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87283399"/>
        <w:docPartObj>
          <w:docPartGallery w:val="Cover Pages"/>
          <w:docPartUnique/>
        </w:docPartObj>
      </w:sdtPr>
      <w:sdtContent>
        <w:p w:rsidR="00FB6A65" w:rsidRDefault="006E1EF5">
          <w:r>
            <w:rPr>
              <w:noProof/>
            </w:rPr>
            <w:pict>
              <v:rect id="Rektangel 6" o:spid="_x0000_s1037" style="position:absolute;margin-left:0;margin-top:0;width:514.8pt;height:421.2pt;z-index:-251656192;visibility:visible;mso-wrap-style:square;mso-width-percent:1100;mso-height-percent:650;mso-top-percent:-50;mso-wrap-distance-left:9pt;mso-wrap-distance-top:0;mso-wrap-distance-right:9pt;mso-wrap-distance-bottom:0;mso-position-horizontal:center;mso-position-horizontal-relative:margin;mso-position-vertical-relative:margin;mso-width-percent:1100;mso-height-percent:65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" fillcolor="#333 [2576]" stroked="f">
                <v:fill color2="black [960]" rotate="t" focusposition=".5,.5" focussize="" focus="100%" type="gradientRadial"/>
                <v:textbox inset="18pt,,108pt,7.2pt">
                  <w:txbxContent>
                    <w:sdt>
                      <w:sdtPr>
                        <w:rPr>
                          <w:rFonts w:asciiTheme="majorHAnsi" w:eastAsiaTheme="majorEastAsia" w:hAnsiTheme="majorHAnsi" w:cstheme="majorBidi"/>
                          <w:color w:val="FFFFFF" w:themeColor="background1"/>
                          <w:sz w:val="84"/>
                          <w:szCs w:val="84"/>
                        </w:rPr>
                        <w:alias w:val="Titel"/>
                        <w:id w:val="1550341699"/>
                        <w:dataBinding w:prefixMappings="xmlns:ns0='http://schemas.openxmlformats.org/package/2006/metadata/core-properties' xmlns:ns1='http://purl.org/dc/elements/1.1/'" w:xpath="/ns0:coreProperties[1]/ns1:title[1]" w:storeItemID="{6C3C8BC8-F283-45AE-878A-BAB7291924A1}"/>
                        <w:text/>
                      </w:sdtPr>
                      <w:sdtContent>
                        <w:p w:rsidR="000851C6" w:rsidRDefault="000851C6">
                          <w:pPr>
                            <w:pStyle w:val="Ingenafstand"/>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Med Borgeren i centrum – mellem politisk og social praksis.</w:t>
                          </w:r>
                        </w:p>
                      </w:sdtContent>
                    </w:sdt>
                  </w:txbxContent>
                </v:textbox>
                <w10:wrap anchorx="margin" anchory="margin"/>
              </v:rect>
            </w:pict>
          </w:r>
        </w:p>
        <w:p w:rsidR="00FB6A65" w:rsidRDefault="00FB6A65"/>
        <w:p w:rsidR="00FB6A65" w:rsidRDefault="00FB6A65"/>
        <w:p w:rsidR="00FB6A65" w:rsidRDefault="00FB6A65"/>
        <w:p w:rsidR="00FB6A65" w:rsidRDefault="006E1EF5">
          <w:pPr>
            <w:spacing w:after="0" w:line="240" w:lineRule="auto"/>
          </w:pPr>
          <w:r>
            <w:rPr>
              <w:noProof/>
            </w:rPr>
            <w:pict>
              <v:shapetype id="_x0000_t202" coordsize="21600,21600" o:spt="202" path="m,l,21600r21600,l21600,xe">
                <v:stroke joinstyle="miter"/>
                <v:path gradientshapeok="t" o:connecttype="rect"/>
              </v:shapetype>
              <v:shape id="Tekstfelt 386" o:spid="_x0000_s1036" type="#_x0000_t202" style="position:absolute;margin-left:0;margin-top:0;width:231.65pt;height:291.6pt;z-index:251662336;visibility:visible;mso-wrap-style:square;mso-width-percent:495;mso-height-percent:450;mso-left-percent:-50;mso-top-percent:590;mso-wrap-distance-left:9pt;mso-wrap-distance-top:0;mso-wrap-distance-right:9pt;mso-wrap-distance-bottom:0;mso-position-horizontal-relative:margin;mso-position-vertical-relative:margin;mso-width-percent:495;mso-height-percent:450;mso-left-percent:-50;mso-top-percent:59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" filled="f" stroked="f" strokeweight=".5pt">
                <v:textbox inset=",7.2pt,,7.2pt">
                  <w:txbxContent>
                    <w:sdt>
                      <w:sdtPr>
                        <w:rPr>
                          <w:b/>
                          <w:bCs/>
                          <w:color w:val="1F497D" w:themeColor="text2"/>
                          <w:spacing w:val="60"/>
                          <w:sz w:val="20"/>
                          <w:szCs w:val="20"/>
                        </w:rPr>
                        <w:alias w:val="Firma"/>
                        <w:id w:val="-1689900431"/>
                        <w:dataBinding w:prefixMappings="xmlns:ns0='http://schemas.openxmlformats.org/officeDocument/2006/extended-properties'" w:xpath="/ns0:Properties[1]/ns0:Company[1]" w:storeItemID="{6668398D-A668-4E3E-A5EB-62B293D839F1}"/>
                        <w:text/>
                      </w:sdtPr>
                      <w:sdtContent>
                        <w:p w:rsidR="000851C6" w:rsidRDefault="000851C6">
                          <w:pPr>
                            <w:suppressOverlap/>
                            <w:jc w:val="right"/>
                            <w:rPr>
                              <w:b/>
                              <w:bCs/>
                              <w:color w:val="1F497D" w:themeColor="text2"/>
                              <w:spacing w:val="60"/>
                              <w:sz w:val="20"/>
                              <w:szCs w:val="20"/>
                            </w:rPr>
                          </w:pPr>
                          <w:r>
                            <w:rPr>
                              <w:b/>
                              <w:bCs/>
                              <w:color w:val="1F497D" w:themeColor="text2"/>
                              <w:spacing w:val="60"/>
                              <w:sz w:val="20"/>
                              <w:szCs w:val="20"/>
                            </w:rPr>
                            <w:t>Aalborg Universitet</w:t>
                          </w:r>
                        </w:p>
                      </w:sdtContent>
                    </w:sdt>
                    <w:sdt>
                      <w:sdtPr>
                        <w:rPr>
                          <w:b/>
                          <w:bCs/>
                          <w:color w:val="1F497D" w:themeColor="text2"/>
                          <w:spacing w:val="60"/>
                          <w:sz w:val="20"/>
                          <w:szCs w:val="20"/>
                        </w:rPr>
                        <w:alias w:val="Adresse"/>
                        <w:id w:val="2146780284"/>
                        <w:dataBinding w:prefixMappings="xmlns:ns0='http://schemas.microsoft.com/office/2006/coverPageProps'" w:xpath="/ns0:CoverPageProperties[1]/ns0:CompanyAddress[1]" w:storeItemID="{55AF091B-3C7A-41E3-B477-F2FDAA23CFDA}"/>
                        <w:text w:multiLine="1"/>
                      </w:sdtPr>
                      <w:sdtContent>
                        <w:p w:rsidR="000851C6" w:rsidRDefault="000851C6">
                          <w:pPr>
                            <w:suppressOverlap/>
                            <w:jc w:val="right"/>
                            <w:rPr>
                              <w:b/>
                              <w:bCs/>
                              <w:color w:val="1F497D" w:themeColor="text2"/>
                              <w:spacing w:val="60"/>
                              <w:sz w:val="20"/>
                              <w:szCs w:val="20"/>
                            </w:rPr>
                          </w:pPr>
                          <w:r>
                            <w:rPr>
                              <w:b/>
                              <w:bCs/>
                              <w:color w:val="1F497D" w:themeColor="text2"/>
                              <w:spacing w:val="60"/>
                              <w:sz w:val="20"/>
                              <w:szCs w:val="20"/>
                            </w:rPr>
                            <w:t>Kandidatspeciale Socialt Arbejde august 2013</w:t>
                          </w:r>
                        </w:p>
                      </w:sdtContent>
                    </w:sdt>
                    <w:sdt>
                      <w:sdtPr>
                        <w:rPr>
                          <w:b/>
                          <w:bCs/>
                          <w:color w:val="1F497D" w:themeColor="text2"/>
                          <w:spacing w:val="60"/>
                          <w:sz w:val="20"/>
                          <w:szCs w:val="20"/>
                        </w:rPr>
                        <w:alias w:val="Telefon"/>
                        <w:id w:val="-1647660158"/>
                        <w:dataBinding w:prefixMappings="xmlns:ns0='http://schemas.microsoft.com/office/2006/coverPageProps'" w:xpath="/ns0:CoverPageProperties[1]/ns0:CompanyPhone[1]" w:storeItemID="{55AF091B-3C7A-41E3-B477-F2FDAA23CFDA}"/>
                        <w:text/>
                      </w:sdtPr>
                      <w:sdtContent>
                        <w:p w:rsidR="000851C6" w:rsidRDefault="000851C6" w:rsidP="00D1669C">
                          <w:pPr>
                            <w:suppressOverlap/>
                            <w:jc w:val="center"/>
                            <w:rPr>
                              <w:b/>
                              <w:bCs/>
                              <w:color w:val="1F497D" w:themeColor="text2"/>
                              <w:spacing w:val="60"/>
                              <w:sz w:val="20"/>
                              <w:szCs w:val="20"/>
                            </w:rPr>
                          </w:pPr>
                          <w:r>
                            <w:rPr>
                              <w:b/>
                              <w:bCs/>
                              <w:color w:val="1F497D" w:themeColor="text2"/>
                              <w:spacing w:val="60"/>
                              <w:sz w:val="20"/>
                              <w:szCs w:val="20"/>
                            </w:rPr>
                            <w:t>Studienummer:20110809</w:t>
                          </w:r>
                        </w:p>
                      </w:sdtContent>
                    </w:sdt>
                    <w:sdt>
                      <w:sdtPr>
                        <w:rPr>
                          <w:b/>
                          <w:bCs/>
                          <w:color w:val="1F497D" w:themeColor="text2"/>
                          <w:spacing w:val="60"/>
                          <w:sz w:val="20"/>
                          <w:szCs w:val="20"/>
                        </w:rPr>
                        <w:alias w:val="Fax"/>
                        <w:id w:val="-621461224"/>
                        <w:dataBinding w:prefixMappings="xmlns:ns0='http://schemas.microsoft.com/office/2006/coverPageProps'" w:xpath="/ns0:CoverPageProperties[1]/ns0:CompanyFax[1]" w:storeItemID="{55AF091B-3C7A-41E3-B477-F2FDAA23CFDA}"/>
                        <w:text/>
                      </w:sdtPr>
                      <w:sdtContent>
                        <w:p w:rsidR="000851C6" w:rsidRDefault="000851C6">
                          <w:pPr>
                            <w:suppressOverlap/>
                            <w:jc w:val="right"/>
                            <w:rPr>
                              <w:b/>
                              <w:bCs/>
                              <w:color w:val="1F497D" w:themeColor="text2"/>
                              <w:spacing w:val="60"/>
                              <w:sz w:val="20"/>
                              <w:szCs w:val="20"/>
                            </w:rPr>
                          </w:pPr>
                          <w:r>
                            <w:rPr>
                              <w:b/>
                              <w:bCs/>
                              <w:color w:val="1F497D" w:themeColor="text2"/>
                              <w:spacing w:val="60"/>
                              <w:sz w:val="20"/>
                              <w:szCs w:val="20"/>
                            </w:rPr>
                            <w:t>Vejleder: Søren Peter Olesen</w:t>
                          </w:r>
                        </w:p>
                      </w:sdtContent>
                    </w:sdt>
                    <w:p w:rsidR="000851C6" w:rsidRDefault="000851C6">
                      <w:pPr>
                        <w:suppressOverlap/>
                        <w:jc w:val="right"/>
                        <w:rPr>
                          <w:b/>
                          <w:bCs/>
                          <w:color w:val="1F497D" w:themeColor="text2"/>
                          <w:spacing w:val="60"/>
                          <w:sz w:val="20"/>
                          <w:szCs w:val="20"/>
                        </w:rPr>
                      </w:pPr>
                      <w:sdt>
                        <w:sdtPr>
                          <w:rPr>
                            <w:b/>
                            <w:bCs/>
                            <w:color w:val="1F497D" w:themeColor="text2"/>
                            <w:spacing w:val="60"/>
                            <w:sz w:val="20"/>
                            <w:szCs w:val="20"/>
                          </w:rPr>
                          <w:alias w:val="Dato"/>
                          <w:id w:val="-2004651626"/>
                          <w:dataBinding w:prefixMappings="xmlns:ns0='http://schemas.microsoft.com/office/2006/coverPageProps'" w:xpath="/ns0:CoverPageProperties[1]/ns0:PublishDate[1]" w:storeItemID="{55AF091B-3C7A-41E3-B477-F2FDAA23CFDA}"/>
                          <w:date>
                            <w:dateFormat w:val="dd-MM-yyyy"/>
                            <w:lid w:val="da-DK"/>
                            <w:storeMappedDataAs w:val="dateTime"/>
                            <w:calendar w:val="gregorian"/>
                          </w:date>
                        </w:sdtPr>
                        <w:sdtContent>
                          <w:r>
                            <w:rPr>
                              <w:b/>
                              <w:bCs/>
                              <w:color w:val="1F497D" w:themeColor="text2"/>
                              <w:spacing w:val="60"/>
                              <w:sz w:val="20"/>
                              <w:szCs w:val="20"/>
                            </w:rPr>
                            <w:t>Anslag:</w:t>
                          </w:r>
                        </w:sdtContent>
                      </w:sdt>
                      <w:r w:rsidR="00313A32">
                        <w:rPr>
                          <w:b/>
                          <w:bCs/>
                          <w:color w:val="1F497D" w:themeColor="text2"/>
                          <w:spacing w:val="60"/>
                          <w:sz w:val="20"/>
                          <w:szCs w:val="20"/>
                        </w:rPr>
                        <w:t>218.726</w:t>
                      </w:r>
                    </w:p>
                  </w:txbxContent>
                </v:textbox>
                <w10:wrap anchorx="margin" anchory="margin"/>
              </v:shape>
            </w:pict>
          </w:r>
          <w:r>
            <w:rPr>
              <w:noProof/>
            </w:rPr>
            <w:pict>
              <v:shape id="Tekstfelt 387" o:spid="_x0000_s1035" type="#_x0000_t202" style="position:absolute;margin-left:0;margin-top:0;width:283.15pt;height:291.6pt;z-index:251663360;visibility:visible;mso-wrap-style:square;mso-width-percent:605;mso-height-percent:450;mso-left-percent:445;mso-top-percent:590;mso-wrap-distance-left:9pt;mso-wrap-distance-top:0;mso-wrap-distance-right:9pt;mso-wrap-distance-bottom:0;mso-position-horizontal-relative:margin;mso-position-vertical-relative:margin;mso-width-percent:605;mso-height-percent:450;mso-left-percent:445;mso-top-percent:5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" filled="f" stroked="f" strokeweight=".5pt">
                <v:textbox inset=",14.4pt,,7.2pt">
                  <w:txbxContent>
                    <w:sdt>
                      <w:sdtPr>
                        <w:rPr>
                          <w:rFonts w:asciiTheme="majorHAnsi" w:eastAsiaTheme="majorEastAsia" w:hAnsiTheme="majorHAnsi" w:cstheme="majorBidi"/>
                          <w:color w:val="1F497D" w:themeColor="text2"/>
                          <w:sz w:val="40"/>
                          <w:szCs w:val="40"/>
                        </w:rPr>
                        <w:alias w:val="Forfatter"/>
                        <w:id w:val="-801616311"/>
                        <w:dataBinding w:prefixMappings="xmlns:ns0='http://schemas.openxmlformats.org/package/2006/metadata/core-properties' xmlns:ns1='http://purl.org/dc/elements/1.1/'" w:xpath="/ns0:coreProperties[1]/ns1:creator[1]" w:storeItemID="{6C3C8BC8-F283-45AE-878A-BAB7291924A1}"/>
                        <w:text/>
                      </w:sdtPr>
                      <w:sdtContent>
                        <w:p w:rsidR="000851C6" w:rsidRDefault="000851C6">
                          <w:pPr>
                            <w:suppressOverlap/>
                            <w:rPr>
                              <w:rFonts w:asciiTheme="majorHAnsi" w:eastAsiaTheme="majorEastAsia" w:hAnsiTheme="majorHAnsi" w:cstheme="majorBidi"/>
                              <w:color w:val="1F497D" w:themeColor="text2"/>
                              <w:sz w:val="40"/>
                              <w:szCs w:val="40"/>
                            </w:rPr>
                          </w:pPr>
                          <w:r>
                            <w:rPr>
                              <w:rFonts w:asciiTheme="majorHAnsi" w:eastAsiaTheme="majorEastAsia" w:hAnsiTheme="majorHAnsi" w:cstheme="majorBidi"/>
                              <w:color w:val="1F497D" w:themeColor="text2"/>
                              <w:sz w:val="40"/>
                              <w:szCs w:val="40"/>
                            </w:rPr>
                            <w:t>Gitte Vestby Jensen</w:t>
                          </w:r>
                        </w:p>
                      </w:sdtContent>
                    </w:sdt>
                    <w:sdt>
                      <w:sdtPr>
                        <w:rPr>
                          <w:color w:val="1F497D" w:themeColor="text2"/>
                        </w:rPr>
                        <w:alias w:val="Resume"/>
                        <w:id w:val="-1607958633"/>
                        <w:dataBinding w:prefixMappings="xmlns:ns0='http://schemas.microsoft.com/office/2006/coverPageProps'" w:xpath="/ns0:CoverPageProperties[1]/ns0:Abstract[1]" w:storeItemID="{55AF091B-3C7A-41E3-B477-F2FDAA23CFDA}"/>
                        <w:text/>
                      </w:sdtPr>
                      <w:sdtContent>
                        <w:p w:rsidR="000851C6" w:rsidRDefault="000851C6">
                          <w:pPr>
                            <w:suppressOverlap/>
                            <w:rPr>
                              <w:color w:val="1F497D" w:themeColor="text2"/>
                            </w:rPr>
                          </w:pPr>
                          <w:r>
                            <w:rPr>
                              <w:color w:val="1F497D" w:themeColor="text2"/>
                            </w:rPr>
                            <w:t>En kritisk diskursanalyse af modsætningsfyldte tendenser til på den ene side øget deltagelse, medborgerskab og tilpasning af indsatser til den enkelte og på den anden side standardisering og anden form for procesregulering.</w:t>
                          </w:r>
                        </w:p>
                      </w:sdtContent>
                    </w:sdt>
                    <w:p w:rsidR="000851C6" w:rsidRDefault="000851C6"/>
                  </w:txbxContent>
                </v:textbox>
                <w10:wrap anchorx="margin" anchory="margin"/>
              </v:shape>
            </w:pict>
          </w:r>
          <w:r>
            <w:rPr>
              <w:noProof/>
            </w:rPr>
            <w:pict>
              <v:rect id="Rektangel 388" o:spid="_x0000_s1034" style="position:absolute;margin-left:0;margin-top:0;width:514.8pt;height:291.6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" fillcolor="white [2577]" stroked="f" strokeweight="2pt">
                <v:fill color2="#4c4c4c [961]" rotate="t" focusposition=".5,.5" focussize="" focus="100%" type="gradientRadial"/>
                <w10:wrap anchorx="margin" anchory="margin"/>
              </v:rect>
            </w:pict>
          </w:r>
          <w:r>
            <w:rPr>
              <w:noProof/>
            </w:rPr>
            <w:pict>
              <v:group id="Gruppe 7" o:spid="_x0000_s1030" style="position:absolute;margin-left:0;margin-top:0;width:58.3pt;height:61.2pt;rotation:90;z-index:251661312;mso-left-percent:750;mso-top-percent:490;mso-position-horizontal-relative:page;mso-position-vertical-relative:page;mso-left-percent:750;mso-top-percent:490;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31" type="#_x0000_t55" style="position:absolute;left:11100;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xSq8MA&#10;AADcAAAADwAAAGRycy9kb3ducmV2LnhtbERPy4rCMBTdD/gP4QruxlQF0Y5RxGHUhYgvGJeX5k7b&#10;sbmpTaz1781CcHk478msMYWoqXK5ZQW9bgSCOLE651TB6fjzOQLhPLLGwjIpeJCD2bT1McFY2zvv&#10;qT74VIQQdjEqyLwvYyldkpFB17UlceD+bGXQB1ilUld4D+GmkP0oGkqDOYeGDEtaZJRcDjej4P+7&#10;yM+L+fU43NZnvfrd9a/7zVKpTruZf4Hw1Pi3+OVeawWDcZgf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xSq8MAAADcAAAADwAAAAAAAAAAAAAAAACYAgAAZHJzL2Rv&#10;d25yZXYueG1sUEsFBgAAAAAEAAQA9QAAAIgDAAAAAA==&#10;" adj="10330" fillcolor="#c4bc96 [2414]" stroked="f" strokecolor="white"/>
                <v:shape id="AutoShape 9" o:spid="_x0000_s1032"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pZcQA&#10;AADcAAAADwAAAGRycy9kb3ducmV2LnhtbESPT4vCMBTE74LfIbwFb5qq4J+uaRFhwVtZ9eDx2bxt&#10;yzYvtcnW6qffCILHYWZ+w2zS3tSio9ZVlhVMJxEI4tzqigsFp+PXeAXCeWSNtWVScCcHaTIcbDDW&#10;9sbf1B18IQKEXYwKSu+bWEqXl2TQTWxDHLwf2xr0QbaF1C3eAtzUchZFC2mw4rBQYkO7kvLfw59R&#10;kHUr12TnC1+v2X6bodPLx26t1Oij336C8NT7d/jV3msF8/UUnmfCEZ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6WXEAAAA3AAAAA8AAAAAAAAAAAAAAAAAmAIAAGRycy9k&#10;b3ducmV2LnhtbFBLBQYAAAAABAAEAPUAAACJAwAAAAA=&#10;" adj="10330" fillcolor="#938953 [1614]" stroked="f" strokecolor="white"/>
                <v:shape id="AutoShape 10" o:spid="_x0000_s1033"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sN8YA&#10;AADcAAAADwAAAGRycy9kb3ducmV2LnhtbESPQWvCQBSE74L/YXmFXkQ3RqptdBUpBHoQitHS6yP7&#10;TGKzb2N2q/Hfu4LgcZiZb5jFqjO1OFPrKssKxqMIBHFudcWFgv0uHb6DcB5ZY22ZFFzJwWrZ7y0w&#10;0fbCWzpnvhABwi5BBaX3TSKly0sy6Ea2IQ7ewbYGfZBtIXWLlwA3tYyjaCoNVhwWSmzos6T8L/s3&#10;CuIsnu2+36ZX/3s4bn9OgzzV6Uap15duPQfhqfPP8KP9pRVMPmK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isN8YAAADcAAAADwAAAAAAAAAAAAAAAACYAgAAZHJz&#10;L2Rvd25yZXYueG1sUEsFBgAAAAAEAAQA9QAAAIsDAAAAAA==&#10;" adj="10834" fillcolor="#484329 [814]" stroked="f" strokecolor="white"/>
                <w10:wrap anchorx="page" anchory="page"/>
              </v:group>
            </w:pict>
          </w:r>
          <w:r w:rsidR="00FB6A65">
            <w:br w:type="page"/>
          </w:r>
        </w:p>
      </w:sdtContent>
    </w:sdt>
    <w:p w:rsidR="006257B4" w:rsidRDefault="006C4322" w:rsidP="0015050E">
      <w:r>
        <w:lastRenderedPageBreak/>
        <w:t xml:space="preserve"> </w:t>
      </w:r>
    </w:p>
    <w:p w:rsidR="006257B4" w:rsidRDefault="006257B4">
      <w:pPr>
        <w:pStyle w:val="Overskrift"/>
      </w:pPr>
      <w:r>
        <w:t>Indhold</w:t>
      </w:r>
    </w:p>
    <w:p w:rsidR="00CF5498" w:rsidRDefault="00666469">
      <w:pPr>
        <w:pStyle w:val="Indholdsfortegnelse1"/>
        <w:tabs>
          <w:tab w:val="right" w:leader="dot" w:pos="9628"/>
        </w:tabs>
        <w:rPr>
          <w:rFonts w:asciiTheme="minorHAnsi" w:eastAsiaTheme="minorEastAsia" w:hAnsiTheme="minorHAnsi" w:cstheme="minorBidi"/>
          <w:noProof/>
          <w:lang w:eastAsia="da-DK"/>
        </w:rPr>
      </w:pPr>
      <w:r>
        <w:fldChar w:fldCharType="begin"/>
      </w:r>
      <w:r w:rsidR="006257B4">
        <w:instrText xml:space="preserve"> TOC \o "1-3" \h \z \u </w:instrText>
      </w:r>
      <w:r>
        <w:fldChar w:fldCharType="separate"/>
      </w:r>
      <w:hyperlink w:anchor="_Toc363282166" w:history="1">
        <w:r w:rsidR="00CF5498" w:rsidRPr="00983B2F">
          <w:rPr>
            <w:rStyle w:val="Hyperlink"/>
            <w:noProof/>
            <w:lang w:val="en-US"/>
          </w:rPr>
          <w:t>1. Abstract</w:t>
        </w:r>
        <w:r w:rsidR="00CF5498">
          <w:rPr>
            <w:noProof/>
            <w:webHidden/>
          </w:rPr>
          <w:tab/>
        </w:r>
        <w:r w:rsidR="00CF5498">
          <w:rPr>
            <w:noProof/>
            <w:webHidden/>
          </w:rPr>
          <w:fldChar w:fldCharType="begin"/>
        </w:r>
        <w:r w:rsidR="00CF5498">
          <w:rPr>
            <w:noProof/>
            <w:webHidden/>
          </w:rPr>
          <w:instrText xml:space="preserve"> PAGEREF _Toc363282166 \h </w:instrText>
        </w:r>
        <w:r w:rsidR="00CF5498">
          <w:rPr>
            <w:noProof/>
            <w:webHidden/>
          </w:rPr>
        </w:r>
        <w:r w:rsidR="00CF5498">
          <w:rPr>
            <w:noProof/>
            <w:webHidden/>
          </w:rPr>
          <w:fldChar w:fldCharType="separate"/>
        </w:r>
        <w:r w:rsidR="00CF5498">
          <w:rPr>
            <w:noProof/>
            <w:webHidden/>
          </w:rPr>
          <w:t>3</w:t>
        </w:r>
        <w:r w:rsidR="00CF5498">
          <w:rPr>
            <w:noProof/>
            <w:webHidden/>
          </w:rPr>
          <w:fldChar w:fldCharType="end"/>
        </w:r>
      </w:hyperlink>
    </w:p>
    <w:p w:rsidR="00CF5498" w:rsidRDefault="00CF5498">
      <w:pPr>
        <w:pStyle w:val="Indholdsfortegnelse1"/>
        <w:tabs>
          <w:tab w:val="right" w:leader="dot" w:pos="9628"/>
        </w:tabs>
        <w:rPr>
          <w:rFonts w:asciiTheme="minorHAnsi" w:eastAsiaTheme="minorEastAsia" w:hAnsiTheme="minorHAnsi" w:cstheme="minorBidi"/>
          <w:noProof/>
          <w:lang w:eastAsia="da-DK"/>
        </w:rPr>
      </w:pPr>
      <w:hyperlink w:anchor="_Toc363282167" w:history="1">
        <w:r w:rsidRPr="00983B2F">
          <w:rPr>
            <w:rStyle w:val="Hyperlink"/>
            <w:noProof/>
          </w:rPr>
          <w:t>2. Indledning</w:t>
        </w:r>
        <w:r>
          <w:rPr>
            <w:noProof/>
            <w:webHidden/>
          </w:rPr>
          <w:tab/>
        </w:r>
        <w:r>
          <w:rPr>
            <w:noProof/>
            <w:webHidden/>
          </w:rPr>
          <w:fldChar w:fldCharType="begin"/>
        </w:r>
        <w:r>
          <w:rPr>
            <w:noProof/>
            <w:webHidden/>
          </w:rPr>
          <w:instrText xml:space="preserve"> PAGEREF _Toc363282167 \h </w:instrText>
        </w:r>
        <w:r>
          <w:rPr>
            <w:noProof/>
            <w:webHidden/>
          </w:rPr>
        </w:r>
        <w:r>
          <w:rPr>
            <w:noProof/>
            <w:webHidden/>
          </w:rPr>
          <w:fldChar w:fldCharType="separate"/>
        </w:r>
        <w:r>
          <w:rPr>
            <w:noProof/>
            <w:webHidden/>
          </w:rPr>
          <w:t>4</w:t>
        </w:r>
        <w:r>
          <w:rPr>
            <w:noProof/>
            <w:webHidden/>
          </w:rPr>
          <w:fldChar w:fldCharType="end"/>
        </w:r>
      </w:hyperlink>
    </w:p>
    <w:p w:rsidR="00CF5498" w:rsidRDefault="00CF5498">
      <w:pPr>
        <w:pStyle w:val="Indholdsfortegnelse2"/>
        <w:tabs>
          <w:tab w:val="right" w:leader="dot" w:pos="9628"/>
        </w:tabs>
        <w:rPr>
          <w:rFonts w:asciiTheme="minorHAnsi" w:eastAsiaTheme="minorEastAsia" w:hAnsiTheme="minorHAnsi" w:cstheme="minorBidi"/>
          <w:noProof/>
          <w:lang w:eastAsia="da-DK"/>
        </w:rPr>
      </w:pPr>
      <w:hyperlink w:anchor="_Toc363282168" w:history="1">
        <w:r w:rsidRPr="00983B2F">
          <w:rPr>
            <w:rStyle w:val="Hyperlink"/>
            <w:noProof/>
          </w:rPr>
          <w:t>2.1 Brugerinddragelse – Et kommunikativt perspektiv</w:t>
        </w:r>
        <w:r>
          <w:rPr>
            <w:noProof/>
            <w:webHidden/>
          </w:rPr>
          <w:tab/>
        </w:r>
        <w:r>
          <w:rPr>
            <w:noProof/>
            <w:webHidden/>
          </w:rPr>
          <w:fldChar w:fldCharType="begin"/>
        </w:r>
        <w:r>
          <w:rPr>
            <w:noProof/>
            <w:webHidden/>
          </w:rPr>
          <w:instrText xml:space="preserve"> PAGEREF _Toc363282168 \h </w:instrText>
        </w:r>
        <w:r>
          <w:rPr>
            <w:noProof/>
            <w:webHidden/>
          </w:rPr>
        </w:r>
        <w:r>
          <w:rPr>
            <w:noProof/>
            <w:webHidden/>
          </w:rPr>
          <w:fldChar w:fldCharType="separate"/>
        </w:r>
        <w:r>
          <w:rPr>
            <w:noProof/>
            <w:webHidden/>
          </w:rPr>
          <w:t>5</w:t>
        </w:r>
        <w:r>
          <w:rPr>
            <w:noProof/>
            <w:webHidden/>
          </w:rPr>
          <w:fldChar w:fldCharType="end"/>
        </w:r>
      </w:hyperlink>
    </w:p>
    <w:p w:rsidR="00CF5498" w:rsidRDefault="00CF5498">
      <w:pPr>
        <w:pStyle w:val="Indholdsfortegnelse2"/>
        <w:tabs>
          <w:tab w:val="right" w:leader="dot" w:pos="9628"/>
        </w:tabs>
        <w:rPr>
          <w:rFonts w:asciiTheme="minorHAnsi" w:eastAsiaTheme="minorEastAsia" w:hAnsiTheme="minorHAnsi" w:cstheme="minorBidi"/>
          <w:noProof/>
          <w:lang w:eastAsia="da-DK"/>
        </w:rPr>
      </w:pPr>
      <w:hyperlink w:anchor="_Toc363282169" w:history="1">
        <w:r w:rsidRPr="00983B2F">
          <w:rPr>
            <w:rStyle w:val="Hyperlink"/>
            <w:noProof/>
          </w:rPr>
          <w:t>2.2 Brugerinddragelse – Et processuelt perspektiv</w:t>
        </w:r>
        <w:r>
          <w:rPr>
            <w:noProof/>
            <w:webHidden/>
          </w:rPr>
          <w:tab/>
        </w:r>
        <w:r>
          <w:rPr>
            <w:noProof/>
            <w:webHidden/>
          </w:rPr>
          <w:fldChar w:fldCharType="begin"/>
        </w:r>
        <w:r>
          <w:rPr>
            <w:noProof/>
            <w:webHidden/>
          </w:rPr>
          <w:instrText xml:space="preserve"> PAGEREF _Toc363282169 \h </w:instrText>
        </w:r>
        <w:r>
          <w:rPr>
            <w:noProof/>
            <w:webHidden/>
          </w:rPr>
        </w:r>
        <w:r>
          <w:rPr>
            <w:noProof/>
            <w:webHidden/>
          </w:rPr>
          <w:fldChar w:fldCharType="separate"/>
        </w:r>
        <w:r>
          <w:rPr>
            <w:noProof/>
            <w:webHidden/>
          </w:rPr>
          <w:t>9</w:t>
        </w:r>
        <w:r>
          <w:rPr>
            <w:noProof/>
            <w:webHidden/>
          </w:rPr>
          <w:fldChar w:fldCharType="end"/>
        </w:r>
      </w:hyperlink>
    </w:p>
    <w:p w:rsidR="00CF5498" w:rsidRDefault="00CF5498">
      <w:pPr>
        <w:pStyle w:val="Indholdsfortegnelse2"/>
        <w:tabs>
          <w:tab w:val="right" w:leader="dot" w:pos="9628"/>
        </w:tabs>
        <w:rPr>
          <w:rFonts w:asciiTheme="minorHAnsi" w:eastAsiaTheme="minorEastAsia" w:hAnsiTheme="minorHAnsi" w:cstheme="minorBidi"/>
          <w:noProof/>
          <w:lang w:eastAsia="da-DK"/>
        </w:rPr>
      </w:pPr>
      <w:hyperlink w:anchor="_Toc363282170" w:history="1">
        <w:r w:rsidRPr="00983B2F">
          <w:rPr>
            <w:rStyle w:val="Hyperlink"/>
            <w:noProof/>
          </w:rPr>
          <w:t>2.3 Brugerinddragelse – Når perspektiverne forenes</w:t>
        </w:r>
        <w:r>
          <w:rPr>
            <w:noProof/>
            <w:webHidden/>
          </w:rPr>
          <w:tab/>
        </w:r>
        <w:r>
          <w:rPr>
            <w:noProof/>
            <w:webHidden/>
          </w:rPr>
          <w:fldChar w:fldCharType="begin"/>
        </w:r>
        <w:r>
          <w:rPr>
            <w:noProof/>
            <w:webHidden/>
          </w:rPr>
          <w:instrText xml:space="preserve"> PAGEREF _Toc363282170 \h </w:instrText>
        </w:r>
        <w:r>
          <w:rPr>
            <w:noProof/>
            <w:webHidden/>
          </w:rPr>
        </w:r>
        <w:r>
          <w:rPr>
            <w:noProof/>
            <w:webHidden/>
          </w:rPr>
          <w:fldChar w:fldCharType="separate"/>
        </w:r>
        <w:r>
          <w:rPr>
            <w:noProof/>
            <w:webHidden/>
          </w:rPr>
          <w:t>12</w:t>
        </w:r>
        <w:r>
          <w:rPr>
            <w:noProof/>
            <w:webHidden/>
          </w:rPr>
          <w:fldChar w:fldCharType="end"/>
        </w:r>
      </w:hyperlink>
    </w:p>
    <w:p w:rsidR="00CF5498" w:rsidRDefault="00CF5498">
      <w:pPr>
        <w:pStyle w:val="Indholdsfortegnelse1"/>
        <w:tabs>
          <w:tab w:val="right" w:leader="dot" w:pos="9628"/>
        </w:tabs>
        <w:rPr>
          <w:rFonts w:asciiTheme="minorHAnsi" w:eastAsiaTheme="minorEastAsia" w:hAnsiTheme="minorHAnsi" w:cstheme="minorBidi"/>
          <w:noProof/>
          <w:lang w:eastAsia="da-DK"/>
        </w:rPr>
      </w:pPr>
      <w:hyperlink w:anchor="_Toc363282171" w:history="1">
        <w:r w:rsidRPr="00983B2F">
          <w:rPr>
            <w:rStyle w:val="Hyperlink"/>
            <w:noProof/>
          </w:rPr>
          <w:t>3. Problemstillinger</w:t>
        </w:r>
        <w:r>
          <w:rPr>
            <w:noProof/>
            <w:webHidden/>
          </w:rPr>
          <w:tab/>
        </w:r>
        <w:r>
          <w:rPr>
            <w:noProof/>
            <w:webHidden/>
          </w:rPr>
          <w:fldChar w:fldCharType="begin"/>
        </w:r>
        <w:r>
          <w:rPr>
            <w:noProof/>
            <w:webHidden/>
          </w:rPr>
          <w:instrText xml:space="preserve"> PAGEREF _Toc363282171 \h </w:instrText>
        </w:r>
        <w:r>
          <w:rPr>
            <w:noProof/>
            <w:webHidden/>
          </w:rPr>
        </w:r>
        <w:r>
          <w:rPr>
            <w:noProof/>
            <w:webHidden/>
          </w:rPr>
          <w:fldChar w:fldCharType="separate"/>
        </w:r>
        <w:r>
          <w:rPr>
            <w:noProof/>
            <w:webHidden/>
          </w:rPr>
          <w:t>15</w:t>
        </w:r>
        <w:r>
          <w:rPr>
            <w:noProof/>
            <w:webHidden/>
          </w:rPr>
          <w:fldChar w:fldCharType="end"/>
        </w:r>
      </w:hyperlink>
    </w:p>
    <w:p w:rsidR="00CF5498" w:rsidRDefault="00CF5498">
      <w:pPr>
        <w:pStyle w:val="Indholdsfortegnelse2"/>
        <w:tabs>
          <w:tab w:val="right" w:leader="dot" w:pos="9628"/>
        </w:tabs>
        <w:rPr>
          <w:rFonts w:asciiTheme="minorHAnsi" w:eastAsiaTheme="minorEastAsia" w:hAnsiTheme="minorHAnsi" w:cstheme="minorBidi"/>
          <w:noProof/>
          <w:lang w:eastAsia="da-DK"/>
        </w:rPr>
      </w:pPr>
      <w:hyperlink w:anchor="_Toc363282172" w:history="1">
        <w:r w:rsidRPr="00983B2F">
          <w:rPr>
            <w:rStyle w:val="Hyperlink"/>
            <w:noProof/>
          </w:rPr>
          <w:t>3.1 Problemformulering</w:t>
        </w:r>
        <w:r>
          <w:rPr>
            <w:noProof/>
            <w:webHidden/>
          </w:rPr>
          <w:tab/>
        </w:r>
        <w:r>
          <w:rPr>
            <w:noProof/>
            <w:webHidden/>
          </w:rPr>
          <w:fldChar w:fldCharType="begin"/>
        </w:r>
        <w:r>
          <w:rPr>
            <w:noProof/>
            <w:webHidden/>
          </w:rPr>
          <w:instrText xml:space="preserve"> PAGEREF _Toc363282172 \h </w:instrText>
        </w:r>
        <w:r>
          <w:rPr>
            <w:noProof/>
            <w:webHidden/>
          </w:rPr>
        </w:r>
        <w:r>
          <w:rPr>
            <w:noProof/>
            <w:webHidden/>
          </w:rPr>
          <w:fldChar w:fldCharType="separate"/>
        </w:r>
        <w:r>
          <w:rPr>
            <w:noProof/>
            <w:webHidden/>
          </w:rPr>
          <w:t>17</w:t>
        </w:r>
        <w:r>
          <w:rPr>
            <w:noProof/>
            <w:webHidden/>
          </w:rPr>
          <w:fldChar w:fldCharType="end"/>
        </w:r>
      </w:hyperlink>
    </w:p>
    <w:p w:rsidR="00CF5498" w:rsidRDefault="00CF5498">
      <w:pPr>
        <w:pStyle w:val="Indholdsfortegnelse1"/>
        <w:tabs>
          <w:tab w:val="right" w:leader="dot" w:pos="9628"/>
        </w:tabs>
        <w:rPr>
          <w:rFonts w:asciiTheme="minorHAnsi" w:eastAsiaTheme="minorEastAsia" w:hAnsiTheme="minorHAnsi" w:cstheme="minorBidi"/>
          <w:noProof/>
          <w:lang w:eastAsia="da-DK"/>
        </w:rPr>
      </w:pPr>
      <w:hyperlink w:anchor="_Toc363282173" w:history="1">
        <w:r w:rsidRPr="00983B2F">
          <w:rPr>
            <w:rStyle w:val="Hyperlink"/>
            <w:noProof/>
          </w:rPr>
          <w:t>4. Teoretisk inspiration</w:t>
        </w:r>
        <w:r>
          <w:rPr>
            <w:noProof/>
            <w:webHidden/>
          </w:rPr>
          <w:tab/>
        </w:r>
        <w:r>
          <w:rPr>
            <w:noProof/>
            <w:webHidden/>
          </w:rPr>
          <w:fldChar w:fldCharType="begin"/>
        </w:r>
        <w:r>
          <w:rPr>
            <w:noProof/>
            <w:webHidden/>
          </w:rPr>
          <w:instrText xml:space="preserve"> PAGEREF _Toc363282173 \h </w:instrText>
        </w:r>
        <w:r>
          <w:rPr>
            <w:noProof/>
            <w:webHidden/>
          </w:rPr>
        </w:r>
        <w:r>
          <w:rPr>
            <w:noProof/>
            <w:webHidden/>
          </w:rPr>
          <w:fldChar w:fldCharType="separate"/>
        </w:r>
        <w:r>
          <w:rPr>
            <w:noProof/>
            <w:webHidden/>
          </w:rPr>
          <w:t>18</w:t>
        </w:r>
        <w:r>
          <w:rPr>
            <w:noProof/>
            <w:webHidden/>
          </w:rPr>
          <w:fldChar w:fldCharType="end"/>
        </w:r>
      </w:hyperlink>
    </w:p>
    <w:p w:rsidR="00CF5498" w:rsidRDefault="00CF5498">
      <w:pPr>
        <w:pStyle w:val="Indholdsfortegnelse1"/>
        <w:tabs>
          <w:tab w:val="right" w:leader="dot" w:pos="9628"/>
        </w:tabs>
        <w:rPr>
          <w:rFonts w:asciiTheme="minorHAnsi" w:eastAsiaTheme="minorEastAsia" w:hAnsiTheme="minorHAnsi" w:cstheme="minorBidi"/>
          <w:noProof/>
          <w:lang w:eastAsia="da-DK"/>
        </w:rPr>
      </w:pPr>
      <w:hyperlink w:anchor="_Toc363282174" w:history="1">
        <w:r w:rsidRPr="00983B2F">
          <w:rPr>
            <w:rStyle w:val="Hyperlink"/>
            <w:noProof/>
          </w:rPr>
          <w:t>5. Socialkonstruktivistisk tilgang</w:t>
        </w:r>
        <w:r>
          <w:rPr>
            <w:noProof/>
            <w:webHidden/>
          </w:rPr>
          <w:tab/>
        </w:r>
        <w:r>
          <w:rPr>
            <w:noProof/>
            <w:webHidden/>
          </w:rPr>
          <w:fldChar w:fldCharType="begin"/>
        </w:r>
        <w:r>
          <w:rPr>
            <w:noProof/>
            <w:webHidden/>
          </w:rPr>
          <w:instrText xml:space="preserve"> PAGEREF _Toc363282174 \h </w:instrText>
        </w:r>
        <w:r>
          <w:rPr>
            <w:noProof/>
            <w:webHidden/>
          </w:rPr>
        </w:r>
        <w:r>
          <w:rPr>
            <w:noProof/>
            <w:webHidden/>
          </w:rPr>
          <w:fldChar w:fldCharType="separate"/>
        </w:r>
        <w:r>
          <w:rPr>
            <w:noProof/>
            <w:webHidden/>
          </w:rPr>
          <w:t>21</w:t>
        </w:r>
        <w:r>
          <w:rPr>
            <w:noProof/>
            <w:webHidden/>
          </w:rPr>
          <w:fldChar w:fldCharType="end"/>
        </w:r>
      </w:hyperlink>
    </w:p>
    <w:p w:rsidR="00CF5498" w:rsidRDefault="00CF5498">
      <w:pPr>
        <w:pStyle w:val="Indholdsfortegnelse2"/>
        <w:tabs>
          <w:tab w:val="right" w:leader="dot" w:pos="9628"/>
        </w:tabs>
        <w:rPr>
          <w:rFonts w:asciiTheme="minorHAnsi" w:eastAsiaTheme="minorEastAsia" w:hAnsiTheme="minorHAnsi" w:cstheme="minorBidi"/>
          <w:noProof/>
          <w:lang w:eastAsia="da-DK"/>
        </w:rPr>
      </w:pPr>
      <w:hyperlink w:anchor="_Toc363282175" w:history="1">
        <w:r w:rsidRPr="00983B2F">
          <w:rPr>
            <w:rStyle w:val="Hyperlink"/>
            <w:noProof/>
          </w:rPr>
          <w:t>5.1 Ontologisk position</w:t>
        </w:r>
        <w:r>
          <w:rPr>
            <w:noProof/>
            <w:webHidden/>
          </w:rPr>
          <w:tab/>
        </w:r>
        <w:r>
          <w:rPr>
            <w:noProof/>
            <w:webHidden/>
          </w:rPr>
          <w:fldChar w:fldCharType="begin"/>
        </w:r>
        <w:r>
          <w:rPr>
            <w:noProof/>
            <w:webHidden/>
          </w:rPr>
          <w:instrText xml:space="preserve"> PAGEREF _Toc363282175 \h </w:instrText>
        </w:r>
        <w:r>
          <w:rPr>
            <w:noProof/>
            <w:webHidden/>
          </w:rPr>
        </w:r>
        <w:r>
          <w:rPr>
            <w:noProof/>
            <w:webHidden/>
          </w:rPr>
          <w:fldChar w:fldCharType="separate"/>
        </w:r>
        <w:r>
          <w:rPr>
            <w:noProof/>
            <w:webHidden/>
          </w:rPr>
          <w:t>21</w:t>
        </w:r>
        <w:r>
          <w:rPr>
            <w:noProof/>
            <w:webHidden/>
          </w:rPr>
          <w:fldChar w:fldCharType="end"/>
        </w:r>
      </w:hyperlink>
    </w:p>
    <w:p w:rsidR="00CF5498" w:rsidRDefault="00CF5498">
      <w:pPr>
        <w:pStyle w:val="Indholdsfortegnelse2"/>
        <w:tabs>
          <w:tab w:val="right" w:leader="dot" w:pos="9628"/>
        </w:tabs>
        <w:rPr>
          <w:rFonts w:asciiTheme="minorHAnsi" w:eastAsiaTheme="minorEastAsia" w:hAnsiTheme="minorHAnsi" w:cstheme="minorBidi"/>
          <w:noProof/>
          <w:lang w:eastAsia="da-DK"/>
        </w:rPr>
      </w:pPr>
      <w:hyperlink w:anchor="_Toc363282176" w:history="1">
        <w:r w:rsidRPr="00983B2F">
          <w:rPr>
            <w:rStyle w:val="Hyperlink"/>
            <w:noProof/>
            <w:lang w:eastAsia="da-DK"/>
          </w:rPr>
          <w:t>5.2 Epistemologisk position</w:t>
        </w:r>
        <w:r>
          <w:rPr>
            <w:noProof/>
            <w:webHidden/>
          </w:rPr>
          <w:tab/>
        </w:r>
        <w:r>
          <w:rPr>
            <w:noProof/>
            <w:webHidden/>
          </w:rPr>
          <w:fldChar w:fldCharType="begin"/>
        </w:r>
        <w:r>
          <w:rPr>
            <w:noProof/>
            <w:webHidden/>
          </w:rPr>
          <w:instrText xml:space="preserve"> PAGEREF _Toc363282176 \h </w:instrText>
        </w:r>
        <w:r>
          <w:rPr>
            <w:noProof/>
            <w:webHidden/>
          </w:rPr>
        </w:r>
        <w:r>
          <w:rPr>
            <w:noProof/>
            <w:webHidden/>
          </w:rPr>
          <w:fldChar w:fldCharType="separate"/>
        </w:r>
        <w:r>
          <w:rPr>
            <w:noProof/>
            <w:webHidden/>
          </w:rPr>
          <w:t>21</w:t>
        </w:r>
        <w:r>
          <w:rPr>
            <w:noProof/>
            <w:webHidden/>
          </w:rPr>
          <w:fldChar w:fldCharType="end"/>
        </w:r>
      </w:hyperlink>
    </w:p>
    <w:p w:rsidR="00CF5498" w:rsidRDefault="00CF5498">
      <w:pPr>
        <w:pStyle w:val="Indholdsfortegnelse2"/>
        <w:tabs>
          <w:tab w:val="right" w:leader="dot" w:pos="9628"/>
        </w:tabs>
        <w:rPr>
          <w:rFonts w:asciiTheme="minorHAnsi" w:eastAsiaTheme="minorEastAsia" w:hAnsiTheme="minorHAnsi" w:cstheme="minorBidi"/>
          <w:noProof/>
          <w:lang w:eastAsia="da-DK"/>
        </w:rPr>
      </w:pPr>
      <w:hyperlink w:anchor="_Toc363282177" w:history="1">
        <w:r w:rsidRPr="00983B2F">
          <w:rPr>
            <w:rStyle w:val="Hyperlink"/>
            <w:noProof/>
            <w:lang w:eastAsia="da-DK"/>
          </w:rPr>
          <w:t>5.3 Relationer</w:t>
        </w:r>
        <w:r>
          <w:rPr>
            <w:noProof/>
            <w:webHidden/>
          </w:rPr>
          <w:tab/>
        </w:r>
        <w:r>
          <w:rPr>
            <w:noProof/>
            <w:webHidden/>
          </w:rPr>
          <w:fldChar w:fldCharType="begin"/>
        </w:r>
        <w:r>
          <w:rPr>
            <w:noProof/>
            <w:webHidden/>
          </w:rPr>
          <w:instrText xml:space="preserve"> PAGEREF _Toc363282177 \h </w:instrText>
        </w:r>
        <w:r>
          <w:rPr>
            <w:noProof/>
            <w:webHidden/>
          </w:rPr>
        </w:r>
        <w:r>
          <w:rPr>
            <w:noProof/>
            <w:webHidden/>
          </w:rPr>
          <w:fldChar w:fldCharType="separate"/>
        </w:r>
        <w:r>
          <w:rPr>
            <w:noProof/>
            <w:webHidden/>
          </w:rPr>
          <w:t>22</w:t>
        </w:r>
        <w:r>
          <w:rPr>
            <w:noProof/>
            <w:webHidden/>
          </w:rPr>
          <w:fldChar w:fldCharType="end"/>
        </w:r>
      </w:hyperlink>
    </w:p>
    <w:p w:rsidR="00CF5498" w:rsidRDefault="00CF5498">
      <w:pPr>
        <w:pStyle w:val="Indholdsfortegnelse2"/>
        <w:tabs>
          <w:tab w:val="right" w:leader="dot" w:pos="9628"/>
        </w:tabs>
        <w:rPr>
          <w:rFonts w:asciiTheme="minorHAnsi" w:eastAsiaTheme="minorEastAsia" w:hAnsiTheme="minorHAnsi" w:cstheme="minorBidi"/>
          <w:noProof/>
          <w:lang w:eastAsia="da-DK"/>
        </w:rPr>
      </w:pPr>
      <w:hyperlink w:anchor="_Toc363282178" w:history="1">
        <w:r w:rsidRPr="00983B2F">
          <w:rPr>
            <w:rStyle w:val="Hyperlink"/>
            <w:noProof/>
          </w:rPr>
          <w:t>5.4 Det kritiske</w:t>
        </w:r>
        <w:r>
          <w:rPr>
            <w:noProof/>
            <w:webHidden/>
          </w:rPr>
          <w:tab/>
        </w:r>
        <w:r>
          <w:rPr>
            <w:noProof/>
            <w:webHidden/>
          </w:rPr>
          <w:fldChar w:fldCharType="begin"/>
        </w:r>
        <w:r>
          <w:rPr>
            <w:noProof/>
            <w:webHidden/>
          </w:rPr>
          <w:instrText xml:space="preserve"> PAGEREF _Toc363282178 \h </w:instrText>
        </w:r>
        <w:r>
          <w:rPr>
            <w:noProof/>
            <w:webHidden/>
          </w:rPr>
        </w:r>
        <w:r>
          <w:rPr>
            <w:noProof/>
            <w:webHidden/>
          </w:rPr>
          <w:fldChar w:fldCharType="separate"/>
        </w:r>
        <w:r>
          <w:rPr>
            <w:noProof/>
            <w:webHidden/>
          </w:rPr>
          <w:t>22</w:t>
        </w:r>
        <w:r>
          <w:rPr>
            <w:noProof/>
            <w:webHidden/>
          </w:rPr>
          <w:fldChar w:fldCharType="end"/>
        </w:r>
      </w:hyperlink>
    </w:p>
    <w:p w:rsidR="00CF5498" w:rsidRDefault="00CF5498">
      <w:pPr>
        <w:pStyle w:val="Indholdsfortegnelse1"/>
        <w:tabs>
          <w:tab w:val="right" w:leader="dot" w:pos="9628"/>
        </w:tabs>
        <w:rPr>
          <w:rFonts w:asciiTheme="minorHAnsi" w:eastAsiaTheme="minorEastAsia" w:hAnsiTheme="minorHAnsi" w:cstheme="minorBidi"/>
          <w:noProof/>
          <w:lang w:eastAsia="da-DK"/>
        </w:rPr>
      </w:pPr>
      <w:hyperlink w:anchor="_Toc363282179" w:history="1">
        <w:r w:rsidRPr="00983B2F">
          <w:rPr>
            <w:rStyle w:val="Hyperlink"/>
            <w:noProof/>
          </w:rPr>
          <w:t>6. Metode og teori</w:t>
        </w:r>
        <w:r>
          <w:rPr>
            <w:noProof/>
            <w:webHidden/>
          </w:rPr>
          <w:tab/>
        </w:r>
        <w:r>
          <w:rPr>
            <w:noProof/>
            <w:webHidden/>
          </w:rPr>
          <w:fldChar w:fldCharType="begin"/>
        </w:r>
        <w:r>
          <w:rPr>
            <w:noProof/>
            <w:webHidden/>
          </w:rPr>
          <w:instrText xml:space="preserve"> PAGEREF _Toc363282179 \h </w:instrText>
        </w:r>
        <w:r>
          <w:rPr>
            <w:noProof/>
            <w:webHidden/>
          </w:rPr>
        </w:r>
        <w:r>
          <w:rPr>
            <w:noProof/>
            <w:webHidden/>
          </w:rPr>
          <w:fldChar w:fldCharType="separate"/>
        </w:r>
        <w:r>
          <w:rPr>
            <w:noProof/>
            <w:webHidden/>
          </w:rPr>
          <w:t>24</w:t>
        </w:r>
        <w:r>
          <w:rPr>
            <w:noProof/>
            <w:webHidden/>
          </w:rPr>
          <w:fldChar w:fldCharType="end"/>
        </w:r>
      </w:hyperlink>
    </w:p>
    <w:p w:rsidR="00CF5498" w:rsidRDefault="00CF5498">
      <w:pPr>
        <w:pStyle w:val="Indholdsfortegnelse2"/>
        <w:tabs>
          <w:tab w:val="right" w:leader="dot" w:pos="9628"/>
        </w:tabs>
        <w:rPr>
          <w:rFonts w:asciiTheme="minorHAnsi" w:eastAsiaTheme="minorEastAsia" w:hAnsiTheme="minorHAnsi" w:cstheme="minorBidi"/>
          <w:noProof/>
          <w:lang w:eastAsia="da-DK"/>
        </w:rPr>
      </w:pPr>
      <w:hyperlink w:anchor="_Toc363282180" w:history="1">
        <w:r w:rsidRPr="00983B2F">
          <w:rPr>
            <w:rStyle w:val="Hyperlink"/>
            <w:noProof/>
          </w:rPr>
          <w:t>6.1 Overordnede metodiske valg</w:t>
        </w:r>
        <w:r>
          <w:rPr>
            <w:noProof/>
            <w:webHidden/>
          </w:rPr>
          <w:tab/>
        </w:r>
        <w:r>
          <w:rPr>
            <w:noProof/>
            <w:webHidden/>
          </w:rPr>
          <w:fldChar w:fldCharType="begin"/>
        </w:r>
        <w:r>
          <w:rPr>
            <w:noProof/>
            <w:webHidden/>
          </w:rPr>
          <w:instrText xml:space="preserve"> PAGEREF _Toc363282180 \h </w:instrText>
        </w:r>
        <w:r>
          <w:rPr>
            <w:noProof/>
            <w:webHidden/>
          </w:rPr>
        </w:r>
        <w:r>
          <w:rPr>
            <w:noProof/>
            <w:webHidden/>
          </w:rPr>
          <w:fldChar w:fldCharType="separate"/>
        </w:r>
        <w:r>
          <w:rPr>
            <w:noProof/>
            <w:webHidden/>
          </w:rPr>
          <w:t>24</w:t>
        </w:r>
        <w:r>
          <w:rPr>
            <w:noProof/>
            <w:webHidden/>
          </w:rPr>
          <w:fldChar w:fldCharType="end"/>
        </w:r>
      </w:hyperlink>
    </w:p>
    <w:p w:rsidR="00CF5498" w:rsidRDefault="00CF5498">
      <w:pPr>
        <w:pStyle w:val="Indholdsfortegnelse2"/>
        <w:tabs>
          <w:tab w:val="right" w:leader="dot" w:pos="9628"/>
        </w:tabs>
        <w:rPr>
          <w:rFonts w:asciiTheme="minorHAnsi" w:eastAsiaTheme="minorEastAsia" w:hAnsiTheme="minorHAnsi" w:cstheme="minorBidi"/>
          <w:noProof/>
          <w:lang w:eastAsia="da-DK"/>
        </w:rPr>
      </w:pPr>
      <w:hyperlink w:anchor="_Toc363282181" w:history="1">
        <w:r w:rsidRPr="00983B2F">
          <w:rPr>
            <w:rStyle w:val="Hyperlink"/>
            <w:noProof/>
            <w:lang w:eastAsia="da-DK"/>
          </w:rPr>
          <w:t>6.2 Teorivalg</w:t>
        </w:r>
        <w:r>
          <w:rPr>
            <w:noProof/>
            <w:webHidden/>
          </w:rPr>
          <w:tab/>
        </w:r>
        <w:r>
          <w:rPr>
            <w:noProof/>
            <w:webHidden/>
          </w:rPr>
          <w:fldChar w:fldCharType="begin"/>
        </w:r>
        <w:r>
          <w:rPr>
            <w:noProof/>
            <w:webHidden/>
          </w:rPr>
          <w:instrText xml:space="preserve"> PAGEREF _Toc363282181 \h </w:instrText>
        </w:r>
        <w:r>
          <w:rPr>
            <w:noProof/>
            <w:webHidden/>
          </w:rPr>
        </w:r>
        <w:r>
          <w:rPr>
            <w:noProof/>
            <w:webHidden/>
          </w:rPr>
          <w:fldChar w:fldCharType="separate"/>
        </w:r>
        <w:r>
          <w:rPr>
            <w:noProof/>
            <w:webHidden/>
          </w:rPr>
          <w:t>25</w:t>
        </w:r>
        <w:r>
          <w:rPr>
            <w:noProof/>
            <w:webHidden/>
          </w:rPr>
          <w:fldChar w:fldCharType="end"/>
        </w:r>
      </w:hyperlink>
    </w:p>
    <w:p w:rsidR="00CF5498" w:rsidRDefault="00CF5498">
      <w:pPr>
        <w:pStyle w:val="Indholdsfortegnelse2"/>
        <w:tabs>
          <w:tab w:val="right" w:leader="dot" w:pos="9628"/>
        </w:tabs>
        <w:rPr>
          <w:rFonts w:asciiTheme="minorHAnsi" w:eastAsiaTheme="minorEastAsia" w:hAnsiTheme="minorHAnsi" w:cstheme="minorBidi"/>
          <w:noProof/>
          <w:lang w:eastAsia="da-DK"/>
        </w:rPr>
      </w:pPr>
      <w:hyperlink w:anchor="_Toc363282182" w:history="1">
        <w:r w:rsidRPr="00983B2F">
          <w:rPr>
            <w:rStyle w:val="Hyperlink"/>
            <w:noProof/>
          </w:rPr>
          <w:t>6.3 Norman Faircloughs kritiske diskursanalyse</w:t>
        </w:r>
        <w:r>
          <w:rPr>
            <w:noProof/>
            <w:webHidden/>
          </w:rPr>
          <w:tab/>
        </w:r>
        <w:r>
          <w:rPr>
            <w:noProof/>
            <w:webHidden/>
          </w:rPr>
          <w:fldChar w:fldCharType="begin"/>
        </w:r>
        <w:r>
          <w:rPr>
            <w:noProof/>
            <w:webHidden/>
          </w:rPr>
          <w:instrText xml:space="preserve"> PAGEREF _Toc363282182 \h </w:instrText>
        </w:r>
        <w:r>
          <w:rPr>
            <w:noProof/>
            <w:webHidden/>
          </w:rPr>
        </w:r>
        <w:r>
          <w:rPr>
            <w:noProof/>
            <w:webHidden/>
          </w:rPr>
          <w:fldChar w:fldCharType="separate"/>
        </w:r>
        <w:r>
          <w:rPr>
            <w:noProof/>
            <w:webHidden/>
          </w:rPr>
          <w:t>27</w:t>
        </w:r>
        <w:r>
          <w:rPr>
            <w:noProof/>
            <w:webHidden/>
          </w:rPr>
          <w:fldChar w:fldCharType="end"/>
        </w:r>
      </w:hyperlink>
    </w:p>
    <w:p w:rsidR="00CF5498" w:rsidRDefault="00CF5498">
      <w:pPr>
        <w:pStyle w:val="Indholdsfortegnelse3"/>
        <w:tabs>
          <w:tab w:val="right" w:leader="dot" w:pos="9628"/>
        </w:tabs>
        <w:rPr>
          <w:rFonts w:asciiTheme="minorHAnsi" w:eastAsiaTheme="minorEastAsia" w:hAnsiTheme="minorHAnsi" w:cstheme="minorBidi"/>
          <w:noProof/>
          <w:lang w:eastAsia="da-DK"/>
        </w:rPr>
      </w:pPr>
      <w:hyperlink w:anchor="_Toc363282183" w:history="1">
        <w:r w:rsidRPr="00983B2F">
          <w:rPr>
            <w:rStyle w:val="Hyperlink"/>
            <w:noProof/>
            <w:lang w:eastAsia="da-DK"/>
          </w:rPr>
          <w:t>6.3.1 Ideologi og Hegemoni</w:t>
        </w:r>
        <w:r>
          <w:rPr>
            <w:noProof/>
            <w:webHidden/>
          </w:rPr>
          <w:tab/>
        </w:r>
        <w:r>
          <w:rPr>
            <w:noProof/>
            <w:webHidden/>
          </w:rPr>
          <w:fldChar w:fldCharType="begin"/>
        </w:r>
        <w:r>
          <w:rPr>
            <w:noProof/>
            <w:webHidden/>
          </w:rPr>
          <w:instrText xml:space="preserve"> PAGEREF _Toc363282183 \h </w:instrText>
        </w:r>
        <w:r>
          <w:rPr>
            <w:noProof/>
            <w:webHidden/>
          </w:rPr>
        </w:r>
        <w:r>
          <w:rPr>
            <w:noProof/>
            <w:webHidden/>
          </w:rPr>
          <w:fldChar w:fldCharType="separate"/>
        </w:r>
        <w:r>
          <w:rPr>
            <w:noProof/>
            <w:webHidden/>
          </w:rPr>
          <w:t>28</w:t>
        </w:r>
        <w:r>
          <w:rPr>
            <w:noProof/>
            <w:webHidden/>
          </w:rPr>
          <w:fldChar w:fldCharType="end"/>
        </w:r>
      </w:hyperlink>
    </w:p>
    <w:p w:rsidR="00CF5498" w:rsidRDefault="00CF5498">
      <w:pPr>
        <w:pStyle w:val="Indholdsfortegnelse3"/>
        <w:tabs>
          <w:tab w:val="right" w:leader="dot" w:pos="9628"/>
        </w:tabs>
        <w:rPr>
          <w:rFonts w:asciiTheme="minorHAnsi" w:eastAsiaTheme="minorEastAsia" w:hAnsiTheme="minorHAnsi" w:cstheme="minorBidi"/>
          <w:noProof/>
          <w:lang w:eastAsia="da-DK"/>
        </w:rPr>
      </w:pPr>
      <w:hyperlink w:anchor="_Toc363282184" w:history="1">
        <w:r w:rsidRPr="00983B2F">
          <w:rPr>
            <w:rStyle w:val="Hyperlink"/>
            <w:noProof/>
            <w:lang w:eastAsia="da-DK"/>
          </w:rPr>
          <w:t>6.3.2 Den tredimensionelle model</w:t>
        </w:r>
        <w:r>
          <w:rPr>
            <w:noProof/>
            <w:webHidden/>
          </w:rPr>
          <w:tab/>
        </w:r>
        <w:r>
          <w:rPr>
            <w:noProof/>
            <w:webHidden/>
          </w:rPr>
          <w:fldChar w:fldCharType="begin"/>
        </w:r>
        <w:r>
          <w:rPr>
            <w:noProof/>
            <w:webHidden/>
          </w:rPr>
          <w:instrText xml:space="preserve"> PAGEREF _Toc363282184 \h </w:instrText>
        </w:r>
        <w:r>
          <w:rPr>
            <w:noProof/>
            <w:webHidden/>
          </w:rPr>
        </w:r>
        <w:r>
          <w:rPr>
            <w:noProof/>
            <w:webHidden/>
          </w:rPr>
          <w:fldChar w:fldCharType="separate"/>
        </w:r>
        <w:r>
          <w:rPr>
            <w:noProof/>
            <w:webHidden/>
          </w:rPr>
          <w:t>29</w:t>
        </w:r>
        <w:r>
          <w:rPr>
            <w:noProof/>
            <w:webHidden/>
          </w:rPr>
          <w:fldChar w:fldCharType="end"/>
        </w:r>
      </w:hyperlink>
    </w:p>
    <w:p w:rsidR="00CF5498" w:rsidRDefault="00CF5498">
      <w:pPr>
        <w:pStyle w:val="Indholdsfortegnelse3"/>
        <w:tabs>
          <w:tab w:val="right" w:leader="dot" w:pos="9628"/>
        </w:tabs>
        <w:rPr>
          <w:rFonts w:asciiTheme="minorHAnsi" w:eastAsiaTheme="minorEastAsia" w:hAnsiTheme="minorHAnsi" w:cstheme="minorBidi"/>
          <w:noProof/>
          <w:lang w:eastAsia="da-DK"/>
        </w:rPr>
      </w:pPr>
      <w:hyperlink w:anchor="_Toc363282185" w:history="1">
        <w:r w:rsidRPr="00983B2F">
          <w:rPr>
            <w:rStyle w:val="Hyperlink"/>
            <w:noProof/>
            <w:lang w:eastAsia="da-DK"/>
          </w:rPr>
          <w:t>6.3.3 Præsentation af analysebegreber</w:t>
        </w:r>
        <w:r>
          <w:rPr>
            <w:noProof/>
            <w:webHidden/>
          </w:rPr>
          <w:tab/>
        </w:r>
        <w:r>
          <w:rPr>
            <w:noProof/>
            <w:webHidden/>
          </w:rPr>
          <w:fldChar w:fldCharType="begin"/>
        </w:r>
        <w:r>
          <w:rPr>
            <w:noProof/>
            <w:webHidden/>
          </w:rPr>
          <w:instrText xml:space="preserve"> PAGEREF _Toc363282185 \h </w:instrText>
        </w:r>
        <w:r>
          <w:rPr>
            <w:noProof/>
            <w:webHidden/>
          </w:rPr>
        </w:r>
        <w:r>
          <w:rPr>
            <w:noProof/>
            <w:webHidden/>
          </w:rPr>
          <w:fldChar w:fldCharType="separate"/>
        </w:r>
        <w:r>
          <w:rPr>
            <w:noProof/>
            <w:webHidden/>
          </w:rPr>
          <w:t>31</w:t>
        </w:r>
        <w:r>
          <w:rPr>
            <w:noProof/>
            <w:webHidden/>
          </w:rPr>
          <w:fldChar w:fldCharType="end"/>
        </w:r>
      </w:hyperlink>
    </w:p>
    <w:p w:rsidR="00CF5498" w:rsidRDefault="00CF5498">
      <w:pPr>
        <w:pStyle w:val="Indholdsfortegnelse2"/>
        <w:tabs>
          <w:tab w:val="right" w:leader="dot" w:pos="9628"/>
        </w:tabs>
        <w:rPr>
          <w:rFonts w:asciiTheme="minorHAnsi" w:eastAsiaTheme="minorEastAsia" w:hAnsiTheme="minorHAnsi" w:cstheme="minorBidi"/>
          <w:noProof/>
          <w:lang w:eastAsia="da-DK"/>
        </w:rPr>
      </w:pPr>
      <w:hyperlink w:anchor="_Toc363282186" w:history="1">
        <w:r w:rsidRPr="00983B2F">
          <w:rPr>
            <w:rStyle w:val="Hyperlink"/>
            <w:noProof/>
          </w:rPr>
          <w:t>6.4 Empirisk grundlag</w:t>
        </w:r>
        <w:r>
          <w:rPr>
            <w:noProof/>
            <w:webHidden/>
          </w:rPr>
          <w:tab/>
        </w:r>
        <w:r>
          <w:rPr>
            <w:noProof/>
            <w:webHidden/>
          </w:rPr>
          <w:fldChar w:fldCharType="begin"/>
        </w:r>
        <w:r>
          <w:rPr>
            <w:noProof/>
            <w:webHidden/>
          </w:rPr>
          <w:instrText xml:space="preserve"> PAGEREF _Toc363282186 \h </w:instrText>
        </w:r>
        <w:r>
          <w:rPr>
            <w:noProof/>
            <w:webHidden/>
          </w:rPr>
        </w:r>
        <w:r>
          <w:rPr>
            <w:noProof/>
            <w:webHidden/>
          </w:rPr>
          <w:fldChar w:fldCharType="separate"/>
        </w:r>
        <w:r>
          <w:rPr>
            <w:noProof/>
            <w:webHidden/>
          </w:rPr>
          <w:t>34</w:t>
        </w:r>
        <w:r>
          <w:rPr>
            <w:noProof/>
            <w:webHidden/>
          </w:rPr>
          <w:fldChar w:fldCharType="end"/>
        </w:r>
      </w:hyperlink>
    </w:p>
    <w:p w:rsidR="00CF5498" w:rsidRDefault="00CF5498">
      <w:pPr>
        <w:pStyle w:val="Indholdsfortegnelse3"/>
        <w:tabs>
          <w:tab w:val="right" w:leader="dot" w:pos="9628"/>
        </w:tabs>
        <w:rPr>
          <w:rFonts w:asciiTheme="minorHAnsi" w:eastAsiaTheme="minorEastAsia" w:hAnsiTheme="minorHAnsi" w:cstheme="minorBidi"/>
          <w:noProof/>
          <w:lang w:eastAsia="da-DK"/>
        </w:rPr>
      </w:pPr>
      <w:hyperlink w:anchor="_Toc363282187" w:history="1">
        <w:r w:rsidRPr="00983B2F">
          <w:rPr>
            <w:rStyle w:val="Hyperlink"/>
            <w:noProof/>
          </w:rPr>
          <w:t>6.4.1 Datamateriale</w:t>
        </w:r>
        <w:r>
          <w:rPr>
            <w:noProof/>
            <w:webHidden/>
          </w:rPr>
          <w:tab/>
        </w:r>
        <w:r>
          <w:rPr>
            <w:noProof/>
            <w:webHidden/>
          </w:rPr>
          <w:fldChar w:fldCharType="begin"/>
        </w:r>
        <w:r>
          <w:rPr>
            <w:noProof/>
            <w:webHidden/>
          </w:rPr>
          <w:instrText xml:space="preserve"> PAGEREF _Toc363282187 \h </w:instrText>
        </w:r>
        <w:r>
          <w:rPr>
            <w:noProof/>
            <w:webHidden/>
          </w:rPr>
        </w:r>
        <w:r>
          <w:rPr>
            <w:noProof/>
            <w:webHidden/>
          </w:rPr>
          <w:fldChar w:fldCharType="separate"/>
        </w:r>
        <w:r>
          <w:rPr>
            <w:noProof/>
            <w:webHidden/>
          </w:rPr>
          <w:t>34</w:t>
        </w:r>
        <w:r>
          <w:rPr>
            <w:noProof/>
            <w:webHidden/>
          </w:rPr>
          <w:fldChar w:fldCharType="end"/>
        </w:r>
      </w:hyperlink>
    </w:p>
    <w:p w:rsidR="00CF5498" w:rsidRDefault="00CF5498">
      <w:pPr>
        <w:pStyle w:val="Indholdsfortegnelse3"/>
        <w:tabs>
          <w:tab w:val="right" w:leader="dot" w:pos="9628"/>
        </w:tabs>
        <w:rPr>
          <w:rFonts w:asciiTheme="minorHAnsi" w:eastAsiaTheme="minorEastAsia" w:hAnsiTheme="minorHAnsi" w:cstheme="minorBidi"/>
          <w:noProof/>
          <w:lang w:eastAsia="da-DK"/>
        </w:rPr>
      </w:pPr>
      <w:hyperlink w:anchor="_Toc363282188" w:history="1">
        <w:r w:rsidRPr="00983B2F">
          <w:rPr>
            <w:rStyle w:val="Hyperlink"/>
            <w:noProof/>
          </w:rPr>
          <w:t>6.4.2 Deltagende observation</w:t>
        </w:r>
        <w:r>
          <w:rPr>
            <w:noProof/>
            <w:webHidden/>
          </w:rPr>
          <w:tab/>
        </w:r>
        <w:r>
          <w:rPr>
            <w:noProof/>
            <w:webHidden/>
          </w:rPr>
          <w:fldChar w:fldCharType="begin"/>
        </w:r>
        <w:r>
          <w:rPr>
            <w:noProof/>
            <w:webHidden/>
          </w:rPr>
          <w:instrText xml:space="preserve"> PAGEREF _Toc363282188 \h </w:instrText>
        </w:r>
        <w:r>
          <w:rPr>
            <w:noProof/>
            <w:webHidden/>
          </w:rPr>
        </w:r>
        <w:r>
          <w:rPr>
            <w:noProof/>
            <w:webHidden/>
          </w:rPr>
          <w:fldChar w:fldCharType="separate"/>
        </w:r>
        <w:r>
          <w:rPr>
            <w:noProof/>
            <w:webHidden/>
          </w:rPr>
          <w:t>35</w:t>
        </w:r>
        <w:r>
          <w:rPr>
            <w:noProof/>
            <w:webHidden/>
          </w:rPr>
          <w:fldChar w:fldCharType="end"/>
        </w:r>
      </w:hyperlink>
    </w:p>
    <w:p w:rsidR="00CF5498" w:rsidRDefault="00CF5498">
      <w:pPr>
        <w:pStyle w:val="Indholdsfortegnelse3"/>
        <w:tabs>
          <w:tab w:val="right" w:leader="dot" w:pos="9628"/>
        </w:tabs>
        <w:rPr>
          <w:rFonts w:asciiTheme="minorHAnsi" w:eastAsiaTheme="minorEastAsia" w:hAnsiTheme="minorHAnsi" w:cstheme="minorBidi"/>
          <w:noProof/>
          <w:lang w:eastAsia="da-DK"/>
        </w:rPr>
      </w:pPr>
      <w:hyperlink w:anchor="_Toc363282189" w:history="1">
        <w:r w:rsidRPr="00983B2F">
          <w:rPr>
            <w:rStyle w:val="Hyperlink"/>
            <w:noProof/>
            <w:lang w:eastAsia="da-DK"/>
          </w:rPr>
          <w:t>6.4.3 Transskribering</w:t>
        </w:r>
        <w:r>
          <w:rPr>
            <w:noProof/>
            <w:webHidden/>
          </w:rPr>
          <w:tab/>
        </w:r>
        <w:r>
          <w:rPr>
            <w:noProof/>
            <w:webHidden/>
          </w:rPr>
          <w:fldChar w:fldCharType="begin"/>
        </w:r>
        <w:r>
          <w:rPr>
            <w:noProof/>
            <w:webHidden/>
          </w:rPr>
          <w:instrText xml:space="preserve"> PAGEREF _Toc363282189 \h </w:instrText>
        </w:r>
        <w:r>
          <w:rPr>
            <w:noProof/>
            <w:webHidden/>
          </w:rPr>
        </w:r>
        <w:r>
          <w:rPr>
            <w:noProof/>
            <w:webHidden/>
          </w:rPr>
          <w:fldChar w:fldCharType="separate"/>
        </w:r>
        <w:r>
          <w:rPr>
            <w:noProof/>
            <w:webHidden/>
          </w:rPr>
          <w:t>36</w:t>
        </w:r>
        <w:r>
          <w:rPr>
            <w:noProof/>
            <w:webHidden/>
          </w:rPr>
          <w:fldChar w:fldCharType="end"/>
        </w:r>
      </w:hyperlink>
    </w:p>
    <w:p w:rsidR="00CF5498" w:rsidRDefault="00CF5498">
      <w:pPr>
        <w:pStyle w:val="Indholdsfortegnelse3"/>
        <w:tabs>
          <w:tab w:val="right" w:leader="dot" w:pos="9628"/>
        </w:tabs>
        <w:rPr>
          <w:rFonts w:asciiTheme="minorHAnsi" w:eastAsiaTheme="minorEastAsia" w:hAnsiTheme="minorHAnsi" w:cstheme="minorBidi"/>
          <w:noProof/>
          <w:lang w:eastAsia="da-DK"/>
        </w:rPr>
      </w:pPr>
      <w:hyperlink w:anchor="_Toc363282190" w:history="1">
        <w:r w:rsidRPr="00983B2F">
          <w:rPr>
            <w:rStyle w:val="Hyperlink"/>
            <w:noProof/>
            <w:lang w:eastAsia="da-DK"/>
          </w:rPr>
          <w:t>6.4.4 Overvejelser om det repræsentative og generaliserbare fundament</w:t>
        </w:r>
        <w:r>
          <w:rPr>
            <w:noProof/>
            <w:webHidden/>
          </w:rPr>
          <w:tab/>
        </w:r>
        <w:r>
          <w:rPr>
            <w:noProof/>
            <w:webHidden/>
          </w:rPr>
          <w:fldChar w:fldCharType="begin"/>
        </w:r>
        <w:r>
          <w:rPr>
            <w:noProof/>
            <w:webHidden/>
          </w:rPr>
          <w:instrText xml:space="preserve"> PAGEREF _Toc363282190 \h </w:instrText>
        </w:r>
        <w:r>
          <w:rPr>
            <w:noProof/>
            <w:webHidden/>
          </w:rPr>
        </w:r>
        <w:r>
          <w:rPr>
            <w:noProof/>
            <w:webHidden/>
          </w:rPr>
          <w:fldChar w:fldCharType="separate"/>
        </w:r>
        <w:r>
          <w:rPr>
            <w:noProof/>
            <w:webHidden/>
          </w:rPr>
          <w:t>37</w:t>
        </w:r>
        <w:r>
          <w:rPr>
            <w:noProof/>
            <w:webHidden/>
          </w:rPr>
          <w:fldChar w:fldCharType="end"/>
        </w:r>
      </w:hyperlink>
    </w:p>
    <w:p w:rsidR="00CF5498" w:rsidRDefault="00CF5498">
      <w:pPr>
        <w:pStyle w:val="Indholdsfortegnelse1"/>
        <w:tabs>
          <w:tab w:val="right" w:leader="dot" w:pos="9628"/>
        </w:tabs>
        <w:rPr>
          <w:rFonts w:asciiTheme="minorHAnsi" w:eastAsiaTheme="minorEastAsia" w:hAnsiTheme="minorHAnsi" w:cstheme="minorBidi"/>
          <w:noProof/>
          <w:lang w:eastAsia="da-DK"/>
        </w:rPr>
      </w:pPr>
      <w:hyperlink w:anchor="_Toc363282191" w:history="1">
        <w:r w:rsidRPr="00983B2F">
          <w:rPr>
            <w:rStyle w:val="Hyperlink"/>
            <w:noProof/>
          </w:rPr>
          <w:t>7. Præsentation af Diskursordenen</w:t>
        </w:r>
        <w:r>
          <w:rPr>
            <w:noProof/>
            <w:webHidden/>
          </w:rPr>
          <w:tab/>
        </w:r>
        <w:r>
          <w:rPr>
            <w:noProof/>
            <w:webHidden/>
          </w:rPr>
          <w:fldChar w:fldCharType="begin"/>
        </w:r>
        <w:r>
          <w:rPr>
            <w:noProof/>
            <w:webHidden/>
          </w:rPr>
          <w:instrText xml:space="preserve"> PAGEREF _Toc363282191 \h </w:instrText>
        </w:r>
        <w:r>
          <w:rPr>
            <w:noProof/>
            <w:webHidden/>
          </w:rPr>
        </w:r>
        <w:r>
          <w:rPr>
            <w:noProof/>
            <w:webHidden/>
          </w:rPr>
          <w:fldChar w:fldCharType="separate"/>
        </w:r>
        <w:r>
          <w:rPr>
            <w:noProof/>
            <w:webHidden/>
          </w:rPr>
          <w:t>38</w:t>
        </w:r>
        <w:r>
          <w:rPr>
            <w:noProof/>
            <w:webHidden/>
          </w:rPr>
          <w:fldChar w:fldCharType="end"/>
        </w:r>
      </w:hyperlink>
    </w:p>
    <w:p w:rsidR="00CF5498" w:rsidRDefault="00CF5498">
      <w:pPr>
        <w:pStyle w:val="Indholdsfortegnelse2"/>
        <w:tabs>
          <w:tab w:val="right" w:leader="dot" w:pos="9628"/>
        </w:tabs>
        <w:rPr>
          <w:rFonts w:asciiTheme="minorHAnsi" w:eastAsiaTheme="minorEastAsia" w:hAnsiTheme="minorHAnsi" w:cstheme="minorBidi"/>
          <w:noProof/>
          <w:lang w:eastAsia="da-DK"/>
        </w:rPr>
      </w:pPr>
      <w:hyperlink w:anchor="_Toc363282192" w:history="1">
        <w:r w:rsidRPr="00983B2F">
          <w:rPr>
            <w:rStyle w:val="Hyperlink"/>
            <w:noProof/>
            <w:lang w:eastAsia="da-DK"/>
          </w:rPr>
          <w:t>7.1 Professionsdiskursen</w:t>
        </w:r>
        <w:r>
          <w:rPr>
            <w:noProof/>
            <w:webHidden/>
          </w:rPr>
          <w:tab/>
        </w:r>
        <w:r>
          <w:rPr>
            <w:noProof/>
            <w:webHidden/>
          </w:rPr>
          <w:fldChar w:fldCharType="begin"/>
        </w:r>
        <w:r>
          <w:rPr>
            <w:noProof/>
            <w:webHidden/>
          </w:rPr>
          <w:instrText xml:space="preserve"> PAGEREF _Toc363282192 \h </w:instrText>
        </w:r>
        <w:r>
          <w:rPr>
            <w:noProof/>
            <w:webHidden/>
          </w:rPr>
        </w:r>
        <w:r>
          <w:rPr>
            <w:noProof/>
            <w:webHidden/>
          </w:rPr>
          <w:fldChar w:fldCharType="separate"/>
        </w:r>
        <w:r>
          <w:rPr>
            <w:noProof/>
            <w:webHidden/>
          </w:rPr>
          <w:t>39</w:t>
        </w:r>
        <w:r>
          <w:rPr>
            <w:noProof/>
            <w:webHidden/>
          </w:rPr>
          <w:fldChar w:fldCharType="end"/>
        </w:r>
      </w:hyperlink>
    </w:p>
    <w:p w:rsidR="00CF5498" w:rsidRDefault="00CF5498">
      <w:pPr>
        <w:pStyle w:val="Indholdsfortegnelse2"/>
        <w:tabs>
          <w:tab w:val="right" w:leader="dot" w:pos="9628"/>
        </w:tabs>
        <w:rPr>
          <w:rFonts w:asciiTheme="minorHAnsi" w:eastAsiaTheme="minorEastAsia" w:hAnsiTheme="minorHAnsi" w:cstheme="minorBidi"/>
          <w:noProof/>
          <w:lang w:eastAsia="da-DK"/>
        </w:rPr>
      </w:pPr>
      <w:hyperlink w:anchor="_Toc363282193" w:history="1">
        <w:r w:rsidRPr="00983B2F">
          <w:rPr>
            <w:rStyle w:val="Hyperlink"/>
            <w:noProof/>
          </w:rPr>
          <w:t>7.2 Den politiske diskurs</w:t>
        </w:r>
        <w:r>
          <w:rPr>
            <w:noProof/>
            <w:webHidden/>
          </w:rPr>
          <w:tab/>
        </w:r>
        <w:r>
          <w:rPr>
            <w:noProof/>
            <w:webHidden/>
          </w:rPr>
          <w:fldChar w:fldCharType="begin"/>
        </w:r>
        <w:r>
          <w:rPr>
            <w:noProof/>
            <w:webHidden/>
          </w:rPr>
          <w:instrText xml:space="preserve"> PAGEREF _Toc363282193 \h </w:instrText>
        </w:r>
        <w:r>
          <w:rPr>
            <w:noProof/>
            <w:webHidden/>
          </w:rPr>
        </w:r>
        <w:r>
          <w:rPr>
            <w:noProof/>
            <w:webHidden/>
          </w:rPr>
          <w:fldChar w:fldCharType="separate"/>
        </w:r>
        <w:r>
          <w:rPr>
            <w:noProof/>
            <w:webHidden/>
          </w:rPr>
          <w:t>41</w:t>
        </w:r>
        <w:r>
          <w:rPr>
            <w:noProof/>
            <w:webHidden/>
          </w:rPr>
          <w:fldChar w:fldCharType="end"/>
        </w:r>
      </w:hyperlink>
    </w:p>
    <w:p w:rsidR="00CF5498" w:rsidRDefault="00CF5498">
      <w:pPr>
        <w:pStyle w:val="Indholdsfortegnelse2"/>
        <w:tabs>
          <w:tab w:val="right" w:leader="dot" w:pos="9628"/>
        </w:tabs>
        <w:rPr>
          <w:rFonts w:asciiTheme="minorHAnsi" w:eastAsiaTheme="minorEastAsia" w:hAnsiTheme="minorHAnsi" w:cstheme="minorBidi"/>
          <w:noProof/>
          <w:lang w:eastAsia="da-DK"/>
        </w:rPr>
      </w:pPr>
      <w:hyperlink w:anchor="_Toc363282194" w:history="1">
        <w:r w:rsidRPr="00983B2F">
          <w:rPr>
            <w:rStyle w:val="Hyperlink"/>
            <w:noProof/>
            <w:lang w:eastAsia="da-DK"/>
          </w:rPr>
          <w:t>7.3 Analysestrategi</w:t>
        </w:r>
        <w:r>
          <w:rPr>
            <w:noProof/>
            <w:webHidden/>
          </w:rPr>
          <w:tab/>
        </w:r>
        <w:r>
          <w:rPr>
            <w:noProof/>
            <w:webHidden/>
          </w:rPr>
          <w:fldChar w:fldCharType="begin"/>
        </w:r>
        <w:r>
          <w:rPr>
            <w:noProof/>
            <w:webHidden/>
          </w:rPr>
          <w:instrText xml:space="preserve"> PAGEREF _Toc363282194 \h </w:instrText>
        </w:r>
        <w:r>
          <w:rPr>
            <w:noProof/>
            <w:webHidden/>
          </w:rPr>
        </w:r>
        <w:r>
          <w:rPr>
            <w:noProof/>
            <w:webHidden/>
          </w:rPr>
          <w:fldChar w:fldCharType="separate"/>
        </w:r>
        <w:r>
          <w:rPr>
            <w:noProof/>
            <w:webHidden/>
          </w:rPr>
          <w:t>42</w:t>
        </w:r>
        <w:r>
          <w:rPr>
            <w:noProof/>
            <w:webHidden/>
          </w:rPr>
          <w:fldChar w:fldCharType="end"/>
        </w:r>
      </w:hyperlink>
    </w:p>
    <w:p w:rsidR="00CF5498" w:rsidRDefault="00CF5498">
      <w:pPr>
        <w:pStyle w:val="Indholdsfortegnelse3"/>
        <w:tabs>
          <w:tab w:val="right" w:leader="dot" w:pos="9628"/>
        </w:tabs>
        <w:rPr>
          <w:rFonts w:asciiTheme="minorHAnsi" w:eastAsiaTheme="minorEastAsia" w:hAnsiTheme="minorHAnsi" w:cstheme="minorBidi"/>
          <w:noProof/>
          <w:lang w:eastAsia="da-DK"/>
        </w:rPr>
      </w:pPr>
      <w:hyperlink w:anchor="_Toc363282195" w:history="1">
        <w:r w:rsidRPr="00983B2F">
          <w:rPr>
            <w:rStyle w:val="Hyperlink"/>
            <w:noProof/>
          </w:rPr>
          <w:t>7.3.1 Kodning</w:t>
        </w:r>
        <w:r>
          <w:rPr>
            <w:noProof/>
            <w:webHidden/>
          </w:rPr>
          <w:tab/>
        </w:r>
        <w:r>
          <w:rPr>
            <w:noProof/>
            <w:webHidden/>
          </w:rPr>
          <w:fldChar w:fldCharType="begin"/>
        </w:r>
        <w:r>
          <w:rPr>
            <w:noProof/>
            <w:webHidden/>
          </w:rPr>
          <w:instrText xml:space="preserve"> PAGEREF _Toc363282195 \h </w:instrText>
        </w:r>
        <w:r>
          <w:rPr>
            <w:noProof/>
            <w:webHidden/>
          </w:rPr>
        </w:r>
        <w:r>
          <w:rPr>
            <w:noProof/>
            <w:webHidden/>
          </w:rPr>
          <w:fldChar w:fldCharType="separate"/>
        </w:r>
        <w:r>
          <w:rPr>
            <w:noProof/>
            <w:webHidden/>
          </w:rPr>
          <w:t>42</w:t>
        </w:r>
        <w:r>
          <w:rPr>
            <w:noProof/>
            <w:webHidden/>
          </w:rPr>
          <w:fldChar w:fldCharType="end"/>
        </w:r>
      </w:hyperlink>
    </w:p>
    <w:p w:rsidR="00CF5498" w:rsidRDefault="00CF5498">
      <w:pPr>
        <w:pStyle w:val="Indholdsfortegnelse3"/>
        <w:tabs>
          <w:tab w:val="right" w:leader="dot" w:pos="9628"/>
        </w:tabs>
        <w:rPr>
          <w:rFonts w:asciiTheme="minorHAnsi" w:eastAsiaTheme="minorEastAsia" w:hAnsiTheme="minorHAnsi" w:cstheme="minorBidi"/>
          <w:noProof/>
          <w:lang w:eastAsia="da-DK"/>
        </w:rPr>
      </w:pPr>
      <w:hyperlink w:anchor="_Toc363282196" w:history="1">
        <w:r w:rsidRPr="00983B2F">
          <w:rPr>
            <w:rStyle w:val="Hyperlink"/>
            <w:noProof/>
          </w:rPr>
          <w:t>7.3.2 Et nyt element til diskursordenen</w:t>
        </w:r>
        <w:r>
          <w:rPr>
            <w:noProof/>
            <w:webHidden/>
          </w:rPr>
          <w:tab/>
        </w:r>
        <w:r>
          <w:rPr>
            <w:noProof/>
            <w:webHidden/>
          </w:rPr>
          <w:fldChar w:fldCharType="begin"/>
        </w:r>
        <w:r>
          <w:rPr>
            <w:noProof/>
            <w:webHidden/>
          </w:rPr>
          <w:instrText xml:space="preserve"> PAGEREF _Toc363282196 \h </w:instrText>
        </w:r>
        <w:r>
          <w:rPr>
            <w:noProof/>
            <w:webHidden/>
          </w:rPr>
        </w:r>
        <w:r>
          <w:rPr>
            <w:noProof/>
            <w:webHidden/>
          </w:rPr>
          <w:fldChar w:fldCharType="separate"/>
        </w:r>
        <w:r>
          <w:rPr>
            <w:noProof/>
            <w:webHidden/>
          </w:rPr>
          <w:t>43</w:t>
        </w:r>
        <w:r>
          <w:rPr>
            <w:noProof/>
            <w:webHidden/>
          </w:rPr>
          <w:fldChar w:fldCharType="end"/>
        </w:r>
      </w:hyperlink>
    </w:p>
    <w:p w:rsidR="00CF5498" w:rsidRDefault="00CF5498">
      <w:pPr>
        <w:pStyle w:val="Indholdsfortegnelse3"/>
        <w:tabs>
          <w:tab w:val="right" w:leader="dot" w:pos="9628"/>
        </w:tabs>
        <w:rPr>
          <w:rFonts w:asciiTheme="minorHAnsi" w:eastAsiaTheme="minorEastAsia" w:hAnsiTheme="minorHAnsi" w:cstheme="minorBidi"/>
          <w:noProof/>
          <w:lang w:eastAsia="da-DK"/>
        </w:rPr>
      </w:pPr>
      <w:hyperlink w:anchor="_Toc363282197" w:history="1">
        <w:r w:rsidRPr="00983B2F">
          <w:rPr>
            <w:rStyle w:val="Hyperlink"/>
            <w:noProof/>
          </w:rPr>
          <w:t>7.3.3 Procedure</w:t>
        </w:r>
        <w:r>
          <w:rPr>
            <w:noProof/>
            <w:webHidden/>
          </w:rPr>
          <w:tab/>
        </w:r>
        <w:r>
          <w:rPr>
            <w:noProof/>
            <w:webHidden/>
          </w:rPr>
          <w:fldChar w:fldCharType="begin"/>
        </w:r>
        <w:r>
          <w:rPr>
            <w:noProof/>
            <w:webHidden/>
          </w:rPr>
          <w:instrText xml:space="preserve"> PAGEREF _Toc363282197 \h </w:instrText>
        </w:r>
        <w:r>
          <w:rPr>
            <w:noProof/>
            <w:webHidden/>
          </w:rPr>
        </w:r>
        <w:r>
          <w:rPr>
            <w:noProof/>
            <w:webHidden/>
          </w:rPr>
          <w:fldChar w:fldCharType="separate"/>
        </w:r>
        <w:r>
          <w:rPr>
            <w:noProof/>
            <w:webHidden/>
          </w:rPr>
          <w:t>45</w:t>
        </w:r>
        <w:r>
          <w:rPr>
            <w:noProof/>
            <w:webHidden/>
          </w:rPr>
          <w:fldChar w:fldCharType="end"/>
        </w:r>
      </w:hyperlink>
    </w:p>
    <w:p w:rsidR="00CF5498" w:rsidRDefault="00CF5498">
      <w:pPr>
        <w:pStyle w:val="Indholdsfortegnelse1"/>
        <w:tabs>
          <w:tab w:val="right" w:leader="dot" w:pos="9628"/>
        </w:tabs>
        <w:rPr>
          <w:rFonts w:asciiTheme="minorHAnsi" w:eastAsiaTheme="minorEastAsia" w:hAnsiTheme="minorHAnsi" w:cstheme="minorBidi"/>
          <w:noProof/>
          <w:lang w:eastAsia="da-DK"/>
        </w:rPr>
      </w:pPr>
      <w:hyperlink w:anchor="_Toc363282198" w:history="1">
        <w:r w:rsidRPr="00983B2F">
          <w:rPr>
            <w:rStyle w:val="Hyperlink"/>
            <w:noProof/>
          </w:rPr>
          <w:t>8. Analyse</w:t>
        </w:r>
        <w:r>
          <w:rPr>
            <w:noProof/>
            <w:webHidden/>
          </w:rPr>
          <w:tab/>
        </w:r>
        <w:r>
          <w:rPr>
            <w:noProof/>
            <w:webHidden/>
          </w:rPr>
          <w:fldChar w:fldCharType="begin"/>
        </w:r>
        <w:r>
          <w:rPr>
            <w:noProof/>
            <w:webHidden/>
          </w:rPr>
          <w:instrText xml:space="preserve"> PAGEREF _Toc363282198 \h </w:instrText>
        </w:r>
        <w:r>
          <w:rPr>
            <w:noProof/>
            <w:webHidden/>
          </w:rPr>
        </w:r>
        <w:r>
          <w:rPr>
            <w:noProof/>
            <w:webHidden/>
          </w:rPr>
          <w:fldChar w:fldCharType="separate"/>
        </w:r>
        <w:r>
          <w:rPr>
            <w:noProof/>
            <w:webHidden/>
          </w:rPr>
          <w:t>46</w:t>
        </w:r>
        <w:r>
          <w:rPr>
            <w:noProof/>
            <w:webHidden/>
          </w:rPr>
          <w:fldChar w:fldCharType="end"/>
        </w:r>
      </w:hyperlink>
    </w:p>
    <w:p w:rsidR="00CF5498" w:rsidRDefault="00CF5498">
      <w:pPr>
        <w:pStyle w:val="Indholdsfortegnelse2"/>
        <w:tabs>
          <w:tab w:val="right" w:leader="dot" w:pos="9628"/>
        </w:tabs>
        <w:rPr>
          <w:rFonts w:asciiTheme="minorHAnsi" w:eastAsiaTheme="minorEastAsia" w:hAnsiTheme="minorHAnsi" w:cstheme="minorBidi"/>
          <w:noProof/>
          <w:lang w:eastAsia="da-DK"/>
        </w:rPr>
      </w:pPr>
      <w:hyperlink w:anchor="_Toc363282199" w:history="1">
        <w:r w:rsidRPr="00983B2F">
          <w:rPr>
            <w:rStyle w:val="Hyperlink"/>
            <w:noProof/>
          </w:rPr>
          <w:t>8.1 Analysedel 1 – Visitationsmødet</w:t>
        </w:r>
        <w:r>
          <w:rPr>
            <w:noProof/>
            <w:webHidden/>
          </w:rPr>
          <w:tab/>
        </w:r>
        <w:r>
          <w:rPr>
            <w:noProof/>
            <w:webHidden/>
          </w:rPr>
          <w:fldChar w:fldCharType="begin"/>
        </w:r>
        <w:r>
          <w:rPr>
            <w:noProof/>
            <w:webHidden/>
          </w:rPr>
          <w:instrText xml:space="preserve"> PAGEREF _Toc363282199 \h </w:instrText>
        </w:r>
        <w:r>
          <w:rPr>
            <w:noProof/>
            <w:webHidden/>
          </w:rPr>
        </w:r>
        <w:r>
          <w:rPr>
            <w:noProof/>
            <w:webHidden/>
          </w:rPr>
          <w:fldChar w:fldCharType="separate"/>
        </w:r>
        <w:r>
          <w:rPr>
            <w:noProof/>
            <w:webHidden/>
          </w:rPr>
          <w:t>47</w:t>
        </w:r>
        <w:r>
          <w:rPr>
            <w:noProof/>
            <w:webHidden/>
          </w:rPr>
          <w:fldChar w:fldCharType="end"/>
        </w:r>
      </w:hyperlink>
    </w:p>
    <w:p w:rsidR="00CF5498" w:rsidRDefault="00CF5498">
      <w:pPr>
        <w:pStyle w:val="Indholdsfortegnelse3"/>
        <w:tabs>
          <w:tab w:val="right" w:leader="dot" w:pos="9628"/>
        </w:tabs>
        <w:rPr>
          <w:rFonts w:asciiTheme="minorHAnsi" w:eastAsiaTheme="minorEastAsia" w:hAnsiTheme="minorHAnsi" w:cstheme="minorBidi"/>
          <w:noProof/>
          <w:lang w:eastAsia="da-DK"/>
        </w:rPr>
      </w:pPr>
      <w:hyperlink w:anchor="_Toc363282200" w:history="1">
        <w:r w:rsidRPr="00983B2F">
          <w:rPr>
            <w:rStyle w:val="Hyperlink"/>
            <w:noProof/>
          </w:rPr>
          <w:t>8.1.1 Konteksten sammenfattende</w:t>
        </w:r>
        <w:r>
          <w:rPr>
            <w:noProof/>
            <w:webHidden/>
          </w:rPr>
          <w:tab/>
        </w:r>
        <w:r>
          <w:rPr>
            <w:noProof/>
            <w:webHidden/>
          </w:rPr>
          <w:fldChar w:fldCharType="begin"/>
        </w:r>
        <w:r>
          <w:rPr>
            <w:noProof/>
            <w:webHidden/>
          </w:rPr>
          <w:instrText xml:space="preserve"> PAGEREF _Toc363282200 \h </w:instrText>
        </w:r>
        <w:r>
          <w:rPr>
            <w:noProof/>
            <w:webHidden/>
          </w:rPr>
        </w:r>
        <w:r>
          <w:rPr>
            <w:noProof/>
            <w:webHidden/>
          </w:rPr>
          <w:fldChar w:fldCharType="separate"/>
        </w:r>
        <w:r>
          <w:rPr>
            <w:noProof/>
            <w:webHidden/>
          </w:rPr>
          <w:t>49</w:t>
        </w:r>
        <w:r>
          <w:rPr>
            <w:noProof/>
            <w:webHidden/>
          </w:rPr>
          <w:fldChar w:fldCharType="end"/>
        </w:r>
      </w:hyperlink>
    </w:p>
    <w:p w:rsidR="00CF5498" w:rsidRDefault="00CF5498">
      <w:pPr>
        <w:pStyle w:val="Indholdsfortegnelse2"/>
        <w:tabs>
          <w:tab w:val="right" w:leader="dot" w:pos="9628"/>
        </w:tabs>
        <w:rPr>
          <w:rFonts w:asciiTheme="minorHAnsi" w:eastAsiaTheme="minorEastAsia" w:hAnsiTheme="minorHAnsi" w:cstheme="minorBidi"/>
          <w:noProof/>
          <w:lang w:eastAsia="da-DK"/>
        </w:rPr>
      </w:pPr>
      <w:hyperlink w:anchor="_Toc363282201" w:history="1">
        <w:r w:rsidRPr="00983B2F">
          <w:rPr>
            <w:rStyle w:val="Hyperlink"/>
            <w:noProof/>
            <w:lang w:eastAsia="da-DK"/>
          </w:rPr>
          <w:t>8.2 Analysedel 2 – Tekstanalyse/diskursiv praksis</w:t>
        </w:r>
        <w:r>
          <w:rPr>
            <w:noProof/>
            <w:webHidden/>
          </w:rPr>
          <w:tab/>
        </w:r>
        <w:r>
          <w:rPr>
            <w:noProof/>
            <w:webHidden/>
          </w:rPr>
          <w:fldChar w:fldCharType="begin"/>
        </w:r>
        <w:r>
          <w:rPr>
            <w:noProof/>
            <w:webHidden/>
          </w:rPr>
          <w:instrText xml:space="preserve"> PAGEREF _Toc363282201 \h </w:instrText>
        </w:r>
        <w:r>
          <w:rPr>
            <w:noProof/>
            <w:webHidden/>
          </w:rPr>
        </w:r>
        <w:r>
          <w:rPr>
            <w:noProof/>
            <w:webHidden/>
          </w:rPr>
          <w:fldChar w:fldCharType="separate"/>
        </w:r>
        <w:r>
          <w:rPr>
            <w:noProof/>
            <w:webHidden/>
          </w:rPr>
          <w:t>50</w:t>
        </w:r>
        <w:r>
          <w:rPr>
            <w:noProof/>
            <w:webHidden/>
          </w:rPr>
          <w:fldChar w:fldCharType="end"/>
        </w:r>
      </w:hyperlink>
    </w:p>
    <w:p w:rsidR="00CF5498" w:rsidRDefault="00CF5498">
      <w:pPr>
        <w:pStyle w:val="Indholdsfortegnelse3"/>
        <w:tabs>
          <w:tab w:val="right" w:leader="dot" w:pos="9628"/>
        </w:tabs>
        <w:rPr>
          <w:rFonts w:asciiTheme="minorHAnsi" w:eastAsiaTheme="minorEastAsia" w:hAnsiTheme="minorHAnsi" w:cstheme="minorBidi"/>
          <w:noProof/>
          <w:lang w:eastAsia="da-DK"/>
        </w:rPr>
      </w:pPr>
      <w:hyperlink w:anchor="_Toc363282202" w:history="1">
        <w:r w:rsidRPr="00983B2F">
          <w:rPr>
            <w:rStyle w:val="Hyperlink"/>
            <w:noProof/>
          </w:rPr>
          <w:t>8.2.1 Case 1</w:t>
        </w:r>
        <w:r>
          <w:rPr>
            <w:noProof/>
            <w:webHidden/>
          </w:rPr>
          <w:tab/>
        </w:r>
        <w:r>
          <w:rPr>
            <w:noProof/>
            <w:webHidden/>
          </w:rPr>
          <w:fldChar w:fldCharType="begin"/>
        </w:r>
        <w:r>
          <w:rPr>
            <w:noProof/>
            <w:webHidden/>
          </w:rPr>
          <w:instrText xml:space="preserve"> PAGEREF _Toc363282202 \h </w:instrText>
        </w:r>
        <w:r>
          <w:rPr>
            <w:noProof/>
            <w:webHidden/>
          </w:rPr>
        </w:r>
        <w:r>
          <w:rPr>
            <w:noProof/>
            <w:webHidden/>
          </w:rPr>
          <w:fldChar w:fldCharType="separate"/>
        </w:r>
        <w:r>
          <w:rPr>
            <w:noProof/>
            <w:webHidden/>
          </w:rPr>
          <w:t>50</w:t>
        </w:r>
        <w:r>
          <w:rPr>
            <w:noProof/>
            <w:webHidden/>
          </w:rPr>
          <w:fldChar w:fldCharType="end"/>
        </w:r>
      </w:hyperlink>
    </w:p>
    <w:p w:rsidR="00CF5498" w:rsidRDefault="00CF5498">
      <w:pPr>
        <w:pStyle w:val="Indholdsfortegnelse3"/>
        <w:tabs>
          <w:tab w:val="right" w:leader="dot" w:pos="9628"/>
        </w:tabs>
        <w:rPr>
          <w:rFonts w:asciiTheme="minorHAnsi" w:eastAsiaTheme="minorEastAsia" w:hAnsiTheme="minorHAnsi" w:cstheme="minorBidi"/>
          <w:noProof/>
          <w:lang w:eastAsia="da-DK"/>
        </w:rPr>
      </w:pPr>
      <w:hyperlink w:anchor="_Toc363282203" w:history="1">
        <w:r w:rsidRPr="00983B2F">
          <w:rPr>
            <w:rStyle w:val="Hyperlink"/>
            <w:noProof/>
          </w:rPr>
          <w:t>8.2.2 Afgørelse</w:t>
        </w:r>
        <w:r>
          <w:rPr>
            <w:noProof/>
            <w:webHidden/>
          </w:rPr>
          <w:tab/>
        </w:r>
        <w:r>
          <w:rPr>
            <w:noProof/>
            <w:webHidden/>
          </w:rPr>
          <w:fldChar w:fldCharType="begin"/>
        </w:r>
        <w:r>
          <w:rPr>
            <w:noProof/>
            <w:webHidden/>
          </w:rPr>
          <w:instrText xml:space="preserve"> PAGEREF _Toc363282203 \h </w:instrText>
        </w:r>
        <w:r>
          <w:rPr>
            <w:noProof/>
            <w:webHidden/>
          </w:rPr>
        </w:r>
        <w:r>
          <w:rPr>
            <w:noProof/>
            <w:webHidden/>
          </w:rPr>
          <w:fldChar w:fldCharType="separate"/>
        </w:r>
        <w:r>
          <w:rPr>
            <w:noProof/>
            <w:webHidden/>
          </w:rPr>
          <w:t>58</w:t>
        </w:r>
        <w:r>
          <w:rPr>
            <w:noProof/>
            <w:webHidden/>
          </w:rPr>
          <w:fldChar w:fldCharType="end"/>
        </w:r>
      </w:hyperlink>
    </w:p>
    <w:p w:rsidR="00CF5498" w:rsidRDefault="00CF5498">
      <w:pPr>
        <w:pStyle w:val="Indholdsfortegnelse3"/>
        <w:tabs>
          <w:tab w:val="right" w:leader="dot" w:pos="9628"/>
        </w:tabs>
        <w:rPr>
          <w:rFonts w:asciiTheme="minorHAnsi" w:eastAsiaTheme="minorEastAsia" w:hAnsiTheme="minorHAnsi" w:cstheme="minorBidi"/>
          <w:noProof/>
          <w:lang w:eastAsia="da-DK"/>
        </w:rPr>
      </w:pPr>
      <w:hyperlink w:anchor="_Toc363282204" w:history="1">
        <w:r w:rsidRPr="00983B2F">
          <w:rPr>
            <w:rStyle w:val="Hyperlink"/>
            <w:noProof/>
          </w:rPr>
          <w:t>8.2.3 Ny afgørelse</w:t>
        </w:r>
        <w:r>
          <w:rPr>
            <w:noProof/>
            <w:webHidden/>
          </w:rPr>
          <w:tab/>
        </w:r>
        <w:r>
          <w:rPr>
            <w:noProof/>
            <w:webHidden/>
          </w:rPr>
          <w:fldChar w:fldCharType="begin"/>
        </w:r>
        <w:r>
          <w:rPr>
            <w:noProof/>
            <w:webHidden/>
          </w:rPr>
          <w:instrText xml:space="preserve"> PAGEREF _Toc363282204 \h </w:instrText>
        </w:r>
        <w:r>
          <w:rPr>
            <w:noProof/>
            <w:webHidden/>
          </w:rPr>
        </w:r>
        <w:r>
          <w:rPr>
            <w:noProof/>
            <w:webHidden/>
          </w:rPr>
          <w:fldChar w:fldCharType="separate"/>
        </w:r>
        <w:r>
          <w:rPr>
            <w:noProof/>
            <w:webHidden/>
          </w:rPr>
          <w:t>61</w:t>
        </w:r>
        <w:r>
          <w:rPr>
            <w:noProof/>
            <w:webHidden/>
          </w:rPr>
          <w:fldChar w:fldCharType="end"/>
        </w:r>
      </w:hyperlink>
    </w:p>
    <w:p w:rsidR="00CF5498" w:rsidRDefault="00CF5498">
      <w:pPr>
        <w:pStyle w:val="Indholdsfortegnelse3"/>
        <w:tabs>
          <w:tab w:val="right" w:leader="dot" w:pos="9628"/>
        </w:tabs>
        <w:rPr>
          <w:rFonts w:asciiTheme="minorHAnsi" w:eastAsiaTheme="minorEastAsia" w:hAnsiTheme="minorHAnsi" w:cstheme="minorBidi"/>
          <w:noProof/>
          <w:lang w:eastAsia="da-DK"/>
        </w:rPr>
      </w:pPr>
      <w:hyperlink w:anchor="_Toc363282205" w:history="1">
        <w:r w:rsidRPr="00983B2F">
          <w:rPr>
            <w:rStyle w:val="Hyperlink"/>
            <w:noProof/>
          </w:rPr>
          <w:t>8.2.4 Sammenfatning case 1</w:t>
        </w:r>
        <w:r>
          <w:rPr>
            <w:noProof/>
            <w:webHidden/>
          </w:rPr>
          <w:tab/>
        </w:r>
        <w:r>
          <w:rPr>
            <w:noProof/>
            <w:webHidden/>
          </w:rPr>
          <w:fldChar w:fldCharType="begin"/>
        </w:r>
        <w:r>
          <w:rPr>
            <w:noProof/>
            <w:webHidden/>
          </w:rPr>
          <w:instrText xml:space="preserve"> PAGEREF _Toc363282205 \h </w:instrText>
        </w:r>
        <w:r>
          <w:rPr>
            <w:noProof/>
            <w:webHidden/>
          </w:rPr>
        </w:r>
        <w:r>
          <w:rPr>
            <w:noProof/>
            <w:webHidden/>
          </w:rPr>
          <w:fldChar w:fldCharType="separate"/>
        </w:r>
        <w:r>
          <w:rPr>
            <w:noProof/>
            <w:webHidden/>
          </w:rPr>
          <w:t>62</w:t>
        </w:r>
        <w:r>
          <w:rPr>
            <w:noProof/>
            <w:webHidden/>
          </w:rPr>
          <w:fldChar w:fldCharType="end"/>
        </w:r>
      </w:hyperlink>
    </w:p>
    <w:p w:rsidR="00CF5498" w:rsidRDefault="00CF5498">
      <w:pPr>
        <w:pStyle w:val="Indholdsfortegnelse3"/>
        <w:tabs>
          <w:tab w:val="right" w:leader="dot" w:pos="9628"/>
        </w:tabs>
        <w:rPr>
          <w:rFonts w:asciiTheme="minorHAnsi" w:eastAsiaTheme="minorEastAsia" w:hAnsiTheme="minorHAnsi" w:cstheme="minorBidi"/>
          <w:noProof/>
          <w:lang w:eastAsia="da-DK"/>
        </w:rPr>
      </w:pPr>
      <w:hyperlink w:anchor="_Toc363282206" w:history="1">
        <w:r w:rsidRPr="00983B2F">
          <w:rPr>
            <w:rStyle w:val="Hyperlink"/>
            <w:noProof/>
            <w:lang w:eastAsia="da-DK"/>
          </w:rPr>
          <w:t>8.2.5 Case 2</w:t>
        </w:r>
        <w:r>
          <w:rPr>
            <w:noProof/>
            <w:webHidden/>
          </w:rPr>
          <w:tab/>
        </w:r>
        <w:r>
          <w:rPr>
            <w:noProof/>
            <w:webHidden/>
          </w:rPr>
          <w:fldChar w:fldCharType="begin"/>
        </w:r>
        <w:r>
          <w:rPr>
            <w:noProof/>
            <w:webHidden/>
          </w:rPr>
          <w:instrText xml:space="preserve"> PAGEREF _Toc363282206 \h </w:instrText>
        </w:r>
        <w:r>
          <w:rPr>
            <w:noProof/>
            <w:webHidden/>
          </w:rPr>
        </w:r>
        <w:r>
          <w:rPr>
            <w:noProof/>
            <w:webHidden/>
          </w:rPr>
          <w:fldChar w:fldCharType="separate"/>
        </w:r>
        <w:r>
          <w:rPr>
            <w:noProof/>
            <w:webHidden/>
          </w:rPr>
          <w:t>62</w:t>
        </w:r>
        <w:r>
          <w:rPr>
            <w:noProof/>
            <w:webHidden/>
          </w:rPr>
          <w:fldChar w:fldCharType="end"/>
        </w:r>
      </w:hyperlink>
    </w:p>
    <w:p w:rsidR="00CF5498" w:rsidRDefault="00CF5498">
      <w:pPr>
        <w:pStyle w:val="Indholdsfortegnelse3"/>
        <w:tabs>
          <w:tab w:val="right" w:leader="dot" w:pos="9628"/>
        </w:tabs>
        <w:rPr>
          <w:rFonts w:asciiTheme="minorHAnsi" w:eastAsiaTheme="minorEastAsia" w:hAnsiTheme="minorHAnsi" w:cstheme="minorBidi"/>
          <w:noProof/>
          <w:lang w:eastAsia="da-DK"/>
        </w:rPr>
      </w:pPr>
      <w:hyperlink w:anchor="_Toc363282207" w:history="1">
        <w:r w:rsidRPr="00983B2F">
          <w:rPr>
            <w:rStyle w:val="Hyperlink"/>
            <w:noProof/>
          </w:rPr>
          <w:t>8.2.6 Afgørelse</w:t>
        </w:r>
        <w:r>
          <w:rPr>
            <w:noProof/>
            <w:webHidden/>
          </w:rPr>
          <w:tab/>
        </w:r>
        <w:r>
          <w:rPr>
            <w:noProof/>
            <w:webHidden/>
          </w:rPr>
          <w:fldChar w:fldCharType="begin"/>
        </w:r>
        <w:r>
          <w:rPr>
            <w:noProof/>
            <w:webHidden/>
          </w:rPr>
          <w:instrText xml:space="preserve"> PAGEREF _Toc363282207 \h </w:instrText>
        </w:r>
        <w:r>
          <w:rPr>
            <w:noProof/>
            <w:webHidden/>
          </w:rPr>
        </w:r>
        <w:r>
          <w:rPr>
            <w:noProof/>
            <w:webHidden/>
          </w:rPr>
          <w:fldChar w:fldCharType="separate"/>
        </w:r>
        <w:r>
          <w:rPr>
            <w:noProof/>
            <w:webHidden/>
          </w:rPr>
          <w:t>67</w:t>
        </w:r>
        <w:r>
          <w:rPr>
            <w:noProof/>
            <w:webHidden/>
          </w:rPr>
          <w:fldChar w:fldCharType="end"/>
        </w:r>
      </w:hyperlink>
    </w:p>
    <w:p w:rsidR="00CF5498" w:rsidRDefault="00CF5498">
      <w:pPr>
        <w:pStyle w:val="Indholdsfortegnelse3"/>
        <w:tabs>
          <w:tab w:val="right" w:leader="dot" w:pos="9628"/>
        </w:tabs>
        <w:rPr>
          <w:rFonts w:asciiTheme="minorHAnsi" w:eastAsiaTheme="minorEastAsia" w:hAnsiTheme="minorHAnsi" w:cstheme="minorBidi"/>
          <w:noProof/>
          <w:lang w:eastAsia="da-DK"/>
        </w:rPr>
      </w:pPr>
      <w:hyperlink w:anchor="_Toc363282208" w:history="1">
        <w:r w:rsidRPr="00983B2F">
          <w:rPr>
            <w:rStyle w:val="Hyperlink"/>
            <w:noProof/>
          </w:rPr>
          <w:t>8.2.7 Sammenfatning case 2</w:t>
        </w:r>
        <w:r>
          <w:rPr>
            <w:noProof/>
            <w:webHidden/>
          </w:rPr>
          <w:tab/>
        </w:r>
        <w:r>
          <w:rPr>
            <w:noProof/>
            <w:webHidden/>
          </w:rPr>
          <w:fldChar w:fldCharType="begin"/>
        </w:r>
        <w:r>
          <w:rPr>
            <w:noProof/>
            <w:webHidden/>
          </w:rPr>
          <w:instrText xml:space="preserve"> PAGEREF _Toc363282208 \h </w:instrText>
        </w:r>
        <w:r>
          <w:rPr>
            <w:noProof/>
            <w:webHidden/>
          </w:rPr>
        </w:r>
        <w:r>
          <w:rPr>
            <w:noProof/>
            <w:webHidden/>
          </w:rPr>
          <w:fldChar w:fldCharType="separate"/>
        </w:r>
        <w:r>
          <w:rPr>
            <w:noProof/>
            <w:webHidden/>
          </w:rPr>
          <w:t>67</w:t>
        </w:r>
        <w:r>
          <w:rPr>
            <w:noProof/>
            <w:webHidden/>
          </w:rPr>
          <w:fldChar w:fldCharType="end"/>
        </w:r>
      </w:hyperlink>
    </w:p>
    <w:p w:rsidR="00CF5498" w:rsidRDefault="00CF5498">
      <w:pPr>
        <w:pStyle w:val="Indholdsfortegnelse3"/>
        <w:tabs>
          <w:tab w:val="right" w:leader="dot" w:pos="9628"/>
        </w:tabs>
        <w:rPr>
          <w:rFonts w:asciiTheme="minorHAnsi" w:eastAsiaTheme="minorEastAsia" w:hAnsiTheme="minorHAnsi" w:cstheme="minorBidi"/>
          <w:noProof/>
          <w:lang w:eastAsia="da-DK"/>
        </w:rPr>
      </w:pPr>
      <w:hyperlink w:anchor="_Toc363282209" w:history="1">
        <w:r w:rsidRPr="00983B2F">
          <w:rPr>
            <w:rStyle w:val="Hyperlink"/>
            <w:noProof/>
            <w:lang w:eastAsia="da-DK"/>
          </w:rPr>
          <w:t>8.2.8 Case 3</w:t>
        </w:r>
        <w:r>
          <w:rPr>
            <w:noProof/>
            <w:webHidden/>
          </w:rPr>
          <w:tab/>
        </w:r>
        <w:r>
          <w:rPr>
            <w:noProof/>
            <w:webHidden/>
          </w:rPr>
          <w:fldChar w:fldCharType="begin"/>
        </w:r>
        <w:r>
          <w:rPr>
            <w:noProof/>
            <w:webHidden/>
          </w:rPr>
          <w:instrText xml:space="preserve"> PAGEREF _Toc363282209 \h </w:instrText>
        </w:r>
        <w:r>
          <w:rPr>
            <w:noProof/>
            <w:webHidden/>
          </w:rPr>
        </w:r>
        <w:r>
          <w:rPr>
            <w:noProof/>
            <w:webHidden/>
          </w:rPr>
          <w:fldChar w:fldCharType="separate"/>
        </w:r>
        <w:r>
          <w:rPr>
            <w:noProof/>
            <w:webHidden/>
          </w:rPr>
          <w:t>68</w:t>
        </w:r>
        <w:r>
          <w:rPr>
            <w:noProof/>
            <w:webHidden/>
          </w:rPr>
          <w:fldChar w:fldCharType="end"/>
        </w:r>
      </w:hyperlink>
    </w:p>
    <w:p w:rsidR="00CF5498" w:rsidRDefault="00CF5498">
      <w:pPr>
        <w:pStyle w:val="Indholdsfortegnelse3"/>
        <w:tabs>
          <w:tab w:val="right" w:leader="dot" w:pos="9628"/>
        </w:tabs>
        <w:rPr>
          <w:rFonts w:asciiTheme="minorHAnsi" w:eastAsiaTheme="minorEastAsia" w:hAnsiTheme="minorHAnsi" w:cstheme="minorBidi"/>
          <w:noProof/>
          <w:lang w:eastAsia="da-DK"/>
        </w:rPr>
      </w:pPr>
      <w:hyperlink w:anchor="_Toc363282210" w:history="1">
        <w:r w:rsidRPr="00983B2F">
          <w:rPr>
            <w:rStyle w:val="Hyperlink"/>
            <w:noProof/>
          </w:rPr>
          <w:t>8.2.9. Afgørelse</w:t>
        </w:r>
        <w:r>
          <w:rPr>
            <w:noProof/>
            <w:webHidden/>
          </w:rPr>
          <w:tab/>
        </w:r>
        <w:r>
          <w:rPr>
            <w:noProof/>
            <w:webHidden/>
          </w:rPr>
          <w:fldChar w:fldCharType="begin"/>
        </w:r>
        <w:r>
          <w:rPr>
            <w:noProof/>
            <w:webHidden/>
          </w:rPr>
          <w:instrText xml:space="preserve"> PAGEREF _Toc363282210 \h </w:instrText>
        </w:r>
        <w:r>
          <w:rPr>
            <w:noProof/>
            <w:webHidden/>
          </w:rPr>
        </w:r>
        <w:r>
          <w:rPr>
            <w:noProof/>
            <w:webHidden/>
          </w:rPr>
          <w:fldChar w:fldCharType="separate"/>
        </w:r>
        <w:r>
          <w:rPr>
            <w:noProof/>
            <w:webHidden/>
          </w:rPr>
          <w:t>75</w:t>
        </w:r>
        <w:r>
          <w:rPr>
            <w:noProof/>
            <w:webHidden/>
          </w:rPr>
          <w:fldChar w:fldCharType="end"/>
        </w:r>
      </w:hyperlink>
    </w:p>
    <w:p w:rsidR="00CF5498" w:rsidRDefault="00CF5498">
      <w:pPr>
        <w:pStyle w:val="Indholdsfortegnelse3"/>
        <w:tabs>
          <w:tab w:val="right" w:leader="dot" w:pos="9628"/>
        </w:tabs>
        <w:rPr>
          <w:rFonts w:asciiTheme="minorHAnsi" w:eastAsiaTheme="minorEastAsia" w:hAnsiTheme="minorHAnsi" w:cstheme="minorBidi"/>
          <w:noProof/>
          <w:lang w:eastAsia="da-DK"/>
        </w:rPr>
      </w:pPr>
      <w:hyperlink w:anchor="_Toc363282211" w:history="1">
        <w:r w:rsidRPr="00983B2F">
          <w:rPr>
            <w:rStyle w:val="Hyperlink"/>
            <w:noProof/>
            <w:lang w:eastAsia="da-DK"/>
          </w:rPr>
          <w:t>8.2.10 Sammenfatning case 3</w:t>
        </w:r>
        <w:r>
          <w:rPr>
            <w:noProof/>
            <w:webHidden/>
          </w:rPr>
          <w:tab/>
        </w:r>
        <w:r>
          <w:rPr>
            <w:noProof/>
            <w:webHidden/>
          </w:rPr>
          <w:fldChar w:fldCharType="begin"/>
        </w:r>
        <w:r>
          <w:rPr>
            <w:noProof/>
            <w:webHidden/>
          </w:rPr>
          <w:instrText xml:space="preserve"> PAGEREF _Toc363282211 \h </w:instrText>
        </w:r>
        <w:r>
          <w:rPr>
            <w:noProof/>
            <w:webHidden/>
          </w:rPr>
        </w:r>
        <w:r>
          <w:rPr>
            <w:noProof/>
            <w:webHidden/>
          </w:rPr>
          <w:fldChar w:fldCharType="separate"/>
        </w:r>
        <w:r>
          <w:rPr>
            <w:noProof/>
            <w:webHidden/>
          </w:rPr>
          <w:t>75</w:t>
        </w:r>
        <w:r>
          <w:rPr>
            <w:noProof/>
            <w:webHidden/>
          </w:rPr>
          <w:fldChar w:fldCharType="end"/>
        </w:r>
      </w:hyperlink>
    </w:p>
    <w:p w:rsidR="00CF5498" w:rsidRDefault="00CF5498">
      <w:pPr>
        <w:pStyle w:val="Indholdsfortegnelse3"/>
        <w:tabs>
          <w:tab w:val="right" w:leader="dot" w:pos="9628"/>
        </w:tabs>
        <w:rPr>
          <w:rFonts w:asciiTheme="minorHAnsi" w:eastAsiaTheme="minorEastAsia" w:hAnsiTheme="minorHAnsi" w:cstheme="minorBidi"/>
          <w:noProof/>
          <w:lang w:eastAsia="da-DK"/>
        </w:rPr>
      </w:pPr>
      <w:hyperlink w:anchor="_Toc363282212" w:history="1">
        <w:r w:rsidRPr="00983B2F">
          <w:rPr>
            <w:rStyle w:val="Hyperlink"/>
            <w:noProof/>
            <w:lang w:eastAsia="da-DK"/>
          </w:rPr>
          <w:t>8.2.11 Opsamling på tekstanalyse og diskursiv praksis</w:t>
        </w:r>
        <w:r>
          <w:rPr>
            <w:noProof/>
            <w:webHidden/>
          </w:rPr>
          <w:tab/>
        </w:r>
        <w:r>
          <w:rPr>
            <w:noProof/>
            <w:webHidden/>
          </w:rPr>
          <w:fldChar w:fldCharType="begin"/>
        </w:r>
        <w:r>
          <w:rPr>
            <w:noProof/>
            <w:webHidden/>
          </w:rPr>
          <w:instrText xml:space="preserve"> PAGEREF _Toc363282212 \h </w:instrText>
        </w:r>
        <w:r>
          <w:rPr>
            <w:noProof/>
            <w:webHidden/>
          </w:rPr>
        </w:r>
        <w:r>
          <w:rPr>
            <w:noProof/>
            <w:webHidden/>
          </w:rPr>
          <w:fldChar w:fldCharType="separate"/>
        </w:r>
        <w:r>
          <w:rPr>
            <w:noProof/>
            <w:webHidden/>
          </w:rPr>
          <w:t>75</w:t>
        </w:r>
        <w:r>
          <w:rPr>
            <w:noProof/>
            <w:webHidden/>
          </w:rPr>
          <w:fldChar w:fldCharType="end"/>
        </w:r>
      </w:hyperlink>
    </w:p>
    <w:p w:rsidR="00CF5498" w:rsidRDefault="00CF5498">
      <w:pPr>
        <w:pStyle w:val="Indholdsfortegnelse1"/>
        <w:tabs>
          <w:tab w:val="right" w:leader="dot" w:pos="9628"/>
        </w:tabs>
        <w:rPr>
          <w:rFonts w:asciiTheme="minorHAnsi" w:eastAsiaTheme="minorEastAsia" w:hAnsiTheme="minorHAnsi" w:cstheme="minorBidi"/>
          <w:noProof/>
          <w:lang w:eastAsia="da-DK"/>
        </w:rPr>
      </w:pPr>
      <w:hyperlink w:anchor="_Toc363282213" w:history="1">
        <w:r w:rsidRPr="00983B2F">
          <w:rPr>
            <w:rStyle w:val="Hyperlink"/>
            <w:noProof/>
            <w:lang w:eastAsia="da-DK"/>
          </w:rPr>
          <w:t>8.3 Analysedel 3 – Socialpraksis</w:t>
        </w:r>
        <w:r>
          <w:rPr>
            <w:noProof/>
            <w:webHidden/>
          </w:rPr>
          <w:tab/>
        </w:r>
        <w:r>
          <w:rPr>
            <w:noProof/>
            <w:webHidden/>
          </w:rPr>
          <w:fldChar w:fldCharType="begin"/>
        </w:r>
        <w:r>
          <w:rPr>
            <w:noProof/>
            <w:webHidden/>
          </w:rPr>
          <w:instrText xml:space="preserve"> PAGEREF _Toc363282213 \h </w:instrText>
        </w:r>
        <w:r>
          <w:rPr>
            <w:noProof/>
            <w:webHidden/>
          </w:rPr>
        </w:r>
        <w:r>
          <w:rPr>
            <w:noProof/>
            <w:webHidden/>
          </w:rPr>
          <w:fldChar w:fldCharType="separate"/>
        </w:r>
        <w:r>
          <w:rPr>
            <w:noProof/>
            <w:webHidden/>
          </w:rPr>
          <w:t>76</w:t>
        </w:r>
        <w:r>
          <w:rPr>
            <w:noProof/>
            <w:webHidden/>
          </w:rPr>
          <w:fldChar w:fldCharType="end"/>
        </w:r>
      </w:hyperlink>
    </w:p>
    <w:p w:rsidR="00CF5498" w:rsidRDefault="00CF5498">
      <w:pPr>
        <w:pStyle w:val="Indholdsfortegnelse3"/>
        <w:tabs>
          <w:tab w:val="right" w:leader="dot" w:pos="9628"/>
        </w:tabs>
        <w:rPr>
          <w:rFonts w:asciiTheme="minorHAnsi" w:eastAsiaTheme="minorEastAsia" w:hAnsiTheme="minorHAnsi" w:cstheme="minorBidi"/>
          <w:noProof/>
          <w:lang w:eastAsia="da-DK"/>
        </w:rPr>
      </w:pPr>
      <w:hyperlink w:anchor="_Toc363282214" w:history="1">
        <w:r w:rsidRPr="00983B2F">
          <w:rPr>
            <w:rStyle w:val="Hyperlink"/>
            <w:noProof/>
          </w:rPr>
          <w:t>8.3.1 Doxa i den sociale myndighedsafgørelse</w:t>
        </w:r>
        <w:r>
          <w:rPr>
            <w:noProof/>
            <w:webHidden/>
          </w:rPr>
          <w:tab/>
        </w:r>
        <w:r>
          <w:rPr>
            <w:noProof/>
            <w:webHidden/>
          </w:rPr>
          <w:fldChar w:fldCharType="begin"/>
        </w:r>
        <w:r>
          <w:rPr>
            <w:noProof/>
            <w:webHidden/>
          </w:rPr>
          <w:instrText xml:space="preserve"> PAGEREF _Toc363282214 \h </w:instrText>
        </w:r>
        <w:r>
          <w:rPr>
            <w:noProof/>
            <w:webHidden/>
          </w:rPr>
        </w:r>
        <w:r>
          <w:rPr>
            <w:noProof/>
            <w:webHidden/>
          </w:rPr>
          <w:fldChar w:fldCharType="separate"/>
        </w:r>
        <w:r>
          <w:rPr>
            <w:noProof/>
            <w:webHidden/>
          </w:rPr>
          <w:t>77</w:t>
        </w:r>
        <w:r>
          <w:rPr>
            <w:noProof/>
            <w:webHidden/>
          </w:rPr>
          <w:fldChar w:fldCharType="end"/>
        </w:r>
      </w:hyperlink>
    </w:p>
    <w:p w:rsidR="00CF5498" w:rsidRDefault="00CF5498">
      <w:pPr>
        <w:pStyle w:val="Indholdsfortegnelse3"/>
        <w:tabs>
          <w:tab w:val="right" w:leader="dot" w:pos="9628"/>
        </w:tabs>
        <w:rPr>
          <w:rFonts w:asciiTheme="minorHAnsi" w:eastAsiaTheme="minorEastAsia" w:hAnsiTheme="minorHAnsi" w:cstheme="minorBidi"/>
          <w:noProof/>
          <w:lang w:eastAsia="da-DK"/>
        </w:rPr>
      </w:pPr>
      <w:hyperlink w:anchor="_Toc363282215" w:history="1">
        <w:r w:rsidRPr="00983B2F">
          <w:rPr>
            <w:rStyle w:val="Hyperlink"/>
            <w:noProof/>
          </w:rPr>
          <w:t>8.3.2 Fra en klientgørelse til en anden klientgørelse?</w:t>
        </w:r>
        <w:r>
          <w:rPr>
            <w:noProof/>
            <w:webHidden/>
          </w:rPr>
          <w:tab/>
        </w:r>
        <w:r>
          <w:rPr>
            <w:noProof/>
            <w:webHidden/>
          </w:rPr>
          <w:fldChar w:fldCharType="begin"/>
        </w:r>
        <w:r>
          <w:rPr>
            <w:noProof/>
            <w:webHidden/>
          </w:rPr>
          <w:instrText xml:space="preserve"> PAGEREF _Toc363282215 \h </w:instrText>
        </w:r>
        <w:r>
          <w:rPr>
            <w:noProof/>
            <w:webHidden/>
          </w:rPr>
        </w:r>
        <w:r>
          <w:rPr>
            <w:noProof/>
            <w:webHidden/>
          </w:rPr>
          <w:fldChar w:fldCharType="separate"/>
        </w:r>
        <w:r>
          <w:rPr>
            <w:noProof/>
            <w:webHidden/>
          </w:rPr>
          <w:t>82</w:t>
        </w:r>
        <w:r>
          <w:rPr>
            <w:noProof/>
            <w:webHidden/>
          </w:rPr>
          <w:fldChar w:fldCharType="end"/>
        </w:r>
      </w:hyperlink>
    </w:p>
    <w:p w:rsidR="00CF5498" w:rsidRDefault="00CF5498">
      <w:pPr>
        <w:pStyle w:val="Indholdsfortegnelse3"/>
        <w:tabs>
          <w:tab w:val="right" w:leader="dot" w:pos="9628"/>
        </w:tabs>
        <w:rPr>
          <w:rFonts w:asciiTheme="minorHAnsi" w:eastAsiaTheme="minorEastAsia" w:hAnsiTheme="minorHAnsi" w:cstheme="minorBidi"/>
          <w:noProof/>
          <w:lang w:eastAsia="da-DK"/>
        </w:rPr>
      </w:pPr>
      <w:hyperlink w:anchor="_Toc363282216" w:history="1">
        <w:r w:rsidRPr="00983B2F">
          <w:rPr>
            <w:rStyle w:val="Hyperlink"/>
            <w:noProof/>
          </w:rPr>
          <w:t>8.3.3 Relationer -er diskurserne hinandens modsætninger?</w:t>
        </w:r>
        <w:r>
          <w:rPr>
            <w:noProof/>
            <w:webHidden/>
          </w:rPr>
          <w:tab/>
        </w:r>
        <w:r>
          <w:rPr>
            <w:noProof/>
            <w:webHidden/>
          </w:rPr>
          <w:fldChar w:fldCharType="begin"/>
        </w:r>
        <w:r>
          <w:rPr>
            <w:noProof/>
            <w:webHidden/>
          </w:rPr>
          <w:instrText xml:space="preserve"> PAGEREF _Toc363282216 \h </w:instrText>
        </w:r>
        <w:r>
          <w:rPr>
            <w:noProof/>
            <w:webHidden/>
          </w:rPr>
        </w:r>
        <w:r>
          <w:rPr>
            <w:noProof/>
            <w:webHidden/>
          </w:rPr>
          <w:fldChar w:fldCharType="separate"/>
        </w:r>
        <w:r>
          <w:rPr>
            <w:noProof/>
            <w:webHidden/>
          </w:rPr>
          <w:t>84</w:t>
        </w:r>
        <w:r>
          <w:rPr>
            <w:noProof/>
            <w:webHidden/>
          </w:rPr>
          <w:fldChar w:fldCharType="end"/>
        </w:r>
      </w:hyperlink>
    </w:p>
    <w:p w:rsidR="00CF5498" w:rsidRDefault="00CF5498">
      <w:pPr>
        <w:pStyle w:val="Indholdsfortegnelse3"/>
        <w:tabs>
          <w:tab w:val="right" w:leader="dot" w:pos="9628"/>
        </w:tabs>
        <w:rPr>
          <w:rFonts w:asciiTheme="minorHAnsi" w:eastAsiaTheme="minorEastAsia" w:hAnsiTheme="minorHAnsi" w:cstheme="minorBidi"/>
          <w:noProof/>
          <w:lang w:eastAsia="da-DK"/>
        </w:rPr>
      </w:pPr>
      <w:hyperlink w:anchor="_Toc363282217" w:history="1">
        <w:r w:rsidRPr="00983B2F">
          <w:rPr>
            <w:rStyle w:val="Hyperlink"/>
            <w:noProof/>
            <w:lang w:eastAsia="da-DK"/>
          </w:rPr>
          <w:t>8.3.4 Kritiske refleksioner</w:t>
        </w:r>
        <w:r>
          <w:rPr>
            <w:noProof/>
            <w:webHidden/>
          </w:rPr>
          <w:tab/>
        </w:r>
        <w:r>
          <w:rPr>
            <w:noProof/>
            <w:webHidden/>
          </w:rPr>
          <w:fldChar w:fldCharType="begin"/>
        </w:r>
        <w:r>
          <w:rPr>
            <w:noProof/>
            <w:webHidden/>
          </w:rPr>
          <w:instrText xml:space="preserve"> PAGEREF _Toc363282217 \h </w:instrText>
        </w:r>
        <w:r>
          <w:rPr>
            <w:noProof/>
            <w:webHidden/>
          </w:rPr>
        </w:r>
        <w:r>
          <w:rPr>
            <w:noProof/>
            <w:webHidden/>
          </w:rPr>
          <w:fldChar w:fldCharType="separate"/>
        </w:r>
        <w:r>
          <w:rPr>
            <w:noProof/>
            <w:webHidden/>
          </w:rPr>
          <w:t>86</w:t>
        </w:r>
        <w:r>
          <w:rPr>
            <w:noProof/>
            <w:webHidden/>
          </w:rPr>
          <w:fldChar w:fldCharType="end"/>
        </w:r>
      </w:hyperlink>
    </w:p>
    <w:p w:rsidR="00CF5498" w:rsidRDefault="00CF5498">
      <w:pPr>
        <w:pStyle w:val="Indholdsfortegnelse1"/>
        <w:tabs>
          <w:tab w:val="right" w:leader="dot" w:pos="9628"/>
        </w:tabs>
        <w:rPr>
          <w:rFonts w:asciiTheme="minorHAnsi" w:eastAsiaTheme="minorEastAsia" w:hAnsiTheme="minorHAnsi" w:cstheme="minorBidi"/>
          <w:noProof/>
          <w:lang w:eastAsia="da-DK"/>
        </w:rPr>
      </w:pPr>
      <w:hyperlink w:anchor="_Toc363282218" w:history="1">
        <w:r w:rsidRPr="00983B2F">
          <w:rPr>
            <w:rStyle w:val="Hyperlink"/>
            <w:noProof/>
          </w:rPr>
          <w:t>9. Konklusion</w:t>
        </w:r>
        <w:r>
          <w:rPr>
            <w:noProof/>
            <w:webHidden/>
          </w:rPr>
          <w:tab/>
        </w:r>
        <w:r>
          <w:rPr>
            <w:noProof/>
            <w:webHidden/>
          </w:rPr>
          <w:fldChar w:fldCharType="begin"/>
        </w:r>
        <w:r>
          <w:rPr>
            <w:noProof/>
            <w:webHidden/>
          </w:rPr>
          <w:instrText xml:space="preserve"> PAGEREF _Toc363282218 \h </w:instrText>
        </w:r>
        <w:r>
          <w:rPr>
            <w:noProof/>
            <w:webHidden/>
          </w:rPr>
        </w:r>
        <w:r>
          <w:rPr>
            <w:noProof/>
            <w:webHidden/>
          </w:rPr>
          <w:fldChar w:fldCharType="separate"/>
        </w:r>
        <w:r>
          <w:rPr>
            <w:noProof/>
            <w:webHidden/>
          </w:rPr>
          <w:t>88</w:t>
        </w:r>
        <w:r>
          <w:rPr>
            <w:noProof/>
            <w:webHidden/>
          </w:rPr>
          <w:fldChar w:fldCharType="end"/>
        </w:r>
      </w:hyperlink>
    </w:p>
    <w:p w:rsidR="00CF5498" w:rsidRDefault="00CF5498">
      <w:pPr>
        <w:pStyle w:val="Indholdsfortegnelse1"/>
        <w:tabs>
          <w:tab w:val="right" w:leader="dot" w:pos="9628"/>
        </w:tabs>
        <w:rPr>
          <w:rFonts w:asciiTheme="minorHAnsi" w:eastAsiaTheme="minorEastAsia" w:hAnsiTheme="minorHAnsi" w:cstheme="minorBidi"/>
          <w:noProof/>
          <w:lang w:eastAsia="da-DK"/>
        </w:rPr>
      </w:pPr>
      <w:hyperlink w:anchor="_Toc363282219" w:history="1">
        <w:r w:rsidRPr="00983B2F">
          <w:rPr>
            <w:rStyle w:val="Hyperlink"/>
            <w:noProof/>
          </w:rPr>
          <w:t>10. Perspektivering</w:t>
        </w:r>
        <w:r>
          <w:rPr>
            <w:noProof/>
            <w:webHidden/>
          </w:rPr>
          <w:tab/>
        </w:r>
        <w:r>
          <w:rPr>
            <w:noProof/>
            <w:webHidden/>
          </w:rPr>
          <w:fldChar w:fldCharType="begin"/>
        </w:r>
        <w:r>
          <w:rPr>
            <w:noProof/>
            <w:webHidden/>
          </w:rPr>
          <w:instrText xml:space="preserve"> PAGEREF _Toc363282219 \h </w:instrText>
        </w:r>
        <w:r>
          <w:rPr>
            <w:noProof/>
            <w:webHidden/>
          </w:rPr>
        </w:r>
        <w:r>
          <w:rPr>
            <w:noProof/>
            <w:webHidden/>
          </w:rPr>
          <w:fldChar w:fldCharType="separate"/>
        </w:r>
        <w:r>
          <w:rPr>
            <w:noProof/>
            <w:webHidden/>
          </w:rPr>
          <w:t>91</w:t>
        </w:r>
        <w:r>
          <w:rPr>
            <w:noProof/>
            <w:webHidden/>
          </w:rPr>
          <w:fldChar w:fldCharType="end"/>
        </w:r>
      </w:hyperlink>
    </w:p>
    <w:p w:rsidR="00CF5498" w:rsidRDefault="00CF5498">
      <w:pPr>
        <w:pStyle w:val="Indholdsfortegnelse1"/>
        <w:tabs>
          <w:tab w:val="right" w:leader="dot" w:pos="9628"/>
        </w:tabs>
        <w:rPr>
          <w:rFonts w:asciiTheme="minorHAnsi" w:eastAsiaTheme="minorEastAsia" w:hAnsiTheme="minorHAnsi" w:cstheme="minorBidi"/>
          <w:noProof/>
          <w:lang w:eastAsia="da-DK"/>
        </w:rPr>
      </w:pPr>
      <w:hyperlink w:anchor="_Toc363282220" w:history="1">
        <w:r w:rsidRPr="00983B2F">
          <w:rPr>
            <w:rStyle w:val="Hyperlink"/>
            <w:noProof/>
          </w:rPr>
          <w:t>11. Litteratur</w:t>
        </w:r>
        <w:r>
          <w:rPr>
            <w:noProof/>
            <w:webHidden/>
          </w:rPr>
          <w:tab/>
        </w:r>
        <w:r>
          <w:rPr>
            <w:noProof/>
            <w:webHidden/>
          </w:rPr>
          <w:fldChar w:fldCharType="begin"/>
        </w:r>
        <w:r>
          <w:rPr>
            <w:noProof/>
            <w:webHidden/>
          </w:rPr>
          <w:instrText xml:space="preserve"> PAGEREF _Toc363282220 \h </w:instrText>
        </w:r>
        <w:r>
          <w:rPr>
            <w:noProof/>
            <w:webHidden/>
          </w:rPr>
        </w:r>
        <w:r>
          <w:rPr>
            <w:noProof/>
            <w:webHidden/>
          </w:rPr>
          <w:fldChar w:fldCharType="separate"/>
        </w:r>
        <w:r>
          <w:rPr>
            <w:noProof/>
            <w:webHidden/>
          </w:rPr>
          <w:t>92</w:t>
        </w:r>
        <w:r>
          <w:rPr>
            <w:noProof/>
            <w:webHidden/>
          </w:rPr>
          <w:fldChar w:fldCharType="end"/>
        </w:r>
      </w:hyperlink>
    </w:p>
    <w:p w:rsidR="006D195E" w:rsidRDefault="00666469" w:rsidP="006D195E">
      <w:r>
        <w:fldChar w:fldCharType="end"/>
      </w:r>
    </w:p>
    <w:p w:rsidR="006D195E" w:rsidRDefault="006D195E" w:rsidP="006D195E"/>
    <w:p w:rsidR="00BC1405" w:rsidRDefault="00BC1405" w:rsidP="007E5BF4">
      <w:pPr>
        <w:pStyle w:val="Overskrift1"/>
      </w:pPr>
    </w:p>
    <w:p w:rsidR="00BC1405" w:rsidRPr="00BC1405" w:rsidRDefault="00BC1405" w:rsidP="00BC1405"/>
    <w:p w:rsidR="00BC1405" w:rsidRDefault="00BC1405" w:rsidP="007E5BF4">
      <w:pPr>
        <w:pStyle w:val="Overskrift1"/>
      </w:pPr>
    </w:p>
    <w:p w:rsidR="00FA52F9" w:rsidRPr="00824117" w:rsidRDefault="00BC1405" w:rsidP="007E5BF4">
      <w:pPr>
        <w:pStyle w:val="Overskrift1"/>
        <w:rPr>
          <w:lang w:val="en-US"/>
        </w:rPr>
      </w:pPr>
      <w:bookmarkStart w:id="0" w:name="_Toc363282166"/>
      <w:r w:rsidRPr="00824117">
        <w:rPr>
          <w:lang w:val="en-US"/>
        </w:rPr>
        <w:t>1</w:t>
      </w:r>
      <w:r w:rsidR="007E5BF4" w:rsidRPr="00824117">
        <w:rPr>
          <w:lang w:val="en-US"/>
        </w:rPr>
        <w:t xml:space="preserve">. </w:t>
      </w:r>
      <w:r w:rsidR="00B83E52" w:rsidRPr="00824117">
        <w:rPr>
          <w:lang w:val="en-US"/>
        </w:rPr>
        <w:t>Abstract</w:t>
      </w:r>
      <w:bookmarkEnd w:id="0"/>
    </w:p>
    <w:p w:rsidR="00824117" w:rsidRPr="00824117" w:rsidRDefault="00824117" w:rsidP="00824117">
      <w:pPr>
        <w:spacing w:line="360" w:lineRule="auto"/>
        <w:jc w:val="both"/>
        <w:rPr>
          <w:rFonts w:asciiTheme="minorHAnsi" w:hAnsiTheme="minorHAnsi"/>
          <w:sz w:val="24"/>
          <w:szCs w:val="24"/>
          <w:lang w:val="en-US"/>
        </w:rPr>
      </w:pPr>
      <w:r w:rsidRPr="00824117">
        <w:rPr>
          <w:rFonts w:asciiTheme="minorHAnsi" w:hAnsiTheme="minorHAnsi"/>
          <w:sz w:val="24"/>
          <w:szCs w:val="24"/>
          <w:lang w:val="en-GB"/>
        </w:rPr>
        <w:t>This is an empirical investigation, regarding the way in which user involvement is handled in the authority decision in the field of psychiatry and affected citizens, in the area of tension between the political and profession related discourses. The intention of the investigation is to discover how certain discourses affect the social decision, as well as what effect and consequences unique discourses can cause for the affected target group. The target group consists of citizens with psychiatric diagnoses, mental illnesses and issues of abuse whom receive offers according to the  decisions of Social Services.</w:t>
      </w:r>
    </w:p>
    <w:p w:rsidR="00824117" w:rsidRPr="00824117" w:rsidRDefault="00824117" w:rsidP="00824117">
      <w:pPr>
        <w:spacing w:line="360" w:lineRule="auto"/>
        <w:jc w:val="both"/>
        <w:rPr>
          <w:rFonts w:asciiTheme="minorHAnsi" w:hAnsiTheme="minorHAnsi"/>
          <w:sz w:val="24"/>
          <w:szCs w:val="24"/>
          <w:lang w:val="en-US"/>
        </w:rPr>
      </w:pPr>
      <w:r w:rsidRPr="00824117">
        <w:rPr>
          <w:rFonts w:asciiTheme="minorHAnsi" w:hAnsiTheme="minorHAnsi"/>
          <w:sz w:val="24"/>
          <w:szCs w:val="24"/>
          <w:lang w:val="en-GB"/>
        </w:rPr>
        <w:t>The investigation sheds light upon the way in which contradiction affected tendencies unfold, more so how they are dealt with. One aspect is the increase of participation and citizenship, as well as the distribution to each individual. Another aspect being standardization and process control. The thesis wishes to identify how this area of tension is handled in an authority decision.</w:t>
      </w:r>
    </w:p>
    <w:p w:rsidR="00824117" w:rsidRPr="00824117" w:rsidRDefault="00824117" w:rsidP="00824117">
      <w:pPr>
        <w:spacing w:line="360" w:lineRule="auto"/>
        <w:jc w:val="both"/>
        <w:rPr>
          <w:rFonts w:asciiTheme="minorHAnsi" w:hAnsiTheme="minorHAnsi"/>
          <w:sz w:val="24"/>
          <w:szCs w:val="24"/>
          <w:lang w:val="en-US"/>
        </w:rPr>
      </w:pPr>
      <w:r w:rsidRPr="00824117">
        <w:rPr>
          <w:rFonts w:asciiTheme="minorHAnsi" w:hAnsiTheme="minorHAnsi"/>
          <w:sz w:val="24"/>
          <w:szCs w:val="24"/>
          <w:lang w:val="en-GB"/>
        </w:rPr>
        <w:t xml:space="preserve">Built upon observations and field notes from a visitations meeting in a larger Danish local, the investigations theoretical framework revolves around Norman Faircloughs critical discourse-analysis. I have developed a discourse-order, which is the framework available in the social works praxis, and with said framework, I have entered the field to catch up to empiricism. </w:t>
      </w:r>
    </w:p>
    <w:p w:rsidR="00824117" w:rsidRPr="00824117" w:rsidRDefault="00824117" w:rsidP="00824117">
      <w:pPr>
        <w:spacing w:line="360" w:lineRule="auto"/>
        <w:jc w:val="both"/>
        <w:rPr>
          <w:rFonts w:asciiTheme="minorHAnsi" w:hAnsiTheme="minorHAnsi"/>
          <w:sz w:val="24"/>
          <w:szCs w:val="24"/>
          <w:lang w:val="en-US"/>
        </w:rPr>
      </w:pPr>
      <w:r w:rsidRPr="00824117">
        <w:rPr>
          <w:rFonts w:asciiTheme="minorHAnsi" w:hAnsiTheme="minorHAnsi"/>
          <w:sz w:val="24"/>
          <w:szCs w:val="24"/>
          <w:lang w:val="en-GB"/>
        </w:rPr>
        <w:t xml:space="preserve">In addition, I am making use of Pierre Bourdieus theory about power in the shape of verbal acts and the term doxa, orthodox and heterodox, to further shed light on which effect cognitive acts and common sense can have for possible operational patterns in the social authority decision, in regards to the way of dealing with user involvement. Besides chosen theoretical contributions will </w:t>
      </w:r>
      <w:r w:rsidRPr="00824117">
        <w:rPr>
          <w:rFonts w:asciiTheme="minorHAnsi" w:hAnsiTheme="minorHAnsi"/>
          <w:sz w:val="24"/>
          <w:szCs w:val="24"/>
          <w:lang w:val="en-GB" w:eastAsia="zh-CN" w:bidi="hi-IN"/>
        </w:rPr>
        <w:t>we still be seeing discussions and reflections regarding perspectives which will be gradually introduced.</w:t>
      </w:r>
    </w:p>
    <w:p w:rsidR="00824117" w:rsidRPr="00824117" w:rsidRDefault="00824117" w:rsidP="00824117">
      <w:pPr>
        <w:tabs>
          <w:tab w:val="left" w:pos="1732"/>
        </w:tabs>
        <w:spacing w:line="360" w:lineRule="auto"/>
        <w:jc w:val="both"/>
        <w:rPr>
          <w:rFonts w:asciiTheme="minorHAnsi" w:hAnsiTheme="minorHAnsi"/>
          <w:sz w:val="24"/>
          <w:szCs w:val="24"/>
          <w:lang w:val="en-US"/>
        </w:rPr>
      </w:pPr>
      <w:r w:rsidRPr="00824117">
        <w:rPr>
          <w:rFonts w:asciiTheme="minorHAnsi" w:hAnsiTheme="minorHAnsi"/>
          <w:sz w:val="24"/>
          <w:szCs w:val="24"/>
          <w:lang w:val="en-GB" w:eastAsia="zh-CN" w:bidi="hi-IN"/>
        </w:rPr>
        <w:t>Presented in the investigation is the fact that the social processes in a decision are affected by dominant political discourses, which can affect the social decision and also that the tendency can have excluding consequences for the target group. Certain mindsets regarding affected citizens create new forms of making a citizen a client are often seen, and within the social praxis we will find a resistance, which has defining influence on the decisions.</w:t>
      </w:r>
    </w:p>
    <w:p w:rsidR="00824117" w:rsidRPr="00824117" w:rsidRDefault="00824117" w:rsidP="00824117">
      <w:pPr>
        <w:tabs>
          <w:tab w:val="left" w:pos="1732"/>
        </w:tabs>
        <w:spacing w:line="360" w:lineRule="auto"/>
        <w:jc w:val="both"/>
        <w:rPr>
          <w:rFonts w:asciiTheme="minorHAnsi" w:hAnsiTheme="minorHAnsi"/>
          <w:sz w:val="24"/>
          <w:szCs w:val="24"/>
          <w:lang w:val="en-US"/>
        </w:rPr>
      </w:pPr>
    </w:p>
    <w:p w:rsidR="00824117" w:rsidRPr="00824117" w:rsidRDefault="00824117" w:rsidP="00824117">
      <w:pPr>
        <w:tabs>
          <w:tab w:val="left" w:pos="1732"/>
        </w:tabs>
        <w:spacing w:line="360" w:lineRule="auto"/>
        <w:jc w:val="both"/>
        <w:rPr>
          <w:rFonts w:asciiTheme="minorHAnsi" w:hAnsiTheme="minorHAnsi"/>
          <w:lang w:val="en-US"/>
        </w:rPr>
      </w:pPr>
      <w:r w:rsidRPr="00824117">
        <w:rPr>
          <w:rFonts w:asciiTheme="minorHAnsi" w:hAnsiTheme="minorHAnsi"/>
          <w:sz w:val="24"/>
          <w:szCs w:val="24"/>
          <w:lang w:val="en-GB" w:eastAsia="zh-CN" w:bidi="hi-IN"/>
        </w:rPr>
        <w:t>Finally, the investigation points to a perspective, in which the discourses aren't necessarily the contradictions of one another, but instead can be emphasized in regard to the relational aspect. In empiricism it is defined, that operators aren't just autonomic individuals, but they are, to a large extent, bound to the structural conditions praxis that the field contains. By this, actions must be seen in relation to the available possibilities within a field with strong public discourses.</w:t>
      </w:r>
    </w:p>
    <w:p w:rsidR="000538DB" w:rsidRDefault="00CB623F" w:rsidP="006D195E">
      <w:pPr>
        <w:pStyle w:val="Overskrift1"/>
      </w:pPr>
      <w:bookmarkStart w:id="1" w:name="_Toc363282167"/>
      <w:r>
        <w:t>2</w:t>
      </w:r>
      <w:r w:rsidR="00071E08">
        <w:t xml:space="preserve">. </w:t>
      </w:r>
      <w:r w:rsidR="000F5BFE" w:rsidRPr="000F5BFE">
        <w:t>I</w:t>
      </w:r>
      <w:r w:rsidR="000F5BFE">
        <w:t>ndledning</w:t>
      </w:r>
      <w:bookmarkEnd w:id="1"/>
    </w:p>
    <w:p w:rsidR="00127975" w:rsidRPr="003C26C1" w:rsidRDefault="00B67E13" w:rsidP="00C17943">
      <w:pPr>
        <w:spacing w:line="360" w:lineRule="auto"/>
        <w:jc w:val="both"/>
        <w:rPr>
          <w:rFonts w:asciiTheme="minorHAnsi" w:hAnsiTheme="minorHAnsi"/>
          <w:sz w:val="24"/>
          <w:szCs w:val="24"/>
        </w:rPr>
      </w:pPr>
      <w:r w:rsidRPr="003C26C1">
        <w:rPr>
          <w:rFonts w:asciiTheme="minorHAnsi" w:hAnsiTheme="minorHAnsi"/>
          <w:sz w:val="24"/>
          <w:szCs w:val="24"/>
        </w:rPr>
        <w:t xml:space="preserve">Emnet for dette speciale er </w:t>
      </w:r>
      <w:r w:rsidR="00127975" w:rsidRPr="003C26C1">
        <w:rPr>
          <w:rFonts w:asciiTheme="minorHAnsi" w:hAnsiTheme="minorHAnsi"/>
          <w:sz w:val="24"/>
          <w:szCs w:val="24"/>
        </w:rPr>
        <w:t>brugerinddrag</w:t>
      </w:r>
      <w:r w:rsidR="0051523E" w:rsidRPr="003C26C1">
        <w:rPr>
          <w:rFonts w:asciiTheme="minorHAnsi" w:hAnsiTheme="minorHAnsi"/>
          <w:sz w:val="24"/>
          <w:szCs w:val="24"/>
        </w:rPr>
        <w:t>else, som er</w:t>
      </w:r>
      <w:r w:rsidR="00FF1084" w:rsidRPr="003C26C1">
        <w:rPr>
          <w:rFonts w:asciiTheme="minorHAnsi" w:hAnsiTheme="minorHAnsi"/>
          <w:sz w:val="24"/>
          <w:szCs w:val="24"/>
        </w:rPr>
        <w:t xml:space="preserve"> forestillingen om det gensidige forhold mellem myndighed og</w:t>
      </w:r>
      <w:r w:rsidR="0051523E" w:rsidRPr="003C26C1">
        <w:rPr>
          <w:rFonts w:asciiTheme="minorHAnsi" w:hAnsiTheme="minorHAnsi"/>
          <w:sz w:val="24"/>
          <w:szCs w:val="24"/>
        </w:rPr>
        <w:t xml:space="preserve"> </w:t>
      </w:r>
      <w:r w:rsidR="00FF1084" w:rsidRPr="003C26C1">
        <w:rPr>
          <w:rFonts w:asciiTheme="minorHAnsi" w:hAnsiTheme="minorHAnsi"/>
          <w:sz w:val="24"/>
          <w:szCs w:val="24"/>
        </w:rPr>
        <w:t>borger</w:t>
      </w:r>
      <w:r w:rsidR="00C11989">
        <w:rPr>
          <w:rFonts w:asciiTheme="minorHAnsi" w:hAnsiTheme="minorHAnsi"/>
          <w:sz w:val="24"/>
          <w:szCs w:val="24"/>
        </w:rPr>
        <w:t>.</w:t>
      </w:r>
      <w:r w:rsidR="00474087" w:rsidRPr="003C26C1">
        <w:rPr>
          <w:rFonts w:asciiTheme="minorHAnsi" w:hAnsiTheme="minorHAnsi"/>
          <w:sz w:val="24"/>
          <w:szCs w:val="24"/>
        </w:rPr>
        <w:t xml:space="preserve"> </w:t>
      </w:r>
      <w:r w:rsidR="00C11989">
        <w:rPr>
          <w:rFonts w:asciiTheme="minorHAnsi" w:hAnsiTheme="minorHAnsi"/>
          <w:sz w:val="24"/>
          <w:szCs w:val="24"/>
        </w:rPr>
        <w:t>M</w:t>
      </w:r>
      <w:r w:rsidR="00FF1084" w:rsidRPr="003C26C1">
        <w:rPr>
          <w:rFonts w:asciiTheme="minorHAnsi" w:hAnsiTheme="minorHAnsi"/>
          <w:sz w:val="24"/>
          <w:szCs w:val="24"/>
        </w:rPr>
        <w:t>ålgruppen for specialet er socialt udsatte og psykisk syge</w:t>
      </w:r>
      <w:r w:rsidR="00C11989">
        <w:rPr>
          <w:rFonts w:asciiTheme="minorHAnsi" w:hAnsiTheme="minorHAnsi"/>
          <w:sz w:val="24"/>
          <w:szCs w:val="24"/>
        </w:rPr>
        <w:t>,</w:t>
      </w:r>
      <w:r w:rsidR="00FF1084" w:rsidRPr="003C26C1">
        <w:rPr>
          <w:rFonts w:asciiTheme="minorHAnsi" w:hAnsiTheme="minorHAnsi"/>
          <w:sz w:val="24"/>
          <w:szCs w:val="24"/>
        </w:rPr>
        <w:t xml:space="preserve"> som er tilknyttet socialpsykiatrien, </w:t>
      </w:r>
      <w:r w:rsidR="00474087" w:rsidRPr="003C26C1">
        <w:rPr>
          <w:rFonts w:asciiTheme="minorHAnsi" w:hAnsiTheme="minorHAnsi"/>
          <w:sz w:val="24"/>
          <w:szCs w:val="24"/>
        </w:rPr>
        <w:t>der</w:t>
      </w:r>
      <w:r w:rsidR="0051523E" w:rsidRPr="003C26C1">
        <w:rPr>
          <w:rFonts w:asciiTheme="minorHAnsi" w:hAnsiTheme="minorHAnsi"/>
          <w:sz w:val="24"/>
          <w:szCs w:val="24"/>
        </w:rPr>
        <w:t xml:space="preserve"> modtager hjælp efter s</w:t>
      </w:r>
      <w:r w:rsidR="00C95BA7" w:rsidRPr="003C26C1">
        <w:rPr>
          <w:rFonts w:asciiTheme="minorHAnsi" w:hAnsiTheme="minorHAnsi"/>
          <w:sz w:val="24"/>
          <w:szCs w:val="24"/>
        </w:rPr>
        <w:t xml:space="preserve">ervicelovens </w:t>
      </w:r>
      <w:r w:rsidR="00FF1084" w:rsidRPr="003C26C1">
        <w:rPr>
          <w:rFonts w:asciiTheme="minorHAnsi" w:hAnsiTheme="minorHAnsi"/>
          <w:sz w:val="24"/>
          <w:szCs w:val="24"/>
        </w:rPr>
        <w:t xml:space="preserve">bestemmelser. </w:t>
      </w:r>
      <w:r w:rsidR="00C95BA7" w:rsidRPr="003C26C1">
        <w:rPr>
          <w:rFonts w:asciiTheme="minorHAnsi" w:hAnsiTheme="minorHAnsi"/>
          <w:sz w:val="24"/>
          <w:szCs w:val="24"/>
        </w:rPr>
        <w:t xml:space="preserve">Brugerinddragelse er i dag et centralt begreb i den offentlige sociale praksis, som i forbindelse med den lille Socialreform 1. </w:t>
      </w:r>
      <w:r w:rsidR="00474087" w:rsidRPr="003C26C1">
        <w:rPr>
          <w:rFonts w:asciiTheme="minorHAnsi" w:hAnsiTheme="minorHAnsi"/>
          <w:sz w:val="24"/>
          <w:szCs w:val="24"/>
        </w:rPr>
        <w:t>juli 1998, hvor L</w:t>
      </w:r>
      <w:r w:rsidR="00C95BA7" w:rsidRPr="003C26C1">
        <w:rPr>
          <w:rFonts w:asciiTheme="minorHAnsi" w:hAnsiTheme="minorHAnsi"/>
          <w:sz w:val="24"/>
          <w:szCs w:val="24"/>
        </w:rPr>
        <w:t>ov om retssikkerhed, Lov om social service (Serviceloven) og</w:t>
      </w:r>
      <w:r w:rsidR="00474087" w:rsidRPr="003C26C1">
        <w:rPr>
          <w:rFonts w:asciiTheme="minorHAnsi" w:hAnsiTheme="minorHAnsi"/>
          <w:sz w:val="24"/>
          <w:szCs w:val="24"/>
        </w:rPr>
        <w:t xml:space="preserve"> L</w:t>
      </w:r>
      <w:r w:rsidR="00C95BA7" w:rsidRPr="003C26C1">
        <w:rPr>
          <w:rFonts w:asciiTheme="minorHAnsi" w:hAnsiTheme="minorHAnsi"/>
          <w:sz w:val="24"/>
          <w:szCs w:val="24"/>
        </w:rPr>
        <w:t>ov om aktiv social politik (Aktivloven) blev stadfæstet. Det har resulteret i</w:t>
      </w:r>
      <w:r w:rsidR="00C11989">
        <w:rPr>
          <w:rFonts w:asciiTheme="minorHAnsi" w:hAnsiTheme="minorHAnsi"/>
          <w:sz w:val="24"/>
          <w:szCs w:val="24"/>
        </w:rPr>
        <w:t>,</w:t>
      </w:r>
      <w:r w:rsidR="00C95BA7" w:rsidRPr="003C26C1">
        <w:rPr>
          <w:rFonts w:asciiTheme="minorHAnsi" w:hAnsiTheme="minorHAnsi"/>
          <w:sz w:val="24"/>
          <w:szCs w:val="24"/>
        </w:rPr>
        <w:t xml:space="preserve"> at der lægges op til et nyt fokus på borgerens rettigheder i benyttelsen af de sociale tilbud.</w:t>
      </w:r>
    </w:p>
    <w:p w:rsidR="008A2DC0" w:rsidRPr="003C26C1" w:rsidRDefault="00F4119A" w:rsidP="00C17943">
      <w:pPr>
        <w:spacing w:line="360" w:lineRule="auto"/>
        <w:jc w:val="both"/>
        <w:rPr>
          <w:rFonts w:asciiTheme="minorHAnsi" w:hAnsiTheme="minorHAnsi" w:cs="Times New Roman"/>
          <w:sz w:val="24"/>
          <w:szCs w:val="24"/>
        </w:rPr>
      </w:pPr>
      <w:r w:rsidRPr="003C26C1">
        <w:rPr>
          <w:rFonts w:asciiTheme="minorHAnsi" w:hAnsiTheme="minorHAnsi" w:cs="Times New Roman"/>
          <w:sz w:val="24"/>
          <w:szCs w:val="24"/>
        </w:rPr>
        <w:t>Brugerinddragelse blev styrket i forbindelse med retssikkerhedslovens § 4</w:t>
      </w:r>
      <w:r w:rsidR="00C11989">
        <w:rPr>
          <w:rFonts w:asciiTheme="minorHAnsi" w:hAnsiTheme="minorHAnsi" w:cs="Times New Roman"/>
          <w:sz w:val="24"/>
          <w:szCs w:val="24"/>
        </w:rPr>
        <w:t>, som omfatter medinddragelse. D</w:t>
      </w:r>
      <w:r w:rsidRPr="003C26C1">
        <w:rPr>
          <w:rFonts w:asciiTheme="minorHAnsi" w:hAnsiTheme="minorHAnsi" w:cs="Times New Roman"/>
          <w:sz w:val="24"/>
          <w:szCs w:val="24"/>
        </w:rPr>
        <w:t xml:space="preserve">ette var udover en bestemmelse i loven også en konkretisering af </w:t>
      </w:r>
      <w:r w:rsidR="009C52BA" w:rsidRPr="003C26C1">
        <w:rPr>
          <w:rFonts w:asciiTheme="minorHAnsi" w:hAnsiTheme="minorHAnsi" w:cs="Times New Roman"/>
          <w:sz w:val="24"/>
          <w:szCs w:val="24"/>
        </w:rPr>
        <w:t>Forvaltningslovens dialogprincip</w:t>
      </w:r>
      <w:r w:rsidR="00C11989">
        <w:rPr>
          <w:rFonts w:asciiTheme="minorHAnsi" w:hAnsiTheme="minorHAnsi" w:cs="Times New Roman"/>
          <w:sz w:val="24"/>
          <w:szCs w:val="24"/>
        </w:rPr>
        <w:t xml:space="preserve">, som </w:t>
      </w:r>
      <w:r w:rsidRPr="003C26C1">
        <w:rPr>
          <w:rFonts w:asciiTheme="minorHAnsi" w:hAnsiTheme="minorHAnsi" w:cs="Times New Roman"/>
          <w:sz w:val="24"/>
          <w:szCs w:val="24"/>
        </w:rPr>
        <w:t>betyder</w:t>
      </w:r>
      <w:r w:rsidR="00D37572" w:rsidRPr="003C26C1">
        <w:rPr>
          <w:rFonts w:asciiTheme="minorHAnsi" w:hAnsiTheme="minorHAnsi" w:cs="Times New Roman"/>
          <w:sz w:val="24"/>
          <w:szCs w:val="24"/>
        </w:rPr>
        <w:t>,</w:t>
      </w:r>
      <w:r w:rsidRPr="003C26C1">
        <w:rPr>
          <w:rFonts w:asciiTheme="minorHAnsi" w:hAnsiTheme="minorHAnsi" w:cs="Times New Roman"/>
          <w:sz w:val="24"/>
          <w:szCs w:val="24"/>
        </w:rPr>
        <w:t xml:space="preserve"> at en afgørelse ikke kan træffes</w:t>
      </w:r>
      <w:r w:rsidR="00C11989">
        <w:rPr>
          <w:rFonts w:asciiTheme="minorHAnsi" w:hAnsiTheme="minorHAnsi" w:cs="Times New Roman"/>
          <w:sz w:val="24"/>
          <w:szCs w:val="24"/>
        </w:rPr>
        <w:t>,</w:t>
      </w:r>
      <w:r w:rsidRPr="003C26C1">
        <w:rPr>
          <w:rFonts w:asciiTheme="minorHAnsi" w:hAnsiTheme="minorHAnsi" w:cs="Times New Roman"/>
          <w:sz w:val="24"/>
          <w:szCs w:val="24"/>
        </w:rPr>
        <w:t xml:space="preserve"> før borgeren har haft mulighed for indflydelse</w:t>
      </w:r>
      <w:r w:rsidR="00CF0A30" w:rsidRPr="003C26C1">
        <w:rPr>
          <w:rFonts w:asciiTheme="minorHAnsi" w:hAnsiTheme="minorHAnsi" w:cs="Times New Roman"/>
          <w:sz w:val="24"/>
          <w:szCs w:val="24"/>
        </w:rPr>
        <w:t xml:space="preserve"> (Ketscher, 2005)</w:t>
      </w:r>
      <w:r w:rsidRPr="003C26C1">
        <w:rPr>
          <w:rFonts w:asciiTheme="minorHAnsi" w:hAnsiTheme="minorHAnsi" w:cs="Times New Roman"/>
          <w:sz w:val="24"/>
          <w:szCs w:val="24"/>
        </w:rPr>
        <w:t>. D</w:t>
      </w:r>
      <w:r w:rsidR="00CF0A30" w:rsidRPr="003C26C1">
        <w:rPr>
          <w:rFonts w:asciiTheme="minorHAnsi" w:hAnsiTheme="minorHAnsi" w:cs="Times New Roman"/>
          <w:sz w:val="24"/>
          <w:szCs w:val="24"/>
        </w:rPr>
        <w:t>e politiske intentioner med retssikkerhedslovens § 4 omfatter flere formål, for det første tvinger det myndigheden til at arbejde skriftligt</w:t>
      </w:r>
      <w:r w:rsidR="00C11989">
        <w:rPr>
          <w:rFonts w:asciiTheme="minorHAnsi" w:hAnsiTheme="minorHAnsi" w:cs="Times New Roman"/>
          <w:sz w:val="24"/>
          <w:szCs w:val="24"/>
        </w:rPr>
        <w:t>,</w:t>
      </w:r>
      <w:r w:rsidR="00CF0A30" w:rsidRPr="003C26C1">
        <w:rPr>
          <w:rFonts w:asciiTheme="minorHAnsi" w:hAnsiTheme="minorHAnsi" w:cs="Times New Roman"/>
          <w:sz w:val="24"/>
          <w:szCs w:val="24"/>
        </w:rPr>
        <w:t xml:space="preserve"> i forhold t</w:t>
      </w:r>
      <w:r w:rsidR="00D37572" w:rsidRPr="003C26C1">
        <w:rPr>
          <w:rFonts w:asciiTheme="minorHAnsi" w:hAnsiTheme="minorHAnsi" w:cs="Times New Roman"/>
          <w:sz w:val="24"/>
          <w:szCs w:val="24"/>
        </w:rPr>
        <w:t>il aftaler med borgeren, på den måde</w:t>
      </w:r>
      <w:r w:rsidR="00CF0A30" w:rsidRPr="003C26C1">
        <w:rPr>
          <w:rFonts w:asciiTheme="minorHAnsi" w:hAnsiTheme="minorHAnsi" w:cs="Times New Roman"/>
          <w:sz w:val="24"/>
          <w:szCs w:val="24"/>
        </w:rPr>
        <w:t xml:space="preserve"> kan</w:t>
      </w:r>
      <w:r w:rsidR="00D37572" w:rsidRPr="003C26C1">
        <w:rPr>
          <w:rFonts w:asciiTheme="minorHAnsi" w:hAnsiTheme="minorHAnsi" w:cs="Times New Roman"/>
          <w:sz w:val="24"/>
          <w:szCs w:val="24"/>
        </w:rPr>
        <w:t xml:space="preserve"> der</w:t>
      </w:r>
      <w:r w:rsidR="00CF0A30" w:rsidRPr="003C26C1">
        <w:rPr>
          <w:rFonts w:asciiTheme="minorHAnsi" w:hAnsiTheme="minorHAnsi" w:cs="Times New Roman"/>
          <w:sz w:val="24"/>
          <w:szCs w:val="24"/>
        </w:rPr>
        <w:t xml:space="preserve"> legitimeres</w:t>
      </w:r>
      <w:r w:rsidR="00C11989">
        <w:rPr>
          <w:rFonts w:asciiTheme="minorHAnsi" w:hAnsiTheme="minorHAnsi" w:cs="Times New Roman"/>
          <w:sz w:val="24"/>
          <w:szCs w:val="24"/>
        </w:rPr>
        <w:t>,</w:t>
      </w:r>
      <w:r w:rsidR="00CF0A30" w:rsidRPr="003C26C1">
        <w:rPr>
          <w:rFonts w:asciiTheme="minorHAnsi" w:hAnsiTheme="minorHAnsi" w:cs="Times New Roman"/>
          <w:sz w:val="24"/>
          <w:szCs w:val="24"/>
        </w:rPr>
        <w:t xml:space="preserve"> at borgeren er inddraget. For det andet bidrager standardiserede metoder til at sikre borgerens retssikkerhed, da borgeren får en kontraktlignende plan for hvilken h</w:t>
      </w:r>
      <w:r w:rsidR="00C11989">
        <w:rPr>
          <w:rFonts w:asciiTheme="minorHAnsi" w:hAnsiTheme="minorHAnsi" w:cs="Times New Roman"/>
          <w:sz w:val="24"/>
          <w:szCs w:val="24"/>
        </w:rPr>
        <w:t>jælp og aftaler der er indgået. H</w:t>
      </w:r>
      <w:r w:rsidR="00CF0A30" w:rsidRPr="003C26C1">
        <w:rPr>
          <w:rFonts w:asciiTheme="minorHAnsi" w:hAnsiTheme="minorHAnsi" w:cs="Times New Roman"/>
          <w:sz w:val="24"/>
          <w:szCs w:val="24"/>
        </w:rPr>
        <w:t>vorefter borgeren kan holde systemet ansvarlig, hvis den lovede hjælp ikke opfyldes</w:t>
      </w:r>
      <w:r w:rsidR="008A2DC0" w:rsidRPr="003C26C1">
        <w:rPr>
          <w:rFonts w:asciiTheme="minorHAnsi" w:hAnsiTheme="minorHAnsi" w:cs="Times New Roman"/>
          <w:sz w:val="24"/>
          <w:szCs w:val="24"/>
        </w:rPr>
        <w:t>. For det tredje tydeliggøres en forventning om, at borgeren handler</w:t>
      </w:r>
      <w:r w:rsidR="00C11989">
        <w:rPr>
          <w:rFonts w:asciiTheme="minorHAnsi" w:hAnsiTheme="minorHAnsi" w:cs="Times New Roman"/>
          <w:sz w:val="24"/>
          <w:szCs w:val="24"/>
        </w:rPr>
        <w:t>,</w:t>
      </w:r>
      <w:r w:rsidR="008A2DC0" w:rsidRPr="003C26C1">
        <w:rPr>
          <w:rFonts w:asciiTheme="minorHAnsi" w:hAnsiTheme="minorHAnsi" w:cs="Times New Roman"/>
          <w:sz w:val="24"/>
          <w:szCs w:val="24"/>
        </w:rPr>
        <w:t xml:space="preserve"> som frie og ansvarlige medborgere (</w:t>
      </w:r>
      <w:r w:rsidR="00C11989">
        <w:rPr>
          <w:rFonts w:asciiTheme="minorHAnsi" w:hAnsiTheme="minorHAnsi" w:cs="ArialMT"/>
          <w:sz w:val="24"/>
          <w:szCs w:val="24"/>
          <w:lang w:eastAsia="da-DK"/>
        </w:rPr>
        <w:t>Vejledning/73 af 3/2</w:t>
      </w:r>
      <w:r w:rsidR="008A2DC0" w:rsidRPr="003C26C1">
        <w:rPr>
          <w:rFonts w:asciiTheme="minorHAnsi" w:hAnsiTheme="minorHAnsi" w:cs="ArialMT"/>
          <w:sz w:val="24"/>
          <w:szCs w:val="24"/>
          <w:lang w:eastAsia="da-DK"/>
        </w:rPr>
        <w:t>006)</w:t>
      </w:r>
      <w:r w:rsidR="008A2DC0" w:rsidRPr="003C26C1">
        <w:rPr>
          <w:rFonts w:asciiTheme="minorHAnsi" w:hAnsiTheme="minorHAnsi" w:cs="Times New Roman"/>
          <w:sz w:val="24"/>
          <w:szCs w:val="24"/>
          <w:lang w:eastAsia="da-DK"/>
        </w:rPr>
        <w:t>.</w:t>
      </w:r>
      <w:r w:rsidR="00C11989">
        <w:rPr>
          <w:rFonts w:asciiTheme="minorHAnsi" w:hAnsiTheme="minorHAnsi" w:cs="Times New Roman"/>
          <w:sz w:val="24"/>
          <w:szCs w:val="24"/>
        </w:rPr>
        <w:t xml:space="preserve"> Denne legitimering af praksis</w:t>
      </w:r>
      <w:r w:rsidR="008A2DC0" w:rsidRPr="003C26C1">
        <w:rPr>
          <w:rFonts w:asciiTheme="minorHAnsi" w:hAnsiTheme="minorHAnsi" w:cs="Times New Roman"/>
          <w:sz w:val="24"/>
          <w:szCs w:val="24"/>
        </w:rPr>
        <w:t xml:space="preserve"> kan opfattes</w:t>
      </w:r>
      <w:r w:rsidR="00C11989">
        <w:rPr>
          <w:rFonts w:asciiTheme="minorHAnsi" w:hAnsiTheme="minorHAnsi" w:cs="Times New Roman"/>
          <w:sz w:val="24"/>
          <w:szCs w:val="24"/>
        </w:rPr>
        <w:t>,</w:t>
      </w:r>
      <w:r w:rsidR="008A2DC0" w:rsidRPr="003C26C1">
        <w:rPr>
          <w:rFonts w:asciiTheme="minorHAnsi" w:hAnsiTheme="minorHAnsi" w:cs="Times New Roman"/>
          <w:sz w:val="24"/>
          <w:szCs w:val="24"/>
        </w:rPr>
        <w:t xml:space="preserve"> som et led i bestræbelserne på at undgå den klientgørelse og passivisering</w:t>
      </w:r>
      <w:r w:rsidR="00C11989">
        <w:rPr>
          <w:rFonts w:asciiTheme="minorHAnsi" w:hAnsiTheme="minorHAnsi" w:cs="Times New Roman"/>
          <w:sz w:val="24"/>
          <w:szCs w:val="24"/>
        </w:rPr>
        <w:t>,</w:t>
      </w:r>
      <w:r w:rsidR="008A2DC0" w:rsidRPr="003C26C1">
        <w:rPr>
          <w:rFonts w:asciiTheme="minorHAnsi" w:hAnsiTheme="minorHAnsi" w:cs="Times New Roman"/>
          <w:sz w:val="24"/>
          <w:szCs w:val="24"/>
        </w:rPr>
        <w:t xml:space="preserve"> som 90’erne blev kritiseret for (Selmer og Bjerge, 2007). </w:t>
      </w:r>
    </w:p>
    <w:p w:rsidR="00300F54" w:rsidRPr="003C26C1" w:rsidRDefault="00D37572" w:rsidP="00C17943">
      <w:pPr>
        <w:spacing w:line="360" w:lineRule="auto"/>
        <w:jc w:val="both"/>
        <w:rPr>
          <w:rFonts w:asciiTheme="minorHAnsi" w:hAnsiTheme="minorHAnsi" w:cs="Times New Roman"/>
          <w:sz w:val="24"/>
          <w:szCs w:val="24"/>
        </w:rPr>
      </w:pPr>
      <w:r w:rsidRPr="003C26C1">
        <w:rPr>
          <w:rFonts w:asciiTheme="minorHAnsi" w:hAnsiTheme="minorHAnsi" w:cs="Times New Roman"/>
          <w:sz w:val="24"/>
          <w:szCs w:val="24"/>
        </w:rPr>
        <w:t xml:space="preserve">Det er svært ikke at </w:t>
      </w:r>
      <w:r w:rsidR="008E4BF5">
        <w:rPr>
          <w:rFonts w:asciiTheme="minorHAnsi" w:hAnsiTheme="minorHAnsi" w:cs="Times New Roman"/>
          <w:sz w:val="24"/>
          <w:szCs w:val="24"/>
        </w:rPr>
        <w:t xml:space="preserve">kunne </w:t>
      </w:r>
      <w:r w:rsidRPr="003C26C1">
        <w:rPr>
          <w:rFonts w:asciiTheme="minorHAnsi" w:hAnsiTheme="minorHAnsi" w:cs="Times New Roman"/>
          <w:sz w:val="24"/>
          <w:szCs w:val="24"/>
        </w:rPr>
        <w:t>se fordelen ved en udvikling i retningen af øget brugerinddragelse</w:t>
      </w:r>
      <w:r w:rsidR="008E4BF5">
        <w:rPr>
          <w:rFonts w:asciiTheme="minorHAnsi" w:hAnsiTheme="minorHAnsi" w:cs="Times New Roman"/>
          <w:sz w:val="24"/>
          <w:szCs w:val="24"/>
        </w:rPr>
        <w:t>,</w:t>
      </w:r>
      <w:r w:rsidR="008A2DC0" w:rsidRPr="003C26C1">
        <w:rPr>
          <w:rFonts w:asciiTheme="minorHAnsi" w:hAnsiTheme="minorHAnsi" w:cs="Times New Roman"/>
          <w:sz w:val="24"/>
          <w:szCs w:val="24"/>
        </w:rPr>
        <w:t xml:space="preserve"> </w:t>
      </w:r>
      <w:r w:rsidR="008E4BF5">
        <w:rPr>
          <w:rFonts w:asciiTheme="minorHAnsi" w:hAnsiTheme="minorHAnsi" w:cs="Times New Roman"/>
          <w:sz w:val="24"/>
          <w:szCs w:val="24"/>
        </w:rPr>
        <w:t xml:space="preserve">som umiddelbart </w:t>
      </w:r>
      <w:r w:rsidR="008A2DC0" w:rsidRPr="003C26C1">
        <w:rPr>
          <w:rFonts w:asciiTheme="minorHAnsi" w:hAnsiTheme="minorHAnsi" w:cs="Times New Roman"/>
          <w:sz w:val="24"/>
          <w:szCs w:val="24"/>
        </w:rPr>
        <w:t>fremstår som en regel</w:t>
      </w:r>
      <w:r w:rsidR="008E4BF5">
        <w:rPr>
          <w:rFonts w:asciiTheme="minorHAnsi" w:hAnsiTheme="minorHAnsi" w:cs="Times New Roman"/>
          <w:sz w:val="24"/>
          <w:szCs w:val="24"/>
        </w:rPr>
        <w:t>,</w:t>
      </w:r>
      <w:r w:rsidR="008A2DC0" w:rsidRPr="003C26C1">
        <w:rPr>
          <w:rFonts w:asciiTheme="minorHAnsi" w:hAnsiTheme="minorHAnsi" w:cs="Times New Roman"/>
          <w:sz w:val="24"/>
          <w:szCs w:val="24"/>
        </w:rPr>
        <w:t xml:space="preserve"> alle kan drage fordel af</w:t>
      </w:r>
      <w:r w:rsidR="008E4BF5">
        <w:rPr>
          <w:rFonts w:asciiTheme="minorHAnsi" w:hAnsiTheme="minorHAnsi" w:cs="Times New Roman"/>
          <w:sz w:val="24"/>
          <w:szCs w:val="24"/>
        </w:rPr>
        <w:t>. B</w:t>
      </w:r>
      <w:r w:rsidR="00300F54" w:rsidRPr="003C26C1">
        <w:rPr>
          <w:rFonts w:asciiTheme="minorHAnsi" w:hAnsiTheme="minorHAnsi" w:cs="Times New Roman"/>
          <w:sz w:val="24"/>
          <w:szCs w:val="24"/>
        </w:rPr>
        <w:t>ag intentioner</w:t>
      </w:r>
      <w:r w:rsidR="008E4BF5">
        <w:rPr>
          <w:rFonts w:asciiTheme="minorHAnsi" w:hAnsiTheme="minorHAnsi" w:cs="Times New Roman"/>
          <w:sz w:val="24"/>
          <w:szCs w:val="24"/>
        </w:rPr>
        <w:t>ne</w:t>
      </w:r>
      <w:r w:rsidR="009C52BA" w:rsidRPr="003C26C1">
        <w:rPr>
          <w:rFonts w:asciiTheme="minorHAnsi" w:hAnsiTheme="minorHAnsi" w:cs="Times New Roman"/>
          <w:sz w:val="24"/>
          <w:szCs w:val="24"/>
        </w:rPr>
        <w:t xml:space="preserve"> af de politiske </w:t>
      </w:r>
      <w:r w:rsidR="009C52BA" w:rsidRPr="003C26C1">
        <w:rPr>
          <w:rFonts w:asciiTheme="minorHAnsi" w:hAnsiTheme="minorHAnsi" w:cs="Times New Roman"/>
          <w:sz w:val="24"/>
          <w:szCs w:val="24"/>
        </w:rPr>
        <w:lastRenderedPageBreak/>
        <w:t>målsætninger</w:t>
      </w:r>
      <w:r w:rsidR="00300F54" w:rsidRPr="003C26C1">
        <w:rPr>
          <w:rFonts w:asciiTheme="minorHAnsi" w:hAnsiTheme="minorHAnsi" w:cs="Times New Roman"/>
          <w:sz w:val="24"/>
          <w:szCs w:val="24"/>
        </w:rPr>
        <w:t>, eksisterer der dog et pa</w:t>
      </w:r>
      <w:r w:rsidRPr="003C26C1">
        <w:rPr>
          <w:rFonts w:asciiTheme="minorHAnsi" w:hAnsiTheme="minorHAnsi" w:cs="Times New Roman"/>
          <w:sz w:val="24"/>
          <w:szCs w:val="24"/>
        </w:rPr>
        <w:t>radoks, idet brugere af</w:t>
      </w:r>
      <w:r w:rsidR="00300F54" w:rsidRPr="003C26C1">
        <w:rPr>
          <w:rFonts w:asciiTheme="minorHAnsi" w:hAnsiTheme="minorHAnsi" w:cs="Times New Roman"/>
          <w:sz w:val="24"/>
          <w:szCs w:val="24"/>
        </w:rPr>
        <w:t xml:space="preserve"> servicelovens tilbud indenfor målgruppen</w:t>
      </w:r>
      <w:r w:rsidR="008E4BF5">
        <w:rPr>
          <w:rFonts w:asciiTheme="minorHAnsi" w:hAnsiTheme="minorHAnsi" w:cs="Times New Roman"/>
          <w:sz w:val="24"/>
          <w:szCs w:val="24"/>
        </w:rPr>
        <w:t>,</w:t>
      </w:r>
      <w:r w:rsidR="00300F54" w:rsidRPr="003C26C1">
        <w:rPr>
          <w:rFonts w:asciiTheme="minorHAnsi" w:hAnsiTheme="minorHAnsi" w:cs="Times New Roman"/>
          <w:sz w:val="24"/>
          <w:szCs w:val="24"/>
        </w:rPr>
        <w:t xml:space="preserve"> ofte har svært ved at træffe ansvarlige løsninger på egne problemer. Spørgsmålet er, hvad disse nye regler og tiltag har betydet for håndteringen</w:t>
      </w:r>
      <w:r w:rsidR="008E4BF5">
        <w:rPr>
          <w:rFonts w:asciiTheme="minorHAnsi" w:hAnsiTheme="minorHAnsi" w:cs="Times New Roman"/>
          <w:sz w:val="24"/>
          <w:szCs w:val="24"/>
        </w:rPr>
        <w:t>,</w:t>
      </w:r>
      <w:r w:rsidR="00300F54" w:rsidRPr="003C26C1">
        <w:rPr>
          <w:rFonts w:asciiTheme="minorHAnsi" w:hAnsiTheme="minorHAnsi" w:cs="Times New Roman"/>
          <w:sz w:val="24"/>
          <w:szCs w:val="24"/>
        </w:rPr>
        <w:t xml:space="preserve"> af brugeri</w:t>
      </w:r>
      <w:r w:rsidR="004B1262">
        <w:rPr>
          <w:rFonts w:asciiTheme="minorHAnsi" w:hAnsiTheme="minorHAnsi" w:cs="Times New Roman"/>
          <w:sz w:val="24"/>
          <w:szCs w:val="24"/>
        </w:rPr>
        <w:t>nddragelse i den sociale myndighedsafgørelse</w:t>
      </w:r>
      <w:r w:rsidRPr="003C26C1">
        <w:rPr>
          <w:rFonts w:asciiTheme="minorHAnsi" w:hAnsiTheme="minorHAnsi" w:cs="Times New Roman"/>
          <w:sz w:val="24"/>
          <w:szCs w:val="24"/>
        </w:rPr>
        <w:t xml:space="preserve"> på psykiatri og udsatte området</w:t>
      </w:r>
      <w:r w:rsidR="008E4BF5">
        <w:rPr>
          <w:rFonts w:asciiTheme="minorHAnsi" w:hAnsiTheme="minorHAnsi" w:cs="Times New Roman"/>
          <w:sz w:val="24"/>
          <w:szCs w:val="24"/>
        </w:rPr>
        <w:t>,</w:t>
      </w:r>
      <w:r w:rsidRPr="003C26C1">
        <w:rPr>
          <w:rFonts w:asciiTheme="minorHAnsi" w:hAnsiTheme="minorHAnsi" w:cs="Times New Roman"/>
          <w:sz w:val="24"/>
          <w:szCs w:val="24"/>
        </w:rPr>
        <w:t xml:space="preserve"> og hvilke</w:t>
      </w:r>
      <w:r w:rsidR="004B1262">
        <w:rPr>
          <w:rFonts w:asciiTheme="minorHAnsi" w:hAnsiTheme="minorHAnsi" w:cs="Times New Roman"/>
          <w:sz w:val="24"/>
          <w:szCs w:val="24"/>
        </w:rPr>
        <w:t xml:space="preserve"> mulige</w:t>
      </w:r>
      <w:r w:rsidR="00C81FD2">
        <w:rPr>
          <w:rFonts w:asciiTheme="minorHAnsi" w:hAnsiTheme="minorHAnsi" w:cs="Times New Roman"/>
          <w:sz w:val="24"/>
          <w:szCs w:val="24"/>
        </w:rPr>
        <w:t xml:space="preserve"> diskursive</w:t>
      </w:r>
      <w:r w:rsidRPr="003C26C1">
        <w:rPr>
          <w:rFonts w:asciiTheme="minorHAnsi" w:hAnsiTheme="minorHAnsi" w:cs="Times New Roman"/>
          <w:sz w:val="24"/>
          <w:szCs w:val="24"/>
        </w:rPr>
        <w:t xml:space="preserve"> konsekvenser </w:t>
      </w:r>
      <w:r w:rsidR="004B1262">
        <w:rPr>
          <w:rFonts w:asciiTheme="minorHAnsi" w:hAnsiTheme="minorHAnsi" w:cs="Times New Roman"/>
          <w:sz w:val="24"/>
          <w:szCs w:val="24"/>
        </w:rPr>
        <w:t xml:space="preserve">det kan </w:t>
      </w:r>
      <w:r w:rsidRPr="003C26C1">
        <w:rPr>
          <w:rFonts w:asciiTheme="minorHAnsi" w:hAnsiTheme="minorHAnsi" w:cs="Times New Roman"/>
          <w:sz w:val="24"/>
          <w:szCs w:val="24"/>
        </w:rPr>
        <w:t>indebære</w:t>
      </w:r>
      <w:r w:rsidR="00300F54" w:rsidRPr="003C26C1">
        <w:rPr>
          <w:rFonts w:asciiTheme="minorHAnsi" w:hAnsiTheme="minorHAnsi" w:cs="Times New Roman"/>
          <w:sz w:val="24"/>
          <w:szCs w:val="24"/>
        </w:rPr>
        <w:t xml:space="preserve"> </w:t>
      </w:r>
      <w:r w:rsidRPr="003C26C1">
        <w:rPr>
          <w:rFonts w:asciiTheme="minorHAnsi" w:hAnsiTheme="minorHAnsi" w:cs="Times New Roman"/>
          <w:sz w:val="24"/>
          <w:szCs w:val="24"/>
        </w:rPr>
        <w:t>for denne målgruppe</w:t>
      </w:r>
      <w:r w:rsidR="00300F54" w:rsidRPr="003C26C1">
        <w:rPr>
          <w:rFonts w:asciiTheme="minorHAnsi" w:hAnsiTheme="minorHAnsi" w:cs="Times New Roman"/>
          <w:sz w:val="24"/>
          <w:szCs w:val="24"/>
        </w:rPr>
        <w:t>?</w:t>
      </w:r>
    </w:p>
    <w:p w:rsidR="00EA2FBB" w:rsidRDefault="00581820" w:rsidP="00C17943">
      <w:pPr>
        <w:spacing w:line="360" w:lineRule="auto"/>
        <w:jc w:val="both"/>
        <w:rPr>
          <w:rFonts w:asciiTheme="minorHAnsi" w:hAnsiTheme="minorHAnsi" w:cs="Times New Roman"/>
          <w:sz w:val="24"/>
          <w:szCs w:val="24"/>
        </w:rPr>
      </w:pPr>
      <w:r w:rsidRPr="003C26C1">
        <w:rPr>
          <w:rFonts w:asciiTheme="minorHAnsi" w:hAnsiTheme="minorHAnsi" w:cs="Times New Roman"/>
          <w:sz w:val="24"/>
          <w:szCs w:val="24"/>
        </w:rPr>
        <w:t>Motivationen for at skrive om brugerinddragelse</w:t>
      </w:r>
      <w:r w:rsidR="00D37572" w:rsidRPr="003C26C1">
        <w:rPr>
          <w:rFonts w:asciiTheme="minorHAnsi" w:hAnsiTheme="minorHAnsi" w:cs="Times New Roman"/>
          <w:sz w:val="24"/>
          <w:szCs w:val="24"/>
        </w:rPr>
        <w:t>,</w:t>
      </w:r>
      <w:r w:rsidRPr="003C26C1">
        <w:rPr>
          <w:rFonts w:asciiTheme="minorHAnsi" w:hAnsiTheme="minorHAnsi" w:cs="Times New Roman"/>
          <w:sz w:val="24"/>
          <w:szCs w:val="24"/>
        </w:rPr>
        <w:t xml:space="preserve"> er et ønske om at undersøge, hvordan de po</w:t>
      </w:r>
      <w:r w:rsidR="008E4BF5">
        <w:rPr>
          <w:rFonts w:asciiTheme="minorHAnsi" w:hAnsiTheme="minorHAnsi" w:cs="Times New Roman"/>
          <w:sz w:val="24"/>
          <w:szCs w:val="24"/>
        </w:rPr>
        <w:t>litiske intentioner og formål har</w:t>
      </w:r>
      <w:r w:rsidRPr="003C26C1">
        <w:rPr>
          <w:rFonts w:asciiTheme="minorHAnsi" w:hAnsiTheme="minorHAnsi" w:cs="Times New Roman"/>
          <w:sz w:val="24"/>
          <w:szCs w:val="24"/>
        </w:rPr>
        <w:t xml:space="preserve"> slå</w:t>
      </w:r>
      <w:r w:rsidR="00D37572" w:rsidRPr="003C26C1">
        <w:rPr>
          <w:rFonts w:asciiTheme="minorHAnsi" w:hAnsiTheme="minorHAnsi" w:cs="Times New Roman"/>
          <w:sz w:val="24"/>
          <w:szCs w:val="24"/>
        </w:rPr>
        <w:t>et igennem i den kommunale myndighedsafgørelse</w:t>
      </w:r>
      <w:r w:rsidR="008E4BF5">
        <w:rPr>
          <w:rFonts w:asciiTheme="minorHAnsi" w:hAnsiTheme="minorHAnsi" w:cs="Times New Roman"/>
          <w:sz w:val="24"/>
          <w:szCs w:val="24"/>
        </w:rPr>
        <w:t>, e</w:t>
      </w:r>
      <w:r w:rsidRPr="003C26C1">
        <w:rPr>
          <w:rFonts w:asciiTheme="minorHAnsi" w:hAnsiTheme="minorHAnsi" w:cs="Times New Roman"/>
          <w:sz w:val="24"/>
          <w:szCs w:val="24"/>
        </w:rPr>
        <w:t xml:space="preserve">fter </w:t>
      </w:r>
      <w:r w:rsidR="00B42A8A" w:rsidRPr="003C26C1">
        <w:rPr>
          <w:rFonts w:asciiTheme="minorHAnsi" w:hAnsiTheme="minorHAnsi" w:cs="Times New Roman"/>
          <w:sz w:val="24"/>
          <w:szCs w:val="24"/>
        </w:rPr>
        <w:t>indførelsen af</w:t>
      </w:r>
      <w:r w:rsidR="0042104B" w:rsidRPr="003C26C1">
        <w:rPr>
          <w:rFonts w:asciiTheme="minorHAnsi" w:hAnsiTheme="minorHAnsi" w:cs="Times New Roman"/>
          <w:sz w:val="24"/>
          <w:szCs w:val="24"/>
        </w:rPr>
        <w:t xml:space="preserve"> retssikkerhedslovens § 4 blev stadfæstet.</w:t>
      </w:r>
      <w:r w:rsidRPr="003C26C1">
        <w:rPr>
          <w:rFonts w:asciiTheme="minorHAnsi" w:hAnsiTheme="minorHAnsi" w:cs="Times New Roman"/>
          <w:sz w:val="24"/>
          <w:szCs w:val="24"/>
        </w:rPr>
        <w:t xml:space="preserve"> Jeg er særlig nysgerrig </w:t>
      </w:r>
      <w:r w:rsidR="00EA2FBB" w:rsidRPr="003C26C1">
        <w:rPr>
          <w:rFonts w:asciiTheme="minorHAnsi" w:hAnsiTheme="minorHAnsi" w:cs="Times New Roman"/>
          <w:sz w:val="24"/>
          <w:szCs w:val="24"/>
        </w:rPr>
        <w:t>på,</w:t>
      </w:r>
      <w:r w:rsidR="00EA2FBB">
        <w:rPr>
          <w:rFonts w:asciiTheme="minorHAnsi" w:hAnsiTheme="minorHAnsi" w:cs="Times New Roman"/>
          <w:sz w:val="24"/>
          <w:szCs w:val="24"/>
        </w:rPr>
        <w:t xml:space="preserve"> </w:t>
      </w:r>
      <w:r w:rsidR="00EA2FBB">
        <w:rPr>
          <w:rFonts w:asciiTheme="minorHAnsi" w:hAnsiTheme="minorHAnsi"/>
          <w:sz w:val="24"/>
          <w:szCs w:val="24"/>
        </w:rPr>
        <w:t>hvordan man i den sociale</w:t>
      </w:r>
      <w:r w:rsidR="00EA2FBB" w:rsidRPr="001833D8">
        <w:rPr>
          <w:rFonts w:asciiTheme="minorHAnsi" w:hAnsiTheme="minorHAnsi"/>
          <w:sz w:val="24"/>
          <w:szCs w:val="24"/>
        </w:rPr>
        <w:t xml:space="preserve"> </w:t>
      </w:r>
      <w:r w:rsidR="00EA2FBB">
        <w:rPr>
          <w:rFonts w:asciiTheme="minorHAnsi" w:hAnsiTheme="minorHAnsi"/>
          <w:sz w:val="24"/>
          <w:szCs w:val="24"/>
        </w:rPr>
        <w:t>myndigheds</w:t>
      </w:r>
      <w:r w:rsidR="00EA2FBB" w:rsidRPr="001833D8">
        <w:rPr>
          <w:rFonts w:asciiTheme="minorHAnsi" w:hAnsiTheme="minorHAnsi"/>
          <w:sz w:val="24"/>
          <w:szCs w:val="24"/>
        </w:rPr>
        <w:t>afgørelse</w:t>
      </w:r>
      <w:r w:rsidR="00EA2FBB">
        <w:rPr>
          <w:rFonts w:asciiTheme="minorHAnsi" w:hAnsiTheme="minorHAnsi"/>
          <w:sz w:val="24"/>
          <w:szCs w:val="24"/>
        </w:rPr>
        <w:t>,</w:t>
      </w:r>
      <w:r w:rsidR="00EA2FBB" w:rsidRPr="001833D8">
        <w:rPr>
          <w:rFonts w:asciiTheme="minorHAnsi" w:hAnsiTheme="minorHAnsi"/>
          <w:sz w:val="24"/>
          <w:szCs w:val="24"/>
        </w:rPr>
        <w:t xml:space="preserve"> hå</w:t>
      </w:r>
      <w:r w:rsidR="008E4BF5">
        <w:rPr>
          <w:rFonts w:asciiTheme="minorHAnsi" w:hAnsiTheme="minorHAnsi"/>
          <w:sz w:val="24"/>
          <w:szCs w:val="24"/>
        </w:rPr>
        <w:t>ndterer stigende politiske krav</w:t>
      </w:r>
      <w:r w:rsidR="00EA2FBB" w:rsidRPr="001833D8">
        <w:rPr>
          <w:rFonts w:asciiTheme="minorHAnsi" w:hAnsiTheme="minorHAnsi"/>
          <w:sz w:val="24"/>
          <w:szCs w:val="24"/>
        </w:rPr>
        <w:t xml:space="preserve"> med grundlæggende professionsforståelser.</w:t>
      </w:r>
      <w:r w:rsidR="00C81FD2">
        <w:rPr>
          <w:rFonts w:asciiTheme="minorHAnsi" w:hAnsiTheme="minorHAnsi"/>
          <w:sz w:val="24"/>
          <w:szCs w:val="24"/>
        </w:rPr>
        <w:t xml:space="preserve"> Dette indebærer en formodning om, at entydighed i den sociale praksis på dette komplekse område, kan skabe sociale konsekvenser for brugere og modtagere af sociale indsatser,</w:t>
      </w:r>
      <w:r w:rsidR="001D017C">
        <w:rPr>
          <w:rFonts w:asciiTheme="minorHAnsi" w:hAnsiTheme="minorHAnsi"/>
          <w:sz w:val="24"/>
          <w:szCs w:val="24"/>
        </w:rPr>
        <w:t xml:space="preserve"> og</w:t>
      </w:r>
      <w:r w:rsidR="00C81FD2">
        <w:rPr>
          <w:rFonts w:asciiTheme="minorHAnsi" w:hAnsiTheme="minorHAnsi"/>
          <w:sz w:val="24"/>
          <w:szCs w:val="24"/>
        </w:rPr>
        <w:t xml:space="preserve"> i værste fald ekskludering af i forvejen ressourcesvage medborgere.</w:t>
      </w:r>
    </w:p>
    <w:p w:rsidR="007F63B7" w:rsidRPr="003C26C1" w:rsidRDefault="001D017C" w:rsidP="00C17943">
      <w:pPr>
        <w:spacing w:line="360" w:lineRule="auto"/>
        <w:jc w:val="both"/>
        <w:rPr>
          <w:rFonts w:asciiTheme="minorHAnsi" w:hAnsiTheme="minorHAnsi" w:cs="Times New Roman"/>
          <w:sz w:val="24"/>
          <w:szCs w:val="24"/>
        </w:rPr>
      </w:pPr>
      <w:r>
        <w:rPr>
          <w:rFonts w:asciiTheme="minorHAnsi" w:hAnsiTheme="minorHAnsi" w:cs="Times New Roman"/>
          <w:sz w:val="24"/>
          <w:szCs w:val="24"/>
        </w:rPr>
        <w:t>M</w:t>
      </w:r>
      <w:r w:rsidR="001649CA" w:rsidRPr="003C26C1">
        <w:rPr>
          <w:rFonts w:asciiTheme="minorHAnsi" w:hAnsiTheme="minorHAnsi" w:cs="Times New Roman"/>
          <w:sz w:val="24"/>
          <w:szCs w:val="24"/>
        </w:rPr>
        <w:t>ed andre ord</w:t>
      </w:r>
      <w:r>
        <w:rPr>
          <w:rFonts w:asciiTheme="minorHAnsi" w:hAnsiTheme="minorHAnsi" w:cs="Times New Roman"/>
          <w:sz w:val="24"/>
          <w:szCs w:val="24"/>
        </w:rPr>
        <w:t>,</w:t>
      </w:r>
      <w:r w:rsidR="001649CA" w:rsidRPr="003C26C1">
        <w:rPr>
          <w:rFonts w:asciiTheme="minorHAnsi" w:hAnsiTheme="minorHAnsi" w:cs="Times New Roman"/>
          <w:sz w:val="24"/>
          <w:szCs w:val="24"/>
        </w:rPr>
        <w:t xml:space="preserve"> er jeg interesseret i de forandringsprocesser, som retlige og samfundsmæssige reguleringer</w:t>
      </w:r>
      <w:r>
        <w:rPr>
          <w:rFonts w:asciiTheme="minorHAnsi" w:hAnsiTheme="minorHAnsi" w:cs="Times New Roman"/>
          <w:sz w:val="24"/>
          <w:szCs w:val="24"/>
        </w:rPr>
        <w:t>,</w:t>
      </w:r>
      <w:r w:rsidR="001649CA" w:rsidRPr="003C26C1">
        <w:rPr>
          <w:rFonts w:asciiTheme="minorHAnsi" w:hAnsiTheme="minorHAnsi" w:cs="Times New Roman"/>
          <w:sz w:val="24"/>
          <w:szCs w:val="24"/>
        </w:rPr>
        <w:t xml:space="preserve"> har tilført det sociale arbejde for</w:t>
      </w:r>
      <w:r w:rsidR="00C81FD2">
        <w:rPr>
          <w:rFonts w:asciiTheme="minorHAnsi" w:hAnsiTheme="minorHAnsi" w:cs="Times New Roman"/>
          <w:sz w:val="24"/>
          <w:szCs w:val="24"/>
        </w:rPr>
        <w:t xml:space="preserve"> at legitimere området. Jeg betragter</w:t>
      </w:r>
      <w:r w:rsidR="00321AE5" w:rsidRPr="003C26C1">
        <w:rPr>
          <w:rFonts w:asciiTheme="minorHAnsi" w:hAnsiTheme="minorHAnsi" w:cs="Times New Roman"/>
          <w:sz w:val="24"/>
          <w:szCs w:val="24"/>
        </w:rPr>
        <w:t xml:space="preserve"> brugerinddragelsesperspek</w:t>
      </w:r>
      <w:r>
        <w:rPr>
          <w:rFonts w:asciiTheme="minorHAnsi" w:hAnsiTheme="minorHAnsi" w:cs="Times New Roman"/>
          <w:sz w:val="24"/>
          <w:szCs w:val="24"/>
        </w:rPr>
        <w:t>tivet på to grundlæggende måder:</w:t>
      </w:r>
      <w:r w:rsidR="00321AE5" w:rsidRPr="003C26C1">
        <w:rPr>
          <w:rFonts w:asciiTheme="minorHAnsi" w:hAnsiTheme="minorHAnsi" w:cs="Times New Roman"/>
          <w:sz w:val="24"/>
          <w:szCs w:val="24"/>
        </w:rPr>
        <w:t xml:space="preserve"> ud fra et </w:t>
      </w:r>
      <w:r w:rsidR="00321AE5" w:rsidRPr="003C26C1">
        <w:rPr>
          <w:rFonts w:asciiTheme="minorHAnsi" w:hAnsiTheme="minorHAnsi" w:cs="Times New Roman"/>
          <w:i/>
          <w:sz w:val="24"/>
          <w:szCs w:val="24"/>
        </w:rPr>
        <w:t>kommunikativt perspektiv</w:t>
      </w:r>
      <w:r w:rsidR="00321AE5" w:rsidRPr="003C26C1">
        <w:rPr>
          <w:rFonts w:asciiTheme="minorHAnsi" w:hAnsiTheme="minorHAnsi" w:cs="Times New Roman"/>
          <w:sz w:val="24"/>
          <w:szCs w:val="24"/>
        </w:rPr>
        <w:t xml:space="preserve"> og ud fra et </w:t>
      </w:r>
      <w:r w:rsidR="00321AE5" w:rsidRPr="003C26C1">
        <w:rPr>
          <w:rFonts w:asciiTheme="minorHAnsi" w:hAnsiTheme="minorHAnsi" w:cs="Times New Roman"/>
          <w:i/>
          <w:sz w:val="24"/>
          <w:szCs w:val="24"/>
        </w:rPr>
        <w:t>processuelt perspektiv</w:t>
      </w:r>
      <w:r w:rsidR="00321AE5" w:rsidRPr="003C26C1">
        <w:rPr>
          <w:rFonts w:asciiTheme="minorHAnsi" w:hAnsiTheme="minorHAnsi" w:cs="Times New Roman"/>
          <w:sz w:val="24"/>
          <w:szCs w:val="24"/>
        </w:rPr>
        <w:t>.</w:t>
      </w:r>
      <w:r w:rsidR="00B42A8A" w:rsidRPr="003C26C1">
        <w:rPr>
          <w:rFonts w:asciiTheme="minorHAnsi" w:hAnsiTheme="minorHAnsi" w:cs="Times New Roman"/>
          <w:sz w:val="24"/>
          <w:szCs w:val="24"/>
        </w:rPr>
        <w:t xml:space="preserve"> </w:t>
      </w:r>
      <w:r w:rsidR="00C12BE5" w:rsidRPr="003C26C1">
        <w:rPr>
          <w:rFonts w:asciiTheme="minorHAnsi" w:hAnsiTheme="minorHAnsi" w:cs="Times New Roman"/>
          <w:sz w:val="24"/>
          <w:szCs w:val="24"/>
        </w:rPr>
        <w:t xml:space="preserve">Dette kræver en </w:t>
      </w:r>
      <w:r w:rsidR="00321AE5" w:rsidRPr="003C26C1">
        <w:rPr>
          <w:rFonts w:asciiTheme="minorHAnsi" w:hAnsiTheme="minorHAnsi" w:cs="Times New Roman"/>
          <w:sz w:val="24"/>
          <w:szCs w:val="24"/>
        </w:rPr>
        <w:t>mere specifik</w:t>
      </w:r>
      <w:r w:rsidR="00C12BE5" w:rsidRPr="003C26C1">
        <w:rPr>
          <w:rFonts w:asciiTheme="minorHAnsi" w:hAnsiTheme="minorHAnsi" w:cs="Times New Roman"/>
          <w:sz w:val="24"/>
          <w:szCs w:val="24"/>
        </w:rPr>
        <w:t xml:space="preserve"> uddybning af </w:t>
      </w:r>
      <w:r w:rsidR="00B42A8A" w:rsidRPr="003C26C1">
        <w:rPr>
          <w:rFonts w:asciiTheme="minorHAnsi" w:hAnsiTheme="minorHAnsi" w:cs="Times New Roman"/>
          <w:sz w:val="24"/>
          <w:szCs w:val="24"/>
        </w:rPr>
        <w:t xml:space="preserve">undersøgelsens </w:t>
      </w:r>
      <w:r w:rsidR="00C81FD2">
        <w:rPr>
          <w:rFonts w:asciiTheme="minorHAnsi" w:hAnsiTheme="minorHAnsi" w:cs="Times New Roman"/>
          <w:sz w:val="24"/>
          <w:szCs w:val="24"/>
        </w:rPr>
        <w:t>formål, hvilket</w:t>
      </w:r>
      <w:r w:rsidR="00B42A8A" w:rsidRPr="003C26C1">
        <w:rPr>
          <w:rFonts w:asciiTheme="minorHAnsi" w:hAnsiTheme="minorHAnsi" w:cs="Times New Roman"/>
          <w:sz w:val="24"/>
          <w:szCs w:val="24"/>
        </w:rPr>
        <w:t xml:space="preserve"> jeg indledningsvis uddybe</w:t>
      </w:r>
      <w:r w:rsidR="00C81FD2">
        <w:rPr>
          <w:rFonts w:asciiTheme="minorHAnsi" w:hAnsiTheme="minorHAnsi" w:cs="Times New Roman"/>
          <w:sz w:val="24"/>
          <w:szCs w:val="24"/>
        </w:rPr>
        <w:t>r</w:t>
      </w:r>
      <w:r w:rsidR="00321AE5" w:rsidRPr="003C26C1">
        <w:rPr>
          <w:rFonts w:asciiTheme="minorHAnsi" w:hAnsiTheme="minorHAnsi" w:cs="Times New Roman"/>
          <w:sz w:val="24"/>
          <w:szCs w:val="24"/>
        </w:rPr>
        <w:t xml:space="preserve"> med </w:t>
      </w:r>
      <w:r w:rsidR="00B42A8A" w:rsidRPr="003C26C1">
        <w:rPr>
          <w:rFonts w:asciiTheme="minorHAnsi" w:hAnsiTheme="minorHAnsi" w:cs="Times New Roman"/>
          <w:sz w:val="24"/>
          <w:szCs w:val="24"/>
        </w:rPr>
        <w:t>relevant baggrundslitterat</w:t>
      </w:r>
      <w:r w:rsidR="00321AE5" w:rsidRPr="003C26C1">
        <w:rPr>
          <w:rFonts w:asciiTheme="minorHAnsi" w:hAnsiTheme="minorHAnsi" w:cs="Times New Roman"/>
          <w:sz w:val="24"/>
          <w:szCs w:val="24"/>
        </w:rPr>
        <w:t>ur.</w:t>
      </w:r>
    </w:p>
    <w:p w:rsidR="0042104B" w:rsidRPr="003C26C1" w:rsidRDefault="0042104B" w:rsidP="00C17943">
      <w:pPr>
        <w:spacing w:line="360" w:lineRule="auto"/>
        <w:jc w:val="both"/>
        <w:rPr>
          <w:rFonts w:asciiTheme="minorHAnsi" w:hAnsiTheme="minorHAnsi" w:cs="Times New Roman"/>
          <w:sz w:val="24"/>
          <w:szCs w:val="24"/>
        </w:rPr>
      </w:pPr>
      <w:r w:rsidRPr="003C26C1">
        <w:rPr>
          <w:rFonts w:asciiTheme="minorHAnsi" w:hAnsiTheme="minorHAnsi" w:cs="Times New Roman"/>
          <w:sz w:val="24"/>
          <w:szCs w:val="24"/>
        </w:rPr>
        <w:t>Denne undersøgelse forstår socialt arbejde i overensstemmelse med Payne som en social konstruktion, der skal forstås i sin kulturelle, p</w:t>
      </w:r>
      <w:r w:rsidR="001D017C">
        <w:rPr>
          <w:rFonts w:asciiTheme="minorHAnsi" w:hAnsiTheme="minorHAnsi" w:cs="Times New Roman"/>
          <w:sz w:val="24"/>
          <w:szCs w:val="24"/>
        </w:rPr>
        <w:t>olitiske og økonomiske kontekst. D</w:t>
      </w:r>
      <w:r w:rsidRPr="003C26C1">
        <w:rPr>
          <w:rFonts w:asciiTheme="minorHAnsi" w:hAnsiTheme="minorHAnsi" w:cs="Times New Roman"/>
          <w:sz w:val="24"/>
          <w:szCs w:val="24"/>
        </w:rPr>
        <w:t>erfor skal socialarbejderens aktiviteter, forståelser og tro på</w:t>
      </w:r>
      <w:r w:rsidR="001D017C">
        <w:rPr>
          <w:rFonts w:asciiTheme="minorHAnsi" w:hAnsiTheme="minorHAnsi" w:cs="Times New Roman"/>
          <w:sz w:val="24"/>
          <w:szCs w:val="24"/>
        </w:rPr>
        <w:t>,</w:t>
      </w:r>
      <w:r w:rsidRPr="003C26C1">
        <w:rPr>
          <w:rFonts w:asciiTheme="minorHAnsi" w:hAnsiTheme="minorHAnsi" w:cs="Times New Roman"/>
          <w:sz w:val="24"/>
          <w:szCs w:val="24"/>
        </w:rPr>
        <w:t xml:space="preserve"> hvordan man behandler mennesker</w:t>
      </w:r>
      <w:r w:rsidR="001D017C">
        <w:rPr>
          <w:rFonts w:asciiTheme="minorHAnsi" w:hAnsiTheme="minorHAnsi" w:cs="Times New Roman"/>
          <w:sz w:val="24"/>
          <w:szCs w:val="24"/>
        </w:rPr>
        <w:t>,</w:t>
      </w:r>
      <w:r w:rsidRPr="003C26C1">
        <w:rPr>
          <w:rFonts w:asciiTheme="minorHAnsi" w:hAnsiTheme="minorHAnsi" w:cs="Times New Roman"/>
          <w:sz w:val="24"/>
          <w:szCs w:val="24"/>
        </w:rPr>
        <w:t xml:space="preserve"> og give</w:t>
      </w:r>
      <w:r w:rsidR="001D017C">
        <w:rPr>
          <w:rFonts w:asciiTheme="minorHAnsi" w:hAnsiTheme="minorHAnsi" w:cs="Times New Roman"/>
          <w:sz w:val="24"/>
          <w:szCs w:val="24"/>
        </w:rPr>
        <w:t>r</w:t>
      </w:r>
      <w:r w:rsidRPr="003C26C1">
        <w:rPr>
          <w:rFonts w:asciiTheme="minorHAnsi" w:hAnsiTheme="minorHAnsi" w:cs="Times New Roman"/>
          <w:sz w:val="24"/>
          <w:szCs w:val="24"/>
        </w:rPr>
        <w:t xml:space="preserve"> dem de bedste muligheder, forstås som de faktorer der gør en særlig kontekst (Payne, 2005).</w:t>
      </w:r>
    </w:p>
    <w:p w:rsidR="00E8741A" w:rsidRDefault="00793D52" w:rsidP="00E8741A">
      <w:pPr>
        <w:pStyle w:val="Overskrift2"/>
      </w:pPr>
      <w:bookmarkStart w:id="2" w:name="_Toc363282168"/>
      <w:r>
        <w:t xml:space="preserve">2.1 </w:t>
      </w:r>
      <w:r w:rsidR="00E8741A">
        <w:t>Brugerinddragelse –</w:t>
      </w:r>
      <w:r w:rsidR="00C12BE5">
        <w:t xml:space="preserve"> Et kommunikativt perspektiv</w:t>
      </w:r>
      <w:bookmarkEnd w:id="2"/>
    </w:p>
    <w:p w:rsidR="003745D4" w:rsidRPr="003C26C1" w:rsidRDefault="0088264D" w:rsidP="00E473B5">
      <w:pPr>
        <w:autoSpaceDE w:val="0"/>
        <w:autoSpaceDN w:val="0"/>
        <w:adjustRightInd w:val="0"/>
        <w:spacing w:after="0" w:line="360" w:lineRule="auto"/>
        <w:jc w:val="both"/>
        <w:rPr>
          <w:rFonts w:asciiTheme="minorHAnsi" w:hAnsiTheme="minorHAnsi" w:cs="Times New Roman"/>
          <w:sz w:val="24"/>
          <w:szCs w:val="24"/>
        </w:rPr>
      </w:pPr>
      <w:r w:rsidRPr="003C26C1">
        <w:rPr>
          <w:rFonts w:asciiTheme="minorHAnsi" w:hAnsiTheme="minorHAnsi" w:cs="Times New Roman"/>
          <w:sz w:val="24"/>
          <w:szCs w:val="24"/>
          <w:lang w:eastAsia="da-DK"/>
        </w:rPr>
        <w:t>Inden for det sociale felt har</w:t>
      </w:r>
      <w:r w:rsidRPr="003C26C1">
        <w:rPr>
          <w:rStyle w:val="hps"/>
          <w:rFonts w:asciiTheme="minorHAnsi" w:hAnsiTheme="minorHAnsi" w:cs="Times New Roman"/>
          <w:sz w:val="24"/>
          <w:szCs w:val="24"/>
        </w:rPr>
        <w:t xml:space="preserve"> der</w:t>
      </w:r>
      <w:r w:rsidR="007C49BC">
        <w:rPr>
          <w:rStyle w:val="hps"/>
          <w:rFonts w:asciiTheme="minorHAnsi" w:hAnsiTheme="minorHAnsi" w:cs="Times New Roman"/>
          <w:sz w:val="24"/>
          <w:szCs w:val="24"/>
        </w:rPr>
        <w:t>,</w:t>
      </w:r>
      <w:r w:rsidRPr="003C26C1">
        <w:rPr>
          <w:rStyle w:val="hps"/>
          <w:rFonts w:asciiTheme="minorHAnsi" w:hAnsiTheme="minorHAnsi" w:cs="Times New Roman"/>
          <w:sz w:val="24"/>
          <w:szCs w:val="24"/>
        </w:rPr>
        <w:t xml:space="preserve"> såvel politisk som forskningsmæssigt</w:t>
      </w:r>
      <w:r w:rsidR="007C49BC">
        <w:rPr>
          <w:rStyle w:val="hps"/>
          <w:rFonts w:asciiTheme="minorHAnsi" w:hAnsiTheme="minorHAnsi" w:cs="Times New Roman"/>
          <w:sz w:val="24"/>
          <w:szCs w:val="24"/>
        </w:rPr>
        <w:t>,</w:t>
      </w:r>
      <w:r w:rsidRPr="003C26C1">
        <w:rPr>
          <w:rStyle w:val="hps"/>
          <w:rFonts w:asciiTheme="minorHAnsi" w:hAnsiTheme="minorHAnsi" w:cs="Times New Roman"/>
          <w:sz w:val="24"/>
          <w:szCs w:val="24"/>
        </w:rPr>
        <w:t xml:space="preserve"> været stigende opmærksomhed og interesse for det sociale arbejdes faglige grundlag og legitimitet</w:t>
      </w:r>
      <w:r w:rsidRPr="003C26C1">
        <w:rPr>
          <w:rFonts w:asciiTheme="minorHAnsi" w:hAnsiTheme="minorHAnsi" w:cs="Times New Roman"/>
          <w:sz w:val="24"/>
          <w:szCs w:val="24"/>
        </w:rPr>
        <w:t xml:space="preserve"> (Andersen et al, 1993; Clausen og Lærum, 2000). Endvidere er der forskellige opfattelser af, hvordan faglighed og samfun</w:t>
      </w:r>
      <w:r w:rsidR="007C49BC">
        <w:rPr>
          <w:rFonts w:asciiTheme="minorHAnsi" w:hAnsiTheme="minorHAnsi" w:cs="Times New Roman"/>
          <w:sz w:val="24"/>
          <w:szCs w:val="24"/>
        </w:rPr>
        <w:t>dsmæssige rammer spiller sammen. H</w:t>
      </w:r>
      <w:r w:rsidRPr="003C26C1">
        <w:rPr>
          <w:rFonts w:asciiTheme="minorHAnsi" w:hAnsiTheme="minorHAnsi" w:cs="Times New Roman"/>
          <w:sz w:val="24"/>
          <w:szCs w:val="24"/>
        </w:rPr>
        <w:t xml:space="preserve">erunder i hvilket omfang faglighed kan spille en selvstændig rolle i det sociale arbejdes praksis. </w:t>
      </w:r>
      <w:r w:rsidR="007C49BC">
        <w:rPr>
          <w:rFonts w:asciiTheme="minorHAnsi" w:hAnsiTheme="minorHAnsi" w:cs="Times New Roman"/>
          <w:sz w:val="24"/>
          <w:szCs w:val="24"/>
        </w:rPr>
        <w:t>I de senere år er</w:t>
      </w:r>
      <w:r w:rsidR="001649CA" w:rsidRPr="003C26C1">
        <w:rPr>
          <w:rFonts w:asciiTheme="minorHAnsi" w:hAnsiTheme="minorHAnsi" w:cs="Times New Roman"/>
          <w:sz w:val="24"/>
          <w:szCs w:val="24"/>
        </w:rPr>
        <w:t xml:space="preserve"> der ligeledes udført forskning med fokus på magt, </w:t>
      </w:r>
      <w:r w:rsidR="007C49BC">
        <w:rPr>
          <w:rFonts w:asciiTheme="minorHAnsi" w:hAnsiTheme="minorHAnsi" w:cs="Times New Roman"/>
          <w:sz w:val="24"/>
          <w:szCs w:val="24"/>
        </w:rPr>
        <w:t>som</w:t>
      </w:r>
      <w:r w:rsidR="00195C50" w:rsidRPr="003C26C1">
        <w:rPr>
          <w:rFonts w:asciiTheme="minorHAnsi" w:hAnsiTheme="minorHAnsi" w:cs="Times New Roman"/>
          <w:sz w:val="24"/>
          <w:szCs w:val="24"/>
        </w:rPr>
        <w:t xml:space="preserve"> </w:t>
      </w:r>
      <w:r w:rsidR="00DB6435" w:rsidRPr="003C26C1">
        <w:rPr>
          <w:rFonts w:asciiTheme="minorHAnsi" w:hAnsiTheme="minorHAnsi" w:cs="Times New Roman"/>
          <w:sz w:val="24"/>
          <w:szCs w:val="24"/>
        </w:rPr>
        <w:t>betoner mødet mellem klient o</w:t>
      </w:r>
      <w:r w:rsidR="007C49BC">
        <w:rPr>
          <w:rFonts w:asciiTheme="minorHAnsi" w:hAnsiTheme="minorHAnsi" w:cs="Times New Roman"/>
          <w:sz w:val="24"/>
          <w:szCs w:val="24"/>
        </w:rPr>
        <w:t>g borger, i</w:t>
      </w:r>
      <w:r w:rsidR="00DB6435" w:rsidRPr="003C26C1">
        <w:rPr>
          <w:rFonts w:asciiTheme="minorHAnsi" w:hAnsiTheme="minorHAnsi" w:cs="Times New Roman"/>
          <w:sz w:val="24"/>
          <w:szCs w:val="24"/>
        </w:rPr>
        <w:t xml:space="preserve"> mødet mellem et magtfuldt system og en afmægtig klient. (Nissen, 2007). </w:t>
      </w:r>
      <w:r w:rsidR="005D09A9" w:rsidRPr="003C26C1">
        <w:rPr>
          <w:rFonts w:asciiTheme="minorHAnsi" w:hAnsiTheme="minorHAnsi"/>
          <w:sz w:val="24"/>
          <w:szCs w:val="24"/>
        </w:rPr>
        <w:t xml:space="preserve">Brugerinddragelse kom på den socialpolitiske dagsorden i </w:t>
      </w:r>
      <w:r w:rsidR="005D09A9" w:rsidRPr="003C26C1">
        <w:rPr>
          <w:rFonts w:asciiTheme="minorHAnsi" w:hAnsiTheme="minorHAnsi"/>
          <w:sz w:val="24"/>
          <w:szCs w:val="24"/>
        </w:rPr>
        <w:lastRenderedPageBreak/>
        <w:t>starten af 1980’erne</w:t>
      </w:r>
      <w:r w:rsidR="007C49BC">
        <w:rPr>
          <w:rFonts w:asciiTheme="minorHAnsi" w:hAnsiTheme="minorHAnsi"/>
          <w:sz w:val="24"/>
          <w:szCs w:val="24"/>
        </w:rPr>
        <w:t>,</w:t>
      </w:r>
      <w:r w:rsidR="005D09A9" w:rsidRPr="003C26C1">
        <w:rPr>
          <w:rFonts w:asciiTheme="minorHAnsi" w:hAnsiTheme="minorHAnsi"/>
          <w:sz w:val="24"/>
          <w:szCs w:val="24"/>
        </w:rPr>
        <w:t xml:space="preserve"> i forbindelse med en tiltagende kritik af velfærdsstatens stigende forbrug</w:t>
      </w:r>
      <w:r w:rsidR="007C49BC">
        <w:rPr>
          <w:rFonts w:asciiTheme="minorHAnsi" w:hAnsiTheme="minorHAnsi"/>
          <w:sz w:val="24"/>
          <w:szCs w:val="24"/>
        </w:rPr>
        <w:t>,</w:t>
      </w:r>
      <w:r w:rsidR="005D09A9" w:rsidRPr="003C26C1">
        <w:rPr>
          <w:rFonts w:asciiTheme="minorHAnsi" w:hAnsiTheme="minorHAnsi"/>
          <w:sz w:val="24"/>
          <w:szCs w:val="24"/>
        </w:rPr>
        <w:t xml:space="preserve"> og befolkningens manglende indfrielse af forventninger til det offentlige system, </w:t>
      </w:r>
      <w:r w:rsidR="007C49BC">
        <w:rPr>
          <w:rFonts w:asciiTheme="minorHAnsi" w:hAnsiTheme="minorHAnsi"/>
          <w:sz w:val="24"/>
          <w:szCs w:val="24"/>
        </w:rPr>
        <w:t xml:space="preserve">samt </w:t>
      </w:r>
      <w:r w:rsidR="005D09A9" w:rsidRPr="003C26C1">
        <w:rPr>
          <w:rFonts w:asciiTheme="minorHAnsi" w:hAnsiTheme="minorHAnsi"/>
          <w:sz w:val="24"/>
          <w:szCs w:val="24"/>
        </w:rPr>
        <w:t xml:space="preserve">fratagelse af den enkeltes frihed og indflydelse </w:t>
      </w:r>
      <w:r w:rsidR="005D09A9" w:rsidRPr="003C26C1">
        <w:rPr>
          <w:rFonts w:asciiTheme="minorHAnsi" w:hAnsiTheme="minorHAnsi" w:cs="Times New Roman"/>
          <w:sz w:val="24"/>
          <w:szCs w:val="24"/>
          <w:lang w:eastAsia="da-DK"/>
        </w:rPr>
        <w:t>(Andersen et al, 1993; Clausen og Lærum, 2000)</w:t>
      </w:r>
      <w:r w:rsidR="00DB6435" w:rsidRPr="003C26C1">
        <w:rPr>
          <w:rFonts w:asciiTheme="minorHAnsi" w:hAnsiTheme="minorHAnsi" w:cs="Times New Roman"/>
          <w:sz w:val="24"/>
          <w:szCs w:val="24"/>
          <w:lang w:eastAsia="da-DK"/>
        </w:rPr>
        <w:t xml:space="preserve">. </w:t>
      </w:r>
      <w:r w:rsidR="007C49BC">
        <w:rPr>
          <w:rFonts w:asciiTheme="minorHAnsi" w:hAnsiTheme="minorHAnsi" w:cs="Times New Roman"/>
          <w:sz w:val="24"/>
          <w:szCs w:val="24"/>
          <w:lang w:eastAsia="da-DK"/>
        </w:rPr>
        <w:t>Endvidere synes</w:t>
      </w:r>
      <w:r w:rsidR="00DB6435" w:rsidRPr="003C26C1">
        <w:rPr>
          <w:rFonts w:asciiTheme="minorHAnsi" w:hAnsiTheme="minorHAnsi" w:cs="Times New Roman"/>
          <w:sz w:val="24"/>
          <w:szCs w:val="24"/>
          <w:lang w:eastAsia="da-DK"/>
        </w:rPr>
        <w:t xml:space="preserve"> debatten om </w:t>
      </w:r>
      <w:r w:rsidR="00DB6435" w:rsidRPr="003C26C1">
        <w:rPr>
          <w:rFonts w:asciiTheme="minorHAnsi" w:hAnsiTheme="minorHAnsi"/>
          <w:sz w:val="24"/>
          <w:szCs w:val="24"/>
        </w:rPr>
        <w:t>klientskabelse, magt og øget afhængighed i socialt arbejde</w:t>
      </w:r>
      <w:r w:rsidR="007C49BC">
        <w:rPr>
          <w:rFonts w:asciiTheme="minorHAnsi" w:hAnsiTheme="minorHAnsi"/>
          <w:sz w:val="24"/>
          <w:szCs w:val="24"/>
        </w:rPr>
        <w:t>, som en vigtig faktor i den forbindelse</w:t>
      </w:r>
      <w:r w:rsidR="00DB6435" w:rsidRPr="003C26C1">
        <w:rPr>
          <w:rFonts w:asciiTheme="minorHAnsi" w:hAnsiTheme="minorHAnsi"/>
          <w:sz w:val="24"/>
          <w:szCs w:val="24"/>
        </w:rPr>
        <w:t xml:space="preserve"> (</w:t>
      </w:r>
      <w:r w:rsidR="00DB6435" w:rsidRPr="003C26C1">
        <w:rPr>
          <w:rFonts w:asciiTheme="minorHAnsi" w:hAnsiTheme="minorHAnsi" w:cs="Times New Roman"/>
          <w:sz w:val="24"/>
          <w:szCs w:val="24"/>
          <w:lang w:eastAsia="da-DK"/>
        </w:rPr>
        <w:t xml:space="preserve">Christensen, 2004; Järvinen og Mik-Meyer, 2003; Uggerhøj, 1995). </w:t>
      </w:r>
    </w:p>
    <w:p w:rsidR="00340D7F" w:rsidRDefault="003745D4" w:rsidP="00837CA1">
      <w:pPr>
        <w:autoSpaceDE w:val="0"/>
        <w:autoSpaceDN w:val="0"/>
        <w:adjustRightInd w:val="0"/>
        <w:spacing w:after="0" w:line="360" w:lineRule="auto"/>
        <w:jc w:val="both"/>
        <w:rPr>
          <w:rFonts w:asciiTheme="minorHAnsi" w:hAnsiTheme="minorHAnsi" w:cs="Times New Roman"/>
          <w:sz w:val="24"/>
          <w:szCs w:val="24"/>
        </w:rPr>
      </w:pPr>
      <w:r w:rsidRPr="003C26C1">
        <w:rPr>
          <w:rFonts w:asciiTheme="minorHAnsi" w:hAnsiTheme="minorHAnsi" w:cs="Times New Roman"/>
          <w:sz w:val="24"/>
          <w:szCs w:val="24"/>
        </w:rPr>
        <w:t>Det sociale arbejde</w:t>
      </w:r>
      <w:r w:rsidR="009C6382">
        <w:rPr>
          <w:rFonts w:asciiTheme="minorHAnsi" w:hAnsiTheme="minorHAnsi" w:cs="Times New Roman"/>
          <w:sz w:val="24"/>
          <w:szCs w:val="24"/>
        </w:rPr>
        <w:t>,</w:t>
      </w:r>
      <w:r w:rsidRPr="003C26C1">
        <w:rPr>
          <w:rFonts w:asciiTheme="minorHAnsi" w:hAnsiTheme="minorHAnsi" w:cs="Times New Roman"/>
          <w:sz w:val="24"/>
          <w:szCs w:val="24"/>
        </w:rPr>
        <w:t xml:space="preserve"> er som felt ganske vanskeligt at indkredse, </w:t>
      </w:r>
      <w:r w:rsidR="009C6382">
        <w:rPr>
          <w:rFonts w:asciiTheme="minorHAnsi" w:hAnsiTheme="minorHAnsi" w:cs="Times New Roman"/>
          <w:sz w:val="24"/>
          <w:szCs w:val="24"/>
        </w:rPr>
        <w:t>ligeledes</w:t>
      </w:r>
      <w:r w:rsidRPr="003C26C1">
        <w:rPr>
          <w:rFonts w:asciiTheme="minorHAnsi" w:hAnsiTheme="minorHAnsi" w:cs="Times New Roman"/>
          <w:sz w:val="24"/>
          <w:szCs w:val="24"/>
        </w:rPr>
        <w:t xml:space="preserve"> er der heller ikke klare bestemmelser for hvem der kan udøve praksis, eller hvilke kvalifi</w:t>
      </w:r>
      <w:r w:rsidR="009C6382">
        <w:rPr>
          <w:rFonts w:asciiTheme="minorHAnsi" w:hAnsiTheme="minorHAnsi" w:cs="Times New Roman"/>
          <w:sz w:val="24"/>
          <w:szCs w:val="24"/>
        </w:rPr>
        <w:t xml:space="preserve">kationer udføreren skal have. Eftersom </w:t>
      </w:r>
      <w:r w:rsidRPr="003C26C1">
        <w:rPr>
          <w:rFonts w:asciiTheme="minorHAnsi" w:hAnsiTheme="minorHAnsi" w:cs="Times New Roman"/>
          <w:sz w:val="24"/>
          <w:szCs w:val="24"/>
        </w:rPr>
        <w:t>det faglige grundlag hviler på forskellige fag</w:t>
      </w:r>
      <w:r w:rsidR="009C6382">
        <w:rPr>
          <w:rFonts w:asciiTheme="minorHAnsi" w:hAnsiTheme="minorHAnsi" w:cs="Times New Roman"/>
          <w:sz w:val="24"/>
          <w:szCs w:val="24"/>
        </w:rPr>
        <w:t>,</w:t>
      </w:r>
      <w:r w:rsidRPr="003C26C1">
        <w:rPr>
          <w:rFonts w:asciiTheme="minorHAnsi" w:hAnsiTheme="minorHAnsi" w:cs="Times New Roman"/>
          <w:sz w:val="24"/>
          <w:szCs w:val="24"/>
        </w:rPr>
        <w:t xml:space="preserve"> kan være en berigelse</w:t>
      </w:r>
      <w:r w:rsidR="0019332D" w:rsidRPr="003C26C1">
        <w:rPr>
          <w:rFonts w:asciiTheme="minorHAnsi" w:hAnsiTheme="minorHAnsi" w:cs="Times New Roman"/>
          <w:sz w:val="24"/>
          <w:szCs w:val="24"/>
        </w:rPr>
        <w:t xml:space="preserve"> for den refleksive del af praksis</w:t>
      </w:r>
      <w:r w:rsidR="009C6382">
        <w:rPr>
          <w:rFonts w:asciiTheme="minorHAnsi" w:hAnsiTheme="minorHAnsi" w:cs="Times New Roman"/>
          <w:sz w:val="24"/>
          <w:szCs w:val="24"/>
        </w:rPr>
        <w:t xml:space="preserve">. </w:t>
      </w:r>
      <w:r w:rsidRPr="003C26C1">
        <w:rPr>
          <w:rFonts w:asciiTheme="minorHAnsi" w:hAnsiTheme="minorHAnsi" w:cs="Times New Roman"/>
          <w:sz w:val="24"/>
          <w:szCs w:val="24"/>
        </w:rPr>
        <w:t>Uggerhøj hævder dog, at det også kan have konsekvenser i praksis</w:t>
      </w:r>
      <w:r w:rsidR="00195C50" w:rsidRPr="003C26C1">
        <w:rPr>
          <w:rFonts w:asciiTheme="minorHAnsi" w:hAnsiTheme="minorHAnsi" w:cs="Times New Roman"/>
          <w:sz w:val="24"/>
          <w:szCs w:val="24"/>
        </w:rPr>
        <w:t>,</w:t>
      </w:r>
      <w:r w:rsidRPr="003C26C1">
        <w:rPr>
          <w:rFonts w:asciiTheme="minorHAnsi" w:hAnsiTheme="minorHAnsi" w:cs="Times New Roman"/>
          <w:sz w:val="24"/>
          <w:szCs w:val="24"/>
        </w:rPr>
        <w:t xml:space="preserve"> </w:t>
      </w:r>
      <w:r w:rsidR="009C6382" w:rsidRPr="003C26C1">
        <w:rPr>
          <w:rFonts w:asciiTheme="minorHAnsi" w:hAnsiTheme="minorHAnsi" w:cs="Times New Roman"/>
          <w:sz w:val="24"/>
          <w:szCs w:val="24"/>
        </w:rPr>
        <w:t>da</w:t>
      </w:r>
      <w:r w:rsidR="009C6382">
        <w:rPr>
          <w:rFonts w:asciiTheme="minorHAnsi" w:hAnsiTheme="minorHAnsi" w:cs="Times New Roman"/>
          <w:sz w:val="24"/>
          <w:szCs w:val="24"/>
        </w:rPr>
        <w:t xml:space="preserve"> det kan gøre det vanskeligt </w:t>
      </w:r>
      <w:r w:rsidRPr="003C26C1">
        <w:rPr>
          <w:rFonts w:asciiTheme="minorHAnsi" w:hAnsiTheme="minorHAnsi" w:cs="Times New Roman"/>
          <w:sz w:val="24"/>
          <w:szCs w:val="24"/>
        </w:rPr>
        <w:t>at kunne bestemme, hvad det sociale arbejde er</w:t>
      </w:r>
      <w:r w:rsidR="009C6382">
        <w:rPr>
          <w:rFonts w:asciiTheme="minorHAnsi" w:hAnsiTheme="minorHAnsi" w:cs="Times New Roman"/>
          <w:sz w:val="24"/>
          <w:szCs w:val="24"/>
        </w:rPr>
        <w:t>,</w:t>
      </w:r>
      <w:r w:rsidRPr="003C26C1">
        <w:rPr>
          <w:rFonts w:asciiTheme="minorHAnsi" w:hAnsiTheme="minorHAnsi" w:cs="Times New Roman"/>
          <w:sz w:val="24"/>
          <w:szCs w:val="24"/>
        </w:rPr>
        <w:t xml:space="preserve"> eller hvad kernefagligheden kunne være (Uggerhøj, 2001). Jeg anlægger mig den forståelse til udførelsen af det sociale arbejde, at det næppe hverken er muligt eller nødvendigt at tillægge det sociale arbejde et bestemt fag, men at have fokus på styr</w:t>
      </w:r>
      <w:r w:rsidR="009C6382">
        <w:rPr>
          <w:rFonts w:asciiTheme="minorHAnsi" w:hAnsiTheme="minorHAnsi" w:cs="Times New Roman"/>
          <w:sz w:val="24"/>
          <w:szCs w:val="24"/>
        </w:rPr>
        <w:t>kelsen af den faglige kvalitet</w:t>
      </w:r>
      <w:r w:rsidRPr="003C26C1">
        <w:rPr>
          <w:rFonts w:asciiTheme="minorHAnsi" w:hAnsiTheme="minorHAnsi" w:cs="Times New Roman"/>
          <w:sz w:val="24"/>
          <w:szCs w:val="24"/>
        </w:rPr>
        <w:t xml:space="preserve"> og den etiske dimension.</w:t>
      </w:r>
      <w:r w:rsidR="0019332D" w:rsidRPr="003C26C1">
        <w:rPr>
          <w:rFonts w:asciiTheme="minorHAnsi" w:hAnsiTheme="minorHAnsi" w:cs="Times New Roman"/>
          <w:sz w:val="24"/>
          <w:szCs w:val="24"/>
        </w:rPr>
        <w:t xml:space="preserve"> Nissen peger på </w:t>
      </w:r>
      <w:r w:rsidRPr="003C26C1">
        <w:rPr>
          <w:rFonts w:asciiTheme="minorHAnsi" w:hAnsiTheme="minorHAnsi" w:cs="Times New Roman"/>
          <w:i/>
          <w:sz w:val="24"/>
          <w:szCs w:val="24"/>
        </w:rPr>
        <w:t>”Den som vil udføre socialt arbejde, må kunne formulere sin egen rolle ud fra en grundlæggende faglig viden. Denne viden omfatter en forståelse af det samfund og de sociale sammenhænge, som er med til at forme det sociale arbejde og socialarbejderens handlemuligheder. For det er inden for de sociale rammer, hvor det sociale arbejde udføres, at rollen skal defineres” (Nissen,</w:t>
      </w:r>
      <w:r w:rsidR="009C6382">
        <w:rPr>
          <w:rFonts w:asciiTheme="minorHAnsi" w:hAnsiTheme="minorHAnsi" w:cs="Times New Roman"/>
          <w:i/>
          <w:sz w:val="24"/>
          <w:szCs w:val="24"/>
        </w:rPr>
        <w:t xml:space="preserve"> side 6,</w:t>
      </w:r>
      <w:r w:rsidRPr="003C26C1">
        <w:rPr>
          <w:rFonts w:asciiTheme="minorHAnsi" w:hAnsiTheme="minorHAnsi" w:cs="Times New Roman"/>
          <w:i/>
          <w:sz w:val="24"/>
          <w:szCs w:val="24"/>
        </w:rPr>
        <w:t xml:space="preserve"> 2010</w:t>
      </w:r>
      <w:r w:rsidR="0019332D" w:rsidRPr="003C26C1">
        <w:rPr>
          <w:rFonts w:asciiTheme="minorHAnsi" w:hAnsiTheme="minorHAnsi" w:cs="Times New Roman"/>
          <w:i/>
          <w:sz w:val="24"/>
          <w:szCs w:val="24"/>
        </w:rPr>
        <w:t xml:space="preserve">: </w:t>
      </w:r>
      <w:r w:rsidRPr="003C26C1">
        <w:rPr>
          <w:rFonts w:asciiTheme="minorHAnsi" w:hAnsiTheme="minorHAnsi" w:cs="Times New Roman"/>
          <w:i/>
          <w:sz w:val="24"/>
          <w:szCs w:val="24"/>
        </w:rPr>
        <w:t xml:space="preserve">). </w:t>
      </w:r>
      <w:r w:rsidR="0019332D" w:rsidRPr="003C26C1">
        <w:rPr>
          <w:rFonts w:asciiTheme="minorHAnsi" w:hAnsiTheme="minorHAnsi" w:cs="Times New Roman"/>
          <w:sz w:val="24"/>
          <w:szCs w:val="24"/>
        </w:rPr>
        <w:t xml:space="preserve">Denne faglige viden </w:t>
      </w:r>
      <w:r w:rsidR="00557A88">
        <w:rPr>
          <w:rFonts w:asciiTheme="minorHAnsi" w:hAnsiTheme="minorHAnsi" w:cs="Times New Roman"/>
          <w:sz w:val="24"/>
          <w:szCs w:val="24"/>
        </w:rPr>
        <w:t>bygger</w:t>
      </w:r>
      <w:r w:rsidR="0019332D" w:rsidRPr="003C26C1">
        <w:rPr>
          <w:rFonts w:asciiTheme="minorHAnsi" w:hAnsiTheme="minorHAnsi" w:cs="Times New Roman"/>
          <w:sz w:val="24"/>
          <w:szCs w:val="24"/>
        </w:rPr>
        <w:t xml:space="preserve"> på en profession, </w:t>
      </w:r>
      <w:r w:rsidR="00557A88">
        <w:rPr>
          <w:rFonts w:asciiTheme="minorHAnsi" w:hAnsiTheme="minorHAnsi" w:cs="Times New Roman"/>
          <w:sz w:val="24"/>
          <w:szCs w:val="24"/>
        </w:rPr>
        <w:t>som er socialrådgivere</w:t>
      </w:r>
      <w:r w:rsidR="0019332D" w:rsidRPr="003C26C1">
        <w:rPr>
          <w:rFonts w:asciiTheme="minorHAnsi" w:hAnsiTheme="minorHAnsi" w:cs="Times New Roman"/>
          <w:sz w:val="24"/>
          <w:szCs w:val="24"/>
        </w:rPr>
        <w:t>, derfor tager jeg udgangspunkt i denne professions faglige grundlag og værdier.</w:t>
      </w:r>
    </w:p>
    <w:p w:rsidR="00837CA1" w:rsidRPr="003C26C1" w:rsidRDefault="00837CA1" w:rsidP="00837CA1">
      <w:pPr>
        <w:autoSpaceDE w:val="0"/>
        <w:autoSpaceDN w:val="0"/>
        <w:adjustRightInd w:val="0"/>
        <w:spacing w:after="0" w:line="360" w:lineRule="auto"/>
        <w:jc w:val="both"/>
        <w:rPr>
          <w:rFonts w:asciiTheme="minorHAnsi" w:hAnsiTheme="minorHAnsi" w:cs="Times New Roman"/>
          <w:sz w:val="24"/>
          <w:szCs w:val="24"/>
        </w:rPr>
      </w:pPr>
    </w:p>
    <w:p w:rsidR="00E473B5" w:rsidRPr="003C26C1" w:rsidRDefault="00557A88" w:rsidP="00E473B5">
      <w:pPr>
        <w:spacing w:line="360" w:lineRule="auto"/>
        <w:jc w:val="both"/>
        <w:rPr>
          <w:rFonts w:asciiTheme="minorHAnsi" w:hAnsiTheme="minorHAnsi" w:cs="Times New Roman"/>
          <w:sz w:val="24"/>
          <w:szCs w:val="24"/>
        </w:rPr>
      </w:pPr>
      <w:r>
        <w:rPr>
          <w:rFonts w:asciiTheme="minorHAnsi" w:hAnsiTheme="minorHAnsi" w:cs="Times New Roman"/>
          <w:sz w:val="24"/>
          <w:szCs w:val="24"/>
        </w:rPr>
        <w:t>I forlængelse af professionens faglige grund</w:t>
      </w:r>
      <w:r w:rsidRPr="003C26C1">
        <w:rPr>
          <w:rFonts w:asciiTheme="minorHAnsi" w:hAnsiTheme="minorHAnsi" w:cs="Times New Roman"/>
          <w:sz w:val="24"/>
          <w:szCs w:val="24"/>
        </w:rPr>
        <w:t>l</w:t>
      </w:r>
      <w:r>
        <w:rPr>
          <w:rFonts w:asciiTheme="minorHAnsi" w:hAnsiTheme="minorHAnsi" w:cs="Times New Roman"/>
          <w:sz w:val="24"/>
          <w:szCs w:val="24"/>
        </w:rPr>
        <w:t xml:space="preserve">ag, har det sociale arbejde </w:t>
      </w:r>
      <w:r w:rsidR="0019332D" w:rsidRPr="003C26C1">
        <w:rPr>
          <w:rFonts w:asciiTheme="minorHAnsi" w:hAnsiTheme="minorHAnsi" w:cs="Times New Roman"/>
          <w:sz w:val="24"/>
          <w:szCs w:val="24"/>
        </w:rPr>
        <w:t>været udsat for</w:t>
      </w:r>
      <w:r>
        <w:rPr>
          <w:rFonts w:asciiTheme="minorHAnsi" w:hAnsiTheme="minorHAnsi" w:cs="Times New Roman"/>
          <w:sz w:val="24"/>
          <w:szCs w:val="24"/>
        </w:rPr>
        <w:t xml:space="preserve"> kritik</w:t>
      </w:r>
      <w:r w:rsidR="0019332D" w:rsidRPr="003C26C1">
        <w:rPr>
          <w:rFonts w:asciiTheme="minorHAnsi" w:hAnsiTheme="minorHAnsi" w:cs="Times New Roman"/>
          <w:sz w:val="24"/>
          <w:szCs w:val="24"/>
        </w:rPr>
        <w:t xml:space="preserve">, </w:t>
      </w:r>
      <w:r w:rsidR="00323A30">
        <w:rPr>
          <w:rFonts w:asciiTheme="minorHAnsi" w:hAnsiTheme="minorHAnsi" w:cs="Times New Roman"/>
          <w:sz w:val="24"/>
          <w:szCs w:val="24"/>
        </w:rPr>
        <w:t>i form af</w:t>
      </w:r>
      <w:r>
        <w:rPr>
          <w:rFonts w:asciiTheme="minorHAnsi" w:hAnsiTheme="minorHAnsi" w:cs="Times New Roman"/>
          <w:sz w:val="24"/>
          <w:szCs w:val="24"/>
        </w:rPr>
        <w:t xml:space="preserve"> anklager, af </w:t>
      </w:r>
      <w:r w:rsidR="0013192A" w:rsidRPr="003C26C1">
        <w:rPr>
          <w:rFonts w:asciiTheme="minorHAnsi" w:hAnsiTheme="minorHAnsi" w:cs="Times New Roman"/>
          <w:sz w:val="24"/>
          <w:szCs w:val="24"/>
        </w:rPr>
        <w:t xml:space="preserve">doxiske antagelser </w:t>
      </w:r>
      <w:r w:rsidR="0013192A" w:rsidRPr="003C26C1">
        <w:rPr>
          <w:rFonts w:asciiTheme="minorHAnsi" w:hAnsiTheme="minorHAnsi"/>
          <w:sz w:val="24"/>
          <w:szCs w:val="24"/>
        </w:rPr>
        <w:t xml:space="preserve">(Järvinen &amp; Mik-Meyer 2003). Hvilket kan være en mulig konsekvens for en manglende </w:t>
      </w:r>
      <w:r>
        <w:rPr>
          <w:rFonts w:asciiTheme="minorHAnsi" w:hAnsiTheme="minorHAnsi"/>
          <w:sz w:val="24"/>
          <w:szCs w:val="24"/>
        </w:rPr>
        <w:t xml:space="preserve">konkret </w:t>
      </w:r>
      <w:r w:rsidR="0013192A" w:rsidRPr="003C26C1">
        <w:rPr>
          <w:rFonts w:asciiTheme="minorHAnsi" w:hAnsiTheme="minorHAnsi"/>
          <w:sz w:val="24"/>
          <w:szCs w:val="24"/>
        </w:rPr>
        <w:t>defi</w:t>
      </w:r>
      <w:r w:rsidR="00340D7F" w:rsidRPr="003C26C1">
        <w:rPr>
          <w:rFonts w:asciiTheme="minorHAnsi" w:hAnsiTheme="minorHAnsi"/>
          <w:sz w:val="24"/>
          <w:szCs w:val="24"/>
        </w:rPr>
        <w:t>nition af det sociale arbejde. D</w:t>
      </w:r>
      <w:r w:rsidR="0013192A" w:rsidRPr="003C26C1">
        <w:rPr>
          <w:rFonts w:asciiTheme="minorHAnsi" w:hAnsiTheme="minorHAnsi"/>
          <w:sz w:val="24"/>
          <w:szCs w:val="24"/>
        </w:rPr>
        <w:t>og forholder jeg mig kritisk til dette doxa-begreb, for denne doxa må jo komme et sted fra? Hvilket dette speciale ønsker en nærmere belysning af i</w:t>
      </w:r>
      <w:r>
        <w:rPr>
          <w:rFonts w:asciiTheme="minorHAnsi" w:hAnsiTheme="minorHAnsi"/>
          <w:sz w:val="24"/>
          <w:szCs w:val="24"/>
        </w:rPr>
        <w:t xml:space="preserve"> kommende</w:t>
      </w:r>
      <w:r w:rsidR="0013192A" w:rsidRPr="003C26C1">
        <w:rPr>
          <w:rFonts w:asciiTheme="minorHAnsi" w:hAnsiTheme="minorHAnsi"/>
          <w:sz w:val="24"/>
          <w:szCs w:val="24"/>
        </w:rPr>
        <w:t xml:space="preserve"> afsnit.</w:t>
      </w:r>
      <w:r w:rsidR="00E414E7" w:rsidRPr="003C26C1">
        <w:rPr>
          <w:rFonts w:asciiTheme="minorHAnsi" w:hAnsiTheme="minorHAnsi"/>
          <w:sz w:val="24"/>
          <w:szCs w:val="24"/>
        </w:rPr>
        <w:t xml:space="preserve"> Nissen underst</w:t>
      </w:r>
      <w:r>
        <w:rPr>
          <w:rFonts w:asciiTheme="minorHAnsi" w:hAnsiTheme="minorHAnsi"/>
          <w:sz w:val="24"/>
          <w:szCs w:val="24"/>
        </w:rPr>
        <w:t>r</w:t>
      </w:r>
      <w:r w:rsidR="00E414E7" w:rsidRPr="003C26C1">
        <w:rPr>
          <w:rFonts w:asciiTheme="minorHAnsi" w:hAnsiTheme="minorHAnsi"/>
          <w:sz w:val="24"/>
          <w:szCs w:val="24"/>
        </w:rPr>
        <w:t xml:space="preserve">eger i følgende citat at </w:t>
      </w:r>
      <w:r w:rsidR="00E414E7" w:rsidRPr="003C26C1">
        <w:rPr>
          <w:rFonts w:asciiTheme="minorHAnsi" w:hAnsiTheme="minorHAnsi" w:cs="Times New Roman"/>
          <w:i/>
          <w:sz w:val="24"/>
          <w:szCs w:val="24"/>
        </w:rPr>
        <w:t xml:space="preserve">”Det sociale arbejde er ikke og har måske aldrig været et fast felt med stabile doxiske antagelser. Det er snarere et fragmenteret og yderst </w:t>
      </w:r>
      <w:r w:rsidR="00E473B5" w:rsidRPr="003C26C1">
        <w:rPr>
          <w:rFonts w:asciiTheme="minorHAnsi" w:hAnsiTheme="minorHAnsi" w:cs="Times New Roman"/>
          <w:i/>
          <w:sz w:val="24"/>
          <w:szCs w:val="24"/>
        </w:rPr>
        <w:t>omverdens sensitiv</w:t>
      </w:r>
      <w:r w:rsidR="00E414E7" w:rsidRPr="003C26C1">
        <w:rPr>
          <w:rFonts w:asciiTheme="minorHAnsi" w:hAnsiTheme="minorHAnsi" w:cs="Times New Roman"/>
          <w:i/>
          <w:sz w:val="24"/>
          <w:szCs w:val="24"/>
        </w:rPr>
        <w:t xml:space="preserve"> samling af betydninger og ideer, der konstant bliver sat på spil”</w:t>
      </w:r>
      <w:r w:rsidR="00E414E7" w:rsidRPr="003C26C1">
        <w:rPr>
          <w:rFonts w:asciiTheme="minorHAnsi" w:hAnsiTheme="minorHAnsi" w:cs="Times New Roman"/>
          <w:sz w:val="24"/>
          <w:szCs w:val="24"/>
        </w:rPr>
        <w:t xml:space="preserve"> (Nissen, 2007; 60). Doxa</w:t>
      </w:r>
      <w:r>
        <w:rPr>
          <w:rFonts w:asciiTheme="minorHAnsi" w:hAnsiTheme="minorHAnsi" w:cs="Times New Roman"/>
          <w:sz w:val="24"/>
          <w:szCs w:val="24"/>
        </w:rPr>
        <w:t>-begrebet</w:t>
      </w:r>
      <w:r w:rsidR="00E414E7" w:rsidRPr="003C26C1">
        <w:rPr>
          <w:rFonts w:asciiTheme="minorHAnsi" w:hAnsiTheme="minorHAnsi" w:cs="Times New Roman"/>
          <w:sz w:val="24"/>
          <w:szCs w:val="24"/>
        </w:rPr>
        <w:t xml:space="preserve"> er med reference til Bourdieu, som jeg senere vil uddybe og</w:t>
      </w:r>
      <w:r w:rsidR="00951B43">
        <w:rPr>
          <w:rFonts w:asciiTheme="minorHAnsi" w:hAnsiTheme="minorHAnsi" w:cs="Times New Roman"/>
          <w:sz w:val="24"/>
          <w:szCs w:val="24"/>
        </w:rPr>
        <w:t xml:space="preserve"> forholde mig reflekterende til. J</w:t>
      </w:r>
      <w:r w:rsidR="00E414E7" w:rsidRPr="003C26C1">
        <w:rPr>
          <w:rFonts w:asciiTheme="minorHAnsi" w:hAnsiTheme="minorHAnsi" w:cs="Times New Roman"/>
          <w:sz w:val="24"/>
          <w:szCs w:val="24"/>
        </w:rPr>
        <w:t xml:space="preserve">eg forholder mig enig i den del af </w:t>
      </w:r>
      <w:r w:rsidR="00951B43">
        <w:rPr>
          <w:rFonts w:asciiTheme="minorHAnsi" w:hAnsiTheme="minorHAnsi" w:cs="Times New Roman"/>
          <w:sz w:val="24"/>
          <w:szCs w:val="24"/>
        </w:rPr>
        <w:t>førnævnte kritik</w:t>
      </w:r>
      <w:r w:rsidR="00E414E7" w:rsidRPr="003C26C1">
        <w:rPr>
          <w:rFonts w:asciiTheme="minorHAnsi" w:hAnsiTheme="minorHAnsi" w:cs="Times New Roman"/>
          <w:sz w:val="24"/>
          <w:szCs w:val="24"/>
        </w:rPr>
        <w:t xml:space="preserve">, </w:t>
      </w:r>
      <w:r w:rsidR="00E414E7" w:rsidRPr="003C26C1">
        <w:rPr>
          <w:rFonts w:asciiTheme="minorHAnsi" w:hAnsiTheme="minorHAnsi" w:cs="Calibri"/>
          <w:sz w:val="24"/>
          <w:szCs w:val="24"/>
          <w:lang w:eastAsia="da-DK"/>
        </w:rPr>
        <w:t>at det so</w:t>
      </w:r>
      <w:r w:rsidR="00787A84" w:rsidRPr="003C26C1">
        <w:rPr>
          <w:rFonts w:asciiTheme="minorHAnsi" w:hAnsiTheme="minorHAnsi" w:cs="Calibri"/>
          <w:sz w:val="24"/>
          <w:szCs w:val="24"/>
          <w:lang w:eastAsia="da-DK"/>
        </w:rPr>
        <w:t xml:space="preserve">m praktikker er </w:t>
      </w:r>
      <w:r w:rsidR="00951B43">
        <w:rPr>
          <w:rFonts w:asciiTheme="minorHAnsi" w:hAnsiTheme="minorHAnsi" w:cs="Calibri"/>
          <w:sz w:val="24"/>
          <w:szCs w:val="24"/>
          <w:lang w:eastAsia="da-DK"/>
        </w:rPr>
        <w:t xml:space="preserve">nødvendigt at </w:t>
      </w:r>
      <w:r w:rsidR="00E414E7" w:rsidRPr="003C26C1">
        <w:rPr>
          <w:rFonts w:asciiTheme="minorHAnsi" w:hAnsiTheme="minorHAnsi" w:cs="Calibri"/>
          <w:sz w:val="24"/>
          <w:szCs w:val="24"/>
          <w:lang w:eastAsia="da-DK"/>
        </w:rPr>
        <w:t>reflekteres over det som tages for givet,</w:t>
      </w:r>
      <w:r w:rsidR="00951B43">
        <w:rPr>
          <w:rFonts w:asciiTheme="minorHAnsi" w:hAnsiTheme="minorHAnsi" w:cs="Calibri"/>
          <w:sz w:val="24"/>
          <w:szCs w:val="24"/>
          <w:lang w:eastAsia="da-DK"/>
        </w:rPr>
        <w:t xml:space="preserve"> i </w:t>
      </w:r>
      <w:r w:rsidR="00951B43">
        <w:rPr>
          <w:rFonts w:asciiTheme="minorHAnsi" w:hAnsiTheme="minorHAnsi" w:cs="Calibri"/>
          <w:sz w:val="24"/>
          <w:szCs w:val="24"/>
          <w:lang w:eastAsia="da-DK"/>
        </w:rPr>
        <w:lastRenderedPageBreak/>
        <w:t>form</w:t>
      </w:r>
      <w:r w:rsidR="00E414E7" w:rsidRPr="003C26C1">
        <w:rPr>
          <w:rFonts w:asciiTheme="minorHAnsi" w:hAnsiTheme="minorHAnsi" w:cs="Calibri"/>
          <w:sz w:val="24"/>
          <w:szCs w:val="24"/>
          <w:lang w:eastAsia="da-DK"/>
        </w:rPr>
        <w:t xml:space="preserve"> doxiske antagelse </w:t>
      </w:r>
      <w:r w:rsidR="00951B43">
        <w:rPr>
          <w:rFonts w:asciiTheme="minorHAnsi" w:hAnsiTheme="minorHAnsi" w:cs="Calibri"/>
          <w:sz w:val="24"/>
          <w:szCs w:val="24"/>
          <w:lang w:eastAsia="da-DK"/>
        </w:rPr>
        <w:t>og disses mulige blinde pletter. Refleksion er en</w:t>
      </w:r>
      <w:r w:rsidR="00E414E7" w:rsidRPr="003C26C1">
        <w:rPr>
          <w:rFonts w:asciiTheme="minorHAnsi" w:hAnsiTheme="minorHAnsi" w:cs="Calibri"/>
          <w:sz w:val="24"/>
          <w:szCs w:val="24"/>
          <w:lang w:eastAsia="da-DK"/>
        </w:rPr>
        <w:t xml:space="preserve"> nødvendig del af en god professionel relation</w:t>
      </w:r>
      <w:r w:rsidR="00951B43">
        <w:rPr>
          <w:rFonts w:asciiTheme="minorHAnsi" w:hAnsiTheme="minorHAnsi" w:cs="Calibri"/>
          <w:sz w:val="24"/>
          <w:szCs w:val="24"/>
          <w:lang w:eastAsia="da-DK"/>
        </w:rPr>
        <w:t xml:space="preserve">, </w:t>
      </w:r>
      <w:r w:rsidR="00E414E7" w:rsidRPr="003C26C1">
        <w:rPr>
          <w:rFonts w:asciiTheme="minorHAnsi" w:hAnsiTheme="minorHAnsi" w:cs="Calibri"/>
          <w:sz w:val="24"/>
          <w:szCs w:val="24"/>
          <w:lang w:eastAsia="da-DK"/>
        </w:rPr>
        <w:t>en nødvendighed for en god selvkritik</w:t>
      </w:r>
      <w:r w:rsidR="00340D7F" w:rsidRPr="003C26C1">
        <w:rPr>
          <w:rFonts w:asciiTheme="minorHAnsi" w:hAnsiTheme="minorHAnsi" w:cs="Calibri"/>
          <w:sz w:val="24"/>
          <w:szCs w:val="24"/>
          <w:lang w:eastAsia="da-DK"/>
        </w:rPr>
        <w:t>,</w:t>
      </w:r>
      <w:r w:rsidR="00E414E7" w:rsidRPr="003C26C1">
        <w:rPr>
          <w:rFonts w:asciiTheme="minorHAnsi" w:hAnsiTheme="minorHAnsi" w:cs="Calibri"/>
          <w:sz w:val="24"/>
          <w:szCs w:val="24"/>
          <w:lang w:eastAsia="da-DK"/>
        </w:rPr>
        <w:t xml:space="preserve"> og i den forstand også en nødvendighed i samfundskritisk forstan</w:t>
      </w:r>
      <w:r w:rsidR="00951B43">
        <w:rPr>
          <w:rFonts w:asciiTheme="minorHAnsi" w:hAnsiTheme="minorHAnsi" w:cs="Calibri"/>
          <w:sz w:val="24"/>
          <w:szCs w:val="24"/>
          <w:lang w:eastAsia="da-DK"/>
        </w:rPr>
        <w:t>d. Når det så er sagt,</w:t>
      </w:r>
      <w:r w:rsidR="00E414E7" w:rsidRPr="003C26C1">
        <w:rPr>
          <w:rFonts w:asciiTheme="minorHAnsi" w:hAnsiTheme="minorHAnsi" w:cs="Calibri"/>
          <w:sz w:val="24"/>
          <w:szCs w:val="24"/>
          <w:lang w:eastAsia="da-DK"/>
        </w:rPr>
        <w:t xml:space="preserve"> forholder jeg mig til Henriksen</w:t>
      </w:r>
      <w:r w:rsidR="00E473B5" w:rsidRPr="003C26C1">
        <w:rPr>
          <w:rFonts w:asciiTheme="minorHAnsi" w:hAnsiTheme="minorHAnsi" w:cs="Calibri"/>
          <w:sz w:val="24"/>
          <w:szCs w:val="24"/>
          <w:lang w:eastAsia="da-DK"/>
        </w:rPr>
        <w:t xml:space="preserve"> og P</w:t>
      </w:r>
      <w:r w:rsidR="00E414E7" w:rsidRPr="003C26C1">
        <w:rPr>
          <w:rFonts w:asciiTheme="minorHAnsi" w:hAnsiTheme="minorHAnsi" w:cs="Calibri"/>
          <w:sz w:val="24"/>
          <w:szCs w:val="24"/>
          <w:lang w:eastAsia="da-DK"/>
        </w:rPr>
        <w:t xml:space="preserve">rieurs kritik af </w:t>
      </w:r>
      <w:r w:rsidR="00E473B5" w:rsidRPr="003C26C1">
        <w:rPr>
          <w:rFonts w:asciiTheme="minorHAnsi" w:hAnsiTheme="minorHAnsi" w:cs="Calibri"/>
          <w:sz w:val="24"/>
          <w:szCs w:val="24"/>
          <w:lang w:eastAsia="da-DK"/>
        </w:rPr>
        <w:t>Mik-Mey</w:t>
      </w:r>
      <w:r w:rsidR="00951B43">
        <w:rPr>
          <w:rFonts w:asciiTheme="minorHAnsi" w:hAnsiTheme="minorHAnsi" w:cs="Calibri"/>
          <w:sz w:val="24"/>
          <w:szCs w:val="24"/>
          <w:lang w:eastAsia="da-DK"/>
        </w:rPr>
        <w:t>ers magtanalyser, idet der er</w:t>
      </w:r>
      <w:r w:rsidR="00E473B5" w:rsidRPr="003C26C1">
        <w:rPr>
          <w:rFonts w:asciiTheme="minorHAnsi" w:hAnsiTheme="minorHAnsi" w:cs="Calibri"/>
          <w:sz w:val="24"/>
          <w:szCs w:val="24"/>
          <w:lang w:eastAsia="da-DK"/>
        </w:rPr>
        <w:t xml:space="preserve"> manglende inddragelse af modmagtens forskellige former i det sociale arbejde i disse antologier </w:t>
      </w:r>
      <w:r w:rsidR="00E473B5" w:rsidRPr="003C26C1">
        <w:rPr>
          <w:rFonts w:asciiTheme="minorHAnsi" w:hAnsiTheme="minorHAnsi" w:cs="Times New Roman"/>
          <w:sz w:val="24"/>
          <w:szCs w:val="24"/>
        </w:rPr>
        <w:t>(Henriksen og Prieur, 2004).</w:t>
      </w:r>
    </w:p>
    <w:p w:rsidR="00C61D99" w:rsidRPr="003C26C1" w:rsidRDefault="00C61D99" w:rsidP="00C61D99">
      <w:pPr>
        <w:spacing w:line="360" w:lineRule="auto"/>
        <w:jc w:val="both"/>
        <w:rPr>
          <w:rFonts w:asciiTheme="minorHAnsi" w:hAnsiTheme="minorHAnsi"/>
          <w:sz w:val="24"/>
          <w:szCs w:val="24"/>
        </w:rPr>
      </w:pPr>
      <w:r w:rsidRPr="003C26C1">
        <w:rPr>
          <w:rFonts w:asciiTheme="minorHAnsi" w:hAnsiTheme="minorHAnsi" w:cs="Times New Roman"/>
          <w:sz w:val="24"/>
          <w:szCs w:val="24"/>
        </w:rPr>
        <w:t>Dermed bevæger jeg mig til professions rolle</w:t>
      </w:r>
      <w:r w:rsidR="00951B43">
        <w:rPr>
          <w:rFonts w:asciiTheme="minorHAnsi" w:hAnsiTheme="minorHAnsi" w:cs="Times New Roman"/>
          <w:sz w:val="24"/>
          <w:szCs w:val="24"/>
        </w:rPr>
        <w:t>,</w:t>
      </w:r>
      <w:r w:rsidRPr="003C26C1">
        <w:rPr>
          <w:rFonts w:asciiTheme="minorHAnsi" w:hAnsiTheme="minorHAnsi" w:cs="Times New Roman"/>
          <w:sz w:val="24"/>
          <w:szCs w:val="24"/>
        </w:rPr>
        <w:t xml:space="preserve"> </w:t>
      </w:r>
      <w:r w:rsidRPr="003C26C1">
        <w:rPr>
          <w:rFonts w:asciiTheme="minorHAnsi" w:hAnsiTheme="minorHAnsi"/>
          <w:sz w:val="24"/>
          <w:szCs w:val="24"/>
        </w:rPr>
        <w:t xml:space="preserve">som der gennem tiden har været meget opmærksomhed på, ikke mindst på professionens personlige kompetencer. Professionsbegrebet henvises i sociologien til en særlig gruppe, </w:t>
      </w:r>
      <w:r w:rsidR="00D73FBF">
        <w:rPr>
          <w:rFonts w:asciiTheme="minorHAnsi" w:hAnsiTheme="minorHAnsi"/>
          <w:sz w:val="24"/>
          <w:szCs w:val="24"/>
        </w:rPr>
        <w:t>der kendetegnes</w:t>
      </w:r>
      <w:r w:rsidRPr="003C26C1">
        <w:rPr>
          <w:rFonts w:asciiTheme="minorHAnsi" w:hAnsiTheme="minorHAnsi"/>
          <w:sz w:val="24"/>
          <w:szCs w:val="24"/>
        </w:rPr>
        <w:t xml:space="preserve"> ved at basere sig på et </w:t>
      </w:r>
      <w:r w:rsidR="00D73FBF">
        <w:rPr>
          <w:rFonts w:asciiTheme="minorHAnsi" w:hAnsiTheme="minorHAnsi"/>
          <w:sz w:val="24"/>
          <w:szCs w:val="24"/>
        </w:rPr>
        <w:t xml:space="preserve">særligt </w:t>
      </w:r>
      <w:r w:rsidRPr="003C26C1">
        <w:rPr>
          <w:rFonts w:asciiTheme="minorHAnsi" w:hAnsiTheme="minorHAnsi"/>
          <w:sz w:val="24"/>
          <w:szCs w:val="24"/>
        </w:rPr>
        <w:t xml:space="preserve">vidensgrundlag, sædvanligvis af videnskabelig karakter. </w:t>
      </w:r>
      <w:r w:rsidR="00D73FBF">
        <w:rPr>
          <w:rFonts w:asciiTheme="minorHAnsi" w:hAnsiTheme="minorHAnsi"/>
          <w:sz w:val="24"/>
          <w:szCs w:val="24"/>
        </w:rPr>
        <w:t>Med</w:t>
      </w:r>
      <w:r w:rsidRPr="003C26C1">
        <w:rPr>
          <w:rFonts w:asciiTheme="minorHAnsi" w:hAnsiTheme="minorHAnsi"/>
          <w:sz w:val="24"/>
          <w:szCs w:val="24"/>
        </w:rPr>
        <w:t xml:space="preserve"> til forestillingen om professioner,</w:t>
      </w:r>
      <w:r w:rsidR="00D73FBF">
        <w:rPr>
          <w:rFonts w:asciiTheme="minorHAnsi" w:hAnsiTheme="minorHAnsi"/>
          <w:sz w:val="24"/>
          <w:szCs w:val="24"/>
        </w:rPr>
        <w:t xml:space="preserve"> høre sig,</w:t>
      </w:r>
      <w:r w:rsidRPr="003C26C1">
        <w:rPr>
          <w:rFonts w:asciiTheme="minorHAnsi" w:hAnsiTheme="minorHAnsi"/>
          <w:sz w:val="24"/>
          <w:szCs w:val="24"/>
        </w:rPr>
        <w:t xml:space="preserve"> at de har tilegnet sig et bestemt vidensgrundlag</w:t>
      </w:r>
      <w:r w:rsidR="00D73FBF">
        <w:rPr>
          <w:rFonts w:asciiTheme="minorHAnsi" w:hAnsiTheme="minorHAnsi"/>
          <w:sz w:val="24"/>
          <w:szCs w:val="24"/>
        </w:rPr>
        <w:t>,</w:t>
      </w:r>
      <w:r w:rsidRPr="003C26C1">
        <w:rPr>
          <w:rFonts w:asciiTheme="minorHAnsi" w:hAnsiTheme="minorHAnsi"/>
          <w:sz w:val="24"/>
          <w:szCs w:val="24"/>
        </w:rPr>
        <w:t xml:space="preserve"> gennem professionens uddannelse, som dermed får lov at praktisere inden for professionens område (Weicher &amp; Laursen, 2003). </w:t>
      </w:r>
      <w:r w:rsidR="009D5FB9" w:rsidRPr="003C26C1">
        <w:rPr>
          <w:rFonts w:asciiTheme="minorHAnsi" w:hAnsiTheme="minorHAnsi"/>
          <w:sz w:val="24"/>
          <w:szCs w:val="24"/>
        </w:rPr>
        <w:t>I</w:t>
      </w:r>
      <w:r w:rsidRPr="003C26C1">
        <w:rPr>
          <w:rFonts w:asciiTheme="minorHAnsi" w:hAnsiTheme="minorHAnsi"/>
          <w:sz w:val="24"/>
          <w:szCs w:val="24"/>
        </w:rPr>
        <w:t>følge Bourdieu</w:t>
      </w:r>
      <w:r w:rsidR="009D5FB9" w:rsidRPr="003C26C1">
        <w:rPr>
          <w:rFonts w:asciiTheme="minorHAnsi" w:hAnsiTheme="minorHAnsi"/>
          <w:sz w:val="24"/>
          <w:szCs w:val="24"/>
        </w:rPr>
        <w:t xml:space="preserve"> er professionsbegrebet</w:t>
      </w:r>
      <w:r w:rsidRPr="003C26C1">
        <w:rPr>
          <w:rFonts w:asciiTheme="minorHAnsi" w:hAnsiTheme="minorHAnsi"/>
          <w:sz w:val="24"/>
          <w:szCs w:val="24"/>
        </w:rPr>
        <w:t xml:space="preserve"> i sig selv en konstruktion, som er skabt under bestemte omstændigheder med henblik på at monopolisere visse opgaver. </w:t>
      </w:r>
    </w:p>
    <w:p w:rsidR="00BC3309" w:rsidRPr="003C26C1" w:rsidRDefault="00BC3309" w:rsidP="00C61D99">
      <w:pPr>
        <w:spacing w:line="360" w:lineRule="auto"/>
        <w:jc w:val="both"/>
        <w:rPr>
          <w:rFonts w:asciiTheme="minorHAnsi" w:hAnsiTheme="minorHAnsi" w:cs="ATMendozaRoman-BookItalic"/>
          <w:iCs/>
          <w:sz w:val="24"/>
          <w:szCs w:val="24"/>
        </w:rPr>
      </w:pPr>
      <w:r w:rsidRPr="003C26C1">
        <w:rPr>
          <w:rFonts w:asciiTheme="minorHAnsi" w:hAnsiTheme="minorHAnsi"/>
          <w:sz w:val="24"/>
          <w:szCs w:val="24"/>
        </w:rPr>
        <w:t>Når vi ser på det sociale arbejdes praksis, er der til fagtraditionen knyttet nogle fælles faglige værdier, som betegnes ”kerneværdier”</w:t>
      </w:r>
      <w:r w:rsidR="00D73FBF">
        <w:rPr>
          <w:rFonts w:asciiTheme="minorHAnsi" w:hAnsiTheme="minorHAnsi"/>
          <w:sz w:val="24"/>
          <w:szCs w:val="24"/>
        </w:rPr>
        <w:t>. De</w:t>
      </w:r>
      <w:r w:rsidRPr="003C26C1">
        <w:rPr>
          <w:rFonts w:asciiTheme="minorHAnsi" w:hAnsiTheme="minorHAnsi"/>
          <w:sz w:val="24"/>
          <w:szCs w:val="24"/>
        </w:rPr>
        <w:t xml:space="preserve"> har været betragtet </w:t>
      </w:r>
      <w:r w:rsidR="006C147B" w:rsidRPr="003C26C1">
        <w:rPr>
          <w:rFonts w:asciiTheme="minorHAnsi" w:hAnsiTheme="minorHAnsi"/>
          <w:sz w:val="24"/>
          <w:szCs w:val="24"/>
        </w:rPr>
        <w:t>som styringsinstrumenter</w:t>
      </w:r>
      <w:r w:rsidRPr="003C26C1">
        <w:rPr>
          <w:rFonts w:asciiTheme="minorHAnsi" w:hAnsiTheme="minorHAnsi"/>
          <w:sz w:val="24"/>
          <w:szCs w:val="24"/>
        </w:rPr>
        <w:t xml:space="preserve"> for det sociale arbejde (Kokkin, 1998)</w:t>
      </w:r>
      <w:r w:rsidR="006C147B" w:rsidRPr="003C26C1">
        <w:rPr>
          <w:rFonts w:asciiTheme="minorHAnsi" w:hAnsiTheme="minorHAnsi"/>
          <w:sz w:val="24"/>
          <w:szCs w:val="24"/>
        </w:rPr>
        <w:t>. Disse</w:t>
      </w:r>
      <w:r w:rsidR="004F1215">
        <w:rPr>
          <w:rFonts w:asciiTheme="minorHAnsi" w:hAnsiTheme="minorHAnsi"/>
          <w:sz w:val="24"/>
          <w:szCs w:val="24"/>
        </w:rPr>
        <w:t xml:space="preserve"> 10</w:t>
      </w:r>
      <w:r w:rsidR="006C147B" w:rsidRPr="003C26C1">
        <w:rPr>
          <w:rFonts w:asciiTheme="minorHAnsi" w:hAnsiTheme="minorHAnsi"/>
          <w:sz w:val="24"/>
          <w:szCs w:val="24"/>
        </w:rPr>
        <w:t xml:space="preserve"> etiske principper</w:t>
      </w:r>
      <w:r w:rsidR="00D73FBF">
        <w:rPr>
          <w:rFonts w:asciiTheme="minorHAnsi" w:hAnsiTheme="minorHAnsi"/>
          <w:sz w:val="24"/>
          <w:szCs w:val="24"/>
        </w:rPr>
        <w:t>,</w:t>
      </w:r>
      <w:r w:rsidR="006C147B" w:rsidRPr="003C26C1">
        <w:rPr>
          <w:rFonts w:asciiTheme="minorHAnsi" w:hAnsiTheme="minorHAnsi"/>
          <w:sz w:val="24"/>
          <w:szCs w:val="24"/>
        </w:rPr>
        <w:t xml:space="preserve"> har til for formål at vejlede socialrådgiverne i etiske problemstill</w:t>
      </w:r>
      <w:r w:rsidR="00D73FBF">
        <w:rPr>
          <w:rFonts w:asciiTheme="minorHAnsi" w:hAnsiTheme="minorHAnsi"/>
          <w:sz w:val="24"/>
          <w:szCs w:val="24"/>
        </w:rPr>
        <w:t>inger og valg. Jeg har udvalgt fire</w:t>
      </w:r>
      <w:r w:rsidR="004F1215">
        <w:rPr>
          <w:rFonts w:asciiTheme="minorHAnsi" w:hAnsiTheme="minorHAnsi"/>
          <w:sz w:val="24"/>
          <w:szCs w:val="24"/>
        </w:rPr>
        <w:t xml:space="preserve"> af principperne</w:t>
      </w:r>
      <w:r w:rsidR="00D73FBF">
        <w:rPr>
          <w:rFonts w:asciiTheme="minorHAnsi" w:hAnsiTheme="minorHAnsi"/>
          <w:sz w:val="24"/>
          <w:szCs w:val="24"/>
        </w:rPr>
        <w:t>,</w:t>
      </w:r>
      <w:r w:rsidR="009B7FE5">
        <w:rPr>
          <w:rFonts w:asciiTheme="minorHAnsi" w:hAnsiTheme="minorHAnsi"/>
          <w:sz w:val="24"/>
          <w:szCs w:val="24"/>
        </w:rPr>
        <w:t xml:space="preserve"> som </w:t>
      </w:r>
      <w:r w:rsidR="00D73FBF">
        <w:rPr>
          <w:rFonts w:asciiTheme="minorHAnsi" w:hAnsiTheme="minorHAnsi"/>
          <w:sz w:val="24"/>
          <w:szCs w:val="24"/>
        </w:rPr>
        <w:t>jeg mener, kan</w:t>
      </w:r>
      <w:r w:rsidR="009B7FE5">
        <w:rPr>
          <w:rFonts w:asciiTheme="minorHAnsi" w:hAnsiTheme="minorHAnsi"/>
          <w:sz w:val="24"/>
          <w:szCs w:val="24"/>
        </w:rPr>
        <w:t xml:space="preserve"> være relevante i forhold</w:t>
      </w:r>
      <w:r w:rsidR="00323A30">
        <w:rPr>
          <w:rFonts w:asciiTheme="minorHAnsi" w:hAnsiTheme="minorHAnsi"/>
          <w:sz w:val="24"/>
          <w:szCs w:val="24"/>
        </w:rPr>
        <w:t xml:space="preserve"> til brugerinddragelsesaspektet. Disse fire</w:t>
      </w:r>
      <w:r w:rsidR="006C147B" w:rsidRPr="003C26C1">
        <w:rPr>
          <w:rFonts w:asciiTheme="minorHAnsi" w:hAnsiTheme="minorHAnsi"/>
          <w:sz w:val="24"/>
          <w:szCs w:val="24"/>
        </w:rPr>
        <w:t xml:space="preserve"> består </w:t>
      </w:r>
      <w:r w:rsidR="00323A30">
        <w:rPr>
          <w:rFonts w:asciiTheme="minorHAnsi" w:hAnsiTheme="minorHAnsi"/>
          <w:sz w:val="24"/>
          <w:szCs w:val="24"/>
        </w:rPr>
        <w:t xml:space="preserve">af: selvstændighed gennem gensidighed, </w:t>
      </w:r>
      <w:r w:rsidR="00357835" w:rsidRPr="003C26C1">
        <w:rPr>
          <w:rFonts w:asciiTheme="minorHAnsi" w:hAnsiTheme="minorHAnsi"/>
          <w:sz w:val="24"/>
          <w:szCs w:val="24"/>
        </w:rPr>
        <w:t>klientens deltagelse,</w:t>
      </w:r>
      <w:r w:rsidR="006C147B" w:rsidRPr="003C26C1">
        <w:rPr>
          <w:rFonts w:asciiTheme="minorHAnsi" w:hAnsiTheme="minorHAnsi"/>
          <w:sz w:val="24"/>
          <w:szCs w:val="24"/>
        </w:rPr>
        <w:t xml:space="preserve"> selvbestemmelse</w:t>
      </w:r>
      <w:r w:rsidR="006B5E2C">
        <w:rPr>
          <w:rFonts w:asciiTheme="minorHAnsi" w:hAnsiTheme="minorHAnsi"/>
          <w:sz w:val="24"/>
          <w:szCs w:val="24"/>
        </w:rPr>
        <w:t xml:space="preserve"> og personligt ansvar. P</w:t>
      </w:r>
      <w:r w:rsidR="006C147B" w:rsidRPr="003C26C1">
        <w:rPr>
          <w:rFonts w:asciiTheme="minorHAnsi" w:hAnsiTheme="minorHAnsi"/>
          <w:sz w:val="24"/>
          <w:szCs w:val="24"/>
        </w:rPr>
        <w:t>rincipper er basale værdisætninger i det sociale</w:t>
      </w:r>
      <w:r w:rsidR="004F1215">
        <w:rPr>
          <w:rFonts w:asciiTheme="minorHAnsi" w:hAnsiTheme="minorHAnsi"/>
          <w:sz w:val="24"/>
          <w:szCs w:val="24"/>
        </w:rPr>
        <w:t xml:space="preserve"> arbejde</w:t>
      </w:r>
      <w:r w:rsidR="006C147B" w:rsidRPr="003C26C1">
        <w:rPr>
          <w:rFonts w:asciiTheme="minorHAnsi" w:hAnsiTheme="minorHAnsi"/>
          <w:sz w:val="24"/>
          <w:szCs w:val="24"/>
        </w:rPr>
        <w:t xml:space="preserve"> </w:t>
      </w:r>
      <w:r w:rsidR="004F1215">
        <w:rPr>
          <w:rFonts w:asciiTheme="minorHAnsi" w:hAnsiTheme="minorHAnsi"/>
          <w:sz w:val="24"/>
          <w:szCs w:val="24"/>
        </w:rPr>
        <w:t>(Dansk Socialrådgiverforening</w:t>
      </w:r>
      <w:r w:rsidR="004F1215" w:rsidRPr="004F1215">
        <w:rPr>
          <w:rFonts w:asciiTheme="minorHAnsi" w:hAnsiTheme="minorHAnsi"/>
          <w:sz w:val="24"/>
          <w:szCs w:val="24"/>
        </w:rPr>
        <w:t xml:space="preserve"> </w:t>
      </w:r>
      <w:r w:rsidR="004F1215" w:rsidRPr="003C26C1">
        <w:rPr>
          <w:rStyle w:val="Fodnotehenvisning"/>
          <w:rFonts w:asciiTheme="minorHAnsi" w:hAnsiTheme="minorHAnsi"/>
          <w:sz w:val="24"/>
          <w:szCs w:val="24"/>
        </w:rPr>
        <w:footnoteReference w:id="1"/>
      </w:r>
      <w:r w:rsidR="004F1215">
        <w:rPr>
          <w:rFonts w:asciiTheme="minorHAnsi" w:hAnsiTheme="minorHAnsi"/>
          <w:sz w:val="24"/>
          <w:szCs w:val="24"/>
        </w:rPr>
        <w:t>, 2000). (D</w:t>
      </w:r>
      <w:r w:rsidR="00357835" w:rsidRPr="003C26C1">
        <w:rPr>
          <w:rFonts w:asciiTheme="minorHAnsi" w:hAnsiTheme="minorHAnsi"/>
          <w:sz w:val="24"/>
          <w:szCs w:val="24"/>
        </w:rPr>
        <w:t>e etiske principper vil yderligere uddybes i afsnit 7 ved præs</w:t>
      </w:r>
      <w:r w:rsidR="006B5E2C">
        <w:rPr>
          <w:rFonts w:asciiTheme="minorHAnsi" w:hAnsiTheme="minorHAnsi"/>
          <w:sz w:val="24"/>
          <w:szCs w:val="24"/>
        </w:rPr>
        <w:t>entation af diskursordenen). Ud</w:t>
      </w:r>
      <w:r w:rsidR="00357835" w:rsidRPr="003C26C1">
        <w:rPr>
          <w:rFonts w:asciiTheme="minorHAnsi" w:hAnsiTheme="minorHAnsi"/>
          <w:sz w:val="24"/>
          <w:szCs w:val="24"/>
        </w:rPr>
        <w:t>over et sæt af fælles faglige værdier, arbejd</w:t>
      </w:r>
      <w:r w:rsidR="006B5E2C">
        <w:rPr>
          <w:rFonts w:asciiTheme="minorHAnsi" w:hAnsiTheme="minorHAnsi"/>
          <w:sz w:val="24"/>
          <w:szCs w:val="24"/>
        </w:rPr>
        <w:t>es der ud fra fire</w:t>
      </w:r>
      <w:r w:rsidR="00357835" w:rsidRPr="003C26C1">
        <w:rPr>
          <w:rFonts w:asciiTheme="minorHAnsi" w:hAnsiTheme="minorHAnsi"/>
          <w:sz w:val="24"/>
          <w:szCs w:val="24"/>
        </w:rPr>
        <w:t xml:space="preserve"> fælleselementer: Helhedssyn, etik, kommunikation og systematisk sagsarbejde (Egelund &amp; Halskov, </w:t>
      </w:r>
      <w:r w:rsidR="006B5E2C">
        <w:rPr>
          <w:rFonts w:asciiTheme="minorHAnsi" w:hAnsiTheme="minorHAnsi"/>
          <w:sz w:val="24"/>
          <w:szCs w:val="24"/>
        </w:rPr>
        <w:t>1998; Hillgård &amp; Keiser, 1979). Elementer kaldes også</w:t>
      </w:r>
      <w:r w:rsidR="00357835" w:rsidRPr="003C26C1">
        <w:rPr>
          <w:rFonts w:asciiTheme="minorHAnsi" w:hAnsiTheme="minorHAnsi"/>
          <w:sz w:val="24"/>
          <w:szCs w:val="24"/>
        </w:rPr>
        <w:t xml:space="preserve"> grundlæggende principper i socialt arbejde.</w:t>
      </w:r>
      <w:r w:rsidR="00604652" w:rsidRPr="003C26C1">
        <w:rPr>
          <w:rFonts w:asciiTheme="minorHAnsi" w:hAnsiTheme="minorHAnsi"/>
          <w:sz w:val="24"/>
          <w:szCs w:val="24"/>
        </w:rPr>
        <w:t xml:space="preserve"> </w:t>
      </w:r>
      <w:r w:rsidR="00604652" w:rsidRPr="003C26C1">
        <w:rPr>
          <w:rFonts w:asciiTheme="minorHAnsi" w:hAnsiTheme="minorHAnsi" w:cs="ATMendozaRoman-BookItalic"/>
          <w:iCs/>
          <w:sz w:val="24"/>
          <w:szCs w:val="24"/>
        </w:rPr>
        <w:t>Ifølge Egelund og Hillgård handler helhedssynet om, at mennesket er placeret i midten</w:t>
      </w:r>
      <w:r w:rsidR="006B5E2C">
        <w:rPr>
          <w:rFonts w:asciiTheme="minorHAnsi" w:hAnsiTheme="minorHAnsi" w:cs="ATMendozaRoman-BookItalic"/>
          <w:iCs/>
          <w:sz w:val="24"/>
          <w:szCs w:val="24"/>
        </w:rPr>
        <w:t>,</w:t>
      </w:r>
      <w:r w:rsidR="00604652" w:rsidRPr="003C26C1">
        <w:rPr>
          <w:rFonts w:asciiTheme="minorHAnsi" w:hAnsiTheme="minorHAnsi" w:cs="ATMendozaRoman-BookItalic"/>
          <w:iCs/>
          <w:sz w:val="24"/>
          <w:szCs w:val="24"/>
        </w:rPr>
        <w:t xml:space="preserve"> med familie, netværk, insti</w:t>
      </w:r>
      <w:r w:rsidR="006B5E2C">
        <w:rPr>
          <w:rFonts w:asciiTheme="minorHAnsi" w:hAnsiTheme="minorHAnsi" w:cs="ATMendozaRoman-BookItalic"/>
          <w:iCs/>
          <w:sz w:val="24"/>
          <w:szCs w:val="24"/>
        </w:rPr>
        <w:t>tutioner og samfund omkring sig. D</w:t>
      </w:r>
      <w:r w:rsidR="00604652" w:rsidRPr="003C26C1">
        <w:rPr>
          <w:rFonts w:asciiTheme="minorHAnsi" w:hAnsiTheme="minorHAnsi" w:cs="ATMendozaRoman-BookItalic"/>
          <w:iCs/>
          <w:sz w:val="24"/>
          <w:szCs w:val="24"/>
        </w:rPr>
        <w:t>et etiske aspekt a</w:t>
      </w:r>
      <w:r w:rsidR="006B5E2C">
        <w:rPr>
          <w:rFonts w:asciiTheme="minorHAnsi" w:hAnsiTheme="minorHAnsi" w:cs="ATMendozaRoman-BookItalic"/>
          <w:iCs/>
          <w:sz w:val="24"/>
          <w:szCs w:val="24"/>
        </w:rPr>
        <w:t xml:space="preserve">nskuer mennesket autentisk, og kommunikation er </w:t>
      </w:r>
      <w:r w:rsidR="00604652" w:rsidRPr="003C26C1">
        <w:rPr>
          <w:rFonts w:asciiTheme="minorHAnsi" w:hAnsiTheme="minorHAnsi" w:cs="ATMendozaRoman-BookItalic"/>
          <w:iCs/>
          <w:sz w:val="24"/>
          <w:szCs w:val="24"/>
        </w:rPr>
        <w:t>interaktion</w:t>
      </w:r>
      <w:r w:rsidR="006B5E2C">
        <w:rPr>
          <w:rFonts w:asciiTheme="minorHAnsi" w:hAnsiTheme="minorHAnsi" w:cs="ATMendozaRoman-BookItalic"/>
          <w:iCs/>
          <w:sz w:val="24"/>
          <w:szCs w:val="24"/>
        </w:rPr>
        <w:t>en,</w:t>
      </w:r>
      <w:r w:rsidR="00604652" w:rsidRPr="003C26C1">
        <w:rPr>
          <w:rFonts w:asciiTheme="minorHAnsi" w:hAnsiTheme="minorHAnsi" w:cs="ATMendozaRoman-BookItalic"/>
          <w:iCs/>
          <w:sz w:val="24"/>
          <w:szCs w:val="24"/>
        </w:rPr>
        <w:t xml:space="preserve"> som danner baggrund for det systematiske sagsarbejde</w:t>
      </w:r>
      <w:r w:rsidR="006B5E2C">
        <w:rPr>
          <w:rFonts w:asciiTheme="minorHAnsi" w:hAnsiTheme="minorHAnsi" w:cs="ATMendozaRoman-BookItalic"/>
          <w:iCs/>
          <w:sz w:val="24"/>
          <w:szCs w:val="24"/>
        </w:rPr>
        <w:t xml:space="preserve">. Disse grundlæggende </w:t>
      </w:r>
      <w:r w:rsidR="006B5E2C">
        <w:rPr>
          <w:rFonts w:asciiTheme="minorHAnsi" w:hAnsiTheme="minorHAnsi" w:cs="ATMendozaRoman-BookItalic"/>
          <w:iCs/>
          <w:sz w:val="24"/>
          <w:szCs w:val="24"/>
        </w:rPr>
        <w:lastRenderedPageBreak/>
        <w:t xml:space="preserve">principper, omhandler oplysninger i sagen, som skal sikre neutral viden, og dermed en retfærdig afgørelse </w:t>
      </w:r>
      <w:r w:rsidR="00604652" w:rsidRPr="003C26C1">
        <w:rPr>
          <w:rFonts w:asciiTheme="minorHAnsi" w:hAnsiTheme="minorHAnsi" w:cs="ATMendozaRoman-BookItalic"/>
          <w:iCs/>
          <w:sz w:val="24"/>
          <w:szCs w:val="24"/>
        </w:rPr>
        <w:t>(</w:t>
      </w:r>
      <w:r w:rsidR="00604652" w:rsidRPr="003C26C1">
        <w:rPr>
          <w:rFonts w:asciiTheme="minorHAnsi" w:hAnsiTheme="minorHAnsi"/>
          <w:sz w:val="24"/>
          <w:szCs w:val="24"/>
        </w:rPr>
        <w:t xml:space="preserve">Hillgård &amp; Keiser, 1979). </w:t>
      </w:r>
      <w:r w:rsidR="00771E68" w:rsidRPr="003C26C1">
        <w:rPr>
          <w:rFonts w:asciiTheme="minorHAnsi" w:hAnsiTheme="minorHAnsi"/>
          <w:sz w:val="24"/>
          <w:szCs w:val="24"/>
        </w:rPr>
        <w:t>Disse fælles metodiske elementer har i de senere år ført til meget kritik (Uggerhøj, 2001; Skytte, 1997)</w:t>
      </w:r>
      <w:r w:rsidR="00E855A6">
        <w:rPr>
          <w:rFonts w:asciiTheme="minorHAnsi" w:hAnsiTheme="minorHAnsi"/>
          <w:sz w:val="24"/>
          <w:szCs w:val="24"/>
        </w:rPr>
        <w:t xml:space="preserve">. Ifølge Højlund, har disse metodiske principper, ikke et substantielt indhold, eller en reel fremgangsmåde, set i et evidensbaseret perspektiv </w:t>
      </w:r>
      <w:r w:rsidR="00604652" w:rsidRPr="003C26C1">
        <w:rPr>
          <w:rFonts w:asciiTheme="minorHAnsi" w:hAnsiTheme="minorHAnsi" w:cs="ATMendozaRoman-BookItalic"/>
          <w:iCs/>
          <w:sz w:val="24"/>
          <w:szCs w:val="24"/>
        </w:rPr>
        <w:t>(Højlund, 2000).</w:t>
      </w:r>
      <w:r w:rsidR="00771E68" w:rsidRPr="003C26C1">
        <w:rPr>
          <w:rFonts w:asciiTheme="minorHAnsi" w:hAnsiTheme="minorHAnsi" w:cs="ATMendozaRoman-BookItalic"/>
          <w:iCs/>
          <w:sz w:val="24"/>
          <w:szCs w:val="24"/>
        </w:rPr>
        <w:t xml:space="preserve"> </w:t>
      </w:r>
    </w:p>
    <w:p w:rsidR="00771E68" w:rsidRPr="002E0732" w:rsidRDefault="00E855A6" w:rsidP="00C61D99">
      <w:pPr>
        <w:spacing w:line="360" w:lineRule="auto"/>
        <w:jc w:val="both"/>
        <w:rPr>
          <w:rFonts w:asciiTheme="minorHAnsi" w:hAnsiTheme="minorHAnsi"/>
          <w:sz w:val="24"/>
          <w:szCs w:val="24"/>
        </w:rPr>
      </w:pPr>
      <w:r>
        <w:rPr>
          <w:rFonts w:asciiTheme="minorHAnsi" w:hAnsiTheme="minorHAnsi" w:cs="Times New Roman"/>
          <w:sz w:val="24"/>
          <w:szCs w:val="24"/>
        </w:rPr>
        <w:t xml:space="preserve">At tage </w:t>
      </w:r>
      <w:r w:rsidR="00771E68" w:rsidRPr="003C26C1">
        <w:rPr>
          <w:rFonts w:asciiTheme="minorHAnsi" w:hAnsiTheme="minorHAnsi" w:cs="Times New Roman"/>
          <w:sz w:val="24"/>
          <w:szCs w:val="24"/>
        </w:rPr>
        <w:t>ansvar for eget liv, kan for en</w:t>
      </w:r>
      <w:r>
        <w:rPr>
          <w:rFonts w:asciiTheme="minorHAnsi" w:hAnsiTheme="minorHAnsi" w:cs="Times New Roman"/>
          <w:sz w:val="24"/>
          <w:szCs w:val="24"/>
        </w:rPr>
        <w:t xml:space="preserve"> borger med få ressourcer være meget svært. D</w:t>
      </w:r>
      <w:r w:rsidR="00771E68" w:rsidRPr="003C26C1">
        <w:rPr>
          <w:rFonts w:asciiTheme="minorHAnsi" w:hAnsiTheme="minorHAnsi" w:cs="Times New Roman"/>
          <w:sz w:val="24"/>
          <w:szCs w:val="24"/>
        </w:rPr>
        <w:t>et kræver</w:t>
      </w:r>
      <w:r>
        <w:rPr>
          <w:rFonts w:asciiTheme="minorHAnsi" w:hAnsiTheme="minorHAnsi" w:cs="Times New Roman"/>
          <w:sz w:val="24"/>
          <w:szCs w:val="24"/>
        </w:rPr>
        <w:t>, at man i et vist omfang kan tage vare på s</w:t>
      </w:r>
      <w:r w:rsidR="00771E68" w:rsidRPr="003C26C1">
        <w:rPr>
          <w:rFonts w:asciiTheme="minorHAnsi" w:hAnsiTheme="minorHAnsi" w:cs="Times New Roman"/>
          <w:sz w:val="24"/>
          <w:szCs w:val="24"/>
        </w:rPr>
        <w:t>ig selv</w:t>
      </w:r>
      <w:r>
        <w:rPr>
          <w:rFonts w:asciiTheme="minorHAnsi" w:hAnsiTheme="minorHAnsi" w:cs="Times New Roman"/>
          <w:sz w:val="24"/>
          <w:szCs w:val="24"/>
        </w:rPr>
        <w:t>,</w:t>
      </w:r>
      <w:r w:rsidR="00771E68" w:rsidRPr="003C26C1">
        <w:rPr>
          <w:rFonts w:asciiTheme="minorHAnsi" w:hAnsiTheme="minorHAnsi" w:cs="Times New Roman"/>
          <w:sz w:val="24"/>
          <w:szCs w:val="24"/>
        </w:rPr>
        <w:t xml:space="preserve"> og i et vis</w:t>
      </w:r>
      <w:r>
        <w:rPr>
          <w:rFonts w:asciiTheme="minorHAnsi" w:hAnsiTheme="minorHAnsi" w:cs="Times New Roman"/>
          <w:sz w:val="24"/>
          <w:szCs w:val="24"/>
        </w:rPr>
        <w:t>t</w:t>
      </w:r>
      <w:r w:rsidR="00771E68" w:rsidRPr="003C26C1">
        <w:rPr>
          <w:rFonts w:asciiTheme="minorHAnsi" w:hAnsiTheme="minorHAnsi" w:cs="Times New Roman"/>
          <w:sz w:val="24"/>
          <w:szCs w:val="24"/>
        </w:rPr>
        <w:t xml:space="preserve"> omfang strukturere </w:t>
      </w:r>
      <w:r w:rsidR="00771E68" w:rsidRPr="007265BC">
        <w:rPr>
          <w:rFonts w:asciiTheme="minorHAnsi" w:hAnsiTheme="minorHAnsi" w:cs="Times New Roman"/>
          <w:sz w:val="24"/>
          <w:szCs w:val="24"/>
        </w:rPr>
        <w:t>sin hverdag (</w:t>
      </w:r>
      <w:r w:rsidR="00771E68" w:rsidRPr="003C26C1">
        <w:rPr>
          <w:rFonts w:asciiTheme="minorHAnsi" w:hAnsiTheme="minorHAnsi" w:cs="Times New Roman"/>
          <w:sz w:val="24"/>
          <w:szCs w:val="24"/>
        </w:rPr>
        <w:t>Selmer og Bjerge, 2007). Den offentlige myndighed har en forpligt</w:t>
      </w:r>
      <w:r w:rsidR="002E0732">
        <w:rPr>
          <w:rFonts w:asciiTheme="minorHAnsi" w:hAnsiTheme="minorHAnsi" w:cs="Times New Roman"/>
          <w:sz w:val="24"/>
          <w:szCs w:val="24"/>
        </w:rPr>
        <w:t xml:space="preserve">igelse til at skabe tilbud, som både </w:t>
      </w:r>
      <w:r w:rsidR="00771E68" w:rsidRPr="003C26C1">
        <w:rPr>
          <w:rFonts w:asciiTheme="minorHAnsi" w:hAnsiTheme="minorHAnsi" w:cs="Times New Roman"/>
          <w:sz w:val="24"/>
          <w:szCs w:val="24"/>
        </w:rPr>
        <w:t xml:space="preserve">er sammenhængende og </w:t>
      </w:r>
      <w:r w:rsidR="002E0732">
        <w:rPr>
          <w:rFonts w:asciiTheme="minorHAnsi" w:hAnsiTheme="minorHAnsi" w:cs="Times New Roman"/>
          <w:sz w:val="24"/>
          <w:szCs w:val="24"/>
        </w:rPr>
        <w:t>medinddragende. Formålet med medinddragelse, er,</w:t>
      </w:r>
      <w:r w:rsidR="00771E68" w:rsidRPr="003C26C1">
        <w:rPr>
          <w:rFonts w:asciiTheme="minorHAnsi" w:hAnsiTheme="minorHAnsi" w:cs="Times New Roman"/>
          <w:sz w:val="24"/>
          <w:szCs w:val="24"/>
        </w:rPr>
        <w:t xml:space="preserve"> at brugeren med tiden opnår kompetenc</w:t>
      </w:r>
      <w:r w:rsidR="002E0732">
        <w:rPr>
          <w:rFonts w:asciiTheme="minorHAnsi" w:hAnsiTheme="minorHAnsi" w:cs="Times New Roman"/>
          <w:sz w:val="24"/>
          <w:szCs w:val="24"/>
        </w:rPr>
        <w:t>er, som i sidste ende sætter individet</w:t>
      </w:r>
      <w:r w:rsidR="00771E68" w:rsidRPr="003C26C1">
        <w:rPr>
          <w:rFonts w:asciiTheme="minorHAnsi" w:hAnsiTheme="minorHAnsi" w:cs="Times New Roman"/>
          <w:sz w:val="24"/>
          <w:szCs w:val="24"/>
        </w:rPr>
        <w:t xml:space="preserve"> i stand til at tage ansvar for eget liv. Dilemmaer</w:t>
      </w:r>
      <w:r w:rsidR="002E0732">
        <w:rPr>
          <w:rFonts w:asciiTheme="minorHAnsi" w:hAnsiTheme="minorHAnsi" w:cs="Times New Roman"/>
          <w:sz w:val="24"/>
          <w:szCs w:val="24"/>
        </w:rPr>
        <w:t xml:space="preserve"> i forbindelse med medinddragelse</w:t>
      </w:r>
      <w:r w:rsidR="00771E68" w:rsidRPr="003C26C1">
        <w:rPr>
          <w:rFonts w:asciiTheme="minorHAnsi" w:hAnsiTheme="minorHAnsi" w:cs="Times New Roman"/>
          <w:sz w:val="24"/>
          <w:szCs w:val="24"/>
        </w:rPr>
        <w:t xml:space="preserve"> opstår</w:t>
      </w:r>
      <w:r w:rsidR="002E0732">
        <w:rPr>
          <w:rFonts w:asciiTheme="minorHAnsi" w:hAnsiTheme="minorHAnsi" w:cs="Times New Roman"/>
          <w:sz w:val="24"/>
          <w:szCs w:val="24"/>
        </w:rPr>
        <w:t>, når en borger har</w:t>
      </w:r>
      <w:r w:rsidR="00771E68" w:rsidRPr="003C26C1">
        <w:rPr>
          <w:rFonts w:asciiTheme="minorHAnsi" w:hAnsiTheme="minorHAnsi" w:cs="Times New Roman"/>
          <w:sz w:val="24"/>
          <w:szCs w:val="24"/>
        </w:rPr>
        <w:t xml:space="preserve"> personlige barriere</w:t>
      </w:r>
      <w:r w:rsidR="002E0732">
        <w:rPr>
          <w:rFonts w:asciiTheme="minorHAnsi" w:hAnsiTheme="minorHAnsi" w:cs="Times New Roman"/>
          <w:sz w:val="24"/>
          <w:szCs w:val="24"/>
        </w:rPr>
        <w:t>r, som gør det vanskeligt såvel fysisk som</w:t>
      </w:r>
      <w:r w:rsidR="00771E68" w:rsidRPr="003C26C1">
        <w:rPr>
          <w:rFonts w:asciiTheme="minorHAnsi" w:hAnsiTheme="minorHAnsi" w:cs="Times New Roman"/>
          <w:sz w:val="24"/>
          <w:szCs w:val="24"/>
        </w:rPr>
        <w:t xml:space="preserve"> psykisk at formulere egne erfaringer, oplevelser og meninger. D</w:t>
      </w:r>
      <w:r w:rsidR="002E0732">
        <w:rPr>
          <w:rFonts w:asciiTheme="minorHAnsi" w:hAnsiTheme="minorHAnsi" w:cs="Times New Roman"/>
          <w:sz w:val="24"/>
          <w:szCs w:val="24"/>
        </w:rPr>
        <w:t>erfor kan man stille</w:t>
      </w:r>
      <w:r w:rsidR="00966863">
        <w:rPr>
          <w:rFonts w:asciiTheme="minorHAnsi" w:hAnsiTheme="minorHAnsi" w:cs="Times New Roman"/>
          <w:sz w:val="24"/>
          <w:szCs w:val="24"/>
        </w:rPr>
        <w:t xml:space="preserve"> sig</w:t>
      </w:r>
      <w:r w:rsidR="002E0732">
        <w:rPr>
          <w:rFonts w:asciiTheme="minorHAnsi" w:hAnsiTheme="minorHAnsi" w:cs="Times New Roman"/>
          <w:sz w:val="24"/>
          <w:szCs w:val="24"/>
        </w:rPr>
        <w:t xml:space="preserve"> spørgende til,</w:t>
      </w:r>
      <w:r w:rsidR="00771E68" w:rsidRPr="003C26C1">
        <w:rPr>
          <w:rFonts w:asciiTheme="minorHAnsi" w:hAnsiTheme="minorHAnsi" w:cs="Times New Roman"/>
          <w:sz w:val="24"/>
          <w:szCs w:val="24"/>
        </w:rPr>
        <w:t xml:space="preserve"> om det er muligt at sikre borgerens inddragelse, eller om det for borgere</w:t>
      </w:r>
      <w:r w:rsidR="002E0732">
        <w:rPr>
          <w:rFonts w:asciiTheme="minorHAnsi" w:hAnsiTheme="minorHAnsi" w:cs="Times New Roman"/>
          <w:sz w:val="24"/>
          <w:szCs w:val="24"/>
        </w:rPr>
        <w:t>,</w:t>
      </w:r>
      <w:r w:rsidR="00771E68" w:rsidRPr="003C26C1">
        <w:rPr>
          <w:rFonts w:asciiTheme="minorHAnsi" w:hAnsiTheme="minorHAnsi" w:cs="Times New Roman"/>
          <w:sz w:val="24"/>
          <w:szCs w:val="24"/>
        </w:rPr>
        <w:t xml:space="preserve"> der ikke h</w:t>
      </w:r>
      <w:r w:rsidR="002E0732">
        <w:rPr>
          <w:rFonts w:asciiTheme="minorHAnsi" w:hAnsiTheme="minorHAnsi" w:cs="Times New Roman"/>
          <w:sz w:val="24"/>
          <w:szCs w:val="24"/>
        </w:rPr>
        <w:t>ar de nødvendige ressourcer, i stedet kan</w:t>
      </w:r>
      <w:r w:rsidR="00771E68" w:rsidRPr="003C26C1">
        <w:rPr>
          <w:rFonts w:asciiTheme="minorHAnsi" w:hAnsiTheme="minorHAnsi" w:cs="Times New Roman"/>
          <w:sz w:val="24"/>
          <w:szCs w:val="24"/>
        </w:rPr>
        <w:t xml:space="preserve"> medføre udstødelse</w:t>
      </w:r>
      <w:r w:rsidR="002E0732">
        <w:rPr>
          <w:rFonts w:asciiTheme="minorHAnsi" w:hAnsiTheme="minorHAnsi" w:cs="Times New Roman"/>
          <w:sz w:val="24"/>
          <w:szCs w:val="24"/>
        </w:rPr>
        <w:t xml:space="preserve"> af samfundet</w:t>
      </w:r>
      <w:r w:rsidR="00771E68" w:rsidRPr="003C26C1">
        <w:rPr>
          <w:rFonts w:asciiTheme="minorHAnsi" w:hAnsiTheme="minorHAnsi" w:cs="Times New Roman"/>
          <w:sz w:val="24"/>
          <w:szCs w:val="24"/>
        </w:rPr>
        <w:t xml:space="preserve">. </w:t>
      </w:r>
      <w:r w:rsidR="00771E68" w:rsidRPr="003C26C1">
        <w:rPr>
          <w:rFonts w:asciiTheme="minorHAnsi" w:hAnsiTheme="minorHAnsi"/>
          <w:sz w:val="24"/>
          <w:szCs w:val="24"/>
        </w:rPr>
        <w:t>I undersøgelsen ”</w:t>
      </w:r>
      <w:r w:rsidR="00771E68" w:rsidRPr="002E0732">
        <w:rPr>
          <w:rFonts w:asciiTheme="minorHAnsi" w:hAnsiTheme="minorHAnsi"/>
          <w:i/>
          <w:sz w:val="24"/>
          <w:szCs w:val="24"/>
        </w:rPr>
        <w:t>Metoder i socialt arbejde</w:t>
      </w:r>
      <w:r w:rsidR="00771E68" w:rsidRPr="003C26C1">
        <w:rPr>
          <w:rFonts w:asciiTheme="minorHAnsi" w:hAnsiTheme="minorHAnsi"/>
          <w:sz w:val="24"/>
          <w:szCs w:val="24"/>
        </w:rPr>
        <w:t>” peges der på, hvor vanskeligt det kan være at inddrage de</w:t>
      </w:r>
      <w:r w:rsidR="002E0732">
        <w:rPr>
          <w:rFonts w:asciiTheme="minorHAnsi" w:hAnsiTheme="minorHAnsi"/>
          <w:sz w:val="24"/>
          <w:szCs w:val="24"/>
        </w:rPr>
        <w:t xml:space="preserve"> mest ressourcesvage borgere, hvor</w:t>
      </w:r>
      <w:r w:rsidR="00771E68" w:rsidRPr="003C26C1">
        <w:rPr>
          <w:rFonts w:asciiTheme="minorHAnsi" w:hAnsiTheme="minorHAnsi"/>
          <w:sz w:val="24"/>
          <w:szCs w:val="24"/>
        </w:rPr>
        <w:t xml:space="preserve"> konsekvense</w:t>
      </w:r>
      <w:r w:rsidR="002E0732">
        <w:rPr>
          <w:rFonts w:asciiTheme="minorHAnsi" w:hAnsiTheme="minorHAnsi"/>
          <w:sz w:val="24"/>
          <w:szCs w:val="24"/>
        </w:rPr>
        <w:t>rne kan</w:t>
      </w:r>
      <w:r w:rsidR="00771E68" w:rsidRPr="003C26C1">
        <w:rPr>
          <w:rFonts w:asciiTheme="minorHAnsi" w:hAnsiTheme="minorHAnsi"/>
          <w:sz w:val="24"/>
          <w:szCs w:val="24"/>
        </w:rPr>
        <w:t xml:space="preserve"> blive yderligere udelukkelse af denne gruppe (Thorsager m.fl. 2007). </w:t>
      </w:r>
      <w:r w:rsidR="00771E68" w:rsidRPr="003C26C1">
        <w:rPr>
          <w:rFonts w:asciiTheme="minorHAnsi" w:hAnsiTheme="minorHAnsi" w:cs="Times New Roman"/>
          <w:sz w:val="24"/>
          <w:szCs w:val="24"/>
        </w:rPr>
        <w:t xml:space="preserve">I en artikel fra tidskriftet </w:t>
      </w:r>
      <w:r w:rsidR="002E0732">
        <w:rPr>
          <w:rFonts w:asciiTheme="minorHAnsi" w:hAnsiTheme="minorHAnsi" w:cs="Times New Roman"/>
          <w:sz w:val="24"/>
          <w:szCs w:val="24"/>
        </w:rPr>
        <w:t>”</w:t>
      </w:r>
      <w:r w:rsidR="00771E68" w:rsidRPr="002E0732">
        <w:rPr>
          <w:rFonts w:asciiTheme="minorHAnsi" w:hAnsiTheme="minorHAnsi" w:cs="Times New Roman"/>
          <w:i/>
          <w:sz w:val="24"/>
          <w:szCs w:val="24"/>
        </w:rPr>
        <w:t>Uden for nummer</w:t>
      </w:r>
      <w:r w:rsidR="006F2C33">
        <w:rPr>
          <w:rFonts w:asciiTheme="minorHAnsi" w:hAnsiTheme="minorHAnsi" w:cs="Times New Roman"/>
          <w:sz w:val="24"/>
          <w:szCs w:val="24"/>
        </w:rPr>
        <w:t>”</w:t>
      </w:r>
      <w:r w:rsidR="00771E68" w:rsidRPr="003C26C1">
        <w:rPr>
          <w:rFonts w:asciiTheme="minorHAnsi" w:hAnsiTheme="minorHAnsi" w:cs="Times New Roman"/>
          <w:sz w:val="24"/>
          <w:szCs w:val="24"/>
        </w:rPr>
        <w:t>, påpeges det at inddragelse og medbestemmelse, kun er for de borgere so</w:t>
      </w:r>
      <w:r w:rsidR="006F2C33">
        <w:rPr>
          <w:rFonts w:asciiTheme="minorHAnsi" w:hAnsiTheme="minorHAnsi" w:cs="Times New Roman"/>
          <w:sz w:val="24"/>
          <w:szCs w:val="24"/>
        </w:rPr>
        <w:t>m faktisk formår at udnytte den. Dermed bliver</w:t>
      </w:r>
      <w:r w:rsidR="00771E68" w:rsidRPr="003C26C1">
        <w:rPr>
          <w:rFonts w:asciiTheme="minorHAnsi" w:hAnsiTheme="minorHAnsi" w:cs="Times New Roman"/>
          <w:sz w:val="24"/>
          <w:szCs w:val="24"/>
        </w:rPr>
        <w:t xml:space="preserve"> medinddragelse og indflydelse begrænset til den gruppe af borgere, som besidder disse ressourcer (Uden for nummer 11/2005). </w:t>
      </w:r>
    </w:p>
    <w:p w:rsidR="005D09A9" w:rsidRPr="003C26C1" w:rsidRDefault="00793D52" w:rsidP="007C654D">
      <w:pPr>
        <w:spacing w:line="360" w:lineRule="auto"/>
        <w:jc w:val="both"/>
        <w:rPr>
          <w:rFonts w:asciiTheme="minorHAnsi" w:hAnsiTheme="minorHAnsi" w:cs="Times New Roman"/>
          <w:sz w:val="24"/>
          <w:szCs w:val="24"/>
        </w:rPr>
      </w:pPr>
      <w:r w:rsidRPr="003C26C1">
        <w:rPr>
          <w:rFonts w:asciiTheme="minorHAnsi" w:hAnsiTheme="minorHAnsi" w:cs="Times New Roman"/>
          <w:sz w:val="24"/>
          <w:szCs w:val="24"/>
        </w:rPr>
        <w:t>Diskussioner og følgende kritik</w:t>
      </w:r>
      <w:r w:rsidR="006F2C33">
        <w:rPr>
          <w:rFonts w:asciiTheme="minorHAnsi" w:hAnsiTheme="minorHAnsi" w:cs="Times New Roman"/>
          <w:sz w:val="24"/>
          <w:szCs w:val="24"/>
        </w:rPr>
        <w:t>,</w:t>
      </w:r>
      <w:r w:rsidRPr="003C26C1">
        <w:rPr>
          <w:rFonts w:asciiTheme="minorHAnsi" w:hAnsiTheme="minorHAnsi" w:cs="Times New Roman"/>
          <w:sz w:val="24"/>
          <w:szCs w:val="24"/>
        </w:rPr>
        <w:t xml:space="preserve"> har ført</w:t>
      </w:r>
      <w:r w:rsidR="00771E68" w:rsidRPr="003C26C1">
        <w:rPr>
          <w:rFonts w:asciiTheme="minorHAnsi" w:hAnsiTheme="minorHAnsi" w:cs="Times New Roman"/>
          <w:sz w:val="24"/>
          <w:szCs w:val="24"/>
        </w:rPr>
        <w:t xml:space="preserve"> til sociale love</w:t>
      </w:r>
      <w:r w:rsidR="006F2C33">
        <w:rPr>
          <w:rFonts w:asciiTheme="minorHAnsi" w:hAnsiTheme="minorHAnsi" w:cs="Times New Roman"/>
          <w:sz w:val="24"/>
          <w:szCs w:val="24"/>
        </w:rPr>
        <w:t>, som skal</w:t>
      </w:r>
      <w:r w:rsidR="00771E68" w:rsidRPr="003C26C1">
        <w:rPr>
          <w:rFonts w:asciiTheme="minorHAnsi" w:hAnsiTheme="minorHAnsi" w:cs="Times New Roman"/>
          <w:sz w:val="24"/>
          <w:szCs w:val="24"/>
        </w:rPr>
        <w:t xml:space="preserve"> sikre borgernes ret til indflydelse på den offentlige service, og</w:t>
      </w:r>
      <w:r w:rsidR="006F2C33">
        <w:rPr>
          <w:rFonts w:asciiTheme="minorHAnsi" w:hAnsiTheme="minorHAnsi" w:cs="Times New Roman"/>
          <w:sz w:val="24"/>
          <w:szCs w:val="24"/>
        </w:rPr>
        <w:t xml:space="preserve"> dermed</w:t>
      </w:r>
      <w:r w:rsidR="00771E68" w:rsidRPr="003C26C1">
        <w:rPr>
          <w:rFonts w:asciiTheme="minorHAnsi" w:hAnsiTheme="minorHAnsi" w:cs="Times New Roman"/>
          <w:sz w:val="24"/>
          <w:szCs w:val="24"/>
        </w:rPr>
        <w:t xml:space="preserve"> opnå indflydelse på tilrettelæggelse af indsatser og tilbud</w:t>
      </w:r>
      <w:r w:rsidR="00771E68" w:rsidRPr="003C26C1">
        <w:rPr>
          <w:rFonts w:asciiTheme="minorHAnsi" w:hAnsiTheme="minorHAnsi" w:cs="Times New Roman"/>
          <w:sz w:val="24"/>
          <w:szCs w:val="24"/>
          <w:lang w:eastAsia="da-DK"/>
        </w:rPr>
        <w:t>. Politisk blev brugerinddragelse et af midlerne til løsning af</w:t>
      </w:r>
      <w:r w:rsidR="006F2C33">
        <w:rPr>
          <w:rFonts w:asciiTheme="minorHAnsi" w:hAnsiTheme="minorHAnsi" w:cs="Times New Roman"/>
          <w:sz w:val="24"/>
          <w:szCs w:val="24"/>
          <w:lang w:eastAsia="da-DK"/>
        </w:rPr>
        <w:t xml:space="preserve"> førnævnte problemer</w:t>
      </w:r>
      <w:r w:rsidR="00771E68" w:rsidRPr="003C26C1">
        <w:rPr>
          <w:rFonts w:asciiTheme="minorHAnsi" w:hAnsiTheme="minorHAnsi" w:cs="Times New Roman"/>
          <w:sz w:val="24"/>
          <w:szCs w:val="24"/>
          <w:lang w:eastAsia="da-DK"/>
        </w:rPr>
        <w:t xml:space="preserve">, for således at sikre borgeren valgfrihed og retssikkerhed (Andersen et al, 1993). </w:t>
      </w:r>
      <w:r w:rsidR="006F2C33">
        <w:rPr>
          <w:rFonts w:asciiTheme="minorHAnsi" w:hAnsiTheme="minorHAnsi" w:cs="Times New Roman"/>
          <w:sz w:val="24"/>
          <w:szCs w:val="24"/>
          <w:lang w:eastAsia="da-DK"/>
        </w:rPr>
        <w:t>I den forlængelse, blev</w:t>
      </w:r>
      <w:r w:rsidRPr="003C26C1">
        <w:rPr>
          <w:rFonts w:asciiTheme="minorHAnsi" w:hAnsiTheme="minorHAnsi" w:cs="Times New Roman"/>
          <w:sz w:val="24"/>
          <w:szCs w:val="24"/>
          <w:lang w:eastAsia="da-DK"/>
        </w:rPr>
        <w:t xml:space="preserve"> der indfør</w:t>
      </w:r>
      <w:r w:rsidR="00787A84" w:rsidRPr="003C26C1">
        <w:rPr>
          <w:rFonts w:asciiTheme="minorHAnsi" w:hAnsiTheme="minorHAnsi" w:cs="Times New Roman"/>
          <w:sz w:val="24"/>
          <w:szCs w:val="24"/>
          <w:lang w:eastAsia="da-DK"/>
        </w:rPr>
        <w:t xml:space="preserve">t standardiserede metoder, som </w:t>
      </w:r>
      <w:r w:rsidRPr="003C26C1">
        <w:rPr>
          <w:rFonts w:asciiTheme="minorHAnsi" w:hAnsiTheme="minorHAnsi" w:cs="Times New Roman"/>
          <w:sz w:val="24"/>
          <w:szCs w:val="24"/>
          <w:lang w:eastAsia="da-DK"/>
        </w:rPr>
        <w:t>et forsøg på at forankre det socia</w:t>
      </w:r>
      <w:r w:rsidR="00787A84" w:rsidRPr="003C26C1">
        <w:rPr>
          <w:rFonts w:asciiTheme="minorHAnsi" w:hAnsiTheme="minorHAnsi" w:cs="Times New Roman"/>
          <w:sz w:val="24"/>
          <w:szCs w:val="24"/>
          <w:lang w:eastAsia="da-DK"/>
        </w:rPr>
        <w:t xml:space="preserve">le arbejde, </w:t>
      </w:r>
      <w:r w:rsidRPr="003C26C1">
        <w:rPr>
          <w:rFonts w:asciiTheme="minorHAnsi" w:hAnsiTheme="minorHAnsi" w:cs="Times New Roman"/>
          <w:sz w:val="24"/>
          <w:szCs w:val="24"/>
          <w:lang w:eastAsia="da-DK"/>
        </w:rPr>
        <w:t>til</w:t>
      </w:r>
      <w:r w:rsidR="006F2C33">
        <w:rPr>
          <w:rFonts w:asciiTheme="minorHAnsi" w:hAnsiTheme="minorHAnsi" w:cs="Times New Roman"/>
          <w:sz w:val="24"/>
          <w:szCs w:val="24"/>
          <w:lang w:eastAsia="da-DK"/>
        </w:rPr>
        <w:t xml:space="preserve"> et mere sikkert vidensgrundlag. Hovedformålet var</w:t>
      </w:r>
      <w:r w:rsidRPr="003C26C1">
        <w:rPr>
          <w:rFonts w:asciiTheme="minorHAnsi" w:hAnsiTheme="minorHAnsi" w:cs="Times New Roman"/>
          <w:sz w:val="24"/>
          <w:szCs w:val="24"/>
          <w:lang w:eastAsia="da-DK"/>
        </w:rPr>
        <w:t xml:space="preserve"> at beskytte borgeren mod, at der træffes ulovlige eller </w:t>
      </w:r>
      <w:r w:rsidR="006F2C33" w:rsidRPr="003C26C1">
        <w:rPr>
          <w:rFonts w:asciiTheme="minorHAnsi" w:hAnsiTheme="minorHAnsi" w:cs="Times New Roman"/>
          <w:sz w:val="24"/>
          <w:szCs w:val="24"/>
          <w:lang w:eastAsia="da-DK"/>
        </w:rPr>
        <w:t>fejlagtige</w:t>
      </w:r>
      <w:r w:rsidRPr="003C26C1">
        <w:rPr>
          <w:rFonts w:asciiTheme="minorHAnsi" w:hAnsiTheme="minorHAnsi" w:cs="Times New Roman"/>
          <w:sz w:val="24"/>
          <w:szCs w:val="24"/>
          <w:lang w:eastAsia="da-DK"/>
        </w:rPr>
        <w:t xml:space="preserve"> afgørelser (Hjemkrone &amp; Schultz, 2007).</w:t>
      </w:r>
    </w:p>
    <w:p w:rsidR="00343CDC" w:rsidRDefault="00666C11" w:rsidP="00343CDC">
      <w:pPr>
        <w:pStyle w:val="Overskrift2"/>
      </w:pPr>
      <w:bookmarkStart w:id="3" w:name="_Toc363282169"/>
      <w:r>
        <w:lastRenderedPageBreak/>
        <w:t xml:space="preserve">2.2 </w:t>
      </w:r>
      <w:r w:rsidR="00E81AF7">
        <w:t>Brugerinddragelse – Et processuelt perspektiv</w:t>
      </w:r>
      <w:bookmarkEnd w:id="3"/>
    </w:p>
    <w:p w:rsidR="000C3CF5" w:rsidRPr="003C26C1" w:rsidRDefault="006F2C33" w:rsidP="009F1EC2">
      <w:pPr>
        <w:spacing w:line="360" w:lineRule="auto"/>
        <w:jc w:val="both"/>
        <w:rPr>
          <w:rFonts w:asciiTheme="minorHAnsi" w:hAnsiTheme="minorHAnsi" w:cs="Times New Roman"/>
          <w:sz w:val="24"/>
          <w:szCs w:val="24"/>
        </w:rPr>
      </w:pPr>
      <w:r>
        <w:rPr>
          <w:rFonts w:asciiTheme="minorHAnsi" w:hAnsiTheme="minorHAnsi"/>
          <w:sz w:val="24"/>
          <w:szCs w:val="24"/>
        </w:rPr>
        <w:t>En</w:t>
      </w:r>
      <w:r w:rsidR="00787A84" w:rsidRPr="003C26C1">
        <w:rPr>
          <w:rFonts w:asciiTheme="minorHAnsi" w:hAnsiTheme="minorHAnsi"/>
          <w:sz w:val="24"/>
          <w:szCs w:val="24"/>
        </w:rPr>
        <w:t xml:space="preserve"> konsekvens af ovenstående</w:t>
      </w:r>
      <w:r>
        <w:rPr>
          <w:rFonts w:asciiTheme="minorHAnsi" w:hAnsiTheme="minorHAnsi"/>
          <w:sz w:val="24"/>
          <w:szCs w:val="24"/>
        </w:rPr>
        <w:t xml:space="preserve">, er, at </w:t>
      </w:r>
      <w:r w:rsidR="00787A84" w:rsidRPr="003C26C1">
        <w:rPr>
          <w:rFonts w:asciiTheme="minorHAnsi" w:hAnsiTheme="minorHAnsi"/>
          <w:sz w:val="24"/>
          <w:szCs w:val="24"/>
        </w:rPr>
        <w:t>de professionsbaserede etiske normer og mennesk</w:t>
      </w:r>
      <w:r>
        <w:rPr>
          <w:rFonts w:asciiTheme="minorHAnsi" w:hAnsiTheme="minorHAnsi"/>
          <w:sz w:val="24"/>
          <w:szCs w:val="24"/>
        </w:rPr>
        <w:t xml:space="preserve">eretlige forestillinger, er blevet </w:t>
      </w:r>
      <w:r w:rsidR="00787A84" w:rsidRPr="003C26C1">
        <w:rPr>
          <w:rFonts w:asciiTheme="minorHAnsi" w:hAnsiTheme="minorHAnsi"/>
          <w:sz w:val="24"/>
          <w:szCs w:val="24"/>
        </w:rPr>
        <w:t xml:space="preserve">suppleret med en etisk orienteret lovgivning </w:t>
      </w:r>
      <w:r w:rsidR="00787A84" w:rsidRPr="003C26C1">
        <w:rPr>
          <w:rFonts w:asciiTheme="minorHAnsi" w:hAnsiTheme="minorHAnsi" w:cs="Times New Roman"/>
          <w:sz w:val="24"/>
          <w:szCs w:val="24"/>
          <w:lang w:eastAsia="da-DK"/>
        </w:rPr>
        <w:t xml:space="preserve">(Hjemkrone &amp; Schultz, 2007). </w:t>
      </w:r>
      <w:r w:rsidR="00787A84" w:rsidRPr="003C26C1">
        <w:rPr>
          <w:rFonts w:asciiTheme="minorHAnsi" w:hAnsiTheme="minorHAnsi"/>
          <w:sz w:val="24"/>
          <w:szCs w:val="24"/>
        </w:rPr>
        <w:t xml:space="preserve">Borgerens position som rettighedsbærende subjekt, har således afspejlet sig i processuelle regler, </w:t>
      </w:r>
      <w:r>
        <w:rPr>
          <w:rFonts w:asciiTheme="minorHAnsi" w:hAnsiTheme="minorHAnsi"/>
          <w:sz w:val="24"/>
          <w:szCs w:val="24"/>
        </w:rPr>
        <w:t xml:space="preserve">i form af </w:t>
      </w:r>
      <w:r w:rsidR="00787A84" w:rsidRPr="003C26C1">
        <w:rPr>
          <w:rFonts w:asciiTheme="minorHAnsi" w:hAnsiTheme="minorHAnsi"/>
          <w:sz w:val="24"/>
          <w:szCs w:val="24"/>
        </w:rPr>
        <w:t>Retssikkerhedslovens § 4</w:t>
      </w:r>
      <w:r>
        <w:rPr>
          <w:rFonts w:asciiTheme="minorHAnsi" w:hAnsiTheme="minorHAnsi"/>
          <w:sz w:val="24"/>
          <w:szCs w:val="24"/>
        </w:rPr>
        <w:t>, som</w:t>
      </w:r>
      <w:r w:rsidR="00787A84" w:rsidRPr="003C26C1">
        <w:rPr>
          <w:rFonts w:asciiTheme="minorHAnsi" w:hAnsiTheme="minorHAnsi"/>
          <w:sz w:val="24"/>
          <w:szCs w:val="24"/>
        </w:rPr>
        <w:t xml:space="preserve"> lyder:</w:t>
      </w:r>
      <w:r w:rsidR="00787A84" w:rsidRPr="003C26C1">
        <w:rPr>
          <w:rFonts w:asciiTheme="minorHAnsi" w:hAnsiTheme="minorHAnsi" w:cs="Times New Roman"/>
          <w:b/>
          <w:bCs/>
          <w:i/>
          <w:iCs/>
          <w:sz w:val="24"/>
          <w:szCs w:val="24"/>
          <w:lang w:eastAsia="da-DK"/>
        </w:rPr>
        <w:t xml:space="preserve"> ”</w:t>
      </w:r>
      <w:r w:rsidR="00787A84" w:rsidRPr="003C26C1">
        <w:rPr>
          <w:rFonts w:asciiTheme="minorHAnsi" w:hAnsiTheme="minorHAnsi" w:cs="Times New Roman"/>
          <w:i/>
          <w:iCs/>
          <w:sz w:val="24"/>
          <w:szCs w:val="24"/>
          <w:lang w:eastAsia="da-DK"/>
        </w:rPr>
        <w:t>Borgeren skal have mulighed for at medvirke ved behandlingen af sin sag. Kommunen tilrettelægger behandlingen af sagerne på en sådan måde, at borgeren kan udnytte denne mulighed”</w:t>
      </w:r>
      <w:r w:rsidR="00653A93">
        <w:rPr>
          <w:rFonts w:asciiTheme="minorHAnsi" w:hAnsiTheme="minorHAnsi" w:cs="Times New Roman"/>
          <w:i/>
          <w:iCs/>
          <w:sz w:val="24"/>
          <w:szCs w:val="24"/>
          <w:lang w:eastAsia="da-DK"/>
        </w:rPr>
        <w:t>(</w:t>
      </w:r>
      <w:r w:rsidR="007265BC">
        <w:rPr>
          <w:rFonts w:asciiTheme="minorHAnsi" w:hAnsiTheme="minorHAnsi" w:cs="Times New Roman"/>
          <w:i/>
          <w:iCs/>
          <w:sz w:val="24"/>
          <w:szCs w:val="24"/>
          <w:lang w:eastAsia="da-DK"/>
        </w:rPr>
        <w:t>Bilag:5).</w:t>
      </w:r>
      <w:r w:rsidR="00787A84" w:rsidRPr="003C26C1">
        <w:rPr>
          <w:rFonts w:asciiTheme="minorHAnsi" w:hAnsiTheme="minorHAnsi" w:cs="Times New Roman"/>
          <w:iCs/>
          <w:sz w:val="24"/>
          <w:szCs w:val="24"/>
          <w:lang w:eastAsia="da-DK"/>
        </w:rPr>
        <w:t xml:space="preserve"> Denne paragraf betragtes som e</w:t>
      </w:r>
      <w:r w:rsidR="00653A93">
        <w:rPr>
          <w:rFonts w:asciiTheme="minorHAnsi" w:hAnsiTheme="minorHAnsi" w:cs="Times New Roman"/>
          <w:iCs/>
          <w:sz w:val="24"/>
          <w:szCs w:val="24"/>
          <w:lang w:eastAsia="da-DK"/>
        </w:rPr>
        <w:t xml:space="preserve">n slags ”grundlov”, </w:t>
      </w:r>
      <w:r w:rsidR="00787A84" w:rsidRPr="003C26C1">
        <w:rPr>
          <w:rFonts w:asciiTheme="minorHAnsi" w:hAnsiTheme="minorHAnsi" w:cs="Times New Roman"/>
          <w:iCs/>
          <w:sz w:val="24"/>
          <w:szCs w:val="24"/>
          <w:lang w:eastAsia="da-DK"/>
        </w:rPr>
        <w:t>i forhold til kommunernes betjening af brugerne. Ifølge lovteksten</w:t>
      </w:r>
      <w:r w:rsidR="00653A93">
        <w:rPr>
          <w:rFonts w:asciiTheme="minorHAnsi" w:hAnsiTheme="minorHAnsi" w:cs="Times New Roman"/>
          <w:iCs/>
          <w:sz w:val="24"/>
          <w:szCs w:val="24"/>
          <w:lang w:eastAsia="da-DK"/>
        </w:rPr>
        <w:t>,</w:t>
      </w:r>
      <w:r w:rsidR="00787A84" w:rsidRPr="003C26C1">
        <w:rPr>
          <w:rFonts w:asciiTheme="minorHAnsi" w:hAnsiTheme="minorHAnsi" w:cs="Times New Roman"/>
          <w:iCs/>
          <w:sz w:val="24"/>
          <w:szCs w:val="24"/>
          <w:lang w:eastAsia="da-DK"/>
        </w:rPr>
        <w:t xml:space="preserve"> er det socialarbejderens forpligtigelse at organisere indsatsen sådan</w:t>
      </w:r>
      <w:r w:rsidR="00653A93">
        <w:rPr>
          <w:rFonts w:asciiTheme="minorHAnsi" w:hAnsiTheme="minorHAnsi" w:cs="Times New Roman"/>
          <w:iCs/>
          <w:sz w:val="24"/>
          <w:szCs w:val="24"/>
          <w:lang w:eastAsia="da-DK"/>
        </w:rPr>
        <w:t>,</w:t>
      </w:r>
      <w:r w:rsidR="00787A84" w:rsidRPr="003C26C1">
        <w:rPr>
          <w:rFonts w:asciiTheme="minorHAnsi" w:hAnsiTheme="minorHAnsi" w:cs="Times New Roman"/>
          <w:iCs/>
          <w:sz w:val="24"/>
          <w:szCs w:val="24"/>
          <w:lang w:eastAsia="da-DK"/>
        </w:rPr>
        <w:t xml:space="preserve"> at brugerne kan udnytte mulighederne for at medvirke i egen sag</w:t>
      </w:r>
      <w:r w:rsidR="00653A93">
        <w:rPr>
          <w:rFonts w:asciiTheme="minorHAnsi" w:hAnsiTheme="minorHAnsi" w:cs="Times New Roman"/>
          <w:iCs/>
          <w:sz w:val="24"/>
          <w:szCs w:val="24"/>
          <w:lang w:eastAsia="da-DK"/>
        </w:rPr>
        <w:t xml:space="preserve"> (</w:t>
      </w:r>
      <w:r w:rsidR="007265BC">
        <w:rPr>
          <w:rFonts w:asciiTheme="minorHAnsi" w:hAnsiTheme="minorHAnsi" w:cs="Times New Roman"/>
          <w:iCs/>
          <w:sz w:val="24"/>
          <w:szCs w:val="24"/>
          <w:lang w:eastAsia="da-DK"/>
        </w:rPr>
        <w:t>Bilag:6).</w:t>
      </w:r>
      <w:r w:rsidR="00787A84" w:rsidRPr="003C26C1">
        <w:rPr>
          <w:rFonts w:asciiTheme="minorHAnsi" w:hAnsiTheme="minorHAnsi" w:cs="Times New Roman"/>
          <w:sz w:val="24"/>
          <w:szCs w:val="24"/>
        </w:rPr>
        <w:t xml:space="preserve"> </w:t>
      </w:r>
    </w:p>
    <w:p w:rsidR="009F1EC2" w:rsidRPr="003C26C1" w:rsidRDefault="00787A84" w:rsidP="009F1EC2">
      <w:pPr>
        <w:spacing w:line="360" w:lineRule="auto"/>
        <w:jc w:val="both"/>
        <w:rPr>
          <w:rFonts w:asciiTheme="minorHAnsi" w:hAnsiTheme="minorHAnsi" w:cs="Times New Roman"/>
          <w:sz w:val="24"/>
          <w:szCs w:val="24"/>
        </w:rPr>
      </w:pPr>
      <w:r w:rsidRPr="003C26C1">
        <w:rPr>
          <w:rFonts w:asciiTheme="minorHAnsi" w:hAnsiTheme="minorHAnsi" w:cs="Times New Roman"/>
          <w:sz w:val="24"/>
          <w:szCs w:val="24"/>
        </w:rPr>
        <w:t>Processuel retssikkerhed sø</w:t>
      </w:r>
      <w:r w:rsidR="002965FA">
        <w:rPr>
          <w:rFonts w:asciiTheme="minorHAnsi" w:hAnsiTheme="minorHAnsi" w:cs="Times New Roman"/>
          <w:sz w:val="24"/>
          <w:szCs w:val="24"/>
        </w:rPr>
        <w:t>ges opnået, ved at opstille</w:t>
      </w:r>
      <w:r w:rsidRPr="003C26C1">
        <w:rPr>
          <w:rFonts w:asciiTheme="minorHAnsi" w:hAnsiTheme="minorHAnsi" w:cs="Times New Roman"/>
          <w:sz w:val="24"/>
          <w:szCs w:val="24"/>
        </w:rPr>
        <w:t xml:space="preserve"> garantier</w:t>
      </w:r>
      <w:r w:rsidR="002965FA">
        <w:rPr>
          <w:rFonts w:asciiTheme="minorHAnsi" w:hAnsiTheme="minorHAnsi" w:cs="Times New Roman"/>
          <w:sz w:val="24"/>
          <w:szCs w:val="24"/>
        </w:rPr>
        <w:t>,</w:t>
      </w:r>
      <w:r w:rsidRPr="003C26C1">
        <w:rPr>
          <w:rFonts w:asciiTheme="minorHAnsi" w:hAnsiTheme="minorHAnsi" w:cs="Times New Roman"/>
          <w:sz w:val="24"/>
          <w:szCs w:val="24"/>
        </w:rPr>
        <w:t xml:space="preserve"> for lovlige og rigtige afgørelser, hvilket sker gennem sagsbehandlingen</w:t>
      </w:r>
      <w:r w:rsidR="002965FA">
        <w:rPr>
          <w:rFonts w:asciiTheme="minorHAnsi" w:hAnsiTheme="minorHAnsi" w:cs="Times New Roman"/>
          <w:sz w:val="24"/>
          <w:szCs w:val="24"/>
        </w:rPr>
        <w:t>. D</w:t>
      </w:r>
      <w:r w:rsidR="009F1EC2" w:rsidRPr="003C26C1">
        <w:rPr>
          <w:rFonts w:asciiTheme="minorHAnsi" w:hAnsiTheme="minorHAnsi" w:cs="Times New Roman"/>
          <w:sz w:val="24"/>
          <w:szCs w:val="24"/>
        </w:rPr>
        <w:t xml:space="preserve">ermed har forvaltningen mulighed for at få efterprøvet en afgørelse ved ankeinstanserne </w:t>
      </w:r>
      <w:r w:rsidR="009F1EC2" w:rsidRPr="003C26C1">
        <w:rPr>
          <w:rFonts w:asciiTheme="minorHAnsi" w:hAnsiTheme="minorHAnsi" w:cs="Times New Roman"/>
          <w:sz w:val="24"/>
          <w:szCs w:val="24"/>
          <w:lang w:eastAsia="da-DK"/>
        </w:rPr>
        <w:t xml:space="preserve">(Hjemkrone &amp; Schultz, 2007). </w:t>
      </w:r>
      <w:r w:rsidR="002965FA">
        <w:rPr>
          <w:rFonts w:asciiTheme="minorHAnsi" w:hAnsiTheme="minorHAnsi" w:cs="Times New Roman"/>
          <w:sz w:val="24"/>
          <w:szCs w:val="24"/>
          <w:lang w:eastAsia="da-DK"/>
        </w:rPr>
        <w:t>De nye tiltag i form af ret</w:t>
      </w:r>
      <w:r w:rsidR="00DC5BCE">
        <w:rPr>
          <w:rFonts w:asciiTheme="minorHAnsi" w:hAnsiTheme="minorHAnsi" w:cs="Times New Roman"/>
          <w:sz w:val="24"/>
          <w:szCs w:val="24"/>
          <w:lang w:eastAsia="da-DK"/>
        </w:rPr>
        <w:t>s</w:t>
      </w:r>
      <w:r w:rsidR="002965FA">
        <w:rPr>
          <w:rFonts w:asciiTheme="minorHAnsi" w:hAnsiTheme="minorHAnsi" w:cs="Times New Roman"/>
          <w:sz w:val="24"/>
          <w:szCs w:val="24"/>
          <w:lang w:eastAsia="da-DK"/>
        </w:rPr>
        <w:t>sikkerhedsregler, kan siges at være en gentagelse af de regler, d</w:t>
      </w:r>
      <w:r w:rsidR="009F1EC2" w:rsidRPr="003C26C1">
        <w:rPr>
          <w:rFonts w:asciiTheme="minorHAnsi" w:hAnsiTheme="minorHAnsi" w:cs="Times New Roman"/>
          <w:sz w:val="24"/>
          <w:szCs w:val="24"/>
          <w:lang w:eastAsia="da-DK"/>
        </w:rPr>
        <w:t>er for hovedpartens vedkom</w:t>
      </w:r>
      <w:r w:rsidR="002965FA">
        <w:rPr>
          <w:rFonts w:asciiTheme="minorHAnsi" w:hAnsiTheme="minorHAnsi" w:cs="Times New Roman"/>
          <w:sz w:val="24"/>
          <w:szCs w:val="24"/>
          <w:lang w:eastAsia="da-DK"/>
        </w:rPr>
        <w:t>ne fremgår af forvaltningsloven.  De tidligere forvaltningsmæssige regler, er nu</w:t>
      </w:r>
      <w:r w:rsidR="009F1EC2" w:rsidRPr="003C26C1">
        <w:rPr>
          <w:rFonts w:asciiTheme="minorHAnsi" w:hAnsiTheme="minorHAnsi" w:cs="Times New Roman"/>
          <w:sz w:val="24"/>
          <w:szCs w:val="24"/>
          <w:lang w:eastAsia="da-DK"/>
        </w:rPr>
        <w:t xml:space="preserve"> suppleret i retssikkerhedsloven og de enkelte sociale love</w:t>
      </w:r>
      <w:r w:rsidR="002965FA">
        <w:rPr>
          <w:rFonts w:asciiTheme="minorHAnsi" w:hAnsiTheme="minorHAnsi" w:cs="Times New Roman"/>
          <w:sz w:val="24"/>
          <w:szCs w:val="24"/>
          <w:lang w:eastAsia="da-DK"/>
        </w:rPr>
        <w:t xml:space="preserve">, herunder serviceloven. </w:t>
      </w:r>
      <w:r w:rsidR="009F1EC2" w:rsidRPr="003C26C1">
        <w:rPr>
          <w:rFonts w:asciiTheme="minorHAnsi" w:hAnsiTheme="minorHAnsi"/>
          <w:sz w:val="24"/>
          <w:szCs w:val="24"/>
        </w:rPr>
        <w:t>Ved indførelse af retssikkerhedsloven</w:t>
      </w:r>
      <w:r w:rsidR="002965FA">
        <w:rPr>
          <w:rFonts w:asciiTheme="minorHAnsi" w:hAnsiTheme="minorHAnsi"/>
          <w:sz w:val="24"/>
          <w:szCs w:val="24"/>
        </w:rPr>
        <w:t>,</w:t>
      </w:r>
      <w:r w:rsidR="009F1EC2" w:rsidRPr="003C26C1">
        <w:rPr>
          <w:rFonts w:asciiTheme="minorHAnsi" w:hAnsiTheme="minorHAnsi"/>
          <w:sz w:val="24"/>
          <w:szCs w:val="24"/>
        </w:rPr>
        <w:t xml:space="preserve"> blev det processuelle perspektiv</w:t>
      </w:r>
      <w:r w:rsidR="002965FA">
        <w:rPr>
          <w:rFonts w:asciiTheme="minorHAnsi" w:hAnsiTheme="minorHAnsi"/>
          <w:sz w:val="24"/>
          <w:szCs w:val="24"/>
        </w:rPr>
        <w:t xml:space="preserve"> styrket og tilføres</w:t>
      </w:r>
      <w:r w:rsidR="009F1EC2" w:rsidRPr="003C26C1">
        <w:rPr>
          <w:rFonts w:asciiTheme="minorHAnsi" w:hAnsiTheme="minorHAnsi"/>
          <w:sz w:val="24"/>
          <w:szCs w:val="24"/>
        </w:rPr>
        <w:t xml:space="preserve"> en</w:t>
      </w:r>
      <w:r w:rsidR="002965FA">
        <w:rPr>
          <w:rFonts w:asciiTheme="minorHAnsi" w:hAnsiTheme="minorHAnsi"/>
          <w:sz w:val="24"/>
          <w:szCs w:val="24"/>
        </w:rPr>
        <w:t xml:space="preserve"> etisk</w:t>
      </w:r>
      <w:r w:rsidR="009F1EC2" w:rsidRPr="003C26C1">
        <w:rPr>
          <w:rFonts w:asciiTheme="minorHAnsi" w:hAnsiTheme="minorHAnsi"/>
          <w:sz w:val="24"/>
          <w:szCs w:val="24"/>
        </w:rPr>
        <w:t xml:space="preserve"> dimension</w:t>
      </w:r>
      <w:r w:rsidR="002965FA">
        <w:rPr>
          <w:rFonts w:asciiTheme="minorHAnsi" w:hAnsiTheme="minorHAnsi"/>
          <w:sz w:val="24"/>
          <w:szCs w:val="24"/>
        </w:rPr>
        <w:t>. Dertil påpeger Højlund</w:t>
      </w:r>
      <w:r w:rsidR="009F1EC2" w:rsidRPr="003C26C1">
        <w:rPr>
          <w:rFonts w:asciiTheme="minorHAnsi" w:hAnsiTheme="minorHAnsi" w:cs="Times New Roman"/>
          <w:sz w:val="24"/>
          <w:szCs w:val="24"/>
        </w:rPr>
        <w:t xml:space="preserve"> det interessante i den nyere </w:t>
      </w:r>
      <w:r w:rsidR="002965FA">
        <w:rPr>
          <w:rFonts w:asciiTheme="minorHAnsi" w:hAnsiTheme="minorHAnsi" w:cs="Times New Roman"/>
          <w:sz w:val="24"/>
          <w:szCs w:val="24"/>
        </w:rPr>
        <w:t>tids modernistiske tendenser, som</w:t>
      </w:r>
      <w:r w:rsidR="009F1EC2" w:rsidRPr="003C26C1">
        <w:rPr>
          <w:rFonts w:asciiTheme="minorHAnsi" w:hAnsiTheme="minorHAnsi" w:cs="Times New Roman"/>
          <w:sz w:val="24"/>
          <w:szCs w:val="24"/>
        </w:rPr>
        <w:t xml:space="preserve"> at indskrive etikkens gyldne regel i lovgivningen (Højlund, 2000). </w:t>
      </w:r>
      <w:r w:rsidR="009F1EC2" w:rsidRPr="003C26C1">
        <w:rPr>
          <w:rFonts w:asciiTheme="minorHAnsi" w:hAnsiTheme="minorHAnsi" w:cs="Times New Roman"/>
          <w:iCs/>
          <w:sz w:val="24"/>
          <w:szCs w:val="24"/>
          <w:lang w:eastAsia="da-DK"/>
        </w:rPr>
        <w:t>En betingelse for at kunne inddrage borgeren er, at der med en vis rimelighed kan argumenteres for, at borgeren medvirker i behandlingen af egen sag, hvilket en retsregel ikke</w:t>
      </w:r>
      <w:r w:rsidR="00FF41C1">
        <w:rPr>
          <w:rFonts w:asciiTheme="minorHAnsi" w:hAnsiTheme="minorHAnsi" w:cs="Times New Roman"/>
          <w:iCs/>
          <w:sz w:val="24"/>
          <w:szCs w:val="24"/>
          <w:lang w:eastAsia="da-DK"/>
        </w:rPr>
        <w:t xml:space="preserve"> i sig selv kan dokumentere. Denne problematik består</w:t>
      </w:r>
      <w:r w:rsidR="009F1EC2" w:rsidRPr="003C26C1">
        <w:rPr>
          <w:rFonts w:asciiTheme="minorHAnsi" w:hAnsiTheme="minorHAnsi" w:cs="Times New Roman"/>
          <w:iCs/>
          <w:sz w:val="24"/>
          <w:szCs w:val="24"/>
          <w:lang w:eastAsia="da-DK"/>
        </w:rPr>
        <w:t xml:space="preserve"> ifølge Højlund i: </w:t>
      </w:r>
      <w:r w:rsidR="009F1EC2" w:rsidRPr="003C26C1">
        <w:rPr>
          <w:rFonts w:asciiTheme="minorHAnsi" w:hAnsiTheme="minorHAnsi" w:cs="Times New Roman"/>
          <w:i/>
          <w:iCs/>
          <w:sz w:val="24"/>
          <w:szCs w:val="24"/>
          <w:lang w:eastAsia="da-DK"/>
        </w:rPr>
        <w:t xml:space="preserve">”At sådan noget overhovedet skal stå i en lovbestemmelse. Det er tegn på, at en almen dannelse er gået tabt, noget selvfølgeligt og kulturbærende er forsvundet ud af praktisk socialt arbejde” </w:t>
      </w:r>
      <w:r w:rsidR="000F392B" w:rsidRPr="003C26C1">
        <w:rPr>
          <w:rFonts w:asciiTheme="minorHAnsi" w:hAnsiTheme="minorHAnsi" w:cs="Times New Roman"/>
          <w:iCs/>
          <w:sz w:val="24"/>
          <w:szCs w:val="24"/>
          <w:lang w:eastAsia="da-DK"/>
        </w:rPr>
        <w:t>(Ibid. s. 10)</w:t>
      </w:r>
      <w:r w:rsidR="000C3CF5" w:rsidRPr="003C26C1">
        <w:rPr>
          <w:rFonts w:asciiTheme="minorHAnsi" w:hAnsiTheme="minorHAnsi" w:cs="Times New Roman"/>
          <w:iCs/>
          <w:sz w:val="24"/>
          <w:szCs w:val="24"/>
          <w:lang w:eastAsia="da-DK"/>
        </w:rPr>
        <w:t>.</w:t>
      </w:r>
      <w:r w:rsidR="00FF41C1">
        <w:rPr>
          <w:rFonts w:asciiTheme="minorHAnsi" w:hAnsiTheme="minorHAnsi" w:cs="Times New Roman"/>
          <w:iCs/>
          <w:sz w:val="24"/>
          <w:szCs w:val="24"/>
          <w:lang w:eastAsia="da-DK"/>
        </w:rPr>
        <w:t xml:space="preserve"> Parallelt hertil, hævder</w:t>
      </w:r>
      <w:r w:rsidR="000C3CF5" w:rsidRPr="003C26C1">
        <w:rPr>
          <w:rFonts w:asciiTheme="minorHAnsi" w:hAnsiTheme="minorHAnsi" w:cs="Times New Roman"/>
          <w:iCs/>
          <w:sz w:val="24"/>
          <w:szCs w:val="24"/>
          <w:lang w:eastAsia="da-DK"/>
        </w:rPr>
        <w:t xml:space="preserve"> </w:t>
      </w:r>
      <w:r w:rsidR="00FF41C1">
        <w:rPr>
          <w:rFonts w:asciiTheme="minorHAnsi" w:hAnsiTheme="minorHAnsi"/>
          <w:sz w:val="24"/>
          <w:szCs w:val="24"/>
        </w:rPr>
        <w:t>Høj</w:t>
      </w:r>
      <w:r w:rsidR="000C3CF5" w:rsidRPr="003C26C1">
        <w:rPr>
          <w:rFonts w:asciiTheme="minorHAnsi" w:hAnsiTheme="minorHAnsi"/>
          <w:sz w:val="24"/>
          <w:szCs w:val="24"/>
        </w:rPr>
        <w:t>lund og Juul, at den for tiden dominere</w:t>
      </w:r>
      <w:r w:rsidR="00FF41C1">
        <w:rPr>
          <w:rFonts w:asciiTheme="minorHAnsi" w:hAnsiTheme="minorHAnsi"/>
          <w:sz w:val="24"/>
          <w:szCs w:val="24"/>
        </w:rPr>
        <w:t>nde regulative idé, er en idé om</w:t>
      </w:r>
      <w:r w:rsidR="000C3CF5" w:rsidRPr="003C26C1">
        <w:rPr>
          <w:rFonts w:asciiTheme="minorHAnsi" w:hAnsiTheme="minorHAnsi"/>
          <w:sz w:val="24"/>
          <w:szCs w:val="24"/>
        </w:rPr>
        <w:t xml:space="preserve"> at institutionerne først og fremmest er præget af samfundsøkonomiske hensyn</w:t>
      </w:r>
      <w:r w:rsidR="00FF41C1">
        <w:rPr>
          <w:rFonts w:asciiTheme="minorHAnsi" w:hAnsiTheme="minorHAnsi"/>
          <w:sz w:val="24"/>
          <w:szCs w:val="24"/>
        </w:rPr>
        <w:t>,</w:t>
      </w:r>
      <w:r w:rsidR="000C3CF5" w:rsidRPr="003C26C1">
        <w:rPr>
          <w:rFonts w:asciiTheme="minorHAnsi" w:hAnsiTheme="minorHAnsi"/>
          <w:sz w:val="24"/>
          <w:szCs w:val="24"/>
        </w:rPr>
        <w:t xml:space="preserve"> som har ført til mål- og resultatstyring</w:t>
      </w:r>
      <w:r w:rsidR="00FF41C1">
        <w:rPr>
          <w:rFonts w:asciiTheme="minorHAnsi" w:hAnsiTheme="minorHAnsi"/>
          <w:sz w:val="24"/>
          <w:szCs w:val="24"/>
        </w:rPr>
        <w:t>,</w:t>
      </w:r>
      <w:r w:rsidR="000C3CF5" w:rsidRPr="003C26C1">
        <w:rPr>
          <w:rFonts w:asciiTheme="minorHAnsi" w:hAnsiTheme="minorHAnsi"/>
          <w:sz w:val="24"/>
          <w:szCs w:val="24"/>
        </w:rPr>
        <w:t xml:space="preserve"> som fokuserer på økonomi og organisering</w:t>
      </w:r>
      <w:r w:rsidR="00FF41C1">
        <w:rPr>
          <w:rFonts w:asciiTheme="minorHAnsi" w:hAnsiTheme="minorHAnsi"/>
          <w:sz w:val="24"/>
          <w:szCs w:val="24"/>
        </w:rPr>
        <w:t>,</w:t>
      </w:r>
      <w:r w:rsidR="000C3CF5" w:rsidRPr="003C26C1">
        <w:rPr>
          <w:rFonts w:asciiTheme="minorHAnsi" w:hAnsiTheme="minorHAnsi"/>
          <w:sz w:val="24"/>
          <w:szCs w:val="24"/>
        </w:rPr>
        <w:t xml:space="preserve"> frem for jura og etik. Der er </w:t>
      </w:r>
      <w:r w:rsidR="00FF41C1">
        <w:rPr>
          <w:rFonts w:asciiTheme="minorHAnsi" w:hAnsiTheme="minorHAnsi"/>
          <w:sz w:val="24"/>
          <w:szCs w:val="24"/>
        </w:rPr>
        <w:t>dermed</w:t>
      </w:r>
      <w:r w:rsidR="000C3CF5" w:rsidRPr="003C26C1">
        <w:rPr>
          <w:rFonts w:asciiTheme="minorHAnsi" w:hAnsiTheme="minorHAnsi"/>
          <w:sz w:val="24"/>
          <w:szCs w:val="24"/>
        </w:rPr>
        <w:t xml:space="preserve"> i det sociale system mere fokus på, at den enkelte borgers sagsbehandling</w:t>
      </w:r>
      <w:r w:rsidR="004C70AA">
        <w:rPr>
          <w:rFonts w:asciiTheme="minorHAnsi" w:hAnsiTheme="minorHAnsi"/>
          <w:sz w:val="24"/>
          <w:szCs w:val="24"/>
        </w:rPr>
        <w:t>,</w:t>
      </w:r>
      <w:r w:rsidR="000C3CF5" w:rsidRPr="003C26C1">
        <w:rPr>
          <w:rFonts w:asciiTheme="minorHAnsi" w:hAnsiTheme="minorHAnsi"/>
          <w:sz w:val="24"/>
          <w:szCs w:val="24"/>
        </w:rPr>
        <w:t xml:space="preserve"> skal føre til </w:t>
      </w:r>
      <w:r w:rsidR="00FF41C1">
        <w:rPr>
          <w:rFonts w:asciiTheme="minorHAnsi" w:hAnsiTheme="minorHAnsi"/>
          <w:sz w:val="24"/>
          <w:szCs w:val="24"/>
        </w:rPr>
        <w:t>d</w:t>
      </w:r>
      <w:r w:rsidR="000C3CF5" w:rsidRPr="003C26C1">
        <w:rPr>
          <w:rFonts w:asciiTheme="minorHAnsi" w:hAnsiTheme="minorHAnsi"/>
          <w:sz w:val="24"/>
          <w:szCs w:val="24"/>
        </w:rPr>
        <w:t xml:space="preserve">et </w:t>
      </w:r>
      <w:r w:rsidR="004C70AA">
        <w:rPr>
          <w:rFonts w:asciiTheme="minorHAnsi" w:hAnsiTheme="minorHAnsi"/>
          <w:sz w:val="24"/>
          <w:szCs w:val="24"/>
        </w:rPr>
        <w:t>formål</w:t>
      </w:r>
      <w:r w:rsidR="000C3CF5" w:rsidRPr="003C26C1">
        <w:rPr>
          <w:rFonts w:asciiTheme="minorHAnsi" w:hAnsiTheme="minorHAnsi"/>
          <w:sz w:val="24"/>
          <w:szCs w:val="24"/>
        </w:rPr>
        <w:t xml:space="preserve"> at blive uafhængig af det sociale hjælpesystem</w:t>
      </w:r>
      <w:r w:rsidR="00FF41C1">
        <w:rPr>
          <w:rFonts w:asciiTheme="minorHAnsi" w:hAnsiTheme="minorHAnsi"/>
          <w:sz w:val="24"/>
          <w:szCs w:val="24"/>
        </w:rPr>
        <w:t>,</w:t>
      </w:r>
      <w:r w:rsidR="000C3CF5" w:rsidRPr="003C26C1">
        <w:rPr>
          <w:rFonts w:asciiTheme="minorHAnsi" w:hAnsiTheme="minorHAnsi"/>
          <w:sz w:val="24"/>
          <w:szCs w:val="24"/>
        </w:rPr>
        <w:t xml:space="preserve"> og således ikke ligge velfærdssys</w:t>
      </w:r>
      <w:r w:rsidR="00FF41C1">
        <w:rPr>
          <w:rFonts w:asciiTheme="minorHAnsi" w:hAnsiTheme="minorHAnsi"/>
          <w:sz w:val="24"/>
          <w:szCs w:val="24"/>
        </w:rPr>
        <w:t>temet til last. I den forlængelse er der nu fokus på,</w:t>
      </w:r>
      <w:r w:rsidR="004C70AA">
        <w:rPr>
          <w:rFonts w:asciiTheme="minorHAnsi" w:hAnsiTheme="minorHAnsi"/>
          <w:sz w:val="24"/>
          <w:szCs w:val="24"/>
        </w:rPr>
        <w:t xml:space="preserve"> at den enkelte borger tilbydes</w:t>
      </w:r>
      <w:r w:rsidR="000C3CF5" w:rsidRPr="003C26C1">
        <w:rPr>
          <w:rFonts w:asciiTheme="minorHAnsi" w:hAnsiTheme="minorHAnsi"/>
          <w:sz w:val="24"/>
          <w:szCs w:val="24"/>
        </w:rPr>
        <w:t xml:space="preserve"> en sagsbehandling</w:t>
      </w:r>
      <w:r w:rsidR="004C70AA">
        <w:rPr>
          <w:rFonts w:asciiTheme="minorHAnsi" w:hAnsiTheme="minorHAnsi"/>
          <w:sz w:val="24"/>
          <w:szCs w:val="24"/>
        </w:rPr>
        <w:t>,</w:t>
      </w:r>
      <w:r w:rsidR="000C3CF5" w:rsidRPr="003C26C1">
        <w:rPr>
          <w:rFonts w:asciiTheme="minorHAnsi" w:hAnsiTheme="minorHAnsi"/>
          <w:sz w:val="24"/>
          <w:szCs w:val="24"/>
        </w:rPr>
        <w:t xml:space="preserve"> hvor korrekt juridisk behandling er i højsæde</w:t>
      </w:r>
      <w:r w:rsidR="004C70AA">
        <w:rPr>
          <w:rFonts w:asciiTheme="minorHAnsi" w:hAnsiTheme="minorHAnsi"/>
          <w:sz w:val="24"/>
          <w:szCs w:val="24"/>
        </w:rPr>
        <w:t>.</w:t>
      </w:r>
      <w:r w:rsidR="000C3CF5" w:rsidRPr="003C26C1">
        <w:rPr>
          <w:rFonts w:asciiTheme="minorHAnsi" w:hAnsiTheme="minorHAnsi"/>
          <w:sz w:val="24"/>
          <w:szCs w:val="24"/>
        </w:rPr>
        <w:t xml:space="preserve"> </w:t>
      </w:r>
      <w:r w:rsidR="004C70AA">
        <w:rPr>
          <w:rFonts w:asciiTheme="minorHAnsi" w:hAnsiTheme="minorHAnsi"/>
          <w:sz w:val="24"/>
          <w:szCs w:val="24"/>
        </w:rPr>
        <w:lastRenderedPageBreak/>
        <w:t>Dermed overholdes retssikkerheden, samt fokus på</w:t>
      </w:r>
      <w:r w:rsidR="000C3CF5" w:rsidRPr="003C26C1">
        <w:rPr>
          <w:rFonts w:asciiTheme="minorHAnsi" w:hAnsiTheme="minorHAnsi"/>
          <w:sz w:val="24"/>
          <w:szCs w:val="24"/>
        </w:rPr>
        <w:t>, at den enkelte borger er et etisk kompetent menneske og anerkendes for sine kompetencer, præstationer, livsforløb eller handlinger(Hø</w:t>
      </w:r>
      <w:r w:rsidR="004C70AA">
        <w:rPr>
          <w:rFonts w:asciiTheme="minorHAnsi" w:hAnsiTheme="minorHAnsi"/>
          <w:sz w:val="24"/>
          <w:szCs w:val="24"/>
        </w:rPr>
        <w:t>j</w:t>
      </w:r>
      <w:r w:rsidR="000C3CF5" w:rsidRPr="003C26C1">
        <w:rPr>
          <w:rFonts w:asciiTheme="minorHAnsi" w:hAnsiTheme="minorHAnsi"/>
          <w:sz w:val="24"/>
          <w:szCs w:val="24"/>
        </w:rPr>
        <w:t xml:space="preserve">lund og Juul, 2005). </w:t>
      </w:r>
      <w:r w:rsidR="004C70AA">
        <w:rPr>
          <w:rFonts w:asciiTheme="minorHAnsi" w:hAnsiTheme="minorHAnsi"/>
          <w:sz w:val="24"/>
          <w:szCs w:val="24"/>
        </w:rPr>
        <w:t>Denne forandring kan også være et udtryk for</w:t>
      </w:r>
      <w:r w:rsidR="000C3CF5" w:rsidRPr="003C26C1">
        <w:rPr>
          <w:rFonts w:asciiTheme="minorHAnsi" w:hAnsiTheme="minorHAnsi" w:cs="Times New Roman"/>
          <w:sz w:val="24"/>
          <w:szCs w:val="24"/>
        </w:rPr>
        <w:t xml:space="preserve"> en ny linje i socialpolitikken</w:t>
      </w:r>
      <w:r w:rsidR="004C70AA">
        <w:rPr>
          <w:rFonts w:asciiTheme="minorHAnsi" w:hAnsiTheme="minorHAnsi" w:cs="Times New Roman"/>
          <w:sz w:val="24"/>
          <w:szCs w:val="24"/>
        </w:rPr>
        <w:t xml:space="preserve">, </w:t>
      </w:r>
      <w:r w:rsidR="000C3CF5" w:rsidRPr="003C26C1">
        <w:rPr>
          <w:rFonts w:asciiTheme="minorHAnsi" w:hAnsiTheme="minorHAnsi" w:cs="Times New Roman"/>
          <w:sz w:val="24"/>
          <w:szCs w:val="24"/>
        </w:rPr>
        <w:t>politik</w:t>
      </w:r>
      <w:r w:rsidR="004C70AA">
        <w:rPr>
          <w:rFonts w:asciiTheme="minorHAnsi" w:hAnsiTheme="minorHAnsi" w:cs="Times New Roman"/>
          <w:sz w:val="24"/>
          <w:szCs w:val="24"/>
        </w:rPr>
        <w:t>kens intentioner er</w:t>
      </w:r>
      <w:r w:rsidR="000C3CF5" w:rsidRPr="003C26C1">
        <w:rPr>
          <w:rFonts w:asciiTheme="minorHAnsi" w:hAnsiTheme="minorHAnsi" w:cs="Times New Roman"/>
          <w:sz w:val="24"/>
          <w:szCs w:val="24"/>
        </w:rPr>
        <w:t xml:space="preserve"> at aktivere og myndiggøre borgere, ikke mindst de mest udsatte. Torfing peger på</w:t>
      </w:r>
      <w:r w:rsidR="004C70AA">
        <w:rPr>
          <w:rFonts w:asciiTheme="minorHAnsi" w:hAnsiTheme="minorHAnsi" w:cs="Times New Roman"/>
          <w:sz w:val="24"/>
          <w:szCs w:val="24"/>
        </w:rPr>
        <w:t>, at denne udvikling, er</w:t>
      </w:r>
      <w:r w:rsidR="000C3CF5" w:rsidRPr="003C26C1">
        <w:rPr>
          <w:rFonts w:asciiTheme="minorHAnsi" w:hAnsiTheme="minorHAnsi" w:cs="Times New Roman"/>
          <w:sz w:val="24"/>
          <w:szCs w:val="24"/>
        </w:rPr>
        <w:t xml:space="preserve"> et tegn på et sporskifte</w:t>
      </w:r>
      <w:r w:rsidR="004C70AA">
        <w:rPr>
          <w:rFonts w:asciiTheme="minorHAnsi" w:hAnsiTheme="minorHAnsi" w:cs="Times New Roman"/>
          <w:sz w:val="24"/>
          <w:szCs w:val="24"/>
        </w:rPr>
        <w:t>,</w:t>
      </w:r>
      <w:r w:rsidR="000C3CF5" w:rsidRPr="003C26C1">
        <w:rPr>
          <w:rFonts w:asciiTheme="minorHAnsi" w:hAnsiTheme="minorHAnsi" w:cs="Times New Roman"/>
          <w:sz w:val="24"/>
          <w:szCs w:val="24"/>
        </w:rPr>
        <w:t xml:space="preserve"> der indebærer langsigtede og dyberegående samfundsmæssige forandringsprocesser (Torfing, 2004).</w:t>
      </w:r>
    </w:p>
    <w:p w:rsidR="005C1530" w:rsidRDefault="000C3CF5" w:rsidP="009F1EC2">
      <w:pPr>
        <w:spacing w:line="360" w:lineRule="auto"/>
        <w:jc w:val="both"/>
        <w:rPr>
          <w:rFonts w:asciiTheme="minorHAnsi" w:hAnsiTheme="minorHAnsi"/>
          <w:sz w:val="24"/>
          <w:szCs w:val="24"/>
        </w:rPr>
      </w:pPr>
      <w:r w:rsidRPr="003C26C1">
        <w:rPr>
          <w:rFonts w:asciiTheme="minorHAnsi" w:hAnsiTheme="minorHAnsi" w:cs="Times New Roman"/>
          <w:sz w:val="24"/>
          <w:szCs w:val="24"/>
        </w:rPr>
        <w:t>I forlængelse af den øgede fokus på medinddragelse,</w:t>
      </w:r>
      <w:r w:rsidR="000E2E56">
        <w:rPr>
          <w:rFonts w:asciiTheme="minorHAnsi" w:hAnsiTheme="minorHAnsi" w:cs="Times New Roman"/>
          <w:sz w:val="24"/>
          <w:szCs w:val="24"/>
        </w:rPr>
        <w:t xml:space="preserve"> Fulgte en</w:t>
      </w:r>
      <w:r w:rsidRPr="003C26C1">
        <w:rPr>
          <w:rFonts w:asciiTheme="minorHAnsi" w:hAnsiTheme="minorHAnsi" w:cs="Times New Roman"/>
          <w:sz w:val="24"/>
          <w:szCs w:val="24"/>
        </w:rPr>
        <w:t xml:space="preserve"> tiltagende metodereguleringer, i form af standarder og kategoriseringer</w:t>
      </w:r>
      <w:r w:rsidR="00F106B2">
        <w:rPr>
          <w:rFonts w:asciiTheme="minorHAnsi" w:hAnsiTheme="minorHAnsi" w:cs="Times New Roman"/>
          <w:sz w:val="24"/>
          <w:szCs w:val="24"/>
        </w:rPr>
        <w:t>. Hvis formål var at øge kvalitet, effektivitet og at sikre</w:t>
      </w:r>
      <w:r w:rsidRPr="003C26C1">
        <w:rPr>
          <w:rFonts w:asciiTheme="minorHAnsi" w:hAnsiTheme="minorHAnsi" w:cs="Times New Roman"/>
          <w:sz w:val="24"/>
          <w:szCs w:val="24"/>
        </w:rPr>
        <w:t xml:space="preserve"> systematiske analyser</w:t>
      </w:r>
      <w:r w:rsidR="000E2E56">
        <w:rPr>
          <w:rFonts w:asciiTheme="minorHAnsi" w:hAnsiTheme="minorHAnsi" w:cs="Times New Roman"/>
          <w:sz w:val="24"/>
          <w:szCs w:val="24"/>
        </w:rPr>
        <w:t>,</w:t>
      </w:r>
      <w:r w:rsidR="00F106B2">
        <w:rPr>
          <w:rFonts w:asciiTheme="minorHAnsi" w:hAnsiTheme="minorHAnsi" w:cs="Times New Roman"/>
          <w:sz w:val="24"/>
          <w:szCs w:val="24"/>
        </w:rPr>
        <w:t xml:space="preserve"> med et evidensbaseret grundlag</w:t>
      </w:r>
      <w:r w:rsidRPr="003C26C1">
        <w:rPr>
          <w:rFonts w:asciiTheme="minorHAnsi" w:hAnsiTheme="minorHAnsi" w:cs="Times New Roman"/>
          <w:sz w:val="24"/>
          <w:szCs w:val="24"/>
        </w:rPr>
        <w:t xml:space="preserve">. Herunder indføres den sociale </w:t>
      </w:r>
      <w:r w:rsidR="00F106B2">
        <w:rPr>
          <w:rFonts w:asciiTheme="minorHAnsi" w:hAnsiTheme="minorHAnsi" w:cs="Times New Roman"/>
          <w:sz w:val="24"/>
          <w:szCs w:val="24"/>
        </w:rPr>
        <w:t xml:space="preserve">handleplan som en processtyring. Handleplanen er </w:t>
      </w:r>
      <w:r w:rsidRPr="003C26C1">
        <w:rPr>
          <w:rFonts w:asciiTheme="minorHAnsi" w:hAnsiTheme="minorHAnsi" w:cs="Times New Roman"/>
          <w:sz w:val="24"/>
          <w:szCs w:val="24"/>
        </w:rPr>
        <w:t xml:space="preserve">grundlæggende et opgør med professionens autonome skøn (Ebsen, 2004). </w:t>
      </w:r>
      <w:r w:rsidR="009F1EC2" w:rsidRPr="003C26C1">
        <w:rPr>
          <w:rFonts w:asciiTheme="minorHAnsi" w:hAnsiTheme="minorHAnsi" w:cs="Times New Roman"/>
          <w:sz w:val="24"/>
          <w:szCs w:val="24"/>
        </w:rPr>
        <w:t>Nissen peger</w:t>
      </w:r>
      <w:r w:rsidRPr="003C26C1">
        <w:rPr>
          <w:rFonts w:asciiTheme="minorHAnsi" w:hAnsiTheme="minorHAnsi" w:cs="Times New Roman"/>
          <w:sz w:val="24"/>
          <w:szCs w:val="24"/>
        </w:rPr>
        <w:t xml:space="preserve"> i den forbindelse</w:t>
      </w:r>
      <w:r w:rsidR="009F1EC2" w:rsidRPr="003C26C1">
        <w:rPr>
          <w:rFonts w:asciiTheme="minorHAnsi" w:hAnsiTheme="minorHAnsi" w:cs="Times New Roman"/>
          <w:sz w:val="24"/>
          <w:szCs w:val="24"/>
        </w:rPr>
        <w:t xml:space="preserve"> på, at der er et politisk behov</w:t>
      </w:r>
      <w:r w:rsidR="00F106B2">
        <w:rPr>
          <w:rFonts w:asciiTheme="minorHAnsi" w:hAnsiTheme="minorHAnsi" w:cs="Times New Roman"/>
          <w:sz w:val="24"/>
          <w:szCs w:val="24"/>
        </w:rPr>
        <w:t>,</w:t>
      </w:r>
      <w:r w:rsidR="009F1EC2" w:rsidRPr="003C26C1">
        <w:rPr>
          <w:rFonts w:asciiTheme="minorHAnsi" w:hAnsiTheme="minorHAnsi" w:cs="Times New Roman"/>
          <w:sz w:val="24"/>
          <w:szCs w:val="24"/>
        </w:rPr>
        <w:t xml:space="preserve"> for </w:t>
      </w:r>
      <w:r w:rsidR="00F106B2">
        <w:rPr>
          <w:rFonts w:asciiTheme="minorHAnsi" w:hAnsiTheme="minorHAnsi" w:cs="Times New Roman"/>
          <w:sz w:val="24"/>
          <w:szCs w:val="24"/>
        </w:rPr>
        <w:t>at styre og kvalitetsudvikle det sociale område. Det</w:t>
      </w:r>
      <w:r w:rsidR="009F1EC2" w:rsidRPr="003C26C1">
        <w:rPr>
          <w:rFonts w:asciiTheme="minorHAnsi" w:hAnsiTheme="minorHAnsi" w:cs="Times New Roman"/>
          <w:sz w:val="24"/>
          <w:szCs w:val="24"/>
        </w:rPr>
        <w:t xml:space="preserve"> sociale arbejde bør</w:t>
      </w:r>
      <w:r w:rsidR="00F106B2">
        <w:rPr>
          <w:rFonts w:asciiTheme="minorHAnsi" w:hAnsiTheme="minorHAnsi" w:cs="Times New Roman"/>
          <w:sz w:val="24"/>
          <w:szCs w:val="24"/>
        </w:rPr>
        <w:t xml:space="preserve"> derfor</w:t>
      </w:r>
      <w:r w:rsidR="009F1EC2" w:rsidRPr="003C26C1">
        <w:rPr>
          <w:rFonts w:asciiTheme="minorHAnsi" w:hAnsiTheme="minorHAnsi" w:cs="Times New Roman"/>
          <w:sz w:val="24"/>
          <w:szCs w:val="24"/>
        </w:rPr>
        <w:t xml:space="preserve"> praktiseres på grundlag af standardiserede metoder, som der forskningsmæssigt er belæg for</w:t>
      </w:r>
      <w:r w:rsidR="00F106B2">
        <w:rPr>
          <w:rFonts w:asciiTheme="minorHAnsi" w:hAnsiTheme="minorHAnsi" w:cs="Times New Roman"/>
          <w:sz w:val="24"/>
          <w:szCs w:val="24"/>
        </w:rPr>
        <w:t>.</w:t>
      </w:r>
      <w:r w:rsidR="00F106B2">
        <w:rPr>
          <w:rStyle w:val="hps"/>
          <w:rFonts w:asciiTheme="minorHAnsi" w:hAnsiTheme="minorHAnsi" w:cs="Times New Roman"/>
          <w:sz w:val="24"/>
          <w:szCs w:val="24"/>
        </w:rPr>
        <w:t xml:space="preserve"> H</w:t>
      </w:r>
      <w:r w:rsidR="009F1EC2" w:rsidRPr="003C26C1">
        <w:rPr>
          <w:rStyle w:val="hps"/>
          <w:rFonts w:asciiTheme="minorHAnsi" w:hAnsiTheme="minorHAnsi" w:cs="Times New Roman"/>
          <w:sz w:val="24"/>
          <w:szCs w:val="24"/>
        </w:rPr>
        <w:t>un mener dog</w:t>
      </w:r>
      <w:r w:rsidR="00F106B2">
        <w:rPr>
          <w:rStyle w:val="hps"/>
          <w:rFonts w:asciiTheme="minorHAnsi" w:hAnsiTheme="minorHAnsi" w:cs="Times New Roman"/>
          <w:sz w:val="24"/>
          <w:szCs w:val="24"/>
        </w:rPr>
        <w:t>,</w:t>
      </w:r>
      <w:r w:rsidR="009F1EC2" w:rsidRPr="003C26C1">
        <w:rPr>
          <w:rStyle w:val="hps"/>
          <w:rFonts w:asciiTheme="minorHAnsi" w:hAnsiTheme="minorHAnsi" w:cs="Times New Roman"/>
          <w:sz w:val="24"/>
          <w:szCs w:val="24"/>
        </w:rPr>
        <w:t xml:space="preserve"> at det sociale arbejde også </w:t>
      </w:r>
      <w:r w:rsidR="00F106B2">
        <w:rPr>
          <w:rStyle w:val="hps"/>
          <w:rFonts w:asciiTheme="minorHAnsi" w:hAnsiTheme="minorHAnsi" w:cs="Times New Roman"/>
          <w:sz w:val="24"/>
          <w:szCs w:val="24"/>
        </w:rPr>
        <w:t>udgør en virkelighed i sig selv;</w:t>
      </w:r>
      <w:r w:rsidR="009F1EC2" w:rsidRPr="003C26C1">
        <w:rPr>
          <w:rStyle w:val="hps"/>
          <w:rFonts w:asciiTheme="minorHAnsi" w:hAnsiTheme="minorHAnsi" w:cs="Times New Roman"/>
          <w:sz w:val="24"/>
          <w:szCs w:val="24"/>
        </w:rPr>
        <w:t xml:space="preserve"> et felt som er omfattet en strukturel konfiguration, der besidder en vis autonomi, som er med til at konstituere feltet (Nissen et al, 2007). </w:t>
      </w:r>
      <w:r w:rsidR="009F1EC2" w:rsidRPr="003C26C1">
        <w:rPr>
          <w:rFonts w:asciiTheme="minorHAnsi" w:hAnsiTheme="minorHAnsi"/>
          <w:sz w:val="24"/>
          <w:szCs w:val="24"/>
        </w:rPr>
        <w:t xml:space="preserve">Caswell argumenterer for, at disse standarder er et udtryk for en generel tendens til metodestyring af det sociale område, </w:t>
      </w:r>
      <w:r w:rsidR="00F106B2">
        <w:rPr>
          <w:rFonts w:asciiTheme="minorHAnsi" w:hAnsiTheme="minorHAnsi"/>
          <w:sz w:val="24"/>
          <w:szCs w:val="24"/>
        </w:rPr>
        <w:t>som kan åbne op for e</w:t>
      </w:r>
      <w:r w:rsidR="009F1EC2" w:rsidRPr="003C26C1">
        <w:rPr>
          <w:rFonts w:asciiTheme="minorHAnsi" w:hAnsiTheme="minorHAnsi"/>
          <w:sz w:val="24"/>
          <w:szCs w:val="24"/>
        </w:rPr>
        <w:t xml:space="preserve">n række problemstillinger. Denne </w:t>
      </w:r>
      <w:r w:rsidR="00F106B2">
        <w:rPr>
          <w:rFonts w:asciiTheme="minorHAnsi" w:hAnsiTheme="minorHAnsi"/>
          <w:sz w:val="24"/>
          <w:szCs w:val="24"/>
        </w:rPr>
        <w:t>metodestyring</w:t>
      </w:r>
      <w:r w:rsidR="009F1EC2" w:rsidRPr="003C26C1">
        <w:rPr>
          <w:rFonts w:asciiTheme="minorHAnsi" w:hAnsiTheme="minorHAnsi"/>
          <w:sz w:val="24"/>
          <w:szCs w:val="24"/>
        </w:rPr>
        <w:t xml:space="preserve"> rummer en mulighed for, at administrative logikker tager overhånd</w:t>
      </w:r>
      <w:r w:rsidR="005C1530">
        <w:rPr>
          <w:rFonts w:asciiTheme="minorHAnsi" w:hAnsiTheme="minorHAnsi"/>
          <w:sz w:val="24"/>
          <w:szCs w:val="24"/>
        </w:rPr>
        <w:t>,</w:t>
      </w:r>
      <w:r w:rsidR="009F1EC2" w:rsidRPr="003C26C1">
        <w:rPr>
          <w:rFonts w:asciiTheme="minorHAnsi" w:hAnsiTheme="minorHAnsi"/>
          <w:sz w:val="24"/>
          <w:szCs w:val="24"/>
        </w:rPr>
        <w:t xml:space="preserve"> og således udfordrer socialrådgiverens faglige rolle. Der</w:t>
      </w:r>
      <w:r w:rsidR="005C1530">
        <w:rPr>
          <w:rFonts w:asciiTheme="minorHAnsi" w:hAnsiTheme="minorHAnsi"/>
          <w:sz w:val="24"/>
          <w:szCs w:val="24"/>
        </w:rPr>
        <w:t>med er der</w:t>
      </w:r>
      <w:r w:rsidR="009F1EC2" w:rsidRPr="003C26C1">
        <w:rPr>
          <w:rFonts w:asciiTheme="minorHAnsi" w:hAnsiTheme="minorHAnsi"/>
          <w:sz w:val="24"/>
          <w:szCs w:val="24"/>
        </w:rPr>
        <w:t xml:space="preserve"> en risiko for, at metoderne i praksis bliver anvendt som en manual eller standardiseret rutine, uden tilstrækkelig kritisk og refleksiv stillingtagen fra socialrådgiverens side (Caswell, 2005). </w:t>
      </w:r>
      <w:r w:rsidR="005C1530">
        <w:rPr>
          <w:rFonts w:asciiTheme="minorHAnsi" w:hAnsiTheme="minorHAnsi"/>
          <w:sz w:val="24"/>
          <w:szCs w:val="24"/>
        </w:rPr>
        <w:t xml:space="preserve">Ligeledes ser </w:t>
      </w:r>
      <w:r w:rsidR="009F1EC2" w:rsidRPr="003C26C1">
        <w:rPr>
          <w:rStyle w:val="hps"/>
          <w:rFonts w:asciiTheme="minorHAnsi" w:hAnsiTheme="minorHAnsi" w:cs="Times New Roman"/>
          <w:sz w:val="24"/>
          <w:szCs w:val="24"/>
        </w:rPr>
        <w:t>Eskelinen m.fl.</w:t>
      </w:r>
      <w:r w:rsidR="005C1530">
        <w:rPr>
          <w:rStyle w:val="hps"/>
          <w:rFonts w:asciiTheme="minorHAnsi" w:hAnsiTheme="minorHAnsi" w:cs="Times New Roman"/>
          <w:sz w:val="24"/>
          <w:szCs w:val="24"/>
        </w:rPr>
        <w:t xml:space="preserve"> det social arbejde,</w:t>
      </w:r>
      <w:r w:rsidR="009F1EC2" w:rsidRPr="003C26C1">
        <w:rPr>
          <w:rStyle w:val="hps"/>
          <w:rFonts w:asciiTheme="minorHAnsi" w:hAnsiTheme="minorHAnsi" w:cs="Times New Roman"/>
          <w:sz w:val="24"/>
          <w:szCs w:val="24"/>
        </w:rPr>
        <w:t xml:space="preserve"> som værende fastlåst af samfundets rammesætning og d</w:t>
      </w:r>
      <w:r w:rsidR="005C1530">
        <w:rPr>
          <w:rStyle w:val="hps"/>
          <w:rFonts w:asciiTheme="minorHAnsi" w:hAnsiTheme="minorHAnsi" w:cs="Times New Roman"/>
          <w:sz w:val="24"/>
          <w:szCs w:val="24"/>
        </w:rPr>
        <w:t>en institutionelle organisering. D</w:t>
      </w:r>
      <w:r w:rsidR="009F1EC2" w:rsidRPr="003C26C1">
        <w:rPr>
          <w:rStyle w:val="hps"/>
          <w:rFonts w:asciiTheme="minorHAnsi" w:hAnsiTheme="minorHAnsi" w:cs="Times New Roman"/>
          <w:sz w:val="24"/>
          <w:szCs w:val="24"/>
        </w:rPr>
        <w:t>og anskuer de ikke denne rammesætning som statisk, idet det sociale arbejde konstant rekonstruerer sig selv. Det</w:t>
      </w:r>
      <w:r w:rsidR="005C1530">
        <w:rPr>
          <w:rStyle w:val="hps"/>
          <w:rFonts w:asciiTheme="minorHAnsi" w:hAnsiTheme="minorHAnsi" w:cs="Times New Roman"/>
          <w:sz w:val="24"/>
          <w:szCs w:val="24"/>
        </w:rPr>
        <w:t xml:space="preserve"> kan</w:t>
      </w:r>
      <w:r w:rsidR="009F1EC2" w:rsidRPr="003C26C1">
        <w:rPr>
          <w:rStyle w:val="hps"/>
          <w:rFonts w:asciiTheme="minorHAnsi" w:hAnsiTheme="minorHAnsi" w:cs="Times New Roman"/>
          <w:sz w:val="24"/>
          <w:szCs w:val="24"/>
        </w:rPr>
        <w:t xml:space="preserve"> </w:t>
      </w:r>
      <w:r w:rsidR="005C1530" w:rsidRPr="003C26C1">
        <w:rPr>
          <w:rStyle w:val="hps"/>
          <w:rFonts w:asciiTheme="minorHAnsi" w:hAnsiTheme="minorHAnsi" w:cs="Times New Roman"/>
          <w:sz w:val="24"/>
          <w:szCs w:val="24"/>
        </w:rPr>
        <w:t>forklare</w:t>
      </w:r>
      <w:r w:rsidR="009F1EC2" w:rsidRPr="003C26C1">
        <w:rPr>
          <w:rStyle w:val="hps"/>
          <w:rFonts w:asciiTheme="minorHAnsi" w:hAnsiTheme="minorHAnsi" w:cs="Times New Roman"/>
          <w:sz w:val="24"/>
          <w:szCs w:val="24"/>
        </w:rPr>
        <w:t xml:space="preserve"> hvorfor praktisk socialt arbejde indeholder forskellige modsætningsfyldte fortolkninger af, ”</w:t>
      </w:r>
      <w:r w:rsidR="009F1EC2" w:rsidRPr="003C26C1">
        <w:rPr>
          <w:rStyle w:val="hps"/>
          <w:rFonts w:asciiTheme="minorHAnsi" w:hAnsiTheme="minorHAnsi" w:cs="Times New Roman"/>
          <w:i/>
          <w:sz w:val="24"/>
          <w:szCs w:val="24"/>
        </w:rPr>
        <w:t>hvad socialt arbejde aktuelt er og hvor det er på vej hen”</w:t>
      </w:r>
      <w:r w:rsidR="009F1EC2" w:rsidRPr="003C26C1">
        <w:rPr>
          <w:rStyle w:val="hps"/>
          <w:rFonts w:asciiTheme="minorHAnsi" w:hAnsiTheme="minorHAnsi" w:cs="Times New Roman"/>
          <w:sz w:val="24"/>
          <w:szCs w:val="24"/>
        </w:rPr>
        <w:t xml:space="preserve"> </w:t>
      </w:r>
      <w:r w:rsidR="009F1EC2" w:rsidRPr="003C26C1">
        <w:rPr>
          <w:rFonts w:asciiTheme="minorHAnsi" w:hAnsiTheme="minorHAnsi"/>
          <w:sz w:val="24"/>
          <w:szCs w:val="24"/>
        </w:rPr>
        <w:t>(Eskelinen, m.fl. 2008: 28).</w:t>
      </w:r>
      <w:r w:rsidR="005C1530">
        <w:rPr>
          <w:rFonts w:asciiTheme="minorHAnsi" w:hAnsiTheme="minorHAnsi"/>
          <w:sz w:val="24"/>
          <w:szCs w:val="24"/>
        </w:rPr>
        <w:t xml:space="preserve"> Udover at skabe en mere ens artet praksis, er disse redskaber og standarter, med til at sikre overholdelse af ret</w:t>
      </w:r>
      <w:r w:rsidR="00966863">
        <w:rPr>
          <w:rFonts w:asciiTheme="minorHAnsi" w:hAnsiTheme="minorHAnsi"/>
          <w:sz w:val="24"/>
          <w:szCs w:val="24"/>
        </w:rPr>
        <w:t>s</w:t>
      </w:r>
      <w:r w:rsidR="005C1530">
        <w:rPr>
          <w:rFonts w:asciiTheme="minorHAnsi" w:hAnsiTheme="minorHAnsi"/>
          <w:sz w:val="24"/>
          <w:szCs w:val="24"/>
        </w:rPr>
        <w:t>sikkerhedsloven § 4.</w:t>
      </w:r>
      <w:r w:rsidR="00CB26C5" w:rsidRPr="003C26C1">
        <w:rPr>
          <w:rFonts w:asciiTheme="minorHAnsi" w:hAnsiTheme="minorHAnsi"/>
          <w:sz w:val="24"/>
          <w:szCs w:val="24"/>
        </w:rPr>
        <w:t xml:space="preserve"> </w:t>
      </w:r>
    </w:p>
    <w:p w:rsidR="009F1EC2" w:rsidRPr="003C26C1" w:rsidRDefault="00F724E6" w:rsidP="009F1EC2">
      <w:pPr>
        <w:spacing w:line="360" w:lineRule="auto"/>
        <w:jc w:val="both"/>
        <w:rPr>
          <w:rFonts w:asciiTheme="minorHAnsi" w:hAnsiTheme="minorHAnsi"/>
          <w:sz w:val="24"/>
          <w:szCs w:val="24"/>
        </w:rPr>
      </w:pPr>
      <w:r>
        <w:rPr>
          <w:rFonts w:ascii="Calibri" w:hAnsi="Calibri" w:cs="Times New Roman"/>
          <w:sz w:val="24"/>
          <w:szCs w:val="24"/>
        </w:rPr>
        <w:t xml:space="preserve">I modsætning til det processuelle perspektiv, er en af </w:t>
      </w:r>
      <w:r w:rsidR="00966863" w:rsidRPr="003C26C1">
        <w:rPr>
          <w:rFonts w:ascii="Calibri" w:hAnsi="Calibri" w:cs="Times New Roman"/>
          <w:sz w:val="24"/>
          <w:szCs w:val="24"/>
        </w:rPr>
        <w:t>vanskelighederne</w:t>
      </w:r>
      <w:r>
        <w:rPr>
          <w:rFonts w:ascii="Calibri" w:hAnsi="Calibri" w:cs="Times New Roman"/>
          <w:sz w:val="24"/>
          <w:szCs w:val="24"/>
        </w:rPr>
        <w:t>,</w:t>
      </w:r>
      <w:r w:rsidR="00CB26C5" w:rsidRPr="003C26C1">
        <w:rPr>
          <w:rFonts w:ascii="Calibri" w:hAnsi="Calibri" w:cs="Times New Roman"/>
          <w:sz w:val="24"/>
          <w:szCs w:val="24"/>
        </w:rPr>
        <w:t xml:space="preserve"> ved at beskrive fagligheden og metoderne indenfor det kommunikative perspektiv</w:t>
      </w:r>
      <w:r>
        <w:rPr>
          <w:rFonts w:ascii="Calibri" w:hAnsi="Calibri" w:cs="Times New Roman"/>
          <w:sz w:val="24"/>
          <w:szCs w:val="24"/>
        </w:rPr>
        <w:t xml:space="preserve">, </w:t>
      </w:r>
      <w:r w:rsidR="00CB26C5" w:rsidRPr="003C26C1">
        <w:rPr>
          <w:rFonts w:ascii="Calibri" w:hAnsi="Calibri" w:cs="Times New Roman"/>
          <w:sz w:val="24"/>
          <w:szCs w:val="24"/>
        </w:rPr>
        <w:t xml:space="preserve">at man i praksis sjældent </w:t>
      </w:r>
      <w:r w:rsidR="00CB26C5" w:rsidRPr="003C26C1">
        <w:rPr>
          <w:rFonts w:ascii="Calibri" w:hAnsi="Calibri" w:cs="Times New Roman"/>
          <w:sz w:val="24"/>
          <w:szCs w:val="24"/>
        </w:rPr>
        <w:lastRenderedPageBreak/>
        <w:t>møder ”standardiserede brugere”</w:t>
      </w:r>
      <w:r w:rsidR="00CB26C5" w:rsidRPr="003C26C1">
        <w:rPr>
          <w:rStyle w:val="Fodnotehenvisning"/>
          <w:rFonts w:ascii="Calibri" w:hAnsi="Calibri" w:cs="Times New Roman"/>
          <w:sz w:val="24"/>
          <w:szCs w:val="24"/>
        </w:rPr>
        <w:footnoteReference w:id="2"/>
      </w:r>
      <w:r>
        <w:rPr>
          <w:rFonts w:ascii="Calibri" w:hAnsi="Calibri" w:cs="Times New Roman"/>
          <w:sz w:val="24"/>
          <w:szCs w:val="24"/>
        </w:rPr>
        <w:t>. Brugerenes virkelighed, kan oftest ikke afgr</w:t>
      </w:r>
      <w:r w:rsidR="00CB26C5" w:rsidRPr="003C26C1">
        <w:rPr>
          <w:rFonts w:ascii="Calibri" w:hAnsi="Calibri" w:cs="Times New Roman"/>
          <w:sz w:val="24"/>
          <w:szCs w:val="24"/>
        </w:rPr>
        <w:t>ænses til det manualerne fokuserer på</w:t>
      </w:r>
      <w:r>
        <w:rPr>
          <w:rFonts w:ascii="Calibri" w:hAnsi="Calibri" w:cs="Times New Roman"/>
          <w:sz w:val="24"/>
          <w:szCs w:val="24"/>
        </w:rPr>
        <w:t xml:space="preserve">, </w:t>
      </w:r>
      <w:r w:rsidR="00CB26C5" w:rsidRPr="003C26C1">
        <w:rPr>
          <w:rFonts w:ascii="Calibri" w:hAnsi="Calibri" w:cs="Times New Roman"/>
          <w:sz w:val="24"/>
          <w:szCs w:val="24"/>
        </w:rPr>
        <w:t>dermed kan et entydigt fokus</w:t>
      </w:r>
      <w:r w:rsidR="00F36595" w:rsidRPr="003C26C1">
        <w:rPr>
          <w:rFonts w:ascii="Calibri" w:hAnsi="Calibri" w:cs="Times New Roman"/>
          <w:sz w:val="24"/>
          <w:szCs w:val="24"/>
        </w:rPr>
        <w:t xml:space="preserve"> på manualer og opfyldelse af krav, gøre det sociale arbej</w:t>
      </w:r>
      <w:r w:rsidR="00BD6720">
        <w:rPr>
          <w:rFonts w:ascii="Calibri" w:hAnsi="Calibri" w:cs="Times New Roman"/>
          <w:sz w:val="24"/>
          <w:szCs w:val="24"/>
        </w:rPr>
        <w:t>de til institutionelle logikker.</w:t>
      </w:r>
      <w:r w:rsidR="00F36595" w:rsidRPr="003C26C1">
        <w:rPr>
          <w:rFonts w:ascii="Calibri" w:hAnsi="Calibri" w:cs="Times New Roman"/>
          <w:sz w:val="24"/>
          <w:szCs w:val="24"/>
        </w:rPr>
        <w:t xml:space="preserve"> </w:t>
      </w:r>
      <w:r w:rsidR="00BD6720">
        <w:rPr>
          <w:rFonts w:ascii="Calibri" w:hAnsi="Calibri" w:cs="Times New Roman"/>
          <w:sz w:val="24"/>
          <w:szCs w:val="24"/>
        </w:rPr>
        <w:t>Dette fokus kan skade det sociale arbejdes grundlag, og forværre situationen for målgruppen i nærværende speciale. I</w:t>
      </w:r>
      <w:r w:rsidR="00F36595" w:rsidRPr="003C26C1">
        <w:rPr>
          <w:rFonts w:asciiTheme="minorHAnsi" w:hAnsiTheme="minorHAnsi" w:cs="Times New Roman"/>
          <w:sz w:val="24"/>
          <w:szCs w:val="24"/>
        </w:rPr>
        <w:t xml:space="preserve">følge Ekeland </w:t>
      </w:r>
      <w:r w:rsidR="00BD6720">
        <w:rPr>
          <w:rFonts w:asciiTheme="minorHAnsi" w:hAnsiTheme="minorHAnsi" w:cs="Times New Roman"/>
          <w:sz w:val="24"/>
          <w:szCs w:val="24"/>
        </w:rPr>
        <w:t xml:space="preserve">er det </w:t>
      </w:r>
      <w:r w:rsidR="00F36595" w:rsidRPr="003C26C1">
        <w:rPr>
          <w:rFonts w:asciiTheme="minorHAnsi" w:hAnsiTheme="minorHAnsi" w:cs="Times New Roman"/>
          <w:sz w:val="24"/>
          <w:szCs w:val="24"/>
        </w:rPr>
        <w:t>nødvendigt at forstå den samfundsmæssige kontekst</w:t>
      </w:r>
      <w:r w:rsidR="00BD6720">
        <w:rPr>
          <w:rFonts w:asciiTheme="minorHAnsi" w:hAnsiTheme="minorHAnsi" w:cs="Times New Roman"/>
          <w:sz w:val="24"/>
          <w:szCs w:val="24"/>
        </w:rPr>
        <w:t>,</w:t>
      </w:r>
      <w:r w:rsidR="00F36595" w:rsidRPr="003C26C1">
        <w:rPr>
          <w:rFonts w:asciiTheme="minorHAnsi" w:hAnsiTheme="minorHAnsi" w:cs="Times New Roman"/>
          <w:sz w:val="24"/>
          <w:szCs w:val="24"/>
        </w:rPr>
        <w:t xml:space="preserve"> som udviklingen af brugerinddragelse sker i, </w:t>
      </w:r>
      <w:r w:rsidR="00BD6720">
        <w:rPr>
          <w:rFonts w:asciiTheme="minorHAnsi" w:hAnsiTheme="minorHAnsi" w:cs="Times New Roman"/>
          <w:sz w:val="24"/>
          <w:szCs w:val="24"/>
        </w:rPr>
        <w:t>hvilket i et fagpolitisk perspektiv, er et behov for kontrol af praksis, og dennes legitimering.</w:t>
      </w:r>
      <w:r w:rsidR="00F36595" w:rsidRPr="003C26C1">
        <w:rPr>
          <w:rFonts w:asciiTheme="minorHAnsi" w:hAnsiTheme="minorHAnsi" w:cs="Times New Roman"/>
          <w:sz w:val="24"/>
          <w:szCs w:val="24"/>
        </w:rPr>
        <w:t xml:space="preserve"> Endvidere tydeliggør han, at man ikke kan neutralisere den enkeltes individualitet ud fra systemkrav, standarder og metoder. Der ligger derfor stadig en autonomi hos den enkelte frontmedarbejder, som må forholde sig til fagets egne præmisser</w:t>
      </w:r>
      <w:r w:rsidR="00BD6720">
        <w:rPr>
          <w:rFonts w:asciiTheme="minorHAnsi" w:hAnsiTheme="minorHAnsi" w:cs="Times New Roman"/>
          <w:sz w:val="24"/>
          <w:szCs w:val="24"/>
        </w:rPr>
        <w:t>,</w:t>
      </w:r>
      <w:r w:rsidR="00F36595" w:rsidRPr="003C26C1">
        <w:rPr>
          <w:rFonts w:asciiTheme="minorHAnsi" w:hAnsiTheme="minorHAnsi" w:cs="Times New Roman"/>
          <w:sz w:val="24"/>
          <w:szCs w:val="24"/>
        </w:rPr>
        <w:t xml:space="preserve"> på lige linje med overordnede systemkrav, fordi autonomi samtidig</w:t>
      </w:r>
      <w:r w:rsidR="00BD6720">
        <w:rPr>
          <w:rFonts w:asciiTheme="minorHAnsi" w:hAnsiTheme="minorHAnsi" w:cs="Times New Roman"/>
          <w:sz w:val="24"/>
          <w:szCs w:val="24"/>
        </w:rPr>
        <w:t>t</w:t>
      </w:r>
      <w:r w:rsidR="00F36595" w:rsidRPr="003C26C1">
        <w:rPr>
          <w:rFonts w:asciiTheme="minorHAnsi" w:hAnsiTheme="minorHAnsi" w:cs="Times New Roman"/>
          <w:sz w:val="24"/>
          <w:szCs w:val="24"/>
        </w:rPr>
        <w:t xml:space="preserve"> er en forudsætning</w:t>
      </w:r>
      <w:r w:rsidR="00BD6720">
        <w:rPr>
          <w:rFonts w:asciiTheme="minorHAnsi" w:hAnsiTheme="minorHAnsi" w:cs="Times New Roman"/>
          <w:sz w:val="24"/>
          <w:szCs w:val="24"/>
        </w:rPr>
        <w:t>,</w:t>
      </w:r>
      <w:r w:rsidR="00F36595" w:rsidRPr="003C26C1">
        <w:rPr>
          <w:rFonts w:asciiTheme="minorHAnsi" w:hAnsiTheme="minorHAnsi" w:cs="Times New Roman"/>
          <w:sz w:val="24"/>
          <w:szCs w:val="24"/>
        </w:rPr>
        <w:t xml:space="preserve"> for et engageret og forpligtende socialt arbejde (Ekeland, 2005).</w:t>
      </w:r>
      <w:r w:rsidR="00F36595" w:rsidRPr="003C26C1">
        <w:rPr>
          <w:rStyle w:val="hps"/>
          <w:rFonts w:asciiTheme="minorHAnsi" w:hAnsiTheme="minorHAnsi" w:cs="Times New Roman"/>
          <w:sz w:val="24"/>
          <w:szCs w:val="24"/>
        </w:rPr>
        <w:t xml:space="preserve"> </w:t>
      </w:r>
    </w:p>
    <w:p w:rsidR="007C3852" w:rsidRPr="003C26C1" w:rsidRDefault="007C3852" w:rsidP="00407D89">
      <w:pPr>
        <w:autoSpaceDE w:val="0"/>
        <w:autoSpaceDN w:val="0"/>
        <w:adjustRightInd w:val="0"/>
        <w:spacing w:after="0" w:line="360" w:lineRule="auto"/>
        <w:jc w:val="both"/>
        <w:rPr>
          <w:rFonts w:asciiTheme="minorHAnsi" w:hAnsiTheme="minorHAnsi" w:cs="Times New Roman"/>
          <w:sz w:val="24"/>
          <w:szCs w:val="24"/>
        </w:rPr>
      </w:pPr>
      <w:r w:rsidRPr="003C26C1">
        <w:rPr>
          <w:rFonts w:asciiTheme="minorHAnsi" w:hAnsiTheme="minorHAnsi"/>
          <w:sz w:val="24"/>
          <w:szCs w:val="24"/>
        </w:rPr>
        <w:t xml:space="preserve">På trods af </w:t>
      </w:r>
      <w:r w:rsidR="00121A72">
        <w:rPr>
          <w:rFonts w:asciiTheme="minorHAnsi" w:hAnsiTheme="minorHAnsi"/>
          <w:sz w:val="24"/>
          <w:szCs w:val="24"/>
        </w:rPr>
        <w:t>stramninger af sagsbehandlingsreglerne,</w:t>
      </w:r>
      <w:r w:rsidRPr="003C26C1">
        <w:rPr>
          <w:rFonts w:asciiTheme="minorHAnsi" w:hAnsiTheme="minorHAnsi"/>
          <w:sz w:val="24"/>
          <w:szCs w:val="24"/>
        </w:rPr>
        <w:t xml:space="preserve"> peger Socialministeriets undersøgelse af rets</w:t>
      </w:r>
      <w:r w:rsidR="00BD6720">
        <w:rPr>
          <w:rFonts w:asciiTheme="minorHAnsi" w:hAnsiTheme="minorHAnsi"/>
          <w:sz w:val="24"/>
          <w:szCs w:val="24"/>
        </w:rPr>
        <w:t>sikkerhedslovens § 4 fra 2004 på:</w:t>
      </w:r>
      <w:r w:rsidRPr="003C26C1">
        <w:rPr>
          <w:rFonts w:asciiTheme="minorHAnsi" w:hAnsiTheme="minorHAnsi"/>
          <w:sz w:val="24"/>
          <w:szCs w:val="24"/>
        </w:rPr>
        <w:t xml:space="preserve"> at</w:t>
      </w:r>
      <w:r w:rsidRPr="003C26C1">
        <w:rPr>
          <w:rFonts w:asciiTheme="minorHAnsi" w:hAnsiTheme="minorHAnsi" w:cs="Times New Roman"/>
          <w:sz w:val="24"/>
          <w:szCs w:val="24"/>
        </w:rPr>
        <w:t xml:space="preserve"> lovgivningen ikke efterleves, at der henvises til metod</w:t>
      </w:r>
      <w:r w:rsidR="00121A72">
        <w:rPr>
          <w:rFonts w:asciiTheme="minorHAnsi" w:hAnsiTheme="minorHAnsi" w:cs="Times New Roman"/>
          <w:sz w:val="24"/>
          <w:szCs w:val="24"/>
        </w:rPr>
        <w:t>efrihed og professionsværdier, at inddragelse af borgeren</w:t>
      </w:r>
      <w:r w:rsidRPr="003C26C1">
        <w:rPr>
          <w:rFonts w:asciiTheme="minorHAnsi" w:hAnsiTheme="minorHAnsi" w:cs="Times New Roman"/>
          <w:sz w:val="24"/>
          <w:szCs w:val="24"/>
        </w:rPr>
        <w:t xml:space="preserve"> henholder sig i højere grad til professionsforestillinger end retsprincipper, formuleret som deres professionsetik, med den begrundelse at retssikkerhedslovens § 4 allerede er beskrevet i eksisterende værdier i professionen. </w:t>
      </w:r>
      <w:r w:rsidR="00121A72">
        <w:rPr>
          <w:rFonts w:asciiTheme="minorHAnsi" w:hAnsiTheme="minorHAnsi" w:cs="Times New Roman"/>
          <w:sz w:val="24"/>
          <w:szCs w:val="24"/>
        </w:rPr>
        <w:t>I</w:t>
      </w:r>
      <w:r w:rsidRPr="003C26C1">
        <w:rPr>
          <w:rFonts w:asciiTheme="minorHAnsi" w:hAnsiTheme="minorHAnsi" w:cs="Times New Roman"/>
          <w:sz w:val="24"/>
          <w:szCs w:val="24"/>
        </w:rPr>
        <w:t xml:space="preserve"> den kvantitative del af undersøgelsen, angiver socialarbejderen</w:t>
      </w:r>
      <w:r w:rsidR="00121A72">
        <w:rPr>
          <w:rFonts w:asciiTheme="minorHAnsi" w:hAnsiTheme="minorHAnsi" w:cs="Times New Roman"/>
          <w:sz w:val="24"/>
          <w:szCs w:val="24"/>
        </w:rPr>
        <w:t>,</w:t>
      </w:r>
      <w:r w:rsidRPr="003C26C1">
        <w:rPr>
          <w:rFonts w:asciiTheme="minorHAnsi" w:hAnsiTheme="minorHAnsi" w:cs="Times New Roman"/>
          <w:sz w:val="24"/>
          <w:szCs w:val="24"/>
        </w:rPr>
        <w:t xml:space="preserve"> at de har læst retssikkerhedsloven, men at de har forskellige ”måder at gøre det på” (Socialministeriet, 2004). I undersøgelsen peges der på, at en af de væsentligste årsager til at </w:t>
      </w:r>
      <w:r w:rsidR="00121A72">
        <w:rPr>
          <w:rFonts w:asciiTheme="minorHAnsi" w:hAnsiTheme="minorHAnsi" w:cs="Times New Roman"/>
          <w:sz w:val="24"/>
          <w:szCs w:val="24"/>
        </w:rPr>
        <w:t xml:space="preserve">retssikkerhedsloven ikke efterleves er, at </w:t>
      </w:r>
      <w:r w:rsidRPr="003C26C1">
        <w:rPr>
          <w:rFonts w:asciiTheme="minorHAnsi" w:hAnsiTheme="minorHAnsi" w:cs="Times New Roman"/>
          <w:sz w:val="24"/>
          <w:szCs w:val="24"/>
        </w:rPr>
        <w:t>professionsfaglighed trækker i modsat</w:t>
      </w:r>
      <w:r w:rsidR="00121A72">
        <w:rPr>
          <w:rFonts w:asciiTheme="minorHAnsi" w:hAnsiTheme="minorHAnsi" w:cs="Times New Roman"/>
          <w:sz w:val="24"/>
          <w:szCs w:val="24"/>
        </w:rPr>
        <w:t>te</w:t>
      </w:r>
      <w:r w:rsidRPr="003C26C1">
        <w:rPr>
          <w:rFonts w:asciiTheme="minorHAnsi" w:hAnsiTheme="minorHAnsi" w:cs="Times New Roman"/>
          <w:sz w:val="24"/>
          <w:szCs w:val="24"/>
        </w:rPr>
        <w:t xml:space="preserve"> retning. Selvom der er regler for partshøring, aktindsigt, pligt til at vejlede om klagemuligheder m.v. så udgør disse elementer ikke nogen garanti for</w:t>
      </w:r>
      <w:r w:rsidR="00121A72">
        <w:rPr>
          <w:rFonts w:asciiTheme="minorHAnsi" w:hAnsiTheme="minorHAnsi" w:cs="Times New Roman"/>
          <w:sz w:val="24"/>
          <w:szCs w:val="24"/>
        </w:rPr>
        <w:t>,</w:t>
      </w:r>
      <w:r w:rsidRPr="003C26C1">
        <w:rPr>
          <w:rFonts w:asciiTheme="minorHAnsi" w:hAnsiTheme="minorHAnsi" w:cs="Times New Roman"/>
          <w:sz w:val="24"/>
          <w:szCs w:val="24"/>
        </w:rPr>
        <w:t xml:space="preserve"> at retssikkerhedsloven er overholdt. Henv</w:t>
      </w:r>
      <w:r w:rsidR="00121A72">
        <w:rPr>
          <w:rFonts w:asciiTheme="minorHAnsi" w:hAnsiTheme="minorHAnsi" w:cs="Times New Roman"/>
          <w:sz w:val="24"/>
          <w:szCs w:val="24"/>
        </w:rPr>
        <w:t xml:space="preserve">isninger til professionsværdier kan også være </w:t>
      </w:r>
      <w:r w:rsidRPr="003C26C1">
        <w:rPr>
          <w:rFonts w:asciiTheme="minorHAnsi" w:hAnsiTheme="minorHAnsi" w:cs="Times New Roman"/>
          <w:sz w:val="24"/>
          <w:szCs w:val="24"/>
        </w:rPr>
        <w:t>et udtryk for</w:t>
      </w:r>
      <w:r w:rsidR="00121A72">
        <w:rPr>
          <w:rFonts w:asciiTheme="minorHAnsi" w:hAnsiTheme="minorHAnsi" w:cs="Times New Roman"/>
          <w:sz w:val="24"/>
          <w:szCs w:val="24"/>
        </w:rPr>
        <w:t>,</w:t>
      </w:r>
      <w:r w:rsidRPr="003C26C1">
        <w:rPr>
          <w:rFonts w:asciiTheme="minorHAnsi" w:hAnsiTheme="minorHAnsi" w:cs="Times New Roman"/>
          <w:sz w:val="24"/>
          <w:szCs w:val="24"/>
        </w:rPr>
        <w:t xml:space="preserve"> at det sociale arbejde er presset med hensyn til dets rækkevidde og legitimitet (Nissen, 2007).</w:t>
      </w:r>
    </w:p>
    <w:p w:rsidR="007C3852" w:rsidRPr="003C26C1" w:rsidRDefault="007C3852" w:rsidP="00407D89">
      <w:pPr>
        <w:autoSpaceDE w:val="0"/>
        <w:autoSpaceDN w:val="0"/>
        <w:adjustRightInd w:val="0"/>
        <w:spacing w:after="0" w:line="360" w:lineRule="auto"/>
        <w:jc w:val="both"/>
        <w:rPr>
          <w:rFonts w:asciiTheme="minorHAnsi" w:hAnsiTheme="minorHAnsi" w:cs="Times New Roman"/>
          <w:sz w:val="24"/>
          <w:szCs w:val="24"/>
        </w:rPr>
      </w:pPr>
    </w:p>
    <w:p w:rsidR="00475B32" w:rsidRPr="003C26C1" w:rsidRDefault="00121A72" w:rsidP="007C3852">
      <w:pPr>
        <w:spacing w:line="360" w:lineRule="auto"/>
        <w:jc w:val="both"/>
        <w:rPr>
          <w:rFonts w:asciiTheme="minorHAnsi" w:hAnsiTheme="minorHAnsi"/>
          <w:sz w:val="24"/>
          <w:szCs w:val="24"/>
        </w:rPr>
      </w:pPr>
      <w:r>
        <w:rPr>
          <w:rFonts w:asciiTheme="minorHAnsi" w:hAnsiTheme="minorHAnsi"/>
          <w:sz w:val="24"/>
          <w:szCs w:val="24"/>
        </w:rPr>
        <w:t>I</w:t>
      </w:r>
      <w:r w:rsidR="007C3852" w:rsidRPr="003C26C1">
        <w:rPr>
          <w:rFonts w:asciiTheme="minorHAnsi" w:hAnsiTheme="minorHAnsi"/>
          <w:sz w:val="24"/>
          <w:szCs w:val="24"/>
        </w:rPr>
        <w:t xml:space="preserve"> et historisk perspektiv,</w:t>
      </w:r>
      <w:r>
        <w:rPr>
          <w:rFonts w:asciiTheme="minorHAnsi" w:hAnsiTheme="minorHAnsi"/>
          <w:sz w:val="24"/>
          <w:szCs w:val="24"/>
        </w:rPr>
        <w:t xml:space="preserve"> e</w:t>
      </w:r>
      <w:r w:rsidR="007C3852" w:rsidRPr="003C26C1">
        <w:rPr>
          <w:rFonts w:asciiTheme="minorHAnsi" w:hAnsiTheme="minorHAnsi"/>
          <w:sz w:val="24"/>
          <w:szCs w:val="24"/>
        </w:rPr>
        <w:t>r adgang</w:t>
      </w:r>
      <w:r>
        <w:rPr>
          <w:rFonts w:asciiTheme="minorHAnsi" w:hAnsiTheme="minorHAnsi"/>
          <w:sz w:val="24"/>
          <w:szCs w:val="24"/>
        </w:rPr>
        <w:t>en</w:t>
      </w:r>
      <w:r w:rsidR="007C3852" w:rsidRPr="003C26C1">
        <w:rPr>
          <w:rFonts w:asciiTheme="minorHAnsi" w:hAnsiTheme="minorHAnsi"/>
          <w:sz w:val="24"/>
          <w:szCs w:val="24"/>
        </w:rPr>
        <w:t xml:space="preserve"> til retshjælp som en de</w:t>
      </w:r>
      <w:r w:rsidR="00BF0822" w:rsidRPr="003C26C1">
        <w:rPr>
          <w:rFonts w:asciiTheme="minorHAnsi" w:hAnsiTheme="minorHAnsi"/>
          <w:sz w:val="24"/>
          <w:szCs w:val="24"/>
        </w:rPr>
        <w:t>l af socialt medborgerskab</w:t>
      </w:r>
      <w:r>
        <w:rPr>
          <w:rFonts w:asciiTheme="minorHAnsi" w:hAnsiTheme="minorHAnsi"/>
          <w:sz w:val="24"/>
          <w:szCs w:val="24"/>
        </w:rPr>
        <w:t>,</w:t>
      </w:r>
      <w:r w:rsidR="00BF0822" w:rsidRPr="003C26C1">
        <w:rPr>
          <w:rFonts w:asciiTheme="minorHAnsi" w:hAnsiTheme="minorHAnsi"/>
          <w:sz w:val="24"/>
          <w:szCs w:val="24"/>
        </w:rPr>
        <w:t xml:space="preserve"> ikke</w:t>
      </w:r>
      <w:r w:rsidR="007C3852" w:rsidRPr="003C26C1">
        <w:rPr>
          <w:rFonts w:asciiTheme="minorHAnsi" w:hAnsiTheme="minorHAnsi"/>
          <w:sz w:val="24"/>
          <w:szCs w:val="24"/>
        </w:rPr>
        <w:t xml:space="preserve"> en nytænkning. T.H. Marshall formulerede allerede i 1950 et begreb om sociale rettighe</w:t>
      </w:r>
      <w:r>
        <w:rPr>
          <w:rFonts w:asciiTheme="minorHAnsi" w:hAnsiTheme="minorHAnsi"/>
          <w:sz w:val="24"/>
          <w:szCs w:val="24"/>
        </w:rPr>
        <w:t>der eller socialt medborgerskab</w:t>
      </w:r>
      <w:r w:rsidR="00573654">
        <w:rPr>
          <w:rFonts w:asciiTheme="minorHAnsi" w:hAnsiTheme="minorHAnsi"/>
          <w:sz w:val="24"/>
          <w:szCs w:val="24"/>
        </w:rPr>
        <w:t>.</w:t>
      </w:r>
      <w:r w:rsidR="007C3852" w:rsidRPr="003C26C1">
        <w:rPr>
          <w:rFonts w:asciiTheme="minorHAnsi" w:hAnsiTheme="minorHAnsi"/>
          <w:sz w:val="24"/>
          <w:szCs w:val="24"/>
        </w:rPr>
        <w:t xml:space="preserve"> Socialt medborgerskab henviser til udviklingen af de sociale rettigheder </w:t>
      </w:r>
      <w:r w:rsidR="00573654">
        <w:rPr>
          <w:rFonts w:asciiTheme="minorHAnsi" w:hAnsiTheme="minorHAnsi"/>
          <w:sz w:val="24"/>
          <w:szCs w:val="24"/>
        </w:rPr>
        <w:lastRenderedPageBreak/>
        <w:t>gennem det 20. århundrede. Hvorimod ø</w:t>
      </w:r>
      <w:r w:rsidR="007C3852" w:rsidRPr="003C26C1">
        <w:rPr>
          <w:rFonts w:asciiTheme="minorHAnsi" w:hAnsiTheme="minorHAnsi"/>
          <w:sz w:val="24"/>
          <w:szCs w:val="24"/>
        </w:rPr>
        <w:t>konomiske rettigheder vedrører politiske rettigheder,</w:t>
      </w:r>
      <w:r w:rsidR="00573654">
        <w:rPr>
          <w:rFonts w:asciiTheme="minorHAnsi" w:hAnsiTheme="minorHAnsi"/>
          <w:sz w:val="24"/>
          <w:szCs w:val="24"/>
        </w:rPr>
        <w:t xml:space="preserve"> drejer </w:t>
      </w:r>
      <w:r w:rsidR="007C3852" w:rsidRPr="003C26C1">
        <w:rPr>
          <w:rFonts w:asciiTheme="minorHAnsi" w:hAnsiTheme="minorHAnsi"/>
          <w:sz w:val="24"/>
          <w:szCs w:val="24"/>
        </w:rPr>
        <w:t xml:space="preserve">sociale rettigheder sig om ret til service eller økonomiske hjælp, i situationer hvor man ikke er i stand til at klare sig selv (Marshall, 2003). </w:t>
      </w:r>
      <w:r w:rsidR="00573654">
        <w:rPr>
          <w:rFonts w:asciiTheme="minorHAnsi" w:hAnsiTheme="minorHAnsi"/>
          <w:sz w:val="24"/>
          <w:szCs w:val="24"/>
        </w:rPr>
        <w:t>I dette perspektiv formes og forandres det sociale arbejde af samfundssystemer og organisationer</w:t>
      </w:r>
      <w:r w:rsidR="007C3852" w:rsidRPr="003C26C1">
        <w:rPr>
          <w:rFonts w:asciiTheme="minorHAnsi" w:hAnsiTheme="minorHAnsi"/>
          <w:sz w:val="24"/>
          <w:szCs w:val="24"/>
        </w:rPr>
        <w:t>.</w:t>
      </w:r>
    </w:p>
    <w:p w:rsidR="00475B32" w:rsidRPr="003C26C1" w:rsidRDefault="007C3852" w:rsidP="00746848">
      <w:pPr>
        <w:spacing w:line="360" w:lineRule="auto"/>
        <w:jc w:val="both"/>
        <w:rPr>
          <w:rFonts w:asciiTheme="minorHAnsi" w:hAnsiTheme="minorHAnsi" w:cs="Times New Roman"/>
          <w:sz w:val="24"/>
          <w:szCs w:val="24"/>
        </w:rPr>
      </w:pPr>
      <w:r w:rsidRPr="003C26C1">
        <w:rPr>
          <w:rFonts w:asciiTheme="minorHAnsi" w:hAnsiTheme="minorHAnsi"/>
          <w:sz w:val="24"/>
          <w:szCs w:val="24"/>
        </w:rPr>
        <w:t>Afslutningsvis</w:t>
      </w:r>
      <w:r w:rsidR="00475B32" w:rsidRPr="003C26C1">
        <w:rPr>
          <w:rFonts w:asciiTheme="minorHAnsi" w:hAnsiTheme="minorHAnsi"/>
          <w:sz w:val="24"/>
          <w:szCs w:val="24"/>
        </w:rPr>
        <w:t xml:space="preserve"> synes en processuel </w:t>
      </w:r>
      <w:r w:rsidR="00746848" w:rsidRPr="003C26C1">
        <w:rPr>
          <w:rFonts w:asciiTheme="minorHAnsi" w:hAnsiTheme="minorHAnsi"/>
          <w:sz w:val="24"/>
          <w:szCs w:val="24"/>
        </w:rPr>
        <w:t>retningslinje</w:t>
      </w:r>
      <w:r w:rsidR="00573654">
        <w:rPr>
          <w:rFonts w:asciiTheme="minorHAnsi" w:hAnsiTheme="minorHAnsi"/>
          <w:sz w:val="24"/>
          <w:szCs w:val="24"/>
        </w:rPr>
        <w:t>,</w:t>
      </w:r>
      <w:r w:rsidR="00746848" w:rsidRPr="003C26C1">
        <w:rPr>
          <w:rFonts w:asciiTheme="minorHAnsi" w:hAnsiTheme="minorHAnsi"/>
          <w:sz w:val="24"/>
          <w:szCs w:val="24"/>
        </w:rPr>
        <w:t xml:space="preserve"> på</w:t>
      </w:r>
      <w:r w:rsidR="00573654">
        <w:rPr>
          <w:rFonts w:asciiTheme="minorHAnsi" w:hAnsiTheme="minorHAnsi"/>
          <w:sz w:val="24"/>
          <w:szCs w:val="24"/>
        </w:rPr>
        <w:t xml:space="preserve"> den ene side</w:t>
      </w:r>
      <w:r w:rsidR="00475B32" w:rsidRPr="003C26C1">
        <w:rPr>
          <w:rFonts w:asciiTheme="minorHAnsi" w:hAnsiTheme="minorHAnsi"/>
          <w:sz w:val="24"/>
          <w:szCs w:val="24"/>
        </w:rPr>
        <w:t xml:space="preserve"> at medføre en reduktion af klientgørelse og afmægtige klienter</w:t>
      </w:r>
      <w:r w:rsidR="00573654">
        <w:rPr>
          <w:rFonts w:asciiTheme="minorHAnsi" w:hAnsiTheme="minorHAnsi"/>
          <w:sz w:val="24"/>
          <w:szCs w:val="24"/>
        </w:rPr>
        <w:t>,</w:t>
      </w:r>
      <w:r w:rsidR="00475B32" w:rsidRPr="003C26C1">
        <w:rPr>
          <w:rFonts w:asciiTheme="minorHAnsi" w:hAnsiTheme="minorHAnsi"/>
          <w:sz w:val="24"/>
          <w:szCs w:val="24"/>
        </w:rPr>
        <w:t xml:space="preserve"> som professions</w:t>
      </w:r>
      <w:r w:rsidR="00573654">
        <w:rPr>
          <w:rFonts w:asciiTheme="minorHAnsi" w:hAnsiTheme="minorHAnsi"/>
          <w:sz w:val="24"/>
          <w:szCs w:val="24"/>
        </w:rPr>
        <w:t>perspektivet</w:t>
      </w:r>
      <w:r w:rsidR="00475B32" w:rsidRPr="003C26C1">
        <w:rPr>
          <w:rFonts w:asciiTheme="minorHAnsi" w:hAnsiTheme="minorHAnsi"/>
          <w:sz w:val="24"/>
          <w:szCs w:val="24"/>
        </w:rPr>
        <w:t xml:space="preserve"> medførte </w:t>
      </w:r>
      <w:r w:rsidR="00475B32" w:rsidRPr="003C26C1">
        <w:rPr>
          <w:rFonts w:asciiTheme="minorHAnsi" w:hAnsiTheme="minorHAnsi" w:cs="Times New Roman"/>
          <w:sz w:val="24"/>
          <w:szCs w:val="24"/>
        </w:rPr>
        <w:t xml:space="preserve">(Bjerge og Selmer, 2007; Uggerhøj 2009, Bømler 2011). På den anden side synes hensynet til </w:t>
      </w:r>
      <w:r w:rsidR="00746848" w:rsidRPr="003C26C1">
        <w:rPr>
          <w:rFonts w:asciiTheme="minorHAnsi" w:hAnsiTheme="minorHAnsi" w:cs="Times New Roman"/>
          <w:sz w:val="24"/>
          <w:szCs w:val="24"/>
        </w:rPr>
        <w:t>organisatoriske</w:t>
      </w:r>
      <w:r w:rsidR="00475B32" w:rsidRPr="003C26C1">
        <w:rPr>
          <w:rFonts w:asciiTheme="minorHAnsi" w:hAnsiTheme="minorHAnsi" w:cs="Times New Roman"/>
          <w:sz w:val="24"/>
          <w:szCs w:val="24"/>
        </w:rPr>
        <w:t xml:space="preserve"> strukturer at bidrage</w:t>
      </w:r>
      <w:r w:rsidR="00573654">
        <w:rPr>
          <w:rFonts w:asciiTheme="minorHAnsi" w:hAnsiTheme="minorHAnsi" w:cs="Times New Roman"/>
          <w:sz w:val="24"/>
          <w:szCs w:val="24"/>
        </w:rPr>
        <w:t>,</w:t>
      </w:r>
      <w:r w:rsidR="00475B32" w:rsidRPr="003C26C1">
        <w:rPr>
          <w:rFonts w:asciiTheme="minorHAnsi" w:hAnsiTheme="minorHAnsi" w:cs="Times New Roman"/>
          <w:sz w:val="24"/>
          <w:szCs w:val="24"/>
        </w:rPr>
        <w:t xml:space="preserve"> til </w:t>
      </w:r>
      <w:r w:rsidR="00746848" w:rsidRPr="003C26C1">
        <w:rPr>
          <w:rFonts w:asciiTheme="minorHAnsi" w:hAnsiTheme="minorHAnsi" w:cs="Times New Roman"/>
          <w:sz w:val="24"/>
          <w:szCs w:val="24"/>
        </w:rPr>
        <w:t>en anden form for klientgørelse og</w:t>
      </w:r>
      <w:r w:rsidR="00573654">
        <w:rPr>
          <w:rFonts w:asciiTheme="minorHAnsi" w:hAnsiTheme="minorHAnsi" w:cs="Times New Roman"/>
          <w:sz w:val="24"/>
          <w:szCs w:val="24"/>
        </w:rPr>
        <w:t>,</w:t>
      </w:r>
      <w:r w:rsidR="00746848" w:rsidRPr="003C26C1">
        <w:rPr>
          <w:rFonts w:asciiTheme="minorHAnsi" w:hAnsiTheme="minorHAnsi" w:cs="Times New Roman"/>
          <w:sz w:val="24"/>
          <w:szCs w:val="24"/>
        </w:rPr>
        <w:t xml:space="preserve"> at det sociale arbejde reduceres til institutionelle logikker. </w:t>
      </w:r>
      <w:r w:rsidR="00746848" w:rsidRPr="003C26C1">
        <w:rPr>
          <w:rFonts w:asciiTheme="minorHAnsi" w:hAnsiTheme="minorHAnsi"/>
          <w:sz w:val="24"/>
          <w:szCs w:val="24"/>
        </w:rPr>
        <w:t>D</w:t>
      </w:r>
      <w:r w:rsidR="00475B32" w:rsidRPr="003C26C1">
        <w:rPr>
          <w:rFonts w:asciiTheme="minorHAnsi" w:hAnsiTheme="minorHAnsi"/>
          <w:sz w:val="24"/>
          <w:szCs w:val="24"/>
        </w:rPr>
        <w:t xml:space="preserve">ertil </w:t>
      </w:r>
      <w:r w:rsidR="00573654">
        <w:rPr>
          <w:rFonts w:asciiTheme="minorHAnsi" w:hAnsiTheme="minorHAnsi"/>
          <w:sz w:val="24"/>
          <w:szCs w:val="24"/>
        </w:rPr>
        <w:t>påpeger</w:t>
      </w:r>
      <w:r w:rsidR="00475B32" w:rsidRPr="003C26C1">
        <w:rPr>
          <w:rFonts w:asciiTheme="minorHAnsi" w:hAnsiTheme="minorHAnsi"/>
          <w:sz w:val="24"/>
          <w:szCs w:val="24"/>
        </w:rPr>
        <w:t xml:space="preserve"> </w:t>
      </w:r>
      <w:r w:rsidR="00475B32" w:rsidRPr="003C26C1">
        <w:rPr>
          <w:rFonts w:asciiTheme="minorHAnsi" w:hAnsiTheme="minorHAnsi" w:cs="Times New Roman"/>
          <w:sz w:val="24"/>
          <w:szCs w:val="24"/>
        </w:rPr>
        <w:t>Niels Åkerstrøm Andersen, at der ikke er tale om en association væk fra klientgørelse, men fra en klientgørelsesform til en anden</w:t>
      </w:r>
      <w:r w:rsidR="00573654">
        <w:rPr>
          <w:rFonts w:asciiTheme="minorHAnsi" w:hAnsiTheme="minorHAnsi" w:cs="Times New Roman"/>
          <w:sz w:val="24"/>
          <w:szCs w:val="24"/>
        </w:rPr>
        <w:t>. H</w:t>
      </w:r>
      <w:r w:rsidR="00475B32" w:rsidRPr="003C26C1">
        <w:rPr>
          <w:rFonts w:asciiTheme="minorHAnsi" w:hAnsiTheme="minorHAnsi" w:cs="Times New Roman"/>
          <w:sz w:val="24"/>
          <w:szCs w:val="24"/>
        </w:rPr>
        <w:t>ans pointe er, at socialpolitikken forsøger at krybe ind mellem klienten selv</w:t>
      </w:r>
      <w:r w:rsidR="00573654">
        <w:rPr>
          <w:rFonts w:asciiTheme="minorHAnsi" w:hAnsiTheme="minorHAnsi" w:cs="Times New Roman"/>
          <w:sz w:val="24"/>
          <w:szCs w:val="24"/>
        </w:rPr>
        <w:t>,</w:t>
      </w:r>
      <w:r w:rsidR="00475B32" w:rsidRPr="003C26C1">
        <w:rPr>
          <w:rFonts w:asciiTheme="minorHAnsi" w:hAnsiTheme="minorHAnsi" w:cs="Times New Roman"/>
          <w:sz w:val="24"/>
          <w:szCs w:val="24"/>
        </w:rPr>
        <w:t xml:space="preserve"> og</w:t>
      </w:r>
      <w:r w:rsidR="00573654">
        <w:rPr>
          <w:rFonts w:asciiTheme="minorHAnsi" w:hAnsiTheme="minorHAnsi" w:cs="Times New Roman"/>
          <w:sz w:val="24"/>
          <w:szCs w:val="24"/>
        </w:rPr>
        <w:t xml:space="preserve"> klientens forhold til sig selv. P</w:t>
      </w:r>
      <w:r w:rsidR="00475B32" w:rsidRPr="003C26C1">
        <w:rPr>
          <w:rFonts w:asciiTheme="minorHAnsi" w:hAnsiTheme="minorHAnsi" w:cs="Times New Roman"/>
          <w:sz w:val="24"/>
          <w:szCs w:val="24"/>
        </w:rPr>
        <w:t xml:space="preserve">å den måde forskydes det som tidligere kaldes hjælp mod klientens problemer, til hjælp rettet mod klientens måde at forholde sig til sig selv (Åkerstrøm, 2003). </w:t>
      </w:r>
    </w:p>
    <w:p w:rsidR="00210D19" w:rsidRPr="003C26C1" w:rsidRDefault="00746848" w:rsidP="00746848">
      <w:pPr>
        <w:autoSpaceDE w:val="0"/>
        <w:autoSpaceDN w:val="0"/>
        <w:adjustRightInd w:val="0"/>
        <w:spacing w:line="360" w:lineRule="auto"/>
        <w:jc w:val="both"/>
        <w:rPr>
          <w:rFonts w:asciiTheme="minorHAnsi" w:hAnsiTheme="minorHAnsi"/>
        </w:rPr>
      </w:pPr>
      <w:r w:rsidRPr="003C26C1">
        <w:rPr>
          <w:rFonts w:asciiTheme="minorHAnsi" w:hAnsiTheme="minorHAnsi" w:cs="Times New Roman"/>
          <w:sz w:val="24"/>
          <w:szCs w:val="24"/>
        </w:rPr>
        <w:t>Der er ikke tvivl om, at mødet mellem system og klient er meget magtfuldt</w:t>
      </w:r>
      <w:r w:rsidR="00573654">
        <w:rPr>
          <w:rFonts w:asciiTheme="minorHAnsi" w:hAnsiTheme="minorHAnsi" w:cs="Times New Roman"/>
          <w:sz w:val="24"/>
          <w:szCs w:val="24"/>
        </w:rPr>
        <w:t>,</w:t>
      </w:r>
      <w:r w:rsidRPr="003C26C1">
        <w:rPr>
          <w:rFonts w:asciiTheme="minorHAnsi" w:hAnsiTheme="minorHAnsi" w:cs="Times New Roman"/>
          <w:sz w:val="24"/>
          <w:szCs w:val="24"/>
        </w:rPr>
        <w:t xml:space="preserve"> og</w:t>
      </w:r>
      <w:r w:rsidR="00573654">
        <w:rPr>
          <w:rFonts w:asciiTheme="minorHAnsi" w:hAnsiTheme="minorHAnsi" w:cs="Times New Roman"/>
          <w:sz w:val="24"/>
          <w:szCs w:val="24"/>
        </w:rPr>
        <w:t>, at der er asymmetri i mødet. D</w:t>
      </w:r>
      <w:r w:rsidRPr="003C26C1">
        <w:rPr>
          <w:rFonts w:asciiTheme="minorHAnsi" w:hAnsiTheme="minorHAnsi" w:cs="Times New Roman"/>
          <w:sz w:val="24"/>
          <w:szCs w:val="24"/>
        </w:rPr>
        <w:t>er synes heller ikke tvivl om</w:t>
      </w:r>
      <w:r w:rsidR="004E5119">
        <w:rPr>
          <w:rFonts w:asciiTheme="minorHAnsi" w:hAnsiTheme="minorHAnsi" w:cs="Times New Roman"/>
          <w:sz w:val="24"/>
          <w:szCs w:val="24"/>
        </w:rPr>
        <w:t>,</w:t>
      </w:r>
      <w:r w:rsidRPr="003C26C1">
        <w:rPr>
          <w:rFonts w:asciiTheme="minorHAnsi" w:hAnsiTheme="minorHAnsi" w:cs="Times New Roman"/>
          <w:sz w:val="24"/>
          <w:szCs w:val="24"/>
        </w:rPr>
        <w:t xml:space="preserve"> at der finder klientskabelse sted</w:t>
      </w:r>
      <w:r w:rsidR="004E5119">
        <w:rPr>
          <w:rFonts w:asciiTheme="minorHAnsi" w:hAnsiTheme="minorHAnsi" w:cs="Times New Roman"/>
          <w:sz w:val="24"/>
          <w:szCs w:val="24"/>
        </w:rPr>
        <w:t>,</w:t>
      </w:r>
      <w:r w:rsidRPr="003C26C1">
        <w:rPr>
          <w:rFonts w:asciiTheme="minorHAnsi" w:hAnsiTheme="minorHAnsi" w:cs="Times New Roman"/>
          <w:sz w:val="24"/>
          <w:szCs w:val="24"/>
        </w:rPr>
        <w:t xml:space="preserve"> og</w:t>
      </w:r>
      <w:r w:rsidR="004E5119">
        <w:rPr>
          <w:rFonts w:asciiTheme="minorHAnsi" w:hAnsiTheme="minorHAnsi" w:cs="Times New Roman"/>
          <w:sz w:val="24"/>
          <w:szCs w:val="24"/>
        </w:rPr>
        <w:t xml:space="preserve">, </w:t>
      </w:r>
      <w:r w:rsidRPr="003C26C1">
        <w:rPr>
          <w:rFonts w:asciiTheme="minorHAnsi" w:hAnsiTheme="minorHAnsi" w:cs="Times New Roman"/>
          <w:sz w:val="24"/>
          <w:szCs w:val="24"/>
        </w:rPr>
        <w:t>professioner</w:t>
      </w:r>
      <w:r w:rsidR="004E5119">
        <w:rPr>
          <w:rFonts w:asciiTheme="minorHAnsi" w:hAnsiTheme="minorHAnsi" w:cs="Times New Roman"/>
          <w:sz w:val="24"/>
          <w:szCs w:val="24"/>
        </w:rPr>
        <w:t xml:space="preserve"> skabes</w:t>
      </w:r>
      <w:r w:rsidRPr="003C26C1">
        <w:rPr>
          <w:rFonts w:asciiTheme="minorHAnsi" w:hAnsiTheme="minorHAnsi" w:cs="Times New Roman"/>
          <w:sz w:val="24"/>
          <w:szCs w:val="24"/>
        </w:rPr>
        <w:t xml:space="preserve"> på en bestemt måde, eller</w:t>
      </w:r>
      <w:r w:rsidR="004E5119">
        <w:rPr>
          <w:rFonts w:asciiTheme="minorHAnsi" w:hAnsiTheme="minorHAnsi" w:cs="Times New Roman"/>
          <w:sz w:val="24"/>
          <w:szCs w:val="24"/>
        </w:rPr>
        <w:t>,</w:t>
      </w:r>
      <w:r w:rsidRPr="003C26C1">
        <w:rPr>
          <w:rFonts w:asciiTheme="minorHAnsi" w:hAnsiTheme="minorHAnsi" w:cs="Times New Roman"/>
          <w:sz w:val="24"/>
          <w:szCs w:val="24"/>
        </w:rPr>
        <w:t xml:space="preserve"> at der findes institutionelle logikker sted i det </w:t>
      </w:r>
      <w:r w:rsidR="004E5119">
        <w:rPr>
          <w:rFonts w:asciiTheme="minorHAnsi" w:hAnsiTheme="minorHAnsi" w:cs="Times New Roman"/>
          <w:sz w:val="24"/>
          <w:szCs w:val="24"/>
        </w:rPr>
        <w:t>sociale</w:t>
      </w:r>
      <w:r w:rsidRPr="003C26C1">
        <w:rPr>
          <w:rFonts w:asciiTheme="minorHAnsi" w:hAnsiTheme="minorHAnsi" w:cs="Times New Roman"/>
          <w:sz w:val="24"/>
          <w:szCs w:val="24"/>
        </w:rPr>
        <w:t xml:space="preserve"> felt. Jeg anser perspektiver på krænkelse, klientgørelse og magtperspektivet</w:t>
      </w:r>
      <w:r w:rsidR="004E5119">
        <w:rPr>
          <w:rFonts w:asciiTheme="minorHAnsi" w:hAnsiTheme="minorHAnsi" w:cs="Times New Roman"/>
          <w:sz w:val="24"/>
          <w:szCs w:val="24"/>
        </w:rPr>
        <w:t>,</w:t>
      </w:r>
      <w:r w:rsidRPr="003C26C1">
        <w:rPr>
          <w:rFonts w:asciiTheme="minorHAnsi" w:hAnsiTheme="minorHAnsi" w:cs="Times New Roman"/>
          <w:sz w:val="24"/>
          <w:szCs w:val="24"/>
        </w:rPr>
        <w:t xml:space="preserve"> som en vigtig og aktuel debat (</w:t>
      </w:r>
      <w:r w:rsidRPr="003C26C1">
        <w:rPr>
          <w:rFonts w:asciiTheme="minorHAnsi" w:hAnsiTheme="minorHAnsi" w:cs="Times New Roman"/>
          <w:sz w:val="24"/>
          <w:szCs w:val="24"/>
          <w:lang w:eastAsia="da-DK"/>
        </w:rPr>
        <w:t>Järvinen og Mik-Meyer, 2003;</w:t>
      </w:r>
      <w:r w:rsidRPr="003C26C1">
        <w:rPr>
          <w:rFonts w:asciiTheme="minorHAnsi" w:hAnsiTheme="minorHAnsi" w:cs="Times New Roman"/>
          <w:sz w:val="24"/>
          <w:szCs w:val="24"/>
        </w:rPr>
        <w:t xml:space="preserve"> Järvinen, m.fl. 2002)</w:t>
      </w:r>
      <w:r w:rsidR="004E5119">
        <w:rPr>
          <w:rFonts w:asciiTheme="minorHAnsi" w:hAnsiTheme="minorHAnsi" w:cs="Times New Roman"/>
          <w:sz w:val="24"/>
          <w:szCs w:val="24"/>
        </w:rPr>
        <w:t>, m</w:t>
      </w:r>
      <w:r w:rsidRPr="003C26C1">
        <w:rPr>
          <w:rFonts w:asciiTheme="minorHAnsi" w:hAnsiTheme="minorHAnsi" w:cs="Times New Roman"/>
          <w:sz w:val="24"/>
          <w:szCs w:val="24"/>
        </w:rPr>
        <w:t>en</w:t>
      </w:r>
      <w:r w:rsidR="004E5119">
        <w:rPr>
          <w:rFonts w:asciiTheme="minorHAnsi" w:hAnsiTheme="minorHAnsi" w:cs="Times New Roman"/>
          <w:sz w:val="24"/>
          <w:szCs w:val="24"/>
        </w:rPr>
        <w:t xml:space="preserve"> jeg mener der også findes</w:t>
      </w:r>
      <w:r w:rsidRPr="003C26C1">
        <w:rPr>
          <w:rFonts w:asciiTheme="minorHAnsi" w:hAnsiTheme="minorHAnsi" w:cs="Times New Roman"/>
          <w:sz w:val="24"/>
          <w:szCs w:val="24"/>
        </w:rPr>
        <w:t xml:space="preserve"> en betydelig variation, heterodoksi o</w:t>
      </w:r>
      <w:r w:rsidR="004E5119">
        <w:rPr>
          <w:rFonts w:asciiTheme="minorHAnsi" w:hAnsiTheme="minorHAnsi" w:cs="Times New Roman"/>
          <w:sz w:val="24"/>
          <w:szCs w:val="24"/>
        </w:rPr>
        <w:t>g kompleksitet i dette felt, som jeg mener man ikke kan fange, hvis man har et meget entydigt blik på praksis.</w:t>
      </w:r>
    </w:p>
    <w:p w:rsidR="00E81AF7" w:rsidRDefault="007D20ED" w:rsidP="00BF0FBC">
      <w:pPr>
        <w:pStyle w:val="Overskrift2"/>
      </w:pPr>
      <w:bookmarkStart w:id="4" w:name="_Toc363282170"/>
      <w:r>
        <w:t xml:space="preserve">2.3 </w:t>
      </w:r>
      <w:r w:rsidR="00BF0FBC">
        <w:t>Brugerinddragelse – Når perspektiverne forenes</w:t>
      </w:r>
      <w:bookmarkEnd w:id="4"/>
    </w:p>
    <w:p w:rsidR="00CB26C5" w:rsidRPr="003C26C1" w:rsidRDefault="00BF0822" w:rsidP="00F36595">
      <w:pPr>
        <w:spacing w:line="360" w:lineRule="auto"/>
        <w:jc w:val="both"/>
        <w:rPr>
          <w:rFonts w:asciiTheme="minorHAnsi" w:hAnsiTheme="minorHAnsi"/>
          <w:sz w:val="24"/>
          <w:szCs w:val="24"/>
        </w:rPr>
      </w:pPr>
      <w:r w:rsidRPr="003C26C1">
        <w:rPr>
          <w:rFonts w:asciiTheme="minorHAnsi" w:hAnsiTheme="minorHAnsi"/>
          <w:sz w:val="24"/>
          <w:szCs w:val="24"/>
        </w:rPr>
        <w:t>Hjelmkrone og Schultz understreger parado</w:t>
      </w:r>
      <w:r w:rsidR="004D76DD" w:rsidRPr="003C26C1">
        <w:rPr>
          <w:rFonts w:asciiTheme="minorHAnsi" w:hAnsiTheme="minorHAnsi"/>
          <w:sz w:val="24"/>
          <w:szCs w:val="24"/>
        </w:rPr>
        <w:t>kset i</w:t>
      </w:r>
      <w:r w:rsidR="007A304F">
        <w:rPr>
          <w:rFonts w:asciiTheme="minorHAnsi" w:hAnsiTheme="minorHAnsi"/>
          <w:sz w:val="24"/>
          <w:szCs w:val="24"/>
        </w:rPr>
        <w:t>,</w:t>
      </w:r>
      <w:r w:rsidR="004D76DD" w:rsidRPr="003C26C1">
        <w:rPr>
          <w:rFonts w:asciiTheme="minorHAnsi" w:hAnsiTheme="minorHAnsi"/>
          <w:sz w:val="24"/>
          <w:szCs w:val="24"/>
        </w:rPr>
        <w:t xml:space="preserve"> at vi </w:t>
      </w:r>
      <w:r w:rsidRPr="003C26C1">
        <w:rPr>
          <w:rFonts w:asciiTheme="minorHAnsi" w:hAnsiTheme="minorHAnsi"/>
          <w:sz w:val="24"/>
          <w:szCs w:val="24"/>
        </w:rPr>
        <w:t>på den ene side kan konstatere</w:t>
      </w:r>
      <w:r w:rsidR="007A304F">
        <w:rPr>
          <w:rFonts w:asciiTheme="minorHAnsi" w:hAnsiTheme="minorHAnsi"/>
          <w:sz w:val="24"/>
          <w:szCs w:val="24"/>
        </w:rPr>
        <w:t>,</w:t>
      </w:r>
      <w:r w:rsidRPr="003C26C1">
        <w:rPr>
          <w:rFonts w:asciiTheme="minorHAnsi" w:hAnsiTheme="minorHAnsi"/>
          <w:sz w:val="24"/>
          <w:szCs w:val="24"/>
        </w:rPr>
        <w:t xml:space="preserve"> at der er samme</w:t>
      </w:r>
      <w:r w:rsidR="004D76DD" w:rsidRPr="003C26C1">
        <w:rPr>
          <w:rFonts w:asciiTheme="minorHAnsi" w:hAnsiTheme="minorHAnsi"/>
          <w:sz w:val="24"/>
          <w:szCs w:val="24"/>
        </w:rPr>
        <w:t>n</w:t>
      </w:r>
      <w:r w:rsidRPr="003C26C1">
        <w:rPr>
          <w:rFonts w:asciiTheme="minorHAnsi" w:hAnsiTheme="minorHAnsi"/>
          <w:sz w:val="24"/>
          <w:szCs w:val="24"/>
        </w:rPr>
        <w:t xml:space="preserve">fald mellem </w:t>
      </w:r>
      <w:r w:rsidR="003B32E8" w:rsidRPr="003C26C1">
        <w:rPr>
          <w:rFonts w:asciiTheme="minorHAnsi" w:hAnsiTheme="minorHAnsi"/>
          <w:sz w:val="24"/>
          <w:szCs w:val="24"/>
        </w:rPr>
        <w:t>de sagsbehandlingsregler</w:t>
      </w:r>
      <w:r w:rsidR="004D76DD" w:rsidRPr="003C26C1">
        <w:rPr>
          <w:rFonts w:asciiTheme="minorHAnsi" w:hAnsiTheme="minorHAnsi"/>
          <w:sz w:val="24"/>
          <w:szCs w:val="24"/>
        </w:rPr>
        <w:t xml:space="preserve"> der har retssikkerhedsmæssig</w:t>
      </w:r>
      <w:r w:rsidR="007A304F">
        <w:rPr>
          <w:rFonts w:asciiTheme="minorHAnsi" w:hAnsiTheme="minorHAnsi"/>
          <w:sz w:val="24"/>
          <w:szCs w:val="24"/>
        </w:rPr>
        <w:t xml:space="preserve"> </w:t>
      </w:r>
      <w:r w:rsidR="004D76DD" w:rsidRPr="003C26C1">
        <w:rPr>
          <w:rFonts w:asciiTheme="minorHAnsi" w:hAnsiTheme="minorHAnsi"/>
          <w:sz w:val="24"/>
          <w:szCs w:val="24"/>
        </w:rPr>
        <w:t xml:space="preserve">sigte og </w:t>
      </w:r>
      <w:r w:rsidR="007A304F">
        <w:rPr>
          <w:rFonts w:asciiTheme="minorHAnsi" w:hAnsiTheme="minorHAnsi"/>
          <w:sz w:val="24"/>
          <w:szCs w:val="24"/>
        </w:rPr>
        <w:t xml:space="preserve">professionens </w:t>
      </w:r>
      <w:r w:rsidR="004D76DD" w:rsidRPr="003C26C1">
        <w:rPr>
          <w:rFonts w:asciiTheme="minorHAnsi" w:hAnsiTheme="minorHAnsi"/>
          <w:sz w:val="24"/>
          <w:szCs w:val="24"/>
        </w:rPr>
        <w:t>værdier og metoder</w:t>
      </w:r>
      <w:r w:rsidR="007A304F">
        <w:rPr>
          <w:rFonts w:asciiTheme="minorHAnsi" w:hAnsiTheme="minorHAnsi"/>
          <w:sz w:val="24"/>
          <w:szCs w:val="24"/>
        </w:rPr>
        <w:t>,</w:t>
      </w:r>
      <w:r w:rsidR="004D76DD" w:rsidRPr="003C26C1">
        <w:rPr>
          <w:rFonts w:asciiTheme="minorHAnsi" w:hAnsiTheme="minorHAnsi"/>
          <w:sz w:val="24"/>
          <w:szCs w:val="24"/>
        </w:rPr>
        <w:t xml:space="preserve"> </w:t>
      </w:r>
      <w:r w:rsidR="003B32E8" w:rsidRPr="003C26C1">
        <w:rPr>
          <w:rFonts w:asciiTheme="minorHAnsi" w:hAnsiTheme="minorHAnsi"/>
          <w:sz w:val="24"/>
          <w:szCs w:val="24"/>
        </w:rPr>
        <w:t>på den anden side kan konstatere</w:t>
      </w:r>
      <w:r w:rsidR="007A304F">
        <w:rPr>
          <w:rFonts w:asciiTheme="minorHAnsi" w:hAnsiTheme="minorHAnsi"/>
          <w:sz w:val="24"/>
          <w:szCs w:val="24"/>
        </w:rPr>
        <w:t>,</w:t>
      </w:r>
      <w:r w:rsidR="003B32E8" w:rsidRPr="003C26C1">
        <w:rPr>
          <w:rFonts w:asciiTheme="minorHAnsi" w:hAnsiTheme="minorHAnsi"/>
          <w:sz w:val="24"/>
          <w:szCs w:val="24"/>
        </w:rPr>
        <w:t xml:space="preserve"> at </w:t>
      </w:r>
      <w:r w:rsidR="004D76DD" w:rsidRPr="003C26C1">
        <w:rPr>
          <w:rFonts w:asciiTheme="minorHAnsi" w:hAnsiTheme="minorHAnsi"/>
          <w:sz w:val="24"/>
          <w:szCs w:val="24"/>
        </w:rPr>
        <w:t xml:space="preserve">retssikkerheden ikke </w:t>
      </w:r>
      <w:r w:rsidR="00F36595" w:rsidRPr="003C26C1">
        <w:rPr>
          <w:rFonts w:asciiTheme="minorHAnsi" w:hAnsiTheme="minorHAnsi"/>
          <w:sz w:val="24"/>
          <w:szCs w:val="24"/>
        </w:rPr>
        <w:t>overholdes (Hjelmkrone</w:t>
      </w:r>
      <w:r w:rsidR="003B32E8" w:rsidRPr="003C26C1">
        <w:rPr>
          <w:rFonts w:asciiTheme="minorHAnsi" w:hAnsiTheme="minorHAnsi"/>
          <w:sz w:val="24"/>
          <w:szCs w:val="24"/>
        </w:rPr>
        <w:t xml:space="preserve"> og Schultz, 2009).</w:t>
      </w:r>
      <w:r w:rsidR="007A304F">
        <w:rPr>
          <w:rFonts w:asciiTheme="minorHAnsi" w:hAnsiTheme="minorHAnsi"/>
          <w:sz w:val="24"/>
          <w:szCs w:val="24"/>
        </w:rPr>
        <w:t xml:space="preserve"> I</w:t>
      </w:r>
      <w:r w:rsidR="00F36595" w:rsidRPr="003C26C1">
        <w:rPr>
          <w:rFonts w:asciiTheme="minorHAnsi" w:hAnsiTheme="minorHAnsi"/>
          <w:sz w:val="24"/>
          <w:szCs w:val="24"/>
        </w:rPr>
        <w:t xml:space="preserve">følge </w:t>
      </w:r>
      <w:r w:rsidR="00CB26C5" w:rsidRPr="003C26C1">
        <w:rPr>
          <w:rFonts w:asciiTheme="minorHAnsi" w:hAnsiTheme="minorHAnsi"/>
          <w:sz w:val="24"/>
          <w:szCs w:val="24"/>
        </w:rPr>
        <w:t>Ep</w:t>
      </w:r>
      <w:r w:rsidR="00F36595" w:rsidRPr="003C26C1">
        <w:rPr>
          <w:rFonts w:asciiTheme="minorHAnsi" w:hAnsiTheme="minorHAnsi"/>
          <w:sz w:val="24"/>
          <w:szCs w:val="24"/>
        </w:rPr>
        <w:t>lov skabes det sociale arbejde</w:t>
      </w:r>
      <w:r w:rsidR="00CB26C5" w:rsidRPr="003C26C1">
        <w:rPr>
          <w:rFonts w:asciiTheme="minorHAnsi" w:hAnsiTheme="minorHAnsi"/>
          <w:sz w:val="24"/>
          <w:szCs w:val="24"/>
        </w:rPr>
        <w:t xml:space="preserve"> gennem et samspil mellem politisk praksis, videnskab og faglighed. Det frugtbare er ikke at lede efter sandheder, men meningsdannelser og anerkende</w:t>
      </w:r>
      <w:r w:rsidR="007A304F">
        <w:rPr>
          <w:rFonts w:asciiTheme="minorHAnsi" w:hAnsiTheme="minorHAnsi"/>
          <w:sz w:val="24"/>
          <w:szCs w:val="24"/>
        </w:rPr>
        <w:t>,</w:t>
      </w:r>
      <w:r w:rsidR="00CB26C5" w:rsidRPr="003C26C1">
        <w:rPr>
          <w:rFonts w:asciiTheme="minorHAnsi" w:hAnsiTheme="minorHAnsi"/>
          <w:sz w:val="24"/>
          <w:szCs w:val="24"/>
        </w:rPr>
        <w:t xml:space="preserve"> at fagligheden bringes bedre i spil, gennem fælles konstruktioner af virkeligheden</w:t>
      </w:r>
      <w:r w:rsidR="007A304F">
        <w:rPr>
          <w:rFonts w:asciiTheme="minorHAnsi" w:hAnsiTheme="minorHAnsi"/>
          <w:sz w:val="24"/>
          <w:szCs w:val="24"/>
        </w:rPr>
        <w:t>,</w:t>
      </w:r>
      <w:r w:rsidR="00CB26C5" w:rsidRPr="003C26C1">
        <w:rPr>
          <w:rFonts w:asciiTheme="minorHAnsi" w:hAnsiTheme="minorHAnsi"/>
          <w:sz w:val="24"/>
          <w:szCs w:val="24"/>
        </w:rPr>
        <w:t xml:space="preserve"> end af på forhånd givne opskrifter</w:t>
      </w:r>
      <w:r w:rsidR="00F36595" w:rsidRPr="003C26C1">
        <w:rPr>
          <w:rFonts w:asciiTheme="minorHAnsi" w:hAnsiTheme="minorHAnsi"/>
          <w:sz w:val="24"/>
          <w:szCs w:val="24"/>
        </w:rPr>
        <w:t xml:space="preserve"> (Eplov m.fl. 2010)</w:t>
      </w:r>
      <w:r w:rsidR="00CB26C5" w:rsidRPr="003C26C1">
        <w:rPr>
          <w:rFonts w:asciiTheme="minorHAnsi" w:hAnsiTheme="minorHAnsi"/>
          <w:sz w:val="24"/>
          <w:szCs w:val="24"/>
        </w:rPr>
        <w:t>.</w:t>
      </w:r>
      <w:r w:rsidR="00F36595" w:rsidRPr="003C26C1">
        <w:rPr>
          <w:rFonts w:asciiTheme="minorHAnsi" w:hAnsiTheme="minorHAnsi"/>
          <w:sz w:val="24"/>
          <w:szCs w:val="24"/>
        </w:rPr>
        <w:t xml:space="preserve"> </w:t>
      </w:r>
    </w:p>
    <w:p w:rsidR="00577231" w:rsidRPr="003C26C1" w:rsidRDefault="00F36595" w:rsidP="00577231">
      <w:pPr>
        <w:spacing w:line="360" w:lineRule="auto"/>
        <w:jc w:val="both"/>
        <w:rPr>
          <w:rFonts w:asciiTheme="minorHAnsi" w:hAnsiTheme="minorHAnsi" w:cs="Times New Roman"/>
          <w:sz w:val="24"/>
          <w:szCs w:val="24"/>
        </w:rPr>
      </w:pPr>
      <w:r w:rsidRPr="003C26C1">
        <w:rPr>
          <w:rFonts w:asciiTheme="minorHAnsi" w:hAnsiTheme="minorHAnsi"/>
          <w:sz w:val="24"/>
          <w:szCs w:val="24"/>
        </w:rPr>
        <w:lastRenderedPageBreak/>
        <w:t>Man kan sige, at de socialretlige metoder</w:t>
      </w:r>
      <w:r w:rsidR="007A304F">
        <w:rPr>
          <w:rFonts w:asciiTheme="minorHAnsi" w:hAnsiTheme="minorHAnsi"/>
          <w:sz w:val="24"/>
          <w:szCs w:val="24"/>
        </w:rPr>
        <w:t>, handleplaner og</w:t>
      </w:r>
      <w:r w:rsidRPr="003C26C1">
        <w:rPr>
          <w:rFonts w:asciiTheme="minorHAnsi" w:hAnsiTheme="minorHAnsi"/>
          <w:sz w:val="24"/>
          <w:szCs w:val="24"/>
        </w:rPr>
        <w:t xml:space="preserve"> indstillingsprocesser</w:t>
      </w:r>
      <w:r w:rsidR="007A304F">
        <w:rPr>
          <w:rFonts w:asciiTheme="minorHAnsi" w:hAnsiTheme="minorHAnsi"/>
          <w:sz w:val="24"/>
          <w:szCs w:val="24"/>
        </w:rPr>
        <w:t>,</w:t>
      </w:r>
      <w:r w:rsidRPr="003C26C1">
        <w:rPr>
          <w:rFonts w:asciiTheme="minorHAnsi" w:hAnsiTheme="minorHAnsi"/>
          <w:sz w:val="24"/>
          <w:szCs w:val="24"/>
        </w:rPr>
        <w:t xml:space="preserve"> for at</w:t>
      </w:r>
      <w:r w:rsidR="007A304F">
        <w:rPr>
          <w:rFonts w:asciiTheme="minorHAnsi" w:hAnsiTheme="minorHAnsi"/>
          <w:sz w:val="24"/>
          <w:szCs w:val="24"/>
        </w:rPr>
        <w:t xml:space="preserve"> sikre en legitim afgørelse,</w:t>
      </w:r>
      <w:r w:rsidRPr="003C26C1">
        <w:rPr>
          <w:rFonts w:asciiTheme="minorHAnsi" w:hAnsiTheme="minorHAnsi"/>
          <w:sz w:val="24"/>
          <w:szCs w:val="24"/>
        </w:rPr>
        <w:t xml:space="preserve"> må betragtes som retliggjorte metoder, med retssikkerhed som bærende værdi. De grundlæggende </w:t>
      </w:r>
      <w:r w:rsidR="007A304F">
        <w:rPr>
          <w:rFonts w:asciiTheme="minorHAnsi" w:hAnsiTheme="minorHAnsi"/>
          <w:sz w:val="24"/>
          <w:szCs w:val="24"/>
        </w:rPr>
        <w:t>værdier</w:t>
      </w:r>
      <w:r w:rsidRPr="003C26C1">
        <w:rPr>
          <w:rFonts w:asciiTheme="minorHAnsi" w:hAnsiTheme="minorHAnsi"/>
          <w:sz w:val="24"/>
          <w:szCs w:val="24"/>
        </w:rPr>
        <w:t xml:space="preserve"> fra professionen</w:t>
      </w:r>
      <w:r w:rsidR="000F392B" w:rsidRPr="003C26C1">
        <w:rPr>
          <w:rFonts w:asciiTheme="minorHAnsi" w:hAnsiTheme="minorHAnsi"/>
          <w:sz w:val="24"/>
          <w:szCs w:val="24"/>
        </w:rPr>
        <w:t>s</w:t>
      </w:r>
      <w:r w:rsidRPr="003C26C1">
        <w:rPr>
          <w:rFonts w:asciiTheme="minorHAnsi" w:hAnsiTheme="minorHAnsi"/>
          <w:sz w:val="24"/>
          <w:szCs w:val="24"/>
        </w:rPr>
        <w:t xml:space="preserve"> </w:t>
      </w:r>
      <w:r w:rsidR="000F392B" w:rsidRPr="003C26C1">
        <w:rPr>
          <w:rFonts w:asciiTheme="minorHAnsi" w:hAnsiTheme="minorHAnsi"/>
          <w:sz w:val="24"/>
          <w:szCs w:val="24"/>
        </w:rPr>
        <w:t>principper</w:t>
      </w:r>
      <w:r w:rsidR="007A304F">
        <w:rPr>
          <w:rFonts w:asciiTheme="minorHAnsi" w:hAnsiTheme="minorHAnsi"/>
          <w:sz w:val="24"/>
          <w:szCs w:val="24"/>
        </w:rPr>
        <w:t>,</w:t>
      </w:r>
      <w:r w:rsidR="000F392B" w:rsidRPr="003C26C1">
        <w:rPr>
          <w:rFonts w:asciiTheme="minorHAnsi" w:hAnsiTheme="minorHAnsi"/>
          <w:sz w:val="24"/>
          <w:szCs w:val="24"/>
        </w:rPr>
        <w:t xml:space="preserve"> betragtes som etisk faglige metoder. Eftersom retssikkerhedens § 4 bygger på etiske elementer fra professionens grundlæggende etiske dimension, kan der drages paralleller </w:t>
      </w:r>
      <w:r w:rsidR="000F392B" w:rsidRPr="003C26C1">
        <w:rPr>
          <w:rFonts w:asciiTheme="minorHAnsi" w:hAnsiTheme="minorHAnsi" w:cs="Times New Roman"/>
          <w:sz w:val="24"/>
          <w:szCs w:val="24"/>
        </w:rPr>
        <w:t xml:space="preserve">-Fra fagets grundlæggende ”gamle” principper i klientarbejdet -Til </w:t>
      </w:r>
      <w:r w:rsidR="000F392B" w:rsidRPr="003C26C1">
        <w:rPr>
          <w:rFonts w:asciiTheme="minorHAnsi" w:hAnsiTheme="minorHAnsi" w:cs="Times New Roman"/>
          <w:i/>
          <w:sz w:val="24"/>
          <w:szCs w:val="24"/>
        </w:rPr>
        <w:t>”nye”</w:t>
      </w:r>
      <w:r w:rsidR="000F392B" w:rsidRPr="003C26C1">
        <w:rPr>
          <w:rFonts w:asciiTheme="minorHAnsi" w:hAnsiTheme="minorHAnsi" w:cs="Times New Roman"/>
          <w:sz w:val="24"/>
          <w:szCs w:val="24"/>
        </w:rPr>
        <w:t xml:space="preserve"> processuelle regler, hvilket je</w:t>
      </w:r>
      <w:r w:rsidR="008C0F95" w:rsidRPr="003C26C1">
        <w:rPr>
          <w:rFonts w:asciiTheme="minorHAnsi" w:hAnsiTheme="minorHAnsi" w:cs="Times New Roman"/>
          <w:sz w:val="24"/>
          <w:szCs w:val="24"/>
        </w:rPr>
        <w:t xml:space="preserve">g har opstillet i følgende </w:t>
      </w:r>
      <w:r w:rsidR="00464431">
        <w:rPr>
          <w:rFonts w:asciiTheme="minorHAnsi" w:hAnsiTheme="minorHAnsi" w:cs="Times New Roman"/>
          <w:sz w:val="24"/>
          <w:szCs w:val="24"/>
        </w:rPr>
        <w:t>skema</w:t>
      </w:r>
      <w:r w:rsidR="000F392B" w:rsidRPr="003C26C1">
        <w:rPr>
          <w:rFonts w:asciiTheme="minorHAnsi" w:hAnsiTheme="minorHAnsi" w:cs="Times New Roman"/>
          <w:sz w:val="24"/>
          <w:szCs w:val="24"/>
        </w:rPr>
        <w:t>:</w:t>
      </w:r>
    </w:p>
    <w:tbl>
      <w:tblPr>
        <w:tblStyle w:val="Tabel-Gitter"/>
        <w:tblW w:w="0" w:type="auto"/>
        <w:tblInd w:w="108" w:type="dxa"/>
        <w:tblLook w:val="04A0" w:firstRow="1" w:lastRow="0" w:firstColumn="1" w:lastColumn="0" w:noHBand="0" w:noVBand="1"/>
      </w:tblPr>
      <w:tblGrid>
        <w:gridCol w:w="4781"/>
        <w:gridCol w:w="4889"/>
      </w:tblGrid>
      <w:tr w:rsidR="003C26C1" w:rsidRPr="003C26C1" w:rsidTr="008C0F95">
        <w:tc>
          <w:tcPr>
            <w:tcW w:w="4781" w:type="dxa"/>
            <w:shd w:val="clear" w:color="auto" w:fill="auto"/>
          </w:tcPr>
          <w:p w:rsidR="00577231" w:rsidRPr="003C26C1" w:rsidRDefault="00577231" w:rsidP="00D37572">
            <w:pPr>
              <w:spacing w:line="360" w:lineRule="auto"/>
              <w:jc w:val="both"/>
              <w:rPr>
                <w:rFonts w:asciiTheme="minorHAnsi" w:hAnsiTheme="minorHAnsi" w:cs="Times New Roman"/>
                <w:sz w:val="24"/>
                <w:szCs w:val="24"/>
              </w:rPr>
            </w:pPr>
            <w:r w:rsidRPr="003C26C1">
              <w:rPr>
                <w:rFonts w:asciiTheme="minorHAnsi" w:hAnsiTheme="minorHAnsi" w:cs="Times New Roman"/>
                <w:sz w:val="24"/>
                <w:szCs w:val="24"/>
              </w:rPr>
              <w:t>Fra principperne om vidensdeling</w:t>
            </w:r>
            <w:r w:rsidR="008C0F95" w:rsidRPr="003C26C1">
              <w:rPr>
                <w:rFonts w:asciiTheme="minorHAnsi" w:hAnsiTheme="minorHAnsi" w:cs="Times New Roman"/>
                <w:sz w:val="24"/>
                <w:szCs w:val="24"/>
              </w:rPr>
              <w:t>.</w:t>
            </w:r>
          </w:p>
        </w:tc>
        <w:tc>
          <w:tcPr>
            <w:tcW w:w="4889" w:type="dxa"/>
            <w:shd w:val="clear" w:color="auto" w:fill="auto"/>
          </w:tcPr>
          <w:p w:rsidR="00577231" w:rsidRPr="003C26C1" w:rsidRDefault="00577231" w:rsidP="00D37572">
            <w:pPr>
              <w:spacing w:line="360" w:lineRule="auto"/>
              <w:jc w:val="both"/>
              <w:rPr>
                <w:rFonts w:asciiTheme="minorHAnsi" w:hAnsiTheme="minorHAnsi" w:cs="Times New Roman"/>
                <w:sz w:val="24"/>
                <w:szCs w:val="24"/>
              </w:rPr>
            </w:pPr>
            <w:r w:rsidRPr="003C26C1">
              <w:rPr>
                <w:rFonts w:asciiTheme="minorHAnsi" w:hAnsiTheme="minorHAnsi" w:cs="Times New Roman"/>
                <w:sz w:val="24"/>
                <w:szCs w:val="24"/>
              </w:rPr>
              <w:t>Til reglerne om rådgivning og vejledning</w:t>
            </w:r>
          </w:p>
        </w:tc>
      </w:tr>
      <w:tr w:rsidR="003C26C1" w:rsidRPr="003C26C1" w:rsidTr="008C0F95">
        <w:tc>
          <w:tcPr>
            <w:tcW w:w="4781" w:type="dxa"/>
            <w:shd w:val="clear" w:color="auto" w:fill="auto"/>
          </w:tcPr>
          <w:p w:rsidR="00577231" w:rsidRPr="003C26C1" w:rsidRDefault="00577231" w:rsidP="00D37572">
            <w:pPr>
              <w:spacing w:line="360" w:lineRule="auto"/>
              <w:jc w:val="both"/>
              <w:rPr>
                <w:rFonts w:asciiTheme="minorHAnsi" w:hAnsiTheme="minorHAnsi" w:cs="Times New Roman"/>
                <w:sz w:val="24"/>
                <w:szCs w:val="24"/>
              </w:rPr>
            </w:pPr>
            <w:r w:rsidRPr="003C26C1">
              <w:rPr>
                <w:rFonts w:asciiTheme="minorHAnsi" w:hAnsiTheme="minorHAnsi" w:cs="Times New Roman"/>
                <w:sz w:val="24"/>
                <w:szCs w:val="24"/>
              </w:rPr>
              <w:t>Fra principperne om åbenhed</w:t>
            </w:r>
            <w:r w:rsidR="008C0F95" w:rsidRPr="003C26C1">
              <w:rPr>
                <w:rFonts w:asciiTheme="minorHAnsi" w:hAnsiTheme="minorHAnsi" w:cs="Times New Roman"/>
                <w:sz w:val="24"/>
                <w:szCs w:val="24"/>
              </w:rPr>
              <w:t>.</w:t>
            </w:r>
          </w:p>
        </w:tc>
        <w:tc>
          <w:tcPr>
            <w:tcW w:w="4889" w:type="dxa"/>
            <w:shd w:val="clear" w:color="auto" w:fill="auto"/>
          </w:tcPr>
          <w:p w:rsidR="00577231" w:rsidRPr="003C26C1" w:rsidRDefault="00577231" w:rsidP="008C0F95">
            <w:pPr>
              <w:spacing w:line="360" w:lineRule="auto"/>
              <w:jc w:val="both"/>
              <w:rPr>
                <w:rFonts w:asciiTheme="minorHAnsi" w:hAnsiTheme="minorHAnsi" w:cs="Times New Roman"/>
                <w:sz w:val="24"/>
                <w:szCs w:val="24"/>
              </w:rPr>
            </w:pPr>
            <w:r w:rsidRPr="003C26C1">
              <w:rPr>
                <w:rFonts w:asciiTheme="minorHAnsi" w:hAnsiTheme="minorHAnsi" w:cs="Times New Roman"/>
                <w:sz w:val="24"/>
                <w:szCs w:val="24"/>
              </w:rPr>
              <w:t xml:space="preserve">Til </w:t>
            </w:r>
            <w:r w:rsidR="008C0F95" w:rsidRPr="003C26C1">
              <w:rPr>
                <w:rFonts w:asciiTheme="minorHAnsi" w:hAnsiTheme="minorHAnsi" w:cs="Times New Roman"/>
                <w:sz w:val="24"/>
                <w:szCs w:val="24"/>
              </w:rPr>
              <w:t xml:space="preserve">reglerne </w:t>
            </w:r>
            <w:r w:rsidRPr="003C26C1">
              <w:rPr>
                <w:rFonts w:asciiTheme="minorHAnsi" w:hAnsiTheme="minorHAnsi" w:cs="Times New Roman"/>
                <w:sz w:val="24"/>
                <w:szCs w:val="24"/>
              </w:rPr>
              <w:t>om retten til aktindsigt</w:t>
            </w:r>
            <w:r w:rsidR="008C0F95" w:rsidRPr="003C26C1">
              <w:rPr>
                <w:rFonts w:asciiTheme="minorHAnsi" w:hAnsiTheme="minorHAnsi" w:cs="Times New Roman"/>
                <w:sz w:val="24"/>
                <w:szCs w:val="24"/>
              </w:rPr>
              <w:t>.</w:t>
            </w:r>
          </w:p>
        </w:tc>
      </w:tr>
      <w:tr w:rsidR="003C26C1" w:rsidRPr="003C26C1" w:rsidTr="008C0F95">
        <w:tc>
          <w:tcPr>
            <w:tcW w:w="4781" w:type="dxa"/>
            <w:shd w:val="clear" w:color="auto" w:fill="auto"/>
          </w:tcPr>
          <w:p w:rsidR="00577231" w:rsidRPr="003C26C1" w:rsidRDefault="008C0F95" w:rsidP="00D37572">
            <w:pPr>
              <w:spacing w:line="360" w:lineRule="auto"/>
              <w:jc w:val="both"/>
              <w:rPr>
                <w:rFonts w:asciiTheme="minorHAnsi" w:hAnsiTheme="minorHAnsi" w:cs="Times New Roman"/>
                <w:sz w:val="24"/>
                <w:szCs w:val="24"/>
              </w:rPr>
            </w:pPr>
            <w:r w:rsidRPr="003C26C1">
              <w:rPr>
                <w:rFonts w:asciiTheme="minorHAnsi" w:hAnsiTheme="minorHAnsi" w:cs="Times New Roman"/>
                <w:sz w:val="24"/>
                <w:szCs w:val="24"/>
              </w:rPr>
              <w:t>Fra principperne om</w:t>
            </w:r>
            <w:r w:rsidR="00577231" w:rsidRPr="003C26C1">
              <w:rPr>
                <w:rFonts w:asciiTheme="minorHAnsi" w:hAnsiTheme="minorHAnsi" w:cs="Times New Roman"/>
                <w:sz w:val="24"/>
                <w:szCs w:val="24"/>
              </w:rPr>
              <w:t xml:space="preserve"> at tage udgangspunkt i klientens problemopfattelse og ressourcer</w:t>
            </w:r>
            <w:r w:rsidRPr="003C26C1">
              <w:rPr>
                <w:rFonts w:asciiTheme="minorHAnsi" w:hAnsiTheme="minorHAnsi" w:cs="Times New Roman"/>
                <w:sz w:val="24"/>
                <w:szCs w:val="24"/>
              </w:rPr>
              <w:t>.</w:t>
            </w:r>
          </w:p>
        </w:tc>
        <w:tc>
          <w:tcPr>
            <w:tcW w:w="4889" w:type="dxa"/>
            <w:shd w:val="clear" w:color="auto" w:fill="auto"/>
          </w:tcPr>
          <w:p w:rsidR="00577231" w:rsidRPr="003C26C1" w:rsidRDefault="00577231" w:rsidP="00D37572">
            <w:pPr>
              <w:spacing w:line="360" w:lineRule="auto"/>
              <w:jc w:val="both"/>
              <w:rPr>
                <w:rFonts w:asciiTheme="minorHAnsi" w:hAnsiTheme="minorHAnsi" w:cs="Times New Roman"/>
                <w:sz w:val="24"/>
                <w:szCs w:val="24"/>
              </w:rPr>
            </w:pPr>
            <w:r w:rsidRPr="003C26C1">
              <w:rPr>
                <w:rFonts w:asciiTheme="minorHAnsi" w:hAnsiTheme="minorHAnsi" w:cs="Times New Roman"/>
                <w:sz w:val="24"/>
                <w:szCs w:val="24"/>
              </w:rPr>
              <w:t>Til udarbejdelse af funktionsevnemetode eller ressourceprofil i forbindelse med vurdering af ressourcer</w:t>
            </w:r>
            <w:r w:rsidR="008C0F95" w:rsidRPr="003C26C1">
              <w:rPr>
                <w:rFonts w:asciiTheme="minorHAnsi" w:hAnsiTheme="minorHAnsi" w:cs="Times New Roman"/>
                <w:sz w:val="24"/>
                <w:szCs w:val="24"/>
              </w:rPr>
              <w:t>.</w:t>
            </w:r>
          </w:p>
        </w:tc>
      </w:tr>
      <w:tr w:rsidR="003C26C1" w:rsidRPr="003C26C1" w:rsidTr="008C0F95">
        <w:tc>
          <w:tcPr>
            <w:tcW w:w="4781" w:type="dxa"/>
            <w:shd w:val="clear" w:color="auto" w:fill="auto"/>
          </w:tcPr>
          <w:p w:rsidR="00577231" w:rsidRPr="003C26C1" w:rsidRDefault="00577231" w:rsidP="00D37572">
            <w:pPr>
              <w:spacing w:line="360" w:lineRule="auto"/>
              <w:jc w:val="both"/>
              <w:rPr>
                <w:rFonts w:asciiTheme="minorHAnsi" w:hAnsiTheme="minorHAnsi" w:cs="Times New Roman"/>
                <w:sz w:val="24"/>
                <w:szCs w:val="24"/>
              </w:rPr>
            </w:pPr>
            <w:r w:rsidRPr="003C26C1">
              <w:rPr>
                <w:rFonts w:asciiTheme="minorHAnsi" w:hAnsiTheme="minorHAnsi" w:cs="Times New Roman"/>
                <w:sz w:val="24"/>
                <w:szCs w:val="24"/>
              </w:rPr>
              <w:t>Fra principperne om borgerens aktive medindflydelse</w:t>
            </w:r>
            <w:r w:rsidR="008C0F95" w:rsidRPr="003C26C1">
              <w:rPr>
                <w:rFonts w:asciiTheme="minorHAnsi" w:hAnsiTheme="minorHAnsi" w:cs="Times New Roman"/>
                <w:sz w:val="24"/>
                <w:szCs w:val="24"/>
              </w:rPr>
              <w:t>.</w:t>
            </w:r>
            <w:r w:rsidRPr="003C26C1">
              <w:rPr>
                <w:rFonts w:asciiTheme="minorHAnsi" w:hAnsiTheme="minorHAnsi" w:cs="Times New Roman"/>
                <w:sz w:val="24"/>
                <w:szCs w:val="24"/>
              </w:rPr>
              <w:t xml:space="preserve"> </w:t>
            </w:r>
          </w:p>
        </w:tc>
        <w:tc>
          <w:tcPr>
            <w:tcW w:w="4889" w:type="dxa"/>
            <w:shd w:val="clear" w:color="auto" w:fill="auto"/>
          </w:tcPr>
          <w:p w:rsidR="00577231" w:rsidRPr="003C26C1" w:rsidRDefault="00577231" w:rsidP="00D37572">
            <w:pPr>
              <w:spacing w:line="360" w:lineRule="auto"/>
              <w:jc w:val="both"/>
              <w:rPr>
                <w:rFonts w:asciiTheme="minorHAnsi" w:hAnsiTheme="minorHAnsi" w:cs="Times New Roman"/>
                <w:sz w:val="24"/>
                <w:szCs w:val="24"/>
              </w:rPr>
            </w:pPr>
            <w:r w:rsidRPr="003C26C1">
              <w:rPr>
                <w:rFonts w:asciiTheme="minorHAnsi" w:hAnsiTheme="minorHAnsi" w:cs="Times New Roman"/>
                <w:sz w:val="24"/>
                <w:szCs w:val="24"/>
              </w:rPr>
              <w:t>Til reglerne om medinddragelse og høring af borgerne (Retssikkerhedslovens § 4)</w:t>
            </w:r>
            <w:r w:rsidR="008C0F95" w:rsidRPr="003C26C1">
              <w:rPr>
                <w:rFonts w:asciiTheme="minorHAnsi" w:hAnsiTheme="minorHAnsi" w:cs="Times New Roman"/>
                <w:sz w:val="24"/>
                <w:szCs w:val="24"/>
              </w:rPr>
              <w:t>.</w:t>
            </w:r>
          </w:p>
        </w:tc>
      </w:tr>
      <w:tr w:rsidR="003C26C1" w:rsidRPr="003C26C1" w:rsidTr="008C0F95">
        <w:tc>
          <w:tcPr>
            <w:tcW w:w="4781" w:type="dxa"/>
            <w:shd w:val="clear" w:color="auto" w:fill="auto"/>
          </w:tcPr>
          <w:p w:rsidR="00577231" w:rsidRPr="003C26C1" w:rsidRDefault="00577231" w:rsidP="00D37572">
            <w:pPr>
              <w:spacing w:line="360" w:lineRule="auto"/>
              <w:jc w:val="both"/>
              <w:rPr>
                <w:rFonts w:asciiTheme="minorHAnsi" w:hAnsiTheme="minorHAnsi" w:cs="Times New Roman"/>
                <w:sz w:val="24"/>
                <w:szCs w:val="24"/>
              </w:rPr>
            </w:pPr>
            <w:r w:rsidRPr="003C26C1">
              <w:rPr>
                <w:rFonts w:asciiTheme="minorHAnsi" w:hAnsiTheme="minorHAnsi" w:cs="Times New Roman"/>
                <w:sz w:val="24"/>
                <w:szCs w:val="24"/>
              </w:rPr>
              <w:t>Fra principperne om helhedssyn og tænkning</w:t>
            </w:r>
            <w:r w:rsidR="008C0F95" w:rsidRPr="003C26C1">
              <w:rPr>
                <w:rFonts w:asciiTheme="minorHAnsi" w:hAnsiTheme="minorHAnsi" w:cs="Times New Roman"/>
                <w:sz w:val="24"/>
                <w:szCs w:val="24"/>
              </w:rPr>
              <w:t>.</w:t>
            </w:r>
          </w:p>
        </w:tc>
        <w:tc>
          <w:tcPr>
            <w:tcW w:w="4889" w:type="dxa"/>
            <w:shd w:val="clear" w:color="auto" w:fill="auto"/>
          </w:tcPr>
          <w:p w:rsidR="00577231" w:rsidRPr="003C26C1" w:rsidRDefault="00577231" w:rsidP="00D37572">
            <w:pPr>
              <w:spacing w:line="360" w:lineRule="auto"/>
              <w:jc w:val="both"/>
              <w:rPr>
                <w:rFonts w:asciiTheme="minorHAnsi" w:hAnsiTheme="minorHAnsi" w:cs="Times New Roman"/>
                <w:sz w:val="24"/>
                <w:szCs w:val="24"/>
              </w:rPr>
            </w:pPr>
            <w:r w:rsidRPr="003C26C1">
              <w:rPr>
                <w:rFonts w:asciiTheme="minorHAnsi" w:hAnsiTheme="minorHAnsi" w:cs="Times New Roman"/>
                <w:sz w:val="24"/>
                <w:szCs w:val="24"/>
              </w:rPr>
              <w:t>Til reglerne om helhedsvurdering af borgerens forhold (Retssikkerhedslovens § 5)</w:t>
            </w:r>
            <w:r w:rsidR="008C0F95" w:rsidRPr="003C26C1">
              <w:rPr>
                <w:rFonts w:asciiTheme="minorHAnsi" w:hAnsiTheme="minorHAnsi" w:cs="Times New Roman"/>
                <w:sz w:val="24"/>
                <w:szCs w:val="24"/>
              </w:rPr>
              <w:t>.</w:t>
            </w:r>
          </w:p>
        </w:tc>
      </w:tr>
      <w:tr w:rsidR="003C26C1" w:rsidRPr="003C26C1" w:rsidTr="008C0F95">
        <w:tc>
          <w:tcPr>
            <w:tcW w:w="4781" w:type="dxa"/>
            <w:shd w:val="clear" w:color="auto" w:fill="auto"/>
          </w:tcPr>
          <w:p w:rsidR="00577231" w:rsidRPr="003C26C1" w:rsidRDefault="00577231" w:rsidP="00D37572">
            <w:pPr>
              <w:spacing w:line="360" w:lineRule="auto"/>
              <w:jc w:val="both"/>
              <w:rPr>
                <w:rFonts w:asciiTheme="minorHAnsi" w:hAnsiTheme="minorHAnsi" w:cs="Times New Roman"/>
                <w:sz w:val="24"/>
                <w:szCs w:val="24"/>
              </w:rPr>
            </w:pPr>
            <w:r w:rsidRPr="003C26C1">
              <w:rPr>
                <w:rFonts w:asciiTheme="minorHAnsi" w:hAnsiTheme="minorHAnsi" w:cs="Times New Roman"/>
                <w:sz w:val="24"/>
                <w:szCs w:val="24"/>
              </w:rPr>
              <w:t>Fra principper om systematisk sagsarbejde</w:t>
            </w:r>
            <w:r w:rsidR="008C0F95" w:rsidRPr="003C26C1">
              <w:rPr>
                <w:rFonts w:asciiTheme="minorHAnsi" w:hAnsiTheme="minorHAnsi" w:cs="Times New Roman"/>
                <w:sz w:val="24"/>
                <w:szCs w:val="24"/>
              </w:rPr>
              <w:t>.</w:t>
            </w:r>
          </w:p>
        </w:tc>
        <w:tc>
          <w:tcPr>
            <w:tcW w:w="4889" w:type="dxa"/>
            <w:shd w:val="clear" w:color="auto" w:fill="auto"/>
          </w:tcPr>
          <w:p w:rsidR="00577231" w:rsidRPr="003C26C1" w:rsidRDefault="00577231" w:rsidP="00D37572">
            <w:pPr>
              <w:spacing w:line="360" w:lineRule="auto"/>
              <w:jc w:val="both"/>
              <w:rPr>
                <w:rFonts w:asciiTheme="minorHAnsi" w:hAnsiTheme="minorHAnsi" w:cs="Times New Roman"/>
                <w:sz w:val="24"/>
                <w:szCs w:val="24"/>
              </w:rPr>
            </w:pPr>
            <w:r w:rsidRPr="003C26C1">
              <w:rPr>
                <w:rFonts w:asciiTheme="minorHAnsi" w:hAnsiTheme="minorHAnsi" w:cs="Times New Roman"/>
                <w:sz w:val="24"/>
                <w:szCs w:val="24"/>
              </w:rPr>
              <w:t>Til reglerne om handleplaner (Servicelovens § 141)</w:t>
            </w:r>
            <w:r w:rsidR="008C0F95" w:rsidRPr="003C26C1">
              <w:rPr>
                <w:rFonts w:asciiTheme="minorHAnsi" w:hAnsiTheme="minorHAnsi" w:cs="Times New Roman"/>
                <w:sz w:val="24"/>
                <w:szCs w:val="24"/>
              </w:rPr>
              <w:t>.</w:t>
            </w:r>
          </w:p>
        </w:tc>
      </w:tr>
    </w:tbl>
    <w:p w:rsidR="008C0F95" w:rsidRPr="003C26C1" w:rsidRDefault="008C0F95" w:rsidP="00577231">
      <w:pPr>
        <w:spacing w:line="360" w:lineRule="auto"/>
        <w:jc w:val="both"/>
        <w:rPr>
          <w:rFonts w:asciiTheme="minorHAnsi" w:hAnsiTheme="minorHAnsi" w:cs="Times New Roman"/>
          <w:sz w:val="24"/>
          <w:szCs w:val="24"/>
        </w:rPr>
      </w:pPr>
      <w:r w:rsidRPr="003C26C1">
        <w:rPr>
          <w:rFonts w:asciiTheme="minorHAnsi" w:hAnsiTheme="minorHAnsi" w:cs="Times New Roman"/>
          <w:sz w:val="24"/>
          <w:szCs w:val="24"/>
        </w:rPr>
        <w:t>Figur 1: (Hjelmkrone &amp; Schulz, 2009: 110)</w:t>
      </w:r>
    </w:p>
    <w:p w:rsidR="008C0F95" w:rsidRPr="003C26C1" w:rsidRDefault="008C0F95" w:rsidP="00577231">
      <w:pPr>
        <w:spacing w:line="360" w:lineRule="auto"/>
        <w:jc w:val="both"/>
        <w:rPr>
          <w:rFonts w:asciiTheme="minorHAnsi" w:hAnsiTheme="minorHAnsi" w:cs="Times New Roman"/>
          <w:sz w:val="24"/>
          <w:szCs w:val="24"/>
        </w:rPr>
      </w:pPr>
      <w:r w:rsidRPr="003C26C1">
        <w:rPr>
          <w:rFonts w:asciiTheme="minorHAnsi" w:hAnsiTheme="minorHAnsi" w:cs="Times New Roman"/>
          <w:sz w:val="24"/>
          <w:szCs w:val="24"/>
        </w:rPr>
        <w:t>Fra politikkens betydningsordbog</w:t>
      </w:r>
      <w:r w:rsidR="00464431">
        <w:rPr>
          <w:rFonts w:asciiTheme="minorHAnsi" w:hAnsiTheme="minorHAnsi" w:cs="Times New Roman"/>
          <w:sz w:val="24"/>
          <w:szCs w:val="24"/>
        </w:rPr>
        <w:t>,</w:t>
      </w:r>
      <w:r w:rsidRPr="003C26C1">
        <w:rPr>
          <w:rFonts w:asciiTheme="minorHAnsi" w:hAnsiTheme="minorHAnsi" w:cs="Times New Roman"/>
          <w:sz w:val="24"/>
          <w:szCs w:val="24"/>
        </w:rPr>
        <w:t xml:space="preserve"> er regler og principper beskrevet på følgende måde:</w:t>
      </w:r>
      <w:r w:rsidR="00850EDB" w:rsidRPr="003C26C1">
        <w:rPr>
          <w:rFonts w:asciiTheme="minorHAnsi" w:hAnsiTheme="minorHAnsi" w:cs="Times New Roman"/>
          <w:sz w:val="24"/>
          <w:szCs w:val="24"/>
        </w:rPr>
        <w:t xml:space="preserve"> </w:t>
      </w:r>
      <w:r w:rsidR="00850EDB" w:rsidRPr="003C26C1">
        <w:rPr>
          <w:rFonts w:asciiTheme="minorHAnsi" w:hAnsiTheme="minorHAnsi" w:cs="Times New Roman"/>
          <w:i/>
          <w:sz w:val="24"/>
          <w:szCs w:val="24"/>
        </w:rPr>
        <w:t>”Et princip”</w:t>
      </w:r>
      <w:r w:rsidR="00850EDB" w:rsidRPr="003C26C1">
        <w:rPr>
          <w:rFonts w:asciiTheme="minorHAnsi" w:hAnsiTheme="minorHAnsi" w:cs="Times New Roman"/>
          <w:sz w:val="24"/>
          <w:szCs w:val="24"/>
        </w:rPr>
        <w:t xml:space="preserve"> er en overensstemmelse med det der lægges til grund</w:t>
      </w:r>
      <w:r w:rsidR="00464431">
        <w:rPr>
          <w:rFonts w:asciiTheme="minorHAnsi" w:hAnsiTheme="minorHAnsi" w:cs="Times New Roman"/>
          <w:sz w:val="24"/>
          <w:szCs w:val="24"/>
        </w:rPr>
        <w:t>,</w:t>
      </w:r>
      <w:r w:rsidR="00850EDB" w:rsidRPr="003C26C1">
        <w:rPr>
          <w:rFonts w:asciiTheme="minorHAnsi" w:hAnsiTheme="minorHAnsi" w:cs="Times New Roman"/>
          <w:sz w:val="24"/>
          <w:szCs w:val="24"/>
        </w:rPr>
        <w:t xml:space="preserve"> for en bestemt handling eller holdning til en bestemt begivenhed. </w:t>
      </w:r>
      <w:r w:rsidR="00850EDB" w:rsidRPr="003C26C1">
        <w:rPr>
          <w:rFonts w:asciiTheme="minorHAnsi" w:hAnsiTheme="minorHAnsi" w:cs="Times New Roman"/>
          <w:i/>
          <w:sz w:val="24"/>
          <w:szCs w:val="24"/>
        </w:rPr>
        <w:t>”En regel”</w:t>
      </w:r>
      <w:r w:rsidR="00850EDB" w:rsidRPr="003C26C1">
        <w:rPr>
          <w:rFonts w:asciiTheme="minorHAnsi" w:hAnsiTheme="minorHAnsi" w:cs="Times New Roman"/>
          <w:sz w:val="24"/>
          <w:szCs w:val="24"/>
        </w:rPr>
        <w:t xml:space="preserve"> er </w:t>
      </w:r>
      <w:r w:rsidR="00464431">
        <w:rPr>
          <w:rFonts w:asciiTheme="minorHAnsi" w:hAnsiTheme="minorHAnsi" w:cs="Times New Roman"/>
          <w:sz w:val="24"/>
          <w:szCs w:val="24"/>
        </w:rPr>
        <w:t xml:space="preserve">et </w:t>
      </w:r>
      <w:r w:rsidR="00850EDB" w:rsidRPr="003C26C1">
        <w:rPr>
          <w:rFonts w:asciiTheme="minorHAnsi" w:hAnsiTheme="minorHAnsi" w:cs="Times New Roman"/>
          <w:sz w:val="24"/>
          <w:szCs w:val="24"/>
        </w:rPr>
        <w:t>accepteret princip, som er officielt accepteret og beskrevet</w:t>
      </w:r>
      <w:r w:rsidR="00464431">
        <w:rPr>
          <w:rFonts w:asciiTheme="minorHAnsi" w:hAnsiTheme="minorHAnsi" w:cs="Times New Roman"/>
          <w:sz w:val="24"/>
          <w:szCs w:val="24"/>
        </w:rPr>
        <w:t>,</w:t>
      </w:r>
      <w:r w:rsidR="00850EDB" w:rsidRPr="003C26C1">
        <w:rPr>
          <w:rFonts w:asciiTheme="minorHAnsi" w:hAnsiTheme="minorHAnsi" w:cs="Times New Roman"/>
          <w:sz w:val="24"/>
          <w:szCs w:val="24"/>
        </w:rPr>
        <w:t xml:space="preserve"> hvordan man skal forholde sig til en bestemt begivenhed eller omstændighed.</w:t>
      </w:r>
    </w:p>
    <w:p w:rsidR="0012129B" w:rsidRPr="003C26C1" w:rsidRDefault="00577231" w:rsidP="00577231">
      <w:pPr>
        <w:spacing w:line="360" w:lineRule="auto"/>
        <w:jc w:val="both"/>
        <w:rPr>
          <w:rFonts w:asciiTheme="minorHAnsi" w:hAnsiTheme="minorHAnsi" w:cs="Times New Roman"/>
          <w:sz w:val="24"/>
          <w:szCs w:val="24"/>
        </w:rPr>
      </w:pPr>
      <w:r w:rsidRPr="003C26C1">
        <w:rPr>
          <w:rFonts w:asciiTheme="minorHAnsi" w:hAnsiTheme="minorHAnsi" w:cs="Times New Roman"/>
          <w:sz w:val="24"/>
          <w:szCs w:val="24"/>
        </w:rPr>
        <w:t xml:space="preserve">Sammenfaldet kan </w:t>
      </w:r>
      <w:r w:rsidR="008C0F95" w:rsidRPr="003C26C1">
        <w:rPr>
          <w:rFonts w:asciiTheme="minorHAnsi" w:hAnsiTheme="minorHAnsi" w:cs="Times New Roman"/>
          <w:sz w:val="24"/>
          <w:szCs w:val="24"/>
        </w:rPr>
        <w:t xml:space="preserve">på den ene side </w:t>
      </w:r>
      <w:r w:rsidRPr="003C26C1">
        <w:rPr>
          <w:rFonts w:asciiTheme="minorHAnsi" w:hAnsiTheme="minorHAnsi" w:cs="Times New Roman"/>
          <w:sz w:val="24"/>
          <w:szCs w:val="24"/>
        </w:rPr>
        <w:t>synes som et paradoks i sig selv, hvilket unde</w:t>
      </w:r>
      <w:r w:rsidR="008C0F95" w:rsidRPr="003C26C1">
        <w:rPr>
          <w:rFonts w:asciiTheme="minorHAnsi" w:hAnsiTheme="minorHAnsi" w:cs="Times New Roman"/>
          <w:sz w:val="24"/>
          <w:szCs w:val="24"/>
        </w:rPr>
        <w:t>rbygger en formodning om, at det</w:t>
      </w:r>
      <w:r w:rsidRPr="003C26C1">
        <w:rPr>
          <w:rFonts w:asciiTheme="minorHAnsi" w:hAnsiTheme="minorHAnsi" w:cs="Times New Roman"/>
          <w:sz w:val="24"/>
          <w:szCs w:val="24"/>
        </w:rPr>
        <w:t xml:space="preserve"> processuelle </w:t>
      </w:r>
      <w:r w:rsidR="008C0F95" w:rsidRPr="003C26C1">
        <w:rPr>
          <w:rFonts w:asciiTheme="minorHAnsi" w:hAnsiTheme="minorHAnsi" w:cs="Times New Roman"/>
          <w:sz w:val="24"/>
          <w:szCs w:val="24"/>
        </w:rPr>
        <w:t xml:space="preserve">perspektiv </w:t>
      </w:r>
      <w:r w:rsidRPr="003C26C1">
        <w:rPr>
          <w:rFonts w:asciiTheme="minorHAnsi" w:hAnsiTheme="minorHAnsi" w:cs="Times New Roman"/>
          <w:sz w:val="24"/>
          <w:szCs w:val="24"/>
        </w:rPr>
        <w:t>er særligt sikret, legitim</w:t>
      </w:r>
      <w:r w:rsidR="00850EDB" w:rsidRPr="003C26C1">
        <w:rPr>
          <w:rFonts w:asciiTheme="minorHAnsi" w:hAnsiTheme="minorHAnsi" w:cs="Times New Roman"/>
          <w:sz w:val="24"/>
          <w:szCs w:val="24"/>
        </w:rPr>
        <w:t xml:space="preserve"> og accepteret</w:t>
      </w:r>
      <w:r w:rsidR="008C0F95" w:rsidRPr="003C26C1">
        <w:rPr>
          <w:rFonts w:asciiTheme="minorHAnsi" w:hAnsiTheme="minorHAnsi" w:cs="Times New Roman"/>
          <w:sz w:val="24"/>
          <w:szCs w:val="24"/>
        </w:rPr>
        <w:t>. D</w:t>
      </w:r>
      <w:r w:rsidRPr="003C26C1">
        <w:rPr>
          <w:rFonts w:asciiTheme="minorHAnsi" w:hAnsiTheme="minorHAnsi" w:cs="Times New Roman"/>
          <w:sz w:val="24"/>
          <w:szCs w:val="24"/>
        </w:rPr>
        <w:t>er peges ikke bare på en overholdelse af</w:t>
      </w:r>
      <w:r w:rsidR="008C0F95" w:rsidRPr="003C26C1">
        <w:rPr>
          <w:rFonts w:asciiTheme="minorHAnsi" w:hAnsiTheme="minorHAnsi" w:cs="Times New Roman"/>
          <w:sz w:val="24"/>
          <w:szCs w:val="24"/>
        </w:rPr>
        <w:t xml:space="preserve"> metoder</w:t>
      </w:r>
      <w:r w:rsidRPr="003C26C1">
        <w:rPr>
          <w:rFonts w:asciiTheme="minorHAnsi" w:hAnsiTheme="minorHAnsi" w:cs="Times New Roman"/>
          <w:sz w:val="24"/>
          <w:szCs w:val="24"/>
        </w:rPr>
        <w:t>, men også</w:t>
      </w:r>
      <w:r w:rsidR="00464431">
        <w:rPr>
          <w:rFonts w:asciiTheme="minorHAnsi" w:hAnsiTheme="minorHAnsi" w:cs="Times New Roman"/>
          <w:sz w:val="24"/>
          <w:szCs w:val="24"/>
        </w:rPr>
        <w:t xml:space="preserve"> på,</w:t>
      </w:r>
      <w:r w:rsidRPr="003C26C1">
        <w:rPr>
          <w:rFonts w:asciiTheme="minorHAnsi" w:hAnsiTheme="minorHAnsi" w:cs="Times New Roman"/>
          <w:sz w:val="24"/>
          <w:szCs w:val="24"/>
        </w:rPr>
        <w:t xml:space="preserve"> at de fungerer som garanti for ”rigtige</w:t>
      </w:r>
      <w:r w:rsidR="008C0F95" w:rsidRPr="003C26C1">
        <w:rPr>
          <w:rFonts w:asciiTheme="minorHAnsi" w:hAnsiTheme="minorHAnsi" w:cs="Times New Roman"/>
          <w:sz w:val="24"/>
          <w:szCs w:val="24"/>
        </w:rPr>
        <w:t>, legitime</w:t>
      </w:r>
      <w:r w:rsidRPr="003C26C1">
        <w:rPr>
          <w:rFonts w:asciiTheme="minorHAnsi" w:hAnsiTheme="minorHAnsi" w:cs="Times New Roman"/>
          <w:sz w:val="24"/>
          <w:szCs w:val="24"/>
        </w:rPr>
        <w:t xml:space="preserve"> afgørelser</w:t>
      </w:r>
      <w:r w:rsidR="008C0F95" w:rsidRPr="003C26C1">
        <w:rPr>
          <w:rFonts w:asciiTheme="minorHAnsi" w:hAnsiTheme="minorHAnsi" w:cs="Times New Roman"/>
          <w:sz w:val="24"/>
          <w:szCs w:val="24"/>
        </w:rPr>
        <w:t>”</w:t>
      </w:r>
      <w:r w:rsidR="00850EDB" w:rsidRPr="003C26C1">
        <w:rPr>
          <w:rFonts w:asciiTheme="minorHAnsi" w:hAnsiTheme="minorHAnsi" w:cs="Times New Roman"/>
          <w:sz w:val="24"/>
          <w:szCs w:val="24"/>
        </w:rPr>
        <w:t xml:space="preserve">. For så vidt er </w:t>
      </w:r>
      <w:r w:rsidR="00850EDB" w:rsidRPr="003C26C1">
        <w:rPr>
          <w:rFonts w:asciiTheme="minorHAnsi" w:hAnsiTheme="minorHAnsi" w:cs="Times New Roman"/>
          <w:i/>
          <w:sz w:val="24"/>
          <w:szCs w:val="24"/>
        </w:rPr>
        <w:t>”reglerne”</w:t>
      </w:r>
      <w:r w:rsidRPr="003C26C1">
        <w:rPr>
          <w:rFonts w:asciiTheme="minorHAnsi" w:hAnsiTheme="minorHAnsi" w:cs="Times New Roman"/>
          <w:sz w:val="24"/>
          <w:szCs w:val="24"/>
        </w:rPr>
        <w:t xml:space="preserve"> blevet p</w:t>
      </w:r>
      <w:r w:rsidR="00850EDB" w:rsidRPr="003C26C1">
        <w:rPr>
          <w:rFonts w:asciiTheme="minorHAnsi" w:hAnsiTheme="minorHAnsi" w:cs="Times New Roman"/>
          <w:sz w:val="24"/>
          <w:szCs w:val="24"/>
        </w:rPr>
        <w:t xml:space="preserve">raktiseret i mange år, dog som </w:t>
      </w:r>
      <w:r w:rsidR="00850EDB" w:rsidRPr="003C26C1">
        <w:rPr>
          <w:rFonts w:asciiTheme="minorHAnsi" w:hAnsiTheme="minorHAnsi" w:cs="Times New Roman"/>
          <w:i/>
          <w:sz w:val="24"/>
          <w:szCs w:val="24"/>
        </w:rPr>
        <w:t>”principper”</w:t>
      </w:r>
      <w:r w:rsidRPr="003C26C1">
        <w:rPr>
          <w:rFonts w:asciiTheme="minorHAnsi" w:hAnsiTheme="minorHAnsi" w:cs="Times New Roman"/>
          <w:sz w:val="24"/>
          <w:szCs w:val="24"/>
        </w:rPr>
        <w:t xml:space="preserve">. </w:t>
      </w:r>
      <w:r w:rsidR="0012129B" w:rsidRPr="003C26C1">
        <w:rPr>
          <w:rFonts w:asciiTheme="minorHAnsi" w:hAnsiTheme="minorHAnsi" w:cs="Times New Roman"/>
          <w:sz w:val="24"/>
          <w:szCs w:val="24"/>
        </w:rPr>
        <w:lastRenderedPageBreak/>
        <w:t>På den anden side kan man undre sig over hvorfor retssikkerhedslovens § 4 ikke efterleves ifølge socialministeriet</w:t>
      </w:r>
      <w:r w:rsidR="00464431">
        <w:rPr>
          <w:rFonts w:asciiTheme="minorHAnsi" w:hAnsiTheme="minorHAnsi" w:cs="Times New Roman"/>
          <w:sz w:val="24"/>
          <w:szCs w:val="24"/>
        </w:rPr>
        <w:t>s</w:t>
      </w:r>
      <w:r w:rsidR="0012129B" w:rsidRPr="003C26C1">
        <w:rPr>
          <w:rFonts w:asciiTheme="minorHAnsi" w:hAnsiTheme="minorHAnsi" w:cs="Times New Roman"/>
          <w:sz w:val="24"/>
          <w:szCs w:val="24"/>
        </w:rPr>
        <w:t xml:space="preserve"> undersøgelse fra 2004, når der er tale om regler som grundlæggende bygger på principper fra prof</w:t>
      </w:r>
      <w:r w:rsidR="00464431">
        <w:rPr>
          <w:rFonts w:asciiTheme="minorHAnsi" w:hAnsiTheme="minorHAnsi" w:cs="Times New Roman"/>
          <w:sz w:val="24"/>
          <w:szCs w:val="24"/>
        </w:rPr>
        <w:t>essions egne lære</w:t>
      </w:r>
      <w:r w:rsidR="0012129B" w:rsidRPr="003C26C1">
        <w:rPr>
          <w:rFonts w:asciiTheme="minorHAnsi" w:hAnsiTheme="minorHAnsi" w:cs="Times New Roman"/>
          <w:sz w:val="24"/>
          <w:szCs w:val="24"/>
        </w:rPr>
        <w:t>bøger om socialt arbejde.</w:t>
      </w:r>
    </w:p>
    <w:p w:rsidR="0012129B" w:rsidRPr="003C26C1" w:rsidRDefault="0012129B" w:rsidP="00577231">
      <w:pPr>
        <w:spacing w:line="360" w:lineRule="auto"/>
        <w:jc w:val="both"/>
        <w:rPr>
          <w:rFonts w:asciiTheme="minorHAnsi" w:hAnsiTheme="minorHAnsi" w:cs="Times New Roman"/>
          <w:sz w:val="24"/>
          <w:szCs w:val="24"/>
        </w:rPr>
      </w:pPr>
      <w:r w:rsidRPr="003C26C1">
        <w:rPr>
          <w:rFonts w:asciiTheme="minorHAnsi" w:hAnsiTheme="minorHAnsi" w:cs="Times New Roman"/>
          <w:sz w:val="24"/>
          <w:szCs w:val="24"/>
        </w:rPr>
        <w:t>En af konklusionerne i socialministeriets undersøgelse lød</w:t>
      </w:r>
      <w:r w:rsidR="007315DE">
        <w:rPr>
          <w:rFonts w:asciiTheme="minorHAnsi" w:hAnsiTheme="minorHAnsi" w:cs="Times New Roman"/>
          <w:sz w:val="24"/>
          <w:szCs w:val="24"/>
        </w:rPr>
        <w:t>,</w:t>
      </w:r>
      <w:r w:rsidRPr="003C26C1">
        <w:rPr>
          <w:rFonts w:asciiTheme="minorHAnsi" w:hAnsiTheme="minorHAnsi" w:cs="Times New Roman"/>
          <w:sz w:val="24"/>
          <w:szCs w:val="24"/>
        </w:rPr>
        <w:t xml:space="preserve"> som jeg tidligere har skrevet</w:t>
      </w:r>
      <w:r w:rsidR="00A31EF1" w:rsidRPr="003C26C1">
        <w:rPr>
          <w:rFonts w:asciiTheme="minorHAnsi" w:hAnsiTheme="minorHAnsi" w:cs="Times New Roman"/>
          <w:sz w:val="24"/>
          <w:szCs w:val="24"/>
        </w:rPr>
        <w:t xml:space="preserve"> sådan: </w:t>
      </w:r>
      <w:r w:rsidR="00A31EF1" w:rsidRPr="003C26C1">
        <w:rPr>
          <w:rFonts w:asciiTheme="minorHAnsi" w:hAnsiTheme="minorHAnsi" w:cs="Times New Roman"/>
          <w:i/>
          <w:sz w:val="24"/>
          <w:szCs w:val="24"/>
        </w:rPr>
        <w:t>”</w:t>
      </w:r>
      <w:r w:rsidRPr="003C26C1">
        <w:rPr>
          <w:rFonts w:asciiTheme="minorHAnsi" w:hAnsiTheme="minorHAnsi" w:cs="Times New Roman"/>
          <w:i/>
          <w:sz w:val="24"/>
          <w:szCs w:val="24"/>
        </w:rPr>
        <w:t>At inddragelse af borgeren, henholder sig i højere grad til professionsforestillinger end retsprincipper, formuleret som deres professionsetik, med den begrundelse at retssikkerhedslovens § 4 allerede er beskrevet i eksisterende værdier i professionen</w:t>
      </w:r>
      <w:r w:rsidR="00A31EF1" w:rsidRPr="003C26C1">
        <w:rPr>
          <w:rFonts w:asciiTheme="minorHAnsi" w:hAnsiTheme="minorHAnsi" w:cs="Times New Roman"/>
          <w:sz w:val="24"/>
          <w:szCs w:val="24"/>
        </w:rPr>
        <w:t xml:space="preserve">”(Socialministeriet, 2004). Hvis det forholder sig således, så må det jo handle om måden, hvorpå brugerinddragelse og retssikkerhed håndteres i den sociale praksis, som i sidste ende giver sig udslag i en afgørelse. Hvilket fører mig frem til specialets problemformulering. </w:t>
      </w:r>
    </w:p>
    <w:p w:rsidR="00BC216C" w:rsidRDefault="007315DE" w:rsidP="00BC216C">
      <w:pPr>
        <w:spacing w:line="360" w:lineRule="auto"/>
        <w:jc w:val="both"/>
        <w:rPr>
          <w:rStyle w:val="Overskrift1Tegn"/>
          <w:b w:val="0"/>
          <w:bCs w:val="0"/>
        </w:rPr>
      </w:pPr>
      <w:r>
        <w:rPr>
          <w:rFonts w:asciiTheme="minorHAnsi" w:hAnsiTheme="minorHAnsi" w:cs="Times New Roman"/>
          <w:sz w:val="24"/>
          <w:szCs w:val="24"/>
        </w:rPr>
        <w:t>I</w:t>
      </w:r>
      <w:r w:rsidR="00A31EF1" w:rsidRPr="003C26C1">
        <w:rPr>
          <w:rFonts w:asciiTheme="minorHAnsi" w:hAnsiTheme="minorHAnsi" w:cs="Times New Roman"/>
          <w:sz w:val="24"/>
          <w:szCs w:val="24"/>
        </w:rPr>
        <w:t xml:space="preserve">nden jeg præsenterer problemformuleringen, kommer jeg til det altafgørende: </w:t>
      </w:r>
      <w:r w:rsidR="00A31EF1" w:rsidRPr="003C26C1">
        <w:rPr>
          <w:rFonts w:asciiTheme="minorHAnsi" w:hAnsiTheme="minorHAnsi" w:cs="Times New Roman"/>
          <w:b/>
          <w:sz w:val="24"/>
          <w:szCs w:val="24"/>
        </w:rPr>
        <w:t xml:space="preserve">Er det her et socialt problem? </w:t>
      </w:r>
      <w:r w:rsidR="00A31EF1" w:rsidRPr="003C26C1">
        <w:rPr>
          <w:rFonts w:asciiTheme="minorHAnsi" w:hAnsiTheme="minorHAnsi" w:cs="Times New Roman"/>
          <w:sz w:val="24"/>
          <w:szCs w:val="24"/>
        </w:rPr>
        <w:t>– Umiddelbart kunne mine indledende beskri</w:t>
      </w:r>
      <w:r w:rsidR="00DA660C" w:rsidRPr="003C26C1">
        <w:rPr>
          <w:rFonts w:asciiTheme="minorHAnsi" w:hAnsiTheme="minorHAnsi" w:cs="Times New Roman"/>
          <w:sz w:val="24"/>
          <w:szCs w:val="24"/>
        </w:rPr>
        <w:t>velser, ligne et praksisproblem</w:t>
      </w:r>
      <w:r w:rsidR="00A31EF1" w:rsidRPr="003C26C1">
        <w:rPr>
          <w:rFonts w:asciiTheme="minorHAnsi" w:hAnsiTheme="minorHAnsi" w:cs="Times New Roman"/>
          <w:sz w:val="24"/>
          <w:szCs w:val="24"/>
        </w:rPr>
        <w:t xml:space="preserve"> hvor det handler om</w:t>
      </w:r>
      <w:r w:rsidR="00DA660C" w:rsidRPr="003C26C1">
        <w:rPr>
          <w:rFonts w:asciiTheme="minorHAnsi" w:hAnsiTheme="minorHAnsi" w:cs="Times New Roman"/>
          <w:sz w:val="24"/>
          <w:szCs w:val="24"/>
        </w:rPr>
        <w:t xml:space="preserve"> ændring af holdnings- og handleformer</w:t>
      </w:r>
      <w:r w:rsidR="007D20ED" w:rsidRPr="003C26C1">
        <w:rPr>
          <w:rFonts w:asciiTheme="minorHAnsi" w:hAnsiTheme="minorHAnsi" w:cs="Times New Roman"/>
          <w:sz w:val="24"/>
          <w:szCs w:val="24"/>
        </w:rPr>
        <w:t xml:space="preserve"> hos socialarbejderen</w:t>
      </w:r>
      <w:r>
        <w:rPr>
          <w:rFonts w:asciiTheme="minorHAnsi" w:hAnsiTheme="minorHAnsi" w:cs="Times New Roman"/>
          <w:sz w:val="24"/>
          <w:szCs w:val="24"/>
        </w:rPr>
        <w:t>,</w:t>
      </w:r>
      <w:r w:rsidR="00DA660C" w:rsidRPr="003C26C1">
        <w:rPr>
          <w:rFonts w:asciiTheme="minorHAnsi" w:hAnsiTheme="minorHAnsi" w:cs="Times New Roman"/>
          <w:sz w:val="24"/>
          <w:szCs w:val="24"/>
        </w:rPr>
        <w:t xml:space="preserve"> eller som Caswell påpeger</w:t>
      </w:r>
      <w:r>
        <w:rPr>
          <w:rFonts w:asciiTheme="minorHAnsi" w:hAnsiTheme="minorHAnsi" w:cs="Times New Roman"/>
          <w:sz w:val="24"/>
          <w:szCs w:val="24"/>
        </w:rPr>
        <w:t>,</w:t>
      </w:r>
      <w:r w:rsidR="00DA660C" w:rsidRPr="003C26C1">
        <w:rPr>
          <w:rFonts w:asciiTheme="minorHAnsi" w:hAnsiTheme="minorHAnsi" w:cs="Times New Roman"/>
          <w:sz w:val="24"/>
          <w:szCs w:val="24"/>
        </w:rPr>
        <w:t xml:space="preserve"> at der ikke er tale om enten- eller men både- </w:t>
      </w:r>
      <w:r w:rsidR="00A62933" w:rsidRPr="003C26C1">
        <w:rPr>
          <w:rFonts w:asciiTheme="minorHAnsi" w:hAnsiTheme="minorHAnsi" w:cs="Times New Roman"/>
          <w:sz w:val="24"/>
          <w:szCs w:val="24"/>
        </w:rPr>
        <w:t xml:space="preserve">og </w:t>
      </w:r>
      <w:r w:rsidR="00A62933">
        <w:rPr>
          <w:rFonts w:asciiTheme="minorHAnsi" w:hAnsiTheme="minorHAnsi" w:cs="Times New Roman"/>
          <w:sz w:val="24"/>
          <w:szCs w:val="24"/>
        </w:rPr>
        <w:t>”</w:t>
      </w:r>
      <w:r w:rsidR="00A62933" w:rsidRPr="007315DE">
        <w:rPr>
          <w:rFonts w:asciiTheme="minorHAnsi" w:hAnsiTheme="minorHAnsi" w:cs="Times New Roman"/>
          <w:i/>
          <w:sz w:val="24"/>
          <w:szCs w:val="24"/>
        </w:rPr>
        <w:t>et</w:t>
      </w:r>
      <w:r w:rsidR="00DA660C" w:rsidRPr="007315DE">
        <w:rPr>
          <w:rFonts w:asciiTheme="minorHAnsi" w:hAnsiTheme="minorHAnsi" w:cs="Times New Roman"/>
          <w:i/>
          <w:sz w:val="24"/>
          <w:szCs w:val="24"/>
        </w:rPr>
        <w:t xml:space="preserve"> betinget handlerum</w:t>
      </w:r>
      <w:r w:rsidR="00DA660C" w:rsidRPr="003C26C1">
        <w:rPr>
          <w:rFonts w:asciiTheme="minorHAnsi" w:hAnsiTheme="minorHAnsi" w:cs="Times New Roman"/>
          <w:sz w:val="24"/>
          <w:szCs w:val="24"/>
        </w:rPr>
        <w:t xml:space="preserve">” som handler om hvordan spændingsfeltet udfyldes i forskellige sammenhænge (Caswell, 2005).  </w:t>
      </w:r>
      <w:r w:rsidR="003E4747">
        <w:rPr>
          <w:rFonts w:asciiTheme="minorHAnsi" w:hAnsiTheme="minorHAnsi" w:cs="Times New Roman"/>
          <w:sz w:val="24"/>
          <w:szCs w:val="24"/>
        </w:rPr>
        <w:t>Jeg mener dette praksis problem, kan have menneskelige sociale konsekvenser</w:t>
      </w:r>
      <w:r w:rsidR="00E91536">
        <w:rPr>
          <w:rFonts w:asciiTheme="minorHAnsi" w:hAnsiTheme="minorHAnsi" w:cs="Times New Roman"/>
          <w:sz w:val="24"/>
          <w:szCs w:val="24"/>
        </w:rPr>
        <w:t>, hvilket jeg vil redegøre for i følgende afsnit.</w:t>
      </w:r>
    </w:p>
    <w:p w:rsidR="00BC216C" w:rsidRDefault="00BC216C" w:rsidP="00577231">
      <w:pPr>
        <w:pStyle w:val="Overskrift1"/>
        <w:rPr>
          <w:rStyle w:val="Overskrift1Tegn"/>
          <w:b/>
          <w:bCs/>
        </w:rPr>
      </w:pPr>
    </w:p>
    <w:p w:rsidR="00BC216C" w:rsidRDefault="00BC216C" w:rsidP="00577231">
      <w:pPr>
        <w:pStyle w:val="Overskrift1"/>
        <w:rPr>
          <w:rStyle w:val="Overskrift1Tegn"/>
          <w:b/>
          <w:bCs/>
        </w:rPr>
      </w:pPr>
    </w:p>
    <w:p w:rsidR="00BC216C" w:rsidRDefault="00BC216C" w:rsidP="00577231">
      <w:pPr>
        <w:pStyle w:val="Overskrift1"/>
        <w:rPr>
          <w:rStyle w:val="Overskrift1Tegn"/>
          <w:b/>
          <w:bCs/>
        </w:rPr>
      </w:pPr>
    </w:p>
    <w:p w:rsidR="00BC216C" w:rsidRDefault="00BC216C" w:rsidP="00577231">
      <w:pPr>
        <w:pStyle w:val="Overskrift1"/>
        <w:rPr>
          <w:rStyle w:val="Overskrift1Tegn"/>
          <w:b/>
          <w:bCs/>
        </w:rPr>
      </w:pPr>
    </w:p>
    <w:p w:rsidR="00BC216C" w:rsidRDefault="00BC216C" w:rsidP="00577231">
      <w:pPr>
        <w:pStyle w:val="Overskrift1"/>
        <w:rPr>
          <w:rStyle w:val="Overskrift1Tegn"/>
          <w:b/>
          <w:bCs/>
        </w:rPr>
      </w:pPr>
    </w:p>
    <w:p w:rsidR="000F3BFC" w:rsidRDefault="000F3BFC" w:rsidP="00B83E52">
      <w:pPr>
        <w:autoSpaceDE w:val="0"/>
        <w:autoSpaceDN w:val="0"/>
        <w:adjustRightInd w:val="0"/>
        <w:spacing w:line="360" w:lineRule="auto"/>
        <w:jc w:val="both"/>
      </w:pPr>
    </w:p>
    <w:p w:rsidR="005E798B" w:rsidRDefault="005E798B" w:rsidP="005E798B">
      <w:pPr>
        <w:pStyle w:val="Overskrift1"/>
        <w:rPr>
          <w:rStyle w:val="Overskrift1Tegn"/>
          <w:b/>
          <w:bCs/>
        </w:rPr>
      </w:pPr>
      <w:bookmarkStart w:id="5" w:name="_Toc363282171"/>
      <w:r>
        <w:rPr>
          <w:rStyle w:val="Overskrift1Tegn"/>
          <w:b/>
          <w:bCs/>
        </w:rPr>
        <w:lastRenderedPageBreak/>
        <w:t>3</w:t>
      </w:r>
      <w:r w:rsidRPr="00577231">
        <w:rPr>
          <w:rStyle w:val="Overskrift1Tegn"/>
          <w:b/>
          <w:bCs/>
        </w:rPr>
        <w:t>. Problemstilling</w:t>
      </w:r>
      <w:r>
        <w:rPr>
          <w:rStyle w:val="Overskrift1Tegn"/>
          <w:b/>
          <w:bCs/>
        </w:rPr>
        <w:t>er</w:t>
      </w:r>
      <w:bookmarkEnd w:id="5"/>
    </w:p>
    <w:p w:rsidR="005E798B" w:rsidRPr="00983A35" w:rsidRDefault="005E798B" w:rsidP="005E798B">
      <w:pPr>
        <w:spacing w:line="360" w:lineRule="auto"/>
        <w:jc w:val="both"/>
        <w:rPr>
          <w:rFonts w:asciiTheme="minorHAnsi" w:hAnsiTheme="minorHAnsi"/>
          <w:sz w:val="24"/>
          <w:szCs w:val="24"/>
        </w:rPr>
      </w:pPr>
      <w:r w:rsidRPr="00983A35">
        <w:rPr>
          <w:rFonts w:asciiTheme="minorHAnsi" w:hAnsiTheme="minorHAnsi"/>
          <w:sz w:val="24"/>
          <w:szCs w:val="24"/>
        </w:rPr>
        <w:t>På baggrund af indledende baggrundslitteratur</w:t>
      </w:r>
      <w:r>
        <w:rPr>
          <w:rFonts w:asciiTheme="minorHAnsi" w:hAnsiTheme="minorHAnsi"/>
          <w:sz w:val="24"/>
          <w:szCs w:val="24"/>
        </w:rPr>
        <w:t>,</w:t>
      </w:r>
      <w:r w:rsidRPr="00983A35">
        <w:rPr>
          <w:rFonts w:asciiTheme="minorHAnsi" w:hAnsiTheme="minorHAnsi"/>
          <w:sz w:val="24"/>
          <w:szCs w:val="24"/>
        </w:rPr>
        <w:t xml:space="preserve"> er jeg opmærksom på flere mulige problemstillinger</w:t>
      </w:r>
      <w:r>
        <w:rPr>
          <w:rFonts w:asciiTheme="minorHAnsi" w:hAnsiTheme="minorHAnsi"/>
          <w:sz w:val="24"/>
          <w:szCs w:val="24"/>
        </w:rPr>
        <w:t>,</w:t>
      </w:r>
      <w:r w:rsidRPr="00983A35">
        <w:rPr>
          <w:rFonts w:asciiTheme="minorHAnsi" w:hAnsiTheme="minorHAnsi"/>
          <w:sz w:val="24"/>
          <w:szCs w:val="24"/>
        </w:rPr>
        <w:t xml:space="preserve"> som jeg synes relevante at afdække. Der er altså på den ene side en tendens</w:t>
      </w:r>
      <w:r>
        <w:rPr>
          <w:rFonts w:asciiTheme="minorHAnsi" w:hAnsiTheme="minorHAnsi"/>
          <w:sz w:val="24"/>
          <w:szCs w:val="24"/>
        </w:rPr>
        <w:t>,</w:t>
      </w:r>
      <w:r w:rsidRPr="00983A35">
        <w:rPr>
          <w:rFonts w:asciiTheme="minorHAnsi" w:hAnsiTheme="minorHAnsi"/>
          <w:sz w:val="24"/>
          <w:szCs w:val="24"/>
        </w:rPr>
        <w:t xml:space="preserve"> til det politiske perspektiv skaber institutionelle logikker</w:t>
      </w:r>
      <w:r>
        <w:rPr>
          <w:rFonts w:asciiTheme="minorHAnsi" w:hAnsiTheme="minorHAnsi"/>
          <w:sz w:val="24"/>
          <w:szCs w:val="24"/>
        </w:rPr>
        <w:t>,</w:t>
      </w:r>
      <w:r w:rsidRPr="00983A35">
        <w:rPr>
          <w:rFonts w:asciiTheme="minorHAnsi" w:hAnsiTheme="minorHAnsi"/>
          <w:sz w:val="24"/>
          <w:szCs w:val="24"/>
        </w:rPr>
        <w:t xml:space="preserve"> og på den anden side professionens </w:t>
      </w:r>
      <w:r>
        <w:rPr>
          <w:rFonts w:asciiTheme="minorHAnsi" w:hAnsiTheme="minorHAnsi"/>
          <w:sz w:val="24"/>
          <w:szCs w:val="24"/>
        </w:rPr>
        <w:t xml:space="preserve">definitionsmagt og metodefrihed, som </w:t>
      </w:r>
      <w:r w:rsidRPr="00983A35">
        <w:rPr>
          <w:rFonts w:asciiTheme="minorHAnsi" w:hAnsiTheme="minorHAnsi"/>
          <w:sz w:val="24"/>
          <w:szCs w:val="24"/>
        </w:rPr>
        <w:t>skaber magtmisbrug og doxiske antagelser.</w:t>
      </w:r>
    </w:p>
    <w:p w:rsidR="005E798B" w:rsidRPr="00983A35" w:rsidRDefault="005E798B" w:rsidP="005E798B">
      <w:pPr>
        <w:spacing w:line="360" w:lineRule="auto"/>
        <w:jc w:val="both"/>
        <w:rPr>
          <w:rFonts w:asciiTheme="minorHAnsi" w:hAnsiTheme="minorHAnsi"/>
          <w:b/>
          <w:sz w:val="24"/>
          <w:szCs w:val="24"/>
        </w:rPr>
      </w:pPr>
      <w:r>
        <w:rPr>
          <w:rFonts w:asciiTheme="minorHAnsi" w:hAnsiTheme="minorHAnsi"/>
          <w:b/>
          <w:sz w:val="24"/>
          <w:szCs w:val="24"/>
        </w:rPr>
        <w:t>Ønsker om øget brugerinddragelse og de</w:t>
      </w:r>
      <w:r w:rsidRPr="00983A35">
        <w:rPr>
          <w:rFonts w:asciiTheme="minorHAnsi" w:hAnsiTheme="minorHAnsi"/>
          <w:b/>
          <w:sz w:val="24"/>
          <w:szCs w:val="24"/>
        </w:rPr>
        <w:t xml:space="preserve"> retlige regulering</w:t>
      </w:r>
      <w:r>
        <w:rPr>
          <w:rFonts w:asciiTheme="minorHAnsi" w:hAnsiTheme="minorHAnsi"/>
          <w:b/>
          <w:sz w:val="24"/>
          <w:szCs w:val="24"/>
        </w:rPr>
        <w:t>er,</w:t>
      </w:r>
      <w:r w:rsidRPr="00983A35">
        <w:rPr>
          <w:rFonts w:asciiTheme="minorHAnsi" w:hAnsiTheme="minorHAnsi"/>
          <w:b/>
          <w:sz w:val="24"/>
          <w:szCs w:val="24"/>
        </w:rPr>
        <w:t xml:space="preserve"> af relationen mellem myndighed og borger, bliver det enkelte individ betragtet</w:t>
      </w:r>
      <w:r>
        <w:rPr>
          <w:rFonts w:asciiTheme="minorHAnsi" w:hAnsiTheme="minorHAnsi"/>
          <w:b/>
          <w:sz w:val="24"/>
          <w:szCs w:val="24"/>
        </w:rPr>
        <w:t>,</w:t>
      </w:r>
      <w:r w:rsidRPr="00983A35">
        <w:rPr>
          <w:rFonts w:asciiTheme="minorHAnsi" w:hAnsiTheme="minorHAnsi"/>
          <w:b/>
          <w:sz w:val="24"/>
          <w:szCs w:val="24"/>
        </w:rPr>
        <w:t xml:space="preserve"> som værende i stand til at tage vare på sig selv</w:t>
      </w:r>
      <w:r>
        <w:rPr>
          <w:rFonts w:asciiTheme="minorHAnsi" w:hAnsiTheme="minorHAnsi"/>
          <w:b/>
          <w:sz w:val="24"/>
          <w:szCs w:val="24"/>
        </w:rPr>
        <w:t>. M</w:t>
      </w:r>
      <w:r w:rsidRPr="00983A35">
        <w:rPr>
          <w:rFonts w:asciiTheme="minorHAnsi" w:hAnsiTheme="minorHAnsi"/>
          <w:b/>
          <w:sz w:val="24"/>
          <w:szCs w:val="24"/>
        </w:rPr>
        <w:t>eget sympati</w:t>
      </w:r>
      <w:r>
        <w:rPr>
          <w:rFonts w:asciiTheme="minorHAnsi" w:hAnsiTheme="minorHAnsi"/>
          <w:b/>
          <w:sz w:val="24"/>
          <w:szCs w:val="24"/>
        </w:rPr>
        <w:t>sk for mennesker med ressourcer, m</w:t>
      </w:r>
      <w:r w:rsidRPr="00983A35">
        <w:rPr>
          <w:rFonts w:asciiTheme="minorHAnsi" w:hAnsiTheme="minorHAnsi"/>
          <w:b/>
          <w:sz w:val="24"/>
          <w:szCs w:val="24"/>
        </w:rPr>
        <w:t>en for dem som</w:t>
      </w:r>
      <w:r>
        <w:rPr>
          <w:rFonts w:asciiTheme="minorHAnsi" w:hAnsiTheme="minorHAnsi"/>
          <w:b/>
          <w:sz w:val="24"/>
          <w:szCs w:val="24"/>
        </w:rPr>
        <w:t xml:space="preserve"> ikke besidder disse ressourcer, kan det betyde svækkelse af medinddragelsen, for dem som ikke magter opgaven.</w:t>
      </w:r>
      <w:r w:rsidRPr="00983A35">
        <w:rPr>
          <w:rFonts w:asciiTheme="minorHAnsi" w:hAnsiTheme="minorHAnsi"/>
          <w:b/>
          <w:sz w:val="24"/>
          <w:szCs w:val="24"/>
        </w:rPr>
        <w:t xml:space="preserve"> </w:t>
      </w:r>
    </w:p>
    <w:p w:rsidR="005E798B" w:rsidRPr="00983A35" w:rsidRDefault="005E798B" w:rsidP="005E798B">
      <w:pPr>
        <w:spacing w:line="360" w:lineRule="auto"/>
        <w:jc w:val="both"/>
        <w:rPr>
          <w:rFonts w:asciiTheme="minorHAnsi" w:hAnsiTheme="minorHAnsi"/>
          <w:sz w:val="24"/>
          <w:szCs w:val="24"/>
        </w:rPr>
      </w:pPr>
      <w:r w:rsidRPr="00983A35">
        <w:rPr>
          <w:rFonts w:asciiTheme="minorHAnsi" w:hAnsiTheme="minorHAnsi"/>
          <w:sz w:val="24"/>
          <w:szCs w:val="24"/>
        </w:rPr>
        <w:t>Borgerens hidtidige rolle som klient eller passiv modtager af en afgørelse, er nu forandret til rolle</w:t>
      </w:r>
      <w:r>
        <w:rPr>
          <w:rFonts w:asciiTheme="minorHAnsi" w:hAnsiTheme="minorHAnsi"/>
          <w:sz w:val="24"/>
          <w:szCs w:val="24"/>
        </w:rPr>
        <w:t>n</w:t>
      </w:r>
      <w:r w:rsidRPr="00983A35">
        <w:rPr>
          <w:rFonts w:asciiTheme="minorHAnsi" w:hAnsiTheme="minorHAnsi"/>
          <w:sz w:val="24"/>
          <w:szCs w:val="24"/>
        </w:rPr>
        <w:t xml:space="preserve"> som aktiv part forud for en eventuel afgørelse. Denne udvikling kan have en konsekvens for denne målgruppe, såfremt borgeren ikke er i besiddelse af de nødvendige forudsætninger</w:t>
      </w:r>
      <w:r>
        <w:rPr>
          <w:rFonts w:asciiTheme="minorHAnsi" w:hAnsiTheme="minorHAnsi"/>
          <w:sz w:val="24"/>
          <w:szCs w:val="24"/>
        </w:rPr>
        <w:t>, for</w:t>
      </w:r>
      <w:r w:rsidRPr="00983A35">
        <w:rPr>
          <w:rFonts w:asciiTheme="minorHAnsi" w:hAnsiTheme="minorHAnsi"/>
          <w:sz w:val="24"/>
          <w:szCs w:val="24"/>
        </w:rPr>
        <w:t xml:space="preserve"> at kunne anvende disse garantier. I den sammenhæng er det nødvendigt</w:t>
      </w:r>
      <w:r>
        <w:rPr>
          <w:rFonts w:asciiTheme="minorHAnsi" w:hAnsiTheme="minorHAnsi"/>
          <w:sz w:val="24"/>
          <w:szCs w:val="24"/>
        </w:rPr>
        <w:t>,</w:t>
      </w:r>
      <w:r w:rsidRPr="00983A35">
        <w:rPr>
          <w:rFonts w:asciiTheme="minorHAnsi" w:hAnsiTheme="minorHAnsi"/>
          <w:sz w:val="24"/>
          <w:szCs w:val="24"/>
        </w:rPr>
        <w:t xml:space="preserve"> at </w:t>
      </w:r>
      <w:r w:rsidRPr="00983A35">
        <w:rPr>
          <w:rFonts w:asciiTheme="minorHAnsi" w:hAnsiTheme="minorHAnsi" w:cs="Times New Roman"/>
          <w:sz w:val="24"/>
          <w:szCs w:val="24"/>
        </w:rPr>
        <w:t>brugerinddragelse erk</w:t>
      </w:r>
      <w:r>
        <w:rPr>
          <w:rFonts w:asciiTheme="minorHAnsi" w:hAnsiTheme="minorHAnsi" w:cs="Times New Roman"/>
          <w:sz w:val="24"/>
          <w:szCs w:val="24"/>
        </w:rPr>
        <w:t>endes i relation til målgruppen. I</w:t>
      </w:r>
      <w:r w:rsidRPr="00983A35">
        <w:rPr>
          <w:rFonts w:asciiTheme="minorHAnsi" w:hAnsiTheme="minorHAnsi"/>
          <w:sz w:val="24"/>
          <w:szCs w:val="24"/>
        </w:rPr>
        <w:t xml:space="preserve">følge Kristiansen anses </w:t>
      </w:r>
      <w:r>
        <w:rPr>
          <w:rFonts w:asciiTheme="minorHAnsi" w:hAnsiTheme="minorHAnsi"/>
          <w:sz w:val="24"/>
          <w:szCs w:val="24"/>
        </w:rPr>
        <w:t xml:space="preserve">det </w:t>
      </w:r>
      <w:r w:rsidRPr="00983A35">
        <w:rPr>
          <w:rFonts w:asciiTheme="minorHAnsi" w:hAnsiTheme="minorHAnsi"/>
          <w:sz w:val="24"/>
          <w:szCs w:val="24"/>
        </w:rPr>
        <w:t>som et spørgsmål om</w:t>
      </w:r>
      <w:r>
        <w:rPr>
          <w:rFonts w:asciiTheme="minorHAnsi" w:hAnsiTheme="minorHAnsi"/>
          <w:sz w:val="24"/>
          <w:szCs w:val="24"/>
        </w:rPr>
        <w:t>,</w:t>
      </w:r>
      <w:r w:rsidRPr="00983A35">
        <w:rPr>
          <w:rFonts w:asciiTheme="minorHAnsi" w:hAnsiTheme="minorHAnsi"/>
          <w:sz w:val="24"/>
          <w:szCs w:val="24"/>
        </w:rPr>
        <w:t xml:space="preserve"> hvorvidt det er formålstjenligt at bede brugere agere selvforvaltende, når der ikke rent menneskeligt</w:t>
      </w:r>
      <w:r>
        <w:rPr>
          <w:rFonts w:asciiTheme="minorHAnsi" w:hAnsiTheme="minorHAnsi"/>
          <w:sz w:val="24"/>
          <w:szCs w:val="24"/>
        </w:rPr>
        <w:t>,</w:t>
      </w:r>
      <w:r w:rsidRPr="00983A35">
        <w:rPr>
          <w:rFonts w:asciiTheme="minorHAnsi" w:hAnsiTheme="minorHAnsi"/>
          <w:sz w:val="24"/>
          <w:szCs w:val="24"/>
        </w:rPr>
        <w:t xml:space="preserve"> kan leve</w:t>
      </w:r>
      <w:r>
        <w:rPr>
          <w:rFonts w:asciiTheme="minorHAnsi" w:hAnsiTheme="minorHAnsi"/>
          <w:sz w:val="24"/>
          <w:szCs w:val="24"/>
        </w:rPr>
        <w:t>s op til idealerne om at agere</w:t>
      </w:r>
      <w:r w:rsidRPr="00983A35">
        <w:rPr>
          <w:rFonts w:asciiTheme="minorHAnsi" w:hAnsiTheme="minorHAnsi"/>
          <w:sz w:val="24"/>
          <w:szCs w:val="24"/>
        </w:rPr>
        <w:t xml:space="preserve"> selvforvaltende. Spørgsmålet for hende er, hvorvidt brugerinddragelse kan praktiseres på områder</w:t>
      </w:r>
      <w:r>
        <w:rPr>
          <w:rFonts w:asciiTheme="minorHAnsi" w:hAnsiTheme="minorHAnsi"/>
          <w:sz w:val="24"/>
          <w:szCs w:val="24"/>
        </w:rPr>
        <w:t xml:space="preserve"> hvor brugeren står meget svagt:</w:t>
      </w:r>
      <w:r w:rsidRPr="00983A35">
        <w:rPr>
          <w:rFonts w:asciiTheme="minorHAnsi" w:hAnsiTheme="minorHAnsi"/>
          <w:sz w:val="24"/>
          <w:szCs w:val="24"/>
        </w:rPr>
        <w:t xml:space="preserve"> </w:t>
      </w:r>
      <w:r w:rsidRPr="00983A35">
        <w:rPr>
          <w:rFonts w:asciiTheme="minorHAnsi" w:hAnsiTheme="minorHAnsi" w:cs="Times New Roman"/>
          <w:i/>
          <w:sz w:val="24"/>
          <w:szCs w:val="24"/>
        </w:rPr>
        <w:t xml:space="preserve">”krav om brugerinddragelse ikke altid forekommer realistisk på det sociale område, idet grundlæggende styringshensyn og socialretlige principper til dels er modsatrettede en høj grad af medinddragelse, ligesom ikke alle borgere kan leve op til denne” </w:t>
      </w:r>
      <w:r w:rsidRPr="00983A35">
        <w:rPr>
          <w:rFonts w:asciiTheme="minorHAnsi" w:hAnsiTheme="minorHAnsi" w:cs="Times New Roman"/>
          <w:sz w:val="24"/>
          <w:szCs w:val="24"/>
        </w:rPr>
        <w:t xml:space="preserve">(Kristiansen, i Selmer og Bjerge 2007; 54). </w:t>
      </w:r>
      <w:r>
        <w:rPr>
          <w:rFonts w:asciiTheme="minorHAnsi" w:hAnsiTheme="minorHAnsi" w:cs="Times New Roman"/>
          <w:sz w:val="24"/>
          <w:szCs w:val="24"/>
        </w:rPr>
        <w:t>Konsekvensen</w:t>
      </w:r>
      <w:r w:rsidRPr="00983A35">
        <w:rPr>
          <w:rFonts w:asciiTheme="minorHAnsi" w:hAnsiTheme="minorHAnsi" w:cs="Times New Roman"/>
          <w:sz w:val="24"/>
          <w:szCs w:val="24"/>
        </w:rPr>
        <w:t xml:space="preserve"> kan være, at de klienter</w:t>
      </w:r>
      <w:r>
        <w:rPr>
          <w:rFonts w:asciiTheme="minorHAnsi" w:hAnsiTheme="minorHAnsi" w:cs="Times New Roman"/>
          <w:sz w:val="24"/>
          <w:szCs w:val="24"/>
        </w:rPr>
        <w:t>,</w:t>
      </w:r>
      <w:r w:rsidRPr="00983A35">
        <w:rPr>
          <w:rFonts w:asciiTheme="minorHAnsi" w:hAnsiTheme="minorHAnsi" w:cs="Times New Roman"/>
          <w:sz w:val="24"/>
          <w:szCs w:val="24"/>
        </w:rPr>
        <w:t xml:space="preserve"> som grundlæggende har behov for støtte og omsorg ekskluderes, hvis de ikke selv gør opmærksom på deres behov og kræver deres ret, og det er der en del sociale klienter der ikke gør. Bømler påpeger risikoen for</w:t>
      </w:r>
      <w:r>
        <w:rPr>
          <w:rFonts w:asciiTheme="minorHAnsi" w:hAnsiTheme="minorHAnsi" w:cs="Times New Roman"/>
          <w:sz w:val="24"/>
          <w:szCs w:val="24"/>
        </w:rPr>
        <w:t>,</w:t>
      </w:r>
      <w:r w:rsidRPr="00983A35">
        <w:rPr>
          <w:rFonts w:asciiTheme="minorHAnsi" w:hAnsiTheme="minorHAnsi" w:cs="Times New Roman"/>
          <w:sz w:val="24"/>
          <w:szCs w:val="24"/>
        </w:rPr>
        <w:t xml:space="preserve"> at de mest belastede grupper henvises til gaden og det frivillige</w:t>
      </w:r>
      <w:r>
        <w:rPr>
          <w:rFonts w:asciiTheme="minorHAnsi" w:hAnsiTheme="minorHAnsi" w:cs="Times New Roman"/>
          <w:sz w:val="24"/>
          <w:szCs w:val="24"/>
        </w:rPr>
        <w:t xml:space="preserve"> arbejde</w:t>
      </w:r>
      <w:r w:rsidRPr="00983A35">
        <w:rPr>
          <w:rFonts w:asciiTheme="minorHAnsi" w:hAnsiTheme="minorHAnsi" w:cs="Times New Roman"/>
          <w:sz w:val="24"/>
          <w:szCs w:val="24"/>
        </w:rPr>
        <w:t>, mens den gruppe af mennesker som ikke afviger for meget fra normalitetsopfattelsen</w:t>
      </w:r>
      <w:r>
        <w:rPr>
          <w:rFonts w:asciiTheme="minorHAnsi" w:hAnsiTheme="minorHAnsi" w:cs="Times New Roman"/>
          <w:sz w:val="24"/>
          <w:szCs w:val="24"/>
        </w:rPr>
        <w:t>,</w:t>
      </w:r>
      <w:r w:rsidRPr="00983A35">
        <w:rPr>
          <w:rFonts w:asciiTheme="minorHAnsi" w:hAnsiTheme="minorHAnsi" w:cs="Times New Roman"/>
          <w:sz w:val="24"/>
          <w:szCs w:val="24"/>
        </w:rPr>
        <w:t xml:space="preserve"> kan tilhøre det etablerede system (Bømler, 2011). På baggrund af 90’ernes omfattende decentralisering og specialisering</w:t>
      </w:r>
      <w:r>
        <w:rPr>
          <w:rFonts w:asciiTheme="minorHAnsi" w:hAnsiTheme="minorHAnsi" w:cs="Times New Roman"/>
          <w:sz w:val="24"/>
          <w:szCs w:val="24"/>
        </w:rPr>
        <w:t>,</w:t>
      </w:r>
      <w:r w:rsidRPr="00983A35">
        <w:rPr>
          <w:rFonts w:asciiTheme="minorHAnsi" w:hAnsiTheme="minorHAnsi"/>
          <w:sz w:val="24"/>
          <w:szCs w:val="24"/>
        </w:rPr>
        <w:t xml:space="preserve"> </w:t>
      </w:r>
      <w:r w:rsidRPr="00983A35">
        <w:rPr>
          <w:rFonts w:asciiTheme="minorHAnsi" w:hAnsiTheme="minorHAnsi" w:cs="Times New Roman"/>
          <w:sz w:val="24"/>
          <w:szCs w:val="24"/>
        </w:rPr>
        <w:t>blev der g</w:t>
      </w:r>
      <w:r>
        <w:rPr>
          <w:rFonts w:asciiTheme="minorHAnsi" w:hAnsiTheme="minorHAnsi" w:cs="Times New Roman"/>
          <w:sz w:val="24"/>
          <w:szCs w:val="24"/>
        </w:rPr>
        <w:t xml:space="preserve">jort opmærksom på et behov for </w:t>
      </w:r>
      <w:r w:rsidRPr="00983A35">
        <w:rPr>
          <w:rFonts w:asciiTheme="minorHAnsi" w:hAnsiTheme="minorHAnsi" w:cs="Times New Roman"/>
          <w:sz w:val="24"/>
          <w:szCs w:val="24"/>
        </w:rPr>
        <w:t>”recentralisering” for den udstødte og marginaliserede gruppe. Man henvender sig dermed til de frivillige organisationer, som påpeger</w:t>
      </w:r>
      <w:r>
        <w:rPr>
          <w:rFonts w:asciiTheme="minorHAnsi" w:hAnsiTheme="minorHAnsi" w:cs="Times New Roman"/>
          <w:sz w:val="24"/>
          <w:szCs w:val="24"/>
        </w:rPr>
        <w:t>,</w:t>
      </w:r>
      <w:r w:rsidRPr="00983A35">
        <w:rPr>
          <w:rFonts w:asciiTheme="minorHAnsi" w:hAnsiTheme="minorHAnsi" w:cs="Times New Roman"/>
          <w:sz w:val="24"/>
          <w:szCs w:val="24"/>
        </w:rPr>
        <w:t xml:space="preserve"> at de gerne vil have indflydelse på den sociale omsorg af denne gruppe, men de vil ikke påtage sig ansvaret (Hulgård, 1997). Hvem har </w:t>
      </w:r>
      <w:r>
        <w:rPr>
          <w:rFonts w:asciiTheme="minorHAnsi" w:hAnsiTheme="minorHAnsi" w:cs="Times New Roman"/>
          <w:sz w:val="24"/>
          <w:szCs w:val="24"/>
        </w:rPr>
        <w:t xml:space="preserve">mon </w:t>
      </w:r>
      <w:r w:rsidRPr="00983A35">
        <w:rPr>
          <w:rFonts w:asciiTheme="minorHAnsi" w:hAnsiTheme="minorHAnsi" w:cs="Times New Roman"/>
          <w:sz w:val="24"/>
          <w:szCs w:val="24"/>
        </w:rPr>
        <w:t>så ansvaret for denne gruppe, hvis samfundet udstøder ressourcesvage personer? – Heri ligger et paradoks samfund</w:t>
      </w:r>
      <w:r>
        <w:rPr>
          <w:rFonts w:asciiTheme="minorHAnsi" w:hAnsiTheme="minorHAnsi" w:cs="Times New Roman"/>
          <w:sz w:val="24"/>
          <w:szCs w:val="24"/>
        </w:rPr>
        <w:t>et</w:t>
      </w:r>
      <w:r w:rsidRPr="00983A35">
        <w:rPr>
          <w:rFonts w:asciiTheme="minorHAnsi" w:hAnsiTheme="minorHAnsi" w:cs="Times New Roman"/>
          <w:sz w:val="24"/>
          <w:szCs w:val="24"/>
        </w:rPr>
        <w:t xml:space="preserve">, </w:t>
      </w:r>
      <w:r w:rsidRPr="00983A35">
        <w:rPr>
          <w:rFonts w:asciiTheme="minorHAnsi" w:hAnsiTheme="minorHAnsi" w:cs="Times New Roman"/>
          <w:sz w:val="24"/>
          <w:szCs w:val="24"/>
        </w:rPr>
        <w:lastRenderedPageBreak/>
        <w:t>idet der ikke eksisterer en samfundsmæssig forpligtigelse til at yde hjælp, hvis den enkelte ikke kan komme sig</w:t>
      </w:r>
      <w:r>
        <w:rPr>
          <w:rFonts w:asciiTheme="minorHAnsi" w:hAnsiTheme="minorHAnsi" w:cs="Times New Roman"/>
          <w:sz w:val="24"/>
          <w:szCs w:val="24"/>
        </w:rPr>
        <w:t>,</w:t>
      </w:r>
      <w:r w:rsidRPr="00983A35">
        <w:rPr>
          <w:rFonts w:asciiTheme="minorHAnsi" w:hAnsiTheme="minorHAnsi" w:cs="Times New Roman"/>
          <w:sz w:val="24"/>
          <w:szCs w:val="24"/>
        </w:rPr>
        <w:t xml:space="preserve"> og tilsyneladende heller ikke kan gøre opmærksom på det (Bømler, 2000). Hvor blev så retssikkerheden af for denne gruppe</w:t>
      </w:r>
      <w:r>
        <w:rPr>
          <w:rFonts w:asciiTheme="minorHAnsi" w:hAnsiTheme="minorHAnsi" w:cs="Times New Roman"/>
          <w:sz w:val="24"/>
          <w:szCs w:val="24"/>
        </w:rPr>
        <w:t>? O</w:t>
      </w:r>
      <w:r w:rsidRPr="00983A35">
        <w:rPr>
          <w:rFonts w:asciiTheme="minorHAnsi" w:hAnsiTheme="minorHAnsi" w:cs="Times New Roman"/>
          <w:sz w:val="24"/>
          <w:szCs w:val="24"/>
        </w:rPr>
        <w:t>g kan man nævne menneskerettigheder i denne proces, en diskussion</w:t>
      </w:r>
      <w:r>
        <w:rPr>
          <w:rFonts w:asciiTheme="minorHAnsi" w:hAnsiTheme="minorHAnsi" w:cs="Times New Roman"/>
          <w:sz w:val="24"/>
          <w:szCs w:val="24"/>
        </w:rPr>
        <w:t>,</w:t>
      </w:r>
      <w:r w:rsidRPr="00983A35">
        <w:rPr>
          <w:rFonts w:asciiTheme="minorHAnsi" w:hAnsiTheme="minorHAnsi" w:cs="Times New Roman"/>
          <w:sz w:val="24"/>
          <w:szCs w:val="24"/>
        </w:rPr>
        <w:t xml:space="preserve"> som pladsen ikke tillader i dette speciales ramme. </w:t>
      </w:r>
      <w:r w:rsidRPr="00983A35">
        <w:rPr>
          <w:rFonts w:asciiTheme="minorHAnsi" w:hAnsiTheme="minorHAnsi"/>
          <w:sz w:val="24"/>
          <w:szCs w:val="24"/>
        </w:rPr>
        <w:t>Er den enkelte borger ikke i stand til at påvirke processen, kan det få retssikkerhedsmæssige konsekvenser for denne målgruppe. Bech-Jørgensen beskriver udstødelsesmekanismen</w:t>
      </w:r>
      <w:r>
        <w:rPr>
          <w:rFonts w:asciiTheme="minorHAnsi" w:hAnsiTheme="minorHAnsi"/>
          <w:sz w:val="24"/>
          <w:szCs w:val="24"/>
        </w:rPr>
        <w:t>:</w:t>
      </w:r>
      <w:r w:rsidRPr="00983A35">
        <w:rPr>
          <w:rFonts w:asciiTheme="minorHAnsi" w:hAnsiTheme="minorHAnsi"/>
          <w:sz w:val="24"/>
          <w:szCs w:val="24"/>
        </w:rPr>
        <w:t xml:space="preserve"> ”</w:t>
      </w:r>
      <w:r w:rsidRPr="00983A35">
        <w:rPr>
          <w:rFonts w:asciiTheme="minorHAnsi" w:hAnsiTheme="minorHAnsi"/>
          <w:i/>
          <w:iCs/>
          <w:sz w:val="24"/>
          <w:szCs w:val="24"/>
        </w:rPr>
        <w:t>som et begreb for et strukturelt fænomen, nemlig at et samfund ikke har plads til alle sine borgere, de der udstødes kan ikke leve som majoriteten af befolkningen</w:t>
      </w:r>
      <w:r w:rsidRPr="00983A35">
        <w:rPr>
          <w:rFonts w:asciiTheme="minorHAnsi" w:hAnsiTheme="minorHAnsi"/>
          <w:sz w:val="24"/>
          <w:szCs w:val="24"/>
        </w:rPr>
        <w:t xml:space="preserve">”( B. Jørgensen 2003:14). </w:t>
      </w:r>
      <w:r w:rsidRPr="00983A35">
        <w:rPr>
          <w:rFonts w:ascii="Calibri" w:hAnsi="Calibri" w:cs="Times New Roman"/>
          <w:sz w:val="24"/>
          <w:szCs w:val="24"/>
        </w:rPr>
        <w:t>Brugeren i denne undersøgelse</w:t>
      </w:r>
      <w:r>
        <w:rPr>
          <w:rFonts w:ascii="Calibri" w:hAnsi="Calibri" w:cs="Times New Roman"/>
          <w:sz w:val="24"/>
          <w:szCs w:val="24"/>
        </w:rPr>
        <w:t>, er</w:t>
      </w:r>
      <w:r w:rsidRPr="00983A35">
        <w:rPr>
          <w:rFonts w:ascii="Calibri" w:hAnsi="Calibri" w:cs="Times New Roman"/>
          <w:sz w:val="24"/>
          <w:szCs w:val="24"/>
        </w:rPr>
        <w:t xml:space="preserve"> mennesker med forskellige former for</w:t>
      </w:r>
      <w:r>
        <w:rPr>
          <w:rFonts w:ascii="Calibri" w:hAnsi="Calibri" w:cs="Times New Roman"/>
          <w:sz w:val="24"/>
          <w:szCs w:val="24"/>
        </w:rPr>
        <w:t xml:space="preserve"> misbrug og psykiatriske lidelser</w:t>
      </w:r>
      <w:r w:rsidRPr="00983A35">
        <w:rPr>
          <w:rFonts w:ascii="Calibri" w:hAnsi="Calibri" w:cs="Times New Roman"/>
          <w:sz w:val="24"/>
          <w:szCs w:val="24"/>
        </w:rPr>
        <w:t xml:space="preserve">, som oftest har det fællestræk, at de ikke bare har brug for at vælge og agere, men har brug for hjælp. Udover de strukturelle begrænsninger for socialarbejderen, ligger der også en begrænsning for inddragelse i den udvalgte brugergruppe (Selmer og Bjerge, 2007). </w:t>
      </w:r>
      <w:r w:rsidRPr="00852EF9">
        <w:rPr>
          <w:rFonts w:asciiTheme="minorHAnsi" w:hAnsiTheme="minorHAnsi"/>
          <w:sz w:val="24"/>
          <w:szCs w:val="24"/>
        </w:rPr>
        <w:t>Ketche</w:t>
      </w:r>
      <w:r>
        <w:rPr>
          <w:rFonts w:asciiTheme="minorHAnsi" w:hAnsiTheme="minorHAnsi"/>
          <w:sz w:val="24"/>
          <w:szCs w:val="24"/>
        </w:rPr>
        <w:t>r</w:t>
      </w:r>
      <w:r w:rsidRPr="00852EF9">
        <w:rPr>
          <w:rFonts w:asciiTheme="minorHAnsi" w:hAnsiTheme="minorHAnsi"/>
          <w:sz w:val="24"/>
          <w:szCs w:val="24"/>
        </w:rPr>
        <w:t xml:space="preserve"> problema</w:t>
      </w:r>
      <w:r>
        <w:rPr>
          <w:rFonts w:asciiTheme="minorHAnsi" w:hAnsiTheme="minorHAnsi"/>
          <w:sz w:val="24"/>
          <w:szCs w:val="24"/>
        </w:rPr>
        <w:t xml:space="preserve">tiserer de retlige konsekvenser for denne </w:t>
      </w:r>
      <w:r w:rsidRPr="00852EF9">
        <w:rPr>
          <w:rFonts w:asciiTheme="minorHAnsi" w:hAnsiTheme="minorHAnsi"/>
          <w:sz w:val="24"/>
          <w:szCs w:val="24"/>
        </w:rPr>
        <w:t>marginaliserede gruppe, som det sociale sys</w:t>
      </w:r>
      <w:r>
        <w:rPr>
          <w:rFonts w:asciiTheme="minorHAnsi" w:hAnsiTheme="minorHAnsi"/>
          <w:sz w:val="24"/>
          <w:szCs w:val="24"/>
        </w:rPr>
        <w:t>tem i øvrigt ønsker at beskytte. Som nu påkræves forventninger,</w:t>
      </w:r>
      <w:r w:rsidRPr="00852EF9">
        <w:rPr>
          <w:rFonts w:asciiTheme="minorHAnsi" w:hAnsiTheme="minorHAnsi"/>
          <w:sz w:val="24"/>
          <w:szCs w:val="24"/>
        </w:rPr>
        <w:t xml:space="preserve"> de ikke er i stand til at opfylde</w:t>
      </w:r>
      <w:r>
        <w:rPr>
          <w:rFonts w:asciiTheme="minorHAnsi" w:hAnsiTheme="minorHAnsi"/>
          <w:sz w:val="24"/>
          <w:szCs w:val="24"/>
        </w:rPr>
        <w:t>,</w:t>
      </w:r>
      <w:r w:rsidRPr="00852EF9">
        <w:rPr>
          <w:rFonts w:asciiTheme="minorHAnsi" w:hAnsiTheme="minorHAnsi"/>
          <w:sz w:val="24"/>
          <w:szCs w:val="24"/>
        </w:rPr>
        <w:t xml:space="preserve"> fordi både forsørgelsesforventninger og </w:t>
      </w:r>
      <w:r>
        <w:rPr>
          <w:rFonts w:asciiTheme="minorHAnsi" w:hAnsiTheme="minorHAnsi"/>
          <w:sz w:val="24"/>
          <w:szCs w:val="24"/>
        </w:rPr>
        <w:t xml:space="preserve">forventninger om </w:t>
      </w:r>
      <w:r w:rsidRPr="00852EF9">
        <w:rPr>
          <w:rFonts w:asciiTheme="minorHAnsi" w:hAnsiTheme="minorHAnsi"/>
          <w:sz w:val="24"/>
          <w:szCs w:val="24"/>
        </w:rPr>
        <w:t>aktiv deltagelse i tilbud</w:t>
      </w:r>
      <w:r>
        <w:rPr>
          <w:rFonts w:asciiTheme="minorHAnsi" w:hAnsiTheme="minorHAnsi"/>
          <w:sz w:val="24"/>
          <w:szCs w:val="24"/>
        </w:rPr>
        <w:t>,</w:t>
      </w:r>
      <w:r w:rsidRPr="00852EF9">
        <w:rPr>
          <w:rFonts w:asciiTheme="minorHAnsi" w:hAnsiTheme="minorHAnsi"/>
          <w:sz w:val="24"/>
          <w:szCs w:val="24"/>
        </w:rPr>
        <w:t xml:space="preserve"> har opnået groteske former. </w:t>
      </w:r>
      <w:r w:rsidRPr="005E73B8">
        <w:rPr>
          <w:rFonts w:asciiTheme="minorHAnsi" w:hAnsiTheme="minorHAnsi"/>
          <w:sz w:val="24"/>
          <w:szCs w:val="24"/>
        </w:rPr>
        <w:t>Ketcher beskriver ikke de investeringsmæssige konsekvenser, men beskriver de retlige krav som en konsekvens, der</w:t>
      </w:r>
      <w:r>
        <w:rPr>
          <w:rFonts w:asciiTheme="minorHAnsi" w:hAnsiTheme="minorHAnsi"/>
          <w:sz w:val="24"/>
          <w:szCs w:val="24"/>
        </w:rPr>
        <w:t xml:space="preserve"> kan være </w:t>
      </w:r>
      <w:r w:rsidRPr="005E73B8">
        <w:rPr>
          <w:rFonts w:asciiTheme="minorHAnsi" w:hAnsiTheme="minorHAnsi"/>
          <w:sz w:val="24"/>
          <w:szCs w:val="24"/>
        </w:rPr>
        <w:t>ekskluderende. Hun beskriver dem som værende</w:t>
      </w:r>
      <w:r w:rsidRPr="00852EF9">
        <w:rPr>
          <w:rFonts w:asciiTheme="minorHAnsi" w:hAnsiTheme="minorHAnsi"/>
          <w:sz w:val="24"/>
          <w:szCs w:val="24"/>
        </w:rPr>
        <w:t xml:space="preserve"> ”</w:t>
      </w:r>
      <w:r w:rsidRPr="00852EF9">
        <w:rPr>
          <w:rFonts w:asciiTheme="minorHAnsi" w:hAnsiTheme="minorHAnsi"/>
          <w:i/>
          <w:sz w:val="24"/>
          <w:szCs w:val="24"/>
        </w:rPr>
        <w:t>Nye og næsten uomtalte problemer</w:t>
      </w:r>
      <w:r>
        <w:rPr>
          <w:rFonts w:asciiTheme="minorHAnsi" w:hAnsiTheme="minorHAnsi"/>
          <w:sz w:val="24"/>
          <w:szCs w:val="24"/>
        </w:rPr>
        <w:t>” (Ketcher 2005, 106). Uomtalte problemer, er kendetegnende for den marginaliserede gruppe, da de oftest ikke besidder ressourcer, til at gøre opmærksom på uretfærdigheder.</w:t>
      </w:r>
    </w:p>
    <w:p w:rsidR="005E798B" w:rsidRPr="00983A35" w:rsidRDefault="005E798B" w:rsidP="005E798B">
      <w:pPr>
        <w:spacing w:line="360" w:lineRule="auto"/>
        <w:jc w:val="both"/>
        <w:rPr>
          <w:rFonts w:asciiTheme="minorHAnsi" w:hAnsiTheme="minorHAnsi"/>
          <w:b/>
          <w:sz w:val="24"/>
          <w:szCs w:val="24"/>
        </w:rPr>
      </w:pPr>
      <w:r w:rsidRPr="00983A35">
        <w:rPr>
          <w:rFonts w:asciiTheme="minorHAnsi" w:hAnsiTheme="minorHAnsi"/>
          <w:b/>
          <w:sz w:val="24"/>
          <w:szCs w:val="24"/>
        </w:rPr>
        <w:t xml:space="preserve">Det øgede fokus på brugerinddragelse og hvordan det håndteres i </w:t>
      </w:r>
      <w:r>
        <w:rPr>
          <w:rFonts w:asciiTheme="minorHAnsi" w:hAnsiTheme="minorHAnsi"/>
          <w:b/>
          <w:sz w:val="24"/>
          <w:szCs w:val="24"/>
        </w:rPr>
        <w:t>praksis, kan ses som et opgør mod professionens definitionsmagt. Hvorvidt</w:t>
      </w:r>
      <w:r w:rsidRPr="00983A35">
        <w:rPr>
          <w:rFonts w:asciiTheme="minorHAnsi" w:hAnsiTheme="minorHAnsi"/>
          <w:b/>
          <w:sz w:val="24"/>
          <w:szCs w:val="24"/>
        </w:rPr>
        <w:t xml:space="preserve"> retningslinjer og øget standardisering</w:t>
      </w:r>
      <w:r>
        <w:rPr>
          <w:rFonts w:asciiTheme="minorHAnsi" w:hAnsiTheme="minorHAnsi"/>
          <w:b/>
          <w:sz w:val="24"/>
          <w:szCs w:val="24"/>
        </w:rPr>
        <w:t>,</w:t>
      </w:r>
      <w:r w:rsidRPr="00983A35">
        <w:rPr>
          <w:rFonts w:asciiTheme="minorHAnsi" w:hAnsiTheme="minorHAnsi"/>
          <w:b/>
          <w:sz w:val="24"/>
          <w:szCs w:val="24"/>
        </w:rPr>
        <w:t xml:space="preserve"> </w:t>
      </w:r>
      <w:r>
        <w:rPr>
          <w:rFonts w:asciiTheme="minorHAnsi" w:hAnsiTheme="minorHAnsi"/>
          <w:b/>
          <w:sz w:val="24"/>
          <w:szCs w:val="24"/>
        </w:rPr>
        <w:t>er</w:t>
      </w:r>
      <w:r w:rsidRPr="00983A35">
        <w:rPr>
          <w:rFonts w:asciiTheme="minorHAnsi" w:hAnsiTheme="minorHAnsi"/>
          <w:b/>
          <w:sz w:val="24"/>
          <w:szCs w:val="24"/>
        </w:rPr>
        <w:t xml:space="preserve"> ensbetydende med</w:t>
      </w:r>
      <w:r>
        <w:rPr>
          <w:rFonts w:asciiTheme="minorHAnsi" w:hAnsiTheme="minorHAnsi"/>
          <w:b/>
          <w:sz w:val="24"/>
          <w:szCs w:val="24"/>
        </w:rPr>
        <w:t>,</w:t>
      </w:r>
      <w:r w:rsidRPr="00983A35">
        <w:rPr>
          <w:rFonts w:asciiTheme="minorHAnsi" w:hAnsiTheme="minorHAnsi"/>
          <w:b/>
          <w:sz w:val="24"/>
          <w:szCs w:val="24"/>
        </w:rPr>
        <w:t xml:space="preserve"> at brugerne bliver inddraget og får indflydelse på afgørelsen</w:t>
      </w:r>
      <w:r>
        <w:rPr>
          <w:rFonts w:asciiTheme="minorHAnsi" w:hAnsiTheme="minorHAnsi"/>
          <w:b/>
          <w:sz w:val="24"/>
          <w:szCs w:val="24"/>
        </w:rPr>
        <w:t xml:space="preserve"> er uvist</w:t>
      </w:r>
      <w:r w:rsidRPr="00983A35">
        <w:rPr>
          <w:rFonts w:asciiTheme="minorHAnsi" w:hAnsiTheme="minorHAnsi"/>
          <w:b/>
          <w:sz w:val="24"/>
          <w:szCs w:val="24"/>
        </w:rPr>
        <w:t xml:space="preserve">? </w:t>
      </w:r>
    </w:p>
    <w:p w:rsidR="005E798B" w:rsidRPr="00983A35" w:rsidRDefault="005E798B" w:rsidP="005E798B">
      <w:pPr>
        <w:spacing w:line="360" w:lineRule="auto"/>
        <w:jc w:val="both"/>
        <w:rPr>
          <w:rFonts w:ascii="Times New Roman" w:hAnsi="Times New Roman" w:cs="Times New Roman"/>
          <w:b/>
          <w:sz w:val="23"/>
          <w:szCs w:val="23"/>
          <w:lang w:eastAsia="da-DK"/>
        </w:rPr>
      </w:pPr>
      <w:r w:rsidRPr="00983A35">
        <w:rPr>
          <w:rFonts w:asciiTheme="minorHAnsi" w:hAnsiTheme="minorHAnsi"/>
          <w:sz w:val="24"/>
          <w:szCs w:val="24"/>
        </w:rPr>
        <w:t>Der sættes endvidere spørgsmålstegn ved</w:t>
      </w:r>
      <w:r>
        <w:rPr>
          <w:rFonts w:asciiTheme="minorHAnsi" w:hAnsiTheme="minorHAnsi"/>
          <w:sz w:val="24"/>
          <w:szCs w:val="24"/>
        </w:rPr>
        <w:t>,</w:t>
      </w:r>
      <w:r w:rsidRPr="00983A35">
        <w:rPr>
          <w:rFonts w:asciiTheme="minorHAnsi" w:hAnsiTheme="minorHAnsi"/>
          <w:sz w:val="24"/>
          <w:szCs w:val="24"/>
        </w:rPr>
        <w:t xml:space="preserve"> om retssikkerhedsregler er med</w:t>
      </w:r>
      <w:r>
        <w:rPr>
          <w:rFonts w:asciiTheme="minorHAnsi" w:hAnsiTheme="minorHAnsi"/>
          <w:sz w:val="24"/>
          <w:szCs w:val="24"/>
        </w:rPr>
        <w:t xml:space="preserve"> til at sikre brugerinddragelse. L</w:t>
      </w:r>
      <w:r w:rsidRPr="00983A35">
        <w:rPr>
          <w:rFonts w:asciiTheme="minorHAnsi" w:hAnsiTheme="minorHAnsi"/>
          <w:sz w:val="24"/>
          <w:szCs w:val="24"/>
        </w:rPr>
        <w:t>itteraturen henviser til</w:t>
      </w:r>
      <w:r>
        <w:rPr>
          <w:rFonts w:asciiTheme="minorHAnsi" w:hAnsiTheme="minorHAnsi"/>
          <w:sz w:val="24"/>
          <w:szCs w:val="24"/>
        </w:rPr>
        <w:t>,</w:t>
      </w:r>
      <w:r w:rsidRPr="00983A35">
        <w:rPr>
          <w:rFonts w:asciiTheme="minorHAnsi" w:hAnsiTheme="minorHAnsi"/>
          <w:sz w:val="24"/>
          <w:szCs w:val="24"/>
        </w:rPr>
        <w:t xml:space="preserve"> at borgerens historie, bliver reduceret til </w:t>
      </w:r>
      <w:r>
        <w:rPr>
          <w:rFonts w:asciiTheme="minorHAnsi" w:hAnsiTheme="minorHAnsi"/>
          <w:sz w:val="24"/>
          <w:szCs w:val="24"/>
        </w:rPr>
        <w:t xml:space="preserve">det som </w:t>
      </w:r>
      <w:r w:rsidRPr="00983A35">
        <w:rPr>
          <w:rFonts w:asciiTheme="minorHAnsi" w:hAnsiTheme="minorHAnsi"/>
          <w:sz w:val="24"/>
          <w:szCs w:val="24"/>
        </w:rPr>
        <w:t>standarder, kategorier og fastlagte indsatser,</w:t>
      </w:r>
      <w:r>
        <w:rPr>
          <w:rFonts w:asciiTheme="minorHAnsi" w:hAnsiTheme="minorHAnsi"/>
          <w:sz w:val="24"/>
          <w:szCs w:val="24"/>
        </w:rPr>
        <w:t xml:space="preserve"> har forud bestemt.</w:t>
      </w:r>
      <w:r w:rsidRPr="00983A35">
        <w:rPr>
          <w:rFonts w:asciiTheme="minorHAnsi" w:hAnsiTheme="minorHAnsi"/>
          <w:sz w:val="24"/>
          <w:szCs w:val="24"/>
        </w:rPr>
        <w:t xml:space="preserve"> </w:t>
      </w:r>
      <w:r>
        <w:rPr>
          <w:rFonts w:asciiTheme="minorHAnsi" w:hAnsiTheme="minorHAnsi"/>
          <w:sz w:val="24"/>
          <w:szCs w:val="24"/>
        </w:rPr>
        <w:t xml:space="preserve">Man </w:t>
      </w:r>
      <w:r w:rsidRPr="00983A35">
        <w:rPr>
          <w:rFonts w:asciiTheme="minorHAnsi" w:hAnsiTheme="minorHAnsi"/>
          <w:sz w:val="24"/>
          <w:szCs w:val="24"/>
        </w:rPr>
        <w:t xml:space="preserve">kan </w:t>
      </w:r>
      <w:r>
        <w:rPr>
          <w:rFonts w:asciiTheme="minorHAnsi" w:hAnsiTheme="minorHAnsi"/>
          <w:sz w:val="24"/>
          <w:szCs w:val="24"/>
        </w:rPr>
        <w:t xml:space="preserve">derfor </w:t>
      </w:r>
      <w:r w:rsidRPr="00983A35">
        <w:rPr>
          <w:rFonts w:asciiTheme="minorHAnsi" w:hAnsiTheme="minorHAnsi"/>
          <w:sz w:val="24"/>
          <w:szCs w:val="24"/>
        </w:rPr>
        <w:t>sige der er tale om systemets forståelse af det gode liv og ikke borgere</w:t>
      </w:r>
      <w:r>
        <w:rPr>
          <w:rFonts w:asciiTheme="minorHAnsi" w:hAnsiTheme="minorHAnsi"/>
          <w:sz w:val="24"/>
          <w:szCs w:val="24"/>
        </w:rPr>
        <w:t xml:space="preserve">ns. Undersøgelser peger </w:t>
      </w:r>
      <w:r w:rsidRPr="00983A35">
        <w:rPr>
          <w:rFonts w:asciiTheme="minorHAnsi" w:hAnsiTheme="minorHAnsi"/>
          <w:sz w:val="24"/>
          <w:szCs w:val="24"/>
        </w:rPr>
        <w:t>på vanskelighederne</w:t>
      </w:r>
      <w:r>
        <w:rPr>
          <w:rFonts w:asciiTheme="minorHAnsi" w:hAnsiTheme="minorHAnsi"/>
          <w:sz w:val="24"/>
          <w:szCs w:val="24"/>
        </w:rPr>
        <w:t>,</w:t>
      </w:r>
      <w:r w:rsidRPr="00983A35">
        <w:rPr>
          <w:rFonts w:asciiTheme="minorHAnsi" w:hAnsiTheme="minorHAnsi"/>
          <w:sz w:val="24"/>
          <w:szCs w:val="24"/>
        </w:rPr>
        <w:t xml:space="preserve"> ved at inddrage ressourcesvage borgere, idet de kan have svært ved at forholde sig til eget liv, dermed er der risiko for</w:t>
      </w:r>
      <w:r>
        <w:rPr>
          <w:rFonts w:asciiTheme="minorHAnsi" w:hAnsiTheme="minorHAnsi"/>
          <w:sz w:val="24"/>
          <w:szCs w:val="24"/>
        </w:rPr>
        <w:t>,</w:t>
      </w:r>
      <w:r w:rsidRPr="00983A35">
        <w:rPr>
          <w:rFonts w:asciiTheme="minorHAnsi" w:hAnsiTheme="minorHAnsi"/>
          <w:sz w:val="24"/>
          <w:szCs w:val="24"/>
        </w:rPr>
        <w:t xml:space="preserve"> at systemet ”fortolker” borgerens ønsker. </w:t>
      </w:r>
      <w:r w:rsidRPr="00983A35">
        <w:rPr>
          <w:rFonts w:ascii="Calibri" w:hAnsi="Calibri"/>
          <w:sz w:val="24"/>
          <w:szCs w:val="24"/>
        </w:rPr>
        <w:t xml:space="preserve">Som Ekeland </w:t>
      </w:r>
      <w:r w:rsidRPr="00983A35">
        <w:rPr>
          <w:rFonts w:ascii="Calibri" w:hAnsi="Calibri"/>
          <w:sz w:val="24"/>
          <w:szCs w:val="24"/>
        </w:rPr>
        <w:lastRenderedPageBreak/>
        <w:t>skriver, kan det give associationer i retningen af ”produktudvikling ved hjælp af metodeværktøjer”. Dertil synes den sociale virkelighed</w:t>
      </w:r>
      <w:r>
        <w:rPr>
          <w:rFonts w:ascii="Calibri" w:hAnsi="Calibri"/>
          <w:sz w:val="24"/>
          <w:szCs w:val="24"/>
        </w:rPr>
        <w:t>,</w:t>
      </w:r>
      <w:r w:rsidRPr="00983A35">
        <w:rPr>
          <w:rFonts w:ascii="Calibri" w:hAnsi="Calibri"/>
          <w:sz w:val="24"/>
          <w:szCs w:val="24"/>
        </w:rPr>
        <w:t xml:space="preserve"> på nogle områder for rodet og uordentlig</w:t>
      </w:r>
      <w:r>
        <w:rPr>
          <w:rFonts w:ascii="Calibri" w:hAnsi="Calibri"/>
          <w:sz w:val="24"/>
          <w:szCs w:val="24"/>
        </w:rPr>
        <w:t>,</w:t>
      </w:r>
      <w:r w:rsidRPr="00983A35">
        <w:rPr>
          <w:rFonts w:ascii="Calibri" w:hAnsi="Calibri"/>
          <w:sz w:val="24"/>
          <w:szCs w:val="24"/>
        </w:rPr>
        <w:t xml:space="preserve"> til at kunne forenkles ved hjælp af standarder (Ekeland, 2005). </w:t>
      </w:r>
      <w:r w:rsidRPr="00983A35">
        <w:rPr>
          <w:rFonts w:asciiTheme="minorHAnsi" w:hAnsiTheme="minorHAnsi"/>
          <w:sz w:val="24"/>
          <w:szCs w:val="24"/>
        </w:rPr>
        <w:t>Hvis vi entydigt har fokus på det som kan måles og testes, dermed taber vi måske noget værdifuldt i det sociale arbejde.</w:t>
      </w:r>
    </w:p>
    <w:p w:rsidR="005E798B" w:rsidRPr="009D4154" w:rsidRDefault="005E798B" w:rsidP="005E798B">
      <w:pPr>
        <w:autoSpaceDE w:val="0"/>
        <w:autoSpaceDN w:val="0"/>
        <w:adjustRightInd w:val="0"/>
        <w:spacing w:after="0" w:line="360" w:lineRule="auto"/>
        <w:jc w:val="both"/>
        <w:rPr>
          <w:rFonts w:ascii="Times New Roman" w:hAnsi="Times New Roman" w:cs="Times New Roman"/>
          <w:sz w:val="24"/>
          <w:szCs w:val="24"/>
          <w:lang w:eastAsia="da-DK"/>
        </w:rPr>
      </w:pPr>
    </w:p>
    <w:p w:rsidR="005E798B" w:rsidRPr="00983A35" w:rsidRDefault="005E798B" w:rsidP="005E798B">
      <w:pPr>
        <w:autoSpaceDE w:val="0"/>
        <w:autoSpaceDN w:val="0"/>
        <w:adjustRightInd w:val="0"/>
        <w:spacing w:line="360" w:lineRule="auto"/>
        <w:jc w:val="both"/>
        <w:rPr>
          <w:rFonts w:asciiTheme="minorHAnsi" w:hAnsiTheme="minorHAnsi" w:cs="Times New Roman"/>
          <w:sz w:val="24"/>
          <w:szCs w:val="24"/>
        </w:rPr>
      </w:pPr>
      <w:r w:rsidRPr="00983A35">
        <w:rPr>
          <w:rFonts w:ascii="Calibri" w:hAnsi="Calibri"/>
          <w:sz w:val="24"/>
          <w:szCs w:val="24"/>
        </w:rPr>
        <w:t xml:space="preserve">Min intention er ikke at finde sandheder og bedre metoder, men at bidrage til en refleksion over hvordan socialarbejderen håndterer brugerinddragelse.  Refleksion </w:t>
      </w:r>
      <w:r>
        <w:rPr>
          <w:rFonts w:ascii="Calibri" w:hAnsi="Calibri"/>
          <w:sz w:val="24"/>
          <w:szCs w:val="24"/>
        </w:rPr>
        <w:t>handler om</w:t>
      </w:r>
      <w:r w:rsidRPr="00983A35">
        <w:rPr>
          <w:rFonts w:ascii="Calibri" w:hAnsi="Calibri"/>
          <w:sz w:val="24"/>
          <w:szCs w:val="24"/>
        </w:rPr>
        <w:t xml:space="preserve"> at gøre sig bevidst om egne handlinger og fortolkninger, ved at udsætte dem for alternative overvejelser og kritik. Socialarbejderen anvender refleksion både overfor klienter</w:t>
      </w:r>
      <w:r>
        <w:rPr>
          <w:rFonts w:ascii="Calibri" w:hAnsi="Calibri"/>
          <w:sz w:val="24"/>
          <w:szCs w:val="24"/>
        </w:rPr>
        <w:t>,</w:t>
      </w:r>
      <w:r w:rsidRPr="00983A35">
        <w:rPr>
          <w:rFonts w:ascii="Calibri" w:hAnsi="Calibri"/>
          <w:sz w:val="24"/>
          <w:szCs w:val="24"/>
        </w:rPr>
        <w:t xml:space="preserve"> og hvor der diskuteres praksis (Eskelinen, m.fl.2008). At fagligviden er en nødvendig forudsætning for socialt arbejde</w:t>
      </w:r>
      <w:r>
        <w:rPr>
          <w:rFonts w:ascii="Calibri" w:hAnsi="Calibri"/>
          <w:sz w:val="24"/>
          <w:szCs w:val="24"/>
        </w:rPr>
        <w:t>,</w:t>
      </w:r>
      <w:r w:rsidRPr="00983A35">
        <w:rPr>
          <w:rFonts w:ascii="Calibri" w:hAnsi="Calibri"/>
          <w:sz w:val="24"/>
          <w:szCs w:val="24"/>
        </w:rPr>
        <w:t xml:space="preserve"> er ikke til diskussion, bedre legitimering af det sociale arbej</w:t>
      </w:r>
      <w:r>
        <w:rPr>
          <w:rFonts w:ascii="Calibri" w:hAnsi="Calibri"/>
          <w:sz w:val="24"/>
          <w:szCs w:val="24"/>
        </w:rPr>
        <w:t>de tilslutter jeg mig også. Om</w:t>
      </w:r>
      <w:r w:rsidRPr="00983A35">
        <w:rPr>
          <w:rFonts w:ascii="Calibri" w:hAnsi="Calibri"/>
          <w:sz w:val="24"/>
          <w:szCs w:val="24"/>
        </w:rPr>
        <w:t xml:space="preserve"> standarder og lovparagraffer på området nødvendigvis skulle skabe en nemmere håndtering af praksis</w:t>
      </w:r>
      <w:r>
        <w:rPr>
          <w:rFonts w:ascii="Calibri" w:hAnsi="Calibri"/>
          <w:sz w:val="24"/>
          <w:szCs w:val="24"/>
        </w:rPr>
        <w:t xml:space="preserve">, </w:t>
      </w:r>
      <w:r w:rsidRPr="00983A35">
        <w:rPr>
          <w:rFonts w:ascii="Calibri" w:hAnsi="Calibri"/>
          <w:sz w:val="24"/>
          <w:szCs w:val="24"/>
        </w:rPr>
        <w:t xml:space="preserve">i dette tilfælde borgerens medinddragelse, stiller jeg mig nysgerrig og undrende til. </w:t>
      </w:r>
      <w:r w:rsidRPr="00983A35">
        <w:rPr>
          <w:rFonts w:ascii="Calibri" w:hAnsi="Calibri" w:cs="Calibri"/>
          <w:sz w:val="24"/>
          <w:szCs w:val="24"/>
          <w:lang w:eastAsia="da-DK"/>
        </w:rPr>
        <w:t>Socialt arbejde er en vekselvirkning mellem faglige</w:t>
      </w:r>
      <w:r>
        <w:rPr>
          <w:rFonts w:ascii="Calibri" w:hAnsi="Calibri" w:cs="Calibri"/>
          <w:sz w:val="24"/>
          <w:szCs w:val="24"/>
          <w:lang w:eastAsia="da-DK"/>
        </w:rPr>
        <w:t xml:space="preserve"> interesser og ydre påvirkninger. D</w:t>
      </w:r>
      <w:r w:rsidRPr="00983A35">
        <w:rPr>
          <w:rFonts w:ascii="Calibri" w:hAnsi="Calibri" w:cs="Calibri"/>
          <w:sz w:val="24"/>
          <w:szCs w:val="24"/>
          <w:lang w:eastAsia="da-DK"/>
        </w:rPr>
        <w:t>et sociale arbejde befinder sig aktuelt i en forandrings- og moderniseringsproces. Det sociale felt</w:t>
      </w:r>
      <w:r>
        <w:rPr>
          <w:rFonts w:ascii="Calibri" w:hAnsi="Calibri" w:cs="Calibri"/>
          <w:sz w:val="24"/>
          <w:szCs w:val="24"/>
          <w:lang w:eastAsia="da-DK"/>
        </w:rPr>
        <w:t>,</w:t>
      </w:r>
      <w:r w:rsidRPr="00983A35">
        <w:rPr>
          <w:rFonts w:ascii="Calibri" w:hAnsi="Calibri" w:cs="Calibri"/>
          <w:sz w:val="24"/>
          <w:szCs w:val="24"/>
          <w:lang w:eastAsia="da-DK"/>
        </w:rPr>
        <w:t xml:space="preserve"> kan ikke karakteriseres som en bestemt diskurs eller et bestemt rationale, men kendetegnes som værende heterogent i den</w:t>
      </w:r>
      <w:r>
        <w:rPr>
          <w:rFonts w:ascii="Calibri" w:hAnsi="Calibri" w:cs="Calibri"/>
          <w:sz w:val="24"/>
          <w:szCs w:val="24"/>
          <w:lang w:eastAsia="da-DK"/>
        </w:rPr>
        <w:t>s</w:t>
      </w:r>
      <w:r w:rsidRPr="00983A35">
        <w:rPr>
          <w:rFonts w:ascii="Calibri" w:hAnsi="Calibri" w:cs="Calibri"/>
          <w:sz w:val="24"/>
          <w:szCs w:val="24"/>
          <w:lang w:eastAsia="da-DK"/>
        </w:rPr>
        <w:t xml:space="preserve"> udførelse. </w:t>
      </w:r>
      <w:r w:rsidRPr="00983A35">
        <w:rPr>
          <w:rFonts w:asciiTheme="minorHAnsi" w:hAnsiTheme="minorHAnsi" w:cs="Times New Roman"/>
          <w:sz w:val="24"/>
          <w:szCs w:val="24"/>
        </w:rPr>
        <w:t>At kunne se det menneskelige og etiske aspekt af en borgers livsverden</w:t>
      </w:r>
      <w:r>
        <w:rPr>
          <w:rFonts w:asciiTheme="minorHAnsi" w:hAnsiTheme="minorHAnsi" w:cs="Times New Roman"/>
          <w:sz w:val="24"/>
          <w:szCs w:val="24"/>
        </w:rPr>
        <w:t>,</w:t>
      </w:r>
      <w:r w:rsidRPr="00983A35">
        <w:rPr>
          <w:rFonts w:asciiTheme="minorHAnsi" w:hAnsiTheme="minorHAnsi" w:cs="Times New Roman"/>
          <w:sz w:val="24"/>
          <w:szCs w:val="24"/>
        </w:rPr>
        <w:t xml:space="preserve"> kræver, at man til tider</w:t>
      </w:r>
      <w:r>
        <w:rPr>
          <w:rFonts w:asciiTheme="minorHAnsi" w:hAnsiTheme="minorHAnsi" w:cs="Times New Roman"/>
          <w:sz w:val="24"/>
          <w:szCs w:val="24"/>
        </w:rPr>
        <w:t>,</w:t>
      </w:r>
      <w:r w:rsidRPr="00983A35">
        <w:rPr>
          <w:rFonts w:asciiTheme="minorHAnsi" w:hAnsiTheme="minorHAnsi" w:cs="Times New Roman"/>
          <w:sz w:val="24"/>
          <w:szCs w:val="24"/>
        </w:rPr>
        <w:t xml:space="preserve"> kan holde sig fra rutineprægede tilgange og procedurer. Rutiner er lukket for nysgerrighed, </w:t>
      </w:r>
      <w:r>
        <w:rPr>
          <w:rFonts w:asciiTheme="minorHAnsi" w:hAnsiTheme="minorHAnsi" w:cs="Times New Roman"/>
          <w:sz w:val="24"/>
          <w:szCs w:val="24"/>
        </w:rPr>
        <w:t>og er</w:t>
      </w:r>
      <w:r w:rsidRPr="00983A35">
        <w:rPr>
          <w:rFonts w:asciiTheme="minorHAnsi" w:hAnsiTheme="minorHAnsi" w:cs="Times New Roman"/>
          <w:sz w:val="24"/>
          <w:szCs w:val="24"/>
        </w:rPr>
        <w:t xml:space="preserve"> orienteret mod en automatik i løsningen af opgaven.</w:t>
      </w:r>
    </w:p>
    <w:p w:rsidR="005E798B" w:rsidRPr="00983A35" w:rsidRDefault="005E798B" w:rsidP="005E798B">
      <w:pPr>
        <w:autoSpaceDE w:val="0"/>
        <w:autoSpaceDN w:val="0"/>
        <w:adjustRightInd w:val="0"/>
        <w:spacing w:line="360" w:lineRule="auto"/>
        <w:jc w:val="both"/>
        <w:rPr>
          <w:rFonts w:asciiTheme="minorHAnsi" w:hAnsiTheme="minorHAnsi" w:cs="Times New Roman"/>
          <w:sz w:val="24"/>
          <w:szCs w:val="24"/>
        </w:rPr>
      </w:pPr>
      <w:r w:rsidRPr="00983A35">
        <w:rPr>
          <w:rFonts w:asciiTheme="minorHAnsi" w:hAnsiTheme="minorHAnsi" w:cs="Times New Roman"/>
          <w:sz w:val="24"/>
          <w:szCs w:val="24"/>
        </w:rPr>
        <w:t>Hvordan forholder det sig så i forbindelse med afgørelsen, når etiske regler er</w:t>
      </w:r>
      <w:r>
        <w:rPr>
          <w:rFonts w:asciiTheme="minorHAnsi" w:hAnsiTheme="minorHAnsi" w:cs="Times New Roman"/>
          <w:sz w:val="24"/>
          <w:szCs w:val="24"/>
        </w:rPr>
        <w:t xml:space="preserve"> ekspliciteret i lovgivningen? Kan</w:t>
      </w:r>
      <w:r w:rsidRPr="00983A35">
        <w:rPr>
          <w:rFonts w:asciiTheme="minorHAnsi" w:hAnsiTheme="minorHAnsi" w:cs="Times New Roman"/>
          <w:sz w:val="24"/>
          <w:szCs w:val="24"/>
        </w:rPr>
        <w:t xml:space="preserve"> vi forlade os på profe</w:t>
      </w:r>
      <w:r>
        <w:rPr>
          <w:rFonts w:asciiTheme="minorHAnsi" w:hAnsiTheme="minorHAnsi" w:cs="Times New Roman"/>
          <w:sz w:val="24"/>
          <w:szCs w:val="24"/>
        </w:rPr>
        <w:t>ssionens selvovervejelser alene?</w:t>
      </w:r>
      <w:r w:rsidRPr="00983A35">
        <w:rPr>
          <w:rFonts w:asciiTheme="minorHAnsi" w:hAnsiTheme="minorHAnsi" w:cs="Times New Roman"/>
          <w:sz w:val="24"/>
          <w:szCs w:val="24"/>
        </w:rPr>
        <w:t xml:space="preserve"> </w:t>
      </w:r>
      <w:r>
        <w:rPr>
          <w:rFonts w:asciiTheme="minorHAnsi" w:hAnsiTheme="minorHAnsi" w:cs="Times New Roman"/>
          <w:sz w:val="24"/>
          <w:szCs w:val="24"/>
        </w:rPr>
        <w:t xml:space="preserve">Og </w:t>
      </w:r>
      <w:r w:rsidRPr="00983A35">
        <w:rPr>
          <w:rFonts w:asciiTheme="minorHAnsi" w:hAnsiTheme="minorHAnsi" w:cs="Times New Roman"/>
          <w:sz w:val="24"/>
          <w:szCs w:val="24"/>
        </w:rPr>
        <w:t>kan vi stole på professionens titler? – Med disse refleksive</w:t>
      </w:r>
      <w:r>
        <w:rPr>
          <w:rFonts w:asciiTheme="minorHAnsi" w:hAnsiTheme="minorHAnsi" w:cs="Times New Roman"/>
          <w:sz w:val="24"/>
          <w:szCs w:val="24"/>
        </w:rPr>
        <w:t xml:space="preserve"> overvejelser, fører det mig</w:t>
      </w:r>
      <w:r w:rsidRPr="00983A35">
        <w:rPr>
          <w:rFonts w:asciiTheme="minorHAnsi" w:hAnsiTheme="minorHAnsi" w:cs="Times New Roman"/>
          <w:sz w:val="24"/>
          <w:szCs w:val="24"/>
        </w:rPr>
        <w:t xml:space="preserve"> til specialets problemformulering og underspørgsmål.</w:t>
      </w:r>
    </w:p>
    <w:p w:rsidR="005E798B" w:rsidRPr="00091929" w:rsidRDefault="005E798B" w:rsidP="005E798B">
      <w:pPr>
        <w:pStyle w:val="Overskrift2"/>
      </w:pPr>
      <w:bookmarkStart w:id="6" w:name="_Toc363282172"/>
      <w:r>
        <w:t xml:space="preserve">3.1 </w:t>
      </w:r>
      <w:r w:rsidRPr="00091929">
        <w:t>Problemformulering</w:t>
      </w:r>
      <w:bookmarkEnd w:id="6"/>
    </w:p>
    <w:p w:rsidR="005E798B" w:rsidRDefault="005E798B" w:rsidP="005E798B">
      <w:pPr>
        <w:rPr>
          <w:rFonts w:ascii="Calibri" w:hAnsi="Calibri"/>
          <w:b/>
          <w:sz w:val="24"/>
          <w:szCs w:val="24"/>
        </w:rPr>
      </w:pPr>
    </w:p>
    <w:p w:rsidR="005E798B" w:rsidRDefault="005E798B" w:rsidP="005E798B">
      <w:pPr>
        <w:rPr>
          <w:rFonts w:ascii="Calibri" w:hAnsi="Calibri"/>
          <w:b/>
          <w:sz w:val="24"/>
          <w:szCs w:val="24"/>
        </w:rPr>
      </w:pPr>
      <w:r>
        <w:rPr>
          <w:rFonts w:ascii="Calibri" w:hAnsi="Calibri"/>
          <w:b/>
          <w:sz w:val="24"/>
          <w:szCs w:val="24"/>
        </w:rPr>
        <w:t>Hvordan håndteres brugerinddragelse i myndighedsafgørelsen på udsatte- og psykiatriområdet i spændingsfeltet mellem professions – og politiske diskurser?</w:t>
      </w:r>
    </w:p>
    <w:p w:rsidR="005E798B" w:rsidRPr="007E5BF4" w:rsidRDefault="005E798B" w:rsidP="005E798B">
      <w:pPr>
        <w:pStyle w:val="Listeafsnit"/>
        <w:numPr>
          <w:ilvl w:val="0"/>
          <w:numId w:val="29"/>
        </w:numPr>
        <w:rPr>
          <w:rFonts w:ascii="Calibri" w:hAnsi="Calibri"/>
          <w:b/>
          <w:sz w:val="24"/>
          <w:szCs w:val="24"/>
        </w:rPr>
      </w:pPr>
      <w:r w:rsidRPr="007E5BF4">
        <w:rPr>
          <w:rFonts w:ascii="Calibri" w:hAnsi="Calibri"/>
          <w:b/>
          <w:sz w:val="24"/>
          <w:szCs w:val="24"/>
        </w:rPr>
        <w:t>Hvilke sociale konsekvenser kan diskursernes betydningskonstruktioner skabe for målgr</w:t>
      </w:r>
      <w:r>
        <w:rPr>
          <w:rFonts w:ascii="Calibri" w:hAnsi="Calibri"/>
          <w:b/>
          <w:sz w:val="24"/>
          <w:szCs w:val="24"/>
        </w:rPr>
        <w:t>uppen</w:t>
      </w:r>
      <w:r w:rsidRPr="007E5BF4">
        <w:rPr>
          <w:rFonts w:ascii="Calibri" w:hAnsi="Calibri"/>
          <w:b/>
          <w:sz w:val="24"/>
          <w:szCs w:val="24"/>
        </w:rPr>
        <w:t>?</w:t>
      </w:r>
    </w:p>
    <w:p w:rsidR="00BC216C" w:rsidRPr="00BC216C" w:rsidRDefault="00716BDC" w:rsidP="00BC216C">
      <w:pPr>
        <w:pStyle w:val="Overskrift1"/>
      </w:pPr>
      <w:bookmarkStart w:id="7" w:name="_Toc363282173"/>
      <w:r>
        <w:lastRenderedPageBreak/>
        <w:t>4</w:t>
      </w:r>
      <w:r w:rsidR="0037202E">
        <w:t>.</w:t>
      </w:r>
      <w:r w:rsidR="000F3BFC">
        <w:t xml:space="preserve"> Teoretisk inspiration</w:t>
      </w:r>
      <w:bookmarkEnd w:id="7"/>
    </w:p>
    <w:p w:rsidR="00A62933" w:rsidRPr="00183C82" w:rsidRDefault="006F14DA" w:rsidP="00A62933">
      <w:pPr>
        <w:spacing w:line="360" w:lineRule="auto"/>
        <w:jc w:val="both"/>
        <w:rPr>
          <w:rFonts w:asciiTheme="minorHAnsi" w:hAnsiTheme="minorHAnsi"/>
          <w:sz w:val="24"/>
          <w:szCs w:val="24"/>
        </w:rPr>
      </w:pPr>
      <w:r w:rsidRPr="00183C82">
        <w:rPr>
          <w:rFonts w:asciiTheme="minorHAnsi" w:hAnsiTheme="minorHAnsi"/>
          <w:sz w:val="24"/>
          <w:szCs w:val="24"/>
        </w:rPr>
        <w:t>Dette fokus på</w:t>
      </w:r>
      <w:r w:rsidR="009A5FC3" w:rsidRPr="00183C82">
        <w:rPr>
          <w:rFonts w:asciiTheme="minorHAnsi" w:hAnsiTheme="minorHAnsi"/>
          <w:sz w:val="24"/>
          <w:szCs w:val="24"/>
        </w:rPr>
        <w:t xml:space="preserve"> processuelle eller kommunikative perspektiver</w:t>
      </w:r>
      <w:r w:rsidR="00CC2373">
        <w:rPr>
          <w:rFonts w:asciiTheme="minorHAnsi" w:hAnsiTheme="minorHAnsi"/>
          <w:sz w:val="24"/>
          <w:szCs w:val="24"/>
        </w:rPr>
        <w:t>,</w:t>
      </w:r>
      <w:r w:rsidRPr="00183C82">
        <w:rPr>
          <w:rFonts w:asciiTheme="minorHAnsi" w:hAnsiTheme="minorHAnsi"/>
          <w:sz w:val="24"/>
          <w:szCs w:val="24"/>
        </w:rPr>
        <w:t xml:space="preserve"> </w:t>
      </w:r>
      <w:r w:rsidR="009A5FC3" w:rsidRPr="00183C82">
        <w:rPr>
          <w:rFonts w:asciiTheme="minorHAnsi" w:hAnsiTheme="minorHAnsi"/>
          <w:sz w:val="24"/>
          <w:szCs w:val="24"/>
        </w:rPr>
        <w:t>på begrebet brugerinddragelse, som findes både i de sproglige handlinger og i de skrevne handlinger, kan blive mere håndterligt når jeg kobler det sammen med Bourdieus anvendelse af begreberne ”</w:t>
      </w:r>
      <w:r w:rsidR="009A5FC3" w:rsidRPr="00183C82">
        <w:rPr>
          <w:rFonts w:asciiTheme="minorHAnsi" w:hAnsiTheme="minorHAnsi"/>
          <w:i/>
          <w:sz w:val="24"/>
          <w:szCs w:val="24"/>
        </w:rPr>
        <w:t>felt, doxa, heterodoksi og ortodoksi</w:t>
      </w:r>
      <w:r w:rsidR="009A5FC3" w:rsidRPr="00183C82">
        <w:rPr>
          <w:rFonts w:asciiTheme="minorHAnsi" w:hAnsiTheme="minorHAnsi"/>
          <w:sz w:val="24"/>
          <w:szCs w:val="24"/>
        </w:rPr>
        <w:t xml:space="preserve">”. </w:t>
      </w:r>
      <w:r w:rsidR="00E91536">
        <w:rPr>
          <w:rFonts w:asciiTheme="minorHAnsi" w:hAnsiTheme="minorHAnsi"/>
          <w:sz w:val="24"/>
          <w:szCs w:val="24"/>
        </w:rPr>
        <w:t xml:space="preserve">Dette teoretiske perspektiv, afspejler delvist dette speciales spændingsfelt. </w:t>
      </w:r>
      <w:r w:rsidR="009A5FC3" w:rsidRPr="00183C82">
        <w:rPr>
          <w:rFonts w:asciiTheme="minorHAnsi" w:hAnsiTheme="minorHAnsi"/>
          <w:sz w:val="24"/>
          <w:szCs w:val="24"/>
        </w:rPr>
        <w:t>I ethvert felt, uanset størrelse</w:t>
      </w:r>
      <w:r w:rsidR="00CC2373">
        <w:rPr>
          <w:rFonts w:asciiTheme="minorHAnsi" w:hAnsiTheme="minorHAnsi"/>
          <w:sz w:val="24"/>
          <w:szCs w:val="24"/>
        </w:rPr>
        <w:t>,</w:t>
      </w:r>
      <w:r w:rsidR="009A5FC3" w:rsidRPr="00183C82">
        <w:rPr>
          <w:rFonts w:asciiTheme="minorHAnsi" w:hAnsiTheme="minorHAnsi"/>
          <w:sz w:val="24"/>
          <w:szCs w:val="24"/>
        </w:rPr>
        <w:t xml:space="preserve"> findes der bestemte ubevidste kognitive og sproglige rammer</w:t>
      </w:r>
      <w:r w:rsidR="00CC2373">
        <w:rPr>
          <w:rFonts w:asciiTheme="minorHAnsi" w:hAnsiTheme="minorHAnsi"/>
          <w:sz w:val="24"/>
          <w:szCs w:val="24"/>
        </w:rPr>
        <w:t>,</w:t>
      </w:r>
      <w:r w:rsidR="009A5FC3" w:rsidRPr="00183C82">
        <w:rPr>
          <w:rFonts w:asciiTheme="minorHAnsi" w:hAnsiTheme="minorHAnsi"/>
          <w:sz w:val="24"/>
          <w:szCs w:val="24"/>
        </w:rPr>
        <w:t xml:space="preserve"> som medlemmerne må tilegne sig, såfremt de skal begå sig og accepteres blandt feltets andre medlemmer. Disse rammer kan beskrives som en form for common sense</w:t>
      </w:r>
      <w:r w:rsidR="00CC2373">
        <w:rPr>
          <w:rFonts w:asciiTheme="minorHAnsi" w:hAnsiTheme="minorHAnsi"/>
          <w:sz w:val="24"/>
          <w:szCs w:val="24"/>
        </w:rPr>
        <w:t>,</w:t>
      </w:r>
      <w:r w:rsidR="009A5FC3" w:rsidRPr="00183C82">
        <w:rPr>
          <w:rFonts w:asciiTheme="minorHAnsi" w:hAnsiTheme="minorHAnsi"/>
          <w:sz w:val="24"/>
          <w:szCs w:val="24"/>
        </w:rPr>
        <w:t xml:space="preserve"> og betegnes af Bourdieu som </w:t>
      </w:r>
      <w:r w:rsidR="00CC2373">
        <w:rPr>
          <w:rFonts w:asciiTheme="minorHAnsi" w:hAnsiTheme="minorHAnsi"/>
          <w:i/>
          <w:sz w:val="24"/>
          <w:szCs w:val="24"/>
        </w:rPr>
        <w:t>”doxa”.</w:t>
      </w:r>
      <w:r w:rsidR="009A5FC3" w:rsidRPr="00183C82">
        <w:rPr>
          <w:rFonts w:asciiTheme="minorHAnsi" w:hAnsiTheme="minorHAnsi"/>
          <w:i/>
          <w:sz w:val="24"/>
          <w:szCs w:val="24"/>
        </w:rPr>
        <w:t xml:space="preserve"> </w:t>
      </w:r>
      <w:r w:rsidR="00CC2373">
        <w:rPr>
          <w:rFonts w:asciiTheme="minorHAnsi" w:hAnsiTheme="minorHAnsi"/>
          <w:sz w:val="24"/>
          <w:szCs w:val="24"/>
        </w:rPr>
        <w:t>F</w:t>
      </w:r>
      <w:r w:rsidR="009A5FC3" w:rsidRPr="00183C82">
        <w:rPr>
          <w:rFonts w:asciiTheme="minorHAnsi" w:hAnsiTheme="minorHAnsi"/>
          <w:sz w:val="24"/>
          <w:szCs w:val="24"/>
        </w:rPr>
        <w:t xml:space="preserve">eltets egne common-sense forestillinger om hvad der anses for </w:t>
      </w:r>
      <w:r w:rsidR="00CC2373">
        <w:rPr>
          <w:rFonts w:asciiTheme="minorHAnsi" w:hAnsiTheme="minorHAnsi"/>
          <w:sz w:val="24"/>
          <w:szCs w:val="24"/>
        </w:rPr>
        <w:t xml:space="preserve">værende rigtigt/forkert, ret/uret og normalt/unormalt. </w:t>
      </w:r>
      <w:r w:rsidR="00464723" w:rsidRPr="00183C82">
        <w:rPr>
          <w:rFonts w:asciiTheme="minorHAnsi" w:hAnsiTheme="minorHAnsi"/>
          <w:sz w:val="24"/>
          <w:szCs w:val="24"/>
        </w:rPr>
        <w:t xml:space="preserve">Doxa er det som ikke diskuteres, men som af feltet betragtes som selvfølgeligt, dette betegner Bourdieu som doxa </w:t>
      </w:r>
      <w:r w:rsidR="00CC2373">
        <w:rPr>
          <w:rFonts w:asciiTheme="minorHAnsi" w:hAnsiTheme="minorHAnsi"/>
          <w:i/>
          <w:sz w:val="24"/>
          <w:szCs w:val="24"/>
        </w:rPr>
        <w:t>”Universe o</w:t>
      </w:r>
      <w:r w:rsidR="00464723" w:rsidRPr="00183C82">
        <w:rPr>
          <w:rFonts w:asciiTheme="minorHAnsi" w:hAnsiTheme="minorHAnsi"/>
          <w:i/>
          <w:sz w:val="24"/>
          <w:szCs w:val="24"/>
        </w:rPr>
        <w:t>f undiscussed, (undisputed)”</w:t>
      </w:r>
      <w:r w:rsidR="00CC2373">
        <w:rPr>
          <w:rFonts w:asciiTheme="minorHAnsi" w:hAnsiTheme="minorHAnsi"/>
          <w:sz w:val="24"/>
          <w:szCs w:val="24"/>
        </w:rPr>
        <w:t xml:space="preserve"> (Bourdieu, 1991: 164). D</w:t>
      </w:r>
      <w:r w:rsidR="00464723" w:rsidRPr="00183C82">
        <w:rPr>
          <w:rFonts w:asciiTheme="minorHAnsi" w:hAnsiTheme="minorHAnsi"/>
          <w:sz w:val="24"/>
          <w:szCs w:val="24"/>
        </w:rPr>
        <w:t>ermed er det</w:t>
      </w:r>
      <w:r w:rsidR="00CC2373">
        <w:rPr>
          <w:rFonts w:asciiTheme="minorHAnsi" w:hAnsiTheme="minorHAnsi"/>
          <w:sz w:val="24"/>
          <w:szCs w:val="24"/>
        </w:rPr>
        <w:t xml:space="preserve"> selvfølgelige i feltet, det vi ikke er bevidste om, </w:t>
      </w:r>
      <w:r w:rsidR="00464723" w:rsidRPr="00183C82">
        <w:rPr>
          <w:rFonts w:asciiTheme="minorHAnsi" w:hAnsiTheme="minorHAnsi"/>
          <w:sz w:val="24"/>
          <w:szCs w:val="24"/>
        </w:rPr>
        <w:t>hvordan det styrer og bestemmer feltets spilleregler.</w:t>
      </w:r>
      <w:r w:rsidR="009A5FC3" w:rsidRPr="00183C82">
        <w:rPr>
          <w:rFonts w:asciiTheme="minorHAnsi" w:hAnsiTheme="minorHAnsi"/>
          <w:sz w:val="24"/>
          <w:szCs w:val="24"/>
        </w:rPr>
        <w:t xml:space="preserve"> Begrebet felt betegner min empiriske undersøgelse, idet jeg har begrænset mig t</w:t>
      </w:r>
      <w:r w:rsidR="00CC2373">
        <w:rPr>
          <w:rFonts w:asciiTheme="minorHAnsi" w:hAnsiTheme="minorHAnsi"/>
          <w:sz w:val="24"/>
          <w:szCs w:val="24"/>
        </w:rPr>
        <w:t>il et forholdsvist lille område. E</w:t>
      </w:r>
      <w:r w:rsidR="009A5FC3" w:rsidRPr="00183C82">
        <w:rPr>
          <w:rFonts w:asciiTheme="minorHAnsi" w:hAnsiTheme="minorHAnsi"/>
          <w:sz w:val="24"/>
          <w:szCs w:val="24"/>
        </w:rPr>
        <w:t>t visitationsmøde i en offentlig professionel praksis, hvor fokus er på håndteringen af brugerinddragelse i en myndighedsafgørelse.</w:t>
      </w:r>
      <w:r w:rsidR="00CC2373">
        <w:rPr>
          <w:rFonts w:asciiTheme="minorHAnsi" w:hAnsiTheme="minorHAnsi"/>
          <w:sz w:val="24"/>
          <w:szCs w:val="24"/>
        </w:rPr>
        <w:t xml:space="preserve"> Denne opgave udstrækkes</w:t>
      </w:r>
      <w:r w:rsidR="002B5133" w:rsidRPr="00183C82">
        <w:rPr>
          <w:rFonts w:asciiTheme="minorHAnsi" w:hAnsiTheme="minorHAnsi"/>
          <w:sz w:val="24"/>
          <w:szCs w:val="24"/>
        </w:rPr>
        <w:t xml:space="preserve"> til at omfatte, den politiske arena og den professionelle arena og spændingsfeltet derimellem. </w:t>
      </w:r>
      <w:r w:rsidR="00EA39E7" w:rsidRPr="00183C82">
        <w:rPr>
          <w:rFonts w:asciiTheme="minorHAnsi" w:hAnsiTheme="minorHAnsi"/>
          <w:sz w:val="24"/>
          <w:szCs w:val="24"/>
        </w:rPr>
        <w:t>Når de</w:t>
      </w:r>
      <w:r w:rsidR="00464723" w:rsidRPr="00183C82">
        <w:rPr>
          <w:rFonts w:asciiTheme="minorHAnsi" w:hAnsiTheme="minorHAnsi"/>
          <w:sz w:val="24"/>
          <w:szCs w:val="24"/>
        </w:rPr>
        <w:t>r opstår uenigheder i spændingsfeltet</w:t>
      </w:r>
      <w:r w:rsidR="00CC2373">
        <w:rPr>
          <w:rFonts w:asciiTheme="minorHAnsi" w:hAnsiTheme="minorHAnsi"/>
          <w:sz w:val="24"/>
          <w:szCs w:val="24"/>
        </w:rPr>
        <w:t>, eksempelvis hvorvidt</w:t>
      </w:r>
      <w:r w:rsidR="00EA39E7" w:rsidRPr="00183C82">
        <w:rPr>
          <w:rFonts w:asciiTheme="minorHAnsi" w:hAnsiTheme="minorHAnsi"/>
          <w:sz w:val="24"/>
          <w:szCs w:val="24"/>
        </w:rPr>
        <w:t xml:space="preserve"> den</w:t>
      </w:r>
      <w:r w:rsidR="00CC2373">
        <w:rPr>
          <w:rFonts w:asciiTheme="minorHAnsi" w:hAnsiTheme="minorHAnsi"/>
          <w:sz w:val="24"/>
          <w:szCs w:val="24"/>
        </w:rPr>
        <w:t xml:space="preserve"> ene eller den anden diskurs</w:t>
      </w:r>
      <w:r w:rsidR="00EA39E7" w:rsidRPr="00183C82">
        <w:rPr>
          <w:rFonts w:asciiTheme="minorHAnsi" w:hAnsiTheme="minorHAnsi"/>
          <w:sz w:val="24"/>
          <w:szCs w:val="24"/>
        </w:rPr>
        <w:t xml:space="preserve"> skal anvendes, så </w:t>
      </w:r>
      <w:r w:rsidR="00464723" w:rsidRPr="00183C82">
        <w:rPr>
          <w:rFonts w:asciiTheme="minorHAnsi" w:hAnsiTheme="minorHAnsi"/>
          <w:sz w:val="24"/>
          <w:szCs w:val="24"/>
        </w:rPr>
        <w:t>er der tale om ortodoksi</w:t>
      </w:r>
      <w:r w:rsidR="00CC2373">
        <w:rPr>
          <w:rFonts w:asciiTheme="minorHAnsi" w:hAnsiTheme="minorHAnsi"/>
          <w:sz w:val="24"/>
          <w:szCs w:val="24"/>
        </w:rPr>
        <w:t xml:space="preserve"> eller heterodoksi</w:t>
      </w:r>
      <w:r w:rsidR="00464723" w:rsidRPr="00183C82">
        <w:rPr>
          <w:rFonts w:asciiTheme="minorHAnsi" w:hAnsiTheme="minorHAnsi"/>
          <w:sz w:val="24"/>
          <w:szCs w:val="24"/>
        </w:rPr>
        <w:t>, som er det der kan gøres til kritisk refleksion</w:t>
      </w:r>
      <w:r w:rsidR="00CC2373">
        <w:rPr>
          <w:rFonts w:asciiTheme="minorHAnsi" w:hAnsiTheme="minorHAnsi"/>
          <w:sz w:val="24"/>
          <w:szCs w:val="24"/>
        </w:rPr>
        <w:t>. Disse begreber, kan</w:t>
      </w:r>
      <w:r w:rsidR="00464723" w:rsidRPr="00183C82">
        <w:rPr>
          <w:rFonts w:asciiTheme="minorHAnsi" w:hAnsiTheme="minorHAnsi"/>
          <w:sz w:val="24"/>
          <w:szCs w:val="24"/>
        </w:rPr>
        <w:t xml:space="preserve"> være et bevidst forsøg på at opretholde indholdet i doxa som det eneste gyldige, en slags censurering af hvad man skal tænke og</w:t>
      </w:r>
      <w:r w:rsidR="00CC2373">
        <w:rPr>
          <w:rFonts w:asciiTheme="minorHAnsi" w:hAnsiTheme="minorHAnsi"/>
          <w:sz w:val="24"/>
          <w:szCs w:val="24"/>
        </w:rPr>
        <w:t xml:space="preserve"> hvordan. Bourdieu skelner</w:t>
      </w:r>
      <w:r w:rsidR="00464723" w:rsidRPr="00183C82">
        <w:rPr>
          <w:rFonts w:asciiTheme="minorHAnsi" w:hAnsiTheme="minorHAnsi"/>
          <w:sz w:val="24"/>
          <w:szCs w:val="24"/>
        </w:rPr>
        <w:t xml:space="preserve"> mellem det som tages for givet (doxa)undisputed</w:t>
      </w:r>
      <w:r w:rsidR="00CC2373">
        <w:rPr>
          <w:rFonts w:asciiTheme="minorHAnsi" w:hAnsiTheme="minorHAnsi"/>
          <w:sz w:val="24"/>
          <w:szCs w:val="24"/>
        </w:rPr>
        <w:t>,</w:t>
      </w:r>
      <w:r w:rsidR="00464723" w:rsidRPr="00183C82">
        <w:rPr>
          <w:rFonts w:asciiTheme="minorHAnsi" w:hAnsiTheme="minorHAnsi"/>
          <w:sz w:val="24"/>
          <w:szCs w:val="24"/>
        </w:rPr>
        <w:t xml:space="preserve"> og det som diskuteres</w:t>
      </w:r>
      <w:r w:rsidR="00CC2373">
        <w:rPr>
          <w:rFonts w:asciiTheme="minorHAnsi" w:hAnsiTheme="minorHAnsi"/>
          <w:sz w:val="24"/>
          <w:szCs w:val="24"/>
        </w:rPr>
        <w:t>, og give</w:t>
      </w:r>
      <w:r w:rsidR="00464723" w:rsidRPr="00183C82">
        <w:rPr>
          <w:rFonts w:asciiTheme="minorHAnsi" w:hAnsiTheme="minorHAnsi"/>
          <w:sz w:val="24"/>
          <w:szCs w:val="24"/>
        </w:rPr>
        <w:t xml:space="preserve"> anledning til kritisk refleksion heterodoksi/ortodoksi </w:t>
      </w:r>
      <w:r w:rsidR="00464723" w:rsidRPr="00183C82">
        <w:rPr>
          <w:rFonts w:asciiTheme="minorHAnsi" w:hAnsiTheme="minorHAnsi"/>
          <w:i/>
          <w:sz w:val="24"/>
          <w:szCs w:val="24"/>
        </w:rPr>
        <w:t>”Universe of discourse, (disputed)”</w:t>
      </w:r>
      <w:r w:rsidR="00464723" w:rsidRPr="00183C82">
        <w:rPr>
          <w:rFonts w:asciiTheme="minorHAnsi" w:hAnsiTheme="minorHAnsi"/>
          <w:sz w:val="24"/>
          <w:szCs w:val="24"/>
        </w:rPr>
        <w:t xml:space="preserve"> (Bourdieu, 1991: 168). Et eks</w:t>
      </w:r>
      <w:r w:rsidR="00807473">
        <w:rPr>
          <w:rFonts w:asciiTheme="minorHAnsi" w:hAnsiTheme="minorHAnsi"/>
          <w:sz w:val="24"/>
          <w:szCs w:val="24"/>
        </w:rPr>
        <w:t>empel fra foregående kapitel, kan</w:t>
      </w:r>
      <w:r w:rsidR="00464723" w:rsidRPr="00183C82">
        <w:rPr>
          <w:rFonts w:asciiTheme="minorHAnsi" w:hAnsiTheme="minorHAnsi"/>
          <w:sz w:val="24"/>
          <w:szCs w:val="24"/>
        </w:rPr>
        <w:t xml:space="preserve"> være</w:t>
      </w:r>
      <w:r w:rsidR="00807473">
        <w:rPr>
          <w:rFonts w:asciiTheme="minorHAnsi" w:hAnsiTheme="minorHAnsi"/>
          <w:sz w:val="24"/>
          <w:szCs w:val="24"/>
        </w:rPr>
        <w:t>,</w:t>
      </w:r>
      <w:r w:rsidR="00464723" w:rsidRPr="00183C82">
        <w:rPr>
          <w:rFonts w:asciiTheme="minorHAnsi" w:hAnsiTheme="minorHAnsi"/>
          <w:sz w:val="24"/>
          <w:szCs w:val="24"/>
        </w:rPr>
        <w:t xml:space="preserve"> at en selvfølgelighed om</w:t>
      </w:r>
      <w:r w:rsidR="00807473">
        <w:rPr>
          <w:rFonts w:asciiTheme="minorHAnsi" w:hAnsiTheme="minorHAnsi"/>
          <w:sz w:val="24"/>
          <w:szCs w:val="24"/>
        </w:rPr>
        <w:t>,</w:t>
      </w:r>
      <w:r w:rsidR="00464723" w:rsidRPr="00183C82">
        <w:rPr>
          <w:rFonts w:asciiTheme="minorHAnsi" w:hAnsiTheme="minorHAnsi"/>
          <w:sz w:val="24"/>
          <w:szCs w:val="24"/>
        </w:rPr>
        <w:t xml:space="preserve"> at en borger skal være aktiv og deltage i </w:t>
      </w:r>
      <w:r w:rsidR="00807473">
        <w:rPr>
          <w:rFonts w:asciiTheme="minorHAnsi" w:hAnsiTheme="minorHAnsi"/>
          <w:sz w:val="24"/>
          <w:szCs w:val="24"/>
        </w:rPr>
        <w:t>beslutninger om sit eget liv. Dermed</w:t>
      </w:r>
      <w:r w:rsidR="00464723" w:rsidRPr="00183C82">
        <w:rPr>
          <w:rFonts w:asciiTheme="minorHAnsi" w:hAnsiTheme="minorHAnsi"/>
          <w:sz w:val="24"/>
          <w:szCs w:val="24"/>
        </w:rPr>
        <w:t xml:space="preserve"> er denne selvfølgelighed trukket ind fra den politiske diskurs, idet der ikke i professionens forstand </w:t>
      </w:r>
      <w:r w:rsidR="000500A2" w:rsidRPr="00183C82">
        <w:rPr>
          <w:rFonts w:asciiTheme="minorHAnsi" w:hAnsiTheme="minorHAnsi"/>
          <w:sz w:val="24"/>
          <w:szCs w:val="24"/>
        </w:rPr>
        <w:t xml:space="preserve">er krav om aktiv deltagelse. Ortodoksi eksisterer kun </w:t>
      </w:r>
      <w:r w:rsidR="00807473">
        <w:rPr>
          <w:rFonts w:asciiTheme="minorHAnsi" w:hAnsiTheme="minorHAnsi"/>
          <w:sz w:val="24"/>
          <w:szCs w:val="24"/>
        </w:rPr>
        <w:t xml:space="preserve">i </w:t>
      </w:r>
      <w:r w:rsidR="000500A2" w:rsidRPr="00183C82">
        <w:rPr>
          <w:rFonts w:asciiTheme="minorHAnsi" w:hAnsiTheme="minorHAnsi"/>
          <w:sz w:val="24"/>
          <w:szCs w:val="24"/>
        </w:rPr>
        <w:t>modsætningsforholdet til heterodoksi, som betragtes som det frie valg</w:t>
      </w:r>
      <w:r w:rsidR="00C61A59" w:rsidRPr="00183C82">
        <w:rPr>
          <w:rFonts w:asciiTheme="minorHAnsi" w:hAnsiTheme="minorHAnsi"/>
          <w:sz w:val="24"/>
          <w:szCs w:val="24"/>
        </w:rPr>
        <w:t>.</w:t>
      </w:r>
      <w:r w:rsidR="000500A2" w:rsidRPr="00183C82">
        <w:rPr>
          <w:rFonts w:asciiTheme="minorHAnsi" w:hAnsiTheme="minorHAnsi"/>
          <w:sz w:val="24"/>
          <w:szCs w:val="24"/>
        </w:rPr>
        <w:t xml:space="preserve"> </w:t>
      </w:r>
      <w:r w:rsidR="00A62933" w:rsidRPr="00183C82">
        <w:rPr>
          <w:rFonts w:asciiTheme="minorHAnsi" w:hAnsiTheme="minorHAnsi" w:cs="TimesNewRoman"/>
          <w:sz w:val="24"/>
          <w:szCs w:val="24"/>
          <w:lang w:eastAsia="da-DK"/>
        </w:rPr>
        <w:t>Bourdieu har en model for hvordan doxa kan forstås</w:t>
      </w:r>
      <w:r w:rsidR="00807473">
        <w:rPr>
          <w:rFonts w:asciiTheme="minorHAnsi" w:hAnsiTheme="minorHAnsi" w:cs="TimesNewRoman"/>
          <w:sz w:val="24"/>
          <w:szCs w:val="24"/>
          <w:lang w:eastAsia="da-DK"/>
        </w:rPr>
        <w:t>:</w:t>
      </w:r>
    </w:p>
    <w:p w:rsidR="009A5FC3" w:rsidRPr="00183C82" w:rsidRDefault="009A5FC3" w:rsidP="00183C82">
      <w:pPr>
        <w:spacing w:line="360" w:lineRule="auto"/>
        <w:jc w:val="both"/>
        <w:rPr>
          <w:rFonts w:asciiTheme="minorHAnsi" w:hAnsiTheme="minorHAnsi"/>
          <w:sz w:val="24"/>
          <w:szCs w:val="24"/>
        </w:rPr>
      </w:pPr>
    </w:p>
    <w:p w:rsidR="00A374E1" w:rsidRPr="00183C82" w:rsidRDefault="00371BFA" w:rsidP="00DA4638">
      <w:pPr>
        <w:spacing w:line="360" w:lineRule="auto"/>
        <w:jc w:val="both"/>
        <w:rPr>
          <w:rFonts w:asciiTheme="minorHAnsi" w:hAnsiTheme="minorHAnsi"/>
          <w:sz w:val="24"/>
          <w:szCs w:val="24"/>
        </w:rPr>
      </w:pPr>
      <w:r w:rsidRPr="00183C82">
        <w:rPr>
          <w:rFonts w:asciiTheme="minorHAnsi" w:hAnsiTheme="minorHAnsi"/>
          <w:noProof/>
          <w:sz w:val="24"/>
          <w:szCs w:val="24"/>
          <w:lang w:eastAsia="da-DK"/>
        </w:rPr>
        <w:lastRenderedPageBreak/>
        <w:drawing>
          <wp:anchor distT="0" distB="0" distL="114300" distR="114300" simplePos="0" relativeHeight="251664384" behindDoc="1" locked="0" layoutInCell="1" allowOverlap="1">
            <wp:simplePos x="0" y="0"/>
            <wp:positionH relativeFrom="column">
              <wp:posOffset>31750</wp:posOffset>
            </wp:positionH>
            <wp:positionV relativeFrom="paragraph">
              <wp:posOffset>-460375</wp:posOffset>
            </wp:positionV>
            <wp:extent cx="6001385" cy="4817110"/>
            <wp:effectExtent l="0" t="0" r="0" b="0"/>
            <wp:wrapTight wrapText="bothSides">
              <wp:wrapPolygon edited="0">
                <wp:start x="0" y="0"/>
                <wp:lineTo x="0" y="21526"/>
                <wp:lineTo x="21529" y="21526"/>
                <wp:lineTo x="21529" y="0"/>
                <wp:lineTo x="0" y="0"/>
              </wp:wrapPolygon>
            </wp:wrapTight>
            <wp:docPr id="1" name="Billede 1" descr="C:\Users\Gitte Vestby\Desktop\Udkl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tte Vestby\Desktop\Udkli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1385" cy="4817110"/>
                    </a:xfrm>
                    <a:prstGeom prst="rect">
                      <a:avLst/>
                    </a:prstGeom>
                    <a:noFill/>
                    <a:ln>
                      <a:noFill/>
                    </a:ln>
                  </pic:spPr>
                </pic:pic>
              </a:graphicData>
            </a:graphic>
          </wp:anchor>
        </w:drawing>
      </w:r>
      <w:r w:rsidR="000500A2" w:rsidRPr="00183C82">
        <w:rPr>
          <w:rFonts w:asciiTheme="minorHAnsi" w:hAnsiTheme="minorHAnsi"/>
          <w:sz w:val="24"/>
          <w:szCs w:val="24"/>
        </w:rPr>
        <w:t>Figur 2: (Bourdieu, 2002:168)</w:t>
      </w:r>
    </w:p>
    <w:p w:rsidR="00C61A59" w:rsidRPr="00183C82" w:rsidRDefault="006F14DA" w:rsidP="00C61A59">
      <w:pPr>
        <w:spacing w:line="360" w:lineRule="auto"/>
        <w:jc w:val="both"/>
        <w:rPr>
          <w:rFonts w:asciiTheme="minorHAnsi" w:hAnsiTheme="minorHAnsi"/>
          <w:sz w:val="24"/>
          <w:szCs w:val="24"/>
        </w:rPr>
      </w:pPr>
      <w:r w:rsidRPr="00183C82">
        <w:rPr>
          <w:rFonts w:asciiTheme="minorHAnsi" w:hAnsiTheme="minorHAnsi"/>
          <w:sz w:val="24"/>
          <w:szCs w:val="24"/>
        </w:rPr>
        <w:t>Begreberne finder jeg interessante for denne undersøgelse, idet doxa giver mig en mulighed for at analysere den vans</w:t>
      </w:r>
      <w:r w:rsidR="00807473">
        <w:rPr>
          <w:rFonts w:asciiTheme="minorHAnsi" w:hAnsiTheme="minorHAnsi"/>
          <w:sz w:val="24"/>
          <w:szCs w:val="24"/>
        </w:rPr>
        <w:t>kelige common sense betragtning. F</w:t>
      </w:r>
      <w:r w:rsidRPr="00183C82">
        <w:rPr>
          <w:rFonts w:asciiTheme="minorHAnsi" w:hAnsiTheme="minorHAnsi"/>
          <w:sz w:val="24"/>
          <w:szCs w:val="24"/>
        </w:rPr>
        <w:t>or hvornår er det en common sense betragtning</w:t>
      </w:r>
      <w:r w:rsidR="00AC2B65">
        <w:rPr>
          <w:rFonts w:asciiTheme="minorHAnsi" w:hAnsiTheme="minorHAnsi"/>
          <w:sz w:val="24"/>
          <w:szCs w:val="24"/>
        </w:rPr>
        <w:t>,</w:t>
      </w:r>
      <w:r w:rsidRPr="00183C82">
        <w:rPr>
          <w:rFonts w:asciiTheme="minorHAnsi" w:hAnsiTheme="minorHAnsi"/>
          <w:sz w:val="24"/>
          <w:szCs w:val="24"/>
        </w:rPr>
        <w:t xml:space="preserve"> og hvad henvises der til, når der er tale</w:t>
      </w:r>
      <w:r w:rsidR="00AC2B65">
        <w:rPr>
          <w:rFonts w:asciiTheme="minorHAnsi" w:hAnsiTheme="minorHAnsi"/>
          <w:sz w:val="24"/>
          <w:szCs w:val="24"/>
        </w:rPr>
        <w:t xml:space="preserve"> om en common sense betragtning? E</w:t>
      </w:r>
      <w:r w:rsidRPr="00183C82">
        <w:rPr>
          <w:rFonts w:asciiTheme="minorHAnsi" w:hAnsiTheme="minorHAnsi"/>
          <w:sz w:val="24"/>
          <w:szCs w:val="24"/>
        </w:rPr>
        <w:t>ller hvad menes der</w:t>
      </w:r>
      <w:r w:rsidR="00AC2B65">
        <w:rPr>
          <w:rFonts w:asciiTheme="minorHAnsi" w:hAnsiTheme="minorHAnsi"/>
          <w:sz w:val="24"/>
          <w:szCs w:val="24"/>
        </w:rPr>
        <w:t>, når det sociale arbejde betragtes som præget af</w:t>
      </w:r>
      <w:r w:rsidRPr="00183C82">
        <w:rPr>
          <w:rFonts w:asciiTheme="minorHAnsi" w:hAnsiTheme="minorHAnsi"/>
          <w:sz w:val="24"/>
          <w:szCs w:val="24"/>
        </w:rPr>
        <w:t xml:space="preserve"> doxiske antagelser? Det er vanske</w:t>
      </w:r>
      <w:r w:rsidR="00FD637E" w:rsidRPr="00183C82">
        <w:rPr>
          <w:rFonts w:asciiTheme="minorHAnsi" w:hAnsiTheme="minorHAnsi"/>
          <w:sz w:val="24"/>
          <w:szCs w:val="24"/>
        </w:rPr>
        <w:t>ligt at finde en henvisning til</w:t>
      </w:r>
      <w:r w:rsidR="00AC2B65">
        <w:rPr>
          <w:rFonts w:asciiTheme="minorHAnsi" w:hAnsiTheme="minorHAnsi"/>
          <w:sz w:val="24"/>
          <w:szCs w:val="24"/>
        </w:rPr>
        <w:t>,</w:t>
      </w:r>
      <w:r w:rsidRPr="00183C82">
        <w:rPr>
          <w:rFonts w:asciiTheme="minorHAnsi" w:hAnsiTheme="minorHAnsi"/>
          <w:sz w:val="24"/>
          <w:szCs w:val="24"/>
        </w:rPr>
        <w:t xml:space="preserve"> hvorfor det ofte står hen i det uvisse og op til læserens egen fortolkning af hvad der lig</w:t>
      </w:r>
      <w:r w:rsidR="00AC2B65">
        <w:rPr>
          <w:rFonts w:asciiTheme="minorHAnsi" w:hAnsiTheme="minorHAnsi"/>
          <w:sz w:val="24"/>
          <w:szCs w:val="24"/>
        </w:rPr>
        <w:t>ges til grund for den antagelse.</w:t>
      </w:r>
      <w:r w:rsidRPr="00183C82">
        <w:rPr>
          <w:rFonts w:asciiTheme="minorHAnsi" w:hAnsiTheme="minorHAnsi"/>
          <w:sz w:val="24"/>
          <w:szCs w:val="24"/>
        </w:rPr>
        <w:t xml:space="preserve"> </w:t>
      </w:r>
      <w:r w:rsidR="00AC2B65">
        <w:rPr>
          <w:rFonts w:asciiTheme="minorHAnsi" w:hAnsiTheme="minorHAnsi"/>
          <w:sz w:val="24"/>
          <w:szCs w:val="24"/>
        </w:rPr>
        <w:t>J</w:t>
      </w:r>
      <w:r w:rsidRPr="00183C82">
        <w:rPr>
          <w:rFonts w:asciiTheme="minorHAnsi" w:hAnsiTheme="minorHAnsi"/>
          <w:sz w:val="24"/>
          <w:szCs w:val="24"/>
        </w:rPr>
        <w:t>eg finder det relevant at kigge på hvorfra ”doxaen” eller ”selvfølgelighederne” udspringer, de må jo komme et sted fra? – Begrebet Ortodoksi er en nødvendig modsætning til heterodoksi, fordi de er anvendelige til at analysere de forhold og forestillin</w:t>
      </w:r>
      <w:r w:rsidR="00A374E1" w:rsidRPr="00183C82">
        <w:rPr>
          <w:rFonts w:asciiTheme="minorHAnsi" w:hAnsiTheme="minorHAnsi"/>
          <w:sz w:val="24"/>
          <w:szCs w:val="24"/>
        </w:rPr>
        <w:t>ger feltet er blevet bevidst om</w:t>
      </w:r>
      <w:r w:rsidR="00AC2B65">
        <w:rPr>
          <w:rFonts w:asciiTheme="minorHAnsi" w:hAnsiTheme="minorHAnsi"/>
          <w:sz w:val="24"/>
          <w:szCs w:val="24"/>
        </w:rPr>
        <w:t>,</w:t>
      </w:r>
      <w:r w:rsidRPr="00183C82">
        <w:rPr>
          <w:rFonts w:asciiTheme="minorHAnsi" w:hAnsiTheme="minorHAnsi"/>
          <w:sz w:val="24"/>
          <w:szCs w:val="24"/>
        </w:rPr>
        <w:t xml:space="preserve"> og som er gledet f</w:t>
      </w:r>
      <w:r w:rsidR="00C61A59" w:rsidRPr="00183C82">
        <w:rPr>
          <w:rFonts w:asciiTheme="minorHAnsi" w:hAnsiTheme="minorHAnsi"/>
          <w:sz w:val="24"/>
          <w:szCs w:val="24"/>
        </w:rPr>
        <w:t>ra den ubevidste verden</w:t>
      </w:r>
      <w:r w:rsidR="00AC2B65">
        <w:rPr>
          <w:rFonts w:asciiTheme="minorHAnsi" w:hAnsiTheme="minorHAnsi"/>
          <w:sz w:val="24"/>
          <w:szCs w:val="24"/>
        </w:rPr>
        <w:t>, og ind i den bevidste verden. Hvor man</w:t>
      </w:r>
      <w:r w:rsidRPr="00183C82">
        <w:rPr>
          <w:rFonts w:asciiTheme="minorHAnsi" w:hAnsiTheme="minorHAnsi"/>
          <w:sz w:val="24"/>
          <w:szCs w:val="24"/>
        </w:rPr>
        <w:t xml:space="preserve"> forsøger at holde fast i det som værende almengyldigt (ortodoksien), som man med heterodoksien forsøger at stille spørgsmål ved.</w:t>
      </w:r>
      <w:r w:rsidR="00C61A59" w:rsidRPr="00183C82">
        <w:rPr>
          <w:rFonts w:asciiTheme="minorHAnsi" w:hAnsiTheme="minorHAnsi"/>
          <w:sz w:val="24"/>
          <w:szCs w:val="24"/>
        </w:rPr>
        <w:t xml:space="preserve"> Dette kan </w:t>
      </w:r>
      <w:r w:rsidR="00AC2B65" w:rsidRPr="00183C82">
        <w:rPr>
          <w:rFonts w:asciiTheme="minorHAnsi" w:hAnsiTheme="minorHAnsi"/>
          <w:sz w:val="24"/>
          <w:szCs w:val="24"/>
        </w:rPr>
        <w:t>sammenholdes</w:t>
      </w:r>
      <w:r w:rsidR="00C61A59" w:rsidRPr="00183C82">
        <w:rPr>
          <w:rFonts w:asciiTheme="minorHAnsi" w:hAnsiTheme="minorHAnsi"/>
          <w:sz w:val="24"/>
          <w:szCs w:val="24"/>
        </w:rPr>
        <w:t xml:space="preserve"> med den sammenligning</w:t>
      </w:r>
      <w:r w:rsidR="00AC2B65">
        <w:rPr>
          <w:rFonts w:asciiTheme="minorHAnsi" w:hAnsiTheme="minorHAnsi"/>
          <w:sz w:val="24"/>
          <w:szCs w:val="24"/>
        </w:rPr>
        <w:t>,</w:t>
      </w:r>
      <w:r w:rsidR="00C61A59" w:rsidRPr="00183C82">
        <w:rPr>
          <w:rFonts w:asciiTheme="minorHAnsi" w:hAnsiTheme="minorHAnsi"/>
          <w:sz w:val="24"/>
          <w:szCs w:val="24"/>
        </w:rPr>
        <w:t xml:space="preserve"> jeg præsenterede indledningsvis mellem regler og principper</w:t>
      </w:r>
      <w:r w:rsidR="00AC2B65">
        <w:rPr>
          <w:rFonts w:asciiTheme="minorHAnsi" w:hAnsiTheme="minorHAnsi"/>
          <w:sz w:val="24"/>
          <w:szCs w:val="24"/>
        </w:rPr>
        <w:t xml:space="preserve"> (Figur 1)</w:t>
      </w:r>
      <w:r w:rsidR="00C61A59" w:rsidRPr="00183C82">
        <w:rPr>
          <w:rFonts w:asciiTheme="minorHAnsi" w:hAnsiTheme="minorHAnsi"/>
          <w:sz w:val="24"/>
          <w:szCs w:val="24"/>
        </w:rPr>
        <w:t>. Det er dog vigtigt at slå fast, at jeg ikke forstår orto</w:t>
      </w:r>
      <w:r w:rsidR="00582B0F" w:rsidRPr="00183C82">
        <w:rPr>
          <w:rFonts w:asciiTheme="minorHAnsi" w:hAnsiTheme="minorHAnsi"/>
          <w:sz w:val="24"/>
          <w:szCs w:val="24"/>
        </w:rPr>
        <w:t>doksien</w:t>
      </w:r>
      <w:r w:rsidR="00AC2B65">
        <w:rPr>
          <w:rFonts w:asciiTheme="minorHAnsi" w:hAnsiTheme="minorHAnsi"/>
          <w:sz w:val="24"/>
          <w:szCs w:val="24"/>
        </w:rPr>
        <w:t>,</w:t>
      </w:r>
      <w:r w:rsidR="00582B0F" w:rsidRPr="00183C82">
        <w:rPr>
          <w:rFonts w:asciiTheme="minorHAnsi" w:hAnsiTheme="minorHAnsi"/>
          <w:sz w:val="24"/>
          <w:szCs w:val="24"/>
        </w:rPr>
        <w:t xml:space="preserve"> som repræsentant for den</w:t>
      </w:r>
      <w:r w:rsidR="00C61A59" w:rsidRPr="00183C82">
        <w:rPr>
          <w:rFonts w:asciiTheme="minorHAnsi" w:hAnsiTheme="minorHAnsi"/>
          <w:sz w:val="24"/>
          <w:szCs w:val="24"/>
        </w:rPr>
        <w:t xml:space="preserve"> </w:t>
      </w:r>
      <w:r w:rsidR="00582B0F" w:rsidRPr="00183C82">
        <w:rPr>
          <w:rFonts w:asciiTheme="minorHAnsi" w:hAnsiTheme="minorHAnsi"/>
          <w:sz w:val="24"/>
          <w:szCs w:val="24"/>
        </w:rPr>
        <w:t xml:space="preserve">politiske diskurs </w:t>
      </w:r>
      <w:r w:rsidR="00C61A59" w:rsidRPr="00183C82">
        <w:rPr>
          <w:rFonts w:asciiTheme="minorHAnsi" w:hAnsiTheme="minorHAnsi"/>
          <w:sz w:val="24"/>
          <w:szCs w:val="24"/>
        </w:rPr>
        <w:t xml:space="preserve">og </w:t>
      </w:r>
      <w:r w:rsidR="00C61A59" w:rsidRPr="00183C82">
        <w:rPr>
          <w:rFonts w:asciiTheme="minorHAnsi" w:hAnsiTheme="minorHAnsi"/>
          <w:sz w:val="24"/>
          <w:szCs w:val="24"/>
        </w:rPr>
        <w:lastRenderedPageBreak/>
        <w:t xml:space="preserve">heterodoksi </w:t>
      </w:r>
      <w:r w:rsidR="00582B0F" w:rsidRPr="00183C82">
        <w:rPr>
          <w:rFonts w:asciiTheme="minorHAnsi" w:hAnsiTheme="minorHAnsi"/>
          <w:sz w:val="24"/>
          <w:szCs w:val="24"/>
        </w:rPr>
        <w:t>som repræsentant for professionsdiskursen. Idet jeg mener, at der ikke findes en fremherskende opfatte</w:t>
      </w:r>
      <w:r w:rsidR="00AC2B65">
        <w:rPr>
          <w:rFonts w:asciiTheme="minorHAnsi" w:hAnsiTheme="minorHAnsi"/>
          <w:sz w:val="24"/>
          <w:szCs w:val="24"/>
        </w:rPr>
        <w:t xml:space="preserve">lse eller udgave af diskurserne. Dermed mener jeg, at alle jurister ikke er enige om hvordan loven skal fortolkes, ligeledes er alle </w:t>
      </w:r>
      <w:r w:rsidR="00192FCC">
        <w:rPr>
          <w:rFonts w:asciiTheme="minorHAnsi" w:hAnsiTheme="minorHAnsi"/>
          <w:sz w:val="24"/>
          <w:szCs w:val="24"/>
        </w:rPr>
        <w:t>professioner</w:t>
      </w:r>
      <w:r w:rsidR="00AC2B65">
        <w:rPr>
          <w:rFonts w:asciiTheme="minorHAnsi" w:hAnsiTheme="minorHAnsi"/>
          <w:sz w:val="24"/>
          <w:szCs w:val="24"/>
        </w:rPr>
        <w:t xml:space="preserve"> ikke enige om hvordan </w:t>
      </w:r>
      <w:r w:rsidR="00192FCC">
        <w:rPr>
          <w:rFonts w:asciiTheme="minorHAnsi" w:hAnsiTheme="minorHAnsi"/>
          <w:sz w:val="24"/>
          <w:szCs w:val="24"/>
        </w:rPr>
        <w:t>det sociale arbejde skal fortolkes</w:t>
      </w:r>
      <w:r w:rsidR="00582B0F" w:rsidRPr="00183C82">
        <w:rPr>
          <w:rFonts w:asciiTheme="minorHAnsi" w:hAnsiTheme="minorHAnsi"/>
          <w:sz w:val="24"/>
          <w:szCs w:val="24"/>
        </w:rPr>
        <w:t xml:space="preserve">. </w:t>
      </w:r>
      <w:r w:rsidR="00192FCC">
        <w:rPr>
          <w:rFonts w:asciiTheme="minorHAnsi" w:hAnsiTheme="minorHAnsi"/>
          <w:sz w:val="24"/>
          <w:szCs w:val="24"/>
        </w:rPr>
        <w:t>Det afhænger af, hvilke sager</w:t>
      </w:r>
      <w:r w:rsidR="00582B0F" w:rsidRPr="00183C82">
        <w:rPr>
          <w:rFonts w:asciiTheme="minorHAnsi" w:hAnsiTheme="minorHAnsi"/>
          <w:sz w:val="24"/>
          <w:szCs w:val="24"/>
        </w:rPr>
        <w:t xml:space="preserve"> sager eller problemstillinger der er tale om. Jeg mener at der</w:t>
      </w:r>
      <w:r w:rsidR="005D7A17" w:rsidRPr="00183C82">
        <w:rPr>
          <w:rFonts w:asciiTheme="minorHAnsi" w:hAnsiTheme="minorHAnsi"/>
          <w:sz w:val="24"/>
          <w:szCs w:val="24"/>
        </w:rPr>
        <w:t xml:space="preserve"> på den ene side</w:t>
      </w:r>
      <w:r w:rsidR="00192FCC">
        <w:rPr>
          <w:rFonts w:asciiTheme="minorHAnsi" w:hAnsiTheme="minorHAnsi"/>
          <w:sz w:val="24"/>
          <w:szCs w:val="24"/>
        </w:rPr>
        <w:t>,</w:t>
      </w:r>
      <w:r w:rsidR="00582B0F" w:rsidRPr="00183C82">
        <w:rPr>
          <w:rFonts w:asciiTheme="minorHAnsi" w:hAnsiTheme="minorHAnsi"/>
          <w:sz w:val="24"/>
          <w:szCs w:val="24"/>
        </w:rPr>
        <w:t xml:space="preserve"> vil være sager der bliver standardiseret i en sådan grad, at vi samtidig og</w:t>
      </w:r>
      <w:r w:rsidR="00192FCC">
        <w:rPr>
          <w:rFonts w:asciiTheme="minorHAnsi" w:hAnsiTheme="minorHAnsi"/>
          <w:sz w:val="24"/>
          <w:szCs w:val="24"/>
        </w:rPr>
        <w:t xml:space="preserve">så får en entydig opfattelse af, </w:t>
      </w:r>
      <w:r w:rsidR="00582B0F" w:rsidRPr="00183C82">
        <w:rPr>
          <w:rFonts w:asciiTheme="minorHAnsi" w:hAnsiTheme="minorHAnsi"/>
          <w:sz w:val="24"/>
          <w:szCs w:val="24"/>
        </w:rPr>
        <w:t>hvordan de skal afgøres</w:t>
      </w:r>
      <w:r w:rsidR="00192FCC">
        <w:rPr>
          <w:rFonts w:asciiTheme="minorHAnsi" w:hAnsiTheme="minorHAnsi"/>
          <w:sz w:val="24"/>
          <w:szCs w:val="24"/>
        </w:rPr>
        <w:t>. P</w:t>
      </w:r>
      <w:r w:rsidR="005D7A17" w:rsidRPr="00183C82">
        <w:rPr>
          <w:rFonts w:asciiTheme="minorHAnsi" w:hAnsiTheme="minorHAnsi"/>
          <w:sz w:val="24"/>
          <w:szCs w:val="24"/>
        </w:rPr>
        <w:t>å den anden side er der sager som er så komplekse, at de ikke kan afgøres ud fra en klar præcedens, men må afgøres fra sag til sag.</w:t>
      </w:r>
    </w:p>
    <w:p w:rsidR="00183C82" w:rsidRPr="00183C82" w:rsidRDefault="005D7A17" w:rsidP="00DA4638">
      <w:pPr>
        <w:spacing w:line="360" w:lineRule="auto"/>
        <w:jc w:val="both"/>
        <w:rPr>
          <w:rFonts w:asciiTheme="minorHAnsi" w:hAnsiTheme="minorHAnsi"/>
          <w:sz w:val="24"/>
          <w:szCs w:val="24"/>
        </w:rPr>
      </w:pPr>
      <w:r w:rsidRPr="00183C82">
        <w:rPr>
          <w:rFonts w:asciiTheme="minorHAnsi" w:hAnsiTheme="minorHAnsi"/>
          <w:sz w:val="24"/>
          <w:szCs w:val="24"/>
        </w:rPr>
        <w:t>Mit udgangspunkt er, at når praksis udfordres og stilles overfor nye krav, funktioner eller værktøjer, så sker der ændringer i det usagte og selvfølgelighedernes univers,</w:t>
      </w:r>
      <w:r w:rsidR="00192FCC">
        <w:rPr>
          <w:rFonts w:asciiTheme="minorHAnsi" w:hAnsiTheme="minorHAnsi"/>
          <w:sz w:val="24"/>
          <w:szCs w:val="24"/>
        </w:rPr>
        <w:t xml:space="preserve"> som i sidste ende kan få sociale</w:t>
      </w:r>
      <w:r w:rsidRPr="00183C82">
        <w:rPr>
          <w:rFonts w:asciiTheme="minorHAnsi" w:hAnsiTheme="minorHAnsi"/>
          <w:sz w:val="24"/>
          <w:szCs w:val="24"/>
        </w:rPr>
        <w:t xml:space="preserve"> konsekvenser for dette speciales målgruppe.</w:t>
      </w:r>
      <w:r w:rsidR="00183C82" w:rsidRPr="00183C82">
        <w:rPr>
          <w:rFonts w:asciiTheme="minorHAnsi" w:hAnsiTheme="minorHAnsi"/>
          <w:sz w:val="24"/>
          <w:szCs w:val="24"/>
        </w:rPr>
        <w:t xml:space="preserve"> </w:t>
      </w:r>
      <w:r w:rsidR="0016418E" w:rsidRPr="00183C82">
        <w:rPr>
          <w:rFonts w:asciiTheme="minorHAnsi" w:hAnsiTheme="minorHAnsi"/>
          <w:sz w:val="24"/>
          <w:szCs w:val="24"/>
        </w:rPr>
        <w:t>Samtidigt f</w:t>
      </w:r>
      <w:r w:rsidR="00192FCC">
        <w:rPr>
          <w:rFonts w:asciiTheme="minorHAnsi" w:hAnsiTheme="minorHAnsi"/>
          <w:sz w:val="24"/>
          <w:szCs w:val="24"/>
        </w:rPr>
        <w:t>orholder jeg mig kritisk til</w:t>
      </w:r>
      <w:r w:rsidR="0016418E" w:rsidRPr="00183C82">
        <w:rPr>
          <w:rFonts w:asciiTheme="minorHAnsi" w:hAnsiTheme="minorHAnsi"/>
          <w:sz w:val="24"/>
          <w:szCs w:val="24"/>
        </w:rPr>
        <w:t xml:space="preserve"> det hensigtsmæssige</w:t>
      </w:r>
      <w:r w:rsidR="00742FDF" w:rsidRPr="00183C82">
        <w:rPr>
          <w:rFonts w:asciiTheme="minorHAnsi" w:hAnsiTheme="minorHAnsi"/>
          <w:sz w:val="24"/>
          <w:szCs w:val="24"/>
        </w:rPr>
        <w:t xml:space="preserve"> i at rammesætte på områder</w:t>
      </w:r>
      <w:r w:rsidR="00192FCC">
        <w:rPr>
          <w:rFonts w:asciiTheme="minorHAnsi" w:hAnsiTheme="minorHAnsi"/>
          <w:sz w:val="24"/>
          <w:szCs w:val="24"/>
        </w:rPr>
        <w:t>,</w:t>
      </w:r>
      <w:r w:rsidR="00742FDF" w:rsidRPr="00183C82">
        <w:rPr>
          <w:rFonts w:asciiTheme="minorHAnsi" w:hAnsiTheme="minorHAnsi"/>
          <w:sz w:val="24"/>
          <w:szCs w:val="24"/>
        </w:rPr>
        <w:t xml:space="preserve"> hvor der findes brugere som er vanskelige at rammesætte og kategorisere. Klassikeren er</w:t>
      </w:r>
      <w:r w:rsidR="008C7F00">
        <w:rPr>
          <w:rFonts w:asciiTheme="minorHAnsi" w:hAnsiTheme="minorHAnsi"/>
          <w:sz w:val="24"/>
          <w:szCs w:val="24"/>
        </w:rPr>
        <w:t xml:space="preserve"> et menneske som er psykisk syg</w:t>
      </w:r>
      <w:r w:rsidR="00192FCC">
        <w:rPr>
          <w:rFonts w:asciiTheme="minorHAnsi" w:hAnsiTheme="minorHAnsi"/>
          <w:sz w:val="24"/>
          <w:szCs w:val="24"/>
        </w:rPr>
        <w:t>,</w:t>
      </w:r>
      <w:r w:rsidR="008C7F00">
        <w:rPr>
          <w:rFonts w:asciiTheme="minorHAnsi" w:hAnsiTheme="minorHAnsi"/>
          <w:sz w:val="24"/>
          <w:szCs w:val="24"/>
        </w:rPr>
        <w:t xml:space="preserve"> og som samtidigt har et massivt misbrugsproblem, som først må skaffe sig af med sit misbrug inden der kan tilbydes </w:t>
      </w:r>
      <w:r w:rsidR="008C39BB">
        <w:rPr>
          <w:rFonts w:asciiTheme="minorHAnsi" w:hAnsiTheme="minorHAnsi"/>
          <w:sz w:val="24"/>
          <w:szCs w:val="24"/>
        </w:rPr>
        <w:t>behandling fra psykiatrien. I det tilfælde er brugerens indflydelse og manglende ressourcer til at kunne gennemskue</w:t>
      </w:r>
      <w:r w:rsidR="00192FCC">
        <w:rPr>
          <w:rFonts w:asciiTheme="minorHAnsi" w:hAnsiTheme="minorHAnsi"/>
          <w:sz w:val="24"/>
          <w:szCs w:val="24"/>
        </w:rPr>
        <w:t>,</w:t>
      </w:r>
      <w:r w:rsidR="008C39BB">
        <w:rPr>
          <w:rFonts w:asciiTheme="minorHAnsi" w:hAnsiTheme="minorHAnsi"/>
          <w:sz w:val="24"/>
          <w:szCs w:val="24"/>
        </w:rPr>
        <w:t xml:space="preserve"> om misbruget er en følgevirkning af den psy</w:t>
      </w:r>
      <w:r w:rsidR="00192FCC">
        <w:rPr>
          <w:rFonts w:asciiTheme="minorHAnsi" w:hAnsiTheme="minorHAnsi"/>
          <w:sz w:val="24"/>
          <w:szCs w:val="24"/>
        </w:rPr>
        <w:t xml:space="preserve">kiatriske lidelse eller omvendt, ligegyldig </w:t>
      </w:r>
      <w:r w:rsidR="008C39BB">
        <w:rPr>
          <w:rFonts w:asciiTheme="minorHAnsi" w:hAnsiTheme="minorHAnsi"/>
          <w:sz w:val="24"/>
          <w:szCs w:val="24"/>
        </w:rPr>
        <w:t xml:space="preserve">(Bømler, 2000). </w:t>
      </w:r>
      <w:r w:rsidR="00192FCC">
        <w:rPr>
          <w:rFonts w:asciiTheme="minorHAnsi" w:hAnsiTheme="minorHAnsi"/>
          <w:sz w:val="24"/>
          <w:szCs w:val="24"/>
        </w:rPr>
        <w:t>Dette er en klar konstruktion</w:t>
      </w:r>
      <w:r w:rsidR="00242316">
        <w:rPr>
          <w:rFonts w:asciiTheme="minorHAnsi" w:hAnsiTheme="minorHAnsi"/>
          <w:sz w:val="24"/>
          <w:szCs w:val="24"/>
        </w:rPr>
        <w:t xml:space="preserve"> af</w:t>
      </w:r>
      <w:r w:rsidR="00192FCC">
        <w:rPr>
          <w:rFonts w:asciiTheme="minorHAnsi" w:hAnsiTheme="minorHAnsi"/>
          <w:sz w:val="24"/>
          <w:szCs w:val="24"/>
        </w:rPr>
        <w:t xml:space="preserve"> en</w:t>
      </w:r>
      <w:r w:rsidR="00A8217A" w:rsidRPr="00183C82">
        <w:rPr>
          <w:rFonts w:asciiTheme="minorHAnsi" w:hAnsiTheme="minorHAnsi"/>
          <w:sz w:val="24"/>
          <w:szCs w:val="24"/>
        </w:rPr>
        <w:t xml:space="preserve"> virkelighe</w:t>
      </w:r>
      <w:r w:rsidR="00192FCC">
        <w:rPr>
          <w:rFonts w:asciiTheme="minorHAnsi" w:hAnsiTheme="minorHAnsi"/>
          <w:sz w:val="24"/>
          <w:szCs w:val="24"/>
        </w:rPr>
        <w:t>d,</w:t>
      </w:r>
      <w:r w:rsidR="00A8217A" w:rsidRPr="00183C82">
        <w:rPr>
          <w:rFonts w:asciiTheme="minorHAnsi" w:hAnsiTheme="minorHAnsi"/>
          <w:sz w:val="24"/>
          <w:szCs w:val="24"/>
        </w:rPr>
        <w:t xml:space="preserve"> et eksempel på en socialkonsekvens for den enkelte bruger.</w:t>
      </w:r>
      <w:r w:rsidR="00742FDF" w:rsidRPr="00183C82">
        <w:rPr>
          <w:rFonts w:asciiTheme="minorHAnsi" w:hAnsiTheme="minorHAnsi"/>
          <w:sz w:val="24"/>
          <w:szCs w:val="24"/>
        </w:rPr>
        <w:t xml:space="preserve"> </w:t>
      </w:r>
      <w:r w:rsidR="00183C82" w:rsidRPr="00183C82">
        <w:rPr>
          <w:rFonts w:asciiTheme="minorHAnsi" w:hAnsiTheme="minorHAnsi"/>
          <w:sz w:val="24"/>
          <w:szCs w:val="24"/>
        </w:rPr>
        <w:t>Ovenstående præsentation finder jeg interessant i forhold til</w:t>
      </w:r>
      <w:r w:rsidR="00242316">
        <w:rPr>
          <w:rFonts w:asciiTheme="minorHAnsi" w:hAnsiTheme="minorHAnsi"/>
          <w:sz w:val="24"/>
          <w:szCs w:val="24"/>
        </w:rPr>
        <w:t>,</w:t>
      </w:r>
      <w:r w:rsidR="00183C82" w:rsidRPr="00183C82">
        <w:rPr>
          <w:rFonts w:asciiTheme="minorHAnsi" w:hAnsiTheme="minorHAnsi"/>
          <w:sz w:val="24"/>
          <w:szCs w:val="24"/>
        </w:rPr>
        <w:t xml:space="preserve"> at kunne besvar</w:t>
      </w:r>
      <w:r w:rsidR="00192FCC">
        <w:rPr>
          <w:rFonts w:asciiTheme="minorHAnsi" w:hAnsiTheme="minorHAnsi"/>
          <w:sz w:val="24"/>
          <w:szCs w:val="24"/>
        </w:rPr>
        <w:t>e specialets problemformulering. B</w:t>
      </w:r>
      <w:r w:rsidR="00183C82" w:rsidRPr="00183C82">
        <w:rPr>
          <w:rFonts w:asciiTheme="minorHAnsi" w:hAnsiTheme="minorHAnsi"/>
          <w:sz w:val="24"/>
          <w:szCs w:val="24"/>
        </w:rPr>
        <w:t>egreberne vil blive inddraget løbende i tekstanalysen</w:t>
      </w:r>
      <w:r w:rsidR="00192FCC">
        <w:rPr>
          <w:rFonts w:asciiTheme="minorHAnsi" w:hAnsiTheme="minorHAnsi"/>
          <w:sz w:val="24"/>
          <w:szCs w:val="24"/>
        </w:rPr>
        <w:t>,</w:t>
      </w:r>
      <w:r w:rsidR="00183C82" w:rsidRPr="00183C82">
        <w:rPr>
          <w:rFonts w:asciiTheme="minorHAnsi" w:hAnsiTheme="minorHAnsi"/>
          <w:sz w:val="24"/>
          <w:szCs w:val="24"/>
        </w:rPr>
        <w:t xml:space="preserve"> og anvendes som teoretiske værktøjer i analysens del tre.</w:t>
      </w:r>
    </w:p>
    <w:p w:rsidR="005E798B" w:rsidRDefault="005E798B" w:rsidP="005E798B">
      <w:pPr>
        <w:pStyle w:val="Overskrift1"/>
      </w:pPr>
    </w:p>
    <w:p w:rsidR="005E798B" w:rsidRDefault="005E798B" w:rsidP="005E798B">
      <w:pPr>
        <w:pStyle w:val="Overskrift1"/>
      </w:pPr>
    </w:p>
    <w:p w:rsidR="005E798B" w:rsidRDefault="005E798B" w:rsidP="005E798B">
      <w:pPr>
        <w:pStyle w:val="Overskrift1"/>
      </w:pPr>
    </w:p>
    <w:p w:rsidR="005E798B" w:rsidRPr="005E798B" w:rsidRDefault="005E798B" w:rsidP="005E798B"/>
    <w:p w:rsidR="00F73F4D" w:rsidRDefault="00F73F4D" w:rsidP="005E798B">
      <w:pPr>
        <w:pStyle w:val="Overskrift1"/>
      </w:pPr>
    </w:p>
    <w:p w:rsidR="005E798B" w:rsidRPr="00351072" w:rsidRDefault="005E798B" w:rsidP="005E798B">
      <w:pPr>
        <w:pStyle w:val="Overskrift1"/>
      </w:pPr>
      <w:bookmarkStart w:id="8" w:name="_Toc363282174"/>
      <w:r>
        <w:t>5</w:t>
      </w:r>
      <w:r w:rsidRPr="00351072">
        <w:t>. Socialkonstruktivistisk tilgang</w:t>
      </w:r>
      <w:bookmarkEnd w:id="8"/>
    </w:p>
    <w:p w:rsidR="005E798B" w:rsidRPr="000E309C" w:rsidRDefault="005E798B" w:rsidP="005E798B">
      <w:pPr>
        <w:spacing w:line="360" w:lineRule="auto"/>
        <w:jc w:val="both"/>
        <w:rPr>
          <w:rFonts w:asciiTheme="minorHAnsi" w:hAnsiTheme="minorHAnsi"/>
          <w:sz w:val="24"/>
          <w:szCs w:val="24"/>
        </w:rPr>
      </w:pPr>
      <w:r w:rsidRPr="000E309C">
        <w:rPr>
          <w:rFonts w:asciiTheme="minorHAnsi" w:hAnsiTheme="minorHAnsi"/>
          <w:sz w:val="24"/>
          <w:szCs w:val="24"/>
        </w:rPr>
        <w:t>I dette afsnit uddybes den socialkonstru</w:t>
      </w:r>
      <w:r>
        <w:rPr>
          <w:rFonts w:asciiTheme="minorHAnsi" w:hAnsiTheme="minorHAnsi"/>
          <w:sz w:val="24"/>
          <w:szCs w:val="24"/>
        </w:rPr>
        <w:t>ktivistiske</w:t>
      </w:r>
      <w:r w:rsidRPr="000E309C">
        <w:rPr>
          <w:rFonts w:asciiTheme="minorHAnsi" w:hAnsiTheme="minorHAnsi"/>
          <w:sz w:val="24"/>
          <w:szCs w:val="24"/>
        </w:rPr>
        <w:t xml:space="preserve"> position</w:t>
      </w:r>
      <w:r>
        <w:rPr>
          <w:rFonts w:asciiTheme="minorHAnsi" w:hAnsiTheme="minorHAnsi"/>
          <w:sz w:val="24"/>
          <w:szCs w:val="24"/>
        </w:rPr>
        <w:t>. V</w:t>
      </w:r>
      <w:r w:rsidRPr="000E309C">
        <w:rPr>
          <w:rFonts w:asciiTheme="minorHAnsi" w:hAnsiTheme="minorHAnsi"/>
          <w:sz w:val="24"/>
          <w:szCs w:val="24"/>
        </w:rPr>
        <w:t>alget af videnskabsteoretisk position har indflydelse på kommende forskningsproces. Det har betydning for</w:t>
      </w:r>
      <w:r>
        <w:rPr>
          <w:rFonts w:asciiTheme="minorHAnsi" w:hAnsiTheme="minorHAnsi"/>
          <w:sz w:val="24"/>
          <w:szCs w:val="24"/>
        </w:rPr>
        <w:t xml:space="preserve"> hvordan den analytiske ramme anlægges</w:t>
      </w:r>
      <w:r w:rsidRPr="000E309C">
        <w:rPr>
          <w:rFonts w:asciiTheme="minorHAnsi" w:hAnsiTheme="minorHAnsi"/>
          <w:sz w:val="24"/>
          <w:szCs w:val="24"/>
        </w:rPr>
        <w:t>, hvordan empirien indsamles og efterfølg</w:t>
      </w:r>
      <w:r>
        <w:rPr>
          <w:rFonts w:asciiTheme="minorHAnsi" w:hAnsiTheme="minorHAnsi"/>
          <w:sz w:val="24"/>
          <w:szCs w:val="24"/>
        </w:rPr>
        <w:t>ende analyseres. Det følgende afsnit</w:t>
      </w:r>
      <w:r w:rsidRPr="000E309C">
        <w:rPr>
          <w:rFonts w:asciiTheme="minorHAnsi" w:hAnsiTheme="minorHAnsi"/>
          <w:sz w:val="24"/>
          <w:szCs w:val="24"/>
        </w:rPr>
        <w:t xml:space="preserve"> vil derfor være udgangspunkt for</w:t>
      </w:r>
      <w:r>
        <w:rPr>
          <w:rFonts w:asciiTheme="minorHAnsi" w:hAnsiTheme="minorHAnsi"/>
          <w:sz w:val="24"/>
          <w:szCs w:val="24"/>
        </w:rPr>
        <w:t>,</w:t>
      </w:r>
      <w:r w:rsidRPr="000E309C">
        <w:rPr>
          <w:rFonts w:asciiTheme="minorHAnsi" w:hAnsiTheme="minorHAnsi"/>
          <w:sz w:val="24"/>
          <w:szCs w:val="24"/>
        </w:rPr>
        <w:t xml:space="preserve"> hvordan rammen for</w:t>
      </w:r>
      <w:r>
        <w:rPr>
          <w:rFonts w:asciiTheme="minorHAnsi" w:hAnsiTheme="minorHAnsi"/>
          <w:sz w:val="24"/>
          <w:szCs w:val="24"/>
        </w:rPr>
        <w:t xml:space="preserve"> teori og metodevalg anvendes</w:t>
      </w:r>
      <w:r w:rsidRPr="000E309C">
        <w:rPr>
          <w:rFonts w:asciiTheme="minorHAnsi" w:hAnsiTheme="minorHAnsi"/>
          <w:sz w:val="24"/>
          <w:szCs w:val="24"/>
        </w:rPr>
        <w:t>.</w:t>
      </w:r>
    </w:p>
    <w:p w:rsidR="005E798B" w:rsidRDefault="005E798B" w:rsidP="005E798B">
      <w:pPr>
        <w:pStyle w:val="Overskrift2"/>
      </w:pPr>
      <w:bookmarkStart w:id="9" w:name="_Toc363282175"/>
      <w:r>
        <w:t>5.1 Ontologisk position</w:t>
      </w:r>
      <w:bookmarkEnd w:id="9"/>
    </w:p>
    <w:p w:rsidR="005E798B" w:rsidRPr="00E40495" w:rsidRDefault="005E798B" w:rsidP="005E798B">
      <w:pPr>
        <w:spacing w:line="360" w:lineRule="auto"/>
        <w:jc w:val="both"/>
        <w:rPr>
          <w:rFonts w:asciiTheme="minorHAnsi" w:eastAsia="Times New Roman" w:hAnsiTheme="minorHAnsi" w:cs="Times New Roman"/>
          <w:sz w:val="24"/>
          <w:szCs w:val="24"/>
          <w:lang w:eastAsia="da-DK"/>
        </w:rPr>
      </w:pPr>
      <w:r>
        <w:rPr>
          <w:rFonts w:asciiTheme="minorHAnsi" w:hAnsiTheme="minorHAnsi"/>
          <w:sz w:val="24"/>
          <w:szCs w:val="24"/>
        </w:rPr>
        <w:t>I s</w:t>
      </w:r>
      <w:r w:rsidRPr="00E40495">
        <w:rPr>
          <w:rFonts w:asciiTheme="minorHAnsi" w:hAnsiTheme="minorHAnsi"/>
          <w:sz w:val="24"/>
          <w:szCs w:val="24"/>
        </w:rPr>
        <w:t>ocialkonstruktivismens</w:t>
      </w:r>
      <w:r>
        <w:rPr>
          <w:rFonts w:asciiTheme="minorHAnsi" w:hAnsiTheme="minorHAnsi"/>
          <w:sz w:val="24"/>
          <w:szCs w:val="24"/>
        </w:rPr>
        <w:t xml:space="preserve"> ontologi er virkeligheden</w:t>
      </w:r>
      <w:r w:rsidRPr="00E40495">
        <w:rPr>
          <w:rFonts w:asciiTheme="minorHAnsi" w:hAnsiTheme="minorHAnsi"/>
          <w:sz w:val="24"/>
          <w:szCs w:val="24"/>
        </w:rPr>
        <w:t xml:space="preserve">, som man siger den er, denne lidt karikerede udgave betyder at virkeligheden skabes gennem sproglige processer. Wenneberg påpeger, </w:t>
      </w:r>
      <w:r w:rsidRPr="00E40495">
        <w:rPr>
          <w:rFonts w:asciiTheme="minorHAnsi" w:eastAsia="Times New Roman" w:hAnsiTheme="minorHAnsi" w:cs="Times New Roman"/>
          <w:sz w:val="24"/>
          <w:szCs w:val="24"/>
          <w:lang w:eastAsia="da-DK"/>
        </w:rPr>
        <w:t>at en række institutioner er socialt konstrueret</w:t>
      </w:r>
      <w:r>
        <w:rPr>
          <w:rFonts w:asciiTheme="minorHAnsi" w:eastAsia="Times New Roman" w:hAnsiTheme="minorHAnsi" w:cs="Times New Roman"/>
          <w:sz w:val="24"/>
          <w:szCs w:val="24"/>
          <w:lang w:eastAsia="da-DK"/>
        </w:rPr>
        <w:t>,</w:t>
      </w:r>
      <w:r w:rsidRPr="00E40495">
        <w:rPr>
          <w:rFonts w:asciiTheme="minorHAnsi" w:eastAsia="Times New Roman" w:hAnsiTheme="minorHAnsi" w:cs="Times New Roman"/>
          <w:sz w:val="24"/>
          <w:szCs w:val="24"/>
          <w:lang w:eastAsia="da-DK"/>
        </w:rPr>
        <w:t xml:space="preserve"> i den betydning, at institutioner skabes genn</w:t>
      </w:r>
      <w:r>
        <w:rPr>
          <w:rFonts w:asciiTheme="minorHAnsi" w:eastAsia="Times New Roman" w:hAnsiTheme="minorHAnsi" w:cs="Times New Roman"/>
          <w:sz w:val="24"/>
          <w:szCs w:val="24"/>
          <w:lang w:eastAsia="da-DK"/>
        </w:rPr>
        <w:t xml:space="preserve">em </w:t>
      </w:r>
      <w:r w:rsidRPr="00E40495">
        <w:rPr>
          <w:rFonts w:asciiTheme="minorHAnsi" w:eastAsia="Times New Roman" w:hAnsiTheme="minorHAnsi" w:cs="Times New Roman"/>
          <w:sz w:val="24"/>
          <w:szCs w:val="24"/>
          <w:lang w:eastAsia="da-DK"/>
        </w:rPr>
        <w:t>interaktion og handl</w:t>
      </w:r>
      <w:r>
        <w:rPr>
          <w:rFonts w:asciiTheme="minorHAnsi" w:eastAsia="Times New Roman" w:hAnsiTheme="minorHAnsi" w:cs="Times New Roman"/>
          <w:sz w:val="24"/>
          <w:szCs w:val="24"/>
          <w:lang w:eastAsia="da-DK"/>
        </w:rPr>
        <w:t>ing</w:t>
      </w:r>
      <w:r w:rsidRPr="00E40495">
        <w:rPr>
          <w:rFonts w:asciiTheme="minorHAnsi" w:eastAsia="Times New Roman" w:hAnsiTheme="minorHAnsi" w:cs="Times New Roman"/>
          <w:sz w:val="24"/>
          <w:szCs w:val="24"/>
          <w:lang w:eastAsia="da-DK"/>
        </w:rPr>
        <w:t xml:space="preserve"> (Wenneberg, 2002). En del teoretikere indenfor den socialkonstruktivistiske position</w:t>
      </w:r>
      <w:r>
        <w:rPr>
          <w:rFonts w:asciiTheme="minorHAnsi" w:eastAsia="Times New Roman" w:hAnsiTheme="minorHAnsi" w:cs="Times New Roman"/>
          <w:sz w:val="24"/>
          <w:szCs w:val="24"/>
          <w:lang w:eastAsia="da-DK"/>
        </w:rPr>
        <w:t>,</w:t>
      </w:r>
      <w:r w:rsidRPr="00E40495">
        <w:rPr>
          <w:rFonts w:asciiTheme="minorHAnsi" w:eastAsia="Times New Roman" w:hAnsiTheme="minorHAnsi" w:cs="Times New Roman"/>
          <w:sz w:val="24"/>
          <w:szCs w:val="24"/>
          <w:lang w:eastAsia="da-DK"/>
        </w:rPr>
        <w:t xml:space="preserve"> erkender dog, at der både eksisterer en social og en fysisk virkelighed, men betydningen af virkeligheden skabes gennem sproglige processer, ligesom den mening vi tillægger os selv</w:t>
      </w:r>
      <w:r>
        <w:rPr>
          <w:rFonts w:asciiTheme="minorHAnsi" w:eastAsia="Times New Roman" w:hAnsiTheme="minorHAnsi" w:cs="Times New Roman"/>
          <w:sz w:val="24"/>
          <w:szCs w:val="24"/>
          <w:lang w:eastAsia="da-DK"/>
        </w:rPr>
        <w:t>,</w:t>
      </w:r>
      <w:r w:rsidRPr="00E40495">
        <w:rPr>
          <w:rFonts w:asciiTheme="minorHAnsi" w:eastAsia="Times New Roman" w:hAnsiTheme="minorHAnsi" w:cs="Times New Roman"/>
          <w:sz w:val="24"/>
          <w:szCs w:val="24"/>
          <w:lang w:eastAsia="da-DK"/>
        </w:rPr>
        <w:t xml:space="preserve"> og omverdenen får betydning for hvordan vi handler og forstår (Jørgensen, 2002). Samfundssynet er at det sociale skabes, reproduceres og forandres gennem interaktion, mening er derfor dynamisk</w:t>
      </w:r>
      <w:r>
        <w:rPr>
          <w:rFonts w:asciiTheme="minorHAnsi" w:eastAsia="Times New Roman" w:hAnsiTheme="minorHAnsi" w:cs="Times New Roman"/>
          <w:sz w:val="24"/>
          <w:szCs w:val="24"/>
          <w:lang w:eastAsia="da-DK"/>
        </w:rPr>
        <w:t xml:space="preserve"> og skabes gennem interaktionen. K</w:t>
      </w:r>
      <w:r w:rsidRPr="00E40495">
        <w:rPr>
          <w:rFonts w:asciiTheme="minorHAnsi" w:eastAsia="Times New Roman" w:hAnsiTheme="minorHAnsi" w:cs="Times New Roman"/>
          <w:sz w:val="24"/>
          <w:szCs w:val="24"/>
          <w:lang w:eastAsia="da-DK"/>
        </w:rPr>
        <w:t>endsgerninger dannes når mennesker i fællesskab konstaterer dem</w:t>
      </w:r>
      <w:r>
        <w:rPr>
          <w:rFonts w:asciiTheme="minorHAnsi" w:eastAsia="Times New Roman" w:hAnsiTheme="minorHAnsi" w:cs="Times New Roman"/>
          <w:sz w:val="24"/>
          <w:szCs w:val="24"/>
          <w:lang w:eastAsia="da-DK"/>
        </w:rPr>
        <w:t>,</w:t>
      </w:r>
      <w:r w:rsidRPr="00E40495">
        <w:rPr>
          <w:rFonts w:asciiTheme="minorHAnsi" w:eastAsia="Times New Roman" w:hAnsiTheme="minorHAnsi" w:cs="Times New Roman"/>
          <w:sz w:val="24"/>
          <w:szCs w:val="24"/>
          <w:lang w:eastAsia="da-DK"/>
        </w:rPr>
        <w:t xml:space="preserve"> eller når der er dannet konsensus om dem. Det betyder for nærværende speciale, at de diskurser som identificeres, i princippet kan se anderledes ud, idet v</w:t>
      </w:r>
      <w:r>
        <w:rPr>
          <w:rFonts w:asciiTheme="minorHAnsi" w:eastAsia="Times New Roman" w:hAnsiTheme="minorHAnsi" w:cs="Times New Roman"/>
          <w:sz w:val="24"/>
          <w:szCs w:val="24"/>
          <w:lang w:eastAsia="da-DK"/>
        </w:rPr>
        <w:t>irkeligheden er, som vi ser den afhængigt af vores perspektiv.</w:t>
      </w:r>
      <w:r w:rsidRPr="00E40495">
        <w:rPr>
          <w:rFonts w:asciiTheme="minorHAnsi" w:eastAsia="Times New Roman" w:hAnsiTheme="minorHAnsi" w:cs="Times New Roman"/>
          <w:sz w:val="24"/>
          <w:szCs w:val="24"/>
          <w:lang w:eastAsia="da-DK"/>
        </w:rPr>
        <w:t xml:space="preserve"> </w:t>
      </w:r>
      <w:r w:rsidRPr="00E40495">
        <w:rPr>
          <w:rFonts w:asciiTheme="minorHAnsi" w:hAnsiTheme="minorHAnsi"/>
          <w:sz w:val="24"/>
          <w:szCs w:val="24"/>
        </w:rPr>
        <w:t>Socialkonstruktivismens afgørende pointe</w:t>
      </w:r>
      <w:r>
        <w:rPr>
          <w:rFonts w:asciiTheme="minorHAnsi" w:hAnsiTheme="minorHAnsi"/>
          <w:sz w:val="24"/>
          <w:szCs w:val="24"/>
        </w:rPr>
        <w:t xml:space="preserve"> er</w:t>
      </w:r>
      <w:r w:rsidRPr="00E40495">
        <w:rPr>
          <w:rFonts w:asciiTheme="minorHAnsi" w:hAnsiTheme="minorHAnsi"/>
          <w:sz w:val="24"/>
          <w:szCs w:val="24"/>
        </w:rPr>
        <w:t xml:space="preserve">, at alt inden for den sociale virkeligheds rammer er </w:t>
      </w:r>
      <w:r w:rsidRPr="00E40495">
        <w:rPr>
          <w:rFonts w:asciiTheme="minorHAnsi" w:hAnsiTheme="minorHAnsi"/>
          <w:i/>
          <w:sz w:val="24"/>
          <w:szCs w:val="24"/>
        </w:rPr>
        <w:t>kontingent</w:t>
      </w:r>
      <w:r>
        <w:rPr>
          <w:rFonts w:asciiTheme="minorHAnsi" w:hAnsiTheme="minorHAnsi"/>
          <w:sz w:val="24"/>
          <w:szCs w:val="24"/>
        </w:rPr>
        <w:t>. Det vil sigem at alt kunne have været anderledes. D</w:t>
      </w:r>
      <w:r w:rsidRPr="00E40495">
        <w:rPr>
          <w:rFonts w:asciiTheme="minorHAnsi" w:hAnsiTheme="minorHAnsi"/>
          <w:sz w:val="24"/>
          <w:szCs w:val="24"/>
        </w:rPr>
        <w:t>en sociale virkelighed har ikke slet og ret frit spil over for den fysiske virkelighed. (Esmark m.fl. 2005).</w:t>
      </w:r>
    </w:p>
    <w:p w:rsidR="005E798B" w:rsidRDefault="005E798B" w:rsidP="005E798B">
      <w:pPr>
        <w:pStyle w:val="Overskrift2"/>
        <w:rPr>
          <w:lang w:eastAsia="da-DK"/>
        </w:rPr>
      </w:pPr>
      <w:bookmarkStart w:id="10" w:name="_Toc363282176"/>
      <w:r>
        <w:rPr>
          <w:lang w:eastAsia="da-DK"/>
        </w:rPr>
        <w:t>5.2 Epistemologisk position</w:t>
      </w:r>
      <w:bookmarkEnd w:id="10"/>
    </w:p>
    <w:p w:rsidR="005E798B" w:rsidRPr="00E40495" w:rsidRDefault="005E798B" w:rsidP="005E798B">
      <w:pPr>
        <w:spacing w:line="360" w:lineRule="auto"/>
        <w:jc w:val="both"/>
        <w:rPr>
          <w:rFonts w:asciiTheme="minorHAnsi" w:eastAsia="Times New Roman" w:hAnsiTheme="minorHAnsi" w:cs="Times New Roman"/>
          <w:sz w:val="24"/>
          <w:szCs w:val="24"/>
          <w:lang w:eastAsia="da-DK"/>
        </w:rPr>
      </w:pPr>
      <w:r w:rsidRPr="00E40495">
        <w:rPr>
          <w:rFonts w:asciiTheme="minorHAnsi" w:eastAsia="Times New Roman" w:hAnsiTheme="minorHAnsi" w:cs="Times New Roman"/>
          <w:sz w:val="24"/>
          <w:szCs w:val="24"/>
          <w:lang w:eastAsia="da-DK"/>
        </w:rPr>
        <w:t>Socialkonstruktivismen sætter fokus på, at vores erkendelse ikke er uafhængig af de sociale sammenhænge, vi indgår i. Erkendelsen er påvirket af den sociale sammenhæng. Den gør ikke op med hvorvidt viden er sand eller gyldig, i stedet spørges der til</w:t>
      </w:r>
      <w:r>
        <w:rPr>
          <w:rFonts w:asciiTheme="minorHAnsi" w:eastAsia="Times New Roman" w:hAnsiTheme="minorHAnsi" w:cs="Times New Roman"/>
          <w:sz w:val="24"/>
          <w:szCs w:val="24"/>
          <w:lang w:eastAsia="da-DK"/>
        </w:rPr>
        <w:t>,</w:t>
      </w:r>
      <w:r w:rsidRPr="00E40495">
        <w:rPr>
          <w:rFonts w:asciiTheme="minorHAnsi" w:eastAsia="Times New Roman" w:hAnsiTheme="minorHAnsi" w:cs="Times New Roman"/>
          <w:sz w:val="24"/>
          <w:szCs w:val="24"/>
          <w:lang w:eastAsia="da-DK"/>
        </w:rPr>
        <w:t xml:space="preserve"> hvordan den er skabt eller produceret. </w:t>
      </w:r>
      <w:r>
        <w:rPr>
          <w:rFonts w:asciiTheme="minorHAnsi" w:eastAsia="Times New Roman" w:hAnsiTheme="minorHAnsi" w:cs="Times New Roman"/>
          <w:sz w:val="24"/>
          <w:szCs w:val="24"/>
          <w:lang w:eastAsia="da-DK"/>
        </w:rPr>
        <w:t>S</w:t>
      </w:r>
      <w:r w:rsidRPr="00E40495">
        <w:rPr>
          <w:rFonts w:asciiTheme="minorHAnsi" w:eastAsia="Times New Roman" w:hAnsiTheme="minorHAnsi" w:cs="Times New Roman"/>
          <w:sz w:val="24"/>
          <w:szCs w:val="24"/>
          <w:lang w:eastAsia="da-DK"/>
        </w:rPr>
        <w:t>amti</w:t>
      </w:r>
      <w:r>
        <w:rPr>
          <w:rFonts w:asciiTheme="minorHAnsi" w:eastAsia="Times New Roman" w:hAnsiTheme="minorHAnsi" w:cs="Times New Roman"/>
          <w:sz w:val="24"/>
          <w:szCs w:val="24"/>
          <w:lang w:eastAsia="da-DK"/>
        </w:rPr>
        <w:t>digt er den kontekst afhængig. E</w:t>
      </w:r>
      <w:r w:rsidRPr="00E40495">
        <w:rPr>
          <w:rFonts w:asciiTheme="minorHAnsi" w:eastAsia="Times New Roman" w:hAnsiTheme="minorHAnsi" w:cs="Times New Roman"/>
          <w:sz w:val="24"/>
          <w:szCs w:val="24"/>
          <w:lang w:eastAsia="da-DK"/>
        </w:rPr>
        <w:t>rkendelser for</w:t>
      </w:r>
      <w:r>
        <w:rPr>
          <w:rFonts w:asciiTheme="minorHAnsi" w:eastAsia="Times New Roman" w:hAnsiTheme="minorHAnsi" w:cs="Times New Roman"/>
          <w:sz w:val="24"/>
          <w:szCs w:val="24"/>
          <w:lang w:eastAsia="da-DK"/>
        </w:rPr>
        <w:t>egår på baggrund af en kontekst. E</w:t>
      </w:r>
      <w:r w:rsidRPr="00E40495">
        <w:rPr>
          <w:rFonts w:asciiTheme="minorHAnsi" w:eastAsia="Times New Roman" w:hAnsiTheme="minorHAnsi" w:cs="Times New Roman"/>
          <w:sz w:val="24"/>
          <w:szCs w:val="24"/>
          <w:lang w:eastAsia="da-DK"/>
        </w:rPr>
        <w:t>n kontekstafhængig erkendelse er et vilkår, det vil sige vores erkendelse er forankret i tid og rum</w:t>
      </w:r>
      <w:r>
        <w:rPr>
          <w:rFonts w:asciiTheme="minorHAnsi" w:eastAsia="Times New Roman" w:hAnsiTheme="minorHAnsi" w:cs="Times New Roman"/>
          <w:sz w:val="24"/>
          <w:szCs w:val="24"/>
          <w:lang w:eastAsia="da-DK"/>
        </w:rPr>
        <w:t>,</w:t>
      </w:r>
      <w:r w:rsidRPr="00E40495">
        <w:rPr>
          <w:rFonts w:asciiTheme="minorHAnsi" w:eastAsia="Times New Roman" w:hAnsiTheme="minorHAnsi" w:cs="Times New Roman"/>
          <w:sz w:val="24"/>
          <w:szCs w:val="24"/>
          <w:lang w:eastAsia="da-DK"/>
        </w:rPr>
        <w:t xml:space="preserve"> og kan ikke frigøres herfra (Wenneberg, 2002). Denne præmis gælder også for forskningen, idet </w:t>
      </w:r>
      <w:r w:rsidRPr="00E40495">
        <w:rPr>
          <w:rFonts w:asciiTheme="minorHAnsi" w:eastAsia="Times New Roman" w:hAnsiTheme="minorHAnsi" w:cs="Times New Roman"/>
          <w:sz w:val="24"/>
          <w:szCs w:val="24"/>
          <w:lang w:eastAsia="da-DK"/>
        </w:rPr>
        <w:lastRenderedPageBreak/>
        <w:t>der ikke findes kontekstfri forskning, det vil sige at jeg må forholde mig til</w:t>
      </w:r>
      <w:r>
        <w:rPr>
          <w:rFonts w:asciiTheme="minorHAnsi" w:eastAsia="Times New Roman" w:hAnsiTheme="minorHAnsi" w:cs="Times New Roman"/>
          <w:sz w:val="24"/>
          <w:szCs w:val="24"/>
          <w:lang w:eastAsia="da-DK"/>
        </w:rPr>
        <w:t>,</w:t>
      </w:r>
      <w:r w:rsidRPr="00E40495">
        <w:rPr>
          <w:rFonts w:asciiTheme="minorHAnsi" w:eastAsia="Times New Roman" w:hAnsiTheme="minorHAnsi" w:cs="Times New Roman"/>
          <w:sz w:val="24"/>
          <w:szCs w:val="24"/>
          <w:lang w:eastAsia="da-DK"/>
        </w:rPr>
        <w:t xml:space="preserve"> at de resultater undersøgelsen kommer frem til</w:t>
      </w:r>
      <w:r>
        <w:rPr>
          <w:rFonts w:asciiTheme="minorHAnsi" w:eastAsia="Times New Roman" w:hAnsiTheme="minorHAnsi" w:cs="Times New Roman"/>
          <w:sz w:val="24"/>
          <w:szCs w:val="24"/>
          <w:lang w:eastAsia="da-DK"/>
        </w:rPr>
        <w:t>,</w:t>
      </w:r>
      <w:r w:rsidRPr="00E40495">
        <w:rPr>
          <w:rFonts w:asciiTheme="minorHAnsi" w:eastAsia="Times New Roman" w:hAnsiTheme="minorHAnsi" w:cs="Times New Roman"/>
          <w:sz w:val="24"/>
          <w:szCs w:val="24"/>
          <w:lang w:eastAsia="da-DK"/>
        </w:rPr>
        <w:t xml:space="preserve"> aldrig </w:t>
      </w:r>
      <w:r>
        <w:rPr>
          <w:rFonts w:asciiTheme="minorHAnsi" w:eastAsia="Times New Roman" w:hAnsiTheme="minorHAnsi" w:cs="Times New Roman"/>
          <w:sz w:val="24"/>
          <w:szCs w:val="24"/>
          <w:lang w:eastAsia="da-DK"/>
        </w:rPr>
        <w:t>kan</w:t>
      </w:r>
      <w:r w:rsidRPr="00E40495">
        <w:rPr>
          <w:rFonts w:asciiTheme="minorHAnsi" w:eastAsia="Times New Roman" w:hAnsiTheme="minorHAnsi" w:cs="Times New Roman"/>
          <w:sz w:val="24"/>
          <w:szCs w:val="24"/>
          <w:lang w:eastAsia="da-DK"/>
        </w:rPr>
        <w:t xml:space="preserve"> være neutrale (Jørgensen, 2002). Det enkle udgangspunkt er</w:t>
      </w:r>
      <w:r>
        <w:rPr>
          <w:rFonts w:asciiTheme="minorHAnsi" w:eastAsia="Times New Roman" w:hAnsiTheme="minorHAnsi" w:cs="Times New Roman"/>
          <w:sz w:val="24"/>
          <w:szCs w:val="24"/>
          <w:lang w:eastAsia="da-DK"/>
        </w:rPr>
        <w:t>,</w:t>
      </w:r>
      <w:r w:rsidRPr="00E40495">
        <w:rPr>
          <w:rFonts w:asciiTheme="minorHAnsi" w:eastAsia="Times New Roman" w:hAnsiTheme="minorHAnsi" w:cs="Times New Roman"/>
          <w:sz w:val="24"/>
          <w:szCs w:val="24"/>
          <w:lang w:eastAsia="da-DK"/>
        </w:rPr>
        <w:t xml:space="preserve"> at ”den sociale virkelighed” er et socialt konstrueret fænomen, det er dualismen mellem objektivitet og subjektivitet</w:t>
      </w:r>
      <w:r>
        <w:rPr>
          <w:rFonts w:asciiTheme="minorHAnsi" w:eastAsia="Times New Roman" w:hAnsiTheme="minorHAnsi" w:cs="Times New Roman"/>
          <w:sz w:val="24"/>
          <w:szCs w:val="24"/>
          <w:lang w:eastAsia="da-DK"/>
        </w:rPr>
        <w:t>,</w:t>
      </w:r>
      <w:r w:rsidRPr="00E40495">
        <w:rPr>
          <w:rFonts w:asciiTheme="minorHAnsi" w:eastAsia="Times New Roman" w:hAnsiTheme="minorHAnsi" w:cs="Times New Roman"/>
          <w:sz w:val="24"/>
          <w:szCs w:val="24"/>
          <w:lang w:eastAsia="da-DK"/>
        </w:rPr>
        <w:t xml:space="preserve"> som kan genkendes i krop/sjæl – ting/tanke. Det </w:t>
      </w:r>
      <w:r w:rsidRPr="00E40495">
        <w:rPr>
          <w:rFonts w:asciiTheme="minorHAnsi" w:eastAsia="Times New Roman" w:hAnsiTheme="minorHAnsi" w:cs="Times New Roman"/>
          <w:i/>
          <w:sz w:val="24"/>
          <w:szCs w:val="24"/>
          <w:lang w:eastAsia="da-DK"/>
        </w:rPr>
        <w:t>tredje</w:t>
      </w:r>
      <w:r w:rsidRPr="00E40495">
        <w:rPr>
          <w:rFonts w:asciiTheme="minorHAnsi" w:eastAsia="Times New Roman" w:hAnsiTheme="minorHAnsi" w:cs="Times New Roman"/>
          <w:sz w:val="24"/>
          <w:szCs w:val="24"/>
          <w:lang w:eastAsia="da-DK"/>
        </w:rPr>
        <w:t>, er således det sociale, problemet for socialkonstrutivismen er</w:t>
      </w:r>
      <w:r>
        <w:rPr>
          <w:rFonts w:asciiTheme="minorHAnsi" w:eastAsia="Times New Roman" w:hAnsiTheme="minorHAnsi" w:cs="Times New Roman"/>
          <w:sz w:val="24"/>
          <w:szCs w:val="24"/>
          <w:lang w:eastAsia="da-DK"/>
        </w:rPr>
        <w:t>,</w:t>
      </w:r>
      <w:r w:rsidRPr="00E40495">
        <w:rPr>
          <w:rFonts w:asciiTheme="minorHAnsi" w:eastAsia="Times New Roman" w:hAnsiTheme="minorHAnsi" w:cs="Times New Roman"/>
          <w:sz w:val="24"/>
          <w:szCs w:val="24"/>
          <w:lang w:eastAsia="da-DK"/>
        </w:rPr>
        <w:t xml:space="preserve"> at ingen af de dualismer tilbyder et begreb om det sociale (Esmark m.fl., 2005)</w:t>
      </w:r>
    </w:p>
    <w:p w:rsidR="005E798B" w:rsidRDefault="005E798B" w:rsidP="005E798B">
      <w:pPr>
        <w:pStyle w:val="Overskrift2"/>
        <w:rPr>
          <w:lang w:eastAsia="da-DK"/>
        </w:rPr>
      </w:pPr>
      <w:bookmarkStart w:id="11" w:name="_Toc363282177"/>
      <w:r>
        <w:rPr>
          <w:lang w:eastAsia="da-DK"/>
        </w:rPr>
        <w:t>5.3 Relationer</w:t>
      </w:r>
      <w:bookmarkEnd w:id="11"/>
    </w:p>
    <w:p w:rsidR="005E798B" w:rsidRPr="00E40495" w:rsidRDefault="005E798B" w:rsidP="005E798B">
      <w:pPr>
        <w:spacing w:line="360" w:lineRule="auto"/>
        <w:jc w:val="both"/>
        <w:rPr>
          <w:rFonts w:asciiTheme="minorHAnsi" w:hAnsiTheme="minorHAnsi"/>
          <w:sz w:val="24"/>
          <w:szCs w:val="24"/>
        </w:rPr>
      </w:pPr>
      <w:r w:rsidRPr="00E40495">
        <w:rPr>
          <w:rFonts w:asciiTheme="minorHAnsi" w:hAnsiTheme="minorHAnsi"/>
          <w:sz w:val="24"/>
          <w:szCs w:val="24"/>
        </w:rPr>
        <w:t>Dette tredje selvstændige domæne som beskrevet ovenfor, kan man stille sig spørgende til</w:t>
      </w:r>
      <w:r>
        <w:rPr>
          <w:rFonts w:asciiTheme="minorHAnsi" w:hAnsiTheme="minorHAnsi"/>
          <w:sz w:val="24"/>
          <w:szCs w:val="24"/>
        </w:rPr>
        <w:t>, hvordan denne virkelighed består</w:t>
      </w:r>
      <w:r w:rsidRPr="00E40495">
        <w:rPr>
          <w:rFonts w:asciiTheme="minorHAnsi" w:hAnsiTheme="minorHAnsi"/>
          <w:sz w:val="24"/>
          <w:szCs w:val="24"/>
        </w:rPr>
        <w:t>? – Socialkonstruktivismen kritisere den traditionelle ontologiske og epistemologiske tilgang</w:t>
      </w:r>
      <w:r>
        <w:rPr>
          <w:rFonts w:asciiTheme="minorHAnsi" w:hAnsiTheme="minorHAnsi"/>
          <w:sz w:val="24"/>
          <w:szCs w:val="24"/>
        </w:rPr>
        <w:t xml:space="preserve"> for</w:t>
      </w:r>
      <w:r w:rsidRPr="00E40495">
        <w:rPr>
          <w:rFonts w:asciiTheme="minorHAnsi" w:hAnsiTheme="minorHAnsi"/>
          <w:sz w:val="24"/>
          <w:szCs w:val="24"/>
        </w:rPr>
        <w:t xml:space="preserve"> at være enten subjektiv eller objektiv</w:t>
      </w:r>
      <w:r>
        <w:rPr>
          <w:rFonts w:asciiTheme="minorHAnsi" w:hAnsiTheme="minorHAnsi"/>
          <w:sz w:val="24"/>
          <w:szCs w:val="24"/>
        </w:rPr>
        <w:t>, altså uafhængig af relationer. S</w:t>
      </w:r>
      <w:r w:rsidRPr="00E40495">
        <w:rPr>
          <w:rFonts w:asciiTheme="minorHAnsi" w:hAnsiTheme="minorHAnsi"/>
          <w:sz w:val="24"/>
          <w:szCs w:val="24"/>
        </w:rPr>
        <w:t xml:space="preserve">ocialkonstruktivismen giver anledning til en helt anden orden, nemlig den sociale virkelighed. Den sociale virkelighed består ikke af subjekter eller objekter i sig selv, men af mening, </w:t>
      </w:r>
      <w:r>
        <w:rPr>
          <w:rFonts w:asciiTheme="minorHAnsi" w:hAnsiTheme="minorHAnsi"/>
          <w:sz w:val="24"/>
          <w:szCs w:val="24"/>
        </w:rPr>
        <w:t xml:space="preserve">og </w:t>
      </w:r>
      <w:r w:rsidRPr="00E40495">
        <w:rPr>
          <w:rFonts w:asciiTheme="minorHAnsi" w:hAnsiTheme="minorHAnsi"/>
          <w:sz w:val="24"/>
          <w:szCs w:val="24"/>
        </w:rPr>
        <w:t>mening er altid et resultat af relationer</w:t>
      </w:r>
      <w:r>
        <w:rPr>
          <w:rFonts w:asciiTheme="minorHAnsi" w:hAnsiTheme="minorHAnsi"/>
          <w:sz w:val="24"/>
          <w:szCs w:val="24"/>
        </w:rPr>
        <w:t>,</w:t>
      </w:r>
      <w:r w:rsidRPr="00E40495">
        <w:rPr>
          <w:rFonts w:asciiTheme="minorHAnsi" w:hAnsiTheme="minorHAnsi"/>
          <w:sz w:val="24"/>
          <w:szCs w:val="24"/>
        </w:rPr>
        <w:t xml:space="preserve"> og ikke af objektet eller af subjektet i sig selv. (Esmark m.fl., 2005)</w:t>
      </w:r>
    </w:p>
    <w:p w:rsidR="005E798B" w:rsidRPr="00E40495" w:rsidRDefault="005E798B" w:rsidP="005E798B">
      <w:pPr>
        <w:spacing w:line="360" w:lineRule="auto"/>
        <w:jc w:val="both"/>
        <w:rPr>
          <w:rFonts w:asciiTheme="minorHAnsi" w:hAnsiTheme="minorHAnsi"/>
          <w:sz w:val="24"/>
          <w:szCs w:val="24"/>
        </w:rPr>
      </w:pPr>
      <w:r w:rsidRPr="00E40495">
        <w:rPr>
          <w:rFonts w:asciiTheme="minorHAnsi" w:hAnsiTheme="minorHAnsi"/>
          <w:sz w:val="24"/>
          <w:szCs w:val="24"/>
        </w:rPr>
        <w:t xml:space="preserve">Når der i tales om konstruktioner af virkeligheden, så henviser konstruktionen til stabilisering og udbredelse af relationer, som binder subjekter og objekter sammen i en </w:t>
      </w:r>
      <w:r>
        <w:rPr>
          <w:rFonts w:asciiTheme="minorHAnsi" w:hAnsiTheme="minorHAnsi"/>
          <w:sz w:val="24"/>
          <w:szCs w:val="24"/>
        </w:rPr>
        <w:t>bestemt form for meningsfuldhed. D</w:t>
      </w:r>
      <w:r w:rsidRPr="00E40495">
        <w:rPr>
          <w:rFonts w:asciiTheme="minorHAnsi" w:hAnsiTheme="minorHAnsi"/>
          <w:sz w:val="24"/>
          <w:szCs w:val="24"/>
        </w:rPr>
        <w:t>ette er et opgør mod ontologien og kaldet relationisme. At træde ud af den sociale virkelighed fordrer</w:t>
      </w:r>
      <w:r>
        <w:rPr>
          <w:rFonts w:asciiTheme="minorHAnsi" w:hAnsiTheme="minorHAnsi"/>
          <w:sz w:val="24"/>
          <w:szCs w:val="24"/>
        </w:rPr>
        <w:t>,</w:t>
      </w:r>
      <w:r w:rsidRPr="00E40495">
        <w:rPr>
          <w:rFonts w:asciiTheme="minorHAnsi" w:hAnsiTheme="minorHAnsi"/>
          <w:sz w:val="24"/>
          <w:szCs w:val="24"/>
        </w:rPr>
        <w:t xml:space="preserve"> at man gør sig fri af alle relationer, hvilket ikke kan lade sig gøre</w:t>
      </w:r>
      <w:r>
        <w:rPr>
          <w:rFonts w:asciiTheme="minorHAnsi" w:hAnsiTheme="minorHAnsi"/>
          <w:sz w:val="24"/>
          <w:szCs w:val="24"/>
        </w:rPr>
        <w:t xml:space="preserve"> (Esmark m.fl.</w:t>
      </w:r>
      <w:r w:rsidRPr="00E40495">
        <w:rPr>
          <w:rFonts w:asciiTheme="minorHAnsi" w:hAnsiTheme="minorHAnsi"/>
          <w:sz w:val="24"/>
          <w:szCs w:val="24"/>
        </w:rPr>
        <w:t xml:space="preserve"> 2005). Ovenstående vil være repræsenteret i analysens tredje del. </w:t>
      </w:r>
    </w:p>
    <w:p w:rsidR="005E798B" w:rsidRDefault="005E798B" w:rsidP="005E798B">
      <w:pPr>
        <w:pStyle w:val="Overskrift2"/>
      </w:pPr>
      <w:bookmarkStart w:id="12" w:name="_Toc363282178"/>
      <w:r>
        <w:t>5.4 Det kritiske</w:t>
      </w:r>
      <w:bookmarkEnd w:id="12"/>
    </w:p>
    <w:p w:rsidR="005E798B" w:rsidRDefault="005E798B" w:rsidP="005E798B">
      <w:pPr>
        <w:spacing w:line="360" w:lineRule="auto"/>
        <w:jc w:val="both"/>
        <w:rPr>
          <w:rFonts w:asciiTheme="minorHAnsi" w:hAnsiTheme="minorHAnsi"/>
          <w:sz w:val="24"/>
          <w:szCs w:val="24"/>
        </w:rPr>
      </w:pPr>
      <w:r>
        <w:rPr>
          <w:rFonts w:asciiTheme="minorHAnsi" w:hAnsiTheme="minorHAnsi"/>
          <w:sz w:val="24"/>
          <w:szCs w:val="24"/>
        </w:rPr>
        <w:t>Følgende afsnit er som det foregående</w:t>
      </w:r>
      <w:r w:rsidRPr="00E40495">
        <w:rPr>
          <w:rFonts w:asciiTheme="minorHAnsi" w:hAnsiTheme="minorHAnsi"/>
          <w:sz w:val="24"/>
          <w:szCs w:val="24"/>
        </w:rPr>
        <w:t xml:space="preserve"> primært med anvendelse i analysens tredje del. Socialkonstruktivismen taler ikke om en repræsentation af virkeligheden, men en konstruktion af d</w:t>
      </w:r>
      <w:r>
        <w:rPr>
          <w:rFonts w:asciiTheme="minorHAnsi" w:hAnsiTheme="minorHAnsi"/>
          <w:sz w:val="24"/>
          <w:szCs w:val="24"/>
        </w:rPr>
        <w:t>enne. N</w:t>
      </w:r>
      <w:r w:rsidRPr="00E40495">
        <w:rPr>
          <w:rFonts w:asciiTheme="minorHAnsi" w:hAnsiTheme="minorHAnsi"/>
          <w:sz w:val="24"/>
          <w:szCs w:val="24"/>
        </w:rPr>
        <w:t>år begrebet virkelighed anvendes er det en betoning af</w:t>
      </w:r>
      <w:r>
        <w:rPr>
          <w:rFonts w:asciiTheme="minorHAnsi" w:hAnsiTheme="minorHAnsi"/>
          <w:sz w:val="24"/>
          <w:szCs w:val="24"/>
        </w:rPr>
        <w:t>,</w:t>
      </w:r>
      <w:r w:rsidRPr="00E40495">
        <w:rPr>
          <w:rFonts w:asciiTheme="minorHAnsi" w:hAnsiTheme="minorHAnsi"/>
          <w:sz w:val="24"/>
          <w:szCs w:val="24"/>
        </w:rPr>
        <w:t xml:space="preserve"> at disse sociale konstruktioner opleves som ’virkelige’. Konstruktioner kan være sejlivede og kan danne baggrund for en ureflekteret praksis, som</w:t>
      </w:r>
      <w:r>
        <w:rPr>
          <w:rFonts w:asciiTheme="minorHAnsi" w:hAnsiTheme="minorHAnsi"/>
          <w:sz w:val="24"/>
          <w:szCs w:val="24"/>
        </w:rPr>
        <w:t xml:space="preserve"> kan have dybe rødder og kan udmønte sig som selvfølgeligheder. Konstruktionerne bag disse selvfølgeligheder, kan analysen muligvis frembringe, og dermed </w:t>
      </w:r>
      <w:r w:rsidRPr="00E40495">
        <w:rPr>
          <w:rFonts w:asciiTheme="minorHAnsi" w:hAnsiTheme="minorHAnsi"/>
          <w:sz w:val="24"/>
          <w:szCs w:val="24"/>
        </w:rPr>
        <w:t>danne et bevidst grundlag for at rekonstruere den sociale virkelighed, som den givn</w:t>
      </w:r>
      <w:r>
        <w:rPr>
          <w:rFonts w:asciiTheme="minorHAnsi" w:hAnsiTheme="minorHAnsi"/>
          <w:sz w:val="24"/>
          <w:szCs w:val="24"/>
        </w:rPr>
        <w:t>e konstruktion kan føre med sig. D</w:t>
      </w:r>
      <w:r w:rsidRPr="00E40495">
        <w:rPr>
          <w:rFonts w:asciiTheme="minorHAnsi" w:hAnsiTheme="minorHAnsi"/>
          <w:sz w:val="24"/>
          <w:szCs w:val="24"/>
        </w:rPr>
        <w:t>et kan være eksklusion, undertrykkelse eller lidelse (Esmark</w:t>
      </w:r>
      <w:r>
        <w:rPr>
          <w:rFonts w:asciiTheme="minorHAnsi" w:hAnsiTheme="minorHAnsi"/>
          <w:sz w:val="24"/>
          <w:szCs w:val="24"/>
        </w:rPr>
        <w:t xml:space="preserve"> m.</w:t>
      </w:r>
      <w:r w:rsidRPr="00E40495">
        <w:rPr>
          <w:rFonts w:asciiTheme="minorHAnsi" w:hAnsiTheme="minorHAnsi"/>
          <w:sz w:val="24"/>
          <w:szCs w:val="24"/>
        </w:rPr>
        <w:t>fl. 2005). En teori til den forklaring</w:t>
      </w:r>
      <w:r>
        <w:rPr>
          <w:rFonts w:asciiTheme="minorHAnsi" w:hAnsiTheme="minorHAnsi"/>
          <w:sz w:val="24"/>
          <w:szCs w:val="24"/>
        </w:rPr>
        <w:t>,</w:t>
      </w:r>
      <w:r w:rsidRPr="00E40495">
        <w:rPr>
          <w:rFonts w:asciiTheme="minorHAnsi" w:hAnsiTheme="minorHAnsi"/>
          <w:sz w:val="24"/>
          <w:szCs w:val="24"/>
        </w:rPr>
        <w:t xml:space="preserve"> vil være med </w:t>
      </w:r>
      <w:r>
        <w:rPr>
          <w:rFonts w:asciiTheme="minorHAnsi" w:hAnsiTheme="minorHAnsi"/>
          <w:sz w:val="24"/>
          <w:szCs w:val="24"/>
        </w:rPr>
        <w:t xml:space="preserve">begreber </w:t>
      </w:r>
      <w:r w:rsidRPr="00E40495">
        <w:rPr>
          <w:rFonts w:asciiTheme="minorHAnsi" w:hAnsiTheme="minorHAnsi"/>
          <w:sz w:val="24"/>
          <w:szCs w:val="24"/>
        </w:rPr>
        <w:t>f</w:t>
      </w:r>
      <w:r>
        <w:rPr>
          <w:rFonts w:asciiTheme="minorHAnsi" w:hAnsiTheme="minorHAnsi"/>
          <w:sz w:val="24"/>
          <w:szCs w:val="24"/>
        </w:rPr>
        <w:t>ra</w:t>
      </w:r>
      <w:r w:rsidRPr="00E40495">
        <w:rPr>
          <w:rFonts w:asciiTheme="minorHAnsi" w:hAnsiTheme="minorHAnsi"/>
          <w:sz w:val="24"/>
          <w:szCs w:val="24"/>
        </w:rPr>
        <w:t xml:space="preserve"> Bourdieu, hvor noget som opleves selvfølgeligt, </w:t>
      </w:r>
      <w:r>
        <w:rPr>
          <w:rFonts w:asciiTheme="minorHAnsi" w:hAnsiTheme="minorHAnsi"/>
          <w:sz w:val="24"/>
          <w:szCs w:val="24"/>
        </w:rPr>
        <w:t xml:space="preserve">er </w:t>
      </w:r>
      <w:r w:rsidRPr="00E40495">
        <w:rPr>
          <w:rFonts w:asciiTheme="minorHAnsi" w:hAnsiTheme="minorHAnsi"/>
          <w:sz w:val="24"/>
          <w:szCs w:val="24"/>
        </w:rPr>
        <w:t>en doxisk viden</w:t>
      </w:r>
      <w:r>
        <w:rPr>
          <w:rFonts w:asciiTheme="minorHAnsi" w:hAnsiTheme="minorHAnsi"/>
          <w:sz w:val="24"/>
          <w:szCs w:val="24"/>
        </w:rPr>
        <w:t xml:space="preserve"> og er reelt </w:t>
      </w:r>
      <w:r w:rsidRPr="00E40495">
        <w:rPr>
          <w:rFonts w:asciiTheme="minorHAnsi" w:hAnsiTheme="minorHAnsi"/>
          <w:sz w:val="24"/>
          <w:szCs w:val="24"/>
        </w:rPr>
        <w:t>socialt konstrueret.</w:t>
      </w:r>
    </w:p>
    <w:p w:rsidR="005E798B" w:rsidRDefault="005E798B" w:rsidP="005E798B">
      <w:pPr>
        <w:spacing w:line="360" w:lineRule="auto"/>
        <w:jc w:val="both"/>
      </w:pPr>
      <w:r>
        <w:rPr>
          <w:rFonts w:asciiTheme="minorHAnsi" w:hAnsiTheme="minorHAnsi"/>
          <w:sz w:val="24"/>
          <w:szCs w:val="24"/>
        </w:rPr>
        <w:lastRenderedPageBreak/>
        <w:t>I kommende afsnit præsenteres specialet overordnede metodologiske ramme. Indenfor socialkonstruktivismen er teori og metode skarpt adskilt, idet virkeligheden er som den er og uafhængig af teorien. Teoriens opgave er at hjælpe forskeren til at afdække virkelighedens objekter og relationer. Når vi med teorien forsøger at forklare eller forstå, kan vi påvirke virkelighedens årsager. Metoden er en bestemt måde at indsamle, formatere og behandle data. Metoden kan dog ikke garantere sand viden, men alene gøre rede for en bestemt viden, inden for en given forståelseshorisont (Esmark, 2005).</w:t>
      </w:r>
    </w:p>
    <w:p w:rsidR="005E798B" w:rsidRDefault="005E798B" w:rsidP="005E798B">
      <w:pPr>
        <w:pStyle w:val="Overskrift1"/>
      </w:pPr>
    </w:p>
    <w:p w:rsidR="005E798B" w:rsidRDefault="005E798B" w:rsidP="005E798B">
      <w:pPr>
        <w:pStyle w:val="Overskrift1"/>
      </w:pPr>
    </w:p>
    <w:p w:rsidR="005E798B" w:rsidRDefault="005E798B" w:rsidP="005E798B">
      <w:pPr>
        <w:pStyle w:val="Overskrift1"/>
      </w:pPr>
    </w:p>
    <w:p w:rsidR="005E798B" w:rsidRDefault="005E798B" w:rsidP="005E798B">
      <w:pPr>
        <w:pStyle w:val="Overskrift1"/>
      </w:pPr>
    </w:p>
    <w:p w:rsidR="00BC216C" w:rsidRDefault="00BC216C" w:rsidP="00351072">
      <w:pPr>
        <w:pStyle w:val="Overskrift1"/>
      </w:pPr>
    </w:p>
    <w:p w:rsidR="00BC216C" w:rsidRDefault="00BC216C" w:rsidP="00351072">
      <w:pPr>
        <w:pStyle w:val="Overskrift1"/>
      </w:pPr>
    </w:p>
    <w:p w:rsidR="005E798B" w:rsidRDefault="005E798B" w:rsidP="00351072">
      <w:pPr>
        <w:pStyle w:val="Overskrift1"/>
      </w:pPr>
    </w:p>
    <w:p w:rsidR="005E798B" w:rsidRDefault="005E798B" w:rsidP="00351072">
      <w:pPr>
        <w:pStyle w:val="Overskrift1"/>
      </w:pPr>
    </w:p>
    <w:p w:rsidR="005E798B" w:rsidRDefault="005E798B" w:rsidP="00351072">
      <w:pPr>
        <w:pStyle w:val="Overskrift1"/>
      </w:pPr>
    </w:p>
    <w:p w:rsidR="005E798B" w:rsidRDefault="005E798B" w:rsidP="00351072">
      <w:pPr>
        <w:pStyle w:val="Overskrift1"/>
      </w:pPr>
    </w:p>
    <w:p w:rsidR="005E798B" w:rsidRDefault="005E798B" w:rsidP="005E798B"/>
    <w:p w:rsidR="005E798B" w:rsidRPr="005E798B" w:rsidRDefault="005E798B" w:rsidP="005E798B"/>
    <w:p w:rsidR="005C0AEB" w:rsidRPr="00351072" w:rsidRDefault="00716BDC" w:rsidP="00351072">
      <w:pPr>
        <w:pStyle w:val="Overskrift1"/>
      </w:pPr>
      <w:bookmarkStart w:id="13" w:name="_Toc363282179"/>
      <w:r>
        <w:lastRenderedPageBreak/>
        <w:t>6</w:t>
      </w:r>
      <w:r w:rsidR="0037202E" w:rsidRPr="00351072">
        <w:t xml:space="preserve">. </w:t>
      </w:r>
      <w:r w:rsidR="004F3AD6" w:rsidRPr="00351072">
        <w:t>Metode og teori</w:t>
      </w:r>
      <w:bookmarkEnd w:id="13"/>
    </w:p>
    <w:p w:rsidR="004120EA" w:rsidRDefault="006C157F" w:rsidP="006C157F">
      <w:pPr>
        <w:spacing w:line="360" w:lineRule="auto"/>
        <w:jc w:val="both"/>
        <w:rPr>
          <w:rFonts w:asciiTheme="minorHAnsi" w:hAnsiTheme="minorHAnsi"/>
          <w:sz w:val="24"/>
          <w:szCs w:val="24"/>
        </w:rPr>
      </w:pPr>
      <w:r w:rsidRPr="006C157F">
        <w:rPr>
          <w:rFonts w:asciiTheme="minorHAnsi" w:hAnsiTheme="minorHAnsi"/>
          <w:sz w:val="24"/>
          <w:szCs w:val="24"/>
        </w:rPr>
        <w:t>I følgende</w:t>
      </w:r>
      <w:r>
        <w:rPr>
          <w:rFonts w:asciiTheme="minorHAnsi" w:hAnsiTheme="minorHAnsi"/>
          <w:sz w:val="24"/>
          <w:szCs w:val="24"/>
        </w:rPr>
        <w:t xml:space="preserve"> kapitel gøres der rede for min</w:t>
      </w:r>
      <w:r w:rsidRPr="006C157F">
        <w:rPr>
          <w:rFonts w:asciiTheme="minorHAnsi" w:hAnsiTheme="minorHAnsi"/>
          <w:sz w:val="24"/>
          <w:szCs w:val="24"/>
        </w:rPr>
        <w:t>e overordne</w:t>
      </w:r>
      <w:r w:rsidR="00877929">
        <w:rPr>
          <w:rFonts w:asciiTheme="minorHAnsi" w:hAnsiTheme="minorHAnsi"/>
          <w:sz w:val="24"/>
          <w:szCs w:val="24"/>
        </w:rPr>
        <w:t>de metodiske og teoretiske valg. D</w:t>
      </w:r>
      <w:r w:rsidRPr="006C157F">
        <w:rPr>
          <w:rFonts w:asciiTheme="minorHAnsi" w:hAnsiTheme="minorHAnsi"/>
          <w:sz w:val="24"/>
          <w:szCs w:val="24"/>
        </w:rPr>
        <w:t>er redegøres for valg af empiri</w:t>
      </w:r>
      <w:r w:rsidR="00877929">
        <w:rPr>
          <w:rFonts w:asciiTheme="minorHAnsi" w:hAnsiTheme="minorHAnsi"/>
          <w:sz w:val="24"/>
          <w:szCs w:val="24"/>
        </w:rPr>
        <w:t>,</w:t>
      </w:r>
      <w:r w:rsidRPr="006C157F">
        <w:rPr>
          <w:rFonts w:asciiTheme="minorHAnsi" w:hAnsiTheme="minorHAnsi"/>
          <w:sz w:val="24"/>
          <w:szCs w:val="24"/>
        </w:rPr>
        <w:t xml:space="preserve"> </w:t>
      </w:r>
      <w:r w:rsidR="00877929">
        <w:rPr>
          <w:rFonts w:asciiTheme="minorHAnsi" w:hAnsiTheme="minorHAnsi"/>
          <w:sz w:val="24"/>
          <w:szCs w:val="24"/>
        </w:rPr>
        <w:t>hvor jeg</w:t>
      </w:r>
      <w:r w:rsidRPr="006C157F">
        <w:rPr>
          <w:rFonts w:asciiTheme="minorHAnsi" w:hAnsiTheme="minorHAnsi"/>
          <w:sz w:val="24"/>
          <w:szCs w:val="24"/>
        </w:rPr>
        <w:t xml:space="preserve"> præsentere</w:t>
      </w:r>
      <w:r>
        <w:rPr>
          <w:rFonts w:asciiTheme="minorHAnsi" w:hAnsiTheme="minorHAnsi"/>
          <w:sz w:val="24"/>
          <w:szCs w:val="24"/>
        </w:rPr>
        <w:t>r</w:t>
      </w:r>
      <w:r w:rsidRPr="006C157F">
        <w:rPr>
          <w:rFonts w:asciiTheme="minorHAnsi" w:hAnsiTheme="minorHAnsi"/>
          <w:sz w:val="24"/>
          <w:szCs w:val="24"/>
        </w:rPr>
        <w:t xml:space="preserve"> de overvejelser, som knytter sig til indsamling og behandling af det empiriske materiale.</w:t>
      </w:r>
    </w:p>
    <w:p w:rsidR="007A656B" w:rsidRDefault="00716BDC" w:rsidP="00933819">
      <w:pPr>
        <w:pStyle w:val="Overskrift2"/>
        <w:rPr>
          <w:rFonts w:asciiTheme="minorHAnsi" w:hAnsiTheme="minorHAnsi"/>
          <w:sz w:val="24"/>
          <w:szCs w:val="24"/>
        </w:rPr>
      </w:pPr>
      <w:bookmarkStart w:id="14" w:name="_Toc363282180"/>
      <w:r>
        <w:t xml:space="preserve">6.1 </w:t>
      </w:r>
      <w:r w:rsidR="007A656B">
        <w:t>Overordnede metodiske valg</w:t>
      </w:r>
      <w:bookmarkEnd w:id="14"/>
    </w:p>
    <w:p w:rsidR="000C398B" w:rsidRPr="00877929" w:rsidRDefault="007A656B" w:rsidP="0059690D">
      <w:pPr>
        <w:spacing w:line="360" w:lineRule="auto"/>
        <w:jc w:val="both"/>
        <w:rPr>
          <w:rFonts w:asciiTheme="minorHAnsi" w:hAnsiTheme="minorHAnsi"/>
          <w:sz w:val="24"/>
          <w:szCs w:val="24"/>
        </w:rPr>
      </w:pPr>
      <w:r>
        <w:rPr>
          <w:rFonts w:asciiTheme="minorHAnsi" w:hAnsiTheme="minorHAnsi"/>
          <w:sz w:val="24"/>
          <w:szCs w:val="24"/>
        </w:rPr>
        <w:t xml:space="preserve">Dette speciale </w:t>
      </w:r>
      <w:r w:rsidR="00933819">
        <w:rPr>
          <w:rFonts w:asciiTheme="minorHAnsi" w:hAnsiTheme="minorHAnsi"/>
          <w:sz w:val="24"/>
          <w:szCs w:val="24"/>
        </w:rPr>
        <w:t>er empirisk baseret</w:t>
      </w:r>
      <w:r w:rsidR="00877929">
        <w:rPr>
          <w:rFonts w:asciiTheme="minorHAnsi" w:hAnsiTheme="minorHAnsi"/>
          <w:sz w:val="24"/>
          <w:szCs w:val="24"/>
        </w:rPr>
        <w:t>,</w:t>
      </w:r>
      <w:r w:rsidR="00933819">
        <w:rPr>
          <w:rFonts w:asciiTheme="minorHAnsi" w:hAnsiTheme="minorHAnsi"/>
          <w:sz w:val="24"/>
          <w:szCs w:val="24"/>
        </w:rPr>
        <w:t xml:space="preserve"> og bygger </w:t>
      </w:r>
      <w:r w:rsidR="00877929">
        <w:rPr>
          <w:rFonts w:asciiTheme="minorHAnsi" w:hAnsiTheme="minorHAnsi"/>
          <w:sz w:val="24"/>
          <w:szCs w:val="24"/>
        </w:rPr>
        <w:t>på kvalitativ metode og analyse. J</w:t>
      </w:r>
      <w:r w:rsidR="00933819">
        <w:rPr>
          <w:rFonts w:asciiTheme="minorHAnsi" w:hAnsiTheme="minorHAnsi"/>
          <w:sz w:val="24"/>
          <w:szCs w:val="24"/>
        </w:rPr>
        <w:t>eg har i foregående afsnit</w:t>
      </w:r>
      <w:r w:rsidR="00877929">
        <w:rPr>
          <w:rFonts w:asciiTheme="minorHAnsi" w:hAnsiTheme="minorHAnsi"/>
          <w:sz w:val="24"/>
          <w:szCs w:val="24"/>
        </w:rPr>
        <w:t>,</w:t>
      </w:r>
      <w:r w:rsidR="00933819">
        <w:rPr>
          <w:rFonts w:asciiTheme="minorHAnsi" w:hAnsiTheme="minorHAnsi"/>
          <w:sz w:val="24"/>
          <w:szCs w:val="24"/>
        </w:rPr>
        <w:t xml:space="preserve"> præsenteret min videnskabsteoretiske position som socialkonstruktivist, hvor sproget og italesættelser</w:t>
      </w:r>
      <w:r w:rsidR="00877929">
        <w:rPr>
          <w:rFonts w:asciiTheme="minorHAnsi" w:hAnsiTheme="minorHAnsi"/>
          <w:sz w:val="24"/>
          <w:szCs w:val="24"/>
        </w:rPr>
        <w:t>,</w:t>
      </w:r>
      <w:r w:rsidR="00933819">
        <w:rPr>
          <w:rFonts w:asciiTheme="minorHAnsi" w:hAnsiTheme="minorHAnsi"/>
          <w:sz w:val="24"/>
          <w:szCs w:val="24"/>
        </w:rPr>
        <w:t xml:space="preserve"> som diskursive konstruktioner</w:t>
      </w:r>
      <w:r w:rsidR="00877929">
        <w:rPr>
          <w:rFonts w:asciiTheme="minorHAnsi" w:hAnsiTheme="minorHAnsi"/>
          <w:sz w:val="24"/>
          <w:szCs w:val="24"/>
        </w:rPr>
        <w:t>,</w:t>
      </w:r>
      <w:r w:rsidR="00933819">
        <w:rPr>
          <w:rFonts w:asciiTheme="minorHAnsi" w:hAnsiTheme="minorHAnsi"/>
          <w:sz w:val="24"/>
          <w:szCs w:val="24"/>
        </w:rPr>
        <w:t xml:space="preserve"> er meningsgivende</w:t>
      </w:r>
      <w:r w:rsidR="002E43CF">
        <w:rPr>
          <w:rFonts w:asciiTheme="minorHAnsi" w:hAnsiTheme="minorHAnsi"/>
          <w:sz w:val="24"/>
          <w:szCs w:val="24"/>
        </w:rPr>
        <w:t xml:space="preserve">. Dermed kan virkeligheden ikke forstås uden det sproglige, hvorfor jeg finder det relevant at vælge et diskursanalytisk perspektiv. </w:t>
      </w:r>
      <w:r w:rsidR="009728F5">
        <w:rPr>
          <w:rFonts w:asciiTheme="minorHAnsi" w:hAnsiTheme="minorHAnsi"/>
          <w:sz w:val="24"/>
          <w:szCs w:val="24"/>
        </w:rPr>
        <w:t>Inden for diskursteorien anses det social</w:t>
      </w:r>
      <w:r w:rsidR="00877929">
        <w:rPr>
          <w:rFonts w:asciiTheme="minorHAnsi" w:hAnsiTheme="minorHAnsi"/>
          <w:sz w:val="24"/>
          <w:szCs w:val="24"/>
        </w:rPr>
        <w:t>e som en diskursiv konstruktion. E</w:t>
      </w:r>
      <w:r w:rsidR="009728F5">
        <w:rPr>
          <w:rFonts w:asciiTheme="minorHAnsi" w:hAnsiTheme="minorHAnsi"/>
          <w:sz w:val="24"/>
          <w:szCs w:val="24"/>
        </w:rPr>
        <w:t>n diskurs kan ifølge Jørgensen defineres som</w:t>
      </w:r>
      <w:r w:rsidR="00877929">
        <w:rPr>
          <w:rFonts w:asciiTheme="minorHAnsi" w:hAnsiTheme="minorHAnsi"/>
          <w:sz w:val="24"/>
          <w:szCs w:val="24"/>
        </w:rPr>
        <w:t>:</w:t>
      </w:r>
      <w:r w:rsidR="009728F5">
        <w:rPr>
          <w:rFonts w:asciiTheme="minorHAnsi" w:hAnsiTheme="minorHAnsi"/>
          <w:sz w:val="24"/>
          <w:szCs w:val="24"/>
        </w:rPr>
        <w:t xml:space="preserve"> </w:t>
      </w:r>
      <w:r w:rsidR="009728F5" w:rsidRPr="009728F5">
        <w:rPr>
          <w:rFonts w:asciiTheme="minorHAnsi" w:hAnsiTheme="minorHAnsi"/>
          <w:i/>
          <w:sz w:val="24"/>
          <w:szCs w:val="24"/>
        </w:rPr>
        <w:t>’ en bestemt måde at tale om og forstå verden på’</w:t>
      </w:r>
      <w:r w:rsidR="009728F5">
        <w:rPr>
          <w:rFonts w:asciiTheme="minorHAnsi" w:hAnsiTheme="minorHAnsi"/>
          <w:sz w:val="24"/>
          <w:szCs w:val="24"/>
        </w:rPr>
        <w:t xml:space="preserve"> (</w:t>
      </w:r>
      <w:r w:rsidR="00877929">
        <w:rPr>
          <w:rFonts w:asciiTheme="minorHAnsi" w:hAnsiTheme="minorHAnsi"/>
          <w:sz w:val="24"/>
          <w:szCs w:val="24"/>
        </w:rPr>
        <w:t xml:space="preserve">Jørgensen og Phillips, 2010:9). </w:t>
      </w:r>
      <w:r w:rsidR="00591707">
        <w:rPr>
          <w:rFonts w:asciiTheme="minorHAnsi" w:hAnsiTheme="minorHAnsi"/>
          <w:sz w:val="24"/>
          <w:szCs w:val="24"/>
        </w:rPr>
        <w:t>S</w:t>
      </w:r>
      <w:r w:rsidR="002E43CF" w:rsidRPr="00351072">
        <w:rPr>
          <w:rFonts w:asciiTheme="minorHAnsi" w:hAnsiTheme="minorHAnsi"/>
          <w:sz w:val="24"/>
          <w:szCs w:val="24"/>
        </w:rPr>
        <w:t>andhed</w:t>
      </w:r>
      <w:r w:rsidR="00877929">
        <w:rPr>
          <w:rFonts w:asciiTheme="minorHAnsi" w:hAnsiTheme="minorHAnsi"/>
          <w:sz w:val="24"/>
          <w:szCs w:val="24"/>
        </w:rPr>
        <w:t>en forstås</w:t>
      </w:r>
      <w:r w:rsidR="00591707">
        <w:rPr>
          <w:rFonts w:asciiTheme="minorHAnsi" w:hAnsiTheme="minorHAnsi"/>
          <w:sz w:val="24"/>
          <w:szCs w:val="24"/>
        </w:rPr>
        <w:t>,</w:t>
      </w:r>
      <w:r w:rsidR="00877929">
        <w:rPr>
          <w:rFonts w:asciiTheme="minorHAnsi" w:hAnsiTheme="minorHAnsi"/>
          <w:sz w:val="24"/>
          <w:szCs w:val="24"/>
        </w:rPr>
        <w:t xml:space="preserve"> som det der skabes diskursivt,</w:t>
      </w:r>
      <w:r w:rsidR="0059690D">
        <w:rPr>
          <w:rFonts w:asciiTheme="minorHAnsi" w:hAnsiTheme="minorHAnsi"/>
          <w:sz w:val="24"/>
          <w:szCs w:val="24"/>
        </w:rPr>
        <w:t xml:space="preserve"> d</w:t>
      </w:r>
      <w:r w:rsidR="002E43CF" w:rsidRPr="00351072">
        <w:rPr>
          <w:rFonts w:asciiTheme="minorHAnsi" w:hAnsiTheme="minorHAnsi"/>
          <w:sz w:val="24"/>
          <w:szCs w:val="24"/>
        </w:rPr>
        <w:t>erved er diskurserne med til at sætte grænser for, hvordan virkeligheden forstås i samfundet (ibid.:22). Den ”sandhed”, som en bestemt begivenhed tillægges, vil være retningsgivende for, hvordan vi kan handle, og den får dermed sociale konsekvenser.</w:t>
      </w:r>
      <w:r w:rsidR="009728F5" w:rsidRPr="00351072">
        <w:rPr>
          <w:rFonts w:asciiTheme="minorHAnsi" w:hAnsiTheme="minorHAnsi"/>
          <w:sz w:val="24"/>
          <w:szCs w:val="24"/>
        </w:rPr>
        <w:t xml:space="preserve"> </w:t>
      </w:r>
      <w:r w:rsidR="009728F5" w:rsidRPr="00351072">
        <w:rPr>
          <w:rFonts w:asciiTheme="minorHAnsi" w:hAnsiTheme="minorHAnsi" w:cs="TimesNewRomanPSMT"/>
          <w:sz w:val="24"/>
          <w:szCs w:val="24"/>
          <w:lang w:eastAsia="da-DK"/>
        </w:rPr>
        <w:t>Diskurs er en praksis, som ikke kun fremstiller en verden, men også konstituerer og konstruerer</w:t>
      </w:r>
      <w:r w:rsidR="00591707">
        <w:rPr>
          <w:rFonts w:asciiTheme="minorHAnsi" w:hAnsiTheme="minorHAnsi" w:cs="TimesNewRomanPSMT"/>
          <w:sz w:val="24"/>
          <w:szCs w:val="24"/>
          <w:lang w:eastAsia="da-DK"/>
        </w:rPr>
        <w:t xml:space="preserve"> en</w:t>
      </w:r>
      <w:r w:rsidR="009728F5" w:rsidRPr="00351072">
        <w:rPr>
          <w:rFonts w:asciiTheme="minorHAnsi" w:hAnsiTheme="minorHAnsi" w:cs="TimesNewRomanPSMT"/>
          <w:sz w:val="24"/>
          <w:szCs w:val="24"/>
          <w:lang w:eastAsia="da-DK"/>
        </w:rPr>
        <w:t xml:space="preserve"> verden i mening (Fairclough, 1992). Det er således i denne tradition, at social og kulturel reprodu</w:t>
      </w:r>
      <w:r w:rsidR="00C9555E">
        <w:rPr>
          <w:rFonts w:asciiTheme="minorHAnsi" w:hAnsiTheme="minorHAnsi" w:cs="TimesNewRomanPSMT"/>
          <w:sz w:val="24"/>
          <w:szCs w:val="24"/>
          <w:lang w:eastAsia="da-DK"/>
        </w:rPr>
        <w:t xml:space="preserve">ktion og forandring finder sted. </w:t>
      </w:r>
      <w:r w:rsidR="00D55755">
        <w:rPr>
          <w:rFonts w:asciiTheme="minorHAnsi" w:hAnsiTheme="minorHAnsi" w:cs="TimesNewRomanPSMT"/>
          <w:sz w:val="24"/>
          <w:szCs w:val="24"/>
          <w:lang w:eastAsia="da-DK"/>
        </w:rPr>
        <w:t>R</w:t>
      </w:r>
      <w:r w:rsidR="009728F5" w:rsidRPr="00351072">
        <w:rPr>
          <w:rFonts w:asciiTheme="minorHAnsi" w:hAnsiTheme="minorHAnsi" w:cs="TimesNewRomanPSMT"/>
          <w:sz w:val="24"/>
          <w:szCs w:val="24"/>
          <w:lang w:eastAsia="da-DK"/>
        </w:rPr>
        <w:t>eproduktion af viden, identitet</w:t>
      </w:r>
      <w:r w:rsidR="00D55755">
        <w:rPr>
          <w:rFonts w:asciiTheme="minorHAnsi" w:hAnsiTheme="minorHAnsi" w:cs="TimesNewRomanPSMT"/>
          <w:sz w:val="24"/>
          <w:szCs w:val="24"/>
          <w:lang w:eastAsia="da-DK"/>
        </w:rPr>
        <w:t>er og nye sammenhænge af ord,</w:t>
      </w:r>
      <w:r w:rsidR="009728F5" w:rsidRPr="00351072">
        <w:rPr>
          <w:rFonts w:asciiTheme="minorHAnsi" w:hAnsiTheme="minorHAnsi" w:cs="TimesNewRomanPSMT"/>
          <w:sz w:val="24"/>
          <w:szCs w:val="24"/>
          <w:lang w:eastAsia="da-DK"/>
        </w:rPr>
        <w:t xml:space="preserve"> skaber nye sammenhænge. Når virkeligheden konstrueres i interaktionen, er det således diskurserne</w:t>
      </w:r>
      <w:r w:rsidR="00D55755">
        <w:rPr>
          <w:rFonts w:asciiTheme="minorHAnsi" w:hAnsiTheme="minorHAnsi" w:cs="TimesNewRomanPSMT"/>
          <w:sz w:val="24"/>
          <w:szCs w:val="24"/>
          <w:lang w:eastAsia="da-DK"/>
        </w:rPr>
        <w:t>,</w:t>
      </w:r>
      <w:r w:rsidR="009728F5" w:rsidRPr="00351072">
        <w:rPr>
          <w:rFonts w:asciiTheme="minorHAnsi" w:hAnsiTheme="minorHAnsi" w:cs="TimesNewRomanPSMT"/>
          <w:sz w:val="24"/>
          <w:szCs w:val="24"/>
          <w:lang w:eastAsia="da-DK"/>
        </w:rPr>
        <w:t xml:space="preserve"> som er genstand for specialets analyse. Jeg arbejder derfor med det som italesættes omkring brugerinddragelse, med henblik på at identificere mønstre i udsagnene og i den forlængelse, hvilke konsekvenser forskellige italesættelser kan få. </w:t>
      </w:r>
      <w:r w:rsidR="002E43CF" w:rsidRPr="00351072">
        <w:rPr>
          <w:rFonts w:asciiTheme="minorHAnsi" w:hAnsiTheme="minorHAnsi" w:cs="TimesNewRomanPSMT"/>
          <w:sz w:val="24"/>
          <w:szCs w:val="24"/>
          <w:lang w:eastAsia="da-DK"/>
        </w:rPr>
        <w:t xml:space="preserve">I talen anvender sprogbrugerne alternative elementer fra forskellige diskurser, på den måde er mennesker aktører i produktionen af nye diskursive og kulturelle forandringer (Jørgensen &amp; Phillips, 2012). Hvorvidt der sker en reproduktion eller en forandring sted, afhænger af </w:t>
      </w:r>
      <w:r w:rsidR="00D55755">
        <w:rPr>
          <w:rFonts w:asciiTheme="minorHAnsi" w:hAnsiTheme="minorHAnsi" w:cs="TimesNewRomanPSMT"/>
          <w:sz w:val="24"/>
          <w:szCs w:val="24"/>
          <w:lang w:eastAsia="da-DK"/>
        </w:rPr>
        <w:t>hvilke diskurser der trækkes på. A</w:t>
      </w:r>
      <w:r w:rsidR="002E43CF" w:rsidRPr="00351072">
        <w:rPr>
          <w:rFonts w:asciiTheme="minorHAnsi" w:hAnsiTheme="minorHAnsi" w:cs="TimesNewRomanPSMT"/>
          <w:sz w:val="24"/>
          <w:szCs w:val="24"/>
          <w:lang w:eastAsia="da-DK"/>
        </w:rPr>
        <w:t>nvendes der derimod ikke nye ord eller elementer reproduceres diskurser.</w:t>
      </w:r>
      <w:r w:rsidR="009728F5" w:rsidRPr="00351072">
        <w:rPr>
          <w:rFonts w:asciiTheme="minorHAnsi" w:hAnsiTheme="minorHAnsi" w:cs="TimesNewRomanPSMT"/>
          <w:sz w:val="24"/>
          <w:szCs w:val="24"/>
          <w:lang w:eastAsia="da-DK"/>
        </w:rPr>
        <w:t xml:space="preserve"> </w:t>
      </w:r>
    </w:p>
    <w:p w:rsidR="002E43CF" w:rsidRDefault="009728F5" w:rsidP="0059690D">
      <w:pPr>
        <w:spacing w:line="360" w:lineRule="auto"/>
        <w:jc w:val="both"/>
        <w:rPr>
          <w:rFonts w:asciiTheme="minorHAnsi" w:hAnsiTheme="minorHAnsi" w:cs="TimesNewRomanPSMT"/>
          <w:color w:val="FF0000"/>
          <w:sz w:val="24"/>
          <w:szCs w:val="24"/>
          <w:lang w:eastAsia="da-DK"/>
        </w:rPr>
      </w:pPr>
      <w:r w:rsidRPr="00351072">
        <w:rPr>
          <w:rFonts w:asciiTheme="minorHAnsi" w:hAnsiTheme="minorHAnsi" w:cs="TimesNewRomanPSMT"/>
          <w:sz w:val="24"/>
          <w:szCs w:val="24"/>
          <w:lang w:eastAsia="da-DK"/>
        </w:rPr>
        <w:t xml:space="preserve">Socialkonstruktivismen er optaget af at dekonstruere det selvfølgelige, da det </w:t>
      </w:r>
      <w:r w:rsidR="004120EA" w:rsidRPr="00351072">
        <w:rPr>
          <w:rFonts w:asciiTheme="minorHAnsi" w:hAnsiTheme="minorHAnsi" w:cs="TimesNewRomanPSMT"/>
          <w:sz w:val="24"/>
          <w:szCs w:val="24"/>
          <w:lang w:eastAsia="da-DK"/>
        </w:rPr>
        <w:t xml:space="preserve">begrænser </w:t>
      </w:r>
      <w:r w:rsidR="00D55755">
        <w:rPr>
          <w:rFonts w:asciiTheme="minorHAnsi" w:hAnsiTheme="minorHAnsi" w:cs="TimesNewRomanPSMT"/>
          <w:sz w:val="24"/>
          <w:szCs w:val="24"/>
          <w:lang w:eastAsia="da-DK"/>
        </w:rPr>
        <w:t>både tanke- og handlemuligheder. D</w:t>
      </w:r>
      <w:r w:rsidR="004120EA" w:rsidRPr="00351072">
        <w:rPr>
          <w:rFonts w:asciiTheme="minorHAnsi" w:hAnsiTheme="minorHAnsi" w:cs="TimesNewRomanPSMT"/>
          <w:sz w:val="24"/>
          <w:szCs w:val="24"/>
          <w:lang w:eastAsia="da-DK"/>
        </w:rPr>
        <w:t>erfor er man som forsker nødsaget til at reflektere over hvordan selvfølgelighederne afdækkes (Jørgensen, 2002).</w:t>
      </w:r>
      <w:r w:rsidR="000C398B" w:rsidRPr="00351072">
        <w:rPr>
          <w:rFonts w:asciiTheme="minorHAnsi" w:hAnsiTheme="minorHAnsi" w:cs="TimesNewRomanPSMT"/>
          <w:sz w:val="24"/>
          <w:szCs w:val="24"/>
          <w:lang w:eastAsia="da-DK"/>
        </w:rPr>
        <w:t xml:space="preserve"> Der findes flere bud på hvordan man</w:t>
      </w:r>
      <w:r w:rsidR="00D55755">
        <w:rPr>
          <w:rFonts w:asciiTheme="minorHAnsi" w:hAnsiTheme="minorHAnsi" w:cs="TimesNewRomanPSMT"/>
          <w:sz w:val="24"/>
          <w:szCs w:val="24"/>
          <w:lang w:eastAsia="da-DK"/>
        </w:rPr>
        <w:t xml:space="preserve"> identificere det selvfølgelige.</w:t>
      </w:r>
      <w:r w:rsidR="000C398B" w:rsidRPr="00351072">
        <w:rPr>
          <w:rFonts w:asciiTheme="minorHAnsi" w:hAnsiTheme="minorHAnsi" w:cs="TimesNewRomanPSMT"/>
          <w:sz w:val="24"/>
          <w:szCs w:val="24"/>
          <w:lang w:eastAsia="da-DK"/>
        </w:rPr>
        <w:t xml:space="preserve"> </w:t>
      </w:r>
      <w:r w:rsidR="00D55755">
        <w:rPr>
          <w:rFonts w:asciiTheme="minorHAnsi" w:hAnsiTheme="minorHAnsi" w:cs="TimesNewRomanPSMT"/>
          <w:sz w:val="24"/>
          <w:szCs w:val="24"/>
          <w:lang w:eastAsia="da-DK"/>
        </w:rPr>
        <w:t>D</w:t>
      </w:r>
      <w:r w:rsidR="000C398B" w:rsidRPr="00351072">
        <w:rPr>
          <w:rFonts w:asciiTheme="minorHAnsi" w:hAnsiTheme="minorHAnsi" w:cs="TimesNewRomanPSMT"/>
          <w:sz w:val="24"/>
          <w:szCs w:val="24"/>
          <w:lang w:eastAsia="da-DK"/>
        </w:rPr>
        <w:t xml:space="preserve">iskursteoretikerne pointerer, at det empiriske materiale åbner op for at se </w:t>
      </w:r>
      <w:r w:rsidR="000C398B" w:rsidRPr="00351072">
        <w:rPr>
          <w:rFonts w:asciiTheme="minorHAnsi" w:hAnsiTheme="minorHAnsi" w:cs="TimesNewRomanPSMT"/>
          <w:sz w:val="24"/>
          <w:szCs w:val="24"/>
          <w:lang w:eastAsia="da-DK"/>
        </w:rPr>
        <w:lastRenderedPageBreak/>
        <w:t xml:space="preserve">empirien på en anden måde, hvilket kan få andre betydninger end den </w:t>
      </w:r>
      <w:r w:rsidR="00D55755">
        <w:rPr>
          <w:rFonts w:asciiTheme="minorHAnsi" w:hAnsiTheme="minorHAnsi" w:cs="TimesNewRomanPSMT"/>
          <w:sz w:val="24"/>
          <w:szCs w:val="24"/>
          <w:lang w:eastAsia="da-DK"/>
        </w:rPr>
        <w:t xml:space="preserve">diskursen </w:t>
      </w:r>
      <w:r w:rsidR="000C398B" w:rsidRPr="00351072">
        <w:rPr>
          <w:rFonts w:asciiTheme="minorHAnsi" w:hAnsiTheme="minorHAnsi" w:cs="TimesNewRomanPSMT"/>
          <w:sz w:val="24"/>
          <w:szCs w:val="24"/>
          <w:lang w:eastAsia="da-DK"/>
        </w:rPr>
        <w:t>selv har stillet i forgrunden.</w:t>
      </w:r>
      <w:r w:rsidR="000C398B">
        <w:rPr>
          <w:rFonts w:asciiTheme="minorHAnsi" w:hAnsiTheme="minorHAnsi" w:cs="TimesNewRomanPSMT"/>
          <w:sz w:val="24"/>
          <w:szCs w:val="24"/>
          <w:lang w:eastAsia="da-DK"/>
        </w:rPr>
        <w:t xml:space="preserve"> </w:t>
      </w:r>
      <w:r w:rsidR="00CD4DD2">
        <w:rPr>
          <w:rFonts w:asciiTheme="minorHAnsi" w:hAnsiTheme="minorHAnsi" w:cs="TimesNewRomanPSMT"/>
          <w:sz w:val="24"/>
          <w:szCs w:val="24"/>
          <w:lang w:eastAsia="da-DK"/>
        </w:rPr>
        <w:t>Afdækningen af det selvfølgelige uddybes senere.</w:t>
      </w:r>
    </w:p>
    <w:p w:rsidR="00351072" w:rsidRDefault="00716BDC" w:rsidP="00351072">
      <w:pPr>
        <w:pStyle w:val="Overskrift2"/>
        <w:rPr>
          <w:lang w:eastAsia="da-DK"/>
        </w:rPr>
      </w:pPr>
      <w:bookmarkStart w:id="15" w:name="_Toc363282181"/>
      <w:r>
        <w:rPr>
          <w:lang w:eastAsia="da-DK"/>
        </w:rPr>
        <w:t xml:space="preserve">6.2 </w:t>
      </w:r>
      <w:r w:rsidR="00351072">
        <w:rPr>
          <w:lang w:eastAsia="da-DK"/>
        </w:rPr>
        <w:t>Teorivalg</w:t>
      </w:r>
      <w:bookmarkEnd w:id="15"/>
    </w:p>
    <w:p w:rsidR="00570C67" w:rsidRDefault="00BC63BC" w:rsidP="008E6E5D">
      <w:pPr>
        <w:autoSpaceDE w:val="0"/>
        <w:autoSpaceDN w:val="0"/>
        <w:adjustRightInd w:val="0"/>
        <w:spacing w:after="0" w:line="360" w:lineRule="auto"/>
        <w:jc w:val="both"/>
        <w:rPr>
          <w:rFonts w:asciiTheme="minorHAnsi" w:hAnsiTheme="minorHAnsi"/>
          <w:sz w:val="24"/>
          <w:szCs w:val="24"/>
          <w:lang w:eastAsia="da-DK"/>
        </w:rPr>
      </w:pPr>
      <w:r w:rsidRPr="008E6E5D">
        <w:rPr>
          <w:rFonts w:asciiTheme="minorHAnsi" w:hAnsiTheme="minorHAnsi"/>
          <w:sz w:val="24"/>
          <w:szCs w:val="24"/>
          <w:lang w:eastAsia="da-DK"/>
        </w:rPr>
        <w:t>Diskursstudier tilbyder en bred vifte af teoretikere, som undersøger relationerne mellem sprog, samfundsstruktur og handling</w:t>
      </w:r>
      <w:r w:rsidR="00F87609" w:rsidRPr="008E6E5D">
        <w:rPr>
          <w:rFonts w:asciiTheme="minorHAnsi" w:hAnsiTheme="minorHAnsi"/>
          <w:sz w:val="24"/>
          <w:szCs w:val="24"/>
          <w:lang w:eastAsia="da-DK"/>
        </w:rPr>
        <w:t>.</w:t>
      </w:r>
      <w:r w:rsidRPr="008E6E5D">
        <w:rPr>
          <w:rFonts w:asciiTheme="minorHAnsi" w:hAnsiTheme="minorHAnsi"/>
          <w:sz w:val="24"/>
          <w:szCs w:val="24"/>
          <w:lang w:eastAsia="da-DK"/>
        </w:rPr>
        <w:t xml:space="preserve"> </w:t>
      </w:r>
      <w:r w:rsidR="00F87609" w:rsidRPr="008E6E5D">
        <w:rPr>
          <w:rFonts w:asciiTheme="minorHAnsi" w:hAnsiTheme="minorHAnsi"/>
          <w:sz w:val="24"/>
          <w:szCs w:val="24"/>
          <w:lang w:eastAsia="da-DK"/>
        </w:rPr>
        <w:t>B</w:t>
      </w:r>
      <w:r w:rsidRPr="008E6E5D">
        <w:rPr>
          <w:rFonts w:asciiTheme="minorHAnsi" w:hAnsiTheme="minorHAnsi"/>
          <w:sz w:val="24"/>
          <w:szCs w:val="24"/>
          <w:lang w:eastAsia="da-DK"/>
        </w:rPr>
        <w:t>landt de centrale teoretikere</w:t>
      </w:r>
      <w:r w:rsidR="00D55755">
        <w:rPr>
          <w:rFonts w:asciiTheme="minorHAnsi" w:hAnsiTheme="minorHAnsi"/>
          <w:sz w:val="24"/>
          <w:szCs w:val="24"/>
          <w:lang w:eastAsia="da-DK"/>
        </w:rPr>
        <w:t>,</w:t>
      </w:r>
      <w:r w:rsidRPr="008E6E5D">
        <w:rPr>
          <w:rFonts w:asciiTheme="minorHAnsi" w:hAnsiTheme="minorHAnsi"/>
          <w:sz w:val="24"/>
          <w:szCs w:val="24"/>
          <w:lang w:eastAsia="da-DK"/>
        </w:rPr>
        <w:t xml:space="preserve"> har jeg valgt at fremhæve centrale emner som Michel Foucault, Norman Fairclough, Ernesto Laclau og Chantal Mouffe. Alle tilbyder de retninger, som vil kunne give analytiske redskaber til min undersøgelse om hvordan brugerinddragelse håndteres. Analysetilgangene indbefatter flere ligheder og forskelle, jeg vælger dog primært at fremhæve forskellene for at tydeliggøre, hvilken retning jeg finder anvendelig i forhold til besvarelse af problemformuleringen.</w:t>
      </w:r>
      <w:r w:rsidR="00570C67" w:rsidRPr="008E6E5D">
        <w:rPr>
          <w:rFonts w:asciiTheme="minorHAnsi" w:hAnsiTheme="minorHAnsi"/>
          <w:sz w:val="24"/>
          <w:szCs w:val="24"/>
          <w:lang w:eastAsia="da-DK"/>
        </w:rPr>
        <w:t xml:space="preserve"> </w:t>
      </w:r>
      <w:r w:rsidR="00570C67" w:rsidRPr="008E6E5D">
        <w:rPr>
          <w:rFonts w:asciiTheme="minorHAnsi" w:hAnsiTheme="minorHAnsi" w:cs="Garamond"/>
          <w:sz w:val="24"/>
          <w:szCs w:val="24"/>
          <w:lang w:eastAsia="da-DK"/>
        </w:rPr>
        <w:t xml:space="preserve">Teorierne har hver der udgangspunkt </w:t>
      </w:r>
      <w:r w:rsidR="00742634">
        <w:rPr>
          <w:rFonts w:asciiTheme="minorHAnsi" w:hAnsiTheme="minorHAnsi" w:cs="Garamond"/>
          <w:sz w:val="24"/>
          <w:szCs w:val="24"/>
          <w:lang w:eastAsia="da-DK"/>
        </w:rPr>
        <w:t xml:space="preserve">for </w:t>
      </w:r>
      <w:r w:rsidR="00F87609" w:rsidRPr="008E6E5D">
        <w:rPr>
          <w:rFonts w:asciiTheme="minorHAnsi" w:hAnsiTheme="minorHAnsi"/>
          <w:sz w:val="24"/>
          <w:szCs w:val="24"/>
          <w:lang w:eastAsia="da-DK"/>
        </w:rPr>
        <w:t>diskursforståe</w:t>
      </w:r>
      <w:r w:rsidR="00D55755">
        <w:rPr>
          <w:rFonts w:asciiTheme="minorHAnsi" w:hAnsiTheme="minorHAnsi"/>
          <w:sz w:val="24"/>
          <w:szCs w:val="24"/>
          <w:lang w:eastAsia="da-DK"/>
        </w:rPr>
        <w:t>lse og diskursernes rækkevidde. H</w:t>
      </w:r>
      <w:r w:rsidR="00742634">
        <w:rPr>
          <w:rFonts w:asciiTheme="minorHAnsi" w:hAnsiTheme="minorHAnsi"/>
          <w:sz w:val="24"/>
          <w:szCs w:val="24"/>
          <w:lang w:eastAsia="da-DK"/>
        </w:rPr>
        <w:t>vorledes oven</w:t>
      </w:r>
      <w:r w:rsidR="00F87609" w:rsidRPr="008E6E5D">
        <w:rPr>
          <w:rFonts w:asciiTheme="minorHAnsi" w:hAnsiTheme="minorHAnsi"/>
          <w:sz w:val="24"/>
          <w:szCs w:val="24"/>
          <w:lang w:eastAsia="da-DK"/>
        </w:rPr>
        <w:t>nævnte retninger adskiller sig vil blive diskuteret i det følgende</w:t>
      </w:r>
      <w:r w:rsidR="00570C67" w:rsidRPr="008E6E5D">
        <w:rPr>
          <w:rFonts w:asciiTheme="minorHAnsi" w:hAnsiTheme="minorHAnsi"/>
          <w:sz w:val="24"/>
          <w:szCs w:val="24"/>
          <w:lang w:eastAsia="da-DK"/>
        </w:rPr>
        <w:t>.</w:t>
      </w:r>
    </w:p>
    <w:p w:rsidR="008E6E5D" w:rsidRPr="008E6E5D" w:rsidRDefault="008E6E5D" w:rsidP="008E6E5D">
      <w:pPr>
        <w:autoSpaceDE w:val="0"/>
        <w:autoSpaceDN w:val="0"/>
        <w:adjustRightInd w:val="0"/>
        <w:spacing w:after="0" w:line="360" w:lineRule="auto"/>
        <w:jc w:val="both"/>
        <w:rPr>
          <w:rFonts w:asciiTheme="minorHAnsi" w:hAnsiTheme="minorHAnsi"/>
          <w:sz w:val="24"/>
          <w:szCs w:val="24"/>
          <w:lang w:eastAsia="da-DK"/>
        </w:rPr>
      </w:pPr>
    </w:p>
    <w:p w:rsidR="00570C67" w:rsidRDefault="00F87609" w:rsidP="008E6E5D">
      <w:pPr>
        <w:autoSpaceDE w:val="0"/>
        <w:autoSpaceDN w:val="0"/>
        <w:adjustRightInd w:val="0"/>
        <w:spacing w:after="0" w:line="360" w:lineRule="auto"/>
        <w:jc w:val="both"/>
        <w:rPr>
          <w:rFonts w:ascii="Garamond" w:hAnsi="Garamond" w:cs="Garamond"/>
          <w:sz w:val="28"/>
          <w:szCs w:val="28"/>
          <w:lang w:eastAsia="da-DK"/>
        </w:rPr>
      </w:pPr>
      <w:r w:rsidRPr="008E6E5D">
        <w:rPr>
          <w:rFonts w:asciiTheme="minorHAnsi" w:hAnsiTheme="minorHAnsi"/>
          <w:sz w:val="24"/>
          <w:szCs w:val="24"/>
          <w:lang w:eastAsia="da-DK"/>
        </w:rPr>
        <w:t>Michel Foucault</w:t>
      </w:r>
      <w:r w:rsidR="00D55755">
        <w:rPr>
          <w:rFonts w:asciiTheme="minorHAnsi" w:hAnsiTheme="minorHAnsi"/>
          <w:sz w:val="24"/>
          <w:szCs w:val="24"/>
          <w:lang w:eastAsia="da-DK"/>
        </w:rPr>
        <w:t>,</w:t>
      </w:r>
      <w:r w:rsidRPr="008E6E5D">
        <w:rPr>
          <w:rFonts w:asciiTheme="minorHAnsi" w:hAnsiTheme="minorHAnsi"/>
          <w:sz w:val="24"/>
          <w:szCs w:val="24"/>
          <w:lang w:eastAsia="da-DK"/>
        </w:rPr>
        <w:t xml:space="preserve"> som er diskur</w:t>
      </w:r>
      <w:r w:rsidR="00D55755">
        <w:rPr>
          <w:rFonts w:asciiTheme="minorHAnsi" w:hAnsiTheme="minorHAnsi"/>
          <w:sz w:val="24"/>
          <w:szCs w:val="24"/>
          <w:lang w:eastAsia="da-DK"/>
        </w:rPr>
        <w:t xml:space="preserve">sanalysens grundlægger, </w:t>
      </w:r>
      <w:r w:rsidRPr="008E6E5D">
        <w:rPr>
          <w:rFonts w:asciiTheme="minorHAnsi" w:hAnsiTheme="minorHAnsi"/>
          <w:sz w:val="24"/>
          <w:szCs w:val="24"/>
          <w:lang w:eastAsia="da-DK"/>
        </w:rPr>
        <w:t>har diskursbegrebet en central plads og et afgørende begreb til analysen. Foucault undersøger</w:t>
      </w:r>
      <w:r w:rsidR="00D55755">
        <w:rPr>
          <w:rFonts w:asciiTheme="minorHAnsi" w:hAnsiTheme="minorHAnsi"/>
          <w:sz w:val="24"/>
          <w:szCs w:val="24"/>
          <w:lang w:eastAsia="da-DK"/>
        </w:rPr>
        <w:t>,</w:t>
      </w:r>
      <w:r w:rsidRPr="008E6E5D">
        <w:rPr>
          <w:rFonts w:asciiTheme="minorHAnsi" w:hAnsiTheme="minorHAnsi"/>
          <w:sz w:val="24"/>
          <w:szCs w:val="24"/>
          <w:lang w:eastAsia="da-DK"/>
        </w:rPr>
        <w:t xml:space="preserve"> hvordan talen er en regelstyret praksis, som de talende må placere sig indenfor</w:t>
      </w:r>
      <w:r w:rsidR="00D55755">
        <w:rPr>
          <w:rFonts w:asciiTheme="minorHAnsi" w:hAnsiTheme="minorHAnsi"/>
          <w:sz w:val="24"/>
          <w:szCs w:val="24"/>
          <w:lang w:eastAsia="da-DK"/>
        </w:rPr>
        <w:t>. D</w:t>
      </w:r>
      <w:r w:rsidRPr="008E6E5D">
        <w:rPr>
          <w:rFonts w:asciiTheme="minorHAnsi" w:hAnsiTheme="minorHAnsi"/>
          <w:sz w:val="24"/>
          <w:szCs w:val="24"/>
          <w:lang w:eastAsia="da-DK"/>
        </w:rPr>
        <w:t>iskursbegrebet konstituerer derfor objekter, subjekter og relationer, som på den måde styrer produktionen af italesættelserne</w:t>
      </w:r>
      <w:r w:rsidR="00570C67" w:rsidRPr="008E6E5D">
        <w:rPr>
          <w:rFonts w:asciiTheme="minorHAnsi" w:hAnsiTheme="minorHAnsi"/>
          <w:sz w:val="24"/>
          <w:szCs w:val="24"/>
          <w:lang w:eastAsia="da-DK"/>
        </w:rPr>
        <w:t xml:space="preserve">. </w:t>
      </w:r>
      <w:r w:rsidR="00570C67" w:rsidRPr="008E6E5D">
        <w:rPr>
          <w:rFonts w:asciiTheme="minorHAnsi" w:hAnsiTheme="minorHAnsi" w:cs="Garamond"/>
          <w:sz w:val="24"/>
          <w:szCs w:val="24"/>
          <w:lang w:eastAsia="da-DK"/>
        </w:rPr>
        <w:t>Foucault ønsker at afdække reelle årsager til diskurser, og dermed finde de bagvedliggende strukturer</w:t>
      </w:r>
      <w:r w:rsidR="00D55755">
        <w:rPr>
          <w:rFonts w:asciiTheme="minorHAnsi" w:hAnsiTheme="minorHAnsi" w:cs="Garamond"/>
          <w:sz w:val="24"/>
          <w:szCs w:val="24"/>
          <w:lang w:eastAsia="da-DK"/>
        </w:rPr>
        <w:t>,</w:t>
      </w:r>
      <w:r w:rsidR="00570C67" w:rsidRPr="008E6E5D">
        <w:rPr>
          <w:rFonts w:asciiTheme="minorHAnsi" w:hAnsiTheme="minorHAnsi" w:cs="Garamond"/>
          <w:sz w:val="24"/>
          <w:szCs w:val="24"/>
          <w:lang w:eastAsia="da-DK"/>
        </w:rPr>
        <w:t xml:space="preserve"> som skaber diskursen</w:t>
      </w:r>
      <w:r w:rsidRPr="008E6E5D">
        <w:rPr>
          <w:rFonts w:asciiTheme="minorHAnsi" w:hAnsiTheme="minorHAnsi"/>
          <w:sz w:val="24"/>
          <w:szCs w:val="24"/>
          <w:lang w:eastAsia="da-DK"/>
        </w:rPr>
        <w:t xml:space="preserve"> (Mik-Meyer, 2007)</w:t>
      </w:r>
      <w:r w:rsidR="00570C67" w:rsidRPr="008E6E5D">
        <w:rPr>
          <w:rFonts w:asciiTheme="minorHAnsi" w:hAnsiTheme="minorHAnsi"/>
          <w:sz w:val="24"/>
          <w:szCs w:val="24"/>
          <w:lang w:eastAsia="da-DK"/>
        </w:rPr>
        <w:t>.</w:t>
      </w:r>
      <w:r w:rsidR="00570C67" w:rsidRPr="008E6E5D">
        <w:rPr>
          <w:rFonts w:asciiTheme="minorHAnsi" w:hAnsiTheme="minorHAnsi"/>
          <w:sz w:val="24"/>
          <w:szCs w:val="24"/>
        </w:rPr>
        <w:t xml:space="preserve"> Laclau og Mouffe</w:t>
      </w:r>
      <w:r w:rsidRPr="008E6E5D">
        <w:rPr>
          <w:rFonts w:asciiTheme="minorHAnsi" w:hAnsiTheme="minorHAnsi"/>
          <w:sz w:val="24"/>
          <w:szCs w:val="24"/>
        </w:rPr>
        <w:t xml:space="preserve"> forstår diskurser</w:t>
      </w:r>
      <w:r w:rsidR="00D55755">
        <w:rPr>
          <w:rFonts w:asciiTheme="minorHAnsi" w:hAnsiTheme="minorHAnsi"/>
          <w:sz w:val="24"/>
          <w:szCs w:val="24"/>
        </w:rPr>
        <w:t>,</w:t>
      </w:r>
      <w:r w:rsidRPr="008E6E5D">
        <w:rPr>
          <w:rFonts w:asciiTheme="minorHAnsi" w:hAnsiTheme="minorHAnsi"/>
          <w:sz w:val="24"/>
          <w:szCs w:val="24"/>
        </w:rPr>
        <w:t xml:space="preserve"> som konstituerende for den sociale verden og dens betydning, hvor diskursen konstant omformes i kontakten med andre diskurser. </w:t>
      </w:r>
      <w:r w:rsidR="00570C67" w:rsidRPr="008E6E5D">
        <w:rPr>
          <w:rFonts w:asciiTheme="minorHAnsi" w:hAnsiTheme="minorHAnsi" w:cs="Garamond"/>
          <w:sz w:val="24"/>
          <w:szCs w:val="24"/>
          <w:lang w:eastAsia="da-DK"/>
        </w:rPr>
        <w:t>Laclau og Mouffes diskursteori er en videreudvikling af Foucaults ideer om diskurs, men de konkretiserer det</w:t>
      </w:r>
      <w:r w:rsidR="00F40C4C">
        <w:rPr>
          <w:rFonts w:asciiTheme="minorHAnsi" w:hAnsiTheme="minorHAnsi" w:cs="Garamond"/>
          <w:sz w:val="24"/>
          <w:szCs w:val="24"/>
          <w:lang w:eastAsia="da-DK"/>
        </w:rPr>
        <w:t>,</w:t>
      </w:r>
      <w:r w:rsidR="00570C67" w:rsidRPr="008E6E5D">
        <w:rPr>
          <w:rFonts w:asciiTheme="minorHAnsi" w:hAnsiTheme="minorHAnsi" w:cs="Garamond"/>
          <w:sz w:val="24"/>
          <w:szCs w:val="24"/>
          <w:lang w:eastAsia="da-DK"/>
        </w:rPr>
        <w:t xml:space="preserve"> med begreber som flydende betegnere, antagonisme, hegemoni og nodalpunkte</w:t>
      </w:r>
      <w:r w:rsidR="00F40C4C">
        <w:rPr>
          <w:rFonts w:asciiTheme="minorHAnsi" w:hAnsiTheme="minorHAnsi" w:cs="Garamond"/>
          <w:sz w:val="24"/>
          <w:szCs w:val="24"/>
          <w:lang w:eastAsia="da-DK"/>
        </w:rPr>
        <w:t>r, h</w:t>
      </w:r>
      <w:r w:rsidR="00570C67" w:rsidRPr="008E6E5D">
        <w:rPr>
          <w:rFonts w:asciiTheme="minorHAnsi" w:hAnsiTheme="minorHAnsi" w:cs="Garamond"/>
          <w:sz w:val="24"/>
          <w:szCs w:val="24"/>
          <w:lang w:eastAsia="da-DK"/>
        </w:rPr>
        <w:t>vorimod diskursen hos Foucau</w:t>
      </w:r>
      <w:r w:rsidR="00F40C4C">
        <w:rPr>
          <w:rFonts w:asciiTheme="minorHAnsi" w:hAnsiTheme="minorHAnsi" w:cs="Garamond"/>
          <w:sz w:val="24"/>
          <w:szCs w:val="24"/>
          <w:lang w:eastAsia="da-DK"/>
        </w:rPr>
        <w:t>lt indeholder flere betydninger. D</w:t>
      </w:r>
      <w:r w:rsidR="00570C67" w:rsidRPr="008E6E5D">
        <w:rPr>
          <w:rFonts w:asciiTheme="minorHAnsi" w:hAnsiTheme="minorHAnsi" w:cs="Garamond"/>
          <w:sz w:val="24"/>
          <w:szCs w:val="24"/>
          <w:lang w:eastAsia="da-DK"/>
        </w:rPr>
        <w:t>ermed arbejder Laclau og Mouffe med diskursbegrebet som en fastlæggelse af betydninger indenfor et afgrænset domæne,</w:t>
      </w:r>
      <w:r w:rsidR="00F40C4C">
        <w:rPr>
          <w:rFonts w:asciiTheme="minorHAnsi" w:hAnsiTheme="minorHAnsi" w:cs="Garamond"/>
          <w:sz w:val="24"/>
          <w:szCs w:val="24"/>
          <w:lang w:eastAsia="da-DK"/>
        </w:rPr>
        <w:t xml:space="preserve"> hvor</w:t>
      </w:r>
      <w:r w:rsidR="00570C67" w:rsidRPr="008E6E5D">
        <w:rPr>
          <w:rFonts w:asciiTheme="minorHAnsi" w:hAnsiTheme="minorHAnsi" w:cs="Garamond"/>
          <w:sz w:val="24"/>
          <w:szCs w:val="24"/>
          <w:lang w:eastAsia="da-DK"/>
        </w:rPr>
        <w:t xml:space="preserve"> der </w:t>
      </w:r>
      <w:r w:rsidR="00F40C4C">
        <w:rPr>
          <w:rFonts w:asciiTheme="minorHAnsi" w:hAnsiTheme="minorHAnsi" w:cs="Garamond"/>
          <w:sz w:val="24"/>
          <w:szCs w:val="24"/>
          <w:lang w:eastAsia="da-DK"/>
        </w:rPr>
        <w:t>ikke skelnes</w:t>
      </w:r>
      <w:r w:rsidR="00570C67" w:rsidRPr="008E6E5D">
        <w:rPr>
          <w:rFonts w:asciiTheme="minorHAnsi" w:hAnsiTheme="minorHAnsi" w:cs="Garamond"/>
          <w:sz w:val="24"/>
          <w:szCs w:val="24"/>
          <w:lang w:eastAsia="da-DK"/>
        </w:rPr>
        <w:t xml:space="preserve"> mellem diskursive og ikke diskursive praksisser.</w:t>
      </w:r>
      <w:r w:rsidR="008E6E5D">
        <w:rPr>
          <w:rFonts w:asciiTheme="minorHAnsi" w:hAnsiTheme="minorHAnsi" w:cs="Garamond"/>
          <w:sz w:val="24"/>
          <w:szCs w:val="24"/>
          <w:lang w:eastAsia="da-DK"/>
        </w:rPr>
        <w:t xml:space="preserve"> Hos Fairclough er den diskursive praksis dialektisk</w:t>
      </w:r>
      <w:r w:rsidR="00F40C4C">
        <w:rPr>
          <w:rFonts w:asciiTheme="minorHAnsi" w:hAnsiTheme="minorHAnsi" w:cs="Garamond"/>
          <w:sz w:val="24"/>
          <w:szCs w:val="24"/>
          <w:lang w:eastAsia="da-DK"/>
        </w:rPr>
        <w:t>,</w:t>
      </w:r>
      <w:r w:rsidR="008E6E5D">
        <w:rPr>
          <w:rFonts w:asciiTheme="minorHAnsi" w:hAnsiTheme="minorHAnsi" w:cs="Garamond"/>
          <w:sz w:val="24"/>
          <w:szCs w:val="24"/>
          <w:lang w:eastAsia="da-DK"/>
        </w:rPr>
        <w:t xml:space="preserve"> </w:t>
      </w:r>
      <w:r w:rsidRPr="00F87609">
        <w:rPr>
          <w:rFonts w:asciiTheme="minorHAnsi" w:hAnsiTheme="minorHAnsi"/>
          <w:sz w:val="24"/>
          <w:szCs w:val="24"/>
        </w:rPr>
        <w:t xml:space="preserve">idet den reproducerer eller forandrer andre praksisser, tilsvarende former </w:t>
      </w:r>
      <w:r w:rsidR="00F40C4C">
        <w:rPr>
          <w:rFonts w:asciiTheme="minorHAnsi" w:hAnsiTheme="minorHAnsi"/>
          <w:sz w:val="24"/>
          <w:szCs w:val="24"/>
        </w:rPr>
        <w:t xml:space="preserve">den også </w:t>
      </w:r>
      <w:r w:rsidRPr="00F87609">
        <w:rPr>
          <w:rFonts w:asciiTheme="minorHAnsi" w:hAnsiTheme="minorHAnsi"/>
          <w:sz w:val="24"/>
          <w:szCs w:val="24"/>
        </w:rPr>
        <w:t xml:space="preserve">andre praksisser. Det sociale fremstilles dermed ikke kun som diskurs, da der også findes en materiel virkelighed, som rækker ud over det diskursive, det være sig kulturelle omgangsformer eller værdier (Fairclough, 1992). </w:t>
      </w:r>
    </w:p>
    <w:p w:rsidR="00F87609" w:rsidRPr="00F40C4C" w:rsidRDefault="00F87609" w:rsidP="00F87609">
      <w:pPr>
        <w:spacing w:line="360" w:lineRule="auto"/>
        <w:jc w:val="both"/>
        <w:rPr>
          <w:rFonts w:asciiTheme="minorHAnsi" w:hAnsiTheme="minorHAnsi"/>
          <w:sz w:val="24"/>
          <w:szCs w:val="24"/>
        </w:rPr>
      </w:pPr>
      <w:r w:rsidRPr="00F87609">
        <w:rPr>
          <w:rFonts w:asciiTheme="minorHAnsi" w:hAnsiTheme="minorHAnsi"/>
          <w:sz w:val="24"/>
          <w:szCs w:val="24"/>
        </w:rPr>
        <w:lastRenderedPageBreak/>
        <w:t>Eftersom jeg har positioneret mig som socialkonstruktivist, er diskurs kun et af flere aspekter af den sociale praksis</w:t>
      </w:r>
      <w:r w:rsidR="00F40C4C">
        <w:rPr>
          <w:rFonts w:asciiTheme="minorHAnsi" w:hAnsiTheme="minorHAnsi"/>
          <w:sz w:val="24"/>
          <w:szCs w:val="24"/>
        </w:rPr>
        <w:t>. D</w:t>
      </w:r>
      <w:r w:rsidRPr="00F87609">
        <w:rPr>
          <w:rFonts w:asciiTheme="minorHAnsi" w:hAnsiTheme="minorHAnsi"/>
          <w:sz w:val="24"/>
          <w:szCs w:val="24"/>
        </w:rPr>
        <w:t>erfor ser jeg ikke Laclau og Mouffes opfattelse af, a</w:t>
      </w:r>
      <w:r w:rsidR="00F40C4C">
        <w:rPr>
          <w:rFonts w:asciiTheme="minorHAnsi" w:hAnsiTheme="minorHAnsi"/>
          <w:sz w:val="24"/>
          <w:szCs w:val="24"/>
        </w:rPr>
        <w:t>t alle praksisser er diskursive. L</w:t>
      </w:r>
      <w:r w:rsidRPr="00F87609">
        <w:rPr>
          <w:rFonts w:asciiTheme="minorHAnsi" w:hAnsiTheme="minorHAnsi"/>
          <w:sz w:val="24"/>
          <w:szCs w:val="24"/>
        </w:rPr>
        <w:t>igeledes kan Foucaults ikke anvendes, når jeg har fokus på det som sker i interaktionen. I besvarelsen af min problemformulering vil det ikke være en fyldestgørende, udelukkende at beskæftige mig med tekstanalysen</w:t>
      </w:r>
      <w:r w:rsidR="00F40C4C">
        <w:rPr>
          <w:rFonts w:asciiTheme="minorHAnsi" w:hAnsiTheme="minorHAnsi"/>
          <w:sz w:val="24"/>
          <w:szCs w:val="24"/>
        </w:rPr>
        <w:t>,</w:t>
      </w:r>
      <w:r w:rsidRPr="00F87609">
        <w:rPr>
          <w:rFonts w:asciiTheme="minorHAnsi" w:hAnsiTheme="minorHAnsi"/>
          <w:sz w:val="24"/>
          <w:szCs w:val="24"/>
        </w:rPr>
        <w:t xml:space="preserve"> og dermed kun beskæftige mig med hvordan sproget konstituerer fænomenet. Derimod er specialet en undersøgelse af, hvordan brugerinddragelse </w:t>
      </w:r>
      <w:r w:rsidR="00F40C4C">
        <w:rPr>
          <w:rFonts w:asciiTheme="minorHAnsi" w:hAnsiTheme="minorHAnsi"/>
          <w:sz w:val="24"/>
          <w:szCs w:val="24"/>
        </w:rPr>
        <w:t>håndteres</w:t>
      </w:r>
      <w:r w:rsidRPr="00F87609">
        <w:rPr>
          <w:rFonts w:asciiTheme="minorHAnsi" w:hAnsiTheme="minorHAnsi"/>
          <w:sz w:val="24"/>
          <w:szCs w:val="24"/>
        </w:rPr>
        <w:t xml:space="preserve"> i afgørelsen og derfor</w:t>
      </w:r>
      <w:r w:rsidR="00F40C4C">
        <w:rPr>
          <w:rFonts w:asciiTheme="minorHAnsi" w:hAnsiTheme="minorHAnsi"/>
          <w:sz w:val="24"/>
          <w:szCs w:val="24"/>
        </w:rPr>
        <w:t xml:space="preserve"> er det vigtig</w:t>
      </w:r>
      <w:r w:rsidRPr="00F87609">
        <w:rPr>
          <w:rFonts w:asciiTheme="minorHAnsi" w:hAnsiTheme="minorHAnsi"/>
          <w:sz w:val="24"/>
          <w:szCs w:val="24"/>
        </w:rPr>
        <w:t xml:space="preserve"> i besvarelsen også at inddrage anden social praksis, som rækker ud over det diskursive (Jørgensen &amp; Phillips, 2010).</w:t>
      </w:r>
      <w:r w:rsidR="008E6E5D">
        <w:rPr>
          <w:rFonts w:asciiTheme="minorHAnsi" w:hAnsiTheme="minorHAnsi"/>
          <w:sz w:val="24"/>
          <w:szCs w:val="24"/>
        </w:rPr>
        <w:t xml:space="preserve"> Ifølge Fairclough er diskursen altså præget af det samfund det befinder sig i, men også konstitueret i </w:t>
      </w:r>
      <w:r w:rsidR="008E6E5D" w:rsidRPr="00F40C4C">
        <w:rPr>
          <w:rFonts w:asciiTheme="minorHAnsi" w:hAnsiTheme="minorHAnsi"/>
          <w:sz w:val="24"/>
          <w:szCs w:val="24"/>
        </w:rPr>
        <w:t xml:space="preserve">sproget, han kobler dermed sproganalyse og samfundsanalyse sammen. Fairclough siger, at hver gang en </w:t>
      </w:r>
      <w:r w:rsidR="00F40C4C">
        <w:rPr>
          <w:rFonts w:asciiTheme="minorHAnsi" w:hAnsiTheme="minorHAnsi"/>
          <w:sz w:val="24"/>
          <w:szCs w:val="24"/>
        </w:rPr>
        <w:t>diskurs</w:t>
      </w:r>
      <w:r w:rsidR="008E6E5D" w:rsidRPr="00F40C4C">
        <w:rPr>
          <w:rFonts w:asciiTheme="minorHAnsi" w:hAnsiTheme="minorHAnsi"/>
          <w:sz w:val="24"/>
          <w:szCs w:val="24"/>
        </w:rPr>
        <w:t xml:space="preserve"> bliver rekontekstualiseret, så er der risiko for at en anden diskurs går tabt.</w:t>
      </w:r>
    </w:p>
    <w:p w:rsidR="008E6E5D" w:rsidRPr="000410C2" w:rsidRDefault="008E6E5D" w:rsidP="008E6E5D">
      <w:pPr>
        <w:spacing w:line="360" w:lineRule="auto"/>
        <w:jc w:val="both"/>
        <w:rPr>
          <w:rFonts w:asciiTheme="minorHAnsi" w:hAnsiTheme="minorHAnsi"/>
          <w:color w:val="FF0000"/>
          <w:sz w:val="24"/>
          <w:szCs w:val="24"/>
        </w:rPr>
      </w:pPr>
      <w:r>
        <w:rPr>
          <w:rFonts w:asciiTheme="minorHAnsi" w:hAnsiTheme="minorHAnsi"/>
          <w:sz w:val="24"/>
          <w:szCs w:val="24"/>
        </w:rPr>
        <w:t>På baggrund af ovenstående</w:t>
      </w:r>
      <w:r w:rsidR="00F40C4C">
        <w:rPr>
          <w:rFonts w:asciiTheme="minorHAnsi" w:hAnsiTheme="minorHAnsi"/>
          <w:sz w:val="24"/>
          <w:szCs w:val="24"/>
        </w:rPr>
        <w:t>,</w:t>
      </w:r>
      <w:r>
        <w:rPr>
          <w:rFonts w:asciiTheme="minorHAnsi" w:hAnsiTheme="minorHAnsi"/>
          <w:sz w:val="24"/>
          <w:szCs w:val="24"/>
        </w:rPr>
        <w:t xml:space="preserve"> har jeg valgt Norman Fair</w:t>
      </w:r>
      <w:r w:rsidR="00F40C4C">
        <w:rPr>
          <w:rFonts w:asciiTheme="minorHAnsi" w:hAnsiTheme="minorHAnsi"/>
          <w:sz w:val="24"/>
          <w:szCs w:val="24"/>
        </w:rPr>
        <w:t>cloughs kritiske diskursanalyse.</w:t>
      </w:r>
      <w:r>
        <w:rPr>
          <w:rFonts w:asciiTheme="minorHAnsi" w:hAnsiTheme="minorHAnsi"/>
          <w:sz w:val="24"/>
          <w:szCs w:val="24"/>
        </w:rPr>
        <w:t xml:space="preserve"> Fairclough opstiller en analysemodel i modsætning til andre diskursteoretikere, hans model er håndgribelig at anvende</w:t>
      </w:r>
      <w:r w:rsidR="00F40C4C">
        <w:rPr>
          <w:rFonts w:asciiTheme="minorHAnsi" w:hAnsiTheme="minorHAnsi"/>
          <w:sz w:val="24"/>
          <w:szCs w:val="24"/>
        </w:rPr>
        <w:t>,</w:t>
      </w:r>
      <w:r>
        <w:rPr>
          <w:rFonts w:asciiTheme="minorHAnsi" w:hAnsiTheme="minorHAnsi"/>
          <w:sz w:val="24"/>
          <w:szCs w:val="24"/>
        </w:rPr>
        <w:t xml:space="preserve"> når der ønskes analyse af en konkret begivenhed eller case. Modellen indeholder retningslinjer fra problemformulering, analyse og resultater. I forhold til besvarelse af problemformuleringen vil det ikke være fyldestgørende, at analysere hvordan sproget konstituerer fænomenet brugerinddragelse. Jeg ønsker at undersøge, hvordan brugerinddragelse håndteres i spændingsfeltet mellem profess</w:t>
      </w:r>
      <w:r w:rsidR="00F40C4C">
        <w:rPr>
          <w:rFonts w:asciiTheme="minorHAnsi" w:hAnsiTheme="minorHAnsi"/>
          <w:sz w:val="24"/>
          <w:szCs w:val="24"/>
        </w:rPr>
        <w:t>ionsdiskurs og politisk diskurs. D</w:t>
      </w:r>
      <w:r>
        <w:rPr>
          <w:rFonts w:asciiTheme="minorHAnsi" w:hAnsiTheme="minorHAnsi"/>
          <w:sz w:val="24"/>
          <w:szCs w:val="24"/>
        </w:rPr>
        <w:t>ermed finder jeg det nødvendigt både at inddrage informanternes italesættelser og</w:t>
      </w:r>
      <w:r w:rsidR="00DC1FF2">
        <w:rPr>
          <w:rFonts w:asciiTheme="minorHAnsi" w:hAnsiTheme="minorHAnsi"/>
          <w:sz w:val="24"/>
          <w:szCs w:val="24"/>
        </w:rPr>
        <w:t xml:space="preserve"> de politiske rammer. </w:t>
      </w:r>
      <w:r>
        <w:rPr>
          <w:rFonts w:asciiTheme="minorHAnsi" w:hAnsiTheme="minorHAnsi"/>
          <w:sz w:val="24"/>
          <w:szCs w:val="24"/>
        </w:rPr>
        <w:t xml:space="preserve">Fairclough vil derfor i </w:t>
      </w:r>
      <w:r w:rsidR="00742634">
        <w:rPr>
          <w:rFonts w:asciiTheme="minorHAnsi" w:hAnsiTheme="minorHAnsi"/>
          <w:sz w:val="24"/>
          <w:szCs w:val="24"/>
        </w:rPr>
        <w:t xml:space="preserve">det </w:t>
      </w:r>
      <w:r>
        <w:rPr>
          <w:rFonts w:asciiTheme="minorHAnsi" w:hAnsiTheme="minorHAnsi"/>
          <w:sz w:val="24"/>
          <w:szCs w:val="24"/>
        </w:rPr>
        <w:t>følgende være implicit i metodiske overvejelser og analysestrategi</w:t>
      </w:r>
      <w:r w:rsidR="00F40C4C">
        <w:rPr>
          <w:rFonts w:asciiTheme="minorHAnsi" w:hAnsiTheme="minorHAnsi"/>
          <w:sz w:val="24"/>
          <w:szCs w:val="24"/>
        </w:rPr>
        <w:t>er</w:t>
      </w:r>
      <w:r>
        <w:rPr>
          <w:rFonts w:asciiTheme="minorHAnsi" w:hAnsiTheme="minorHAnsi"/>
          <w:sz w:val="24"/>
          <w:szCs w:val="24"/>
        </w:rPr>
        <w:t>.</w:t>
      </w:r>
      <w:r w:rsidR="000410C2">
        <w:rPr>
          <w:rFonts w:asciiTheme="minorHAnsi" w:hAnsiTheme="minorHAnsi"/>
          <w:sz w:val="24"/>
          <w:szCs w:val="24"/>
        </w:rPr>
        <w:t xml:space="preserve"> </w:t>
      </w:r>
    </w:p>
    <w:p w:rsidR="00EF79FB" w:rsidRDefault="00EF79FB" w:rsidP="00EF79FB">
      <w:pPr>
        <w:spacing w:line="360" w:lineRule="auto"/>
        <w:jc w:val="both"/>
        <w:rPr>
          <w:rFonts w:asciiTheme="minorHAnsi" w:hAnsiTheme="minorHAnsi"/>
          <w:sz w:val="24"/>
          <w:szCs w:val="24"/>
        </w:rPr>
      </w:pPr>
      <w:r w:rsidRPr="00742634">
        <w:rPr>
          <w:rFonts w:asciiTheme="minorHAnsi" w:hAnsiTheme="minorHAnsi"/>
          <w:sz w:val="24"/>
          <w:szCs w:val="24"/>
        </w:rPr>
        <w:t>Man kan forstå diskursteori og diskursanalyse sådan</w:t>
      </w:r>
      <w:r w:rsidR="004C3F9A" w:rsidRPr="00742634">
        <w:rPr>
          <w:rFonts w:asciiTheme="minorHAnsi" w:hAnsiTheme="minorHAnsi"/>
          <w:sz w:val="24"/>
          <w:szCs w:val="24"/>
        </w:rPr>
        <w:t>,</w:t>
      </w:r>
      <w:r w:rsidRPr="00742634">
        <w:rPr>
          <w:rFonts w:asciiTheme="minorHAnsi" w:hAnsiTheme="minorHAnsi"/>
          <w:sz w:val="24"/>
          <w:szCs w:val="24"/>
        </w:rPr>
        <w:t xml:space="preserve"> at det er diskurserne som konstituerer praksis entydigt, hvilket svarer til diskurser</w:t>
      </w:r>
      <w:r w:rsidR="00742634" w:rsidRPr="00742634">
        <w:rPr>
          <w:rFonts w:asciiTheme="minorHAnsi" w:hAnsiTheme="minorHAnsi"/>
          <w:sz w:val="24"/>
          <w:szCs w:val="24"/>
        </w:rPr>
        <w:t xml:space="preserve"> som relateres til NPM, evidens og</w:t>
      </w:r>
      <w:r w:rsidRPr="00742634">
        <w:rPr>
          <w:rFonts w:asciiTheme="minorHAnsi" w:hAnsiTheme="minorHAnsi"/>
          <w:sz w:val="24"/>
          <w:szCs w:val="24"/>
        </w:rPr>
        <w:t xml:space="preserve"> lovgivning. En anden tilgang</w:t>
      </w:r>
      <w:r w:rsidR="00C930E1">
        <w:rPr>
          <w:rFonts w:asciiTheme="minorHAnsi" w:hAnsiTheme="minorHAnsi"/>
          <w:sz w:val="24"/>
          <w:szCs w:val="24"/>
        </w:rPr>
        <w:t>,</w:t>
      </w:r>
      <w:r w:rsidRPr="00742634">
        <w:rPr>
          <w:rFonts w:asciiTheme="minorHAnsi" w:hAnsiTheme="minorHAnsi"/>
          <w:sz w:val="24"/>
          <w:szCs w:val="24"/>
        </w:rPr>
        <w:t xml:space="preserve"> er med fokus på det aktørerne skaber i samspil med hinanden og deres konstruktion af feltet</w:t>
      </w:r>
      <w:r w:rsidR="0031312C">
        <w:rPr>
          <w:rFonts w:asciiTheme="minorHAnsi" w:hAnsiTheme="minorHAnsi"/>
          <w:sz w:val="24"/>
          <w:szCs w:val="24"/>
        </w:rPr>
        <w:t xml:space="preserve">. Jeg forholder mig </w:t>
      </w:r>
      <w:r w:rsidR="00742634" w:rsidRPr="00742634">
        <w:rPr>
          <w:rFonts w:asciiTheme="minorHAnsi" w:hAnsiTheme="minorHAnsi"/>
          <w:sz w:val="24"/>
          <w:szCs w:val="24"/>
        </w:rPr>
        <w:t>til det sidste, idet jeg mener</w:t>
      </w:r>
      <w:r w:rsidR="0031312C">
        <w:rPr>
          <w:rFonts w:asciiTheme="minorHAnsi" w:hAnsiTheme="minorHAnsi"/>
          <w:sz w:val="24"/>
          <w:szCs w:val="24"/>
        </w:rPr>
        <w:t>,</w:t>
      </w:r>
      <w:r w:rsidRPr="00742634">
        <w:rPr>
          <w:rFonts w:asciiTheme="minorHAnsi" w:hAnsiTheme="minorHAnsi"/>
          <w:sz w:val="24"/>
          <w:szCs w:val="24"/>
        </w:rPr>
        <w:t xml:space="preserve"> at den empi</w:t>
      </w:r>
      <w:r w:rsidR="00742634" w:rsidRPr="00742634">
        <w:rPr>
          <w:rFonts w:asciiTheme="minorHAnsi" w:hAnsiTheme="minorHAnsi"/>
          <w:sz w:val="24"/>
          <w:szCs w:val="24"/>
        </w:rPr>
        <w:t xml:space="preserve">riske virkelighed både er </w:t>
      </w:r>
      <w:r w:rsidRPr="00742634">
        <w:rPr>
          <w:rFonts w:asciiTheme="minorHAnsi" w:hAnsiTheme="minorHAnsi"/>
          <w:sz w:val="24"/>
          <w:szCs w:val="24"/>
        </w:rPr>
        <w:t xml:space="preserve">nuanceret, kompleks og </w:t>
      </w:r>
      <w:r w:rsidR="00742634" w:rsidRPr="00742634">
        <w:rPr>
          <w:rFonts w:asciiTheme="minorHAnsi" w:hAnsiTheme="minorHAnsi"/>
          <w:sz w:val="24"/>
          <w:szCs w:val="24"/>
        </w:rPr>
        <w:t>flertydig.</w:t>
      </w:r>
      <w:r w:rsidR="00742634">
        <w:rPr>
          <w:rFonts w:asciiTheme="minorHAnsi" w:hAnsiTheme="minorHAnsi"/>
          <w:sz w:val="24"/>
          <w:szCs w:val="24"/>
        </w:rPr>
        <w:t xml:space="preserve"> </w:t>
      </w:r>
    </w:p>
    <w:p w:rsidR="00742634" w:rsidRPr="00742634" w:rsidRDefault="00742634" w:rsidP="00EF79FB">
      <w:pPr>
        <w:spacing w:line="360" w:lineRule="auto"/>
        <w:jc w:val="both"/>
        <w:rPr>
          <w:rFonts w:asciiTheme="minorHAnsi" w:hAnsiTheme="minorHAnsi"/>
          <w:sz w:val="24"/>
          <w:szCs w:val="24"/>
        </w:rPr>
      </w:pPr>
      <w:r>
        <w:rPr>
          <w:rFonts w:asciiTheme="minorHAnsi" w:hAnsiTheme="minorHAnsi"/>
          <w:sz w:val="24"/>
          <w:szCs w:val="24"/>
        </w:rPr>
        <w:t xml:space="preserve">Hermed følger en </w:t>
      </w:r>
      <w:r w:rsidR="00512B63">
        <w:rPr>
          <w:rFonts w:asciiTheme="minorHAnsi" w:hAnsiTheme="minorHAnsi"/>
          <w:sz w:val="24"/>
          <w:szCs w:val="24"/>
        </w:rPr>
        <w:t>beskrivelse af</w:t>
      </w:r>
      <w:r>
        <w:rPr>
          <w:rFonts w:asciiTheme="minorHAnsi" w:hAnsiTheme="minorHAnsi"/>
          <w:sz w:val="24"/>
          <w:szCs w:val="24"/>
        </w:rPr>
        <w:t xml:space="preserve"> Norman Faircloughs kritiske diskursanalyse, samt udvalgte begreber til analysen.</w:t>
      </w:r>
    </w:p>
    <w:p w:rsidR="00B57B82" w:rsidRDefault="00716BDC" w:rsidP="00B57B82">
      <w:pPr>
        <w:pStyle w:val="Overskrift2"/>
      </w:pPr>
      <w:bookmarkStart w:id="16" w:name="_Toc363282182"/>
      <w:r>
        <w:lastRenderedPageBreak/>
        <w:t xml:space="preserve">6.3 </w:t>
      </w:r>
      <w:r w:rsidR="00194CAD">
        <w:t xml:space="preserve">Norman </w:t>
      </w:r>
      <w:r w:rsidR="00323D21">
        <w:t>Faircloughs kritiske diskursanalyse</w:t>
      </w:r>
      <w:bookmarkEnd w:id="16"/>
    </w:p>
    <w:p w:rsidR="008F5183" w:rsidRDefault="008F5183" w:rsidP="002042EA">
      <w:pPr>
        <w:spacing w:line="360" w:lineRule="auto"/>
        <w:jc w:val="both"/>
        <w:rPr>
          <w:rFonts w:asciiTheme="minorHAnsi" w:hAnsiTheme="minorHAnsi"/>
          <w:sz w:val="24"/>
          <w:szCs w:val="24"/>
        </w:rPr>
      </w:pPr>
      <w:r w:rsidRPr="002042EA">
        <w:rPr>
          <w:rFonts w:asciiTheme="minorHAnsi" w:hAnsiTheme="minorHAnsi"/>
          <w:sz w:val="24"/>
          <w:szCs w:val="24"/>
        </w:rPr>
        <w:t>Fairclough er diskursanalytiker og lingvist, det lingvistiske refererer til sproget som objekt. Inden</w:t>
      </w:r>
      <w:r w:rsidR="00802F03" w:rsidRPr="002042EA">
        <w:rPr>
          <w:rFonts w:asciiTheme="minorHAnsi" w:hAnsiTheme="minorHAnsi"/>
          <w:sz w:val="24"/>
          <w:szCs w:val="24"/>
        </w:rPr>
        <w:t xml:space="preserve"> </w:t>
      </w:r>
      <w:r w:rsidRPr="002042EA">
        <w:rPr>
          <w:rFonts w:asciiTheme="minorHAnsi" w:hAnsiTheme="minorHAnsi"/>
          <w:sz w:val="24"/>
          <w:szCs w:val="24"/>
        </w:rPr>
        <w:t>for sprogvidenskaben skelnes der mellem sproget (la langue) og talen (la parole). Talen er en manifestation af det b</w:t>
      </w:r>
      <w:r w:rsidR="0031312C">
        <w:rPr>
          <w:rFonts w:asciiTheme="minorHAnsi" w:hAnsiTheme="minorHAnsi"/>
          <w:sz w:val="24"/>
          <w:szCs w:val="24"/>
        </w:rPr>
        <w:t>agvedliggende sprogsystem, som</w:t>
      </w:r>
      <w:r w:rsidRPr="002042EA">
        <w:rPr>
          <w:rFonts w:asciiTheme="minorHAnsi" w:hAnsiTheme="minorHAnsi"/>
          <w:sz w:val="24"/>
          <w:szCs w:val="24"/>
        </w:rPr>
        <w:t xml:space="preserve"> betyder, at der i sproget er </w:t>
      </w:r>
      <w:r w:rsidRPr="002042EA">
        <w:rPr>
          <w:rFonts w:asciiTheme="minorHAnsi" w:hAnsiTheme="minorHAnsi"/>
          <w:i/>
          <w:sz w:val="24"/>
          <w:szCs w:val="24"/>
        </w:rPr>
        <w:t>regler</w:t>
      </w:r>
      <w:r w:rsidRPr="002042EA">
        <w:rPr>
          <w:rFonts w:asciiTheme="minorHAnsi" w:hAnsiTheme="minorHAnsi"/>
          <w:sz w:val="24"/>
          <w:szCs w:val="24"/>
        </w:rPr>
        <w:t xml:space="preserve"> for hvordan det kombineres</w:t>
      </w:r>
      <w:r w:rsidR="0031312C">
        <w:rPr>
          <w:rFonts w:asciiTheme="minorHAnsi" w:hAnsiTheme="minorHAnsi"/>
          <w:sz w:val="24"/>
          <w:szCs w:val="24"/>
        </w:rPr>
        <w:t>,</w:t>
      </w:r>
      <w:r w:rsidRPr="002042EA">
        <w:rPr>
          <w:rFonts w:asciiTheme="minorHAnsi" w:hAnsiTheme="minorHAnsi"/>
          <w:sz w:val="24"/>
          <w:szCs w:val="24"/>
        </w:rPr>
        <w:t xml:space="preserve"> og</w:t>
      </w:r>
      <w:r w:rsidR="0031312C">
        <w:rPr>
          <w:rFonts w:asciiTheme="minorHAnsi" w:hAnsiTheme="minorHAnsi"/>
          <w:sz w:val="24"/>
          <w:szCs w:val="24"/>
        </w:rPr>
        <w:t>,</w:t>
      </w:r>
      <w:r w:rsidRPr="002042EA">
        <w:rPr>
          <w:rFonts w:asciiTheme="minorHAnsi" w:hAnsiTheme="minorHAnsi"/>
          <w:sz w:val="24"/>
          <w:szCs w:val="24"/>
        </w:rPr>
        <w:t xml:space="preserve"> at det er i relationen mellem denne kombination</w:t>
      </w:r>
      <w:r w:rsidR="006C157F" w:rsidRPr="002042EA">
        <w:rPr>
          <w:rFonts w:asciiTheme="minorHAnsi" w:hAnsiTheme="minorHAnsi"/>
          <w:sz w:val="24"/>
          <w:szCs w:val="24"/>
        </w:rPr>
        <w:t xml:space="preserve"> at</w:t>
      </w:r>
      <w:r w:rsidRPr="002042EA">
        <w:rPr>
          <w:rFonts w:asciiTheme="minorHAnsi" w:hAnsiTheme="minorHAnsi"/>
          <w:sz w:val="24"/>
          <w:szCs w:val="24"/>
        </w:rPr>
        <w:t xml:space="preserve"> ordenes betydning afgør sammenhængen. Reglerne kaldes et syntagme, som implicit refererer til det fraværende</w:t>
      </w:r>
      <w:r w:rsidR="0031312C">
        <w:rPr>
          <w:rFonts w:asciiTheme="minorHAnsi" w:hAnsiTheme="minorHAnsi"/>
          <w:sz w:val="24"/>
          <w:szCs w:val="24"/>
        </w:rPr>
        <w:t>,</w:t>
      </w:r>
      <w:r w:rsidRPr="002042EA">
        <w:rPr>
          <w:rFonts w:asciiTheme="minorHAnsi" w:hAnsiTheme="minorHAnsi"/>
          <w:sz w:val="24"/>
          <w:szCs w:val="24"/>
        </w:rPr>
        <w:t xml:space="preserve"> også kaldet der paradigmatiske</w:t>
      </w:r>
      <w:r w:rsidR="0031312C">
        <w:rPr>
          <w:rFonts w:asciiTheme="minorHAnsi" w:hAnsiTheme="minorHAnsi"/>
          <w:sz w:val="24"/>
          <w:szCs w:val="24"/>
        </w:rPr>
        <w:t>,</w:t>
      </w:r>
      <w:r w:rsidRPr="002042EA">
        <w:rPr>
          <w:rFonts w:asciiTheme="minorHAnsi" w:hAnsiTheme="minorHAnsi"/>
          <w:sz w:val="24"/>
          <w:szCs w:val="24"/>
        </w:rPr>
        <w:t xml:space="preserve"> som handler om relationerne mellem ordene eller betydning af ordet, eksempelvis </w:t>
      </w:r>
      <w:r w:rsidR="0064595D" w:rsidRPr="002042EA">
        <w:rPr>
          <w:rFonts w:asciiTheme="minorHAnsi" w:hAnsiTheme="minorHAnsi"/>
          <w:sz w:val="24"/>
          <w:szCs w:val="24"/>
        </w:rPr>
        <w:t xml:space="preserve">galskab/fornuft, </w:t>
      </w:r>
      <w:r w:rsidRPr="002042EA">
        <w:rPr>
          <w:rFonts w:asciiTheme="minorHAnsi" w:hAnsiTheme="minorHAnsi"/>
          <w:sz w:val="24"/>
          <w:szCs w:val="24"/>
        </w:rPr>
        <w:t>ung/gammel eller</w:t>
      </w:r>
      <w:r w:rsidR="0064595D" w:rsidRPr="002042EA">
        <w:rPr>
          <w:rFonts w:asciiTheme="minorHAnsi" w:hAnsiTheme="minorHAnsi"/>
          <w:sz w:val="24"/>
          <w:szCs w:val="24"/>
        </w:rPr>
        <w:t xml:space="preserve"> lovligt/ulovligt</w:t>
      </w:r>
      <w:r w:rsidR="00E40FC6" w:rsidRPr="002042EA">
        <w:rPr>
          <w:rFonts w:asciiTheme="minorHAnsi" w:hAnsiTheme="minorHAnsi"/>
          <w:sz w:val="24"/>
          <w:szCs w:val="24"/>
        </w:rPr>
        <w:t>. F</w:t>
      </w:r>
      <w:r w:rsidRPr="002042EA">
        <w:rPr>
          <w:rFonts w:asciiTheme="minorHAnsi" w:hAnsiTheme="minorHAnsi"/>
          <w:sz w:val="24"/>
          <w:szCs w:val="24"/>
        </w:rPr>
        <w:t>or at kunne afgøre denne betydning</w:t>
      </w:r>
      <w:r w:rsidR="0031312C">
        <w:rPr>
          <w:rFonts w:asciiTheme="minorHAnsi" w:hAnsiTheme="minorHAnsi"/>
          <w:sz w:val="24"/>
          <w:szCs w:val="24"/>
        </w:rPr>
        <w:t>,</w:t>
      </w:r>
      <w:r w:rsidRPr="002042EA">
        <w:rPr>
          <w:rFonts w:asciiTheme="minorHAnsi" w:hAnsiTheme="minorHAnsi"/>
          <w:sz w:val="24"/>
          <w:szCs w:val="24"/>
        </w:rPr>
        <w:t xml:space="preserve"> kræver det</w:t>
      </w:r>
      <w:r w:rsidR="0031312C">
        <w:rPr>
          <w:rFonts w:asciiTheme="minorHAnsi" w:hAnsiTheme="minorHAnsi"/>
          <w:sz w:val="24"/>
          <w:szCs w:val="24"/>
        </w:rPr>
        <w:t>,</w:t>
      </w:r>
      <w:r w:rsidRPr="002042EA">
        <w:rPr>
          <w:rFonts w:asciiTheme="minorHAnsi" w:hAnsiTheme="minorHAnsi"/>
          <w:sz w:val="24"/>
          <w:szCs w:val="24"/>
        </w:rPr>
        <w:t xml:space="preserve"> at man kender bevægelsesreglerne indenfo</w:t>
      </w:r>
      <w:r w:rsidR="0031312C">
        <w:rPr>
          <w:rFonts w:asciiTheme="minorHAnsi" w:hAnsiTheme="minorHAnsi"/>
          <w:sz w:val="24"/>
          <w:szCs w:val="24"/>
        </w:rPr>
        <w:t>r sprogets forhold til hinanden. D</w:t>
      </w:r>
      <w:r w:rsidRPr="002042EA">
        <w:rPr>
          <w:rFonts w:asciiTheme="minorHAnsi" w:hAnsiTheme="minorHAnsi"/>
          <w:sz w:val="24"/>
          <w:szCs w:val="24"/>
        </w:rPr>
        <w:t>er er dermed to afgørende faktorer</w:t>
      </w:r>
      <w:r w:rsidR="0031312C">
        <w:rPr>
          <w:rFonts w:asciiTheme="minorHAnsi" w:hAnsiTheme="minorHAnsi"/>
          <w:sz w:val="24"/>
          <w:szCs w:val="24"/>
        </w:rPr>
        <w:t>,</w:t>
      </w:r>
      <w:r w:rsidRPr="002042EA">
        <w:rPr>
          <w:rFonts w:asciiTheme="minorHAnsi" w:hAnsiTheme="minorHAnsi"/>
          <w:sz w:val="24"/>
          <w:szCs w:val="24"/>
        </w:rPr>
        <w:t xml:space="preserve"> regler og relationer (Andersen m.fl., 2005 kap.17).</w:t>
      </w:r>
      <w:r w:rsidR="00961175" w:rsidRPr="002042EA">
        <w:rPr>
          <w:rFonts w:asciiTheme="minorHAnsi" w:hAnsiTheme="minorHAnsi"/>
          <w:sz w:val="24"/>
          <w:szCs w:val="24"/>
        </w:rPr>
        <w:t xml:space="preserve"> </w:t>
      </w:r>
      <w:r w:rsidRPr="002042EA">
        <w:rPr>
          <w:rFonts w:asciiTheme="minorHAnsi" w:hAnsiTheme="minorHAnsi"/>
          <w:sz w:val="24"/>
          <w:szCs w:val="24"/>
        </w:rPr>
        <w:t>Faircloughs bidrag til den lingvistiske tekstanalyse</w:t>
      </w:r>
      <w:r w:rsidR="0031312C">
        <w:rPr>
          <w:rFonts w:asciiTheme="minorHAnsi" w:hAnsiTheme="minorHAnsi"/>
          <w:sz w:val="24"/>
          <w:szCs w:val="24"/>
        </w:rPr>
        <w:t>,</w:t>
      </w:r>
      <w:r w:rsidRPr="002042EA">
        <w:rPr>
          <w:rFonts w:asciiTheme="minorHAnsi" w:hAnsiTheme="minorHAnsi"/>
          <w:sz w:val="24"/>
          <w:szCs w:val="24"/>
        </w:rPr>
        <w:t xml:space="preserve"> er en bredere social teori</w:t>
      </w:r>
      <w:r w:rsidR="00961175" w:rsidRPr="002042EA">
        <w:rPr>
          <w:rFonts w:asciiTheme="minorHAnsi" w:hAnsiTheme="minorHAnsi"/>
          <w:sz w:val="24"/>
          <w:szCs w:val="24"/>
        </w:rPr>
        <w:t xml:space="preserve"> og metode</w:t>
      </w:r>
      <w:r w:rsidR="0031312C">
        <w:rPr>
          <w:rFonts w:asciiTheme="minorHAnsi" w:hAnsiTheme="minorHAnsi"/>
          <w:sz w:val="24"/>
          <w:szCs w:val="24"/>
        </w:rPr>
        <w:t>,</w:t>
      </w:r>
      <w:r w:rsidR="00961175" w:rsidRPr="002042EA">
        <w:rPr>
          <w:rFonts w:asciiTheme="minorHAnsi" w:hAnsiTheme="minorHAnsi"/>
          <w:sz w:val="24"/>
          <w:szCs w:val="24"/>
        </w:rPr>
        <w:t xml:space="preserve"> der med</w:t>
      </w:r>
      <w:r w:rsidR="00802F03" w:rsidRPr="002042EA">
        <w:rPr>
          <w:rFonts w:asciiTheme="minorHAnsi" w:hAnsiTheme="minorHAnsi"/>
          <w:sz w:val="24"/>
          <w:szCs w:val="24"/>
        </w:rPr>
        <w:t xml:space="preserve"> udgangspunkt i tekst, kan afdække samfundsmæssige forandringer</w:t>
      </w:r>
      <w:r w:rsidR="0031312C">
        <w:rPr>
          <w:rFonts w:asciiTheme="minorHAnsi" w:hAnsiTheme="minorHAnsi"/>
          <w:sz w:val="24"/>
          <w:szCs w:val="24"/>
        </w:rPr>
        <w:t>, som</w:t>
      </w:r>
      <w:r w:rsidR="00961175" w:rsidRPr="002042EA">
        <w:rPr>
          <w:rFonts w:asciiTheme="minorHAnsi" w:hAnsiTheme="minorHAnsi"/>
          <w:sz w:val="24"/>
          <w:szCs w:val="24"/>
        </w:rPr>
        <w:t xml:space="preserve"> er optaget af at dokumentere diskursive tendenser i den empiriske virkelighed</w:t>
      </w:r>
      <w:r w:rsidR="00802F03" w:rsidRPr="002042EA">
        <w:rPr>
          <w:rFonts w:asciiTheme="minorHAnsi" w:hAnsiTheme="minorHAnsi"/>
          <w:sz w:val="24"/>
          <w:szCs w:val="24"/>
        </w:rPr>
        <w:t xml:space="preserve"> (Fairclough, 1992).</w:t>
      </w:r>
      <w:r w:rsidR="00D5345C" w:rsidRPr="002042EA">
        <w:rPr>
          <w:rFonts w:asciiTheme="minorHAnsi" w:hAnsiTheme="minorHAnsi"/>
          <w:sz w:val="24"/>
          <w:szCs w:val="24"/>
        </w:rPr>
        <w:t xml:space="preserve"> </w:t>
      </w:r>
    </w:p>
    <w:p w:rsidR="00F041E1" w:rsidRPr="002042EA" w:rsidRDefault="007728EF" w:rsidP="002042EA">
      <w:pPr>
        <w:spacing w:line="360" w:lineRule="auto"/>
        <w:jc w:val="both"/>
        <w:rPr>
          <w:rFonts w:asciiTheme="minorHAnsi" w:hAnsiTheme="minorHAnsi" w:cs="TimesNewRomanPSMT"/>
          <w:sz w:val="24"/>
          <w:szCs w:val="24"/>
          <w:lang w:eastAsia="da-DK"/>
        </w:rPr>
      </w:pPr>
      <w:r w:rsidRPr="0031312C">
        <w:rPr>
          <w:rFonts w:asciiTheme="minorHAnsi" w:hAnsiTheme="minorHAnsi"/>
          <w:sz w:val="24"/>
          <w:szCs w:val="24"/>
        </w:rPr>
        <w:t>Fairclough er optaget af de sproglige mønstre, social forandring og primært nogle bestemte forandringer, eksempelvis markedsføring</w:t>
      </w:r>
      <w:r w:rsidR="0031312C">
        <w:rPr>
          <w:rFonts w:asciiTheme="minorHAnsi" w:hAnsiTheme="minorHAnsi"/>
          <w:sz w:val="24"/>
          <w:szCs w:val="24"/>
        </w:rPr>
        <w:t xml:space="preserve"> som kaldes </w:t>
      </w:r>
      <w:r w:rsidRPr="0031312C">
        <w:rPr>
          <w:rFonts w:asciiTheme="minorHAnsi" w:hAnsiTheme="minorHAnsi"/>
          <w:sz w:val="24"/>
          <w:szCs w:val="24"/>
        </w:rPr>
        <w:t>”marketization of discource” (markedsdiskurser)( Fairclough, 1992). Han mener</w:t>
      </w:r>
      <w:r w:rsidR="0031312C">
        <w:rPr>
          <w:rFonts w:asciiTheme="minorHAnsi" w:hAnsiTheme="minorHAnsi"/>
          <w:sz w:val="24"/>
          <w:szCs w:val="24"/>
        </w:rPr>
        <w:t>, at</w:t>
      </w:r>
      <w:r w:rsidRPr="0031312C">
        <w:rPr>
          <w:rFonts w:asciiTheme="minorHAnsi" w:hAnsiTheme="minorHAnsi"/>
          <w:sz w:val="24"/>
          <w:szCs w:val="24"/>
        </w:rPr>
        <w:t xml:space="preserve"> de sproglige ændringer vi som forskere er i stand til at se, er symptomatiske med t</w:t>
      </w:r>
      <w:r w:rsidR="0031312C">
        <w:rPr>
          <w:rFonts w:asciiTheme="minorHAnsi" w:hAnsiTheme="minorHAnsi"/>
          <w:sz w:val="24"/>
          <w:szCs w:val="24"/>
        </w:rPr>
        <w:t>il at se samfundsforandringerne. D</w:t>
      </w:r>
      <w:r w:rsidRPr="0031312C">
        <w:rPr>
          <w:rFonts w:asciiTheme="minorHAnsi" w:hAnsiTheme="minorHAnsi"/>
          <w:sz w:val="24"/>
          <w:szCs w:val="24"/>
        </w:rPr>
        <w:t>e er samtidigt med til at konstituere feltet</w:t>
      </w:r>
      <w:r w:rsidR="0031312C">
        <w:rPr>
          <w:rFonts w:asciiTheme="minorHAnsi" w:hAnsiTheme="minorHAnsi"/>
          <w:sz w:val="24"/>
          <w:szCs w:val="24"/>
        </w:rPr>
        <w:t>,</w:t>
      </w:r>
      <w:r w:rsidRPr="0031312C">
        <w:rPr>
          <w:rFonts w:asciiTheme="minorHAnsi" w:hAnsiTheme="minorHAnsi"/>
          <w:sz w:val="24"/>
          <w:szCs w:val="24"/>
        </w:rPr>
        <w:t xml:space="preserve"> og de har også indflydelse på hvordan det går med de forandringer</w:t>
      </w:r>
      <w:r w:rsidR="003C2166">
        <w:rPr>
          <w:rFonts w:asciiTheme="minorHAnsi" w:hAnsiTheme="minorHAnsi"/>
          <w:sz w:val="24"/>
          <w:szCs w:val="24"/>
        </w:rPr>
        <w:t xml:space="preserve">. </w:t>
      </w:r>
      <w:r w:rsidR="00D076E3" w:rsidRPr="002042EA">
        <w:rPr>
          <w:rFonts w:asciiTheme="minorHAnsi" w:hAnsiTheme="minorHAnsi"/>
          <w:sz w:val="24"/>
          <w:szCs w:val="24"/>
        </w:rPr>
        <w:t>Faircloughs diskursanalyse</w:t>
      </w:r>
      <w:r w:rsidR="0031312C">
        <w:rPr>
          <w:rFonts w:asciiTheme="minorHAnsi" w:hAnsiTheme="minorHAnsi"/>
          <w:sz w:val="24"/>
          <w:szCs w:val="24"/>
        </w:rPr>
        <w:t>,</w:t>
      </w:r>
      <w:r w:rsidR="00D076E3" w:rsidRPr="002042EA">
        <w:rPr>
          <w:rFonts w:asciiTheme="minorHAnsi" w:hAnsiTheme="minorHAnsi"/>
          <w:sz w:val="24"/>
          <w:szCs w:val="24"/>
        </w:rPr>
        <w:t xml:space="preserve"> er en tekstorienteret tilgang, som forsøger at forbinde tre traditioner, den ene en detaljeret lingvistisk tekstanalyse</w:t>
      </w:r>
      <w:r w:rsidR="0031312C">
        <w:rPr>
          <w:rFonts w:asciiTheme="minorHAnsi" w:hAnsiTheme="minorHAnsi"/>
          <w:sz w:val="24"/>
          <w:szCs w:val="24"/>
        </w:rPr>
        <w:t>. D</w:t>
      </w:r>
      <w:r w:rsidR="00403786" w:rsidRPr="002042EA">
        <w:rPr>
          <w:rFonts w:asciiTheme="minorHAnsi" w:hAnsiTheme="minorHAnsi"/>
          <w:sz w:val="24"/>
          <w:szCs w:val="24"/>
        </w:rPr>
        <w:t>en anden en makrosociologisk</w:t>
      </w:r>
      <w:r w:rsidR="00D076E3" w:rsidRPr="002042EA">
        <w:rPr>
          <w:rFonts w:asciiTheme="minorHAnsi" w:hAnsiTheme="minorHAnsi"/>
          <w:sz w:val="24"/>
          <w:szCs w:val="24"/>
        </w:rPr>
        <w:t xml:space="preserve"> tradition der analyserer den sociale praksis i relat</w:t>
      </w:r>
      <w:r w:rsidR="0031312C">
        <w:rPr>
          <w:rFonts w:asciiTheme="minorHAnsi" w:hAnsiTheme="minorHAnsi"/>
          <w:sz w:val="24"/>
          <w:szCs w:val="24"/>
        </w:rPr>
        <w:t>ion til de sociale strukturer. D</w:t>
      </w:r>
      <w:r w:rsidR="00D076E3" w:rsidRPr="002042EA">
        <w:rPr>
          <w:rFonts w:asciiTheme="minorHAnsi" w:hAnsiTheme="minorHAnsi"/>
          <w:sz w:val="24"/>
          <w:szCs w:val="24"/>
        </w:rPr>
        <w:t xml:space="preserve">en tredje en mikrosociologisk tradition som ser social praksis, som det mennesker producerer og skaber mening ud fra (Fairclough, 1992). </w:t>
      </w:r>
      <w:r w:rsidR="007A0785" w:rsidRPr="002042EA">
        <w:rPr>
          <w:rFonts w:asciiTheme="minorHAnsi" w:hAnsiTheme="minorHAnsi"/>
          <w:sz w:val="24"/>
          <w:szCs w:val="24"/>
        </w:rPr>
        <w:t>Den detaljerede tekstanalyse giver indsigt i, hvordan diskursive processer kan aflæses lingvistisk i udvalgte tekster, samtidig finder han tekstanalyse utilstrækkelig i sin enkelthed</w:t>
      </w:r>
      <w:r w:rsidR="0031312C">
        <w:rPr>
          <w:rFonts w:asciiTheme="minorHAnsi" w:hAnsiTheme="minorHAnsi"/>
          <w:sz w:val="24"/>
          <w:szCs w:val="24"/>
        </w:rPr>
        <w:t>,</w:t>
      </w:r>
      <w:r w:rsidR="007A0785" w:rsidRPr="002042EA">
        <w:rPr>
          <w:rFonts w:asciiTheme="minorHAnsi" w:hAnsiTheme="minorHAnsi"/>
          <w:sz w:val="24"/>
          <w:szCs w:val="24"/>
        </w:rPr>
        <w:t xml:space="preserve"> og påpeger at den ska</w:t>
      </w:r>
      <w:r w:rsidR="0031312C">
        <w:rPr>
          <w:rFonts w:asciiTheme="minorHAnsi" w:hAnsiTheme="minorHAnsi"/>
          <w:sz w:val="24"/>
          <w:szCs w:val="24"/>
        </w:rPr>
        <w:t xml:space="preserve">l kombineres med social analyse. </w:t>
      </w:r>
      <w:r w:rsidR="0031312C" w:rsidRPr="0031312C">
        <w:rPr>
          <w:rFonts w:asciiTheme="minorHAnsi" w:hAnsiTheme="minorHAnsi"/>
          <w:sz w:val="24"/>
          <w:szCs w:val="24"/>
          <w:lang w:val="en-US"/>
        </w:rPr>
        <w:t>H</w:t>
      </w:r>
      <w:r w:rsidR="007A0785" w:rsidRPr="0031312C">
        <w:rPr>
          <w:rFonts w:asciiTheme="minorHAnsi" w:hAnsiTheme="minorHAnsi"/>
          <w:sz w:val="24"/>
          <w:szCs w:val="24"/>
          <w:lang w:val="en-US"/>
        </w:rPr>
        <w:t>an beskriver intentionen således:</w:t>
      </w:r>
      <w:r w:rsidR="00961175" w:rsidRPr="0031312C">
        <w:rPr>
          <w:rFonts w:asciiTheme="minorHAnsi" w:hAnsiTheme="minorHAnsi"/>
          <w:sz w:val="24"/>
          <w:szCs w:val="24"/>
          <w:lang w:val="en-US"/>
        </w:rPr>
        <w:t xml:space="preserve"> </w:t>
      </w:r>
      <w:r w:rsidR="007A0785" w:rsidRPr="0031312C">
        <w:rPr>
          <w:rFonts w:asciiTheme="minorHAnsi" w:hAnsiTheme="minorHAnsi" w:cs="TimesNewRomanPSMT"/>
          <w:i/>
          <w:sz w:val="24"/>
          <w:szCs w:val="24"/>
          <w:lang w:val="en-US" w:eastAsia="da-DK"/>
        </w:rPr>
        <w:t xml:space="preserve">“To bring together linguistically-oriented discourse anlysis </w:t>
      </w:r>
      <w:r w:rsidR="007A0785" w:rsidRPr="0031312C">
        <w:rPr>
          <w:rFonts w:asciiTheme="minorHAnsi" w:hAnsiTheme="minorHAnsi" w:cs="TimesNewRomanPS-ItalicMT"/>
          <w:i/>
          <w:iCs/>
          <w:sz w:val="24"/>
          <w:szCs w:val="24"/>
          <w:lang w:val="en-US" w:eastAsia="da-DK"/>
        </w:rPr>
        <w:t>and social and politicalthought relevant to discourse and language, in the form of a framework which will be</w:t>
      </w:r>
      <w:r w:rsidR="00961175" w:rsidRPr="0031312C">
        <w:rPr>
          <w:rFonts w:asciiTheme="minorHAnsi" w:hAnsiTheme="minorHAnsi" w:cs="TimesNewRomanPS-ItalicMT"/>
          <w:i/>
          <w:iCs/>
          <w:sz w:val="24"/>
          <w:szCs w:val="24"/>
          <w:lang w:val="en-US" w:eastAsia="da-DK"/>
        </w:rPr>
        <w:t xml:space="preserve"> </w:t>
      </w:r>
      <w:r w:rsidR="007A0785" w:rsidRPr="0031312C">
        <w:rPr>
          <w:rFonts w:asciiTheme="minorHAnsi" w:hAnsiTheme="minorHAnsi" w:cs="TimesNewRomanPS-ItalicMT"/>
          <w:i/>
          <w:iCs/>
          <w:sz w:val="24"/>
          <w:szCs w:val="24"/>
          <w:lang w:val="en-US" w:eastAsia="da-DK"/>
        </w:rPr>
        <w:t xml:space="preserve">suitable for use in social scientific research, and specifically in the study of socialchange.” </w:t>
      </w:r>
      <w:r w:rsidR="007A0785" w:rsidRPr="002042EA">
        <w:rPr>
          <w:rFonts w:asciiTheme="minorHAnsi" w:hAnsiTheme="minorHAnsi" w:cs="TimesNewRomanPSMT"/>
          <w:i/>
          <w:sz w:val="24"/>
          <w:szCs w:val="24"/>
          <w:lang w:eastAsia="da-DK"/>
        </w:rPr>
        <w:t>(Fairclough, 1992:62).</w:t>
      </w:r>
      <w:r w:rsidR="003662A8" w:rsidRPr="002042EA">
        <w:rPr>
          <w:rFonts w:asciiTheme="minorHAnsi" w:hAnsiTheme="minorHAnsi" w:cs="TimesNewRomanPSMT"/>
          <w:i/>
          <w:sz w:val="24"/>
          <w:szCs w:val="24"/>
          <w:lang w:eastAsia="da-DK"/>
        </w:rPr>
        <w:t xml:space="preserve"> </w:t>
      </w:r>
      <w:r w:rsidR="003662A8" w:rsidRPr="002042EA">
        <w:rPr>
          <w:rFonts w:asciiTheme="minorHAnsi" w:hAnsiTheme="minorHAnsi" w:cs="TimesNewRomanPSMT"/>
          <w:sz w:val="24"/>
          <w:szCs w:val="24"/>
          <w:lang w:eastAsia="da-DK"/>
        </w:rPr>
        <w:t>Den materielle virkelighed rækker ud over den diskursive praksis, på den måde bidrager diskurser om brugerinddragelse</w:t>
      </w:r>
      <w:r w:rsidR="0031312C">
        <w:rPr>
          <w:rFonts w:asciiTheme="minorHAnsi" w:hAnsiTheme="minorHAnsi" w:cs="TimesNewRomanPSMT"/>
          <w:sz w:val="24"/>
          <w:szCs w:val="24"/>
          <w:lang w:eastAsia="da-DK"/>
        </w:rPr>
        <w:t>,</w:t>
      </w:r>
      <w:r w:rsidR="003662A8" w:rsidRPr="002042EA">
        <w:rPr>
          <w:rFonts w:asciiTheme="minorHAnsi" w:hAnsiTheme="minorHAnsi" w:cs="TimesNewRomanPSMT"/>
          <w:sz w:val="24"/>
          <w:szCs w:val="24"/>
          <w:lang w:eastAsia="da-DK"/>
        </w:rPr>
        <w:t xml:space="preserve"> ikke kun om at forme eller omforme sociale strukturer og processer, men afspejler dem også.</w:t>
      </w:r>
      <w:r w:rsidR="00F041E1" w:rsidRPr="002042EA">
        <w:rPr>
          <w:rFonts w:asciiTheme="minorHAnsi" w:hAnsiTheme="minorHAnsi" w:cs="TimesNewRomanPSMT"/>
          <w:sz w:val="24"/>
          <w:szCs w:val="24"/>
          <w:lang w:eastAsia="da-DK"/>
        </w:rPr>
        <w:t xml:space="preserve"> </w:t>
      </w:r>
      <w:r w:rsidR="006F7C9F" w:rsidRPr="002042EA">
        <w:rPr>
          <w:rFonts w:asciiTheme="minorHAnsi" w:hAnsiTheme="minorHAnsi" w:cs="TimesNewRomanPSMT"/>
          <w:sz w:val="24"/>
          <w:szCs w:val="24"/>
          <w:lang w:eastAsia="da-DK"/>
        </w:rPr>
        <w:t xml:space="preserve">Fairclough </w:t>
      </w:r>
      <w:r w:rsidR="0031312C">
        <w:rPr>
          <w:rFonts w:asciiTheme="minorHAnsi" w:hAnsiTheme="minorHAnsi" w:cs="TimesNewRomanPSMT"/>
          <w:sz w:val="24"/>
          <w:szCs w:val="24"/>
          <w:lang w:eastAsia="da-DK"/>
        </w:rPr>
        <w:lastRenderedPageBreak/>
        <w:t xml:space="preserve">har </w:t>
      </w:r>
      <w:r w:rsidR="006F7C9F" w:rsidRPr="002042EA">
        <w:rPr>
          <w:rFonts w:asciiTheme="minorHAnsi" w:hAnsiTheme="minorHAnsi" w:cs="TimesNewRomanPSMT"/>
          <w:sz w:val="24"/>
          <w:szCs w:val="24"/>
          <w:lang w:eastAsia="da-DK"/>
        </w:rPr>
        <w:t xml:space="preserve">derfor </w:t>
      </w:r>
      <w:r w:rsidR="00F041E1" w:rsidRPr="002042EA">
        <w:rPr>
          <w:rFonts w:asciiTheme="minorHAnsi" w:hAnsiTheme="minorHAnsi" w:cs="TimesNewRomanPSMT"/>
          <w:sz w:val="24"/>
          <w:szCs w:val="24"/>
          <w:lang w:eastAsia="da-DK"/>
        </w:rPr>
        <w:t>to måder at definere</w:t>
      </w:r>
      <w:r w:rsidR="0031312C">
        <w:rPr>
          <w:rFonts w:asciiTheme="minorHAnsi" w:hAnsiTheme="minorHAnsi" w:cs="TimesNewRomanPSMT"/>
          <w:sz w:val="24"/>
          <w:szCs w:val="24"/>
          <w:lang w:eastAsia="da-DK"/>
        </w:rPr>
        <w:t xml:space="preserve"> diskursbegrebet;</w:t>
      </w:r>
      <w:r w:rsidR="006F7C9F" w:rsidRPr="002042EA">
        <w:rPr>
          <w:rFonts w:asciiTheme="minorHAnsi" w:hAnsiTheme="minorHAnsi" w:cs="TimesNewRomanPSMT"/>
          <w:sz w:val="24"/>
          <w:szCs w:val="24"/>
          <w:lang w:eastAsia="da-DK"/>
        </w:rPr>
        <w:t xml:space="preserve"> han beskriver diskurs</w:t>
      </w:r>
      <w:r w:rsidR="00F041E1" w:rsidRPr="002042EA">
        <w:rPr>
          <w:rFonts w:asciiTheme="minorHAnsi" w:hAnsiTheme="minorHAnsi" w:cs="TimesNewRomanPSMT"/>
          <w:sz w:val="24"/>
          <w:szCs w:val="24"/>
          <w:lang w:eastAsia="da-DK"/>
        </w:rPr>
        <w:t xml:space="preserve"> i bred forstand, </w:t>
      </w:r>
      <w:r w:rsidR="00F041E1" w:rsidRPr="0087097F">
        <w:rPr>
          <w:rFonts w:asciiTheme="minorHAnsi" w:hAnsiTheme="minorHAnsi" w:cs="TimesNewRomanPSMT"/>
          <w:i/>
          <w:sz w:val="24"/>
          <w:szCs w:val="24"/>
          <w:lang w:eastAsia="da-DK"/>
        </w:rPr>
        <w:t>’sprogbrug som social praksis’</w:t>
      </w:r>
      <w:r w:rsidR="0031312C" w:rsidRPr="0087097F">
        <w:rPr>
          <w:rFonts w:asciiTheme="minorHAnsi" w:hAnsiTheme="minorHAnsi" w:cs="TimesNewRomanPSMT"/>
          <w:i/>
          <w:sz w:val="24"/>
          <w:szCs w:val="24"/>
          <w:lang w:eastAsia="da-DK"/>
        </w:rPr>
        <w:t>(TIL ANALYSEN)</w:t>
      </w:r>
      <w:r w:rsidR="00F041E1" w:rsidRPr="0087097F">
        <w:rPr>
          <w:rFonts w:asciiTheme="minorHAnsi" w:hAnsiTheme="minorHAnsi" w:cs="TimesNewRomanPSMT"/>
          <w:sz w:val="24"/>
          <w:szCs w:val="24"/>
          <w:lang w:eastAsia="da-DK"/>
        </w:rPr>
        <w:t xml:space="preserve">, </w:t>
      </w:r>
      <w:r w:rsidR="00F041E1" w:rsidRPr="002042EA">
        <w:rPr>
          <w:rFonts w:asciiTheme="minorHAnsi" w:hAnsiTheme="minorHAnsi" w:cs="TimesNewRomanPSMT"/>
          <w:sz w:val="24"/>
          <w:szCs w:val="24"/>
          <w:lang w:eastAsia="da-DK"/>
        </w:rPr>
        <w:t xml:space="preserve">og i snæver forstand </w:t>
      </w:r>
      <w:r w:rsidR="00F041E1" w:rsidRPr="002042EA">
        <w:rPr>
          <w:rFonts w:asciiTheme="minorHAnsi" w:hAnsiTheme="minorHAnsi" w:cs="TimesNewRomanPSMT"/>
          <w:i/>
          <w:sz w:val="24"/>
          <w:szCs w:val="24"/>
          <w:lang w:eastAsia="da-DK"/>
        </w:rPr>
        <w:t xml:space="preserve">’måder hvorpå man giver betydning til erfaringsområder fra et bestemt perspektiv’ </w:t>
      </w:r>
      <w:r w:rsidR="00F041E1" w:rsidRPr="002042EA">
        <w:rPr>
          <w:rFonts w:asciiTheme="minorHAnsi" w:hAnsiTheme="minorHAnsi" w:cs="TimesNewRomanPSMT"/>
          <w:sz w:val="24"/>
          <w:szCs w:val="24"/>
          <w:lang w:eastAsia="da-DK"/>
        </w:rPr>
        <w:t>(Fairclough, 2008:150). Fokus er, at diskurs også er en form for social praksis, idet den både bidrager til forandring og reproduktion af virkeligheden.</w:t>
      </w:r>
    </w:p>
    <w:p w:rsidR="005D49CD" w:rsidRPr="002042EA" w:rsidRDefault="00F041E1" w:rsidP="002042EA">
      <w:pPr>
        <w:autoSpaceDE w:val="0"/>
        <w:autoSpaceDN w:val="0"/>
        <w:adjustRightInd w:val="0"/>
        <w:spacing w:after="0" w:line="360" w:lineRule="auto"/>
        <w:jc w:val="both"/>
        <w:rPr>
          <w:rFonts w:asciiTheme="minorHAnsi" w:hAnsiTheme="minorHAnsi" w:cs="Times New Roman"/>
          <w:color w:val="000000"/>
          <w:sz w:val="24"/>
          <w:szCs w:val="24"/>
          <w:lang w:eastAsia="da-DK"/>
        </w:rPr>
      </w:pPr>
      <w:r w:rsidRPr="002042EA">
        <w:rPr>
          <w:rFonts w:asciiTheme="minorHAnsi" w:hAnsiTheme="minorHAnsi" w:cs="Times New Roman"/>
          <w:color w:val="000000"/>
          <w:sz w:val="24"/>
          <w:szCs w:val="24"/>
          <w:lang w:eastAsia="da-DK"/>
        </w:rPr>
        <w:t>Jeg anvender dermed den brede forståelse af diskurs</w:t>
      </w:r>
      <w:r w:rsidR="0031312C">
        <w:rPr>
          <w:rFonts w:asciiTheme="minorHAnsi" w:hAnsiTheme="minorHAnsi" w:cs="Times New Roman"/>
          <w:color w:val="000000"/>
          <w:sz w:val="24"/>
          <w:szCs w:val="24"/>
          <w:lang w:eastAsia="da-DK"/>
        </w:rPr>
        <w:t xml:space="preserve"> i analysens tredje del, som er den ikke diskursive praksis,</w:t>
      </w:r>
      <w:r w:rsidR="005D49CD" w:rsidRPr="002042EA">
        <w:rPr>
          <w:rFonts w:asciiTheme="minorHAnsi" w:hAnsiTheme="minorHAnsi" w:cs="Times New Roman"/>
          <w:color w:val="000000"/>
          <w:sz w:val="24"/>
          <w:szCs w:val="24"/>
          <w:lang w:eastAsia="da-DK"/>
        </w:rPr>
        <w:t xml:space="preserve"> og den snævre forståelse til </w:t>
      </w:r>
      <w:r w:rsidR="0031312C">
        <w:rPr>
          <w:rFonts w:asciiTheme="minorHAnsi" w:hAnsiTheme="minorHAnsi" w:cs="Times New Roman"/>
          <w:color w:val="000000"/>
          <w:sz w:val="24"/>
          <w:szCs w:val="24"/>
          <w:lang w:eastAsia="da-DK"/>
        </w:rPr>
        <w:t>tekst</w:t>
      </w:r>
      <w:r w:rsidR="005D49CD" w:rsidRPr="002042EA">
        <w:rPr>
          <w:rFonts w:asciiTheme="minorHAnsi" w:hAnsiTheme="minorHAnsi" w:cs="Times New Roman"/>
          <w:color w:val="000000"/>
          <w:sz w:val="24"/>
          <w:szCs w:val="24"/>
          <w:lang w:eastAsia="da-DK"/>
        </w:rPr>
        <w:t>analysen</w:t>
      </w:r>
      <w:r w:rsidR="0031312C">
        <w:rPr>
          <w:rFonts w:asciiTheme="minorHAnsi" w:hAnsiTheme="minorHAnsi" w:cs="Times New Roman"/>
          <w:color w:val="000000"/>
          <w:sz w:val="24"/>
          <w:szCs w:val="24"/>
          <w:lang w:eastAsia="da-DK"/>
        </w:rPr>
        <w:t>,</w:t>
      </w:r>
      <w:r w:rsidR="005D49CD" w:rsidRPr="002042EA">
        <w:rPr>
          <w:rFonts w:asciiTheme="minorHAnsi" w:hAnsiTheme="minorHAnsi" w:cs="Times New Roman"/>
          <w:color w:val="000000"/>
          <w:sz w:val="24"/>
          <w:szCs w:val="24"/>
          <w:lang w:eastAsia="da-DK"/>
        </w:rPr>
        <w:t xml:space="preserve"> af italesættelserne.</w:t>
      </w:r>
    </w:p>
    <w:p w:rsidR="005D49CD" w:rsidRDefault="00716BDC" w:rsidP="005D49CD">
      <w:pPr>
        <w:pStyle w:val="Overskrift3"/>
        <w:rPr>
          <w:lang w:eastAsia="da-DK"/>
        </w:rPr>
      </w:pPr>
      <w:bookmarkStart w:id="17" w:name="_Toc363282183"/>
      <w:r>
        <w:rPr>
          <w:lang w:eastAsia="da-DK"/>
        </w:rPr>
        <w:t xml:space="preserve">6.3.1 </w:t>
      </w:r>
      <w:r w:rsidR="005D49CD">
        <w:rPr>
          <w:lang w:eastAsia="da-DK"/>
        </w:rPr>
        <w:t>Ideologi og Hegemoni</w:t>
      </w:r>
      <w:bookmarkEnd w:id="17"/>
    </w:p>
    <w:p w:rsidR="00B7632A" w:rsidRPr="009F30D2" w:rsidRDefault="001308EE" w:rsidP="009F30D2">
      <w:pPr>
        <w:spacing w:line="360" w:lineRule="auto"/>
        <w:jc w:val="both"/>
        <w:rPr>
          <w:rFonts w:asciiTheme="minorHAnsi" w:hAnsiTheme="minorHAnsi"/>
          <w:sz w:val="24"/>
          <w:szCs w:val="24"/>
        </w:rPr>
      </w:pPr>
      <w:r w:rsidRPr="009F30D2">
        <w:rPr>
          <w:rFonts w:asciiTheme="minorHAnsi" w:hAnsiTheme="minorHAnsi"/>
          <w:sz w:val="24"/>
          <w:szCs w:val="24"/>
          <w:lang w:eastAsia="da-DK"/>
        </w:rPr>
        <w:t xml:space="preserve">Ideologi begrebet refererer Fairclough til </w:t>
      </w:r>
      <w:r w:rsidRPr="009F30D2">
        <w:rPr>
          <w:rFonts w:asciiTheme="minorHAnsi" w:hAnsiTheme="minorHAnsi"/>
          <w:sz w:val="24"/>
          <w:szCs w:val="24"/>
        </w:rPr>
        <w:t>Louis Pierre Althusser</w:t>
      </w:r>
      <w:r w:rsidR="00981A3F" w:rsidRPr="009F30D2">
        <w:rPr>
          <w:rFonts w:asciiTheme="minorHAnsi" w:hAnsiTheme="minorHAnsi"/>
          <w:sz w:val="24"/>
          <w:szCs w:val="24"/>
        </w:rPr>
        <w:t xml:space="preserve"> (marxistisk strukturalist)</w:t>
      </w:r>
      <w:r w:rsidRPr="009F30D2">
        <w:rPr>
          <w:rFonts w:asciiTheme="minorHAnsi" w:hAnsiTheme="minorHAnsi"/>
          <w:sz w:val="24"/>
          <w:szCs w:val="24"/>
        </w:rPr>
        <w:t>, Fairclough tilslutter sig Althussers opfattelse af, at diskurser som har opnået status som ideologi, er sty</w:t>
      </w:r>
      <w:r w:rsidR="0031312C">
        <w:rPr>
          <w:rFonts w:asciiTheme="minorHAnsi" w:hAnsiTheme="minorHAnsi"/>
          <w:sz w:val="24"/>
          <w:szCs w:val="24"/>
        </w:rPr>
        <w:t>rende for individets handlinger.</w:t>
      </w:r>
      <w:r w:rsidRPr="009F30D2">
        <w:rPr>
          <w:rFonts w:asciiTheme="minorHAnsi" w:hAnsiTheme="minorHAnsi"/>
          <w:sz w:val="24"/>
          <w:szCs w:val="24"/>
        </w:rPr>
        <w:t xml:space="preserve"> </w:t>
      </w:r>
      <w:r w:rsidR="0031312C">
        <w:rPr>
          <w:rFonts w:asciiTheme="minorHAnsi" w:hAnsiTheme="minorHAnsi"/>
          <w:sz w:val="24"/>
          <w:szCs w:val="24"/>
        </w:rPr>
        <w:t>I</w:t>
      </w:r>
      <w:r w:rsidRPr="009F30D2">
        <w:rPr>
          <w:rFonts w:asciiTheme="minorHAnsi" w:hAnsiTheme="minorHAnsi"/>
          <w:sz w:val="24"/>
          <w:szCs w:val="24"/>
        </w:rPr>
        <w:t>det betydningskonstruktioner er en vigtig rolle i opretholdelsen af den sociale orden</w:t>
      </w:r>
      <w:r w:rsidR="00981A3F" w:rsidRPr="009F30D2">
        <w:rPr>
          <w:rFonts w:asciiTheme="minorHAnsi" w:hAnsiTheme="minorHAnsi"/>
          <w:sz w:val="24"/>
          <w:szCs w:val="24"/>
        </w:rPr>
        <w:t xml:space="preserve"> (Fairclough, 2008). Dog tager Fairclough afstand fra den forståelse af ideologi, hvor aktører gøres til passive ideologiske subjekter, men bevarer ideologikritikkens grundtanke om, at folks betydningskonstruktioner ikke altid stemmer overens med virkeligheden</w:t>
      </w:r>
      <w:r w:rsidR="00C52033">
        <w:rPr>
          <w:rFonts w:asciiTheme="minorHAnsi" w:hAnsiTheme="minorHAnsi"/>
          <w:sz w:val="24"/>
          <w:szCs w:val="24"/>
        </w:rPr>
        <w:t>.</w:t>
      </w:r>
      <w:r w:rsidR="00B7632A" w:rsidRPr="009F30D2">
        <w:rPr>
          <w:rFonts w:asciiTheme="minorHAnsi" w:hAnsiTheme="minorHAnsi"/>
          <w:sz w:val="24"/>
          <w:szCs w:val="24"/>
        </w:rPr>
        <w:t xml:space="preserve"> I den forlængelse har jeg via mine indledende bidrag</w:t>
      </w:r>
      <w:r w:rsidR="00C52033">
        <w:rPr>
          <w:rFonts w:asciiTheme="minorHAnsi" w:hAnsiTheme="minorHAnsi"/>
          <w:sz w:val="24"/>
          <w:szCs w:val="24"/>
        </w:rPr>
        <w:t>,</w:t>
      </w:r>
      <w:r w:rsidR="00B7632A" w:rsidRPr="009F30D2">
        <w:rPr>
          <w:rFonts w:asciiTheme="minorHAnsi" w:hAnsiTheme="minorHAnsi"/>
          <w:sz w:val="24"/>
          <w:szCs w:val="24"/>
        </w:rPr>
        <w:t xml:space="preserve"> undret mig over intentionerne </w:t>
      </w:r>
      <w:r w:rsidR="00B604D3" w:rsidRPr="009F30D2">
        <w:rPr>
          <w:rFonts w:asciiTheme="minorHAnsi" w:hAnsiTheme="minorHAnsi"/>
          <w:sz w:val="24"/>
          <w:szCs w:val="24"/>
        </w:rPr>
        <w:t>om</w:t>
      </w:r>
      <w:r w:rsidR="00C52033">
        <w:rPr>
          <w:rFonts w:asciiTheme="minorHAnsi" w:hAnsiTheme="minorHAnsi"/>
          <w:sz w:val="24"/>
          <w:szCs w:val="24"/>
        </w:rPr>
        <w:t>,</w:t>
      </w:r>
      <w:r w:rsidR="00B604D3" w:rsidRPr="009F30D2">
        <w:rPr>
          <w:rFonts w:asciiTheme="minorHAnsi" w:hAnsiTheme="minorHAnsi"/>
          <w:sz w:val="24"/>
          <w:szCs w:val="24"/>
        </w:rPr>
        <w:t xml:space="preserve"> hvordan standarder kan</w:t>
      </w:r>
      <w:r w:rsidR="00B7632A" w:rsidRPr="009F30D2">
        <w:rPr>
          <w:rFonts w:asciiTheme="minorHAnsi" w:hAnsiTheme="minorHAnsi"/>
          <w:sz w:val="24"/>
          <w:szCs w:val="24"/>
        </w:rPr>
        <w:t xml:space="preserve"> sikre at brugerinddragelse </w:t>
      </w:r>
      <w:r w:rsidR="00B604D3" w:rsidRPr="009F30D2">
        <w:rPr>
          <w:rFonts w:asciiTheme="minorHAnsi" w:hAnsiTheme="minorHAnsi"/>
          <w:sz w:val="24"/>
          <w:szCs w:val="24"/>
        </w:rPr>
        <w:t xml:space="preserve">implementeres, hvordan dette samtidigt skulle skabe </w:t>
      </w:r>
      <w:r w:rsidR="00B7632A" w:rsidRPr="009F30D2">
        <w:rPr>
          <w:rFonts w:asciiTheme="minorHAnsi" w:hAnsiTheme="minorHAnsi"/>
          <w:sz w:val="24"/>
          <w:szCs w:val="24"/>
        </w:rPr>
        <w:t>aktiv</w:t>
      </w:r>
      <w:r w:rsidR="00B604D3" w:rsidRPr="009F30D2">
        <w:rPr>
          <w:rFonts w:asciiTheme="minorHAnsi" w:hAnsiTheme="minorHAnsi"/>
          <w:sz w:val="24"/>
          <w:szCs w:val="24"/>
        </w:rPr>
        <w:t>e</w:t>
      </w:r>
      <w:r w:rsidR="00B7632A" w:rsidRPr="009F30D2">
        <w:rPr>
          <w:rFonts w:asciiTheme="minorHAnsi" w:hAnsiTheme="minorHAnsi"/>
          <w:sz w:val="24"/>
          <w:szCs w:val="24"/>
        </w:rPr>
        <w:t xml:space="preserve"> </w:t>
      </w:r>
      <w:r w:rsidR="00B604D3" w:rsidRPr="009F30D2">
        <w:rPr>
          <w:rFonts w:asciiTheme="minorHAnsi" w:hAnsiTheme="minorHAnsi"/>
          <w:sz w:val="24"/>
          <w:szCs w:val="24"/>
        </w:rPr>
        <w:t>medborgere som</w:t>
      </w:r>
      <w:r w:rsidR="00B7632A" w:rsidRPr="009F30D2">
        <w:rPr>
          <w:rFonts w:asciiTheme="minorHAnsi" w:hAnsiTheme="minorHAnsi"/>
          <w:sz w:val="24"/>
          <w:szCs w:val="24"/>
        </w:rPr>
        <w:t xml:space="preserve"> medspiller</w:t>
      </w:r>
      <w:r w:rsidR="00B604D3" w:rsidRPr="009F30D2">
        <w:rPr>
          <w:rFonts w:asciiTheme="minorHAnsi" w:hAnsiTheme="minorHAnsi"/>
          <w:sz w:val="24"/>
          <w:szCs w:val="24"/>
        </w:rPr>
        <w:t xml:space="preserve">e i eget liv og dermed </w:t>
      </w:r>
      <w:r w:rsidR="005F2EDF" w:rsidRPr="009F30D2">
        <w:rPr>
          <w:rFonts w:asciiTheme="minorHAnsi" w:hAnsiTheme="minorHAnsi"/>
          <w:sz w:val="24"/>
          <w:szCs w:val="24"/>
        </w:rPr>
        <w:t>samtidigt undgå</w:t>
      </w:r>
      <w:r w:rsidR="00716BDC">
        <w:rPr>
          <w:rFonts w:asciiTheme="minorHAnsi" w:hAnsiTheme="minorHAnsi"/>
          <w:sz w:val="24"/>
          <w:szCs w:val="24"/>
        </w:rPr>
        <w:t xml:space="preserve"> klientgørelse</w:t>
      </w:r>
      <w:r w:rsidR="00B7632A" w:rsidRPr="009F30D2">
        <w:rPr>
          <w:rFonts w:asciiTheme="minorHAnsi" w:hAnsiTheme="minorHAnsi"/>
          <w:sz w:val="24"/>
          <w:szCs w:val="24"/>
        </w:rPr>
        <w:t xml:space="preserve">. Indledende henvisninger til litteratur peger på, at brugen af fastlagte metoder, kan øge risikoen for en ureflekteret praksis, hvor sagsbehandleres </w:t>
      </w:r>
      <w:r w:rsidR="00B604D3" w:rsidRPr="009F30D2">
        <w:rPr>
          <w:rFonts w:asciiTheme="minorHAnsi" w:hAnsiTheme="minorHAnsi"/>
          <w:sz w:val="24"/>
          <w:szCs w:val="24"/>
        </w:rPr>
        <w:t>arbejdsmetoder betegnes</w:t>
      </w:r>
      <w:r w:rsidR="00B7632A" w:rsidRPr="009F30D2">
        <w:rPr>
          <w:rFonts w:asciiTheme="minorHAnsi" w:hAnsiTheme="minorHAnsi"/>
          <w:sz w:val="24"/>
          <w:szCs w:val="24"/>
        </w:rPr>
        <w:t xml:space="preserve"> som institutionelle logikker, hvorfor løsningen måske ender med en anden form for klientgørelse</w:t>
      </w:r>
      <w:r w:rsidR="00C52033">
        <w:rPr>
          <w:rFonts w:asciiTheme="minorHAnsi" w:hAnsiTheme="minorHAnsi"/>
          <w:sz w:val="24"/>
          <w:szCs w:val="24"/>
        </w:rPr>
        <w:t xml:space="preserve"> (Åkerstrøm, 2003</w:t>
      </w:r>
      <w:r w:rsidR="00B604D3" w:rsidRPr="009F30D2">
        <w:rPr>
          <w:rFonts w:asciiTheme="minorHAnsi" w:hAnsiTheme="minorHAnsi"/>
          <w:sz w:val="24"/>
          <w:szCs w:val="24"/>
        </w:rPr>
        <w:t>)</w:t>
      </w:r>
      <w:r w:rsidR="00B7632A" w:rsidRPr="009F30D2">
        <w:rPr>
          <w:rFonts w:asciiTheme="minorHAnsi" w:hAnsiTheme="minorHAnsi"/>
          <w:sz w:val="24"/>
          <w:szCs w:val="24"/>
        </w:rPr>
        <w:t>.</w:t>
      </w:r>
    </w:p>
    <w:p w:rsidR="00B604D3" w:rsidRPr="009F30D2" w:rsidRDefault="00B604D3" w:rsidP="009F30D2">
      <w:pPr>
        <w:spacing w:line="360" w:lineRule="auto"/>
        <w:jc w:val="both"/>
        <w:rPr>
          <w:rFonts w:asciiTheme="minorHAnsi" w:hAnsiTheme="minorHAnsi"/>
          <w:sz w:val="24"/>
          <w:szCs w:val="24"/>
        </w:rPr>
      </w:pPr>
      <w:r w:rsidRPr="009F30D2">
        <w:rPr>
          <w:rFonts w:asciiTheme="minorHAnsi" w:hAnsiTheme="minorHAnsi"/>
          <w:sz w:val="24"/>
          <w:szCs w:val="24"/>
        </w:rPr>
        <w:t>Med</w:t>
      </w:r>
      <w:r w:rsidR="00C52033">
        <w:rPr>
          <w:rFonts w:asciiTheme="minorHAnsi" w:hAnsiTheme="minorHAnsi"/>
          <w:sz w:val="24"/>
          <w:szCs w:val="24"/>
        </w:rPr>
        <w:t xml:space="preserve"> reference til ideologikritikken,</w:t>
      </w:r>
      <w:r w:rsidRPr="009F30D2">
        <w:rPr>
          <w:rFonts w:asciiTheme="minorHAnsi" w:hAnsiTheme="minorHAnsi"/>
          <w:sz w:val="24"/>
          <w:szCs w:val="24"/>
        </w:rPr>
        <w:t xml:space="preserve"> forstår Fairclough ideologi som indlejret i diskursivpraksis, hvor betydningskonstruktioner bidrager til produktion og reproduktion af dominansrelationer. Diskurser kan være mere eller mindre ideologiske, de diskurser som har opnået status af selvfølgelig viden, gør dem mest effektive til at opretholde dominansrelationer. </w:t>
      </w:r>
      <w:r w:rsidR="009050E3" w:rsidRPr="009F30D2">
        <w:rPr>
          <w:rFonts w:asciiTheme="minorHAnsi" w:hAnsiTheme="minorHAnsi"/>
          <w:sz w:val="24"/>
          <w:szCs w:val="24"/>
        </w:rPr>
        <w:t xml:space="preserve">Den selvfølgelige viden er den viden, der ikke stilles spørgsmål til og derfor opnår status som common sense betragtninger, diskurser er hermed ideologiske, hvis de bidrager </w:t>
      </w:r>
      <w:r w:rsidR="00716BDC">
        <w:rPr>
          <w:rFonts w:asciiTheme="minorHAnsi" w:hAnsiTheme="minorHAnsi"/>
          <w:sz w:val="24"/>
          <w:szCs w:val="24"/>
        </w:rPr>
        <w:t>t</w:t>
      </w:r>
      <w:r w:rsidR="009050E3" w:rsidRPr="009F30D2">
        <w:rPr>
          <w:rFonts w:asciiTheme="minorHAnsi" w:hAnsiTheme="minorHAnsi"/>
          <w:sz w:val="24"/>
          <w:szCs w:val="24"/>
        </w:rPr>
        <w:t>il at opretholde dominansrelationer og skal bekæmpes med moddiskurser, hvilket afføder hegemoniske kampe (Fairclough, 2008). Ideologier kan sidestilles med symbolsk vol</w:t>
      </w:r>
      <w:r w:rsidR="005F2EDF" w:rsidRPr="009F30D2">
        <w:rPr>
          <w:rFonts w:asciiTheme="minorHAnsi" w:hAnsiTheme="minorHAnsi"/>
          <w:sz w:val="24"/>
          <w:szCs w:val="24"/>
        </w:rPr>
        <w:t>d, som i Bourdieus forstand</w:t>
      </w:r>
      <w:r w:rsidR="009050E3" w:rsidRPr="009F30D2">
        <w:rPr>
          <w:rFonts w:asciiTheme="minorHAnsi" w:hAnsiTheme="minorHAnsi"/>
          <w:sz w:val="24"/>
          <w:szCs w:val="24"/>
        </w:rPr>
        <w:t xml:space="preserve"> </w:t>
      </w:r>
      <w:r w:rsidR="005F2EDF" w:rsidRPr="009F30D2">
        <w:rPr>
          <w:rFonts w:asciiTheme="minorHAnsi" w:hAnsiTheme="minorHAnsi"/>
          <w:sz w:val="24"/>
          <w:szCs w:val="24"/>
        </w:rPr>
        <w:t xml:space="preserve">betyder, at de magtformer vi ikke er opmærksomme på ikke nødvendigvis er herskende klasser, men det </w:t>
      </w:r>
      <w:r w:rsidR="005F2EDF" w:rsidRPr="009F30D2">
        <w:rPr>
          <w:rFonts w:asciiTheme="minorHAnsi" w:hAnsiTheme="minorHAnsi"/>
          <w:sz w:val="24"/>
          <w:szCs w:val="24"/>
        </w:rPr>
        <w:lastRenderedPageBreak/>
        <w:t>som vi t</w:t>
      </w:r>
      <w:r w:rsidR="00C52033">
        <w:rPr>
          <w:rFonts w:asciiTheme="minorHAnsi" w:hAnsiTheme="minorHAnsi"/>
          <w:sz w:val="24"/>
          <w:szCs w:val="24"/>
        </w:rPr>
        <w:t xml:space="preserve">ager for givet, </w:t>
      </w:r>
      <w:r w:rsidR="005F2EDF" w:rsidRPr="009F30D2">
        <w:rPr>
          <w:rFonts w:asciiTheme="minorHAnsi" w:hAnsiTheme="minorHAnsi"/>
          <w:sz w:val="24"/>
          <w:szCs w:val="24"/>
        </w:rPr>
        <w:t>og dermed indoptager som værende legitimt (Bourdieu og Wacquant, 2009).</w:t>
      </w:r>
    </w:p>
    <w:p w:rsidR="001308EE" w:rsidRPr="001308EE" w:rsidRDefault="00355A0F" w:rsidP="009F30D2">
      <w:pPr>
        <w:autoSpaceDE w:val="0"/>
        <w:autoSpaceDN w:val="0"/>
        <w:adjustRightInd w:val="0"/>
        <w:spacing w:after="0" w:line="360" w:lineRule="auto"/>
        <w:jc w:val="both"/>
        <w:rPr>
          <w:lang w:eastAsia="da-DK"/>
        </w:rPr>
      </w:pPr>
      <w:r w:rsidRPr="009F30D2">
        <w:rPr>
          <w:rFonts w:asciiTheme="minorHAnsi" w:hAnsiTheme="minorHAnsi" w:cs="Times New Roman"/>
          <w:color w:val="000000"/>
          <w:sz w:val="24"/>
          <w:szCs w:val="24"/>
          <w:lang w:eastAsia="da-DK"/>
        </w:rPr>
        <w:t>Hegemoni er forhandlingskampe, som skaber betydningskonsensus, der opstår diskursive kampe, hvor diskurser hver for sig repræsenterer en bestemt måde at tale og forstå v</w:t>
      </w:r>
      <w:r w:rsidR="00C52033">
        <w:rPr>
          <w:rFonts w:asciiTheme="minorHAnsi" w:hAnsiTheme="minorHAnsi" w:cs="Times New Roman"/>
          <w:color w:val="000000"/>
          <w:sz w:val="24"/>
          <w:szCs w:val="24"/>
          <w:lang w:eastAsia="da-DK"/>
        </w:rPr>
        <w:t xml:space="preserve">erden. </w:t>
      </w:r>
      <w:r w:rsidR="00C52033" w:rsidRPr="00C52033">
        <w:rPr>
          <w:rFonts w:asciiTheme="minorHAnsi" w:hAnsiTheme="minorHAnsi" w:cs="Times New Roman"/>
          <w:color w:val="000000"/>
          <w:sz w:val="24"/>
          <w:szCs w:val="24"/>
          <w:lang w:val="en-US" w:eastAsia="da-DK"/>
        </w:rPr>
        <w:t>D</w:t>
      </w:r>
      <w:r w:rsidRPr="00C52033">
        <w:rPr>
          <w:rFonts w:asciiTheme="minorHAnsi" w:hAnsiTheme="minorHAnsi" w:cs="Times New Roman"/>
          <w:color w:val="000000"/>
          <w:sz w:val="24"/>
          <w:szCs w:val="24"/>
          <w:lang w:val="en-US" w:eastAsia="da-DK"/>
        </w:rPr>
        <w:t>er kæmpes for at opretholde en bestemt f</w:t>
      </w:r>
      <w:r w:rsidR="000F0BAE" w:rsidRPr="00C52033">
        <w:rPr>
          <w:rFonts w:asciiTheme="minorHAnsi" w:hAnsiTheme="minorHAnsi" w:cs="Times New Roman"/>
          <w:color w:val="000000"/>
          <w:sz w:val="24"/>
          <w:szCs w:val="24"/>
          <w:lang w:val="en-US" w:eastAsia="da-DK"/>
        </w:rPr>
        <w:t xml:space="preserve">orståelse af den sociale verden, om den forbindelse siger Fairclough: </w:t>
      </w:r>
      <w:r w:rsidR="000F0BAE" w:rsidRPr="00C52033">
        <w:rPr>
          <w:rFonts w:asciiTheme="minorHAnsi" w:hAnsiTheme="minorHAnsi" w:cs="TimesNewRomanPS-ItalicMT"/>
          <w:i/>
          <w:iCs/>
          <w:sz w:val="24"/>
          <w:szCs w:val="24"/>
          <w:lang w:val="en-US" w:eastAsia="da-DK"/>
        </w:rPr>
        <w:t xml:space="preserve">”Hegemony is about constructing alliances, and integrating rather than simply dominating subordinate classes, through concessions or through ideological means, to win their consent” </w:t>
      </w:r>
      <w:r w:rsidR="000F0BAE" w:rsidRPr="00C52033">
        <w:rPr>
          <w:rFonts w:asciiTheme="minorHAnsi" w:hAnsiTheme="minorHAnsi" w:cs="TimesNewRomanPSMT"/>
          <w:sz w:val="24"/>
          <w:szCs w:val="24"/>
          <w:lang w:val="en-US" w:eastAsia="da-DK"/>
        </w:rPr>
        <w:t xml:space="preserve">(Fairclough, 1992:92). </w:t>
      </w:r>
      <w:r w:rsidRPr="009F30D2">
        <w:rPr>
          <w:rFonts w:asciiTheme="minorHAnsi" w:hAnsiTheme="minorHAnsi" w:cs="Times New Roman"/>
          <w:color w:val="000000"/>
          <w:sz w:val="24"/>
          <w:szCs w:val="24"/>
          <w:lang w:eastAsia="da-DK"/>
        </w:rPr>
        <w:t xml:space="preserve">Ideologi- og hegemonibegrebet anvender jeg i forhold til at undersøge hvilke magtrelationer, der påvirker håndteringen af brugerinddragelse, idet ideologiske diskurser kan bidrage til at opretholde eller </w:t>
      </w:r>
      <w:r w:rsidR="000F0BAE" w:rsidRPr="009F30D2">
        <w:rPr>
          <w:rFonts w:asciiTheme="minorHAnsi" w:hAnsiTheme="minorHAnsi" w:cs="Times New Roman"/>
          <w:color w:val="000000"/>
          <w:sz w:val="24"/>
          <w:szCs w:val="24"/>
          <w:lang w:eastAsia="da-DK"/>
        </w:rPr>
        <w:t>omdanne magtrelatione</w:t>
      </w:r>
      <w:r w:rsidR="00C52033">
        <w:rPr>
          <w:rFonts w:asciiTheme="minorHAnsi" w:hAnsiTheme="minorHAnsi" w:cs="Times New Roman"/>
          <w:color w:val="000000"/>
          <w:sz w:val="24"/>
          <w:szCs w:val="24"/>
          <w:lang w:eastAsia="da-DK"/>
        </w:rPr>
        <w:t>r</w:t>
      </w:r>
      <w:r w:rsidR="000F0BAE" w:rsidRPr="009F30D2">
        <w:rPr>
          <w:rFonts w:asciiTheme="minorHAnsi" w:hAnsiTheme="minorHAnsi" w:cs="Times New Roman"/>
          <w:color w:val="000000"/>
          <w:sz w:val="24"/>
          <w:szCs w:val="24"/>
          <w:lang w:eastAsia="da-DK"/>
        </w:rPr>
        <w:t>. I forhold til magtbegrebet, så retter jeg opmærksomheden mod kampen om at definere det legitime</w:t>
      </w:r>
      <w:r w:rsidR="00C52033">
        <w:rPr>
          <w:rFonts w:asciiTheme="minorHAnsi" w:hAnsiTheme="minorHAnsi" w:cs="Times New Roman"/>
          <w:color w:val="000000"/>
          <w:sz w:val="24"/>
          <w:szCs w:val="24"/>
          <w:lang w:eastAsia="da-DK"/>
        </w:rPr>
        <w:t>,</w:t>
      </w:r>
      <w:r w:rsidR="000F0BAE" w:rsidRPr="009F30D2">
        <w:rPr>
          <w:rFonts w:asciiTheme="minorHAnsi" w:hAnsiTheme="minorHAnsi" w:cs="Times New Roman"/>
          <w:color w:val="000000"/>
          <w:sz w:val="24"/>
          <w:szCs w:val="24"/>
          <w:lang w:eastAsia="da-DK"/>
        </w:rPr>
        <w:t xml:space="preserve"> i forhold til håndteringen af brugerinddragelsesaspektet.</w:t>
      </w:r>
      <w:r w:rsidR="009F30D2">
        <w:rPr>
          <w:rFonts w:asciiTheme="minorHAnsi" w:hAnsiTheme="minorHAnsi" w:cs="Times New Roman"/>
          <w:color w:val="000000"/>
          <w:sz w:val="24"/>
          <w:szCs w:val="24"/>
          <w:lang w:eastAsia="da-DK"/>
        </w:rPr>
        <w:t xml:space="preserve"> Hermed bevæger jeg mig videre til præsentation af specialets overordnede ramme.</w:t>
      </w:r>
    </w:p>
    <w:p w:rsidR="005B6BE7" w:rsidRDefault="000F676F" w:rsidP="00837449">
      <w:pPr>
        <w:pStyle w:val="Overskrift3"/>
        <w:rPr>
          <w:lang w:eastAsia="da-DK"/>
        </w:rPr>
      </w:pPr>
      <w:bookmarkStart w:id="18" w:name="_Toc363282184"/>
      <w:r>
        <w:rPr>
          <w:lang w:eastAsia="da-DK"/>
        </w:rPr>
        <w:t xml:space="preserve">6.3.2 </w:t>
      </w:r>
      <w:r w:rsidR="00837449">
        <w:rPr>
          <w:lang w:eastAsia="da-DK"/>
        </w:rPr>
        <w:t>Den tredimensionelle model</w:t>
      </w:r>
      <w:bookmarkEnd w:id="18"/>
    </w:p>
    <w:p w:rsidR="00784A2A" w:rsidRDefault="007E26A2" w:rsidP="00F141BD">
      <w:pPr>
        <w:spacing w:line="360" w:lineRule="auto"/>
        <w:jc w:val="both"/>
      </w:pPr>
      <w:r w:rsidRPr="00764495">
        <w:rPr>
          <w:rFonts w:asciiTheme="minorHAnsi" w:hAnsiTheme="minorHAnsi"/>
          <w:sz w:val="24"/>
          <w:szCs w:val="24"/>
          <w:lang w:eastAsia="da-DK"/>
        </w:rPr>
        <w:t xml:space="preserve">Faircloughs </w:t>
      </w:r>
      <w:r w:rsidR="00F141BD" w:rsidRPr="00764495">
        <w:rPr>
          <w:rFonts w:asciiTheme="minorHAnsi" w:hAnsiTheme="minorHAnsi"/>
          <w:sz w:val="24"/>
          <w:szCs w:val="24"/>
          <w:lang w:eastAsia="da-DK"/>
        </w:rPr>
        <w:t>tredimensionelle</w:t>
      </w:r>
      <w:r w:rsidRPr="00764495">
        <w:rPr>
          <w:rFonts w:asciiTheme="minorHAnsi" w:hAnsiTheme="minorHAnsi"/>
          <w:sz w:val="24"/>
          <w:szCs w:val="24"/>
          <w:lang w:eastAsia="da-DK"/>
        </w:rPr>
        <w:t xml:space="preserve"> model er specialets analytiske ramme, som fo</w:t>
      </w:r>
      <w:r w:rsidR="009B6A00">
        <w:rPr>
          <w:rFonts w:asciiTheme="minorHAnsi" w:hAnsiTheme="minorHAnsi"/>
          <w:sz w:val="24"/>
          <w:szCs w:val="24"/>
          <w:lang w:eastAsia="da-DK"/>
        </w:rPr>
        <w:t>rener tre analytiske tilgange, l</w:t>
      </w:r>
      <w:r w:rsidRPr="00764495">
        <w:rPr>
          <w:rFonts w:asciiTheme="minorHAnsi" w:hAnsiTheme="minorHAnsi"/>
          <w:sz w:val="24"/>
          <w:szCs w:val="24"/>
          <w:lang w:eastAsia="da-DK"/>
        </w:rPr>
        <w:t>ingvistikkens tradition for sprog- og tekstanalyse</w:t>
      </w:r>
      <w:r w:rsidR="008C2944" w:rsidRPr="00764495">
        <w:rPr>
          <w:rFonts w:asciiTheme="minorHAnsi" w:hAnsiTheme="minorHAnsi"/>
          <w:sz w:val="24"/>
          <w:szCs w:val="24"/>
          <w:lang w:eastAsia="da-DK"/>
        </w:rPr>
        <w:t>, den makro sociologiske tradition til at analysere social praksis</w:t>
      </w:r>
      <w:r w:rsidR="00C52033">
        <w:rPr>
          <w:rFonts w:asciiTheme="minorHAnsi" w:hAnsiTheme="minorHAnsi"/>
          <w:sz w:val="24"/>
          <w:szCs w:val="24"/>
          <w:lang w:eastAsia="da-DK"/>
        </w:rPr>
        <w:t>,</w:t>
      </w:r>
      <w:r w:rsidR="008C2944" w:rsidRPr="00764495">
        <w:rPr>
          <w:rFonts w:asciiTheme="minorHAnsi" w:hAnsiTheme="minorHAnsi"/>
          <w:sz w:val="24"/>
          <w:szCs w:val="24"/>
          <w:lang w:eastAsia="da-DK"/>
        </w:rPr>
        <w:t xml:space="preserve"> som er sammenhængende med de sociale strukturer, samt den mikro sociologiske tradition hvor aktører producere og tilskriver social praksis mening (Fairclough, 1992).</w:t>
      </w:r>
      <w:r w:rsidR="009B6A00">
        <w:rPr>
          <w:rFonts w:asciiTheme="minorHAnsi" w:hAnsiTheme="minorHAnsi"/>
          <w:sz w:val="24"/>
          <w:szCs w:val="24"/>
          <w:lang w:eastAsia="da-DK"/>
        </w:rPr>
        <w:t xml:space="preserve"> I analyse af diskurs, fokuseres på den kommunikative begivenhed, i nærværende</w:t>
      </w:r>
      <w:r w:rsidR="00C52033">
        <w:rPr>
          <w:rFonts w:asciiTheme="minorHAnsi" w:hAnsiTheme="minorHAnsi"/>
          <w:sz w:val="24"/>
          <w:szCs w:val="24"/>
          <w:lang w:eastAsia="da-DK"/>
        </w:rPr>
        <w:t xml:space="preserve"> speciale er det observationen. F</w:t>
      </w:r>
      <w:r w:rsidR="009B6A00">
        <w:rPr>
          <w:rFonts w:asciiTheme="minorHAnsi" w:hAnsiTheme="minorHAnsi"/>
          <w:sz w:val="24"/>
          <w:szCs w:val="24"/>
          <w:lang w:eastAsia="da-DK"/>
        </w:rPr>
        <w:t xml:space="preserve">or det andet præsenteres diskurstyper, som anvendes indenfor det kommunikative domæne (diskursordenen). Den kommunikative begivenhed </w:t>
      </w:r>
      <w:r w:rsidR="00F141BD">
        <w:rPr>
          <w:rFonts w:asciiTheme="minorHAnsi" w:hAnsiTheme="minorHAnsi"/>
          <w:sz w:val="24"/>
          <w:szCs w:val="24"/>
          <w:lang w:eastAsia="da-DK"/>
        </w:rPr>
        <w:t>fungerer</w:t>
      </w:r>
      <w:r w:rsidR="009B6A00">
        <w:rPr>
          <w:rFonts w:asciiTheme="minorHAnsi" w:hAnsiTheme="minorHAnsi"/>
          <w:sz w:val="24"/>
          <w:szCs w:val="24"/>
          <w:lang w:eastAsia="da-DK"/>
        </w:rPr>
        <w:t xml:space="preserve"> som en social praksis, da den udfordrer eller producerer diskursordenen</w:t>
      </w:r>
      <w:r w:rsidR="00F141BD">
        <w:rPr>
          <w:rFonts w:asciiTheme="minorHAnsi" w:hAnsiTheme="minorHAnsi"/>
          <w:sz w:val="24"/>
          <w:szCs w:val="24"/>
          <w:lang w:eastAsia="da-DK"/>
        </w:rPr>
        <w:t xml:space="preserve">. Fairclough </w:t>
      </w:r>
      <w:r w:rsidR="00385B2B">
        <w:rPr>
          <w:rFonts w:asciiTheme="minorHAnsi" w:hAnsiTheme="minorHAnsi"/>
          <w:sz w:val="24"/>
          <w:szCs w:val="24"/>
          <w:lang w:eastAsia="da-DK"/>
        </w:rPr>
        <w:t>har udviklet en model som</w:t>
      </w:r>
      <w:r w:rsidR="00F141BD">
        <w:rPr>
          <w:rFonts w:asciiTheme="minorHAnsi" w:hAnsiTheme="minorHAnsi"/>
          <w:sz w:val="24"/>
          <w:szCs w:val="24"/>
          <w:lang w:eastAsia="da-DK"/>
        </w:rPr>
        <w:t xml:space="preserve"> præsenteres:</w:t>
      </w:r>
    </w:p>
    <w:p w:rsidR="00784A2A" w:rsidRDefault="006E1EF5" w:rsidP="00784A2A">
      <w:pPr>
        <w:spacing w:line="360" w:lineRule="auto"/>
        <w:rPr>
          <w:color w:val="000000"/>
        </w:rPr>
      </w:pPr>
      <w:r>
        <w:pict>
          <v:group id="_x0000_s1039" editas="canvas" style="width:480pt;height:324pt;mso-position-horizontal-relative:char;mso-position-vertical-relative:line" coordorigin="2308,11919" coordsize="7200,48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2308;top:11919;width:7200;height:4860" o:preferrelative="f">
              <v:fill o:detectmouseclick="t"/>
              <v:path o:extrusionok="t" o:connecttype="none"/>
              <o:lock v:ext="edit" text="t"/>
            </v:shape>
            <v:shape id="_x0000_s1041" type="#_x0000_t202" style="position:absolute;left:2938;top:12594;width:5220;height:4185">
              <v:textbox style="mso-next-textbox:#_x0000_s1041">
                <w:txbxContent>
                  <w:p w:rsidR="000851C6" w:rsidRDefault="000851C6" w:rsidP="00784A2A"/>
                  <w:p w:rsidR="000851C6" w:rsidRDefault="000851C6" w:rsidP="00784A2A"/>
                  <w:p w:rsidR="000851C6" w:rsidRDefault="000851C6" w:rsidP="00784A2A"/>
                  <w:p w:rsidR="000851C6" w:rsidRDefault="000851C6" w:rsidP="00784A2A"/>
                  <w:p w:rsidR="000851C6" w:rsidRDefault="000851C6" w:rsidP="00784A2A"/>
                  <w:p w:rsidR="000851C6" w:rsidRDefault="000851C6" w:rsidP="00784A2A"/>
                  <w:p w:rsidR="000851C6" w:rsidRDefault="000851C6" w:rsidP="00784A2A"/>
                  <w:p w:rsidR="000851C6" w:rsidRDefault="000851C6" w:rsidP="00784A2A"/>
                  <w:p w:rsidR="000851C6" w:rsidRDefault="000851C6" w:rsidP="00784A2A"/>
                  <w:p w:rsidR="000851C6" w:rsidRDefault="000851C6" w:rsidP="00784A2A"/>
                  <w:p w:rsidR="000851C6" w:rsidRPr="00784A2A" w:rsidRDefault="000851C6" w:rsidP="00784A2A">
                    <w:pPr>
                      <w:rPr>
                        <w:b/>
                      </w:rPr>
                    </w:pPr>
                    <w:r w:rsidRPr="00784A2A">
                      <w:rPr>
                        <w:b/>
                      </w:rPr>
                      <w:t>Social praksis</w:t>
                    </w:r>
                  </w:p>
                  <w:p w:rsidR="000851C6" w:rsidRDefault="000851C6" w:rsidP="00784A2A"/>
                  <w:p w:rsidR="000851C6" w:rsidRDefault="000851C6" w:rsidP="00784A2A"/>
                  <w:p w:rsidR="000851C6" w:rsidRDefault="000851C6" w:rsidP="00784A2A"/>
                  <w:p w:rsidR="000851C6" w:rsidRDefault="000851C6" w:rsidP="00784A2A"/>
                  <w:p w:rsidR="000851C6" w:rsidRPr="00F61A20" w:rsidRDefault="000851C6" w:rsidP="00784A2A">
                    <w:pPr>
                      <w:rPr>
                        <w:i/>
                      </w:rPr>
                    </w:pPr>
                    <w:r>
                      <w:rPr>
                        <w:b/>
                      </w:rPr>
                      <w:t>Social</w:t>
                    </w:r>
                    <w:r w:rsidRPr="007A54CE">
                      <w:rPr>
                        <w:b/>
                      </w:rPr>
                      <w:t xml:space="preserve"> praksis</w:t>
                    </w:r>
                  </w:p>
                </w:txbxContent>
              </v:textbox>
            </v:shape>
            <v:shape id="_x0000_s1042" type="#_x0000_t202" style="position:absolute;left:3478;top:12594;width:4230;height:3105">
              <v:textbox style="mso-next-textbox:#_x0000_s1042">
                <w:txbxContent>
                  <w:p w:rsidR="000851C6" w:rsidRDefault="000851C6" w:rsidP="00784A2A">
                    <w:r>
                      <w:t xml:space="preserve">  </w:t>
                    </w:r>
                  </w:p>
                  <w:p w:rsidR="000851C6" w:rsidRDefault="000851C6" w:rsidP="00784A2A"/>
                  <w:p w:rsidR="000851C6" w:rsidRDefault="000851C6" w:rsidP="00784A2A">
                    <w:r>
                      <w:t xml:space="preserve">  </w:t>
                    </w:r>
                  </w:p>
                  <w:p w:rsidR="000851C6" w:rsidRDefault="000851C6" w:rsidP="00784A2A"/>
                  <w:p w:rsidR="000851C6" w:rsidRDefault="000851C6" w:rsidP="00784A2A"/>
                  <w:p w:rsidR="000851C6" w:rsidRDefault="000851C6" w:rsidP="00784A2A"/>
                  <w:p w:rsidR="000851C6" w:rsidRDefault="000851C6" w:rsidP="00784A2A"/>
                  <w:p w:rsidR="000851C6" w:rsidRPr="00784A2A" w:rsidRDefault="000851C6" w:rsidP="00784A2A">
                    <w:pPr>
                      <w:rPr>
                        <w:b/>
                      </w:rPr>
                    </w:pPr>
                    <w:r w:rsidRPr="00784A2A">
                      <w:rPr>
                        <w:b/>
                      </w:rPr>
                      <w:t>Diskursiv praksis</w:t>
                    </w:r>
                  </w:p>
                  <w:p w:rsidR="000851C6" w:rsidRDefault="000851C6" w:rsidP="00784A2A">
                    <w:r w:rsidRPr="007A54CE">
                      <w:rPr>
                        <w:b/>
                      </w:rPr>
                      <w:t>Diskursiv praksis</w:t>
                    </w:r>
                  </w:p>
                </w:txbxContent>
              </v:textbox>
            </v:shape>
            <v:shape id="_x0000_s1043" type="#_x0000_t202" style="position:absolute;left:4648;top:12864;width:1620;height:1350">
              <v:textbox style="mso-next-textbox:#_x0000_s1043">
                <w:txbxContent>
                  <w:p w:rsidR="000851C6" w:rsidRDefault="000851C6" w:rsidP="00784A2A">
                    <w:pPr>
                      <w:rPr>
                        <w:b/>
                      </w:rPr>
                    </w:pPr>
                  </w:p>
                  <w:p w:rsidR="000851C6" w:rsidRDefault="000851C6" w:rsidP="00784A2A">
                    <w:pPr>
                      <w:rPr>
                        <w:b/>
                      </w:rPr>
                    </w:pPr>
                  </w:p>
                  <w:p w:rsidR="000851C6" w:rsidRDefault="000851C6" w:rsidP="00784A2A">
                    <w:r>
                      <w:rPr>
                        <w:b/>
                      </w:rPr>
                      <w:t>Tekstniveau</w:t>
                    </w:r>
                  </w:p>
                </w:txbxContent>
              </v:textbox>
            </v:shape>
            <w10:wrap type="none"/>
            <w10:anchorlock/>
          </v:group>
        </w:pict>
      </w:r>
    </w:p>
    <w:p w:rsidR="00784A2A" w:rsidRPr="00FF35A8" w:rsidRDefault="00FF35A8" w:rsidP="00764495">
      <w:pPr>
        <w:spacing w:line="360" w:lineRule="auto"/>
        <w:jc w:val="both"/>
        <w:rPr>
          <w:rFonts w:asciiTheme="minorHAnsi" w:hAnsiTheme="minorHAnsi" w:cstheme="minorHAnsi"/>
          <w:sz w:val="20"/>
          <w:szCs w:val="20"/>
          <w:lang w:val="en-US"/>
        </w:rPr>
      </w:pPr>
      <w:r w:rsidRPr="00FF35A8">
        <w:rPr>
          <w:rFonts w:asciiTheme="minorHAnsi" w:hAnsiTheme="minorHAnsi" w:cs="TimesNewRomanPSMT"/>
          <w:sz w:val="20"/>
          <w:szCs w:val="20"/>
          <w:lang w:val="en-US" w:eastAsia="da-DK"/>
        </w:rPr>
        <w:t>Figur 2: Faircloughs tredimensionelle model</w:t>
      </w:r>
      <w:r>
        <w:rPr>
          <w:rFonts w:asciiTheme="minorHAnsi" w:hAnsiTheme="minorHAnsi" w:cs="TimesNewRomanPSMT"/>
          <w:sz w:val="20"/>
          <w:szCs w:val="20"/>
          <w:lang w:val="en-US" w:eastAsia="da-DK"/>
        </w:rPr>
        <w:t xml:space="preserve"> </w:t>
      </w:r>
      <w:r w:rsidRPr="00FF35A8">
        <w:rPr>
          <w:rFonts w:asciiTheme="minorHAnsi" w:hAnsiTheme="minorHAnsi" w:cs="TimesNewRomanPSMT"/>
          <w:sz w:val="20"/>
          <w:szCs w:val="20"/>
          <w:lang w:val="en-US" w:eastAsia="da-DK"/>
        </w:rPr>
        <w:t>(Fairclough, 1992:73).</w:t>
      </w:r>
    </w:p>
    <w:p w:rsidR="00E40E9F" w:rsidRDefault="00F141BD" w:rsidP="00EE304F">
      <w:pPr>
        <w:autoSpaceDE w:val="0"/>
        <w:autoSpaceDN w:val="0"/>
        <w:adjustRightInd w:val="0"/>
        <w:spacing w:after="0" w:line="360" w:lineRule="auto"/>
        <w:jc w:val="both"/>
        <w:rPr>
          <w:rFonts w:asciiTheme="minorHAnsi" w:hAnsiTheme="minorHAnsi"/>
          <w:sz w:val="24"/>
          <w:szCs w:val="24"/>
          <w:lang w:eastAsia="da-DK"/>
        </w:rPr>
      </w:pPr>
      <w:r w:rsidRPr="00764495">
        <w:rPr>
          <w:rFonts w:asciiTheme="minorHAnsi" w:hAnsiTheme="minorHAnsi"/>
          <w:sz w:val="24"/>
          <w:szCs w:val="24"/>
          <w:lang w:eastAsia="da-DK"/>
        </w:rPr>
        <w:t xml:space="preserve">Modellen har tre grundlæggende </w:t>
      </w:r>
      <w:r w:rsidRPr="00B948C0">
        <w:rPr>
          <w:rFonts w:asciiTheme="minorHAnsi" w:hAnsiTheme="minorHAnsi"/>
          <w:sz w:val="24"/>
          <w:szCs w:val="24"/>
          <w:lang w:eastAsia="da-DK"/>
        </w:rPr>
        <w:t xml:space="preserve">elementer som udgør den </w:t>
      </w:r>
      <w:r w:rsidRPr="00BA6B3D">
        <w:rPr>
          <w:rFonts w:asciiTheme="minorHAnsi" w:hAnsiTheme="minorHAnsi"/>
          <w:i/>
          <w:sz w:val="24"/>
          <w:szCs w:val="24"/>
          <w:lang w:eastAsia="da-DK"/>
        </w:rPr>
        <w:t>kommunikative begivenhed</w:t>
      </w:r>
      <w:r w:rsidRPr="00B948C0">
        <w:rPr>
          <w:rFonts w:asciiTheme="minorHAnsi" w:hAnsiTheme="minorHAnsi"/>
          <w:sz w:val="24"/>
          <w:szCs w:val="24"/>
          <w:lang w:eastAsia="da-DK"/>
        </w:rPr>
        <w:t>: Tekst, diskursi</w:t>
      </w:r>
      <w:r>
        <w:rPr>
          <w:rFonts w:asciiTheme="minorHAnsi" w:hAnsiTheme="minorHAnsi"/>
          <w:sz w:val="24"/>
          <w:szCs w:val="24"/>
          <w:lang w:eastAsia="da-DK"/>
        </w:rPr>
        <w:t>v praksis</w:t>
      </w:r>
      <w:r w:rsidR="00385B2B">
        <w:rPr>
          <w:rFonts w:asciiTheme="minorHAnsi" w:hAnsiTheme="minorHAnsi"/>
          <w:sz w:val="24"/>
          <w:szCs w:val="24"/>
          <w:lang w:eastAsia="da-DK"/>
        </w:rPr>
        <w:t xml:space="preserve"> og social praksis. D</w:t>
      </w:r>
      <w:r>
        <w:rPr>
          <w:rFonts w:asciiTheme="minorHAnsi" w:hAnsiTheme="minorHAnsi"/>
          <w:sz w:val="24"/>
          <w:szCs w:val="24"/>
          <w:lang w:eastAsia="da-DK"/>
        </w:rPr>
        <w:t>isse grundelementer er tæt forbundne og indlejret i hinanden, med andre ord</w:t>
      </w:r>
      <w:r w:rsidRPr="00B948C0">
        <w:rPr>
          <w:rFonts w:asciiTheme="minorHAnsi" w:hAnsiTheme="minorHAnsi"/>
          <w:sz w:val="24"/>
          <w:szCs w:val="24"/>
          <w:lang w:eastAsia="da-DK"/>
        </w:rPr>
        <w:t xml:space="preserve"> står </w:t>
      </w:r>
      <w:r>
        <w:rPr>
          <w:rFonts w:asciiTheme="minorHAnsi" w:hAnsiTheme="minorHAnsi"/>
          <w:sz w:val="24"/>
          <w:szCs w:val="24"/>
          <w:lang w:eastAsia="da-DK"/>
        </w:rPr>
        <w:t xml:space="preserve">de </w:t>
      </w:r>
      <w:r w:rsidRPr="00B948C0">
        <w:rPr>
          <w:rFonts w:asciiTheme="minorHAnsi" w:hAnsiTheme="minorHAnsi"/>
          <w:sz w:val="24"/>
          <w:szCs w:val="24"/>
          <w:lang w:eastAsia="da-DK"/>
        </w:rPr>
        <w:t xml:space="preserve">i et </w:t>
      </w:r>
      <w:r w:rsidR="00385B2B">
        <w:rPr>
          <w:rFonts w:asciiTheme="minorHAnsi" w:hAnsiTheme="minorHAnsi"/>
          <w:sz w:val="24"/>
          <w:szCs w:val="24"/>
          <w:lang w:eastAsia="da-DK"/>
        </w:rPr>
        <w:t>dialektisk forhold til hinanden.</w:t>
      </w:r>
      <w:r w:rsidRPr="00764495">
        <w:rPr>
          <w:rFonts w:cstheme="minorHAnsi"/>
          <w:color w:val="7030A0"/>
          <w:sz w:val="24"/>
          <w:szCs w:val="24"/>
        </w:rPr>
        <w:t xml:space="preserve"> </w:t>
      </w:r>
      <w:r w:rsidR="00385B2B">
        <w:rPr>
          <w:rFonts w:asciiTheme="minorHAnsi" w:hAnsiTheme="minorHAnsi"/>
          <w:sz w:val="24"/>
          <w:szCs w:val="24"/>
          <w:lang w:eastAsia="da-DK"/>
        </w:rPr>
        <w:t>M</w:t>
      </w:r>
      <w:r w:rsidRPr="00B948C0">
        <w:rPr>
          <w:rFonts w:asciiTheme="minorHAnsi" w:hAnsiTheme="minorHAnsi"/>
          <w:sz w:val="24"/>
          <w:szCs w:val="24"/>
          <w:lang w:eastAsia="da-DK"/>
        </w:rPr>
        <w:t>etodisk betyder det at den sociale sammenhæng ikke kan forstås alene ud fra teksten eller den diskursive formation, men</w:t>
      </w:r>
      <w:r>
        <w:rPr>
          <w:rFonts w:asciiTheme="minorHAnsi" w:hAnsiTheme="minorHAnsi"/>
          <w:sz w:val="24"/>
          <w:szCs w:val="24"/>
          <w:lang w:eastAsia="da-DK"/>
        </w:rPr>
        <w:t xml:space="preserve"> skal forstås</w:t>
      </w:r>
      <w:r w:rsidRPr="00B948C0">
        <w:rPr>
          <w:rFonts w:asciiTheme="minorHAnsi" w:hAnsiTheme="minorHAnsi"/>
          <w:sz w:val="24"/>
          <w:szCs w:val="24"/>
          <w:lang w:eastAsia="da-DK"/>
        </w:rPr>
        <w:t xml:space="preserve"> i forhold til deres indbyrdes forhold</w:t>
      </w:r>
      <w:r>
        <w:rPr>
          <w:rFonts w:asciiTheme="minorHAnsi" w:hAnsiTheme="minorHAnsi"/>
          <w:sz w:val="24"/>
          <w:szCs w:val="24"/>
          <w:lang w:eastAsia="da-DK"/>
        </w:rPr>
        <w:t xml:space="preserve">. </w:t>
      </w:r>
    </w:p>
    <w:p w:rsidR="00EE304F" w:rsidRDefault="00EE304F" w:rsidP="00EE304F">
      <w:pPr>
        <w:autoSpaceDE w:val="0"/>
        <w:autoSpaceDN w:val="0"/>
        <w:adjustRightInd w:val="0"/>
        <w:spacing w:after="0" w:line="360" w:lineRule="auto"/>
        <w:jc w:val="both"/>
        <w:rPr>
          <w:rFonts w:asciiTheme="minorHAnsi" w:hAnsiTheme="minorHAnsi"/>
          <w:sz w:val="24"/>
          <w:szCs w:val="24"/>
          <w:lang w:eastAsia="da-DK"/>
        </w:rPr>
      </w:pPr>
    </w:p>
    <w:p w:rsidR="00EE304F" w:rsidRPr="00EE304F" w:rsidRDefault="00EE304F" w:rsidP="00EE304F">
      <w:pPr>
        <w:pStyle w:val="Listeafsnit"/>
        <w:numPr>
          <w:ilvl w:val="0"/>
          <w:numId w:val="27"/>
        </w:numPr>
        <w:autoSpaceDE w:val="0"/>
        <w:autoSpaceDN w:val="0"/>
        <w:adjustRightInd w:val="0"/>
        <w:spacing w:after="0" w:line="360" w:lineRule="auto"/>
        <w:jc w:val="both"/>
        <w:rPr>
          <w:rFonts w:asciiTheme="minorHAnsi" w:hAnsiTheme="minorHAnsi" w:cs="TimesNewRomanPSMT"/>
          <w:sz w:val="24"/>
          <w:szCs w:val="24"/>
          <w:lang w:eastAsia="da-DK"/>
        </w:rPr>
      </w:pPr>
      <w:r w:rsidRPr="00EE304F">
        <w:rPr>
          <w:rFonts w:asciiTheme="minorHAnsi" w:hAnsiTheme="minorHAnsi" w:cs="TimesNewRomanPS-ItalicMT"/>
          <w:b/>
          <w:i/>
          <w:iCs/>
          <w:sz w:val="24"/>
          <w:szCs w:val="24"/>
          <w:lang w:eastAsia="da-DK"/>
        </w:rPr>
        <w:t>Tekst</w:t>
      </w:r>
      <w:r w:rsidRPr="00EE304F">
        <w:rPr>
          <w:rFonts w:asciiTheme="minorHAnsi" w:hAnsiTheme="minorHAnsi" w:cs="TimesNewRomanPSMT"/>
          <w:sz w:val="24"/>
          <w:szCs w:val="24"/>
          <w:lang w:eastAsia="da-DK"/>
        </w:rPr>
        <w:t xml:space="preserve"> er tale, skrift </w:t>
      </w:r>
      <w:r>
        <w:rPr>
          <w:rFonts w:asciiTheme="minorHAnsi" w:hAnsiTheme="minorHAnsi" w:cs="TimesNewRomanPSMT"/>
          <w:sz w:val="24"/>
          <w:szCs w:val="24"/>
          <w:lang w:eastAsia="da-DK"/>
        </w:rPr>
        <w:t xml:space="preserve">og visuelle indtryk, </w:t>
      </w:r>
      <w:r w:rsidRPr="00EE304F">
        <w:rPr>
          <w:rFonts w:asciiTheme="minorHAnsi" w:hAnsiTheme="minorHAnsi" w:cs="TimesNewRomanPSMT"/>
          <w:sz w:val="24"/>
          <w:szCs w:val="24"/>
          <w:lang w:eastAsia="da-DK"/>
        </w:rPr>
        <w:t xml:space="preserve">den del som Fairclough kalder den beskrivende del. </w:t>
      </w:r>
    </w:p>
    <w:p w:rsidR="00EE304F" w:rsidRPr="00EE304F" w:rsidRDefault="00EE304F" w:rsidP="00EE304F">
      <w:pPr>
        <w:pStyle w:val="Listeafsnit"/>
        <w:numPr>
          <w:ilvl w:val="0"/>
          <w:numId w:val="27"/>
        </w:numPr>
        <w:autoSpaceDE w:val="0"/>
        <w:autoSpaceDN w:val="0"/>
        <w:adjustRightInd w:val="0"/>
        <w:spacing w:after="0" w:line="360" w:lineRule="auto"/>
        <w:jc w:val="both"/>
        <w:rPr>
          <w:rFonts w:asciiTheme="minorHAnsi" w:hAnsiTheme="minorHAnsi" w:cs="TimesNewRomanPSMT"/>
          <w:sz w:val="24"/>
          <w:szCs w:val="24"/>
          <w:lang w:eastAsia="da-DK"/>
        </w:rPr>
      </w:pPr>
      <w:r w:rsidRPr="00EE304F">
        <w:rPr>
          <w:rFonts w:asciiTheme="minorHAnsi" w:hAnsiTheme="minorHAnsi" w:cs="TimesNewRomanPS-ItalicMT"/>
          <w:b/>
          <w:i/>
          <w:iCs/>
          <w:sz w:val="24"/>
          <w:szCs w:val="24"/>
          <w:lang w:eastAsia="da-DK"/>
        </w:rPr>
        <w:t>Diskursiv praksis</w:t>
      </w:r>
      <w:r w:rsidRPr="00EE304F">
        <w:rPr>
          <w:rFonts w:asciiTheme="minorHAnsi" w:hAnsiTheme="minorHAnsi" w:cs="TimesNewRomanPSMT"/>
          <w:sz w:val="24"/>
          <w:szCs w:val="24"/>
          <w:lang w:eastAsia="da-DK"/>
        </w:rPr>
        <w:t xml:space="preserve"> er tekstens produktion og konsumption den fortolkende del. </w:t>
      </w:r>
    </w:p>
    <w:p w:rsidR="00E40E9F" w:rsidRPr="00EE304F" w:rsidRDefault="00EE304F" w:rsidP="00EE304F">
      <w:pPr>
        <w:pStyle w:val="Listeafsnit"/>
        <w:numPr>
          <w:ilvl w:val="0"/>
          <w:numId w:val="27"/>
        </w:numPr>
        <w:autoSpaceDE w:val="0"/>
        <w:autoSpaceDN w:val="0"/>
        <w:adjustRightInd w:val="0"/>
        <w:spacing w:after="0" w:line="360" w:lineRule="auto"/>
        <w:jc w:val="both"/>
        <w:rPr>
          <w:rFonts w:asciiTheme="minorHAnsi" w:hAnsiTheme="minorHAnsi" w:cs="TimesNewRomanPSMT"/>
          <w:sz w:val="24"/>
          <w:szCs w:val="24"/>
          <w:lang w:eastAsia="da-DK"/>
        </w:rPr>
      </w:pPr>
      <w:r w:rsidRPr="00EE304F">
        <w:rPr>
          <w:rFonts w:asciiTheme="minorHAnsi" w:hAnsiTheme="minorHAnsi" w:cs="TimesNewRomanPS-ItalicMT"/>
          <w:b/>
          <w:i/>
          <w:iCs/>
          <w:sz w:val="24"/>
          <w:szCs w:val="24"/>
          <w:lang w:eastAsia="da-DK"/>
        </w:rPr>
        <w:t>Social praksis</w:t>
      </w:r>
      <w:r w:rsidRPr="00EE304F">
        <w:rPr>
          <w:rFonts w:asciiTheme="minorHAnsi" w:hAnsiTheme="minorHAnsi" w:cs="TimesNewRomanPSMT"/>
          <w:sz w:val="24"/>
          <w:szCs w:val="24"/>
          <w:lang w:eastAsia="da-DK"/>
        </w:rPr>
        <w:t xml:space="preserve"> er den brede sociale kontekst</w:t>
      </w:r>
      <w:r w:rsidR="00385B2B">
        <w:rPr>
          <w:rFonts w:asciiTheme="minorHAnsi" w:hAnsiTheme="minorHAnsi" w:cs="TimesNewRomanPSMT"/>
          <w:sz w:val="24"/>
          <w:szCs w:val="24"/>
          <w:lang w:eastAsia="da-DK"/>
        </w:rPr>
        <w:t xml:space="preserve"> som</w:t>
      </w:r>
      <w:r w:rsidRPr="00EE304F">
        <w:rPr>
          <w:rFonts w:asciiTheme="minorHAnsi" w:hAnsiTheme="minorHAnsi" w:cs="TimesNewRomanPSMT"/>
          <w:sz w:val="24"/>
          <w:szCs w:val="24"/>
          <w:lang w:eastAsia="da-DK"/>
        </w:rPr>
        <w:t xml:space="preserve"> den kommuni</w:t>
      </w:r>
      <w:r w:rsidR="00385B2B">
        <w:rPr>
          <w:rFonts w:asciiTheme="minorHAnsi" w:hAnsiTheme="minorHAnsi" w:cs="TimesNewRomanPSMT"/>
          <w:sz w:val="24"/>
          <w:szCs w:val="24"/>
          <w:lang w:eastAsia="da-DK"/>
        </w:rPr>
        <w:t>kative begivenhed er en del af.</w:t>
      </w:r>
      <w:r w:rsidRPr="00EE304F">
        <w:rPr>
          <w:rFonts w:asciiTheme="minorHAnsi" w:hAnsiTheme="minorHAnsi" w:cs="TimesNewRomanPSMT"/>
          <w:sz w:val="24"/>
          <w:szCs w:val="24"/>
          <w:lang w:eastAsia="da-DK"/>
        </w:rPr>
        <w:t xml:space="preserve">(Fairclough, 2008:29).  </w:t>
      </w:r>
    </w:p>
    <w:p w:rsidR="00E40E9F" w:rsidRDefault="00E40E9F" w:rsidP="00EE304F">
      <w:pPr>
        <w:spacing w:line="360" w:lineRule="auto"/>
        <w:jc w:val="both"/>
        <w:rPr>
          <w:rFonts w:asciiTheme="minorHAnsi" w:hAnsiTheme="minorHAnsi"/>
          <w:sz w:val="24"/>
          <w:szCs w:val="24"/>
          <w:lang w:eastAsia="da-DK"/>
        </w:rPr>
      </w:pPr>
    </w:p>
    <w:p w:rsidR="0054551F" w:rsidRDefault="00FF35A8" w:rsidP="008926A5">
      <w:pPr>
        <w:spacing w:line="360" w:lineRule="auto"/>
        <w:jc w:val="both"/>
        <w:rPr>
          <w:rFonts w:asciiTheme="minorHAnsi" w:hAnsiTheme="minorHAnsi"/>
          <w:sz w:val="24"/>
          <w:szCs w:val="24"/>
          <w:lang w:eastAsia="da-DK"/>
        </w:rPr>
      </w:pPr>
      <w:r w:rsidRPr="00EE304F">
        <w:rPr>
          <w:rFonts w:asciiTheme="minorHAnsi" w:hAnsiTheme="minorHAnsi"/>
          <w:b/>
          <w:i/>
          <w:sz w:val="24"/>
          <w:szCs w:val="24"/>
          <w:lang w:eastAsia="da-DK"/>
        </w:rPr>
        <w:t>Tekstanalysen</w:t>
      </w:r>
      <w:r>
        <w:rPr>
          <w:rFonts w:asciiTheme="minorHAnsi" w:hAnsiTheme="minorHAnsi"/>
          <w:sz w:val="24"/>
          <w:szCs w:val="24"/>
          <w:lang w:eastAsia="da-DK"/>
        </w:rPr>
        <w:t xml:space="preserve"> er den lingvistiske analyse af tekstens egenskaber, hvor der anvendes bestemte redskaber til kortlægning af</w:t>
      </w:r>
      <w:r w:rsidR="00385B2B">
        <w:rPr>
          <w:rFonts w:asciiTheme="minorHAnsi" w:hAnsiTheme="minorHAnsi"/>
          <w:sz w:val="24"/>
          <w:szCs w:val="24"/>
          <w:lang w:eastAsia="da-DK"/>
        </w:rPr>
        <w:t>,</w:t>
      </w:r>
      <w:r>
        <w:rPr>
          <w:rFonts w:asciiTheme="minorHAnsi" w:hAnsiTheme="minorHAnsi"/>
          <w:sz w:val="24"/>
          <w:szCs w:val="24"/>
          <w:lang w:eastAsia="da-DK"/>
        </w:rPr>
        <w:t xml:space="preserve"> hvordan diskurser kortlægges tekstuelt. Endvidere skabes et indblik i </w:t>
      </w:r>
      <w:r>
        <w:rPr>
          <w:rFonts w:asciiTheme="minorHAnsi" w:hAnsiTheme="minorHAnsi"/>
          <w:sz w:val="24"/>
          <w:szCs w:val="24"/>
          <w:lang w:eastAsia="da-DK"/>
        </w:rPr>
        <w:lastRenderedPageBreak/>
        <w:t>måden, hvorpå tekster konstruer bestemte versioner af virkeligheden (Jørgensen og Phillips, 2010)</w:t>
      </w:r>
      <w:r w:rsidR="0054551F">
        <w:rPr>
          <w:rFonts w:asciiTheme="minorHAnsi" w:hAnsiTheme="minorHAnsi"/>
          <w:sz w:val="24"/>
          <w:szCs w:val="24"/>
          <w:lang w:eastAsia="da-DK"/>
        </w:rPr>
        <w:t xml:space="preserve">. </w:t>
      </w:r>
    </w:p>
    <w:p w:rsidR="00366256" w:rsidRDefault="0054551F" w:rsidP="008926A5">
      <w:pPr>
        <w:spacing w:line="360" w:lineRule="auto"/>
        <w:jc w:val="both"/>
        <w:rPr>
          <w:rFonts w:asciiTheme="minorHAnsi" w:hAnsiTheme="minorHAnsi"/>
          <w:sz w:val="24"/>
          <w:szCs w:val="24"/>
          <w:lang w:eastAsia="da-DK"/>
        </w:rPr>
      </w:pPr>
      <w:r w:rsidRPr="00EE304F">
        <w:rPr>
          <w:rFonts w:asciiTheme="minorHAnsi" w:hAnsiTheme="minorHAnsi"/>
          <w:b/>
          <w:i/>
          <w:sz w:val="24"/>
          <w:szCs w:val="24"/>
          <w:lang w:eastAsia="da-DK"/>
        </w:rPr>
        <w:t>Diskursiv praksis</w:t>
      </w:r>
      <w:r>
        <w:rPr>
          <w:rFonts w:asciiTheme="minorHAnsi" w:hAnsiTheme="minorHAnsi"/>
          <w:sz w:val="24"/>
          <w:szCs w:val="24"/>
          <w:lang w:eastAsia="da-DK"/>
        </w:rPr>
        <w:t xml:space="preserve"> er tæt forbundet til tekstdimensionen,</w:t>
      </w:r>
      <w:r w:rsidR="00366256">
        <w:rPr>
          <w:rFonts w:asciiTheme="minorHAnsi" w:hAnsiTheme="minorHAnsi"/>
          <w:sz w:val="24"/>
          <w:szCs w:val="24"/>
          <w:lang w:eastAsia="da-DK"/>
        </w:rPr>
        <w:t xml:space="preserve"> selvom det i analysen er vigtigt at skelne mellem de tre dimensioner, og man i denne dimension også beskæftiger sig med produ</w:t>
      </w:r>
      <w:r w:rsidR="00385B2B">
        <w:rPr>
          <w:rFonts w:asciiTheme="minorHAnsi" w:hAnsiTheme="minorHAnsi"/>
          <w:sz w:val="24"/>
          <w:szCs w:val="24"/>
          <w:lang w:eastAsia="da-DK"/>
        </w:rPr>
        <w:t>ktions og konsumptionsprocesser. S</w:t>
      </w:r>
      <w:r w:rsidR="00366256">
        <w:rPr>
          <w:rFonts w:asciiTheme="minorHAnsi" w:hAnsiTheme="minorHAnsi"/>
          <w:sz w:val="24"/>
          <w:szCs w:val="24"/>
          <w:lang w:eastAsia="da-DK"/>
        </w:rPr>
        <w:t>å vælg</w:t>
      </w:r>
      <w:r w:rsidR="00332034">
        <w:rPr>
          <w:rFonts w:asciiTheme="minorHAnsi" w:hAnsiTheme="minorHAnsi"/>
          <w:sz w:val="24"/>
          <w:szCs w:val="24"/>
          <w:lang w:eastAsia="da-DK"/>
        </w:rPr>
        <w:t xml:space="preserve">er jeg i analysen at koble tekst og diskursiv praksis </w:t>
      </w:r>
      <w:r w:rsidR="00366256">
        <w:rPr>
          <w:rFonts w:asciiTheme="minorHAnsi" w:hAnsiTheme="minorHAnsi"/>
          <w:sz w:val="24"/>
          <w:szCs w:val="24"/>
          <w:lang w:eastAsia="da-DK"/>
        </w:rPr>
        <w:t>sammen. Der vil derfor ikke lægges vægt på hvordan teksten er produceret eller konsumeret</w:t>
      </w:r>
      <w:r w:rsidR="00385B2B">
        <w:rPr>
          <w:rFonts w:asciiTheme="minorHAnsi" w:hAnsiTheme="minorHAnsi"/>
          <w:sz w:val="24"/>
          <w:szCs w:val="24"/>
          <w:lang w:eastAsia="da-DK"/>
        </w:rPr>
        <w:t xml:space="preserve"> i et særskilt afsnit. I</w:t>
      </w:r>
      <w:r w:rsidR="00E40E9F">
        <w:rPr>
          <w:rFonts w:asciiTheme="minorHAnsi" w:hAnsiTheme="minorHAnsi"/>
          <w:sz w:val="24"/>
          <w:szCs w:val="24"/>
          <w:lang w:eastAsia="da-DK"/>
        </w:rPr>
        <w:t>det jeg mener</w:t>
      </w:r>
      <w:r w:rsidR="00385B2B">
        <w:rPr>
          <w:rFonts w:asciiTheme="minorHAnsi" w:hAnsiTheme="minorHAnsi"/>
          <w:sz w:val="24"/>
          <w:szCs w:val="24"/>
          <w:lang w:eastAsia="da-DK"/>
        </w:rPr>
        <w:t>,</w:t>
      </w:r>
      <w:r w:rsidR="00E40E9F">
        <w:rPr>
          <w:rFonts w:asciiTheme="minorHAnsi" w:hAnsiTheme="minorHAnsi"/>
          <w:sz w:val="24"/>
          <w:szCs w:val="24"/>
          <w:lang w:eastAsia="da-DK"/>
        </w:rPr>
        <w:t xml:space="preserve"> at når man beskæftiger sig med den tekstnære beskrivende dimension, vil man også beskæftige sig med fortolkning</w:t>
      </w:r>
      <w:r w:rsidR="00385B2B">
        <w:rPr>
          <w:rFonts w:asciiTheme="minorHAnsi" w:hAnsiTheme="minorHAnsi"/>
          <w:sz w:val="24"/>
          <w:szCs w:val="24"/>
          <w:lang w:eastAsia="da-DK"/>
        </w:rPr>
        <w:t>,</w:t>
      </w:r>
      <w:r w:rsidR="00E40E9F">
        <w:rPr>
          <w:rFonts w:asciiTheme="minorHAnsi" w:hAnsiTheme="minorHAnsi"/>
          <w:sz w:val="24"/>
          <w:szCs w:val="24"/>
          <w:lang w:eastAsia="da-DK"/>
        </w:rPr>
        <w:t xml:space="preserve"> og dermed også produktion og konsumptionsprocesser</w:t>
      </w:r>
      <w:r w:rsidR="00366256">
        <w:rPr>
          <w:rFonts w:asciiTheme="minorHAnsi" w:hAnsiTheme="minorHAnsi"/>
          <w:sz w:val="24"/>
          <w:szCs w:val="24"/>
          <w:lang w:eastAsia="da-DK"/>
        </w:rPr>
        <w:t>. Jeg har valgt at fokusere på</w:t>
      </w:r>
      <w:r w:rsidR="00385B2B">
        <w:rPr>
          <w:rFonts w:asciiTheme="minorHAnsi" w:hAnsiTheme="minorHAnsi"/>
          <w:sz w:val="24"/>
          <w:szCs w:val="24"/>
          <w:lang w:eastAsia="da-DK"/>
        </w:rPr>
        <w:t>,</w:t>
      </w:r>
      <w:r w:rsidR="00366256">
        <w:rPr>
          <w:rFonts w:asciiTheme="minorHAnsi" w:hAnsiTheme="minorHAnsi"/>
          <w:sz w:val="24"/>
          <w:szCs w:val="24"/>
          <w:lang w:eastAsia="da-DK"/>
        </w:rPr>
        <w:t xml:space="preserve"> hvordan informanterne anvender foreliggende diskurser i fortolkningen af teksten</w:t>
      </w:r>
      <w:r w:rsidR="00E40E9F">
        <w:rPr>
          <w:rFonts w:asciiTheme="minorHAnsi" w:hAnsiTheme="minorHAnsi"/>
          <w:sz w:val="24"/>
          <w:szCs w:val="24"/>
          <w:lang w:eastAsia="da-DK"/>
        </w:rPr>
        <w:t xml:space="preserve">, også kaldet interdiskursivitet, hvilket vil blive uddybet nærmere i næste afsnit. </w:t>
      </w:r>
      <w:r w:rsidR="00366256">
        <w:rPr>
          <w:rFonts w:asciiTheme="minorHAnsi" w:hAnsiTheme="minorHAnsi"/>
          <w:sz w:val="24"/>
          <w:szCs w:val="24"/>
          <w:lang w:eastAsia="da-DK"/>
        </w:rPr>
        <w:t xml:space="preserve">Den diskursive praksis er også den dimension, der forbinder teksten med den sociale praksis, </w:t>
      </w:r>
      <w:r w:rsidR="00E40E9F">
        <w:rPr>
          <w:rFonts w:asciiTheme="minorHAnsi" w:hAnsiTheme="minorHAnsi"/>
          <w:sz w:val="24"/>
          <w:szCs w:val="24"/>
          <w:lang w:eastAsia="da-DK"/>
        </w:rPr>
        <w:t>(</w:t>
      </w:r>
      <w:r w:rsidR="00366256">
        <w:rPr>
          <w:rFonts w:asciiTheme="minorHAnsi" w:hAnsiTheme="minorHAnsi"/>
          <w:sz w:val="24"/>
          <w:szCs w:val="24"/>
          <w:lang w:eastAsia="da-DK"/>
        </w:rPr>
        <w:t>Fairclough, 2008).</w:t>
      </w:r>
    </w:p>
    <w:p w:rsidR="008926A5" w:rsidRDefault="008926A5" w:rsidP="008926A5">
      <w:pPr>
        <w:spacing w:line="360" w:lineRule="auto"/>
        <w:jc w:val="both"/>
        <w:rPr>
          <w:rFonts w:asciiTheme="minorHAnsi" w:hAnsiTheme="minorHAnsi"/>
          <w:sz w:val="24"/>
          <w:szCs w:val="24"/>
          <w:lang w:eastAsia="da-DK"/>
        </w:rPr>
      </w:pPr>
      <w:r w:rsidRPr="008926A5">
        <w:rPr>
          <w:rFonts w:asciiTheme="minorHAnsi" w:hAnsiTheme="minorHAnsi"/>
          <w:b/>
          <w:i/>
          <w:sz w:val="24"/>
          <w:szCs w:val="24"/>
          <w:lang w:eastAsia="da-DK"/>
        </w:rPr>
        <w:t>Den sociale praksis</w:t>
      </w:r>
      <w:r>
        <w:rPr>
          <w:rFonts w:asciiTheme="minorHAnsi" w:hAnsiTheme="minorHAnsi"/>
          <w:sz w:val="24"/>
          <w:szCs w:val="24"/>
          <w:lang w:eastAsia="da-DK"/>
        </w:rPr>
        <w:t xml:space="preserve"> indeholder relationer mellem diskursiv praksis og diskursordenen</w:t>
      </w:r>
      <w:r w:rsidR="00385B2B">
        <w:rPr>
          <w:rFonts w:asciiTheme="minorHAnsi" w:hAnsiTheme="minorHAnsi"/>
          <w:sz w:val="24"/>
          <w:szCs w:val="24"/>
          <w:lang w:eastAsia="da-DK"/>
        </w:rPr>
        <w:t>, d</w:t>
      </w:r>
      <w:r>
        <w:rPr>
          <w:rFonts w:asciiTheme="minorHAnsi" w:hAnsiTheme="minorHAnsi"/>
          <w:sz w:val="24"/>
          <w:szCs w:val="24"/>
          <w:lang w:eastAsia="da-DK"/>
        </w:rPr>
        <w:t>et er således også rammen for de diskursive praksisser. Disse rammer kan ikke besvares med diskursanalysen alene, derfor vil der i denne dimension indgå anden relevant teori, som præsenteret i afsnit 4.</w:t>
      </w:r>
    </w:p>
    <w:p w:rsidR="00837449" w:rsidRDefault="000552A3" w:rsidP="00837449">
      <w:pPr>
        <w:pStyle w:val="Overskrift3"/>
        <w:rPr>
          <w:lang w:eastAsia="da-DK"/>
        </w:rPr>
      </w:pPr>
      <w:bookmarkStart w:id="19" w:name="_Toc363282185"/>
      <w:r>
        <w:rPr>
          <w:lang w:eastAsia="da-DK"/>
        </w:rPr>
        <w:t xml:space="preserve">6.3.3 </w:t>
      </w:r>
      <w:r w:rsidR="00A37663">
        <w:rPr>
          <w:lang w:eastAsia="da-DK"/>
        </w:rPr>
        <w:t>Præsentation af analysebegreber</w:t>
      </w:r>
      <w:bookmarkEnd w:id="19"/>
    </w:p>
    <w:p w:rsidR="00C87C94" w:rsidRPr="000552A3" w:rsidRDefault="00C87C94" w:rsidP="000552A3">
      <w:pPr>
        <w:spacing w:line="360" w:lineRule="auto"/>
        <w:jc w:val="both"/>
        <w:rPr>
          <w:rFonts w:asciiTheme="minorHAnsi" w:hAnsiTheme="minorHAnsi"/>
          <w:sz w:val="24"/>
          <w:szCs w:val="24"/>
          <w:lang w:eastAsia="da-DK"/>
        </w:rPr>
      </w:pPr>
      <w:r w:rsidRPr="000552A3">
        <w:rPr>
          <w:rFonts w:asciiTheme="minorHAnsi" w:hAnsiTheme="minorHAnsi"/>
          <w:sz w:val="24"/>
          <w:szCs w:val="24"/>
          <w:lang w:eastAsia="da-DK"/>
        </w:rPr>
        <w:t>Når diskurser analyseres rettes der fokus på to dimensioner, den kommunikative begivenhed og diskursordenen</w:t>
      </w:r>
      <w:r w:rsidR="00385B2B">
        <w:rPr>
          <w:rFonts w:asciiTheme="minorHAnsi" w:hAnsiTheme="minorHAnsi"/>
          <w:sz w:val="24"/>
          <w:szCs w:val="24"/>
          <w:lang w:eastAsia="da-DK"/>
        </w:rPr>
        <w:t>.</w:t>
      </w:r>
      <w:r w:rsidR="003D03D9" w:rsidRPr="000552A3">
        <w:rPr>
          <w:rFonts w:asciiTheme="minorHAnsi" w:hAnsiTheme="minorHAnsi"/>
          <w:sz w:val="24"/>
          <w:szCs w:val="24"/>
          <w:lang w:eastAsia="da-DK"/>
        </w:rPr>
        <w:t xml:space="preserve"> Fairclough præsenterer en bred</w:t>
      </w:r>
      <w:r w:rsidRPr="000552A3">
        <w:rPr>
          <w:rFonts w:asciiTheme="minorHAnsi" w:hAnsiTheme="minorHAnsi"/>
          <w:sz w:val="24"/>
          <w:szCs w:val="24"/>
          <w:lang w:eastAsia="da-DK"/>
        </w:rPr>
        <w:t xml:space="preserve"> række lingvistiske begreber</w:t>
      </w:r>
      <w:r w:rsidR="00385B2B">
        <w:rPr>
          <w:rFonts w:asciiTheme="minorHAnsi" w:hAnsiTheme="minorHAnsi"/>
          <w:sz w:val="24"/>
          <w:szCs w:val="24"/>
          <w:lang w:eastAsia="da-DK"/>
        </w:rPr>
        <w:t>,</w:t>
      </w:r>
      <w:r w:rsidRPr="000552A3">
        <w:rPr>
          <w:rFonts w:asciiTheme="minorHAnsi" w:hAnsiTheme="minorHAnsi"/>
          <w:sz w:val="24"/>
          <w:szCs w:val="24"/>
          <w:lang w:eastAsia="da-DK"/>
        </w:rPr>
        <w:t xml:space="preserve"> til brug for tekstana</w:t>
      </w:r>
      <w:r w:rsidR="00385B2B">
        <w:rPr>
          <w:rFonts w:asciiTheme="minorHAnsi" w:hAnsiTheme="minorHAnsi"/>
          <w:sz w:val="24"/>
          <w:szCs w:val="24"/>
          <w:lang w:eastAsia="da-DK"/>
        </w:rPr>
        <w:t>lysen og den diskursive praksis.</w:t>
      </w:r>
      <w:r w:rsidRPr="000552A3">
        <w:rPr>
          <w:rFonts w:asciiTheme="minorHAnsi" w:hAnsiTheme="minorHAnsi"/>
          <w:sz w:val="24"/>
          <w:szCs w:val="24"/>
          <w:lang w:eastAsia="da-DK"/>
        </w:rPr>
        <w:t xml:space="preserve"> </w:t>
      </w:r>
      <w:r w:rsidR="00385B2B">
        <w:rPr>
          <w:rFonts w:asciiTheme="minorHAnsi" w:hAnsiTheme="minorHAnsi"/>
          <w:sz w:val="24"/>
          <w:szCs w:val="24"/>
          <w:lang w:eastAsia="da-DK"/>
        </w:rPr>
        <w:t>R</w:t>
      </w:r>
      <w:r w:rsidR="00DF7120" w:rsidRPr="000552A3">
        <w:rPr>
          <w:rFonts w:asciiTheme="minorHAnsi" w:hAnsiTheme="minorHAnsi"/>
          <w:sz w:val="24"/>
          <w:szCs w:val="24"/>
          <w:lang w:eastAsia="da-DK"/>
        </w:rPr>
        <w:t>elevante begreber</w:t>
      </w:r>
      <w:r w:rsidR="00385B2B">
        <w:rPr>
          <w:rFonts w:asciiTheme="minorHAnsi" w:hAnsiTheme="minorHAnsi"/>
          <w:sz w:val="24"/>
          <w:szCs w:val="24"/>
          <w:lang w:eastAsia="da-DK"/>
        </w:rPr>
        <w:t>,</w:t>
      </w:r>
      <w:r w:rsidR="00DF7120" w:rsidRPr="000552A3">
        <w:rPr>
          <w:rFonts w:asciiTheme="minorHAnsi" w:hAnsiTheme="minorHAnsi"/>
          <w:sz w:val="24"/>
          <w:szCs w:val="24"/>
          <w:lang w:eastAsia="da-DK"/>
        </w:rPr>
        <w:t xml:space="preserve"> som jeg finder anvendelige i forhold til besvarelse af specialets proble</w:t>
      </w:r>
      <w:r w:rsidR="00055878" w:rsidRPr="000552A3">
        <w:rPr>
          <w:rFonts w:asciiTheme="minorHAnsi" w:hAnsiTheme="minorHAnsi"/>
          <w:sz w:val="24"/>
          <w:szCs w:val="24"/>
          <w:lang w:eastAsia="da-DK"/>
        </w:rPr>
        <w:t>mformulering</w:t>
      </w:r>
      <w:r w:rsidR="008A1772" w:rsidRPr="000552A3">
        <w:rPr>
          <w:rFonts w:asciiTheme="minorHAnsi" w:hAnsiTheme="minorHAnsi"/>
          <w:sz w:val="24"/>
          <w:szCs w:val="24"/>
          <w:lang w:eastAsia="da-DK"/>
        </w:rPr>
        <w:t xml:space="preserve">, </w:t>
      </w:r>
      <w:r w:rsidR="00055878" w:rsidRPr="000552A3">
        <w:rPr>
          <w:rFonts w:asciiTheme="minorHAnsi" w:hAnsiTheme="minorHAnsi"/>
          <w:sz w:val="24"/>
          <w:szCs w:val="24"/>
          <w:lang w:eastAsia="da-DK"/>
        </w:rPr>
        <w:t>præsenteres med udgangspunkt i Fairclough</w:t>
      </w:r>
      <w:r w:rsidR="008A1772" w:rsidRPr="000552A3">
        <w:rPr>
          <w:rFonts w:asciiTheme="minorHAnsi" w:hAnsiTheme="minorHAnsi"/>
          <w:sz w:val="24"/>
          <w:szCs w:val="24"/>
          <w:lang w:eastAsia="da-DK"/>
        </w:rPr>
        <w:t>s</w:t>
      </w:r>
      <w:r w:rsidR="00385B2B">
        <w:rPr>
          <w:rFonts w:asciiTheme="minorHAnsi" w:hAnsiTheme="minorHAnsi"/>
          <w:sz w:val="24"/>
          <w:szCs w:val="24"/>
          <w:lang w:eastAsia="da-DK"/>
        </w:rPr>
        <w:t xml:space="preserve"> begrebspræsentation i ”</w:t>
      </w:r>
      <w:r w:rsidR="00055878" w:rsidRPr="000552A3">
        <w:rPr>
          <w:rFonts w:asciiTheme="minorHAnsi" w:hAnsiTheme="minorHAnsi" w:cs="Times New Roman"/>
          <w:i/>
          <w:iCs/>
          <w:sz w:val="24"/>
          <w:szCs w:val="24"/>
        </w:rPr>
        <w:t>Discourse and social change</w:t>
      </w:r>
      <w:r w:rsidR="00385B2B">
        <w:rPr>
          <w:rFonts w:asciiTheme="minorHAnsi" w:hAnsiTheme="minorHAnsi" w:cs="Times New Roman"/>
          <w:sz w:val="24"/>
          <w:szCs w:val="24"/>
        </w:rPr>
        <w:t>, 1992”</w:t>
      </w:r>
      <w:r w:rsidR="00186197" w:rsidRPr="000552A3">
        <w:rPr>
          <w:rFonts w:asciiTheme="minorHAnsi" w:hAnsiTheme="minorHAnsi" w:cs="Times New Roman"/>
          <w:sz w:val="24"/>
          <w:szCs w:val="24"/>
        </w:rPr>
        <w:t>, i samme forbindelse relateres de til specialets problemstilling.</w:t>
      </w:r>
    </w:p>
    <w:p w:rsidR="004A01BA" w:rsidRPr="000552A3" w:rsidRDefault="004A01BA" w:rsidP="000552A3">
      <w:pPr>
        <w:autoSpaceDE w:val="0"/>
        <w:autoSpaceDN w:val="0"/>
        <w:adjustRightInd w:val="0"/>
        <w:spacing w:after="0" w:line="360" w:lineRule="auto"/>
        <w:jc w:val="both"/>
        <w:rPr>
          <w:rFonts w:asciiTheme="minorHAnsi" w:hAnsiTheme="minorHAnsi"/>
          <w:sz w:val="24"/>
          <w:szCs w:val="24"/>
        </w:rPr>
      </w:pPr>
      <w:r w:rsidRPr="000552A3">
        <w:rPr>
          <w:rFonts w:asciiTheme="minorHAnsi" w:hAnsiTheme="minorHAnsi"/>
          <w:sz w:val="24"/>
          <w:szCs w:val="24"/>
          <w:lang w:eastAsia="da-DK"/>
        </w:rPr>
        <w:t>Artikulering af diskurser indenfor og på tværs af diskursordenen</w:t>
      </w:r>
      <w:r w:rsidR="00385B2B">
        <w:rPr>
          <w:rFonts w:asciiTheme="minorHAnsi" w:hAnsiTheme="minorHAnsi"/>
          <w:sz w:val="24"/>
          <w:szCs w:val="24"/>
          <w:lang w:eastAsia="da-DK"/>
        </w:rPr>
        <w:t>,</w:t>
      </w:r>
      <w:r w:rsidRPr="000552A3">
        <w:rPr>
          <w:rFonts w:asciiTheme="minorHAnsi" w:hAnsiTheme="minorHAnsi"/>
          <w:sz w:val="24"/>
          <w:szCs w:val="24"/>
          <w:lang w:eastAsia="da-DK"/>
        </w:rPr>
        <w:t xml:space="preserve"> er udtryk for interdiskursivitet</w:t>
      </w:r>
      <w:r w:rsidR="00385B2B">
        <w:rPr>
          <w:rFonts w:asciiTheme="minorHAnsi" w:hAnsiTheme="minorHAnsi"/>
          <w:sz w:val="24"/>
          <w:szCs w:val="24"/>
          <w:lang w:eastAsia="da-DK"/>
        </w:rPr>
        <w:t>. B</w:t>
      </w:r>
      <w:r w:rsidRPr="000552A3">
        <w:rPr>
          <w:rFonts w:asciiTheme="minorHAnsi" w:hAnsiTheme="minorHAnsi"/>
          <w:sz w:val="24"/>
          <w:szCs w:val="24"/>
          <w:lang w:eastAsia="da-DK"/>
        </w:rPr>
        <w:t>egrebet anvendes i forbindelse med</w:t>
      </w:r>
      <w:r w:rsidR="00385B2B">
        <w:rPr>
          <w:rFonts w:asciiTheme="minorHAnsi" w:hAnsiTheme="minorHAnsi"/>
          <w:sz w:val="24"/>
          <w:szCs w:val="24"/>
          <w:lang w:eastAsia="da-DK"/>
        </w:rPr>
        <w:t>, at</w:t>
      </w:r>
      <w:r w:rsidRPr="000552A3">
        <w:rPr>
          <w:rFonts w:asciiTheme="minorHAnsi" w:hAnsiTheme="minorHAnsi"/>
          <w:sz w:val="24"/>
          <w:szCs w:val="24"/>
          <w:lang w:eastAsia="da-DK"/>
        </w:rPr>
        <w:t xml:space="preserve"> der identificeres nye artikulation</w:t>
      </w:r>
      <w:r w:rsidR="00385B2B">
        <w:rPr>
          <w:rFonts w:asciiTheme="minorHAnsi" w:hAnsiTheme="minorHAnsi"/>
          <w:sz w:val="24"/>
          <w:szCs w:val="24"/>
          <w:lang w:eastAsia="da-DK"/>
        </w:rPr>
        <w:t>er af eksisterende diskurser, findes</w:t>
      </w:r>
      <w:r w:rsidRPr="000552A3">
        <w:rPr>
          <w:rFonts w:asciiTheme="minorHAnsi" w:hAnsiTheme="minorHAnsi"/>
          <w:sz w:val="24"/>
          <w:szCs w:val="24"/>
          <w:lang w:eastAsia="da-DK"/>
        </w:rPr>
        <w:t xml:space="preserve"> der nye sproglige udtryk eller trækkes der på eksisterende diskurser. </w:t>
      </w:r>
      <w:r w:rsidRPr="000552A3">
        <w:rPr>
          <w:rFonts w:asciiTheme="minorHAnsi" w:hAnsiTheme="minorHAnsi"/>
          <w:sz w:val="24"/>
          <w:szCs w:val="24"/>
        </w:rPr>
        <w:t>Ifølge Fairclough er der sammenhæng mellem høj grad af interdiskursivitet</w:t>
      </w:r>
      <w:r w:rsidRPr="000552A3">
        <w:rPr>
          <w:rFonts w:asciiTheme="minorHAnsi" w:hAnsiTheme="minorHAnsi"/>
          <w:i/>
          <w:sz w:val="24"/>
          <w:szCs w:val="24"/>
        </w:rPr>
        <w:t xml:space="preserve"> </w:t>
      </w:r>
      <w:r w:rsidRPr="000552A3">
        <w:rPr>
          <w:rFonts w:asciiTheme="minorHAnsi" w:hAnsiTheme="minorHAnsi"/>
          <w:sz w:val="24"/>
          <w:szCs w:val="24"/>
        </w:rPr>
        <w:t xml:space="preserve">og </w:t>
      </w:r>
      <w:r w:rsidRPr="000552A3">
        <w:rPr>
          <w:rFonts w:asciiTheme="minorHAnsi" w:hAnsiTheme="minorHAnsi"/>
          <w:i/>
          <w:sz w:val="24"/>
          <w:szCs w:val="24"/>
        </w:rPr>
        <w:t>forandring</w:t>
      </w:r>
      <w:r w:rsidRPr="000552A3">
        <w:rPr>
          <w:rFonts w:asciiTheme="minorHAnsi" w:hAnsiTheme="minorHAnsi"/>
          <w:sz w:val="24"/>
          <w:szCs w:val="24"/>
        </w:rPr>
        <w:t xml:space="preserve">, mens mindre grad af interdiskursivitet tyder på </w:t>
      </w:r>
      <w:r w:rsidRPr="000552A3">
        <w:rPr>
          <w:rFonts w:asciiTheme="minorHAnsi" w:hAnsiTheme="minorHAnsi"/>
          <w:i/>
          <w:sz w:val="24"/>
          <w:szCs w:val="24"/>
        </w:rPr>
        <w:t>reproduktion</w:t>
      </w:r>
      <w:r w:rsidRPr="000552A3">
        <w:rPr>
          <w:rFonts w:asciiTheme="minorHAnsi" w:hAnsiTheme="minorHAnsi"/>
          <w:sz w:val="24"/>
          <w:szCs w:val="24"/>
        </w:rPr>
        <w:t xml:space="preserve"> af det bestående</w:t>
      </w:r>
      <w:r w:rsidR="00385B2B">
        <w:rPr>
          <w:rFonts w:asciiTheme="minorHAnsi" w:hAnsiTheme="minorHAnsi"/>
          <w:sz w:val="24"/>
          <w:szCs w:val="24"/>
        </w:rPr>
        <w:t>.</w:t>
      </w:r>
      <w:r w:rsidRPr="000552A3">
        <w:rPr>
          <w:rFonts w:asciiTheme="minorHAnsi" w:hAnsiTheme="minorHAnsi"/>
          <w:sz w:val="24"/>
          <w:szCs w:val="24"/>
        </w:rPr>
        <w:t xml:space="preserve"> Et </w:t>
      </w:r>
      <w:r w:rsidRPr="000552A3">
        <w:rPr>
          <w:rFonts w:asciiTheme="minorHAnsi" w:hAnsiTheme="minorHAnsi"/>
          <w:i/>
          <w:sz w:val="24"/>
          <w:szCs w:val="24"/>
        </w:rPr>
        <w:t xml:space="preserve">interdiskursivt </w:t>
      </w:r>
      <w:r w:rsidRPr="000552A3">
        <w:rPr>
          <w:rFonts w:asciiTheme="minorHAnsi" w:hAnsiTheme="minorHAnsi"/>
          <w:sz w:val="24"/>
          <w:szCs w:val="24"/>
        </w:rPr>
        <w:t>mix er tegn på en drivkraft, men også et tegn på forandring, hvor den herskende</w:t>
      </w:r>
      <w:r w:rsidR="00055878" w:rsidRPr="000552A3">
        <w:rPr>
          <w:rFonts w:asciiTheme="minorHAnsi" w:hAnsiTheme="minorHAnsi"/>
          <w:sz w:val="24"/>
          <w:szCs w:val="24"/>
        </w:rPr>
        <w:t xml:space="preserve"> sociale orden bliver udfordret</w:t>
      </w:r>
      <w:r w:rsidRPr="000552A3">
        <w:rPr>
          <w:rFonts w:asciiTheme="minorHAnsi" w:hAnsiTheme="minorHAnsi"/>
          <w:sz w:val="24"/>
          <w:szCs w:val="24"/>
        </w:rPr>
        <w:t xml:space="preserve">. </w:t>
      </w:r>
      <w:r w:rsidRPr="000552A3">
        <w:rPr>
          <w:rFonts w:asciiTheme="minorHAnsi" w:hAnsiTheme="minorHAnsi"/>
          <w:sz w:val="24"/>
          <w:szCs w:val="24"/>
        </w:rPr>
        <w:lastRenderedPageBreak/>
        <w:t>Det vil sige, når der trækkes på eksisterende diskurser på nye måder, skabes der forandring</w:t>
      </w:r>
      <w:r w:rsidR="00385B2B">
        <w:rPr>
          <w:rFonts w:asciiTheme="minorHAnsi" w:hAnsiTheme="minorHAnsi"/>
          <w:sz w:val="24"/>
          <w:szCs w:val="24"/>
        </w:rPr>
        <w:t>,</w:t>
      </w:r>
      <w:r w:rsidRPr="000552A3">
        <w:rPr>
          <w:rFonts w:asciiTheme="minorHAnsi" w:hAnsiTheme="minorHAnsi"/>
          <w:sz w:val="24"/>
          <w:szCs w:val="24"/>
        </w:rPr>
        <w:t xml:space="preserve"> men mulighederne for forandring begrænses via magtr</w:t>
      </w:r>
      <w:r w:rsidR="003D03D9" w:rsidRPr="000552A3">
        <w:rPr>
          <w:rFonts w:asciiTheme="minorHAnsi" w:hAnsiTheme="minorHAnsi"/>
          <w:sz w:val="24"/>
          <w:szCs w:val="24"/>
        </w:rPr>
        <w:t xml:space="preserve">elationer, som kan være rammer </w:t>
      </w:r>
      <w:r w:rsidRPr="000552A3">
        <w:rPr>
          <w:rFonts w:asciiTheme="minorHAnsi" w:hAnsiTheme="minorHAnsi"/>
          <w:sz w:val="24"/>
          <w:szCs w:val="24"/>
        </w:rPr>
        <w:t>for informanternes adgang til andre diskurser. Min formodning er</w:t>
      </w:r>
      <w:r w:rsidR="003D03D9" w:rsidRPr="000552A3">
        <w:rPr>
          <w:rFonts w:asciiTheme="minorHAnsi" w:hAnsiTheme="minorHAnsi"/>
          <w:sz w:val="24"/>
          <w:szCs w:val="24"/>
        </w:rPr>
        <w:t>,</w:t>
      </w:r>
      <w:r w:rsidRPr="000552A3">
        <w:rPr>
          <w:rFonts w:asciiTheme="minorHAnsi" w:hAnsiTheme="minorHAnsi"/>
          <w:sz w:val="24"/>
          <w:szCs w:val="24"/>
        </w:rPr>
        <w:t xml:space="preserve"> at</w:t>
      </w:r>
      <w:r w:rsidR="003D03D9" w:rsidRPr="000552A3">
        <w:rPr>
          <w:rFonts w:asciiTheme="minorHAnsi" w:hAnsiTheme="minorHAnsi"/>
          <w:sz w:val="24"/>
          <w:szCs w:val="24"/>
        </w:rPr>
        <w:t xml:space="preserve"> der</w:t>
      </w:r>
      <w:r w:rsidRPr="000552A3">
        <w:rPr>
          <w:rFonts w:asciiTheme="minorHAnsi" w:hAnsiTheme="minorHAnsi"/>
          <w:sz w:val="24"/>
          <w:szCs w:val="24"/>
        </w:rPr>
        <w:t xml:space="preserve"> </w:t>
      </w:r>
      <w:r w:rsidR="003D03D9" w:rsidRPr="000552A3">
        <w:rPr>
          <w:rFonts w:asciiTheme="minorHAnsi" w:hAnsiTheme="minorHAnsi"/>
          <w:sz w:val="24"/>
          <w:szCs w:val="24"/>
        </w:rPr>
        <w:t xml:space="preserve">i håndteringen af brugerinddragelse kæmpes for en definitionskamp, hvor </w:t>
      </w:r>
      <w:r w:rsidR="00385B2B">
        <w:rPr>
          <w:rFonts w:asciiTheme="minorHAnsi" w:hAnsiTheme="minorHAnsi"/>
          <w:sz w:val="24"/>
          <w:szCs w:val="24"/>
        </w:rPr>
        <w:t>magtrelationer gør sig gældende. T</w:t>
      </w:r>
      <w:r w:rsidR="003D03D9" w:rsidRPr="000552A3">
        <w:rPr>
          <w:rFonts w:asciiTheme="minorHAnsi" w:hAnsiTheme="minorHAnsi"/>
          <w:sz w:val="24"/>
          <w:szCs w:val="24"/>
        </w:rPr>
        <w:t>il dette anvendes begreberne ideologi og hegemoni, som beskrevet tidligere.</w:t>
      </w:r>
    </w:p>
    <w:p w:rsidR="00376E10" w:rsidRPr="000552A3" w:rsidRDefault="003D03D9" w:rsidP="000552A3">
      <w:pPr>
        <w:spacing w:line="360" w:lineRule="auto"/>
        <w:jc w:val="both"/>
        <w:rPr>
          <w:rFonts w:asciiTheme="minorHAnsi" w:hAnsiTheme="minorHAnsi"/>
          <w:sz w:val="24"/>
          <w:szCs w:val="24"/>
        </w:rPr>
      </w:pPr>
      <w:r w:rsidRPr="000552A3">
        <w:rPr>
          <w:rFonts w:asciiTheme="minorHAnsi" w:hAnsiTheme="minorHAnsi"/>
          <w:sz w:val="24"/>
          <w:szCs w:val="24"/>
        </w:rPr>
        <w:t>Intertekstualitet betyder</w:t>
      </w:r>
      <w:r w:rsidR="00385B2B">
        <w:rPr>
          <w:rFonts w:asciiTheme="minorHAnsi" w:hAnsiTheme="minorHAnsi"/>
          <w:sz w:val="24"/>
          <w:szCs w:val="24"/>
        </w:rPr>
        <w:t>,</w:t>
      </w:r>
      <w:r w:rsidRPr="000552A3">
        <w:rPr>
          <w:rFonts w:asciiTheme="minorHAnsi" w:hAnsiTheme="minorHAnsi"/>
          <w:sz w:val="24"/>
          <w:szCs w:val="24"/>
        </w:rPr>
        <w:t xml:space="preserve"> at de kommunikative begivenheder trækker på ke</w:t>
      </w:r>
      <w:r w:rsidR="00385B2B">
        <w:rPr>
          <w:rFonts w:asciiTheme="minorHAnsi" w:hAnsiTheme="minorHAnsi"/>
          <w:sz w:val="24"/>
          <w:szCs w:val="24"/>
        </w:rPr>
        <w:t>ndte eller gamle begivenheder. M</w:t>
      </w:r>
      <w:r w:rsidRPr="000552A3">
        <w:rPr>
          <w:rFonts w:asciiTheme="minorHAnsi" w:hAnsiTheme="minorHAnsi"/>
          <w:sz w:val="24"/>
          <w:szCs w:val="24"/>
        </w:rPr>
        <w:t xml:space="preserve">an </w:t>
      </w:r>
      <w:r w:rsidR="00385B2B">
        <w:rPr>
          <w:rFonts w:asciiTheme="minorHAnsi" w:hAnsiTheme="minorHAnsi"/>
          <w:sz w:val="24"/>
          <w:szCs w:val="24"/>
        </w:rPr>
        <w:t>genanvender</w:t>
      </w:r>
      <w:r w:rsidRPr="000552A3">
        <w:rPr>
          <w:rFonts w:asciiTheme="minorHAnsi" w:hAnsiTheme="minorHAnsi"/>
          <w:sz w:val="24"/>
          <w:szCs w:val="24"/>
        </w:rPr>
        <w:t xml:space="preserve"> altid ord som</w:t>
      </w:r>
      <w:r w:rsidR="00385B2B">
        <w:rPr>
          <w:rFonts w:asciiTheme="minorHAnsi" w:hAnsiTheme="minorHAnsi"/>
          <w:sz w:val="24"/>
          <w:szCs w:val="24"/>
        </w:rPr>
        <w:t xml:space="preserve"> andre har brugt. D</w:t>
      </w:r>
      <w:r w:rsidRPr="000552A3">
        <w:rPr>
          <w:rFonts w:asciiTheme="minorHAnsi" w:hAnsiTheme="minorHAnsi"/>
          <w:sz w:val="24"/>
          <w:szCs w:val="24"/>
        </w:rPr>
        <w:t>en særlige form for genanvendelse af ord og tekster er manifest intertekstualitet, hvor der åbenlys trækkes på andre tekster</w:t>
      </w:r>
      <w:r w:rsidR="00055878" w:rsidRPr="000552A3">
        <w:rPr>
          <w:rFonts w:asciiTheme="minorHAnsi" w:hAnsiTheme="minorHAnsi" w:cs="TimesNewRomanPSMT"/>
          <w:sz w:val="24"/>
          <w:szCs w:val="24"/>
          <w:lang w:eastAsia="da-DK"/>
        </w:rPr>
        <w:t xml:space="preserve"> (Fairclough, 1992:55)</w:t>
      </w:r>
      <w:r w:rsidR="00055878" w:rsidRPr="000552A3">
        <w:rPr>
          <w:rFonts w:asciiTheme="minorHAnsi" w:hAnsiTheme="minorHAnsi"/>
          <w:sz w:val="24"/>
          <w:szCs w:val="24"/>
        </w:rPr>
        <w:t>.</w:t>
      </w:r>
      <w:r w:rsidRPr="000552A3">
        <w:rPr>
          <w:rFonts w:asciiTheme="minorHAnsi" w:hAnsiTheme="minorHAnsi"/>
          <w:sz w:val="24"/>
          <w:szCs w:val="24"/>
          <w:lang w:eastAsia="da-DK"/>
        </w:rPr>
        <w:t xml:space="preserve"> F</w:t>
      </w:r>
      <w:r w:rsidR="00376E10" w:rsidRPr="000552A3">
        <w:rPr>
          <w:rFonts w:asciiTheme="minorHAnsi" w:hAnsiTheme="minorHAnsi"/>
          <w:sz w:val="24"/>
          <w:szCs w:val="24"/>
          <w:lang w:eastAsia="da-DK"/>
        </w:rPr>
        <w:t xml:space="preserve">airclough er lingvist, hvorfor jeg i kommende analyse vil kigge på hvad det er for gentagne mønstre </w:t>
      </w:r>
      <w:r w:rsidR="00385B2B">
        <w:rPr>
          <w:rFonts w:asciiTheme="minorHAnsi" w:hAnsiTheme="minorHAnsi"/>
          <w:sz w:val="24"/>
          <w:szCs w:val="24"/>
          <w:lang w:eastAsia="da-DK"/>
        </w:rPr>
        <w:t>der kan identificeres i sproget. E</w:t>
      </w:r>
      <w:r w:rsidR="00376E10" w:rsidRPr="000552A3">
        <w:rPr>
          <w:rFonts w:asciiTheme="minorHAnsi" w:hAnsiTheme="minorHAnsi"/>
          <w:sz w:val="24"/>
          <w:szCs w:val="24"/>
          <w:lang w:eastAsia="da-DK"/>
        </w:rPr>
        <w:t>t mønster er der kun fordi det er gentaget</w:t>
      </w:r>
      <w:r w:rsidR="00385B2B">
        <w:rPr>
          <w:rFonts w:asciiTheme="minorHAnsi" w:hAnsiTheme="minorHAnsi"/>
          <w:sz w:val="24"/>
          <w:szCs w:val="24"/>
          <w:lang w:eastAsia="da-DK"/>
        </w:rPr>
        <w:t>,</w:t>
      </w:r>
      <w:r w:rsidR="00376E10" w:rsidRPr="000552A3">
        <w:rPr>
          <w:rFonts w:asciiTheme="minorHAnsi" w:hAnsiTheme="minorHAnsi"/>
          <w:sz w:val="24"/>
          <w:szCs w:val="24"/>
          <w:lang w:eastAsia="da-DK"/>
        </w:rPr>
        <w:t xml:space="preserve"> ellers er det ikke et mønster. Jeg vil kigge på hvad det er for nogle sproglige mønstre, bestemte ord, vendinger eller karakteristika</w:t>
      </w:r>
      <w:r w:rsidR="00385B2B">
        <w:rPr>
          <w:rFonts w:asciiTheme="minorHAnsi" w:hAnsiTheme="minorHAnsi"/>
          <w:sz w:val="24"/>
          <w:szCs w:val="24"/>
          <w:lang w:eastAsia="da-DK"/>
        </w:rPr>
        <w:t xml:space="preserve"> ved sproganvendelsen.</w:t>
      </w:r>
      <w:r w:rsidR="00376E10" w:rsidRPr="000552A3">
        <w:rPr>
          <w:rFonts w:asciiTheme="minorHAnsi" w:hAnsiTheme="minorHAnsi"/>
          <w:sz w:val="24"/>
          <w:szCs w:val="24"/>
          <w:lang w:eastAsia="da-DK"/>
        </w:rPr>
        <w:t xml:space="preserve"> </w:t>
      </w:r>
    </w:p>
    <w:p w:rsidR="007D5609" w:rsidRPr="000552A3" w:rsidRDefault="003C3691" w:rsidP="000552A3">
      <w:pPr>
        <w:spacing w:line="360" w:lineRule="auto"/>
        <w:jc w:val="both"/>
        <w:rPr>
          <w:rFonts w:asciiTheme="minorHAnsi" w:hAnsiTheme="minorHAnsi"/>
          <w:sz w:val="24"/>
          <w:szCs w:val="24"/>
        </w:rPr>
      </w:pPr>
      <w:r w:rsidRPr="000552A3">
        <w:rPr>
          <w:rFonts w:asciiTheme="minorHAnsi" w:hAnsiTheme="minorHAnsi"/>
          <w:sz w:val="24"/>
          <w:szCs w:val="24"/>
        </w:rPr>
        <w:t xml:space="preserve">Tekstanalysen fokuserer på </w:t>
      </w:r>
      <w:r w:rsidR="005D0D1D" w:rsidRPr="000552A3">
        <w:rPr>
          <w:rFonts w:asciiTheme="minorHAnsi" w:hAnsiTheme="minorHAnsi"/>
          <w:sz w:val="24"/>
          <w:szCs w:val="24"/>
        </w:rPr>
        <w:t>formelle træk</w:t>
      </w:r>
      <w:r w:rsidR="00DF5EFB">
        <w:rPr>
          <w:rFonts w:asciiTheme="minorHAnsi" w:hAnsiTheme="minorHAnsi"/>
          <w:sz w:val="24"/>
          <w:szCs w:val="24"/>
        </w:rPr>
        <w:t>,</w:t>
      </w:r>
      <w:r w:rsidR="005D0D1D" w:rsidRPr="000552A3">
        <w:rPr>
          <w:rFonts w:asciiTheme="minorHAnsi" w:hAnsiTheme="minorHAnsi"/>
          <w:sz w:val="24"/>
          <w:szCs w:val="24"/>
        </w:rPr>
        <w:t xml:space="preserve"> og er både en </w:t>
      </w:r>
      <w:r w:rsidR="00DF5EFB">
        <w:rPr>
          <w:rFonts w:asciiTheme="minorHAnsi" w:hAnsiTheme="minorHAnsi"/>
          <w:sz w:val="24"/>
          <w:szCs w:val="24"/>
        </w:rPr>
        <w:t>undersøgelse af form og mening. E</w:t>
      </w:r>
      <w:r w:rsidR="005D0D1D" w:rsidRPr="000552A3">
        <w:rPr>
          <w:rFonts w:asciiTheme="minorHAnsi" w:hAnsiTheme="minorHAnsi"/>
          <w:sz w:val="24"/>
          <w:szCs w:val="24"/>
        </w:rPr>
        <w:t xml:space="preserve">ksempelvis kan der i bestemte ordvalg og tegn hævdes en social motivering, ligeledes fremhæver Fairclough en teksts heterogene betydningspotentialer, </w:t>
      </w:r>
      <w:r w:rsidR="003D03D9" w:rsidRPr="000552A3">
        <w:rPr>
          <w:rFonts w:asciiTheme="minorHAnsi" w:hAnsiTheme="minorHAnsi"/>
          <w:sz w:val="24"/>
          <w:szCs w:val="24"/>
        </w:rPr>
        <w:t xml:space="preserve">hvilket vil sige at tekster er </w:t>
      </w:r>
      <w:r w:rsidR="005D0D1D" w:rsidRPr="000552A3">
        <w:rPr>
          <w:rFonts w:asciiTheme="minorHAnsi" w:hAnsiTheme="minorHAnsi"/>
          <w:sz w:val="24"/>
          <w:szCs w:val="24"/>
        </w:rPr>
        <w:t>åbne for forskellige fort</w:t>
      </w:r>
      <w:r w:rsidR="00055878" w:rsidRPr="000552A3">
        <w:rPr>
          <w:rFonts w:asciiTheme="minorHAnsi" w:hAnsiTheme="minorHAnsi"/>
          <w:sz w:val="24"/>
          <w:szCs w:val="24"/>
        </w:rPr>
        <w:t>olkninger.</w:t>
      </w:r>
      <w:r w:rsidR="00055878" w:rsidRPr="000552A3">
        <w:rPr>
          <w:rFonts w:asciiTheme="minorHAnsi" w:hAnsiTheme="minorHAnsi"/>
          <w:b/>
          <w:sz w:val="24"/>
          <w:szCs w:val="24"/>
        </w:rPr>
        <w:t xml:space="preserve"> </w:t>
      </w:r>
      <w:r w:rsidR="00A5528A" w:rsidRPr="000552A3">
        <w:rPr>
          <w:rFonts w:asciiTheme="minorHAnsi" w:hAnsiTheme="minorHAnsi"/>
          <w:b/>
          <w:sz w:val="24"/>
          <w:szCs w:val="24"/>
        </w:rPr>
        <w:t>Ordvalg</w:t>
      </w:r>
      <w:r w:rsidR="00A5528A" w:rsidRPr="000552A3">
        <w:rPr>
          <w:rFonts w:asciiTheme="minorHAnsi" w:hAnsiTheme="minorHAnsi"/>
          <w:sz w:val="24"/>
          <w:szCs w:val="24"/>
        </w:rPr>
        <w:t xml:space="preserve"> (Vocabulary/Wording) anvendes i teksten til at analysere, hvorfor et ord bruges frem for et andet, sa</w:t>
      </w:r>
      <w:r w:rsidR="00DF5EFB">
        <w:rPr>
          <w:rFonts w:asciiTheme="minorHAnsi" w:hAnsiTheme="minorHAnsi"/>
          <w:sz w:val="24"/>
          <w:szCs w:val="24"/>
        </w:rPr>
        <w:t>mt hvordan det skaber betydning.</w:t>
      </w:r>
      <w:r w:rsidR="00A5528A" w:rsidRPr="000552A3">
        <w:rPr>
          <w:rFonts w:asciiTheme="minorHAnsi" w:hAnsiTheme="minorHAnsi"/>
          <w:sz w:val="24"/>
          <w:szCs w:val="24"/>
        </w:rPr>
        <w:t xml:space="preserve"> </w:t>
      </w:r>
      <w:r w:rsidR="00DF5EFB">
        <w:rPr>
          <w:rFonts w:asciiTheme="minorHAnsi" w:hAnsiTheme="minorHAnsi"/>
          <w:sz w:val="24"/>
          <w:szCs w:val="24"/>
        </w:rPr>
        <w:t>A</w:t>
      </w:r>
      <w:r w:rsidR="00A5528A" w:rsidRPr="000552A3">
        <w:rPr>
          <w:rFonts w:asciiTheme="minorHAnsi" w:hAnsiTheme="minorHAnsi"/>
          <w:sz w:val="24"/>
          <w:szCs w:val="24"/>
        </w:rPr>
        <w:t>t analysere de ord som informanterne vælger, danne</w:t>
      </w:r>
      <w:r w:rsidR="00DF5EFB">
        <w:rPr>
          <w:rFonts w:asciiTheme="minorHAnsi" w:hAnsiTheme="minorHAnsi"/>
          <w:sz w:val="24"/>
          <w:szCs w:val="24"/>
        </w:rPr>
        <w:t>r et indblik i hvilke diskurser der</w:t>
      </w:r>
      <w:r w:rsidR="00A5528A" w:rsidRPr="000552A3">
        <w:rPr>
          <w:rFonts w:asciiTheme="minorHAnsi" w:hAnsiTheme="minorHAnsi"/>
          <w:sz w:val="24"/>
          <w:szCs w:val="24"/>
        </w:rPr>
        <w:t xml:space="preserve"> trækkes på, hv</w:t>
      </w:r>
      <w:r w:rsidR="004342A7">
        <w:rPr>
          <w:rFonts w:asciiTheme="minorHAnsi" w:hAnsiTheme="minorHAnsi"/>
          <w:sz w:val="24"/>
          <w:szCs w:val="24"/>
        </w:rPr>
        <w:t>ilket perspektiv eller fokus der</w:t>
      </w:r>
      <w:r w:rsidR="00A5528A" w:rsidRPr="000552A3">
        <w:rPr>
          <w:rFonts w:asciiTheme="minorHAnsi" w:hAnsiTheme="minorHAnsi"/>
          <w:sz w:val="24"/>
          <w:szCs w:val="24"/>
        </w:rPr>
        <w:t xml:space="preserve"> gennem teksten ønskes fastslået (Ibid. 77). </w:t>
      </w:r>
      <w:r w:rsidR="00A5528A" w:rsidRPr="000552A3">
        <w:rPr>
          <w:rFonts w:asciiTheme="minorHAnsi" w:hAnsiTheme="minorHAnsi"/>
          <w:b/>
          <w:bCs/>
          <w:sz w:val="24"/>
          <w:szCs w:val="24"/>
        </w:rPr>
        <w:t xml:space="preserve">Ords betydning </w:t>
      </w:r>
      <w:r w:rsidR="00A5528A" w:rsidRPr="000552A3">
        <w:rPr>
          <w:rFonts w:asciiTheme="minorHAnsi" w:hAnsiTheme="minorHAnsi"/>
          <w:sz w:val="24"/>
          <w:szCs w:val="24"/>
        </w:rPr>
        <w:t>(Word meaning) beskæftiger sig med ords potentielle betydning, den betydning ord tillægges har betydning for den kontekst de indgår i (</w:t>
      </w:r>
      <w:r w:rsidR="007028DC" w:rsidRPr="000552A3">
        <w:rPr>
          <w:rFonts w:asciiTheme="minorHAnsi" w:hAnsiTheme="minorHAnsi"/>
          <w:sz w:val="24"/>
          <w:szCs w:val="24"/>
        </w:rPr>
        <w:t>ibid.</w:t>
      </w:r>
      <w:r w:rsidR="00A5528A" w:rsidRPr="000552A3">
        <w:rPr>
          <w:rFonts w:asciiTheme="minorHAnsi" w:hAnsiTheme="minorHAnsi"/>
          <w:sz w:val="24"/>
          <w:szCs w:val="24"/>
        </w:rPr>
        <w:t xml:space="preserve"> 185). Et eksempel kan være</w:t>
      </w:r>
      <w:r w:rsidR="004342A7">
        <w:rPr>
          <w:rFonts w:asciiTheme="minorHAnsi" w:hAnsiTheme="minorHAnsi"/>
          <w:sz w:val="24"/>
          <w:szCs w:val="24"/>
        </w:rPr>
        <w:t>,</w:t>
      </w:r>
      <w:r w:rsidR="00A5528A" w:rsidRPr="000552A3">
        <w:rPr>
          <w:rFonts w:asciiTheme="minorHAnsi" w:hAnsiTheme="minorHAnsi"/>
          <w:sz w:val="24"/>
          <w:szCs w:val="24"/>
        </w:rPr>
        <w:t xml:space="preserve"> at der i udarbejdelse af retssikkerhedslovens § 4, </w:t>
      </w:r>
      <w:r w:rsidR="004342A7">
        <w:rPr>
          <w:rFonts w:asciiTheme="minorHAnsi" w:hAnsiTheme="minorHAnsi"/>
          <w:sz w:val="24"/>
          <w:szCs w:val="24"/>
        </w:rPr>
        <w:t>tillægges</w:t>
      </w:r>
      <w:r w:rsidR="00A5528A" w:rsidRPr="000552A3">
        <w:rPr>
          <w:rFonts w:asciiTheme="minorHAnsi" w:hAnsiTheme="minorHAnsi"/>
          <w:sz w:val="24"/>
          <w:szCs w:val="24"/>
        </w:rPr>
        <w:t xml:space="preserve"> en mening, hvorefter modtageren har muligheden for at fortolke </w:t>
      </w:r>
      <w:r w:rsidR="00243755" w:rsidRPr="000552A3">
        <w:rPr>
          <w:rFonts w:asciiTheme="minorHAnsi" w:hAnsiTheme="minorHAnsi"/>
          <w:sz w:val="24"/>
          <w:szCs w:val="24"/>
        </w:rPr>
        <w:t>ordene s</w:t>
      </w:r>
      <w:r w:rsidR="004342A7">
        <w:rPr>
          <w:rFonts w:asciiTheme="minorHAnsi" w:hAnsiTheme="minorHAnsi"/>
          <w:sz w:val="24"/>
          <w:szCs w:val="24"/>
        </w:rPr>
        <w:t>om lovgiver har anvendt. D</w:t>
      </w:r>
      <w:r w:rsidR="00243755" w:rsidRPr="000552A3">
        <w:rPr>
          <w:rFonts w:asciiTheme="minorHAnsi" w:hAnsiTheme="minorHAnsi"/>
          <w:sz w:val="24"/>
          <w:szCs w:val="24"/>
        </w:rPr>
        <w:t xml:space="preserve">isse valg eller muligheder er en del af de sociale processer. </w:t>
      </w:r>
      <w:r w:rsidR="00243755" w:rsidRPr="000552A3">
        <w:rPr>
          <w:rFonts w:asciiTheme="minorHAnsi" w:hAnsiTheme="minorHAnsi"/>
          <w:b/>
          <w:sz w:val="24"/>
          <w:szCs w:val="24"/>
        </w:rPr>
        <w:t>Grammatik</w:t>
      </w:r>
      <w:r w:rsidR="00243755" w:rsidRPr="000552A3">
        <w:rPr>
          <w:rFonts w:asciiTheme="minorHAnsi" w:hAnsiTheme="minorHAnsi"/>
          <w:sz w:val="24"/>
          <w:szCs w:val="24"/>
        </w:rPr>
        <w:t xml:space="preserve"> (Grammar) er de regler som styrer sproget, som omhandler hvordan</w:t>
      </w:r>
      <w:r w:rsidR="004342A7">
        <w:rPr>
          <w:rFonts w:asciiTheme="minorHAnsi" w:hAnsiTheme="minorHAnsi"/>
          <w:sz w:val="24"/>
          <w:szCs w:val="24"/>
        </w:rPr>
        <w:t xml:space="preserve"> de grammatiske former anvendes. I</w:t>
      </w:r>
      <w:r w:rsidR="00243755" w:rsidRPr="000552A3">
        <w:rPr>
          <w:rFonts w:asciiTheme="minorHAnsi" w:hAnsiTheme="minorHAnsi"/>
          <w:sz w:val="24"/>
          <w:szCs w:val="24"/>
        </w:rPr>
        <w:t xml:space="preserve"> kommende analyse kigger jeg på aktive og passive former, som kan være med til at minimere</w:t>
      </w:r>
      <w:r w:rsidR="004342A7">
        <w:rPr>
          <w:rFonts w:asciiTheme="minorHAnsi" w:hAnsiTheme="minorHAnsi"/>
          <w:sz w:val="24"/>
          <w:szCs w:val="24"/>
        </w:rPr>
        <w:t>,</w:t>
      </w:r>
      <w:r w:rsidR="00243755" w:rsidRPr="000552A3">
        <w:rPr>
          <w:rFonts w:asciiTheme="minorHAnsi" w:hAnsiTheme="minorHAnsi"/>
          <w:sz w:val="24"/>
          <w:szCs w:val="24"/>
        </w:rPr>
        <w:t xml:space="preserve"> eller maksimere</w:t>
      </w:r>
      <w:r w:rsidR="004342A7">
        <w:rPr>
          <w:rFonts w:asciiTheme="minorHAnsi" w:hAnsiTheme="minorHAnsi"/>
          <w:sz w:val="24"/>
          <w:szCs w:val="24"/>
        </w:rPr>
        <w:t>, hvor</w:t>
      </w:r>
      <w:r w:rsidR="00243755" w:rsidRPr="000552A3">
        <w:rPr>
          <w:rFonts w:asciiTheme="minorHAnsi" w:hAnsiTheme="minorHAnsi"/>
          <w:sz w:val="24"/>
          <w:szCs w:val="24"/>
        </w:rPr>
        <w:t xml:space="preserve"> fokus lægges på bestemte begivenheder (ibid. 77).</w:t>
      </w:r>
      <w:r w:rsidR="009D1D8D" w:rsidRPr="000552A3">
        <w:rPr>
          <w:rFonts w:asciiTheme="minorHAnsi" w:hAnsiTheme="minorHAnsi"/>
          <w:sz w:val="24"/>
          <w:szCs w:val="24"/>
        </w:rPr>
        <w:t xml:space="preserve"> </w:t>
      </w:r>
      <w:r w:rsidR="009D1D8D" w:rsidRPr="000552A3">
        <w:rPr>
          <w:rFonts w:asciiTheme="minorHAnsi" w:hAnsiTheme="minorHAnsi"/>
          <w:b/>
          <w:bCs/>
          <w:sz w:val="24"/>
          <w:szCs w:val="24"/>
        </w:rPr>
        <w:t xml:space="preserve">Transitivitet </w:t>
      </w:r>
      <w:r w:rsidR="009D1D8D" w:rsidRPr="000552A3">
        <w:rPr>
          <w:rFonts w:asciiTheme="minorHAnsi" w:hAnsiTheme="minorHAnsi"/>
          <w:sz w:val="24"/>
          <w:szCs w:val="24"/>
        </w:rPr>
        <w:t>(Transitivitet) undersøger, hvordan begivenheder og processer forb</w:t>
      </w:r>
      <w:r w:rsidR="004342A7">
        <w:rPr>
          <w:rFonts w:asciiTheme="minorHAnsi" w:hAnsiTheme="minorHAnsi"/>
          <w:sz w:val="24"/>
          <w:szCs w:val="24"/>
        </w:rPr>
        <w:t>indes med subjekter og objekter. D</w:t>
      </w:r>
      <w:r w:rsidR="009D1D8D" w:rsidRPr="000552A3">
        <w:rPr>
          <w:rFonts w:asciiTheme="minorHAnsi" w:hAnsiTheme="minorHAnsi"/>
          <w:sz w:val="24"/>
          <w:szCs w:val="24"/>
        </w:rPr>
        <w:t xml:space="preserve">er vil blive fokuseret på Agency, hvilket er den grad af ansvar som subjektet eller objektet tillægges i forhold til, hvilket ansvar </w:t>
      </w:r>
      <w:r w:rsidR="004342A7">
        <w:rPr>
          <w:rFonts w:asciiTheme="minorHAnsi" w:hAnsiTheme="minorHAnsi"/>
          <w:sz w:val="24"/>
          <w:szCs w:val="24"/>
        </w:rPr>
        <w:t>borgeren tillægges begivenheden.</w:t>
      </w:r>
      <w:r w:rsidR="009D1D8D" w:rsidRPr="000552A3">
        <w:rPr>
          <w:rFonts w:asciiTheme="minorHAnsi" w:hAnsiTheme="minorHAnsi"/>
          <w:sz w:val="24"/>
          <w:szCs w:val="24"/>
        </w:rPr>
        <w:t xml:space="preserve"> </w:t>
      </w:r>
      <w:r w:rsidR="004342A7">
        <w:rPr>
          <w:rFonts w:asciiTheme="minorHAnsi" w:hAnsiTheme="minorHAnsi"/>
          <w:sz w:val="24"/>
          <w:szCs w:val="24"/>
        </w:rPr>
        <w:t>B</w:t>
      </w:r>
      <w:r w:rsidR="009D1D8D" w:rsidRPr="000552A3">
        <w:rPr>
          <w:rFonts w:asciiTheme="minorHAnsi" w:hAnsiTheme="minorHAnsi"/>
          <w:sz w:val="24"/>
          <w:szCs w:val="24"/>
        </w:rPr>
        <w:t>liver borgen fremstillet som aktiv eller passiv agent i beslutningen (ibid. 177).</w:t>
      </w:r>
      <w:r w:rsidR="007D5609" w:rsidRPr="000552A3">
        <w:rPr>
          <w:rFonts w:asciiTheme="minorHAnsi" w:hAnsiTheme="minorHAnsi"/>
          <w:sz w:val="24"/>
          <w:szCs w:val="24"/>
        </w:rPr>
        <w:t xml:space="preserve"> </w:t>
      </w:r>
      <w:r w:rsidR="007D5609" w:rsidRPr="000552A3">
        <w:rPr>
          <w:rFonts w:asciiTheme="minorHAnsi" w:hAnsiTheme="minorHAnsi"/>
          <w:b/>
          <w:bCs/>
          <w:sz w:val="24"/>
          <w:szCs w:val="24"/>
        </w:rPr>
        <w:t xml:space="preserve">Metafor </w:t>
      </w:r>
      <w:r w:rsidR="007D5609" w:rsidRPr="000552A3">
        <w:rPr>
          <w:rFonts w:asciiTheme="minorHAnsi" w:hAnsiTheme="minorHAnsi"/>
          <w:sz w:val="24"/>
          <w:szCs w:val="24"/>
        </w:rPr>
        <w:lastRenderedPageBreak/>
        <w:t>(Met</w:t>
      </w:r>
      <w:r w:rsidR="004342A7">
        <w:rPr>
          <w:rFonts w:asciiTheme="minorHAnsi" w:hAnsiTheme="minorHAnsi"/>
          <w:sz w:val="24"/>
          <w:szCs w:val="24"/>
        </w:rPr>
        <w:t>aphor) er et sprogligt billede,</w:t>
      </w:r>
      <w:r w:rsidR="007D5609" w:rsidRPr="000552A3">
        <w:rPr>
          <w:rFonts w:asciiTheme="minorHAnsi" w:hAnsiTheme="minorHAnsi"/>
          <w:sz w:val="24"/>
          <w:szCs w:val="24"/>
        </w:rPr>
        <w:t xml:space="preserve"> et udtryk for hvordan afsenderen opfatter og strukturer virkeligheden, idet en metafor oftest bruges</w:t>
      </w:r>
      <w:r w:rsidR="004342A7">
        <w:rPr>
          <w:rFonts w:asciiTheme="minorHAnsi" w:hAnsiTheme="minorHAnsi"/>
          <w:sz w:val="24"/>
          <w:szCs w:val="24"/>
        </w:rPr>
        <w:t>,</w:t>
      </w:r>
      <w:r w:rsidR="007D5609" w:rsidRPr="000552A3">
        <w:rPr>
          <w:rFonts w:asciiTheme="minorHAnsi" w:hAnsiTheme="minorHAnsi"/>
          <w:sz w:val="24"/>
          <w:szCs w:val="24"/>
        </w:rPr>
        <w:t xml:space="preserve"> til at beskrive den følelse informanten tillægger udsagnet (ibid. 194). Begrebet er anvendeligt i forståelse af hvordan brugerinddragelse italesættes. </w:t>
      </w:r>
      <w:r w:rsidR="007D5609" w:rsidRPr="000552A3">
        <w:rPr>
          <w:rFonts w:asciiTheme="minorHAnsi" w:hAnsiTheme="minorHAnsi"/>
          <w:b/>
          <w:sz w:val="24"/>
          <w:szCs w:val="24"/>
        </w:rPr>
        <w:t>Etos</w:t>
      </w:r>
      <w:r w:rsidR="007D5609" w:rsidRPr="000552A3">
        <w:rPr>
          <w:rFonts w:asciiTheme="minorHAnsi" w:hAnsiTheme="minorHAnsi"/>
          <w:sz w:val="24"/>
          <w:szCs w:val="24"/>
        </w:rPr>
        <w:t xml:space="preserve"> er informanter</w:t>
      </w:r>
      <w:r w:rsidR="004342A7">
        <w:rPr>
          <w:rFonts w:asciiTheme="minorHAnsi" w:hAnsiTheme="minorHAnsi"/>
          <w:sz w:val="24"/>
          <w:szCs w:val="24"/>
        </w:rPr>
        <w:t>nes kropssprog, hvordan subjekt</w:t>
      </w:r>
      <w:r w:rsidR="007D5609" w:rsidRPr="000552A3">
        <w:rPr>
          <w:rFonts w:asciiTheme="minorHAnsi" w:hAnsiTheme="minorHAnsi"/>
          <w:sz w:val="24"/>
          <w:szCs w:val="24"/>
        </w:rPr>
        <w:t>positioner konstrueres gennem ikke sproglige træk (Ibid. 166). Det kan anvendes</w:t>
      </w:r>
      <w:r w:rsidR="004342A7">
        <w:rPr>
          <w:rFonts w:asciiTheme="minorHAnsi" w:hAnsiTheme="minorHAnsi"/>
          <w:sz w:val="24"/>
          <w:szCs w:val="24"/>
        </w:rPr>
        <w:t xml:space="preserve"> i forhold til feltnotater og</w:t>
      </w:r>
      <w:r w:rsidR="007D5609" w:rsidRPr="000552A3">
        <w:rPr>
          <w:rFonts w:asciiTheme="minorHAnsi" w:hAnsiTheme="minorHAnsi"/>
          <w:sz w:val="24"/>
          <w:szCs w:val="24"/>
        </w:rPr>
        <w:t xml:space="preserve"> andre identificerede handlinger i forbindelse med observationer, det kan blandt andet være lat</w:t>
      </w:r>
      <w:r w:rsidR="004342A7">
        <w:rPr>
          <w:rFonts w:asciiTheme="minorHAnsi" w:hAnsiTheme="minorHAnsi"/>
          <w:sz w:val="24"/>
          <w:szCs w:val="24"/>
        </w:rPr>
        <w:t>ter eller andre træk</w:t>
      </w:r>
      <w:r w:rsidR="007D5609" w:rsidRPr="000552A3">
        <w:rPr>
          <w:rFonts w:asciiTheme="minorHAnsi" w:hAnsiTheme="minorHAnsi"/>
          <w:sz w:val="24"/>
          <w:szCs w:val="24"/>
        </w:rPr>
        <w:t xml:space="preserve"> i forbindelse med en italesættelse.</w:t>
      </w:r>
    </w:p>
    <w:p w:rsidR="008C39C7" w:rsidRPr="000552A3" w:rsidRDefault="008C39C7" w:rsidP="000552A3">
      <w:pPr>
        <w:spacing w:line="360" w:lineRule="auto"/>
        <w:jc w:val="both"/>
        <w:rPr>
          <w:rFonts w:asciiTheme="minorHAnsi" w:hAnsiTheme="minorHAnsi"/>
          <w:sz w:val="24"/>
          <w:szCs w:val="24"/>
        </w:rPr>
      </w:pPr>
      <w:r w:rsidRPr="000552A3">
        <w:rPr>
          <w:rFonts w:asciiTheme="minorHAnsi" w:hAnsiTheme="minorHAnsi"/>
          <w:sz w:val="24"/>
          <w:szCs w:val="24"/>
        </w:rPr>
        <w:t xml:space="preserve">Når der identificeres hvor høj tilslutning, der er til diskursen anvendes begrebet </w:t>
      </w:r>
      <w:r w:rsidRPr="000552A3">
        <w:rPr>
          <w:rFonts w:asciiTheme="minorHAnsi" w:hAnsiTheme="minorHAnsi"/>
          <w:b/>
          <w:sz w:val="24"/>
          <w:szCs w:val="24"/>
        </w:rPr>
        <w:t>Modalitet</w:t>
      </w:r>
      <w:r w:rsidRPr="000552A3">
        <w:rPr>
          <w:rFonts w:asciiTheme="minorHAnsi" w:hAnsiTheme="minorHAnsi"/>
          <w:sz w:val="24"/>
          <w:szCs w:val="24"/>
        </w:rPr>
        <w:t xml:space="preserve">. Modalitet betyder måde og fokuserer på hvordan holdningen er til en </w:t>
      </w:r>
      <w:r w:rsidR="004342A7">
        <w:rPr>
          <w:rFonts w:asciiTheme="minorHAnsi" w:hAnsiTheme="minorHAnsi"/>
          <w:sz w:val="24"/>
          <w:szCs w:val="24"/>
        </w:rPr>
        <w:t>italesættelse</w:t>
      </w:r>
      <w:r w:rsidRPr="000552A3">
        <w:rPr>
          <w:rFonts w:asciiTheme="minorHAnsi" w:hAnsiTheme="minorHAnsi"/>
          <w:sz w:val="24"/>
          <w:szCs w:val="24"/>
        </w:rPr>
        <w:t xml:space="preserve">, som kan være graden af sikkerhed, tvivl, mulighed eller en nødvendig tilladelse (ibid. 158). I analysen ser jeg på </w:t>
      </w:r>
      <w:r w:rsidRPr="000552A3">
        <w:rPr>
          <w:rFonts w:asciiTheme="minorHAnsi" w:hAnsiTheme="minorHAnsi"/>
          <w:b/>
          <w:bCs/>
          <w:sz w:val="24"/>
          <w:szCs w:val="24"/>
        </w:rPr>
        <w:t>Sandhedsmodalitet</w:t>
      </w:r>
      <w:r w:rsidRPr="000552A3">
        <w:rPr>
          <w:rFonts w:asciiTheme="minorHAnsi" w:hAnsiTheme="minorHAnsi"/>
          <w:sz w:val="24"/>
          <w:szCs w:val="24"/>
        </w:rPr>
        <w:t xml:space="preserve">, hvor afsenderen tilslutter sig fuldstændig sit udsagn, og fremsætter det italesatte som en sand og uomtvistelig viden. </w:t>
      </w:r>
      <w:r w:rsidRPr="000552A3">
        <w:rPr>
          <w:rFonts w:asciiTheme="minorHAnsi" w:hAnsiTheme="minorHAnsi"/>
          <w:b/>
          <w:bCs/>
          <w:sz w:val="24"/>
          <w:szCs w:val="24"/>
        </w:rPr>
        <w:t>Kategorisk modalitet</w:t>
      </w:r>
      <w:r w:rsidRPr="000552A3">
        <w:rPr>
          <w:rFonts w:asciiTheme="minorHAnsi" w:hAnsiTheme="minorHAnsi"/>
          <w:sz w:val="24"/>
          <w:szCs w:val="24"/>
        </w:rPr>
        <w:t>, der understreger en fuld tilslutning og omtales oftest i nutid</w:t>
      </w:r>
      <w:r w:rsidR="004342A7">
        <w:rPr>
          <w:rFonts w:asciiTheme="minorHAnsi" w:hAnsiTheme="minorHAnsi"/>
          <w:sz w:val="24"/>
          <w:szCs w:val="24"/>
        </w:rPr>
        <w:t>.</w:t>
      </w:r>
      <w:r w:rsidRPr="000552A3">
        <w:rPr>
          <w:rFonts w:asciiTheme="minorHAnsi" w:hAnsiTheme="minorHAnsi"/>
          <w:sz w:val="24"/>
          <w:szCs w:val="24"/>
        </w:rPr>
        <w:t xml:space="preserve"> </w:t>
      </w:r>
      <w:r w:rsidR="004342A7">
        <w:rPr>
          <w:rFonts w:asciiTheme="minorHAnsi" w:hAnsiTheme="minorHAnsi"/>
          <w:sz w:val="24"/>
          <w:szCs w:val="24"/>
        </w:rPr>
        <w:t>D</w:t>
      </w:r>
      <w:r w:rsidRPr="000552A3">
        <w:rPr>
          <w:rFonts w:asciiTheme="minorHAnsi" w:hAnsiTheme="minorHAnsi"/>
          <w:sz w:val="24"/>
          <w:szCs w:val="24"/>
        </w:rPr>
        <w:t xml:space="preserve">isse to begreber angiver høj grad af modalitet. </w:t>
      </w:r>
      <w:r w:rsidR="00DF480B" w:rsidRPr="000552A3">
        <w:rPr>
          <w:rFonts w:asciiTheme="minorHAnsi" w:hAnsiTheme="minorHAnsi"/>
          <w:b/>
          <w:sz w:val="24"/>
          <w:szCs w:val="24"/>
        </w:rPr>
        <w:t>Forbehold</w:t>
      </w:r>
      <w:r w:rsidR="00DF480B" w:rsidRPr="000552A3">
        <w:rPr>
          <w:rFonts w:asciiTheme="minorHAnsi" w:hAnsiTheme="minorHAnsi"/>
          <w:sz w:val="24"/>
          <w:szCs w:val="24"/>
        </w:rPr>
        <w:t xml:space="preserve"> (hedges) peger mod lav grad af modalitet, oftest anvendes ord som lidt eller ligesom</w:t>
      </w:r>
      <w:r w:rsidR="004342A7">
        <w:rPr>
          <w:rFonts w:asciiTheme="minorHAnsi" w:hAnsiTheme="minorHAnsi"/>
          <w:sz w:val="24"/>
          <w:szCs w:val="24"/>
        </w:rPr>
        <w:t>,</w:t>
      </w:r>
      <w:r w:rsidR="00DF480B" w:rsidRPr="000552A3">
        <w:rPr>
          <w:rFonts w:asciiTheme="minorHAnsi" w:hAnsiTheme="minorHAnsi"/>
          <w:sz w:val="24"/>
          <w:szCs w:val="24"/>
        </w:rPr>
        <w:t xml:space="preserve"> som gør</w:t>
      </w:r>
      <w:r w:rsidR="004342A7">
        <w:rPr>
          <w:rFonts w:asciiTheme="minorHAnsi" w:hAnsiTheme="minorHAnsi"/>
          <w:sz w:val="24"/>
          <w:szCs w:val="24"/>
        </w:rPr>
        <w:t>,</w:t>
      </w:r>
      <w:r w:rsidR="00DF480B" w:rsidRPr="000552A3">
        <w:rPr>
          <w:rFonts w:asciiTheme="minorHAnsi" w:hAnsiTheme="minorHAnsi"/>
          <w:sz w:val="24"/>
          <w:szCs w:val="24"/>
        </w:rPr>
        <w:t xml:space="preserve"> at udsagnet </w:t>
      </w:r>
      <w:r w:rsidR="004342A7">
        <w:rPr>
          <w:rFonts w:asciiTheme="minorHAnsi" w:hAnsiTheme="minorHAnsi"/>
          <w:sz w:val="24"/>
          <w:szCs w:val="24"/>
        </w:rPr>
        <w:t>modereres, hvilket handler om</w:t>
      </w:r>
      <w:r w:rsidR="00DF480B" w:rsidRPr="000552A3">
        <w:rPr>
          <w:rFonts w:asciiTheme="minorHAnsi" w:hAnsiTheme="minorHAnsi"/>
          <w:sz w:val="24"/>
          <w:szCs w:val="24"/>
        </w:rPr>
        <w:t xml:space="preserve"> ud</w:t>
      </w:r>
      <w:r w:rsidR="004342A7">
        <w:rPr>
          <w:rFonts w:asciiTheme="minorHAnsi" w:hAnsiTheme="minorHAnsi"/>
          <w:sz w:val="24"/>
          <w:szCs w:val="24"/>
        </w:rPr>
        <w:t>tryk for</w:t>
      </w:r>
      <w:r w:rsidR="00DF480B" w:rsidRPr="000552A3">
        <w:rPr>
          <w:rFonts w:asciiTheme="minorHAnsi" w:hAnsiTheme="minorHAnsi"/>
          <w:sz w:val="24"/>
          <w:szCs w:val="24"/>
        </w:rPr>
        <w:t xml:space="preserve"> høj eller lav </w:t>
      </w:r>
      <w:r w:rsidR="00DF480B" w:rsidRPr="000552A3">
        <w:rPr>
          <w:rFonts w:asciiTheme="minorHAnsi" w:hAnsiTheme="minorHAnsi"/>
          <w:b/>
          <w:sz w:val="24"/>
          <w:szCs w:val="24"/>
        </w:rPr>
        <w:t>affinitet</w:t>
      </w:r>
      <w:r w:rsidR="00DF480B" w:rsidRPr="000552A3">
        <w:rPr>
          <w:rFonts w:asciiTheme="minorHAnsi" w:hAnsiTheme="minorHAnsi"/>
          <w:sz w:val="24"/>
          <w:szCs w:val="24"/>
        </w:rPr>
        <w:t xml:space="preserve"> (tilslutning) til udsagnet (ibid. 158). Fairclough anvender grammatiske begreber til at identificere modalitet:</w:t>
      </w:r>
    </w:p>
    <w:p w:rsidR="00DF480B" w:rsidRPr="000552A3" w:rsidRDefault="00DF480B" w:rsidP="000552A3">
      <w:pPr>
        <w:pStyle w:val="Listeafsnit"/>
        <w:numPr>
          <w:ilvl w:val="0"/>
          <w:numId w:val="28"/>
        </w:numPr>
        <w:spacing w:line="360" w:lineRule="auto"/>
        <w:jc w:val="both"/>
        <w:rPr>
          <w:rFonts w:asciiTheme="minorHAnsi" w:hAnsiTheme="minorHAnsi"/>
          <w:sz w:val="24"/>
          <w:szCs w:val="24"/>
        </w:rPr>
      </w:pPr>
      <w:r w:rsidRPr="000552A3">
        <w:rPr>
          <w:rFonts w:asciiTheme="minorHAnsi" w:hAnsiTheme="minorHAnsi"/>
          <w:b/>
          <w:sz w:val="24"/>
          <w:szCs w:val="24"/>
        </w:rPr>
        <w:t>Modalhjælpeverber</w:t>
      </w:r>
      <w:r w:rsidRPr="000552A3">
        <w:rPr>
          <w:rFonts w:asciiTheme="minorHAnsi" w:hAnsiTheme="minorHAnsi"/>
          <w:sz w:val="24"/>
          <w:szCs w:val="24"/>
        </w:rPr>
        <w:t>: burde, kunne, skulle, måtte, har mv.</w:t>
      </w:r>
    </w:p>
    <w:p w:rsidR="00DF480B" w:rsidRPr="000552A3" w:rsidRDefault="00DF480B" w:rsidP="000552A3">
      <w:pPr>
        <w:pStyle w:val="Listeafsnit"/>
        <w:numPr>
          <w:ilvl w:val="0"/>
          <w:numId w:val="28"/>
        </w:numPr>
        <w:spacing w:line="360" w:lineRule="auto"/>
        <w:jc w:val="both"/>
        <w:rPr>
          <w:rFonts w:asciiTheme="minorHAnsi" w:hAnsiTheme="minorHAnsi"/>
          <w:sz w:val="24"/>
          <w:szCs w:val="24"/>
        </w:rPr>
      </w:pPr>
      <w:r w:rsidRPr="000552A3">
        <w:rPr>
          <w:rFonts w:asciiTheme="minorHAnsi" w:hAnsiTheme="minorHAnsi"/>
          <w:b/>
          <w:sz w:val="24"/>
          <w:szCs w:val="24"/>
        </w:rPr>
        <w:t>Tidsangivelser:</w:t>
      </w:r>
      <w:r w:rsidRPr="000552A3">
        <w:rPr>
          <w:rFonts w:asciiTheme="minorHAnsi" w:hAnsiTheme="minorHAnsi"/>
          <w:sz w:val="24"/>
          <w:szCs w:val="24"/>
        </w:rPr>
        <w:t xml:space="preserve"> nutid eller datid.</w:t>
      </w:r>
    </w:p>
    <w:p w:rsidR="00DF480B" w:rsidRPr="000552A3" w:rsidRDefault="00DF480B" w:rsidP="000552A3">
      <w:pPr>
        <w:pStyle w:val="Listeafsnit"/>
        <w:numPr>
          <w:ilvl w:val="0"/>
          <w:numId w:val="28"/>
        </w:numPr>
        <w:spacing w:line="360" w:lineRule="auto"/>
        <w:jc w:val="both"/>
        <w:rPr>
          <w:rFonts w:asciiTheme="minorHAnsi" w:hAnsiTheme="minorHAnsi"/>
          <w:sz w:val="24"/>
          <w:szCs w:val="24"/>
        </w:rPr>
      </w:pPr>
      <w:r w:rsidRPr="000552A3">
        <w:rPr>
          <w:rFonts w:asciiTheme="minorHAnsi" w:hAnsiTheme="minorHAnsi"/>
          <w:b/>
          <w:sz w:val="24"/>
          <w:szCs w:val="24"/>
        </w:rPr>
        <w:t>Modaladverbier:</w:t>
      </w:r>
      <w:r w:rsidRPr="000552A3">
        <w:rPr>
          <w:rFonts w:asciiTheme="minorHAnsi" w:hAnsiTheme="minorHAnsi"/>
          <w:sz w:val="24"/>
          <w:szCs w:val="24"/>
        </w:rPr>
        <w:t xml:space="preserve"> måske, selvfølgelig</w:t>
      </w:r>
    </w:p>
    <w:p w:rsidR="00DF480B" w:rsidRPr="000552A3" w:rsidRDefault="00DF480B" w:rsidP="000552A3">
      <w:pPr>
        <w:pStyle w:val="Listeafsnit"/>
        <w:numPr>
          <w:ilvl w:val="0"/>
          <w:numId w:val="28"/>
        </w:numPr>
        <w:spacing w:line="360" w:lineRule="auto"/>
        <w:jc w:val="both"/>
        <w:rPr>
          <w:rFonts w:asciiTheme="minorHAnsi" w:hAnsiTheme="minorHAnsi"/>
          <w:sz w:val="24"/>
          <w:szCs w:val="24"/>
        </w:rPr>
      </w:pPr>
      <w:r w:rsidRPr="000552A3">
        <w:rPr>
          <w:rFonts w:asciiTheme="minorHAnsi" w:hAnsiTheme="minorHAnsi"/>
          <w:b/>
          <w:sz w:val="24"/>
          <w:szCs w:val="24"/>
        </w:rPr>
        <w:t>Forbehold:</w:t>
      </w:r>
      <w:r w:rsidRPr="000552A3">
        <w:rPr>
          <w:rFonts w:asciiTheme="minorHAnsi" w:hAnsiTheme="minorHAnsi"/>
          <w:sz w:val="24"/>
          <w:szCs w:val="24"/>
        </w:rPr>
        <w:t xml:space="preserve"> sådan lidt, en smule</w:t>
      </w:r>
    </w:p>
    <w:p w:rsidR="00DF480B" w:rsidRPr="000552A3" w:rsidRDefault="00DF480B" w:rsidP="000552A3">
      <w:pPr>
        <w:pStyle w:val="Listeafsnit"/>
        <w:numPr>
          <w:ilvl w:val="0"/>
          <w:numId w:val="28"/>
        </w:numPr>
        <w:spacing w:line="360" w:lineRule="auto"/>
        <w:jc w:val="both"/>
        <w:rPr>
          <w:rFonts w:asciiTheme="minorHAnsi" w:hAnsiTheme="minorHAnsi"/>
          <w:sz w:val="24"/>
          <w:szCs w:val="24"/>
        </w:rPr>
      </w:pPr>
      <w:r w:rsidRPr="000552A3">
        <w:rPr>
          <w:rFonts w:asciiTheme="minorHAnsi" w:hAnsiTheme="minorHAnsi"/>
          <w:b/>
          <w:sz w:val="24"/>
          <w:szCs w:val="24"/>
        </w:rPr>
        <w:t>Subjektivitet:</w:t>
      </w:r>
      <w:r w:rsidRPr="000552A3">
        <w:rPr>
          <w:rFonts w:asciiTheme="minorHAnsi" w:hAnsiTheme="minorHAnsi"/>
          <w:sz w:val="24"/>
          <w:szCs w:val="24"/>
        </w:rPr>
        <w:t xml:space="preserve"> som betyder afsenderens egen grad af affinitet, jeg synes, jeg tvivler, jeg mener mv.</w:t>
      </w:r>
    </w:p>
    <w:p w:rsidR="00DF480B" w:rsidRPr="000552A3" w:rsidRDefault="00DF480B" w:rsidP="000552A3">
      <w:pPr>
        <w:pStyle w:val="Listeafsnit"/>
        <w:numPr>
          <w:ilvl w:val="0"/>
          <w:numId w:val="28"/>
        </w:numPr>
        <w:spacing w:line="360" w:lineRule="auto"/>
        <w:jc w:val="both"/>
        <w:rPr>
          <w:rFonts w:asciiTheme="minorHAnsi" w:hAnsiTheme="minorHAnsi"/>
          <w:sz w:val="24"/>
          <w:szCs w:val="24"/>
        </w:rPr>
      </w:pPr>
      <w:r w:rsidRPr="000552A3">
        <w:rPr>
          <w:rFonts w:asciiTheme="minorHAnsi" w:hAnsiTheme="minorHAnsi"/>
          <w:b/>
          <w:sz w:val="24"/>
          <w:szCs w:val="24"/>
        </w:rPr>
        <w:t>Objektivitet:</w:t>
      </w:r>
      <w:r w:rsidRPr="000552A3">
        <w:rPr>
          <w:rFonts w:asciiTheme="minorHAnsi" w:hAnsiTheme="minorHAnsi"/>
          <w:sz w:val="24"/>
          <w:szCs w:val="24"/>
        </w:rPr>
        <w:t xml:space="preserve"> afsender bliver uklar, oftest et forsøg på at gøre egne perspektiver universelle, det kan også være en måde at fremme magt eller autoritet.</w:t>
      </w:r>
    </w:p>
    <w:p w:rsidR="00DF480B" w:rsidRPr="000552A3" w:rsidRDefault="00DF480B" w:rsidP="000552A3">
      <w:pPr>
        <w:pStyle w:val="Listeafsnit"/>
        <w:numPr>
          <w:ilvl w:val="0"/>
          <w:numId w:val="28"/>
        </w:numPr>
        <w:spacing w:line="360" w:lineRule="auto"/>
        <w:jc w:val="both"/>
        <w:rPr>
          <w:rFonts w:asciiTheme="minorHAnsi" w:hAnsiTheme="minorHAnsi"/>
          <w:sz w:val="24"/>
          <w:szCs w:val="24"/>
        </w:rPr>
      </w:pPr>
      <w:r w:rsidRPr="000552A3">
        <w:rPr>
          <w:rFonts w:asciiTheme="minorHAnsi" w:hAnsiTheme="minorHAnsi"/>
          <w:b/>
          <w:sz w:val="24"/>
          <w:szCs w:val="24"/>
        </w:rPr>
        <w:t xml:space="preserve">Markør: </w:t>
      </w:r>
      <w:r w:rsidRPr="000552A3">
        <w:rPr>
          <w:rFonts w:asciiTheme="minorHAnsi" w:hAnsiTheme="minorHAnsi"/>
          <w:sz w:val="24"/>
          <w:szCs w:val="24"/>
        </w:rPr>
        <w:t xml:space="preserve">er i forlængelse af modalitet, hvor der kan være tale om styrkende eller svækkende markører, som siger noget om høj eller lave grad af modalitet, det kan være sætningsbiord. måske, selvfølgelig, nok mv. </w:t>
      </w:r>
    </w:p>
    <w:p w:rsidR="000552A3" w:rsidRPr="000552A3" w:rsidRDefault="000552A3" w:rsidP="000552A3">
      <w:pPr>
        <w:spacing w:line="360" w:lineRule="auto"/>
        <w:jc w:val="both"/>
        <w:rPr>
          <w:rFonts w:asciiTheme="minorHAnsi" w:hAnsiTheme="minorHAnsi"/>
          <w:sz w:val="24"/>
          <w:szCs w:val="24"/>
        </w:rPr>
      </w:pPr>
      <w:r w:rsidRPr="000552A3">
        <w:rPr>
          <w:rFonts w:asciiTheme="minorHAnsi" w:hAnsiTheme="minorHAnsi"/>
          <w:sz w:val="24"/>
          <w:szCs w:val="24"/>
        </w:rPr>
        <w:t>De tekstnære analysebegreber som modalitet, ordvalg og markør vil forekomme hyppigst, hvor de andre begreber vil anvendes i mere moderat omfang.</w:t>
      </w:r>
    </w:p>
    <w:p w:rsidR="006D195E" w:rsidRDefault="00055A00" w:rsidP="006D195E">
      <w:pPr>
        <w:pStyle w:val="Overskrift2"/>
      </w:pPr>
      <w:bookmarkStart w:id="20" w:name="_Toc363282186"/>
      <w:r>
        <w:lastRenderedPageBreak/>
        <w:t xml:space="preserve">6.4 </w:t>
      </w:r>
      <w:r w:rsidR="003811D5">
        <w:t>Empirisk grundlag</w:t>
      </w:r>
      <w:bookmarkEnd w:id="20"/>
    </w:p>
    <w:p w:rsidR="003811D5" w:rsidRDefault="003811D5" w:rsidP="003811D5">
      <w:pPr>
        <w:spacing w:line="360" w:lineRule="auto"/>
        <w:jc w:val="both"/>
        <w:rPr>
          <w:rFonts w:asciiTheme="minorHAnsi" w:hAnsiTheme="minorHAnsi"/>
          <w:sz w:val="24"/>
          <w:szCs w:val="24"/>
        </w:rPr>
      </w:pPr>
      <w:r w:rsidRPr="003811D5">
        <w:rPr>
          <w:rFonts w:asciiTheme="minorHAnsi" w:hAnsiTheme="minorHAnsi"/>
          <w:sz w:val="24"/>
          <w:szCs w:val="24"/>
        </w:rPr>
        <w:t xml:space="preserve">I det følgende redegøres for overvejelser i forbindelse med valg af empirisk grundlag, </w:t>
      </w:r>
      <w:r w:rsidR="006D195E" w:rsidRPr="003811D5">
        <w:rPr>
          <w:rFonts w:asciiTheme="minorHAnsi" w:hAnsiTheme="minorHAnsi"/>
          <w:sz w:val="24"/>
          <w:szCs w:val="24"/>
        </w:rPr>
        <w:t>Når min undersøgelse ønsker at belyse</w:t>
      </w:r>
      <w:r w:rsidR="004342A7">
        <w:rPr>
          <w:rFonts w:asciiTheme="minorHAnsi" w:hAnsiTheme="minorHAnsi"/>
          <w:sz w:val="24"/>
          <w:szCs w:val="24"/>
        </w:rPr>
        <w:t>,</w:t>
      </w:r>
      <w:r w:rsidR="006D195E" w:rsidRPr="003811D5">
        <w:rPr>
          <w:rFonts w:asciiTheme="minorHAnsi" w:hAnsiTheme="minorHAnsi"/>
          <w:sz w:val="24"/>
          <w:szCs w:val="24"/>
        </w:rPr>
        <w:t xml:space="preserve"> </w:t>
      </w:r>
      <w:r w:rsidR="00AE0378" w:rsidRPr="003811D5">
        <w:rPr>
          <w:rFonts w:asciiTheme="minorHAnsi" w:hAnsiTheme="minorHAnsi"/>
          <w:sz w:val="24"/>
          <w:szCs w:val="24"/>
        </w:rPr>
        <w:t>hvordan brugerinddragelse</w:t>
      </w:r>
      <w:r w:rsidR="00055A00">
        <w:rPr>
          <w:rFonts w:asciiTheme="minorHAnsi" w:hAnsiTheme="minorHAnsi"/>
          <w:sz w:val="24"/>
          <w:szCs w:val="24"/>
        </w:rPr>
        <w:t xml:space="preserve"> håndteres i myndighedsafgørelse</w:t>
      </w:r>
      <w:r w:rsidR="004342A7">
        <w:rPr>
          <w:rFonts w:asciiTheme="minorHAnsi" w:hAnsiTheme="minorHAnsi"/>
          <w:sz w:val="24"/>
          <w:szCs w:val="24"/>
        </w:rPr>
        <w:t>n</w:t>
      </w:r>
      <w:r w:rsidR="006D195E" w:rsidRPr="003811D5">
        <w:rPr>
          <w:rFonts w:asciiTheme="minorHAnsi" w:hAnsiTheme="minorHAnsi"/>
          <w:sz w:val="24"/>
          <w:szCs w:val="24"/>
        </w:rPr>
        <w:t>, i spændingsfeltet mellem p</w:t>
      </w:r>
      <w:r w:rsidR="00055A00">
        <w:rPr>
          <w:rFonts w:asciiTheme="minorHAnsi" w:hAnsiTheme="minorHAnsi"/>
          <w:sz w:val="24"/>
          <w:szCs w:val="24"/>
        </w:rPr>
        <w:t>rofessions- og politiske</w:t>
      </w:r>
      <w:r w:rsidR="006D195E" w:rsidRPr="003811D5">
        <w:rPr>
          <w:rFonts w:asciiTheme="minorHAnsi" w:hAnsiTheme="minorHAnsi"/>
          <w:sz w:val="24"/>
          <w:szCs w:val="24"/>
        </w:rPr>
        <w:t xml:space="preserve"> d</w:t>
      </w:r>
      <w:r w:rsidR="00055A00">
        <w:rPr>
          <w:rFonts w:asciiTheme="minorHAnsi" w:hAnsiTheme="minorHAnsi"/>
          <w:sz w:val="24"/>
          <w:szCs w:val="24"/>
        </w:rPr>
        <w:t>iskurser. E</w:t>
      </w:r>
      <w:r w:rsidR="006D195E" w:rsidRPr="003811D5">
        <w:rPr>
          <w:rFonts w:asciiTheme="minorHAnsi" w:hAnsiTheme="minorHAnsi"/>
          <w:sz w:val="24"/>
          <w:szCs w:val="24"/>
        </w:rPr>
        <w:t>r næste spørgsmål, hvordan jeg finder frem til en et validt svar. Hvordan kommer jeg fra min problemformulering til en konklusion</w:t>
      </w:r>
      <w:r w:rsidR="003E3348">
        <w:rPr>
          <w:rFonts w:asciiTheme="minorHAnsi" w:hAnsiTheme="minorHAnsi"/>
          <w:sz w:val="24"/>
          <w:szCs w:val="24"/>
        </w:rPr>
        <w:t>,</w:t>
      </w:r>
      <w:r w:rsidR="006D195E" w:rsidRPr="003811D5">
        <w:rPr>
          <w:rFonts w:asciiTheme="minorHAnsi" w:hAnsiTheme="minorHAnsi"/>
          <w:sz w:val="24"/>
          <w:szCs w:val="24"/>
        </w:rPr>
        <w:t xml:space="preserve"> der så præcist som muligt svarer på denne? For det første er mine metodiske valg et middel til at producere en valid forskningsrapport, for det andet er mit valg af felt en vigtig faktor for at besvare forskningsspørgsmålet.</w:t>
      </w:r>
      <w:r w:rsidRPr="003811D5">
        <w:rPr>
          <w:rFonts w:asciiTheme="minorHAnsi" w:hAnsiTheme="minorHAnsi"/>
          <w:sz w:val="24"/>
          <w:szCs w:val="24"/>
        </w:rPr>
        <w:t xml:space="preserve"> </w:t>
      </w:r>
    </w:p>
    <w:p w:rsidR="00055A00" w:rsidRDefault="00541E9A" w:rsidP="00055A00">
      <w:pPr>
        <w:pStyle w:val="Overskrift3"/>
      </w:pPr>
      <w:bookmarkStart w:id="21" w:name="_Toc363282187"/>
      <w:r>
        <w:t xml:space="preserve">6.4.1 </w:t>
      </w:r>
      <w:r w:rsidR="00055A00">
        <w:t>Datamateriale</w:t>
      </w:r>
      <w:bookmarkEnd w:id="21"/>
    </w:p>
    <w:p w:rsidR="00541E9A" w:rsidRPr="00541E9A" w:rsidRDefault="00055A00" w:rsidP="00541E9A">
      <w:pPr>
        <w:spacing w:line="360" w:lineRule="auto"/>
        <w:jc w:val="both"/>
        <w:rPr>
          <w:rFonts w:asciiTheme="minorHAnsi" w:hAnsiTheme="minorHAnsi"/>
          <w:sz w:val="24"/>
          <w:szCs w:val="24"/>
        </w:rPr>
      </w:pPr>
      <w:r w:rsidRPr="00541E9A">
        <w:rPr>
          <w:rFonts w:asciiTheme="minorHAnsi" w:hAnsiTheme="minorHAnsi"/>
          <w:sz w:val="24"/>
          <w:szCs w:val="24"/>
        </w:rPr>
        <w:t>I forhold til problemformuleringen</w:t>
      </w:r>
      <w:r w:rsidR="003E3348">
        <w:rPr>
          <w:rFonts w:asciiTheme="minorHAnsi" w:hAnsiTheme="minorHAnsi"/>
          <w:sz w:val="24"/>
          <w:szCs w:val="24"/>
        </w:rPr>
        <w:t>,</w:t>
      </w:r>
      <w:r w:rsidRPr="00541E9A">
        <w:rPr>
          <w:rFonts w:asciiTheme="minorHAnsi" w:hAnsiTheme="minorHAnsi"/>
          <w:sz w:val="24"/>
          <w:szCs w:val="24"/>
        </w:rPr>
        <w:t xml:space="preserve"> er det </w:t>
      </w:r>
      <w:r w:rsidR="003E3348">
        <w:rPr>
          <w:rFonts w:asciiTheme="minorHAnsi" w:hAnsiTheme="minorHAnsi"/>
          <w:sz w:val="24"/>
          <w:szCs w:val="24"/>
        </w:rPr>
        <w:t>synes det relevant</w:t>
      </w:r>
      <w:r w:rsidRPr="00541E9A">
        <w:rPr>
          <w:rFonts w:asciiTheme="minorHAnsi" w:hAnsiTheme="minorHAnsi"/>
          <w:sz w:val="24"/>
          <w:szCs w:val="24"/>
        </w:rPr>
        <w:t xml:space="preserve"> at tage udgangspunkt i </w:t>
      </w:r>
      <w:r w:rsidR="00541E9A" w:rsidRPr="00541E9A">
        <w:rPr>
          <w:rFonts w:asciiTheme="minorHAnsi" w:hAnsiTheme="minorHAnsi"/>
          <w:sz w:val="24"/>
          <w:szCs w:val="24"/>
        </w:rPr>
        <w:t>det centralpolitiske n</w:t>
      </w:r>
      <w:r w:rsidR="003E3348">
        <w:rPr>
          <w:rFonts w:asciiTheme="minorHAnsi" w:hAnsiTheme="minorHAnsi"/>
          <w:sz w:val="24"/>
          <w:szCs w:val="24"/>
        </w:rPr>
        <w:t xml:space="preserve">iveau, som er </w:t>
      </w:r>
      <w:r w:rsidR="00F73F4D">
        <w:rPr>
          <w:rFonts w:asciiTheme="minorHAnsi" w:hAnsiTheme="minorHAnsi"/>
          <w:sz w:val="24"/>
          <w:szCs w:val="24"/>
        </w:rPr>
        <w:t>ledelsesniveauet</w:t>
      </w:r>
      <w:r w:rsidR="003E3348">
        <w:rPr>
          <w:rFonts w:asciiTheme="minorHAnsi" w:hAnsiTheme="minorHAnsi"/>
          <w:sz w:val="24"/>
          <w:szCs w:val="24"/>
        </w:rPr>
        <w:t>. E</w:t>
      </w:r>
      <w:r w:rsidR="00541E9A" w:rsidRPr="00541E9A">
        <w:rPr>
          <w:rFonts w:asciiTheme="minorHAnsi" w:hAnsiTheme="minorHAnsi"/>
          <w:sz w:val="24"/>
          <w:szCs w:val="24"/>
        </w:rPr>
        <w:t>n undersøgelse på dette niveau vil kunne belyse italesættelser i forhold til brugerinddragende diskurser og konkrete handlinger, som har afgørende betydning i afgørelsen. Det synes relevant udforske hvilke diskurser</w:t>
      </w:r>
      <w:r w:rsidR="003E3348">
        <w:rPr>
          <w:rFonts w:asciiTheme="minorHAnsi" w:hAnsiTheme="minorHAnsi"/>
          <w:sz w:val="24"/>
          <w:szCs w:val="24"/>
        </w:rPr>
        <w:t>, der</w:t>
      </w:r>
      <w:r w:rsidR="00541E9A" w:rsidRPr="00541E9A">
        <w:rPr>
          <w:rFonts w:asciiTheme="minorHAnsi" w:hAnsiTheme="minorHAnsi"/>
          <w:sz w:val="24"/>
          <w:szCs w:val="24"/>
        </w:rPr>
        <w:t xml:space="preserve"> i fo</w:t>
      </w:r>
      <w:r w:rsidR="003E3348">
        <w:rPr>
          <w:rFonts w:asciiTheme="minorHAnsi" w:hAnsiTheme="minorHAnsi"/>
          <w:sz w:val="24"/>
          <w:szCs w:val="24"/>
        </w:rPr>
        <w:t xml:space="preserve">rhold til brugerinddragelse </w:t>
      </w:r>
      <w:r w:rsidR="00541E9A" w:rsidRPr="00541E9A">
        <w:rPr>
          <w:rFonts w:asciiTheme="minorHAnsi" w:hAnsiTheme="minorHAnsi"/>
          <w:sz w:val="24"/>
          <w:szCs w:val="24"/>
        </w:rPr>
        <w:t>udvælges som værende rel</w:t>
      </w:r>
      <w:r w:rsidR="003E3348">
        <w:rPr>
          <w:rFonts w:asciiTheme="minorHAnsi" w:hAnsiTheme="minorHAnsi"/>
          <w:sz w:val="24"/>
          <w:szCs w:val="24"/>
        </w:rPr>
        <w:t>evante i den endelige afgørelse. D</w:t>
      </w:r>
      <w:r w:rsidR="00541E9A" w:rsidRPr="00541E9A">
        <w:rPr>
          <w:rFonts w:asciiTheme="minorHAnsi" w:hAnsiTheme="minorHAnsi"/>
          <w:sz w:val="24"/>
          <w:szCs w:val="24"/>
        </w:rPr>
        <w:t xml:space="preserve">ette vil belyse i hvor høj grad informanterne tilslutter sig den diskurs, som trækkes på i argumentationen og </w:t>
      </w:r>
      <w:r w:rsidR="003E3348">
        <w:rPr>
          <w:rFonts w:asciiTheme="minorHAnsi" w:hAnsiTheme="minorHAnsi"/>
          <w:sz w:val="24"/>
          <w:szCs w:val="24"/>
        </w:rPr>
        <w:t>vil tydeliggøre,</w:t>
      </w:r>
      <w:r w:rsidR="00541E9A" w:rsidRPr="00541E9A">
        <w:rPr>
          <w:rFonts w:asciiTheme="minorHAnsi" w:hAnsiTheme="minorHAnsi"/>
          <w:sz w:val="24"/>
          <w:szCs w:val="24"/>
        </w:rPr>
        <w:t xml:space="preserve"> hvilken magtposition diskursen har for konstruktionen (Kvale, 1997).</w:t>
      </w:r>
      <w:r w:rsidR="00541E9A">
        <w:rPr>
          <w:rFonts w:asciiTheme="minorHAnsi" w:hAnsiTheme="minorHAnsi"/>
          <w:sz w:val="24"/>
          <w:szCs w:val="24"/>
        </w:rPr>
        <w:t xml:space="preserve"> </w:t>
      </w:r>
      <w:r w:rsidR="00541E9A" w:rsidRPr="00541E9A">
        <w:rPr>
          <w:rFonts w:asciiTheme="minorHAnsi" w:hAnsiTheme="minorHAnsi"/>
          <w:sz w:val="24"/>
          <w:szCs w:val="24"/>
        </w:rPr>
        <w:t>Ved at vælge ledelsesniveauet</w:t>
      </w:r>
      <w:r w:rsidR="003E3348">
        <w:rPr>
          <w:rFonts w:asciiTheme="minorHAnsi" w:hAnsiTheme="minorHAnsi"/>
          <w:sz w:val="24"/>
          <w:szCs w:val="24"/>
        </w:rPr>
        <w:t>,</w:t>
      </w:r>
      <w:r w:rsidR="00541E9A" w:rsidRPr="00541E9A">
        <w:rPr>
          <w:rFonts w:asciiTheme="minorHAnsi" w:hAnsiTheme="minorHAnsi"/>
          <w:sz w:val="24"/>
          <w:szCs w:val="24"/>
        </w:rPr>
        <w:t xml:space="preserve"> er det ikke muligt at udfordre eksisterende diskurser i produktionen af tekste</w:t>
      </w:r>
      <w:r w:rsidR="003E3348">
        <w:rPr>
          <w:rFonts w:asciiTheme="minorHAnsi" w:hAnsiTheme="minorHAnsi"/>
          <w:sz w:val="24"/>
          <w:szCs w:val="24"/>
        </w:rPr>
        <w:t xml:space="preserve">n, da teksten </w:t>
      </w:r>
      <w:r w:rsidR="00541E9A" w:rsidRPr="00541E9A">
        <w:rPr>
          <w:rFonts w:asciiTheme="minorHAnsi" w:hAnsiTheme="minorHAnsi"/>
          <w:sz w:val="24"/>
          <w:szCs w:val="24"/>
        </w:rPr>
        <w:t xml:space="preserve">bygger på allerede produceret materiale. </w:t>
      </w:r>
    </w:p>
    <w:p w:rsidR="00F82BE1" w:rsidRPr="00541E9A" w:rsidRDefault="00541E9A" w:rsidP="00541E9A">
      <w:pPr>
        <w:spacing w:line="360" w:lineRule="auto"/>
        <w:jc w:val="both"/>
        <w:rPr>
          <w:rFonts w:asciiTheme="minorHAnsi" w:hAnsiTheme="minorHAnsi"/>
          <w:sz w:val="24"/>
          <w:szCs w:val="24"/>
        </w:rPr>
      </w:pPr>
      <w:r w:rsidRPr="00541E9A">
        <w:rPr>
          <w:rFonts w:asciiTheme="minorHAnsi" w:hAnsiTheme="minorHAnsi"/>
          <w:sz w:val="24"/>
          <w:szCs w:val="24"/>
        </w:rPr>
        <w:t>Et visitationsmøde er sidste led i den social</w:t>
      </w:r>
      <w:r w:rsidR="007F668F">
        <w:rPr>
          <w:rFonts w:asciiTheme="minorHAnsi" w:hAnsiTheme="minorHAnsi"/>
          <w:sz w:val="24"/>
          <w:szCs w:val="24"/>
        </w:rPr>
        <w:t>faglige proces inden afgørelsen.</w:t>
      </w:r>
      <w:r w:rsidR="00C116E0">
        <w:rPr>
          <w:rFonts w:asciiTheme="minorHAnsi" w:hAnsiTheme="minorHAnsi"/>
          <w:sz w:val="24"/>
          <w:szCs w:val="24"/>
        </w:rPr>
        <w:t xml:space="preserve"> </w:t>
      </w:r>
      <w:r w:rsidR="007F668F">
        <w:rPr>
          <w:rFonts w:asciiTheme="minorHAnsi" w:hAnsiTheme="minorHAnsi"/>
          <w:sz w:val="24"/>
          <w:szCs w:val="24"/>
        </w:rPr>
        <w:t>J</w:t>
      </w:r>
      <w:r w:rsidR="00C116E0">
        <w:rPr>
          <w:rFonts w:asciiTheme="minorHAnsi" w:hAnsiTheme="minorHAnsi"/>
          <w:sz w:val="24"/>
          <w:szCs w:val="24"/>
        </w:rPr>
        <w:t>eg</w:t>
      </w:r>
      <w:r w:rsidRPr="00541E9A">
        <w:rPr>
          <w:rFonts w:asciiTheme="minorHAnsi" w:hAnsiTheme="minorHAnsi"/>
          <w:sz w:val="24"/>
          <w:szCs w:val="24"/>
        </w:rPr>
        <w:t xml:space="preserve"> mener det</w:t>
      </w:r>
      <w:r w:rsidR="00C116E0">
        <w:rPr>
          <w:rFonts w:asciiTheme="minorHAnsi" w:hAnsiTheme="minorHAnsi"/>
          <w:sz w:val="24"/>
          <w:szCs w:val="24"/>
        </w:rPr>
        <w:t xml:space="preserve"> er en relevant institution i forhold til min forskningsproblematik.</w:t>
      </w:r>
      <w:r w:rsidRPr="00541E9A">
        <w:rPr>
          <w:rFonts w:asciiTheme="minorHAnsi" w:hAnsiTheme="minorHAnsi"/>
          <w:sz w:val="24"/>
          <w:szCs w:val="24"/>
        </w:rPr>
        <w:t xml:space="preserve"> G</w:t>
      </w:r>
      <w:r w:rsidR="006D195E" w:rsidRPr="00541E9A">
        <w:rPr>
          <w:rFonts w:asciiTheme="minorHAnsi" w:hAnsiTheme="minorHAnsi"/>
          <w:sz w:val="24"/>
          <w:szCs w:val="24"/>
        </w:rPr>
        <w:t>enstandsfeltet blev en større kommune, indenfor psykiatri, socialt udsatte o</w:t>
      </w:r>
      <w:r w:rsidR="002017C8" w:rsidRPr="00541E9A">
        <w:rPr>
          <w:rFonts w:asciiTheme="minorHAnsi" w:hAnsiTheme="minorHAnsi"/>
          <w:sz w:val="24"/>
          <w:szCs w:val="24"/>
        </w:rPr>
        <w:t>g handicap området, som indvilgede i</w:t>
      </w:r>
      <w:r w:rsidR="007F668F">
        <w:rPr>
          <w:rFonts w:asciiTheme="minorHAnsi" w:hAnsiTheme="minorHAnsi"/>
          <w:sz w:val="24"/>
          <w:szCs w:val="24"/>
        </w:rPr>
        <w:t>,</w:t>
      </w:r>
      <w:r w:rsidR="002017C8" w:rsidRPr="00541E9A">
        <w:rPr>
          <w:rFonts w:asciiTheme="minorHAnsi" w:hAnsiTheme="minorHAnsi"/>
          <w:sz w:val="24"/>
          <w:szCs w:val="24"/>
        </w:rPr>
        <w:t xml:space="preserve"> </w:t>
      </w:r>
      <w:r w:rsidR="006D195E" w:rsidRPr="00541E9A">
        <w:rPr>
          <w:rFonts w:asciiTheme="minorHAnsi" w:hAnsiTheme="minorHAnsi"/>
          <w:sz w:val="24"/>
          <w:szCs w:val="24"/>
        </w:rPr>
        <w:t>at jeg kunne deltage som observatør til et af deres visitationsmøder. Udvælgelse af informanter er derfor tilpasset de aktører</w:t>
      </w:r>
      <w:r w:rsidR="007F668F">
        <w:rPr>
          <w:rFonts w:asciiTheme="minorHAnsi" w:hAnsiTheme="minorHAnsi"/>
          <w:sz w:val="24"/>
          <w:szCs w:val="24"/>
        </w:rPr>
        <w:t>,</w:t>
      </w:r>
      <w:r w:rsidR="006D195E" w:rsidRPr="00541E9A">
        <w:rPr>
          <w:rFonts w:asciiTheme="minorHAnsi" w:hAnsiTheme="minorHAnsi"/>
          <w:sz w:val="24"/>
          <w:szCs w:val="24"/>
        </w:rPr>
        <w:t xml:space="preserve"> som deltager i mødet.</w:t>
      </w:r>
      <w:r w:rsidRPr="00541E9A">
        <w:rPr>
          <w:rFonts w:asciiTheme="minorHAnsi" w:hAnsiTheme="minorHAnsi"/>
          <w:sz w:val="24"/>
          <w:szCs w:val="24"/>
        </w:rPr>
        <w:t xml:space="preserve"> Et visitationsmøde er information </w:t>
      </w:r>
      <w:r w:rsidR="00F82BE1" w:rsidRPr="00541E9A">
        <w:rPr>
          <w:rFonts w:asciiTheme="minorHAnsi" w:hAnsiTheme="minorHAnsi" w:cs="Times New Roman"/>
          <w:sz w:val="24"/>
          <w:szCs w:val="24"/>
        </w:rPr>
        <w:t>bag lukkede døre, som belyser hvilke faktorer der lægges vægt på ved afgørelser af indsatser</w:t>
      </w:r>
      <w:r w:rsidR="007F668F">
        <w:rPr>
          <w:rFonts w:asciiTheme="minorHAnsi" w:hAnsiTheme="minorHAnsi" w:cs="Times New Roman"/>
          <w:sz w:val="24"/>
          <w:szCs w:val="24"/>
        </w:rPr>
        <w:t>,</w:t>
      </w:r>
      <w:r w:rsidR="00F82BE1" w:rsidRPr="00541E9A">
        <w:rPr>
          <w:rFonts w:asciiTheme="minorHAnsi" w:hAnsiTheme="minorHAnsi" w:cs="Times New Roman"/>
          <w:sz w:val="24"/>
          <w:szCs w:val="24"/>
        </w:rPr>
        <w:t xml:space="preserve"> til soci</w:t>
      </w:r>
      <w:r w:rsidR="007F668F">
        <w:rPr>
          <w:rFonts w:asciiTheme="minorHAnsi" w:hAnsiTheme="minorHAnsi" w:cs="Times New Roman"/>
          <w:sz w:val="24"/>
          <w:szCs w:val="24"/>
        </w:rPr>
        <w:t>alt udsatte og psykiatribrugere. Til mødet er der</w:t>
      </w:r>
      <w:r w:rsidR="00F82BE1" w:rsidRPr="00541E9A">
        <w:rPr>
          <w:rFonts w:asciiTheme="minorHAnsi" w:hAnsiTheme="minorHAnsi" w:cs="Times New Roman"/>
          <w:sz w:val="24"/>
          <w:szCs w:val="24"/>
        </w:rPr>
        <w:t xml:space="preserve"> udelukkende ledere til stede, </w:t>
      </w:r>
      <w:r w:rsidR="007F668F">
        <w:rPr>
          <w:rFonts w:asciiTheme="minorHAnsi" w:hAnsiTheme="minorHAnsi" w:cs="Times New Roman"/>
          <w:sz w:val="24"/>
          <w:szCs w:val="24"/>
        </w:rPr>
        <w:t>vil</w:t>
      </w:r>
      <w:r w:rsidR="00F82BE1" w:rsidRPr="00541E9A">
        <w:rPr>
          <w:rFonts w:asciiTheme="minorHAnsi" w:hAnsiTheme="minorHAnsi" w:cs="Times New Roman"/>
          <w:sz w:val="24"/>
          <w:szCs w:val="24"/>
        </w:rPr>
        <w:t xml:space="preserve"> tager udgangspunkt i den enkelte socialrådgivers procesbeskrivelse af sagen.</w:t>
      </w:r>
      <w:r w:rsidRPr="00541E9A">
        <w:rPr>
          <w:rFonts w:asciiTheme="minorHAnsi" w:hAnsiTheme="minorHAnsi" w:cs="Times New Roman"/>
          <w:sz w:val="24"/>
          <w:szCs w:val="24"/>
        </w:rPr>
        <w:t xml:space="preserve"> Visitationsmødet vil blive uddybet i analysen</w:t>
      </w:r>
      <w:r w:rsidR="007F668F">
        <w:rPr>
          <w:rFonts w:asciiTheme="minorHAnsi" w:hAnsiTheme="minorHAnsi" w:cs="Times New Roman"/>
          <w:sz w:val="24"/>
          <w:szCs w:val="24"/>
        </w:rPr>
        <w:t>,</w:t>
      </w:r>
      <w:r w:rsidRPr="00541E9A">
        <w:rPr>
          <w:rFonts w:asciiTheme="minorHAnsi" w:hAnsiTheme="minorHAnsi" w:cs="Times New Roman"/>
          <w:sz w:val="24"/>
          <w:szCs w:val="24"/>
        </w:rPr>
        <w:t xml:space="preserve"> idet jeg har valgt at lade det indgå i</w:t>
      </w:r>
      <w:r w:rsidR="007F668F">
        <w:rPr>
          <w:rFonts w:asciiTheme="minorHAnsi" w:hAnsiTheme="minorHAnsi" w:cs="Times New Roman"/>
          <w:sz w:val="24"/>
          <w:szCs w:val="24"/>
        </w:rPr>
        <w:t xml:space="preserve"> den samlede</w:t>
      </w:r>
      <w:r w:rsidRPr="00541E9A">
        <w:rPr>
          <w:rFonts w:asciiTheme="minorHAnsi" w:hAnsiTheme="minorHAnsi" w:cs="Times New Roman"/>
          <w:sz w:val="24"/>
          <w:szCs w:val="24"/>
        </w:rPr>
        <w:t xml:space="preserve"> analys</w:t>
      </w:r>
      <w:r w:rsidR="007F668F">
        <w:rPr>
          <w:rFonts w:asciiTheme="minorHAnsi" w:hAnsiTheme="minorHAnsi" w:cs="Times New Roman"/>
          <w:sz w:val="24"/>
          <w:szCs w:val="24"/>
        </w:rPr>
        <w:t>e,</w:t>
      </w:r>
      <w:r w:rsidRPr="00541E9A">
        <w:rPr>
          <w:rFonts w:asciiTheme="minorHAnsi" w:hAnsiTheme="minorHAnsi" w:cs="Times New Roman"/>
          <w:sz w:val="24"/>
          <w:szCs w:val="24"/>
        </w:rPr>
        <w:t xml:space="preserve"> med henblik på at kunne sammenholde italesættelser</w:t>
      </w:r>
      <w:r w:rsidR="007F668F">
        <w:rPr>
          <w:rFonts w:asciiTheme="minorHAnsi" w:hAnsiTheme="minorHAnsi" w:cs="Times New Roman"/>
          <w:sz w:val="24"/>
          <w:szCs w:val="24"/>
        </w:rPr>
        <w:t>,</w:t>
      </w:r>
      <w:r w:rsidRPr="00541E9A">
        <w:rPr>
          <w:rFonts w:asciiTheme="minorHAnsi" w:hAnsiTheme="minorHAnsi" w:cs="Times New Roman"/>
          <w:sz w:val="24"/>
          <w:szCs w:val="24"/>
        </w:rPr>
        <w:t xml:space="preserve"> med den kontekst hvori de befinder sig, hvilket er med udgangspunkt i feltnotater før </w:t>
      </w:r>
      <w:r w:rsidR="007F668F">
        <w:rPr>
          <w:rFonts w:asciiTheme="minorHAnsi" w:hAnsiTheme="minorHAnsi" w:cs="Times New Roman"/>
          <w:sz w:val="24"/>
          <w:szCs w:val="24"/>
        </w:rPr>
        <w:t xml:space="preserve">og efter </w:t>
      </w:r>
      <w:r w:rsidRPr="00541E9A">
        <w:rPr>
          <w:rFonts w:asciiTheme="minorHAnsi" w:hAnsiTheme="minorHAnsi" w:cs="Times New Roman"/>
          <w:sz w:val="24"/>
          <w:szCs w:val="24"/>
        </w:rPr>
        <w:t>det endelige møde.</w:t>
      </w:r>
    </w:p>
    <w:p w:rsidR="006D195E" w:rsidRDefault="00990102" w:rsidP="00DC1FF2">
      <w:pPr>
        <w:pStyle w:val="Overskrift3"/>
      </w:pPr>
      <w:bookmarkStart w:id="22" w:name="_Toc363282188"/>
      <w:r>
        <w:lastRenderedPageBreak/>
        <w:t xml:space="preserve">6.4.2 </w:t>
      </w:r>
      <w:r w:rsidR="006D195E">
        <w:t>Deltagende observation</w:t>
      </w:r>
      <w:bookmarkEnd w:id="22"/>
    </w:p>
    <w:p w:rsidR="006D195E" w:rsidRPr="00990102" w:rsidRDefault="006D195E" w:rsidP="0043618A">
      <w:pPr>
        <w:spacing w:line="360" w:lineRule="auto"/>
        <w:jc w:val="both"/>
        <w:rPr>
          <w:rFonts w:asciiTheme="minorHAnsi" w:hAnsiTheme="minorHAnsi" w:cs="Book Antiqua"/>
          <w:sz w:val="24"/>
          <w:szCs w:val="24"/>
          <w:lang w:eastAsia="da-DK"/>
        </w:rPr>
      </w:pPr>
      <w:r w:rsidRPr="00990102">
        <w:rPr>
          <w:rFonts w:asciiTheme="minorHAnsi" w:hAnsiTheme="minorHAnsi"/>
          <w:sz w:val="24"/>
          <w:szCs w:val="24"/>
        </w:rPr>
        <w:t>Deltagende observationer er specialets primære metode til indsamling</w:t>
      </w:r>
      <w:r w:rsidR="008251C8">
        <w:rPr>
          <w:rFonts w:asciiTheme="minorHAnsi" w:hAnsiTheme="minorHAnsi"/>
          <w:sz w:val="24"/>
          <w:szCs w:val="24"/>
        </w:rPr>
        <w:t xml:space="preserve"> af empiri. D</w:t>
      </w:r>
      <w:r w:rsidRPr="00990102">
        <w:rPr>
          <w:rFonts w:asciiTheme="minorHAnsi" w:hAnsiTheme="minorHAnsi"/>
          <w:sz w:val="24"/>
          <w:szCs w:val="24"/>
        </w:rPr>
        <w:t>erfor finder jeg det væsentligt for læseren at vide</w:t>
      </w:r>
      <w:r w:rsidR="008251C8">
        <w:rPr>
          <w:rFonts w:asciiTheme="minorHAnsi" w:hAnsiTheme="minorHAnsi"/>
          <w:sz w:val="24"/>
          <w:szCs w:val="24"/>
        </w:rPr>
        <w:t>,</w:t>
      </w:r>
      <w:r w:rsidRPr="00990102">
        <w:rPr>
          <w:rFonts w:asciiTheme="minorHAnsi" w:hAnsiTheme="minorHAnsi"/>
          <w:sz w:val="24"/>
          <w:szCs w:val="24"/>
        </w:rPr>
        <w:t xml:space="preserve"> hvilke forudsætninger der er for deltagende observation</w:t>
      </w:r>
      <w:r w:rsidR="008251C8">
        <w:rPr>
          <w:rFonts w:asciiTheme="minorHAnsi" w:hAnsiTheme="minorHAnsi"/>
          <w:sz w:val="24"/>
          <w:szCs w:val="24"/>
        </w:rPr>
        <w:t>,</w:t>
      </w:r>
      <w:r w:rsidRPr="00990102">
        <w:rPr>
          <w:rFonts w:asciiTheme="minorHAnsi" w:hAnsiTheme="minorHAnsi"/>
          <w:sz w:val="24"/>
          <w:szCs w:val="24"/>
        </w:rPr>
        <w:t xml:space="preserve"> og hvad specialet har i fokus. I denne undersøgelse er det primære formål, a</w:t>
      </w:r>
      <w:r w:rsidR="00541E9A" w:rsidRPr="00990102">
        <w:rPr>
          <w:rFonts w:asciiTheme="minorHAnsi" w:hAnsiTheme="minorHAnsi"/>
          <w:sz w:val="24"/>
          <w:szCs w:val="24"/>
        </w:rPr>
        <w:t>t have fokus på aktørernes håndtering</w:t>
      </w:r>
      <w:r w:rsidRPr="00990102">
        <w:rPr>
          <w:rFonts w:asciiTheme="minorHAnsi" w:hAnsiTheme="minorHAnsi"/>
          <w:sz w:val="24"/>
          <w:szCs w:val="24"/>
        </w:rPr>
        <w:t xml:space="preserve"> af brugerinddragelse i den oprindelige kontekst, hvori det anvendes. Observationerne beskrives som værende ustrukturerede observationer i aktørernes naturlige omgivelser</w:t>
      </w:r>
      <w:r w:rsidR="00C116E0" w:rsidRPr="00990102">
        <w:rPr>
          <w:rFonts w:asciiTheme="minorHAnsi" w:hAnsiTheme="minorHAnsi"/>
          <w:sz w:val="24"/>
          <w:szCs w:val="24"/>
        </w:rPr>
        <w:t>,</w:t>
      </w:r>
      <w:r w:rsidR="00541E9A" w:rsidRPr="00990102">
        <w:rPr>
          <w:rFonts w:asciiTheme="minorHAnsi" w:hAnsiTheme="minorHAnsi"/>
          <w:sz w:val="24"/>
          <w:szCs w:val="24"/>
        </w:rPr>
        <w:t xml:space="preserve"> om det skriver Kristiansen </w:t>
      </w:r>
      <w:r w:rsidRPr="00990102">
        <w:rPr>
          <w:rFonts w:asciiTheme="minorHAnsi" w:hAnsiTheme="minorHAnsi" w:cs="Book Antiqua"/>
          <w:sz w:val="24"/>
          <w:szCs w:val="24"/>
          <w:lang w:eastAsia="da-DK"/>
        </w:rPr>
        <w:t>”</w:t>
      </w:r>
      <w:r w:rsidRPr="00990102">
        <w:rPr>
          <w:rFonts w:asciiTheme="minorHAnsi" w:hAnsiTheme="minorHAnsi" w:cs="Book Antiqua,Italic"/>
          <w:i/>
          <w:iCs/>
          <w:sz w:val="24"/>
          <w:szCs w:val="24"/>
          <w:lang w:eastAsia="da-DK"/>
        </w:rPr>
        <w:t>Observation i naturlige omgivelser indebærer i modsætning til en kunstigt skabt kontekst, at der er tale om en kontekst, som eksisterede inden observatøren ”trådte ind” i den, at forskeren befinder sig i feltet på feltets præmisser og er indstillet på uforudsete og ikke kontrollable hændelser</w:t>
      </w:r>
      <w:r w:rsidRPr="00990102">
        <w:rPr>
          <w:rFonts w:asciiTheme="minorHAnsi" w:hAnsiTheme="minorHAnsi" w:cs="Book Antiqua"/>
          <w:sz w:val="24"/>
          <w:szCs w:val="24"/>
          <w:lang w:eastAsia="da-DK"/>
        </w:rPr>
        <w:t>.” (Kristiansen &amp; Krogstrup, 1999: 47)</w:t>
      </w:r>
    </w:p>
    <w:p w:rsidR="00C116E0" w:rsidRPr="00990102" w:rsidRDefault="00C116E0" w:rsidP="0043618A">
      <w:pPr>
        <w:spacing w:line="360" w:lineRule="auto"/>
        <w:jc w:val="both"/>
        <w:rPr>
          <w:rFonts w:asciiTheme="minorHAnsi" w:hAnsiTheme="minorHAnsi" w:cs="Book Antiqua"/>
          <w:sz w:val="24"/>
          <w:szCs w:val="24"/>
          <w:lang w:eastAsia="da-DK"/>
        </w:rPr>
      </w:pPr>
      <w:r w:rsidRPr="00990102">
        <w:rPr>
          <w:rFonts w:asciiTheme="minorHAnsi" w:hAnsiTheme="minorHAnsi" w:cs="Book Antiqua"/>
          <w:sz w:val="24"/>
          <w:szCs w:val="24"/>
          <w:lang w:eastAsia="da-DK"/>
        </w:rPr>
        <w:t xml:space="preserve">Inspireret af Bourdieus observationer, så er </w:t>
      </w:r>
      <w:r w:rsidR="008251C8">
        <w:rPr>
          <w:rFonts w:asciiTheme="minorHAnsi" w:hAnsiTheme="minorHAnsi" w:cs="Book Antiqua"/>
          <w:sz w:val="24"/>
          <w:szCs w:val="24"/>
          <w:lang w:eastAsia="da-DK"/>
        </w:rPr>
        <w:t>det</w:t>
      </w:r>
      <w:r w:rsidRPr="00990102">
        <w:rPr>
          <w:rFonts w:asciiTheme="minorHAnsi" w:hAnsiTheme="minorHAnsi" w:cs="Book Antiqua"/>
          <w:sz w:val="24"/>
          <w:szCs w:val="24"/>
          <w:lang w:eastAsia="da-DK"/>
        </w:rPr>
        <w:t xml:space="preserve"> et sociologisk væ</w:t>
      </w:r>
      <w:r w:rsidR="008251C8">
        <w:rPr>
          <w:rFonts w:asciiTheme="minorHAnsi" w:hAnsiTheme="minorHAnsi" w:cs="Book Antiqua"/>
          <w:sz w:val="24"/>
          <w:szCs w:val="24"/>
          <w:lang w:eastAsia="da-DK"/>
        </w:rPr>
        <w:t>rktøj, som umiddelbart synes enkelt</w:t>
      </w:r>
      <w:r w:rsidRPr="00990102">
        <w:rPr>
          <w:rFonts w:asciiTheme="minorHAnsi" w:hAnsiTheme="minorHAnsi" w:cs="Book Antiqua"/>
          <w:sz w:val="24"/>
          <w:szCs w:val="24"/>
          <w:lang w:eastAsia="da-DK"/>
        </w:rPr>
        <w:t xml:space="preserve">, idet man sætter sig og </w:t>
      </w:r>
      <w:r w:rsidR="008251C8">
        <w:rPr>
          <w:rFonts w:asciiTheme="minorHAnsi" w:hAnsiTheme="minorHAnsi" w:cs="Book Antiqua"/>
          <w:sz w:val="24"/>
          <w:szCs w:val="24"/>
          <w:lang w:eastAsia="da-DK"/>
        </w:rPr>
        <w:t>observere</w:t>
      </w:r>
      <w:r w:rsidR="003C2AD7">
        <w:rPr>
          <w:rFonts w:asciiTheme="minorHAnsi" w:hAnsiTheme="minorHAnsi" w:cs="Book Antiqua"/>
          <w:sz w:val="24"/>
          <w:szCs w:val="24"/>
          <w:lang w:eastAsia="da-DK"/>
        </w:rPr>
        <w:t xml:space="preserve"> på det der foregår. U</w:t>
      </w:r>
      <w:r w:rsidRPr="00990102">
        <w:rPr>
          <w:rFonts w:asciiTheme="minorHAnsi" w:hAnsiTheme="minorHAnsi" w:cs="Book Antiqua"/>
          <w:sz w:val="24"/>
          <w:szCs w:val="24"/>
          <w:lang w:eastAsia="da-DK"/>
        </w:rPr>
        <w:t>dfordringen kommer</w:t>
      </w:r>
      <w:r w:rsidR="003C2AD7">
        <w:rPr>
          <w:rFonts w:asciiTheme="minorHAnsi" w:hAnsiTheme="minorHAnsi" w:cs="Book Antiqua"/>
          <w:sz w:val="24"/>
          <w:szCs w:val="24"/>
          <w:lang w:eastAsia="da-DK"/>
        </w:rPr>
        <w:t>,</w:t>
      </w:r>
      <w:r w:rsidRPr="00990102">
        <w:rPr>
          <w:rFonts w:asciiTheme="minorHAnsi" w:hAnsiTheme="minorHAnsi" w:cs="Book Antiqua"/>
          <w:sz w:val="24"/>
          <w:szCs w:val="24"/>
          <w:lang w:eastAsia="da-DK"/>
        </w:rPr>
        <w:t xml:space="preserve"> når denne ”kiggen” skal anvendes som empirisk materiale (Hammelslev m.fl., 2009). Der kan ikke udstikkes entydige retningslinjer for</w:t>
      </w:r>
      <w:r w:rsidR="003C2AD7">
        <w:rPr>
          <w:rFonts w:asciiTheme="minorHAnsi" w:hAnsiTheme="minorHAnsi" w:cs="Book Antiqua"/>
          <w:sz w:val="24"/>
          <w:szCs w:val="24"/>
          <w:lang w:eastAsia="da-DK"/>
        </w:rPr>
        <w:t>,</w:t>
      </w:r>
      <w:r w:rsidRPr="00990102">
        <w:rPr>
          <w:rFonts w:asciiTheme="minorHAnsi" w:hAnsiTheme="minorHAnsi" w:cs="Book Antiqua"/>
          <w:sz w:val="24"/>
          <w:szCs w:val="24"/>
          <w:lang w:eastAsia="da-DK"/>
        </w:rPr>
        <w:t xml:space="preserve"> hvordan man observerer, dertil er observationsprocessen for kompleks. Jeg har derfor valgt at opstille en ramme som en overordnet t</w:t>
      </w:r>
      <w:r w:rsidR="003C2AD7">
        <w:rPr>
          <w:rFonts w:asciiTheme="minorHAnsi" w:hAnsiTheme="minorHAnsi" w:cs="Book Antiqua"/>
          <w:sz w:val="24"/>
          <w:szCs w:val="24"/>
          <w:lang w:eastAsia="da-DK"/>
        </w:rPr>
        <w:t>jekliste for mine observationer. D</w:t>
      </w:r>
      <w:r w:rsidRPr="00990102">
        <w:rPr>
          <w:rFonts w:asciiTheme="minorHAnsi" w:hAnsiTheme="minorHAnsi" w:cs="Book Antiqua"/>
          <w:sz w:val="24"/>
          <w:szCs w:val="24"/>
          <w:lang w:eastAsia="da-DK"/>
        </w:rPr>
        <w:t xml:space="preserve">enne ramme er diskursordenen (som præsenteres i afsnit 7).  </w:t>
      </w:r>
    </w:p>
    <w:p w:rsidR="003C2AD7" w:rsidRDefault="00C116E0" w:rsidP="0043618A">
      <w:pPr>
        <w:spacing w:line="360" w:lineRule="auto"/>
        <w:jc w:val="both"/>
        <w:rPr>
          <w:rFonts w:asciiTheme="minorHAnsi" w:hAnsiTheme="minorHAnsi" w:cs="Times New Roman"/>
          <w:sz w:val="24"/>
          <w:szCs w:val="24"/>
        </w:rPr>
      </w:pPr>
      <w:r w:rsidRPr="00990102">
        <w:rPr>
          <w:rFonts w:asciiTheme="minorHAnsi" w:hAnsiTheme="minorHAnsi" w:cs="Book Antiqua"/>
          <w:sz w:val="24"/>
          <w:szCs w:val="24"/>
          <w:lang w:eastAsia="da-DK"/>
        </w:rPr>
        <w:t xml:space="preserve">Dermed påpeger Bourdieu, at forskeren må kende feltets stridigheder og kampe, hvad kæmpes der om, hvad er spillereglerne og hvem dominerer (Hammerslev, 2009:40). Dette har jeg kortlagt med udgangspunkt i </w:t>
      </w:r>
      <w:r w:rsidR="0042286F" w:rsidRPr="00990102">
        <w:rPr>
          <w:rFonts w:asciiTheme="minorHAnsi" w:hAnsiTheme="minorHAnsi" w:cs="Book Antiqua"/>
          <w:sz w:val="24"/>
          <w:szCs w:val="24"/>
          <w:lang w:eastAsia="da-DK"/>
        </w:rPr>
        <w:t xml:space="preserve">litteraturen fra </w:t>
      </w:r>
      <w:r w:rsidRPr="00990102">
        <w:rPr>
          <w:rFonts w:asciiTheme="minorHAnsi" w:hAnsiTheme="minorHAnsi" w:cs="Book Antiqua"/>
          <w:sz w:val="24"/>
          <w:szCs w:val="24"/>
          <w:lang w:eastAsia="da-DK"/>
        </w:rPr>
        <w:t xml:space="preserve">min indledende præsentation af problemfeltet, hvorfor det </w:t>
      </w:r>
      <w:r w:rsidR="003C2AD7">
        <w:rPr>
          <w:rFonts w:asciiTheme="minorHAnsi" w:hAnsiTheme="minorHAnsi" w:cs="Book Antiqua"/>
          <w:sz w:val="24"/>
          <w:szCs w:val="24"/>
          <w:lang w:eastAsia="da-DK"/>
        </w:rPr>
        <w:t xml:space="preserve">også </w:t>
      </w:r>
      <w:r w:rsidRPr="00990102">
        <w:rPr>
          <w:rFonts w:asciiTheme="minorHAnsi" w:hAnsiTheme="minorHAnsi" w:cs="Book Antiqua"/>
          <w:sz w:val="24"/>
          <w:szCs w:val="24"/>
          <w:lang w:eastAsia="da-DK"/>
        </w:rPr>
        <w:t>er med udgangspunkt i denne</w:t>
      </w:r>
      <w:r w:rsidR="003C2AD7">
        <w:rPr>
          <w:rFonts w:asciiTheme="minorHAnsi" w:hAnsiTheme="minorHAnsi" w:cs="Book Antiqua"/>
          <w:sz w:val="24"/>
          <w:szCs w:val="24"/>
          <w:lang w:eastAsia="da-DK"/>
        </w:rPr>
        <w:t>,</w:t>
      </w:r>
      <w:r w:rsidRPr="00990102">
        <w:rPr>
          <w:rFonts w:asciiTheme="minorHAnsi" w:hAnsiTheme="minorHAnsi" w:cs="Book Antiqua"/>
          <w:sz w:val="24"/>
          <w:szCs w:val="24"/>
          <w:lang w:eastAsia="da-DK"/>
        </w:rPr>
        <w:t xml:space="preserve"> jeg o</w:t>
      </w:r>
      <w:r w:rsidR="0042286F" w:rsidRPr="00990102">
        <w:rPr>
          <w:rFonts w:asciiTheme="minorHAnsi" w:hAnsiTheme="minorHAnsi" w:cs="Book Antiqua"/>
          <w:sz w:val="24"/>
          <w:szCs w:val="24"/>
          <w:lang w:eastAsia="da-DK"/>
        </w:rPr>
        <w:t>pstiller min ramme/diskursorden. D</w:t>
      </w:r>
      <w:r w:rsidRPr="00990102">
        <w:rPr>
          <w:rFonts w:asciiTheme="minorHAnsi" w:hAnsiTheme="minorHAnsi" w:cs="Book Antiqua"/>
          <w:sz w:val="24"/>
          <w:szCs w:val="24"/>
          <w:lang w:eastAsia="da-DK"/>
        </w:rPr>
        <w:t xml:space="preserve">ermed har jeg </w:t>
      </w:r>
      <w:r w:rsidR="003C2AD7">
        <w:rPr>
          <w:rFonts w:asciiTheme="minorHAnsi" w:hAnsiTheme="minorHAnsi" w:cs="Book Antiqua"/>
          <w:sz w:val="24"/>
          <w:szCs w:val="24"/>
          <w:lang w:eastAsia="da-DK"/>
        </w:rPr>
        <w:t>valgt,</w:t>
      </w:r>
      <w:r w:rsidRPr="00990102">
        <w:rPr>
          <w:rFonts w:asciiTheme="minorHAnsi" w:hAnsiTheme="minorHAnsi" w:cs="Book Antiqua"/>
          <w:sz w:val="24"/>
          <w:szCs w:val="24"/>
          <w:lang w:eastAsia="da-DK"/>
        </w:rPr>
        <w:t xml:space="preserve"> h</w:t>
      </w:r>
      <w:r w:rsidR="003C2AD7">
        <w:rPr>
          <w:rFonts w:asciiTheme="minorHAnsi" w:hAnsiTheme="minorHAnsi" w:cs="Book Antiqua"/>
          <w:sz w:val="24"/>
          <w:szCs w:val="24"/>
          <w:lang w:eastAsia="da-DK"/>
        </w:rPr>
        <w:t>vad der er mit</w:t>
      </w:r>
      <w:r w:rsidR="0042286F" w:rsidRPr="00990102">
        <w:rPr>
          <w:rFonts w:asciiTheme="minorHAnsi" w:hAnsiTheme="minorHAnsi" w:cs="Book Antiqua"/>
          <w:sz w:val="24"/>
          <w:szCs w:val="24"/>
          <w:lang w:eastAsia="da-DK"/>
        </w:rPr>
        <w:t xml:space="preserve"> fokus</w:t>
      </w:r>
      <w:r w:rsidR="003C2AD7">
        <w:rPr>
          <w:rFonts w:asciiTheme="minorHAnsi" w:hAnsiTheme="minorHAnsi" w:cs="Book Antiqua"/>
          <w:sz w:val="24"/>
          <w:szCs w:val="24"/>
          <w:lang w:eastAsia="da-DK"/>
        </w:rPr>
        <w:t>,</w:t>
      </w:r>
      <w:r w:rsidR="0042286F" w:rsidRPr="00990102">
        <w:rPr>
          <w:rFonts w:asciiTheme="minorHAnsi" w:hAnsiTheme="minorHAnsi" w:cs="Book Antiqua"/>
          <w:sz w:val="24"/>
          <w:szCs w:val="24"/>
          <w:lang w:eastAsia="da-DK"/>
        </w:rPr>
        <w:t xml:space="preserve"> når jeg går</w:t>
      </w:r>
      <w:r w:rsidRPr="00990102">
        <w:rPr>
          <w:rFonts w:asciiTheme="minorHAnsi" w:hAnsiTheme="minorHAnsi" w:cs="Book Antiqua"/>
          <w:sz w:val="24"/>
          <w:szCs w:val="24"/>
          <w:lang w:eastAsia="da-DK"/>
        </w:rPr>
        <w:t xml:space="preserve"> til </w:t>
      </w:r>
      <w:r w:rsidR="003C2AD7">
        <w:rPr>
          <w:rFonts w:asciiTheme="minorHAnsi" w:hAnsiTheme="minorHAnsi" w:cs="Book Antiqua"/>
          <w:sz w:val="24"/>
          <w:szCs w:val="24"/>
          <w:lang w:eastAsia="da-DK"/>
        </w:rPr>
        <w:t>feltet. U</w:t>
      </w:r>
      <w:r w:rsidR="00990102" w:rsidRPr="00990102">
        <w:rPr>
          <w:rFonts w:asciiTheme="minorHAnsi" w:hAnsiTheme="minorHAnsi" w:cs="Book Antiqua"/>
          <w:sz w:val="24"/>
          <w:szCs w:val="24"/>
          <w:lang w:eastAsia="da-DK"/>
        </w:rPr>
        <w:t>dvalgte</w:t>
      </w:r>
      <w:r w:rsidR="0042286F" w:rsidRPr="00990102">
        <w:rPr>
          <w:rFonts w:asciiTheme="minorHAnsi" w:hAnsiTheme="minorHAnsi" w:cs="Book Antiqua"/>
          <w:sz w:val="24"/>
          <w:szCs w:val="24"/>
          <w:lang w:eastAsia="da-DK"/>
        </w:rPr>
        <w:t xml:space="preserve"> </w:t>
      </w:r>
      <w:r w:rsidRPr="00990102">
        <w:rPr>
          <w:rFonts w:asciiTheme="minorHAnsi" w:hAnsiTheme="minorHAnsi" w:cs="Book Antiqua"/>
          <w:sz w:val="24"/>
          <w:szCs w:val="24"/>
          <w:lang w:eastAsia="da-DK"/>
        </w:rPr>
        <w:t xml:space="preserve">fokus punkter uddybes nærmere ved præsentation af diskursordenen i afsnit 7. </w:t>
      </w:r>
      <w:r w:rsidR="003C2AD7">
        <w:rPr>
          <w:rFonts w:asciiTheme="minorHAnsi" w:hAnsiTheme="minorHAnsi" w:cs="Book Antiqua"/>
          <w:sz w:val="24"/>
          <w:szCs w:val="24"/>
          <w:lang w:eastAsia="da-DK"/>
        </w:rPr>
        <w:t>J</w:t>
      </w:r>
      <w:r w:rsidR="00990102" w:rsidRPr="00990102">
        <w:rPr>
          <w:rFonts w:asciiTheme="minorHAnsi" w:eastAsia="Calibri" w:hAnsiTheme="minorHAnsi" w:cs="Calibri"/>
          <w:sz w:val="24"/>
          <w:szCs w:val="24"/>
        </w:rPr>
        <w:t xml:space="preserve">eg </w:t>
      </w:r>
      <w:r w:rsidR="0042286F" w:rsidRPr="00990102">
        <w:rPr>
          <w:rFonts w:asciiTheme="minorHAnsi" w:eastAsia="Calibri" w:hAnsiTheme="minorHAnsi" w:cs="Calibri"/>
          <w:sz w:val="24"/>
          <w:szCs w:val="24"/>
        </w:rPr>
        <w:t xml:space="preserve">til feltet med en overordnet </w:t>
      </w:r>
      <w:r w:rsidR="0042286F" w:rsidRPr="00990102">
        <w:rPr>
          <w:rFonts w:asciiTheme="minorHAnsi" w:hAnsiTheme="minorHAnsi" w:cstheme="minorHAnsi"/>
          <w:sz w:val="24"/>
          <w:szCs w:val="24"/>
        </w:rPr>
        <w:t>diskursorden, med to væsentlige komponenter</w:t>
      </w:r>
      <w:r w:rsidR="003C2AD7">
        <w:rPr>
          <w:rFonts w:asciiTheme="minorHAnsi" w:hAnsiTheme="minorHAnsi" w:cstheme="minorHAnsi"/>
          <w:sz w:val="24"/>
          <w:szCs w:val="24"/>
        </w:rPr>
        <w:t>:</w:t>
      </w:r>
      <w:r w:rsidR="0042286F" w:rsidRPr="00990102">
        <w:rPr>
          <w:rFonts w:asciiTheme="minorHAnsi" w:hAnsiTheme="minorHAnsi" w:cstheme="minorHAnsi"/>
          <w:sz w:val="24"/>
          <w:szCs w:val="24"/>
        </w:rPr>
        <w:t xml:space="preserve"> den politiske </w:t>
      </w:r>
      <w:r w:rsidR="003C2AD7">
        <w:rPr>
          <w:rFonts w:asciiTheme="minorHAnsi" w:hAnsiTheme="minorHAnsi" w:cstheme="minorHAnsi"/>
          <w:sz w:val="24"/>
          <w:szCs w:val="24"/>
        </w:rPr>
        <w:t>diskurs og professionsdiskursen. D</w:t>
      </w:r>
      <w:r w:rsidR="0042286F" w:rsidRPr="00990102">
        <w:rPr>
          <w:rFonts w:asciiTheme="minorHAnsi" w:hAnsiTheme="minorHAnsi" w:cstheme="minorHAnsi"/>
          <w:sz w:val="24"/>
          <w:szCs w:val="24"/>
        </w:rPr>
        <w:t>isse er som udgangspunkt mine ledetråde. Jeg søger efter hvilken diskurs der er fremherskende i afgørelsen</w:t>
      </w:r>
      <w:r w:rsidR="003C2AD7">
        <w:rPr>
          <w:rFonts w:asciiTheme="minorHAnsi" w:hAnsiTheme="minorHAnsi" w:cstheme="minorHAnsi"/>
          <w:sz w:val="24"/>
          <w:szCs w:val="24"/>
        </w:rPr>
        <w:t>,</w:t>
      </w:r>
      <w:r w:rsidR="0042286F" w:rsidRPr="00990102">
        <w:rPr>
          <w:rFonts w:asciiTheme="minorHAnsi" w:hAnsiTheme="minorHAnsi" w:cstheme="minorHAnsi"/>
          <w:sz w:val="24"/>
          <w:szCs w:val="24"/>
        </w:rPr>
        <w:t xml:space="preserve"> og hvilke argumenter der ligger til grund for afgørelsen.</w:t>
      </w:r>
      <w:r w:rsidR="0042286F" w:rsidRPr="00990102">
        <w:rPr>
          <w:rFonts w:asciiTheme="minorHAnsi" w:hAnsiTheme="minorHAnsi" w:cs="Times New Roman"/>
          <w:sz w:val="24"/>
          <w:szCs w:val="24"/>
        </w:rPr>
        <w:t xml:space="preserve"> Denne rammesætning sætter jeg dog på standby</w:t>
      </w:r>
      <w:r w:rsidR="003C2AD7">
        <w:rPr>
          <w:rFonts w:asciiTheme="minorHAnsi" w:hAnsiTheme="minorHAnsi" w:cs="Times New Roman"/>
          <w:sz w:val="24"/>
          <w:szCs w:val="24"/>
        </w:rPr>
        <w:t>,</w:t>
      </w:r>
      <w:r w:rsidR="0042286F" w:rsidRPr="00990102">
        <w:rPr>
          <w:rFonts w:asciiTheme="minorHAnsi" w:hAnsiTheme="minorHAnsi" w:cs="Times New Roman"/>
          <w:sz w:val="24"/>
          <w:szCs w:val="24"/>
        </w:rPr>
        <w:t xml:space="preserve"> mens jeg er i feltet og observerer</w:t>
      </w:r>
      <w:r w:rsidR="003C2AD7">
        <w:rPr>
          <w:rFonts w:asciiTheme="minorHAnsi" w:hAnsiTheme="minorHAnsi" w:cs="Times New Roman"/>
          <w:sz w:val="24"/>
          <w:szCs w:val="24"/>
        </w:rPr>
        <w:t>, hvordan de udfolder sig. D</w:t>
      </w:r>
      <w:r w:rsidR="0042286F" w:rsidRPr="00990102">
        <w:rPr>
          <w:rFonts w:asciiTheme="minorHAnsi" w:hAnsiTheme="minorHAnsi" w:cs="Times New Roman"/>
          <w:sz w:val="24"/>
          <w:szCs w:val="24"/>
        </w:rPr>
        <w:t>iskursordene</w:t>
      </w:r>
      <w:r w:rsidR="003C2AD7">
        <w:rPr>
          <w:rFonts w:asciiTheme="minorHAnsi" w:hAnsiTheme="minorHAnsi" w:cs="Times New Roman"/>
          <w:sz w:val="24"/>
          <w:szCs w:val="24"/>
        </w:rPr>
        <w:t>n</w:t>
      </w:r>
      <w:r w:rsidR="0042286F" w:rsidRPr="00990102">
        <w:rPr>
          <w:rFonts w:asciiTheme="minorHAnsi" w:hAnsiTheme="minorHAnsi" w:cs="Times New Roman"/>
          <w:sz w:val="24"/>
          <w:szCs w:val="24"/>
        </w:rPr>
        <w:t xml:space="preserve"> er således ikke entydigt rammesat, men </w:t>
      </w:r>
      <w:r w:rsidR="003C2AD7">
        <w:rPr>
          <w:rFonts w:asciiTheme="minorHAnsi" w:hAnsiTheme="minorHAnsi" w:cs="Times New Roman"/>
          <w:sz w:val="24"/>
          <w:szCs w:val="24"/>
        </w:rPr>
        <w:t xml:space="preserve">jeg </w:t>
      </w:r>
      <w:r w:rsidR="0042286F" w:rsidRPr="00990102">
        <w:rPr>
          <w:rFonts w:asciiTheme="minorHAnsi" w:hAnsiTheme="minorHAnsi" w:cs="Times New Roman"/>
          <w:sz w:val="24"/>
          <w:szCs w:val="24"/>
        </w:rPr>
        <w:t>forholder mig åbent til, om der også findes flerstemmige eller heterodokse udgaver af dem. Jeg er således også interesseret i</w:t>
      </w:r>
      <w:r w:rsidR="003C2AD7">
        <w:rPr>
          <w:rFonts w:asciiTheme="minorHAnsi" w:hAnsiTheme="minorHAnsi" w:cs="Times New Roman"/>
          <w:sz w:val="24"/>
          <w:szCs w:val="24"/>
        </w:rPr>
        <w:t>,</w:t>
      </w:r>
      <w:r w:rsidR="0042286F" w:rsidRPr="00990102">
        <w:rPr>
          <w:rFonts w:asciiTheme="minorHAnsi" w:hAnsiTheme="minorHAnsi" w:cs="Times New Roman"/>
          <w:sz w:val="24"/>
          <w:szCs w:val="24"/>
        </w:rPr>
        <w:t xml:space="preserve"> hvorvidt de aktører som er til stede, kan opbløde de tråde der trækker i henholdsvi</w:t>
      </w:r>
      <w:r w:rsidR="003C2AD7">
        <w:rPr>
          <w:rFonts w:asciiTheme="minorHAnsi" w:hAnsiTheme="minorHAnsi" w:cs="Times New Roman"/>
          <w:sz w:val="24"/>
          <w:szCs w:val="24"/>
        </w:rPr>
        <w:t>s den politiske diskurs eller</w:t>
      </w:r>
      <w:r w:rsidR="0042286F" w:rsidRPr="00990102">
        <w:rPr>
          <w:rFonts w:asciiTheme="minorHAnsi" w:hAnsiTheme="minorHAnsi" w:cs="Times New Roman"/>
          <w:sz w:val="24"/>
          <w:szCs w:val="24"/>
        </w:rPr>
        <w:t xml:space="preserve"> professionsdiskurs</w:t>
      </w:r>
      <w:r w:rsidR="003C2AD7">
        <w:rPr>
          <w:rFonts w:asciiTheme="minorHAnsi" w:hAnsiTheme="minorHAnsi" w:cs="Times New Roman"/>
          <w:sz w:val="24"/>
          <w:szCs w:val="24"/>
        </w:rPr>
        <w:t>en</w:t>
      </w:r>
      <w:r w:rsidR="0042286F" w:rsidRPr="00990102">
        <w:rPr>
          <w:rFonts w:asciiTheme="minorHAnsi" w:hAnsiTheme="minorHAnsi" w:cs="Times New Roman"/>
          <w:sz w:val="24"/>
          <w:szCs w:val="24"/>
        </w:rPr>
        <w:t xml:space="preserve"> og hvordan de </w:t>
      </w:r>
      <w:r w:rsidR="003C2AD7">
        <w:rPr>
          <w:rFonts w:asciiTheme="minorHAnsi" w:hAnsiTheme="minorHAnsi" w:cs="Times New Roman"/>
          <w:sz w:val="24"/>
          <w:szCs w:val="24"/>
        </w:rPr>
        <w:t>konstruerer praksis.</w:t>
      </w:r>
      <w:r w:rsidR="0042286F" w:rsidRPr="00990102">
        <w:rPr>
          <w:rFonts w:asciiTheme="minorHAnsi" w:hAnsiTheme="minorHAnsi" w:cs="Times New Roman"/>
          <w:sz w:val="24"/>
          <w:szCs w:val="24"/>
        </w:rPr>
        <w:t xml:space="preserve"> </w:t>
      </w:r>
    </w:p>
    <w:p w:rsidR="00990102" w:rsidRPr="00990102" w:rsidRDefault="00990102" w:rsidP="0043618A">
      <w:pPr>
        <w:spacing w:line="360" w:lineRule="auto"/>
        <w:jc w:val="both"/>
        <w:rPr>
          <w:rFonts w:asciiTheme="minorHAnsi" w:hAnsiTheme="minorHAnsi" w:cs="Times New Roman"/>
          <w:sz w:val="24"/>
          <w:szCs w:val="24"/>
        </w:rPr>
      </w:pPr>
      <w:r w:rsidRPr="00990102">
        <w:rPr>
          <w:rFonts w:asciiTheme="minorHAnsi" w:hAnsiTheme="minorHAnsi" w:cs="Times New Roman"/>
          <w:sz w:val="24"/>
          <w:szCs w:val="24"/>
        </w:rPr>
        <w:lastRenderedPageBreak/>
        <w:t>Om at konstruere et felt, så henviser jeg til</w:t>
      </w:r>
      <w:r w:rsidR="003C2AD7">
        <w:rPr>
          <w:rFonts w:asciiTheme="minorHAnsi" w:hAnsiTheme="minorHAnsi" w:cs="Times New Roman"/>
          <w:sz w:val="24"/>
          <w:szCs w:val="24"/>
        </w:rPr>
        <w:t xml:space="preserve"> Jørgensen og Phillips, som</w:t>
      </w:r>
      <w:r w:rsidRPr="00990102">
        <w:rPr>
          <w:rFonts w:asciiTheme="minorHAnsi" w:hAnsiTheme="minorHAnsi" w:cs="Times New Roman"/>
          <w:sz w:val="24"/>
          <w:szCs w:val="24"/>
        </w:rPr>
        <w:t xml:space="preserve"> ser diskurs</w:t>
      </w:r>
      <w:r w:rsidR="003C2AD7">
        <w:rPr>
          <w:rFonts w:asciiTheme="minorHAnsi" w:hAnsiTheme="minorHAnsi" w:cs="Times New Roman"/>
          <w:sz w:val="24"/>
          <w:szCs w:val="24"/>
        </w:rPr>
        <w:t>,</w:t>
      </w:r>
      <w:r w:rsidRPr="00990102">
        <w:rPr>
          <w:rFonts w:asciiTheme="minorHAnsi" w:hAnsiTheme="minorHAnsi" w:cs="Times New Roman"/>
          <w:sz w:val="24"/>
          <w:szCs w:val="24"/>
        </w:rPr>
        <w:t xml:space="preserve"> som et analytisk begreb, hvor jeg som forsker skaber en ramme fo</w:t>
      </w:r>
      <w:r w:rsidR="003C2AD7">
        <w:rPr>
          <w:rFonts w:asciiTheme="minorHAnsi" w:hAnsiTheme="minorHAnsi" w:cs="Times New Roman"/>
          <w:sz w:val="24"/>
          <w:szCs w:val="24"/>
        </w:rPr>
        <w:t>r min undersøgelse.</w:t>
      </w:r>
      <w:r w:rsidRPr="00990102">
        <w:rPr>
          <w:rFonts w:asciiTheme="minorHAnsi" w:hAnsiTheme="minorHAnsi" w:cs="Times New Roman"/>
          <w:sz w:val="24"/>
          <w:szCs w:val="24"/>
        </w:rPr>
        <w:t xml:space="preserve"> </w:t>
      </w:r>
      <w:r w:rsidR="003C2AD7">
        <w:rPr>
          <w:rFonts w:asciiTheme="minorHAnsi" w:hAnsiTheme="minorHAnsi" w:cs="Times New Roman"/>
          <w:sz w:val="24"/>
          <w:szCs w:val="24"/>
        </w:rPr>
        <w:t>H</w:t>
      </w:r>
      <w:r w:rsidRPr="00990102">
        <w:rPr>
          <w:rFonts w:asciiTheme="minorHAnsi" w:hAnsiTheme="minorHAnsi" w:cs="Times New Roman"/>
          <w:sz w:val="24"/>
          <w:szCs w:val="24"/>
        </w:rPr>
        <w:t xml:space="preserve">vilket også er en afgrænsning af </w:t>
      </w:r>
      <w:r w:rsidR="003C2AD7">
        <w:rPr>
          <w:rFonts w:asciiTheme="minorHAnsi" w:hAnsiTheme="minorHAnsi" w:cs="Times New Roman"/>
          <w:sz w:val="24"/>
          <w:szCs w:val="24"/>
        </w:rPr>
        <w:t>specialet</w:t>
      </w:r>
      <w:r w:rsidRPr="00990102">
        <w:rPr>
          <w:rFonts w:asciiTheme="minorHAnsi" w:hAnsiTheme="minorHAnsi" w:cs="Times New Roman"/>
          <w:sz w:val="24"/>
          <w:szCs w:val="24"/>
        </w:rPr>
        <w:t xml:space="preserve"> (Jørgensen og Phillips, 2010). Selvom man som forsker</w:t>
      </w:r>
      <w:r w:rsidR="003C2AD7">
        <w:rPr>
          <w:rFonts w:asciiTheme="minorHAnsi" w:hAnsiTheme="minorHAnsi" w:cs="Times New Roman"/>
          <w:sz w:val="24"/>
          <w:szCs w:val="24"/>
        </w:rPr>
        <w:t>,</w:t>
      </w:r>
      <w:r w:rsidRPr="00990102">
        <w:rPr>
          <w:rFonts w:asciiTheme="minorHAnsi" w:hAnsiTheme="minorHAnsi" w:cs="Times New Roman"/>
          <w:sz w:val="24"/>
          <w:szCs w:val="24"/>
        </w:rPr>
        <w:t xml:space="preserve"> har til opgave at distancere sig fra disse diskurser, så er sandheden altid en diskursiv konstruktion fra forskerens side. Dermed er jeg opmærksom på det dilemma, som alle socialkonstruktivistiske til</w:t>
      </w:r>
      <w:r w:rsidR="003C2AD7">
        <w:rPr>
          <w:rFonts w:asciiTheme="minorHAnsi" w:hAnsiTheme="minorHAnsi" w:cs="Times New Roman"/>
          <w:sz w:val="24"/>
          <w:szCs w:val="24"/>
        </w:rPr>
        <w:t>gange har, at jeg som forsker har konstrueret en virkelighed.</w:t>
      </w:r>
      <w:r w:rsidRPr="00990102">
        <w:rPr>
          <w:rFonts w:asciiTheme="minorHAnsi" w:hAnsiTheme="minorHAnsi" w:cs="Times New Roman"/>
          <w:sz w:val="24"/>
          <w:szCs w:val="24"/>
        </w:rPr>
        <w:t xml:space="preserve"> </w:t>
      </w:r>
      <w:r w:rsidR="003C2AD7">
        <w:rPr>
          <w:rFonts w:asciiTheme="minorHAnsi" w:hAnsiTheme="minorHAnsi" w:cs="Times New Roman"/>
          <w:sz w:val="24"/>
          <w:szCs w:val="24"/>
        </w:rPr>
        <w:t>Jeg mener dog, at jeg</w:t>
      </w:r>
      <w:r w:rsidRPr="00990102">
        <w:rPr>
          <w:rFonts w:asciiTheme="minorHAnsi" w:hAnsiTheme="minorHAnsi" w:cs="Times New Roman"/>
          <w:sz w:val="24"/>
          <w:szCs w:val="24"/>
        </w:rPr>
        <w:t xml:space="preserve"> har dokumenteret</w:t>
      </w:r>
      <w:r w:rsidR="00BD661A">
        <w:rPr>
          <w:rFonts w:asciiTheme="minorHAnsi" w:hAnsiTheme="minorHAnsi" w:cs="Times New Roman"/>
          <w:sz w:val="24"/>
          <w:szCs w:val="24"/>
        </w:rPr>
        <w:t xml:space="preserve"> rammen,</w:t>
      </w:r>
      <w:r w:rsidRPr="00990102">
        <w:rPr>
          <w:rFonts w:asciiTheme="minorHAnsi" w:hAnsiTheme="minorHAnsi" w:cs="Times New Roman"/>
          <w:sz w:val="24"/>
          <w:szCs w:val="24"/>
        </w:rPr>
        <w:t xml:space="preserve"> som en rimelig afgrænsning med udgangspunkt</w:t>
      </w:r>
      <w:r w:rsidR="00BD661A">
        <w:rPr>
          <w:rFonts w:asciiTheme="minorHAnsi" w:hAnsiTheme="minorHAnsi" w:cs="Times New Roman"/>
          <w:sz w:val="24"/>
          <w:szCs w:val="24"/>
        </w:rPr>
        <w:t>,</w:t>
      </w:r>
      <w:r w:rsidRPr="00990102">
        <w:rPr>
          <w:rFonts w:asciiTheme="minorHAnsi" w:hAnsiTheme="minorHAnsi" w:cs="Times New Roman"/>
          <w:sz w:val="24"/>
          <w:szCs w:val="24"/>
        </w:rPr>
        <w:t xml:space="preserve"> i indledende litteratur. Et andet dilemma jeg er opmærksom på kan være, at min position i forhold til genstandsfeltet</w:t>
      </w:r>
      <w:r w:rsidR="00BD661A">
        <w:rPr>
          <w:rFonts w:asciiTheme="minorHAnsi" w:hAnsiTheme="minorHAnsi" w:cs="Times New Roman"/>
          <w:sz w:val="24"/>
          <w:szCs w:val="24"/>
        </w:rPr>
        <w:t>,</w:t>
      </w:r>
      <w:r w:rsidRPr="00990102">
        <w:rPr>
          <w:rFonts w:asciiTheme="minorHAnsi" w:hAnsiTheme="minorHAnsi" w:cs="Times New Roman"/>
          <w:sz w:val="24"/>
          <w:szCs w:val="24"/>
        </w:rPr>
        <w:t xml:space="preserve"> er bestemmende for hvad jeg ser</w:t>
      </w:r>
      <w:r w:rsidR="00BD661A">
        <w:rPr>
          <w:rFonts w:asciiTheme="minorHAnsi" w:hAnsiTheme="minorHAnsi" w:cs="Times New Roman"/>
          <w:sz w:val="24"/>
          <w:szCs w:val="24"/>
        </w:rPr>
        <w:t>, og henholdsvis ikke ser.</w:t>
      </w:r>
      <w:r w:rsidRPr="00990102">
        <w:rPr>
          <w:rFonts w:asciiTheme="minorHAnsi" w:hAnsiTheme="minorHAnsi" w:cs="Times New Roman"/>
          <w:sz w:val="24"/>
          <w:szCs w:val="24"/>
        </w:rPr>
        <w:t xml:space="preserve"> Bourdieu fremhæver, at når man beskæftiger sig med emner, som har egen interesse</w:t>
      </w:r>
      <w:r w:rsidR="00BD661A">
        <w:rPr>
          <w:rFonts w:asciiTheme="minorHAnsi" w:hAnsiTheme="minorHAnsi" w:cs="Times New Roman"/>
          <w:sz w:val="24"/>
          <w:szCs w:val="24"/>
        </w:rPr>
        <w:t>,</w:t>
      </w:r>
      <w:r w:rsidRPr="00990102">
        <w:rPr>
          <w:rFonts w:asciiTheme="minorHAnsi" w:hAnsiTheme="minorHAnsi" w:cs="Times New Roman"/>
          <w:sz w:val="24"/>
          <w:szCs w:val="24"/>
        </w:rPr>
        <w:t xml:space="preserve"> kan det være svært at se de dybere liggende motiver (Hammerslev, 2009). Jeg må derfor medreflektere, at en forsker aldrig kan stå uden for historien, idet analyserne sker ud fra et bestemt k</w:t>
      </w:r>
      <w:r w:rsidR="00BD661A">
        <w:rPr>
          <w:rFonts w:asciiTheme="minorHAnsi" w:hAnsiTheme="minorHAnsi" w:cs="Times New Roman"/>
          <w:sz w:val="24"/>
          <w:szCs w:val="24"/>
        </w:rPr>
        <w:t>ontingent iagttagelsesperspektiv. I</w:t>
      </w:r>
      <w:r w:rsidRPr="00990102">
        <w:rPr>
          <w:rFonts w:asciiTheme="minorHAnsi" w:hAnsiTheme="minorHAnsi" w:cs="Times New Roman"/>
          <w:sz w:val="24"/>
          <w:szCs w:val="24"/>
        </w:rPr>
        <w:t xml:space="preserve"> diskursanalysen kræver det</w:t>
      </w:r>
      <w:r w:rsidR="00BD661A">
        <w:rPr>
          <w:rFonts w:asciiTheme="minorHAnsi" w:hAnsiTheme="minorHAnsi" w:cs="Times New Roman"/>
          <w:sz w:val="24"/>
          <w:szCs w:val="24"/>
        </w:rPr>
        <w:t>,</w:t>
      </w:r>
      <w:r w:rsidRPr="00990102">
        <w:rPr>
          <w:rFonts w:asciiTheme="minorHAnsi" w:hAnsiTheme="minorHAnsi" w:cs="Times New Roman"/>
          <w:sz w:val="24"/>
          <w:szCs w:val="24"/>
        </w:rPr>
        <w:t xml:space="preserve"> at man som forsker gør opmærksom på</w:t>
      </w:r>
      <w:r w:rsidR="00BD661A">
        <w:rPr>
          <w:rFonts w:asciiTheme="minorHAnsi" w:hAnsiTheme="minorHAnsi" w:cs="Times New Roman"/>
          <w:sz w:val="24"/>
          <w:szCs w:val="24"/>
        </w:rPr>
        <w:t>,</w:t>
      </w:r>
      <w:r w:rsidRPr="00990102">
        <w:rPr>
          <w:rFonts w:asciiTheme="minorHAnsi" w:hAnsiTheme="minorHAnsi" w:cs="Times New Roman"/>
          <w:sz w:val="24"/>
          <w:szCs w:val="24"/>
        </w:rPr>
        <w:t xml:space="preserve"> hvor man står i forhold til de diskurser man undersøger, som i sidste ende kan få konsekvenser</w:t>
      </w:r>
      <w:r w:rsidR="00BD661A">
        <w:rPr>
          <w:rFonts w:asciiTheme="minorHAnsi" w:hAnsiTheme="minorHAnsi" w:cs="Times New Roman"/>
          <w:sz w:val="24"/>
          <w:szCs w:val="24"/>
        </w:rPr>
        <w:t>,</w:t>
      </w:r>
      <w:r w:rsidRPr="00990102">
        <w:rPr>
          <w:rFonts w:asciiTheme="minorHAnsi" w:hAnsiTheme="minorHAnsi" w:cs="Times New Roman"/>
          <w:sz w:val="24"/>
          <w:szCs w:val="24"/>
        </w:rPr>
        <w:t xml:space="preserve"> for det bidrag man ønsker undersøgt </w:t>
      </w:r>
      <w:r w:rsidRPr="00990102">
        <w:rPr>
          <w:rFonts w:asciiTheme="minorHAnsi" w:hAnsiTheme="minorHAnsi"/>
          <w:sz w:val="24"/>
          <w:szCs w:val="24"/>
        </w:rPr>
        <w:t>(Jørgensen og Phillips, 2010; Fairclough, 2008)</w:t>
      </w:r>
      <w:r w:rsidRPr="00990102">
        <w:rPr>
          <w:rFonts w:asciiTheme="minorHAnsi" w:hAnsiTheme="minorHAnsi" w:cs="Times New Roman"/>
          <w:sz w:val="24"/>
          <w:szCs w:val="24"/>
        </w:rPr>
        <w:t>.</w:t>
      </w:r>
    </w:p>
    <w:p w:rsidR="000F0BAE" w:rsidRPr="00990102" w:rsidRDefault="00C116E0" w:rsidP="0043618A">
      <w:pPr>
        <w:tabs>
          <w:tab w:val="left" w:pos="2977"/>
        </w:tabs>
        <w:spacing w:line="360" w:lineRule="auto"/>
        <w:jc w:val="both"/>
        <w:rPr>
          <w:rFonts w:asciiTheme="minorHAnsi" w:hAnsiTheme="minorHAnsi" w:cs="Times New Roman"/>
          <w:sz w:val="24"/>
          <w:szCs w:val="24"/>
          <w:lang w:eastAsia="da-DK"/>
        </w:rPr>
      </w:pPr>
      <w:r w:rsidRPr="00990102">
        <w:rPr>
          <w:rFonts w:asciiTheme="minorHAnsi" w:hAnsiTheme="minorHAnsi" w:cs="Times New Roman"/>
          <w:sz w:val="24"/>
          <w:szCs w:val="24"/>
          <w:lang w:eastAsia="da-DK"/>
        </w:rPr>
        <w:t>I observation med deltagelse</w:t>
      </w:r>
      <w:r w:rsidR="00BD661A">
        <w:rPr>
          <w:rFonts w:asciiTheme="minorHAnsi" w:hAnsiTheme="minorHAnsi" w:cs="Times New Roman"/>
          <w:sz w:val="24"/>
          <w:szCs w:val="24"/>
          <w:lang w:eastAsia="da-DK"/>
        </w:rPr>
        <w:t>,</w:t>
      </w:r>
      <w:r w:rsidRPr="00990102">
        <w:rPr>
          <w:rFonts w:asciiTheme="minorHAnsi" w:hAnsiTheme="minorHAnsi" w:cs="Times New Roman"/>
          <w:sz w:val="24"/>
          <w:szCs w:val="24"/>
          <w:lang w:eastAsia="da-DK"/>
        </w:rPr>
        <w:t xml:space="preserve"> skelnes der mel</w:t>
      </w:r>
      <w:r w:rsidR="00BD661A">
        <w:rPr>
          <w:rFonts w:asciiTheme="minorHAnsi" w:hAnsiTheme="minorHAnsi" w:cs="Times New Roman"/>
          <w:sz w:val="24"/>
          <w:szCs w:val="24"/>
          <w:lang w:eastAsia="da-DK"/>
        </w:rPr>
        <w:t>lem partiel og total deltagelse. V</w:t>
      </w:r>
      <w:r w:rsidRPr="00990102">
        <w:rPr>
          <w:rFonts w:asciiTheme="minorHAnsi" w:hAnsiTheme="minorHAnsi" w:cs="Times New Roman"/>
          <w:sz w:val="24"/>
          <w:szCs w:val="24"/>
          <w:lang w:eastAsia="da-DK"/>
        </w:rPr>
        <w:t>ed partiel deltagelse observeres kun dele af den sociale praksis</w:t>
      </w:r>
      <w:r w:rsidR="00BD661A">
        <w:rPr>
          <w:rFonts w:asciiTheme="minorHAnsi" w:hAnsiTheme="minorHAnsi" w:cs="Times New Roman"/>
          <w:sz w:val="24"/>
          <w:szCs w:val="24"/>
          <w:lang w:eastAsia="da-DK"/>
        </w:rPr>
        <w:t>. V</w:t>
      </w:r>
      <w:r w:rsidRPr="00990102">
        <w:rPr>
          <w:rFonts w:asciiTheme="minorHAnsi" w:hAnsiTheme="minorHAnsi" w:cs="Times New Roman"/>
          <w:sz w:val="24"/>
          <w:szCs w:val="24"/>
          <w:lang w:eastAsia="da-DK"/>
        </w:rPr>
        <w:t>ed total deltagelse deltager forskeren i en længere og sammenhængende periode (Kristiansen og Kroghstrup, 1999). Mine observationer er derfor partielle</w:t>
      </w:r>
      <w:r w:rsidR="00BD661A">
        <w:rPr>
          <w:rFonts w:asciiTheme="minorHAnsi" w:hAnsiTheme="minorHAnsi" w:cs="Times New Roman"/>
          <w:sz w:val="24"/>
          <w:szCs w:val="24"/>
          <w:lang w:eastAsia="da-DK"/>
        </w:rPr>
        <w:t>,</w:t>
      </w:r>
      <w:r w:rsidRPr="00990102">
        <w:rPr>
          <w:rFonts w:asciiTheme="minorHAnsi" w:hAnsiTheme="minorHAnsi" w:cs="Times New Roman"/>
          <w:sz w:val="24"/>
          <w:szCs w:val="24"/>
          <w:lang w:eastAsia="da-DK"/>
        </w:rPr>
        <w:t xml:space="preserve"> idet jeg kun deltager i dette ene møde, i forhold til længerevarende feltobservationer så udgør mine observationer kun en mindre rolle. Bourdieu påpeger endvidere</w:t>
      </w:r>
      <w:r w:rsidR="00BD661A">
        <w:rPr>
          <w:rFonts w:asciiTheme="minorHAnsi" w:hAnsiTheme="minorHAnsi" w:cs="Times New Roman"/>
          <w:sz w:val="24"/>
          <w:szCs w:val="24"/>
          <w:lang w:eastAsia="da-DK"/>
        </w:rPr>
        <w:t>,</w:t>
      </w:r>
      <w:r w:rsidRPr="00990102">
        <w:rPr>
          <w:rFonts w:asciiTheme="minorHAnsi" w:hAnsiTheme="minorHAnsi" w:cs="Times New Roman"/>
          <w:sz w:val="24"/>
          <w:szCs w:val="24"/>
          <w:lang w:eastAsia="da-DK"/>
        </w:rPr>
        <w:t xml:space="preserve"> at de mest pålidelige og fyldestgørende observationer</w:t>
      </w:r>
      <w:r w:rsidR="00BD661A">
        <w:rPr>
          <w:rFonts w:asciiTheme="minorHAnsi" w:hAnsiTheme="minorHAnsi" w:cs="Times New Roman"/>
          <w:sz w:val="24"/>
          <w:szCs w:val="24"/>
          <w:lang w:eastAsia="da-DK"/>
        </w:rPr>
        <w:t>,</w:t>
      </w:r>
      <w:r w:rsidRPr="00990102">
        <w:rPr>
          <w:rFonts w:asciiTheme="minorHAnsi" w:hAnsiTheme="minorHAnsi" w:cs="Times New Roman"/>
          <w:sz w:val="24"/>
          <w:szCs w:val="24"/>
          <w:lang w:eastAsia="da-DK"/>
        </w:rPr>
        <w:t xml:space="preserve"> </w:t>
      </w:r>
      <w:r w:rsidR="0087097F" w:rsidRPr="00990102">
        <w:rPr>
          <w:rFonts w:asciiTheme="minorHAnsi" w:hAnsiTheme="minorHAnsi" w:cs="Times New Roman"/>
          <w:sz w:val="24"/>
          <w:szCs w:val="24"/>
          <w:lang w:eastAsia="da-DK"/>
        </w:rPr>
        <w:t>foregår, når</w:t>
      </w:r>
      <w:r w:rsidRPr="00990102">
        <w:rPr>
          <w:rFonts w:asciiTheme="minorHAnsi" w:hAnsiTheme="minorHAnsi" w:cs="Times New Roman"/>
          <w:sz w:val="24"/>
          <w:szCs w:val="24"/>
          <w:lang w:eastAsia="da-DK"/>
        </w:rPr>
        <w:t xml:space="preserve"> transskriptionen</w:t>
      </w:r>
      <w:r w:rsidR="00BD661A">
        <w:rPr>
          <w:rFonts w:asciiTheme="minorHAnsi" w:hAnsiTheme="minorHAnsi" w:cs="Times New Roman"/>
          <w:sz w:val="24"/>
          <w:szCs w:val="24"/>
          <w:lang w:eastAsia="da-DK"/>
        </w:rPr>
        <w:t>,</w:t>
      </w:r>
      <w:r w:rsidRPr="00990102">
        <w:rPr>
          <w:rFonts w:asciiTheme="minorHAnsi" w:hAnsiTheme="minorHAnsi" w:cs="Times New Roman"/>
          <w:sz w:val="24"/>
          <w:szCs w:val="24"/>
          <w:lang w:eastAsia="da-DK"/>
        </w:rPr>
        <w:t xml:space="preserve"> foregår hurtigt efter gennemførelsen af observationen. Nærværende observationer er optaget på diktafon og transskriberet hvorimod feltnotater er nedfældet umiddelbart efter mødets afslutning</w:t>
      </w:r>
      <w:r w:rsidR="0042286F" w:rsidRPr="00990102">
        <w:rPr>
          <w:rFonts w:asciiTheme="minorHAnsi" w:hAnsiTheme="minorHAnsi" w:cs="Times New Roman"/>
          <w:sz w:val="24"/>
          <w:szCs w:val="24"/>
          <w:lang w:eastAsia="da-DK"/>
        </w:rPr>
        <w:t xml:space="preserve"> (Hammerslev, 2009)</w:t>
      </w:r>
      <w:r w:rsidRPr="00990102">
        <w:rPr>
          <w:rFonts w:asciiTheme="minorHAnsi" w:hAnsiTheme="minorHAnsi" w:cs="Times New Roman"/>
          <w:sz w:val="24"/>
          <w:szCs w:val="24"/>
          <w:lang w:eastAsia="da-DK"/>
        </w:rPr>
        <w:t xml:space="preserve">. </w:t>
      </w:r>
      <w:r w:rsidRPr="00990102">
        <w:rPr>
          <w:rFonts w:asciiTheme="minorHAnsi" w:hAnsiTheme="minorHAnsi"/>
          <w:sz w:val="24"/>
          <w:szCs w:val="24"/>
          <w:lang w:eastAsia="da-DK"/>
        </w:rPr>
        <w:t>Ved lydoptagelser bliver mit materiale meget righoldigt</w:t>
      </w:r>
      <w:r w:rsidR="00BD661A">
        <w:rPr>
          <w:rFonts w:asciiTheme="minorHAnsi" w:hAnsiTheme="minorHAnsi"/>
          <w:sz w:val="24"/>
          <w:szCs w:val="24"/>
          <w:lang w:eastAsia="da-DK"/>
        </w:rPr>
        <w:t>,</w:t>
      </w:r>
      <w:r w:rsidRPr="00990102">
        <w:rPr>
          <w:rFonts w:asciiTheme="minorHAnsi" w:hAnsiTheme="minorHAnsi"/>
          <w:sz w:val="24"/>
          <w:szCs w:val="24"/>
          <w:lang w:eastAsia="da-DK"/>
        </w:rPr>
        <w:t xml:space="preserve"> og jeg vil derfor kunne analyse i detaljer med forholdsvis begrænset materiale. I det tilfælde</w:t>
      </w:r>
      <w:r w:rsidR="0042286F" w:rsidRPr="00990102">
        <w:rPr>
          <w:rFonts w:asciiTheme="minorHAnsi" w:hAnsiTheme="minorHAnsi"/>
          <w:sz w:val="24"/>
          <w:szCs w:val="24"/>
          <w:lang w:eastAsia="da-DK"/>
        </w:rPr>
        <w:t>, at</w:t>
      </w:r>
      <w:r w:rsidRPr="00990102">
        <w:rPr>
          <w:rFonts w:asciiTheme="minorHAnsi" w:hAnsiTheme="minorHAnsi"/>
          <w:sz w:val="24"/>
          <w:szCs w:val="24"/>
          <w:lang w:eastAsia="da-DK"/>
        </w:rPr>
        <w:t xml:space="preserve"> jeg ikke havde fået muligheden for optagelse, ville jeg som forsker ikke kunne nå at indfange så meget i feltnoterne, hvorfor jeg så måtte have et behov</w:t>
      </w:r>
      <w:r w:rsidR="00BD661A">
        <w:rPr>
          <w:rFonts w:asciiTheme="minorHAnsi" w:hAnsiTheme="minorHAnsi"/>
          <w:sz w:val="24"/>
          <w:szCs w:val="24"/>
          <w:lang w:eastAsia="da-DK"/>
        </w:rPr>
        <w:t>,</w:t>
      </w:r>
      <w:r w:rsidRPr="00990102">
        <w:rPr>
          <w:rFonts w:asciiTheme="minorHAnsi" w:hAnsiTheme="minorHAnsi"/>
          <w:sz w:val="24"/>
          <w:szCs w:val="24"/>
          <w:lang w:eastAsia="da-DK"/>
        </w:rPr>
        <w:t xml:space="preserve"> for at være til stede længere tid.</w:t>
      </w:r>
    </w:p>
    <w:p w:rsidR="006D195E" w:rsidRDefault="00655452" w:rsidP="00DC1FF2">
      <w:pPr>
        <w:pStyle w:val="Overskrift3"/>
        <w:rPr>
          <w:lang w:eastAsia="da-DK"/>
        </w:rPr>
      </w:pPr>
      <w:bookmarkStart w:id="23" w:name="_Toc363282189"/>
      <w:r>
        <w:rPr>
          <w:lang w:eastAsia="da-DK"/>
        </w:rPr>
        <w:t xml:space="preserve">6.4.3 </w:t>
      </w:r>
      <w:r w:rsidR="006D195E">
        <w:rPr>
          <w:lang w:eastAsia="da-DK"/>
        </w:rPr>
        <w:t>Transskribering</w:t>
      </w:r>
      <w:bookmarkEnd w:id="23"/>
    </w:p>
    <w:p w:rsidR="00655452" w:rsidRPr="00655452" w:rsidRDefault="00655452" w:rsidP="00655452">
      <w:pPr>
        <w:spacing w:line="360" w:lineRule="auto"/>
        <w:jc w:val="both"/>
        <w:rPr>
          <w:rFonts w:asciiTheme="minorHAnsi" w:hAnsiTheme="minorHAnsi"/>
          <w:sz w:val="24"/>
          <w:szCs w:val="24"/>
          <w:lang w:eastAsia="da-DK"/>
        </w:rPr>
      </w:pPr>
      <w:r w:rsidRPr="00655452">
        <w:rPr>
          <w:rFonts w:asciiTheme="minorHAnsi" w:hAnsiTheme="minorHAnsi"/>
          <w:sz w:val="24"/>
          <w:szCs w:val="24"/>
          <w:lang w:eastAsia="da-DK"/>
        </w:rPr>
        <w:t xml:space="preserve">Datamaterialet er til brug for en detaljeret diskursanalyse, hvorfor det er vigtigt at transskribere så deltaljeret som muligt, udtryk og formuleringer er derfor detaljeret nedskrevet. Jeg er bevidst om, </w:t>
      </w:r>
      <w:r w:rsidRPr="00655452">
        <w:rPr>
          <w:rFonts w:asciiTheme="minorHAnsi" w:hAnsiTheme="minorHAnsi"/>
          <w:sz w:val="24"/>
          <w:szCs w:val="24"/>
          <w:lang w:eastAsia="da-DK"/>
        </w:rPr>
        <w:lastRenderedPageBreak/>
        <w:t>at transskriptionsprocessen er en fortolkningsproces, som jeg har forsøgt at være tro mod</w:t>
      </w:r>
      <w:r w:rsidR="00957A4A">
        <w:rPr>
          <w:rFonts w:asciiTheme="minorHAnsi" w:hAnsiTheme="minorHAnsi"/>
          <w:sz w:val="24"/>
          <w:szCs w:val="24"/>
          <w:lang w:eastAsia="da-DK"/>
        </w:rPr>
        <w:t>,</w:t>
      </w:r>
      <w:r w:rsidRPr="00655452">
        <w:rPr>
          <w:rFonts w:asciiTheme="minorHAnsi" w:hAnsiTheme="minorHAnsi"/>
          <w:sz w:val="24"/>
          <w:szCs w:val="24"/>
          <w:lang w:eastAsia="da-DK"/>
        </w:rPr>
        <w:t xml:space="preserve"> ved at efterstræbe en nøjagtighed i transskriberingen. Dog mener jeg at processen samtidigt er med til at skærpe opmærksomheden mod analysen, som kan give yderligere nuancer</w:t>
      </w:r>
      <w:r w:rsidR="00957A4A">
        <w:rPr>
          <w:rFonts w:asciiTheme="minorHAnsi" w:hAnsiTheme="minorHAnsi"/>
          <w:sz w:val="24"/>
          <w:szCs w:val="24"/>
          <w:lang w:eastAsia="da-DK"/>
        </w:rPr>
        <w:t>,</w:t>
      </w:r>
      <w:r w:rsidRPr="00655452">
        <w:rPr>
          <w:rFonts w:asciiTheme="minorHAnsi" w:hAnsiTheme="minorHAnsi"/>
          <w:sz w:val="24"/>
          <w:szCs w:val="24"/>
          <w:lang w:eastAsia="da-DK"/>
        </w:rPr>
        <w:t xml:space="preserve"> fremfor udelukkende at forholde sig til lydoptagelserne. I forhold til at sikre specialets reliabilitet har jeg løbende haft muligheden for at gå tilbage i lydmaterialet.</w:t>
      </w:r>
    </w:p>
    <w:p w:rsidR="00A739B7" w:rsidRDefault="00EA2920" w:rsidP="00DC1FF2">
      <w:pPr>
        <w:pStyle w:val="Overskrift3"/>
        <w:rPr>
          <w:rFonts w:asciiTheme="minorHAnsi" w:hAnsiTheme="minorHAnsi"/>
          <w:sz w:val="24"/>
          <w:szCs w:val="24"/>
          <w:lang w:eastAsia="da-DK"/>
        </w:rPr>
      </w:pPr>
      <w:bookmarkStart w:id="24" w:name="_Toc363282190"/>
      <w:r>
        <w:rPr>
          <w:lang w:eastAsia="da-DK"/>
        </w:rPr>
        <w:t xml:space="preserve">6.4.4 </w:t>
      </w:r>
      <w:r w:rsidR="00423DC6">
        <w:rPr>
          <w:lang w:eastAsia="da-DK"/>
        </w:rPr>
        <w:t>Overvejelser om det</w:t>
      </w:r>
      <w:r w:rsidR="00571681">
        <w:rPr>
          <w:lang w:eastAsia="da-DK"/>
        </w:rPr>
        <w:t xml:space="preserve"> repræsentative og generaliserbare fundament</w:t>
      </w:r>
      <w:bookmarkEnd w:id="24"/>
    </w:p>
    <w:p w:rsidR="00EA2920" w:rsidRPr="00EA2920" w:rsidRDefault="00571681" w:rsidP="00EA2920">
      <w:pPr>
        <w:autoSpaceDE w:val="0"/>
        <w:autoSpaceDN w:val="0"/>
        <w:adjustRightInd w:val="0"/>
        <w:spacing w:after="0" w:line="360" w:lineRule="auto"/>
        <w:jc w:val="both"/>
        <w:rPr>
          <w:rFonts w:asciiTheme="minorHAnsi" w:hAnsiTheme="minorHAnsi"/>
          <w:sz w:val="24"/>
          <w:szCs w:val="24"/>
          <w:lang w:eastAsia="da-DK"/>
        </w:rPr>
      </w:pPr>
      <w:r w:rsidRPr="00EA2920">
        <w:rPr>
          <w:rFonts w:asciiTheme="minorHAnsi" w:hAnsiTheme="minorHAnsi"/>
          <w:sz w:val="24"/>
          <w:szCs w:val="24"/>
          <w:lang w:eastAsia="da-DK"/>
        </w:rPr>
        <w:t>I overvejelserne om mit empiriske grundlag, har jeg stået overfo</w:t>
      </w:r>
      <w:r w:rsidR="00A739B7" w:rsidRPr="00EA2920">
        <w:rPr>
          <w:rFonts w:asciiTheme="minorHAnsi" w:hAnsiTheme="minorHAnsi"/>
          <w:sz w:val="24"/>
          <w:szCs w:val="24"/>
          <w:lang w:eastAsia="da-DK"/>
        </w:rPr>
        <w:t xml:space="preserve">r flere udfordringer, idet </w:t>
      </w:r>
      <w:r w:rsidRPr="00EA2920">
        <w:rPr>
          <w:rFonts w:asciiTheme="minorHAnsi" w:hAnsiTheme="minorHAnsi"/>
          <w:sz w:val="24"/>
          <w:szCs w:val="24"/>
          <w:lang w:eastAsia="da-DK"/>
        </w:rPr>
        <w:t>undersøgelsen er l</w:t>
      </w:r>
      <w:r w:rsidR="0043618A" w:rsidRPr="00EA2920">
        <w:rPr>
          <w:rFonts w:asciiTheme="minorHAnsi" w:hAnsiTheme="minorHAnsi"/>
          <w:sz w:val="24"/>
          <w:szCs w:val="24"/>
          <w:lang w:eastAsia="da-DK"/>
        </w:rPr>
        <w:t>avet på forholdsvis lidt empiri.</w:t>
      </w:r>
      <w:r w:rsidR="00EA2920" w:rsidRPr="00EA2920">
        <w:rPr>
          <w:rFonts w:asciiTheme="minorHAnsi" w:hAnsiTheme="minorHAnsi"/>
          <w:sz w:val="24"/>
          <w:szCs w:val="24"/>
          <w:lang w:eastAsia="da-DK"/>
        </w:rPr>
        <w:t xml:space="preserve"> På den ene side er kvalitative tilgange nødvendigvis ikke general</w:t>
      </w:r>
      <w:r w:rsidR="00957A4A">
        <w:rPr>
          <w:rFonts w:asciiTheme="minorHAnsi" w:hAnsiTheme="minorHAnsi"/>
          <w:sz w:val="24"/>
          <w:szCs w:val="24"/>
          <w:lang w:eastAsia="da-DK"/>
        </w:rPr>
        <w:t>iserbare i traditionel forstand</w:t>
      </w:r>
      <w:r w:rsidR="00EA2920" w:rsidRPr="00EA2920">
        <w:rPr>
          <w:rFonts w:asciiTheme="minorHAnsi" w:hAnsiTheme="minorHAnsi"/>
          <w:sz w:val="24"/>
          <w:szCs w:val="24"/>
          <w:lang w:eastAsia="da-DK"/>
        </w:rPr>
        <w:t>. På den anden side, så mener jeg</w:t>
      </w:r>
      <w:r w:rsidR="00957A4A">
        <w:rPr>
          <w:rFonts w:asciiTheme="minorHAnsi" w:hAnsiTheme="minorHAnsi"/>
          <w:sz w:val="24"/>
          <w:szCs w:val="24"/>
          <w:lang w:eastAsia="da-DK"/>
        </w:rPr>
        <w:t>,</w:t>
      </w:r>
      <w:r w:rsidR="00EA2920" w:rsidRPr="00EA2920">
        <w:rPr>
          <w:rFonts w:asciiTheme="minorHAnsi" w:hAnsiTheme="minorHAnsi"/>
          <w:sz w:val="24"/>
          <w:szCs w:val="24"/>
          <w:lang w:eastAsia="da-DK"/>
        </w:rPr>
        <w:t xml:space="preserve"> at den viden denne undersøgelse skaber, kan belyse en problemstilling af hvor</w:t>
      </w:r>
      <w:r w:rsidR="00957A4A">
        <w:rPr>
          <w:rFonts w:asciiTheme="minorHAnsi" w:hAnsiTheme="minorHAnsi"/>
          <w:sz w:val="24"/>
          <w:szCs w:val="24"/>
          <w:lang w:eastAsia="da-DK"/>
        </w:rPr>
        <w:t>dan brugerinddragelse håndteres i et komplekst felt.</w:t>
      </w:r>
    </w:p>
    <w:p w:rsidR="00EA2920" w:rsidRPr="00EA2920" w:rsidRDefault="00EA2920" w:rsidP="00EA2920">
      <w:pPr>
        <w:autoSpaceDE w:val="0"/>
        <w:autoSpaceDN w:val="0"/>
        <w:adjustRightInd w:val="0"/>
        <w:spacing w:after="0" w:line="360" w:lineRule="auto"/>
        <w:jc w:val="both"/>
        <w:rPr>
          <w:rFonts w:asciiTheme="minorHAnsi" w:hAnsiTheme="minorHAnsi"/>
          <w:sz w:val="24"/>
          <w:szCs w:val="24"/>
          <w:lang w:eastAsia="da-DK"/>
        </w:rPr>
      </w:pPr>
      <w:r w:rsidRPr="00EA2920">
        <w:rPr>
          <w:rFonts w:asciiTheme="minorHAnsi" w:hAnsiTheme="minorHAnsi"/>
          <w:sz w:val="24"/>
          <w:szCs w:val="24"/>
          <w:lang w:eastAsia="da-DK"/>
        </w:rPr>
        <w:t>Dermed mener jeg, at ved udvælgelsen af en målgruppe</w:t>
      </w:r>
      <w:r w:rsidR="00957A4A">
        <w:rPr>
          <w:rFonts w:asciiTheme="minorHAnsi" w:hAnsiTheme="minorHAnsi"/>
          <w:sz w:val="24"/>
          <w:szCs w:val="24"/>
          <w:lang w:eastAsia="da-DK"/>
        </w:rPr>
        <w:t>,</w:t>
      </w:r>
      <w:r w:rsidRPr="00EA2920">
        <w:rPr>
          <w:rFonts w:asciiTheme="minorHAnsi" w:hAnsiTheme="minorHAnsi"/>
          <w:sz w:val="24"/>
          <w:szCs w:val="24"/>
          <w:lang w:eastAsia="da-DK"/>
        </w:rPr>
        <w:t xml:space="preserve"> hvor det måske er vanskeligst at opnå brugerinddragelse, og der i analysen viser sig at finde eksempler på, at brugerinddragelse faktisk er integreret i den professionelle praksis</w:t>
      </w:r>
      <w:r w:rsidR="00957A4A">
        <w:rPr>
          <w:rFonts w:asciiTheme="minorHAnsi" w:hAnsiTheme="minorHAnsi"/>
          <w:sz w:val="24"/>
          <w:szCs w:val="24"/>
          <w:lang w:eastAsia="da-DK"/>
        </w:rPr>
        <w:t>,</w:t>
      </w:r>
      <w:r w:rsidRPr="00EA2920">
        <w:rPr>
          <w:rFonts w:asciiTheme="minorHAnsi" w:hAnsiTheme="minorHAnsi"/>
          <w:sz w:val="24"/>
          <w:szCs w:val="24"/>
          <w:lang w:eastAsia="da-DK"/>
        </w:rPr>
        <w:t xml:space="preserve"> og</w:t>
      </w:r>
      <w:r w:rsidR="00957A4A">
        <w:rPr>
          <w:rFonts w:asciiTheme="minorHAnsi" w:hAnsiTheme="minorHAnsi"/>
          <w:sz w:val="24"/>
          <w:szCs w:val="24"/>
          <w:lang w:eastAsia="da-DK"/>
        </w:rPr>
        <w:t>,</w:t>
      </w:r>
      <w:r w:rsidRPr="00EA2920">
        <w:rPr>
          <w:rFonts w:asciiTheme="minorHAnsi" w:hAnsiTheme="minorHAnsi"/>
          <w:sz w:val="24"/>
          <w:szCs w:val="24"/>
          <w:lang w:eastAsia="da-DK"/>
        </w:rPr>
        <w:t xml:space="preserve"> at de har refleksioner eller nuanceringer der kendetegner måder, hvorpå brugerinddragelse lader sig gøre. Dermed vil denne undersøgelse be</w:t>
      </w:r>
      <w:r w:rsidR="00957A4A">
        <w:rPr>
          <w:rFonts w:asciiTheme="minorHAnsi" w:hAnsiTheme="minorHAnsi"/>
          <w:sz w:val="24"/>
          <w:szCs w:val="24"/>
          <w:lang w:eastAsia="da-DK"/>
        </w:rPr>
        <w:t>lyse</w:t>
      </w:r>
      <w:r w:rsidRPr="00EA2920">
        <w:rPr>
          <w:rFonts w:asciiTheme="minorHAnsi" w:hAnsiTheme="minorHAnsi"/>
          <w:sz w:val="24"/>
          <w:szCs w:val="24"/>
          <w:lang w:eastAsia="da-DK"/>
        </w:rPr>
        <w:t>, at det måtte være tilsvarende lettere, eller i højere grad muligt i forhold til grupper</w:t>
      </w:r>
      <w:r w:rsidR="00957A4A">
        <w:rPr>
          <w:rFonts w:asciiTheme="minorHAnsi" w:hAnsiTheme="minorHAnsi"/>
          <w:sz w:val="24"/>
          <w:szCs w:val="24"/>
          <w:lang w:eastAsia="da-DK"/>
        </w:rPr>
        <w:t>,</w:t>
      </w:r>
      <w:r w:rsidRPr="00EA2920">
        <w:rPr>
          <w:rFonts w:asciiTheme="minorHAnsi" w:hAnsiTheme="minorHAnsi"/>
          <w:sz w:val="24"/>
          <w:szCs w:val="24"/>
          <w:lang w:eastAsia="da-DK"/>
        </w:rPr>
        <w:t xml:space="preserve"> der bisidder flere ressourcer og selv kan være med i processen. </w:t>
      </w:r>
    </w:p>
    <w:p w:rsidR="00EA2920" w:rsidRDefault="00EA2920" w:rsidP="00EA2920">
      <w:pPr>
        <w:autoSpaceDE w:val="0"/>
        <w:autoSpaceDN w:val="0"/>
        <w:adjustRightInd w:val="0"/>
        <w:spacing w:after="0" w:line="360" w:lineRule="auto"/>
        <w:jc w:val="both"/>
        <w:rPr>
          <w:rFonts w:asciiTheme="minorHAnsi" w:hAnsiTheme="minorHAnsi"/>
          <w:color w:val="7030A0"/>
          <w:sz w:val="24"/>
          <w:szCs w:val="24"/>
          <w:lang w:eastAsia="da-DK"/>
        </w:rPr>
      </w:pPr>
      <w:r w:rsidRPr="00EA2920">
        <w:rPr>
          <w:rFonts w:asciiTheme="minorHAnsi" w:hAnsiTheme="minorHAnsi"/>
          <w:sz w:val="24"/>
          <w:szCs w:val="24"/>
          <w:lang w:eastAsia="da-DK"/>
        </w:rPr>
        <w:t>Overvejelserne har derfor gået på om undersøgelsen kan have elementer af et casestudie, hvor formålet er at opnå information om et område, som kan være særligt problemfyldt eller særligt vellykket i en nærmere defineret forstand (Flyvbjerg, 2001). Således ser Flyvbjerg en nødvendighed i, at der også udvikles forskningsstrategier, der rummer det partikulære, hvor fokus er på den komplekse relation til konteksten. Dette er tilbageskuende overvejelser i slutningen af den metodiske proces, hvor konklusionen må være</w:t>
      </w:r>
      <w:r w:rsidR="00957A4A">
        <w:rPr>
          <w:rFonts w:asciiTheme="minorHAnsi" w:hAnsiTheme="minorHAnsi"/>
          <w:sz w:val="24"/>
          <w:szCs w:val="24"/>
          <w:lang w:eastAsia="da-DK"/>
        </w:rPr>
        <w:t>,</w:t>
      </w:r>
      <w:r w:rsidRPr="00EA2920">
        <w:rPr>
          <w:rFonts w:asciiTheme="minorHAnsi" w:hAnsiTheme="minorHAnsi"/>
          <w:sz w:val="24"/>
          <w:szCs w:val="24"/>
          <w:lang w:eastAsia="da-DK"/>
        </w:rPr>
        <w:t xml:space="preserve"> at denne undersøgelse kan generaliseres i simpelforstand</w:t>
      </w:r>
      <w:r w:rsidR="00957A4A">
        <w:rPr>
          <w:rFonts w:asciiTheme="minorHAnsi" w:hAnsiTheme="minorHAnsi"/>
          <w:sz w:val="24"/>
          <w:szCs w:val="24"/>
          <w:lang w:eastAsia="da-DK"/>
        </w:rPr>
        <w:t>. F</w:t>
      </w:r>
      <w:r w:rsidRPr="00EA2920">
        <w:rPr>
          <w:rFonts w:asciiTheme="minorHAnsi" w:hAnsiTheme="minorHAnsi"/>
          <w:sz w:val="24"/>
          <w:szCs w:val="24"/>
          <w:lang w:eastAsia="da-DK"/>
        </w:rPr>
        <w:t>orstået sådan at den kan bidrage med empirisk viden på et felt, der ikke har været udforsket på præcis denne måde (Kvale, 1997).</w:t>
      </w:r>
      <w:r>
        <w:rPr>
          <w:rFonts w:asciiTheme="minorHAnsi" w:hAnsiTheme="minorHAnsi"/>
          <w:sz w:val="24"/>
          <w:szCs w:val="24"/>
          <w:lang w:eastAsia="da-DK"/>
        </w:rPr>
        <w:t xml:space="preserve"> </w:t>
      </w:r>
      <w:r w:rsidRPr="00762FE0">
        <w:rPr>
          <w:rFonts w:asciiTheme="minorHAnsi" w:hAnsiTheme="minorHAnsi"/>
          <w:sz w:val="24"/>
          <w:szCs w:val="24"/>
        </w:rPr>
        <w:t>Formålet med en kvalitativ tilgang</w:t>
      </w:r>
      <w:r w:rsidR="00957A4A">
        <w:rPr>
          <w:rFonts w:asciiTheme="minorHAnsi" w:hAnsiTheme="minorHAnsi"/>
          <w:sz w:val="24"/>
          <w:szCs w:val="24"/>
        </w:rPr>
        <w:t>,</w:t>
      </w:r>
      <w:r w:rsidRPr="00762FE0">
        <w:rPr>
          <w:rFonts w:asciiTheme="minorHAnsi" w:hAnsiTheme="minorHAnsi"/>
          <w:sz w:val="24"/>
          <w:szCs w:val="24"/>
        </w:rPr>
        <w:t xml:space="preserve"> er ikke at producere repræsentativt data, hvilket </w:t>
      </w:r>
      <w:r>
        <w:rPr>
          <w:rFonts w:asciiTheme="minorHAnsi" w:hAnsiTheme="minorHAnsi"/>
          <w:sz w:val="24"/>
          <w:szCs w:val="24"/>
        </w:rPr>
        <w:t xml:space="preserve">ikke heller ikke er tilfældet </w:t>
      </w:r>
      <w:r w:rsidRPr="00762FE0">
        <w:rPr>
          <w:rFonts w:asciiTheme="minorHAnsi" w:hAnsiTheme="minorHAnsi"/>
          <w:sz w:val="24"/>
          <w:szCs w:val="24"/>
        </w:rPr>
        <w:t>i nærværende opgave. Formålet er her at opnå dybdegående viden omkring den empiri der er valgt til at belyse problemstillingen</w:t>
      </w:r>
      <w:r>
        <w:rPr>
          <w:rFonts w:asciiTheme="minorHAnsi" w:hAnsiTheme="minorHAnsi"/>
          <w:sz w:val="24"/>
          <w:szCs w:val="24"/>
        </w:rPr>
        <w:t>.</w:t>
      </w:r>
    </w:p>
    <w:p w:rsidR="002A2E9F" w:rsidRDefault="00716BDC" w:rsidP="00DC1FF2">
      <w:pPr>
        <w:pStyle w:val="Overskrift1"/>
      </w:pPr>
      <w:bookmarkStart w:id="25" w:name="_Toc363282191"/>
      <w:r>
        <w:lastRenderedPageBreak/>
        <w:t xml:space="preserve">7. </w:t>
      </w:r>
      <w:r w:rsidR="002A2E9F">
        <w:t>Præsentation af Diskursordenen</w:t>
      </w:r>
      <w:bookmarkEnd w:id="25"/>
    </w:p>
    <w:p w:rsidR="00F623B8" w:rsidRPr="006849E9" w:rsidRDefault="00F623B8" w:rsidP="006849E9">
      <w:pPr>
        <w:spacing w:line="360" w:lineRule="auto"/>
        <w:jc w:val="both"/>
        <w:rPr>
          <w:rFonts w:asciiTheme="minorHAnsi" w:hAnsiTheme="minorHAnsi"/>
          <w:sz w:val="24"/>
          <w:szCs w:val="24"/>
        </w:rPr>
      </w:pPr>
      <w:r w:rsidRPr="006849E9">
        <w:rPr>
          <w:rFonts w:asciiTheme="minorHAnsi" w:hAnsiTheme="minorHAnsi"/>
          <w:sz w:val="24"/>
          <w:szCs w:val="24"/>
        </w:rPr>
        <w:t xml:space="preserve">Diskursordenen er frem for alt et system, som både former og formes af specifikke tilfælde af sprogbrug, derfor omfatter diskursordenen både struktur og praksis. Diskursordenen for nærværende speciale, bliver dermed et system omfattende diskurser vedrørende brugerinddragelse. Jeg har valgt at opstille en diskursorden, dette valg redegør jeg for i følgende afsnit, hvorefter jeg præsenterer </w:t>
      </w:r>
      <w:r w:rsidR="00092927" w:rsidRPr="006849E9">
        <w:rPr>
          <w:rFonts w:asciiTheme="minorHAnsi" w:hAnsiTheme="minorHAnsi"/>
          <w:sz w:val="24"/>
          <w:szCs w:val="24"/>
        </w:rPr>
        <w:t>diskurser (</w:t>
      </w:r>
      <w:r w:rsidR="00896903" w:rsidRPr="006849E9">
        <w:rPr>
          <w:rFonts w:asciiTheme="minorHAnsi" w:hAnsiTheme="minorHAnsi"/>
          <w:sz w:val="24"/>
          <w:szCs w:val="24"/>
        </w:rPr>
        <w:t>diskursordenen) og</w:t>
      </w:r>
      <w:r w:rsidRPr="006849E9">
        <w:rPr>
          <w:rFonts w:asciiTheme="minorHAnsi" w:hAnsiTheme="minorHAnsi"/>
          <w:sz w:val="24"/>
          <w:szCs w:val="24"/>
        </w:rPr>
        <w:t xml:space="preserve"> specialets analysestrategi.</w:t>
      </w:r>
    </w:p>
    <w:p w:rsidR="004A686C" w:rsidRPr="006849E9" w:rsidRDefault="00F623B8" w:rsidP="006849E9">
      <w:pPr>
        <w:spacing w:line="360" w:lineRule="auto"/>
        <w:jc w:val="both"/>
        <w:rPr>
          <w:rFonts w:asciiTheme="minorHAnsi" w:hAnsiTheme="minorHAnsi"/>
          <w:sz w:val="24"/>
          <w:szCs w:val="24"/>
        </w:rPr>
      </w:pPr>
      <w:r w:rsidRPr="006849E9">
        <w:rPr>
          <w:rFonts w:asciiTheme="minorHAnsi" w:hAnsiTheme="minorHAnsi"/>
          <w:sz w:val="24"/>
          <w:szCs w:val="24"/>
        </w:rPr>
        <w:t>Min opstilling af en diskursorden skal ses</w:t>
      </w:r>
      <w:r w:rsidR="00957A4A">
        <w:rPr>
          <w:rFonts w:asciiTheme="minorHAnsi" w:hAnsiTheme="minorHAnsi"/>
          <w:sz w:val="24"/>
          <w:szCs w:val="24"/>
        </w:rPr>
        <w:t>,</w:t>
      </w:r>
      <w:r w:rsidRPr="006849E9">
        <w:rPr>
          <w:rFonts w:asciiTheme="minorHAnsi" w:hAnsiTheme="minorHAnsi"/>
          <w:sz w:val="24"/>
          <w:szCs w:val="24"/>
        </w:rPr>
        <w:t xml:space="preserve"> som en fo</w:t>
      </w:r>
      <w:r w:rsidR="00957A4A">
        <w:rPr>
          <w:rFonts w:asciiTheme="minorHAnsi" w:hAnsiTheme="minorHAnsi"/>
          <w:sz w:val="24"/>
          <w:szCs w:val="24"/>
        </w:rPr>
        <w:t>rm for afgrænsning af specialet. S</w:t>
      </w:r>
      <w:r w:rsidRPr="006849E9">
        <w:rPr>
          <w:rFonts w:asciiTheme="minorHAnsi" w:hAnsiTheme="minorHAnsi"/>
          <w:sz w:val="24"/>
          <w:szCs w:val="24"/>
        </w:rPr>
        <w:t xml:space="preserve">amtidigt en forlængelse af indledende præsentationer af det kommunikative og det processuelle perspektiv, </w:t>
      </w:r>
      <w:r w:rsidR="00092927" w:rsidRPr="006849E9">
        <w:rPr>
          <w:rFonts w:asciiTheme="minorHAnsi" w:hAnsiTheme="minorHAnsi"/>
          <w:sz w:val="24"/>
          <w:szCs w:val="24"/>
        </w:rPr>
        <w:t xml:space="preserve">endvidere </w:t>
      </w:r>
      <w:r w:rsidRPr="006849E9">
        <w:rPr>
          <w:rFonts w:asciiTheme="minorHAnsi" w:hAnsiTheme="minorHAnsi"/>
          <w:sz w:val="24"/>
          <w:szCs w:val="24"/>
        </w:rPr>
        <w:t xml:space="preserve">er det med socialkonstruktivistiske briller også en konstruktion af en virkelighed. </w:t>
      </w:r>
      <w:r w:rsidR="00092927" w:rsidRPr="006849E9">
        <w:rPr>
          <w:rFonts w:asciiTheme="minorHAnsi" w:hAnsiTheme="minorHAnsi"/>
          <w:sz w:val="24"/>
          <w:szCs w:val="24"/>
        </w:rPr>
        <w:t>I den forbindelse er begrebet Kohærens den overordnede indholdsmæssige sammenhæng i tekster, som skabes vi</w:t>
      </w:r>
      <w:r w:rsidR="00957A4A">
        <w:rPr>
          <w:rFonts w:asciiTheme="minorHAnsi" w:hAnsiTheme="minorHAnsi"/>
          <w:sz w:val="24"/>
          <w:szCs w:val="24"/>
        </w:rPr>
        <w:t>a</w:t>
      </w:r>
      <w:r w:rsidR="00092927" w:rsidRPr="006849E9">
        <w:rPr>
          <w:rFonts w:asciiTheme="minorHAnsi" w:hAnsiTheme="minorHAnsi"/>
          <w:sz w:val="24"/>
          <w:szCs w:val="24"/>
        </w:rPr>
        <w:t xml:space="preserve"> ord fra samme område, eksempelvis lærebøger, politiske lovtekster, serviceloven etc. – det er den semantiske sammenhæng i en tekst (Fairclough, 2008). Nogle tekster transformeres altså til andre tekster, det vil sige, indledningsvis præsenterede jeg kommunikative perspektiver på brugerinddragelse som</w:t>
      </w:r>
      <w:r w:rsidR="00957A4A">
        <w:rPr>
          <w:rFonts w:asciiTheme="minorHAnsi" w:hAnsiTheme="minorHAnsi"/>
          <w:sz w:val="24"/>
          <w:szCs w:val="24"/>
        </w:rPr>
        <w:t>,</w:t>
      </w:r>
      <w:r w:rsidR="00092927" w:rsidRPr="006849E9">
        <w:rPr>
          <w:rFonts w:asciiTheme="minorHAnsi" w:hAnsiTheme="minorHAnsi"/>
          <w:sz w:val="24"/>
          <w:szCs w:val="24"/>
        </w:rPr>
        <w:t xml:space="preserve"> via værdier i professionens faglige principper</w:t>
      </w:r>
      <w:r w:rsidR="00957A4A">
        <w:rPr>
          <w:rFonts w:asciiTheme="minorHAnsi" w:hAnsiTheme="minorHAnsi"/>
          <w:sz w:val="24"/>
          <w:szCs w:val="24"/>
        </w:rPr>
        <w:t>, som</w:t>
      </w:r>
      <w:r w:rsidR="00092927" w:rsidRPr="006849E9">
        <w:rPr>
          <w:rFonts w:asciiTheme="minorHAnsi" w:hAnsiTheme="minorHAnsi"/>
          <w:sz w:val="24"/>
          <w:szCs w:val="24"/>
        </w:rPr>
        <w:t xml:space="preserve"> kan relateres til det </w:t>
      </w:r>
      <w:r w:rsidR="00957A4A">
        <w:rPr>
          <w:rFonts w:asciiTheme="minorHAnsi" w:hAnsiTheme="minorHAnsi"/>
          <w:sz w:val="24"/>
          <w:szCs w:val="24"/>
        </w:rPr>
        <w:t>der</w:t>
      </w:r>
      <w:r w:rsidR="00092927" w:rsidRPr="006849E9">
        <w:rPr>
          <w:rFonts w:asciiTheme="minorHAnsi" w:hAnsiTheme="minorHAnsi"/>
          <w:sz w:val="24"/>
          <w:szCs w:val="24"/>
        </w:rPr>
        <w:t xml:space="preserve"> nu fremhæves som regler indenfor området. Dermed mener jeg, at nogle tekster transformeres til andre tekster, som fører til at aktørerne i feltet ændrer holdninger, opfattelser eller </w:t>
      </w:r>
      <w:r w:rsidR="00435A05" w:rsidRPr="006849E9">
        <w:rPr>
          <w:rFonts w:asciiTheme="minorHAnsi" w:hAnsiTheme="minorHAnsi"/>
          <w:sz w:val="24"/>
          <w:szCs w:val="24"/>
        </w:rPr>
        <w:t>praksisser</w:t>
      </w:r>
      <w:r w:rsidR="00092927" w:rsidRPr="006849E9">
        <w:rPr>
          <w:rFonts w:asciiTheme="minorHAnsi" w:hAnsiTheme="minorHAnsi"/>
          <w:sz w:val="24"/>
          <w:szCs w:val="24"/>
        </w:rPr>
        <w:t>. Jeg er nysgerrig på, hvorvidt diskurserne håndteres</w:t>
      </w:r>
      <w:r w:rsidR="00957A4A">
        <w:rPr>
          <w:rFonts w:asciiTheme="minorHAnsi" w:hAnsiTheme="minorHAnsi"/>
          <w:sz w:val="24"/>
          <w:szCs w:val="24"/>
        </w:rPr>
        <w:t>,</w:t>
      </w:r>
      <w:r w:rsidR="00092927" w:rsidRPr="006849E9">
        <w:rPr>
          <w:rFonts w:asciiTheme="minorHAnsi" w:hAnsiTheme="minorHAnsi"/>
          <w:sz w:val="24"/>
          <w:szCs w:val="24"/>
        </w:rPr>
        <w:t xml:space="preserve"> og særligt på</w:t>
      </w:r>
      <w:r w:rsidR="004A686C" w:rsidRPr="006849E9">
        <w:rPr>
          <w:rFonts w:asciiTheme="minorHAnsi" w:hAnsiTheme="minorHAnsi"/>
          <w:sz w:val="24"/>
          <w:szCs w:val="24"/>
        </w:rPr>
        <w:t xml:space="preserve"> hvordan diskurserne påvirker afgørelsen, samt hvor det de</w:t>
      </w:r>
      <w:r w:rsidR="00957A4A">
        <w:rPr>
          <w:rFonts w:asciiTheme="minorHAnsi" w:hAnsiTheme="minorHAnsi"/>
          <w:sz w:val="24"/>
          <w:szCs w:val="24"/>
        </w:rPr>
        <w:t>n sociale praksis er på vej hen. H</w:t>
      </w:r>
      <w:r w:rsidR="004A686C" w:rsidRPr="006849E9">
        <w:rPr>
          <w:rFonts w:asciiTheme="minorHAnsi" w:hAnsiTheme="minorHAnsi"/>
          <w:sz w:val="24"/>
          <w:szCs w:val="24"/>
        </w:rPr>
        <w:t>ar den politiske diskurs slået igennem eller trækkes der på tidligere principper, eller findes der nye konstruktioner</w:t>
      </w:r>
      <w:r w:rsidR="00957A4A">
        <w:rPr>
          <w:rFonts w:asciiTheme="minorHAnsi" w:hAnsiTheme="minorHAnsi"/>
          <w:sz w:val="24"/>
          <w:szCs w:val="24"/>
        </w:rPr>
        <w:t>,</w:t>
      </w:r>
      <w:r w:rsidR="004A686C" w:rsidRPr="006849E9">
        <w:rPr>
          <w:rFonts w:asciiTheme="minorHAnsi" w:hAnsiTheme="minorHAnsi"/>
          <w:sz w:val="24"/>
          <w:szCs w:val="24"/>
        </w:rPr>
        <w:t xml:space="preserve"> som kan være relevante for udviklingen af nye metoder</w:t>
      </w:r>
      <w:r w:rsidR="00957A4A">
        <w:rPr>
          <w:rFonts w:asciiTheme="minorHAnsi" w:hAnsiTheme="minorHAnsi"/>
          <w:sz w:val="24"/>
          <w:szCs w:val="24"/>
        </w:rPr>
        <w:t>,</w:t>
      </w:r>
      <w:r w:rsidR="004A686C" w:rsidRPr="006849E9">
        <w:rPr>
          <w:rFonts w:asciiTheme="minorHAnsi" w:hAnsiTheme="minorHAnsi"/>
          <w:sz w:val="24"/>
          <w:szCs w:val="24"/>
        </w:rPr>
        <w:t xml:space="preserve"> inden for det sociale arbejde. En vigtig faktor i analysen </w:t>
      </w:r>
      <w:r w:rsidR="00957A4A">
        <w:rPr>
          <w:rFonts w:asciiTheme="minorHAnsi" w:hAnsiTheme="minorHAnsi"/>
          <w:sz w:val="24"/>
          <w:szCs w:val="24"/>
        </w:rPr>
        <w:t>af kohæsion er konteksten, hvor</w:t>
      </w:r>
      <w:r w:rsidR="004A686C" w:rsidRPr="006849E9">
        <w:rPr>
          <w:rFonts w:asciiTheme="minorHAnsi" w:hAnsiTheme="minorHAnsi"/>
          <w:sz w:val="24"/>
          <w:szCs w:val="24"/>
        </w:rPr>
        <w:t xml:space="preserve"> den pågældende ytring </w:t>
      </w:r>
      <w:r w:rsidR="00E20530">
        <w:rPr>
          <w:rFonts w:asciiTheme="minorHAnsi" w:hAnsiTheme="minorHAnsi"/>
          <w:sz w:val="24"/>
          <w:szCs w:val="24"/>
        </w:rPr>
        <w:t>er placeret i italesættelsen</w:t>
      </w:r>
      <w:r w:rsidR="004A686C" w:rsidRPr="006849E9">
        <w:rPr>
          <w:rFonts w:asciiTheme="minorHAnsi" w:hAnsiTheme="minorHAnsi"/>
          <w:sz w:val="24"/>
          <w:szCs w:val="24"/>
        </w:rPr>
        <w:t>, h</w:t>
      </w:r>
      <w:r w:rsidR="00957A4A">
        <w:rPr>
          <w:rFonts w:asciiTheme="minorHAnsi" w:hAnsiTheme="minorHAnsi"/>
          <w:sz w:val="24"/>
          <w:szCs w:val="24"/>
        </w:rPr>
        <w:t>vilket</w:t>
      </w:r>
      <w:r w:rsidR="004A686C" w:rsidRPr="006849E9">
        <w:rPr>
          <w:rFonts w:asciiTheme="minorHAnsi" w:hAnsiTheme="minorHAnsi"/>
          <w:sz w:val="24"/>
          <w:szCs w:val="24"/>
        </w:rPr>
        <w:t xml:space="preserve"> er en stærk indikator for dens udsagns kraft (Fairclough, 2008).</w:t>
      </w:r>
    </w:p>
    <w:p w:rsidR="00F623B8" w:rsidRDefault="004A686C" w:rsidP="002A2E9F">
      <w:pPr>
        <w:spacing w:line="360" w:lineRule="auto"/>
        <w:jc w:val="both"/>
        <w:rPr>
          <w:rFonts w:asciiTheme="minorHAnsi" w:hAnsiTheme="minorHAnsi"/>
          <w:sz w:val="24"/>
          <w:szCs w:val="24"/>
        </w:rPr>
      </w:pPr>
      <w:r w:rsidRPr="006849E9">
        <w:rPr>
          <w:rFonts w:asciiTheme="minorHAnsi" w:hAnsiTheme="minorHAnsi"/>
          <w:sz w:val="24"/>
          <w:szCs w:val="24"/>
        </w:rPr>
        <w:t>Da Faircloughs kritiske diskurs analyse har fokus på diskursiv og social forandring, er diskursive processer mest interessant for dette speciales problemstilling</w:t>
      </w:r>
      <w:r w:rsidR="00E20530">
        <w:rPr>
          <w:rFonts w:asciiTheme="minorHAnsi" w:hAnsiTheme="minorHAnsi"/>
          <w:sz w:val="24"/>
          <w:szCs w:val="24"/>
        </w:rPr>
        <w:t>, i</w:t>
      </w:r>
      <w:r w:rsidRPr="006849E9">
        <w:rPr>
          <w:rFonts w:asciiTheme="minorHAnsi" w:hAnsiTheme="minorHAnsi"/>
          <w:sz w:val="24"/>
          <w:szCs w:val="24"/>
        </w:rPr>
        <w:t xml:space="preserve">det man via diskursive processer kan afgøre hvilke aspekter der trækkes på. </w:t>
      </w:r>
      <w:r w:rsidRPr="006849E9">
        <w:rPr>
          <w:rStyle w:val="hps"/>
          <w:rFonts w:asciiTheme="minorHAnsi" w:hAnsiTheme="minorHAnsi" w:cs="Times New Roman"/>
          <w:sz w:val="24"/>
          <w:szCs w:val="24"/>
        </w:rPr>
        <w:t>Det er et spændingsfelt</w:t>
      </w:r>
      <w:r w:rsidR="00E20530">
        <w:rPr>
          <w:rStyle w:val="hps"/>
          <w:rFonts w:asciiTheme="minorHAnsi" w:hAnsiTheme="minorHAnsi" w:cs="Times New Roman"/>
          <w:sz w:val="24"/>
          <w:szCs w:val="24"/>
        </w:rPr>
        <w:t xml:space="preserve"> der går på, hvorvidt det er</w:t>
      </w:r>
      <w:r w:rsidRPr="006849E9">
        <w:rPr>
          <w:rStyle w:val="hps"/>
          <w:rFonts w:asciiTheme="minorHAnsi" w:hAnsiTheme="minorHAnsi" w:cs="Times New Roman"/>
          <w:sz w:val="24"/>
          <w:szCs w:val="24"/>
        </w:rPr>
        <w:t xml:space="preserve"> udefra kommende strømninger som konstruerer feltet</w:t>
      </w:r>
      <w:r w:rsidR="00E20530">
        <w:rPr>
          <w:rStyle w:val="hps"/>
          <w:rFonts w:asciiTheme="minorHAnsi" w:hAnsiTheme="minorHAnsi" w:cs="Times New Roman"/>
          <w:sz w:val="24"/>
          <w:szCs w:val="24"/>
        </w:rPr>
        <w:t>,</w:t>
      </w:r>
      <w:r w:rsidRPr="006849E9">
        <w:rPr>
          <w:rStyle w:val="hps"/>
          <w:rFonts w:asciiTheme="minorHAnsi" w:hAnsiTheme="minorHAnsi" w:cs="Times New Roman"/>
          <w:sz w:val="24"/>
          <w:szCs w:val="24"/>
        </w:rPr>
        <w:t xml:space="preserve"> eller om det er i feltet det konstrueres. Det felt f</w:t>
      </w:r>
      <w:r w:rsidR="00E20530">
        <w:rPr>
          <w:rStyle w:val="hps"/>
          <w:rFonts w:asciiTheme="minorHAnsi" w:hAnsiTheme="minorHAnsi" w:cs="Times New Roman"/>
          <w:sz w:val="24"/>
          <w:szCs w:val="24"/>
        </w:rPr>
        <w:t>indes i forskellige strømninger. D</w:t>
      </w:r>
      <w:r w:rsidRPr="006849E9">
        <w:rPr>
          <w:rStyle w:val="hps"/>
          <w:rFonts w:asciiTheme="minorHAnsi" w:hAnsiTheme="minorHAnsi" w:cs="Times New Roman"/>
          <w:sz w:val="24"/>
          <w:szCs w:val="24"/>
        </w:rPr>
        <w:t>et findes også i socialkonstruktivistiske strømninger</w:t>
      </w:r>
      <w:r w:rsidR="00E20530">
        <w:rPr>
          <w:rStyle w:val="hps"/>
          <w:rFonts w:asciiTheme="minorHAnsi" w:hAnsiTheme="minorHAnsi" w:cs="Times New Roman"/>
          <w:sz w:val="24"/>
          <w:szCs w:val="24"/>
        </w:rPr>
        <w:t>,</w:t>
      </w:r>
      <w:r w:rsidRPr="006849E9">
        <w:rPr>
          <w:rStyle w:val="hps"/>
          <w:rFonts w:asciiTheme="minorHAnsi" w:hAnsiTheme="minorHAnsi" w:cs="Times New Roman"/>
          <w:sz w:val="24"/>
          <w:szCs w:val="24"/>
        </w:rPr>
        <w:t xml:space="preserve"> som er dette speciales videnskabsteoretiske ramme. I diskursanalysen og den konstruktivistiske tilgang, kan man forstå det sådan</w:t>
      </w:r>
      <w:r w:rsidR="00E20530">
        <w:rPr>
          <w:rStyle w:val="hps"/>
          <w:rFonts w:asciiTheme="minorHAnsi" w:hAnsiTheme="minorHAnsi" w:cs="Times New Roman"/>
          <w:sz w:val="24"/>
          <w:szCs w:val="24"/>
        </w:rPr>
        <w:t>,</w:t>
      </w:r>
      <w:r w:rsidRPr="006849E9">
        <w:rPr>
          <w:rStyle w:val="hps"/>
          <w:rFonts w:asciiTheme="minorHAnsi" w:hAnsiTheme="minorHAnsi" w:cs="Times New Roman"/>
          <w:sz w:val="24"/>
          <w:szCs w:val="24"/>
        </w:rPr>
        <w:t xml:space="preserve"> at det er diskurserne som konstituerer praksis entydigt og dermed </w:t>
      </w:r>
      <w:r w:rsidR="006849E9" w:rsidRPr="006849E9">
        <w:rPr>
          <w:rStyle w:val="hps"/>
          <w:rFonts w:asciiTheme="minorHAnsi" w:hAnsiTheme="minorHAnsi" w:cs="Times New Roman"/>
          <w:sz w:val="24"/>
          <w:szCs w:val="24"/>
        </w:rPr>
        <w:t>reproduceres, men</w:t>
      </w:r>
      <w:r w:rsidRPr="006849E9">
        <w:rPr>
          <w:rStyle w:val="hps"/>
          <w:rFonts w:asciiTheme="minorHAnsi" w:hAnsiTheme="minorHAnsi" w:cs="Times New Roman"/>
          <w:sz w:val="24"/>
          <w:szCs w:val="24"/>
        </w:rPr>
        <w:t xml:space="preserve"> der er også mulighed for at strukturelle træk </w:t>
      </w:r>
      <w:r w:rsidR="006849E9" w:rsidRPr="006849E9">
        <w:rPr>
          <w:rStyle w:val="hps"/>
          <w:rFonts w:asciiTheme="minorHAnsi" w:hAnsiTheme="minorHAnsi" w:cs="Times New Roman"/>
          <w:sz w:val="24"/>
          <w:szCs w:val="24"/>
        </w:rPr>
        <w:t>gør</w:t>
      </w:r>
      <w:r w:rsidR="00E20530">
        <w:rPr>
          <w:rStyle w:val="hps"/>
          <w:rFonts w:asciiTheme="minorHAnsi" w:hAnsiTheme="minorHAnsi" w:cs="Times New Roman"/>
          <w:sz w:val="24"/>
          <w:szCs w:val="24"/>
        </w:rPr>
        <w:t>,</w:t>
      </w:r>
      <w:r w:rsidR="006849E9" w:rsidRPr="006849E9">
        <w:rPr>
          <w:rStyle w:val="hps"/>
          <w:rFonts w:asciiTheme="minorHAnsi" w:hAnsiTheme="minorHAnsi" w:cs="Times New Roman"/>
          <w:sz w:val="24"/>
          <w:szCs w:val="24"/>
        </w:rPr>
        <w:t xml:space="preserve"> at diskurserne opblødes og </w:t>
      </w:r>
      <w:r w:rsidR="006849E9" w:rsidRPr="006849E9">
        <w:rPr>
          <w:rStyle w:val="hps"/>
          <w:rFonts w:asciiTheme="minorHAnsi" w:hAnsiTheme="minorHAnsi" w:cs="Times New Roman"/>
          <w:sz w:val="24"/>
          <w:szCs w:val="24"/>
        </w:rPr>
        <w:lastRenderedPageBreak/>
        <w:t>løsnes. Fairclough siger, at hele vores identitet ikke er soc</w:t>
      </w:r>
      <w:r w:rsidR="00E20530">
        <w:rPr>
          <w:rStyle w:val="hps"/>
          <w:rFonts w:asciiTheme="minorHAnsi" w:hAnsiTheme="minorHAnsi" w:cs="Times New Roman"/>
          <w:sz w:val="24"/>
          <w:szCs w:val="24"/>
        </w:rPr>
        <w:t>ial, noget er også personlighed. S</w:t>
      </w:r>
      <w:r w:rsidR="006849E9" w:rsidRPr="006849E9">
        <w:rPr>
          <w:rStyle w:val="hps"/>
          <w:rFonts w:asciiTheme="minorHAnsi" w:hAnsiTheme="minorHAnsi" w:cs="Times New Roman"/>
          <w:sz w:val="24"/>
          <w:szCs w:val="24"/>
        </w:rPr>
        <w:t>elvom professioner eller jurister har træk fra deres positioner, så udøves</w:t>
      </w:r>
      <w:r w:rsidR="00E20530">
        <w:rPr>
          <w:rStyle w:val="hps"/>
          <w:rFonts w:asciiTheme="minorHAnsi" w:hAnsiTheme="minorHAnsi" w:cs="Times New Roman"/>
          <w:sz w:val="24"/>
          <w:szCs w:val="24"/>
        </w:rPr>
        <w:t xml:space="preserve"> disse professioner forskelligt. D</w:t>
      </w:r>
      <w:r w:rsidR="006849E9" w:rsidRPr="006849E9">
        <w:rPr>
          <w:rStyle w:val="hps"/>
          <w:rFonts w:asciiTheme="minorHAnsi" w:hAnsiTheme="minorHAnsi" w:cs="Times New Roman"/>
          <w:sz w:val="24"/>
          <w:szCs w:val="24"/>
        </w:rPr>
        <w:t>er findes en betydelig</w:t>
      </w:r>
      <w:r w:rsidR="00E20530">
        <w:rPr>
          <w:rStyle w:val="hps"/>
          <w:rFonts w:asciiTheme="minorHAnsi" w:hAnsiTheme="minorHAnsi" w:cs="Times New Roman"/>
          <w:sz w:val="24"/>
          <w:szCs w:val="24"/>
        </w:rPr>
        <w:t>e</w:t>
      </w:r>
      <w:r w:rsidR="006849E9" w:rsidRPr="006849E9">
        <w:rPr>
          <w:rStyle w:val="hps"/>
          <w:rFonts w:asciiTheme="minorHAnsi" w:hAnsiTheme="minorHAnsi" w:cs="Times New Roman"/>
          <w:sz w:val="24"/>
          <w:szCs w:val="24"/>
        </w:rPr>
        <w:t xml:space="preserve"> heterogene konstruktioner i feltet.</w:t>
      </w:r>
      <w:r w:rsidR="00212ADC">
        <w:rPr>
          <w:rStyle w:val="hps"/>
          <w:rFonts w:asciiTheme="minorHAnsi" w:hAnsiTheme="minorHAnsi" w:cs="Times New Roman"/>
          <w:sz w:val="24"/>
          <w:szCs w:val="24"/>
        </w:rPr>
        <w:t xml:space="preserve"> </w:t>
      </w:r>
      <w:r w:rsidR="006849E9" w:rsidRPr="006849E9">
        <w:rPr>
          <w:rFonts w:asciiTheme="minorHAnsi" w:hAnsiTheme="minorHAnsi"/>
          <w:sz w:val="24"/>
          <w:szCs w:val="24"/>
        </w:rPr>
        <w:t>Diskursordenen udgør</w:t>
      </w:r>
      <w:r w:rsidR="00896903">
        <w:rPr>
          <w:rFonts w:asciiTheme="minorHAnsi" w:hAnsiTheme="minorHAnsi"/>
          <w:sz w:val="24"/>
          <w:szCs w:val="24"/>
        </w:rPr>
        <w:t xml:space="preserve"> dermed</w:t>
      </w:r>
      <w:r w:rsidR="006849E9" w:rsidRPr="006849E9">
        <w:rPr>
          <w:rFonts w:asciiTheme="minorHAnsi" w:hAnsiTheme="minorHAnsi"/>
          <w:sz w:val="24"/>
          <w:szCs w:val="24"/>
        </w:rPr>
        <w:t xml:space="preserve"> de diskurser som er til rådighed i det sociale arbejdes praksis,</w:t>
      </w:r>
      <w:r w:rsidR="00896903">
        <w:rPr>
          <w:rFonts w:asciiTheme="minorHAnsi" w:hAnsiTheme="minorHAnsi"/>
          <w:sz w:val="24"/>
          <w:szCs w:val="24"/>
        </w:rPr>
        <w:t xml:space="preserve"> med baggrund i specialets baggrundslitteratur. Men, diskursordenen</w:t>
      </w:r>
      <w:r w:rsidR="006849E9" w:rsidRPr="006849E9">
        <w:rPr>
          <w:rFonts w:asciiTheme="minorHAnsi" w:hAnsiTheme="minorHAnsi"/>
          <w:sz w:val="24"/>
          <w:szCs w:val="24"/>
        </w:rPr>
        <w:t xml:space="preserve"> er altid åben for forandring, hvis der artikuleres diskurser tilhørende en anden orden ind i feltet. Faircloughs kritiske diskursanalyse, kan derfor være med til at belyse</w:t>
      </w:r>
      <w:r w:rsidR="00E20530">
        <w:rPr>
          <w:rFonts w:asciiTheme="minorHAnsi" w:hAnsiTheme="minorHAnsi"/>
          <w:sz w:val="24"/>
          <w:szCs w:val="24"/>
        </w:rPr>
        <w:t xml:space="preserve">, </w:t>
      </w:r>
      <w:r w:rsidR="006849E9" w:rsidRPr="006849E9">
        <w:rPr>
          <w:rFonts w:asciiTheme="minorHAnsi" w:hAnsiTheme="minorHAnsi"/>
          <w:sz w:val="24"/>
          <w:szCs w:val="24"/>
        </w:rPr>
        <w:t>hvor denne diskussion og forandring aktuelt befinder sig</w:t>
      </w:r>
      <w:r w:rsidR="00E20530">
        <w:rPr>
          <w:rFonts w:asciiTheme="minorHAnsi" w:hAnsiTheme="minorHAnsi"/>
          <w:sz w:val="24"/>
          <w:szCs w:val="24"/>
        </w:rPr>
        <w:t>,</w:t>
      </w:r>
      <w:r w:rsidR="006849E9" w:rsidRPr="006849E9">
        <w:rPr>
          <w:rFonts w:asciiTheme="minorHAnsi" w:hAnsiTheme="minorHAnsi"/>
          <w:sz w:val="24"/>
          <w:szCs w:val="24"/>
        </w:rPr>
        <w:t xml:space="preserve"> i den sociale praksis. </w:t>
      </w:r>
    </w:p>
    <w:p w:rsidR="00212ADC" w:rsidRPr="006150E6" w:rsidRDefault="00212ADC" w:rsidP="002A2E9F">
      <w:pPr>
        <w:spacing w:line="360" w:lineRule="auto"/>
        <w:jc w:val="both"/>
      </w:pPr>
      <w:r>
        <w:rPr>
          <w:rFonts w:asciiTheme="minorHAnsi" w:hAnsiTheme="minorHAnsi"/>
          <w:sz w:val="24"/>
          <w:szCs w:val="24"/>
        </w:rPr>
        <w:t xml:space="preserve">Hvordan gør jeg så, når jeg identificerer </w:t>
      </w:r>
      <w:r w:rsidR="00E62658">
        <w:rPr>
          <w:rFonts w:asciiTheme="minorHAnsi" w:hAnsiTheme="minorHAnsi"/>
          <w:sz w:val="24"/>
          <w:szCs w:val="24"/>
        </w:rPr>
        <w:t>diskurser i</w:t>
      </w:r>
      <w:r>
        <w:rPr>
          <w:rFonts w:asciiTheme="minorHAnsi" w:hAnsiTheme="minorHAnsi"/>
          <w:sz w:val="24"/>
          <w:szCs w:val="24"/>
        </w:rPr>
        <w:t xml:space="preserve"> tekstanalysen? – For det første har jeg allerede præsenteret mine udvalgte anal</w:t>
      </w:r>
      <w:r w:rsidR="00E20530">
        <w:rPr>
          <w:rFonts w:asciiTheme="minorHAnsi" w:hAnsiTheme="minorHAnsi"/>
          <w:sz w:val="24"/>
          <w:szCs w:val="24"/>
        </w:rPr>
        <w:t>ytiske begreber i afsnit 6.3.3. F</w:t>
      </w:r>
      <w:r>
        <w:rPr>
          <w:rFonts w:asciiTheme="minorHAnsi" w:hAnsiTheme="minorHAnsi"/>
          <w:sz w:val="24"/>
          <w:szCs w:val="24"/>
        </w:rPr>
        <w:t>or det andet vil jeg kigge på hvordan elementer af min problemstilling bliver begrebsliggjort. Den måde man begrebsliggør proble</w:t>
      </w:r>
      <w:r w:rsidR="00435A05">
        <w:rPr>
          <w:rFonts w:asciiTheme="minorHAnsi" w:hAnsiTheme="minorHAnsi"/>
          <w:sz w:val="24"/>
          <w:szCs w:val="24"/>
        </w:rPr>
        <w:t>mstillingen kaldes semiotik og</w:t>
      </w:r>
      <w:r>
        <w:rPr>
          <w:rFonts w:asciiTheme="minorHAnsi" w:hAnsiTheme="minorHAnsi"/>
          <w:sz w:val="24"/>
          <w:szCs w:val="24"/>
        </w:rPr>
        <w:t xml:space="preserve"> kigger på</w:t>
      </w:r>
      <w:r w:rsidR="00E20530">
        <w:rPr>
          <w:rFonts w:asciiTheme="minorHAnsi" w:hAnsiTheme="minorHAnsi"/>
          <w:sz w:val="24"/>
          <w:szCs w:val="24"/>
        </w:rPr>
        <w:t>,</w:t>
      </w:r>
      <w:r>
        <w:rPr>
          <w:rFonts w:asciiTheme="minorHAnsi" w:hAnsiTheme="minorHAnsi"/>
          <w:sz w:val="24"/>
          <w:szCs w:val="24"/>
        </w:rPr>
        <w:t xml:space="preserve"> hvordan det sprogligt</w:t>
      </w:r>
      <w:r w:rsidR="00435A05">
        <w:rPr>
          <w:rFonts w:asciiTheme="minorHAnsi" w:hAnsiTheme="minorHAnsi"/>
          <w:sz w:val="24"/>
          <w:szCs w:val="24"/>
        </w:rPr>
        <w:t xml:space="preserve"> bliver repræsenteret. S</w:t>
      </w:r>
      <w:r>
        <w:rPr>
          <w:rFonts w:asciiTheme="minorHAnsi" w:hAnsiTheme="minorHAnsi"/>
          <w:sz w:val="24"/>
          <w:szCs w:val="24"/>
        </w:rPr>
        <w:t>emiotik handler om tegn og sprog</w:t>
      </w:r>
      <w:r w:rsidR="00435A05">
        <w:rPr>
          <w:rFonts w:asciiTheme="minorHAnsi" w:hAnsiTheme="minorHAnsi"/>
          <w:sz w:val="24"/>
          <w:szCs w:val="24"/>
        </w:rPr>
        <w:t>, hvormed jeg</w:t>
      </w:r>
      <w:r>
        <w:rPr>
          <w:rFonts w:asciiTheme="minorHAnsi" w:hAnsiTheme="minorHAnsi"/>
          <w:sz w:val="24"/>
          <w:szCs w:val="24"/>
        </w:rPr>
        <w:t xml:space="preserve"> vil kigge på hvordan der tales om problemstillingen</w:t>
      </w:r>
      <w:r w:rsidR="00E20530">
        <w:rPr>
          <w:rFonts w:asciiTheme="minorHAnsi" w:hAnsiTheme="minorHAnsi"/>
          <w:sz w:val="24"/>
          <w:szCs w:val="24"/>
        </w:rPr>
        <w:t>. D</w:t>
      </w:r>
      <w:r>
        <w:rPr>
          <w:rFonts w:asciiTheme="minorHAnsi" w:hAnsiTheme="minorHAnsi"/>
          <w:sz w:val="24"/>
          <w:szCs w:val="24"/>
        </w:rPr>
        <w:t>erfor er det vigtigt at man laver uddrag</w:t>
      </w:r>
      <w:r w:rsidR="00E62658">
        <w:rPr>
          <w:rFonts w:asciiTheme="minorHAnsi" w:hAnsiTheme="minorHAnsi"/>
          <w:sz w:val="24"/>
          <w:szCs w:val="24"/>
        </w:rPr>
        <w:t xml:space="preserve"> på et ordentlig velargumenteret arkiv, som er min diskursorden. Her vil jeg finde de diskurser, som repræsenterer de forskellige aktørers in</w:t>
      </w:r>
      <w:r w:rsidR="00E20530">
        <w:rPr>
          <w:rFonts w:asciiTheme="minorHAnsi" w:hAnsiTheme="minorHAnsi"/>
          <w:sz w:val="24"/>
          <w:szCs w:val="24"/>
        </w:rPr>
        <w:t>teresse i problemstillingen, hvor laver</w:t>
      </w:r>
      <w:r w:rsidR="00E62658">
        <w:rPr>
          <w:rFonts w:asciiTheme="minorHAnsi" w:hAnsiTheme="minorHAnsi"/>
          <w:sz w:val="24"/>
          <w:szCs w:val="24"/>
        </w:rPr>
        <w:t xml:space="preserve"> nogle nedslag i sit ar</w:t>
      </w:r>
      <w:r w:rsidR="00E20530">
        <w:rPr>
          <w:rFonts w:asciiTheme="minorHAnsi" w:hAnsiTheme="minorHAnsi"/>
          <w:sz w:val="24"/>
          <w:szCs w:val="24"/>
        </w:rPr>
        <w:t>kiv,</w:t>
      </w:r>
      <w:r w:rsidR="00E62658">
        <w:rPr>
          <w:rFonts w:asciiTheme="minorHAnsi" w:hAnsiTheme="minorHAnsi"/>
          <w:sz w:val="24"/>
          <w:szCs w:val="24"/>
        </w:rPr>
        <w:t xml:space="preserve"> man samtidig er nød</w:t>
      </w:r>
      <w:r w:rsidR="00E20530">
        <w:rPr>
          <w:rFonts w:asciiTheme="minorHAnsi" w:hAnsiTheme="minorHAnsi"/>
          <w:sz w:val="24"/>
          <w:szCs w:val="24"/>
        </w:rPr>
        <w:t>t</w:t>
      </w:r>
      <w:r w:rsidR="00E62658">
        <w:rPr>
          <w:rFonts w:asciiTheme="minorHAnsi" w:hAnsiTheme="minorHAnsi"/>
          <w:sz w:val="24"/>
          <w:szCs w:val="24"/>
        </w:rPr>
        <w:t xml:space="preserve"> til at være åben for, at man kan lade sig overraske af sit eget arkiv, der kan dukke no</w:t>
      </w:r>
      <w:r w:rsidR="00E20530">
        <w:rPr>
          <w:rFonts w:asciiTheme="minorHAnsi" w:hAnsiTheme="minorHAnsi"/>
          <w:sz w:val="24"/>
          <w:szCs w:val="24"/>
        </w:rPr>
        <w:t xml:space="preserve">get andet op som trækker i </w:t>
      </w:r>
      <w:r w:rsidR="00E62658">
        <w:rPr>
          <w:rFonts w:asciiTheme="minorHAnsi" w:hAnsiTheme="minorHAnsi"/>
          <w:sz w:val="24"/>
          <w:szCs w:val="24"/>
        </w:rPr>
        <w:t>andre retninger. Jeg vælger dermed mit arkiv ud fra det som er tilgængeligt. Vigtigt er det at pointere, at selv om blikket er mod det skr</w:t>
      </w:r>
      <w:r w:rsidR="00E20530">
        <w:rPr>
          <w:rFonts w:asciiTheme="minorHAnsi" w:hAnsiTheme="minorHAnsi"/>
          <w:sz w:val="24"/>
          <w:szCs w:val="24"/>
        </w:rPr>
        <w:t>evne sprog, sproget er ikke</w:t>
      </w:r>
      <w:r w:rsidR="00E62658">
        <w:rPr>
          <w:rFonts w:asciiTheme="minorHAnsi" w:hAnsiTheme="minorHAnsi"/>
          <w:sz w:val="24"/>
          <w:szCs w:val="24"/>
        </w:rPr>
        <w:t xml:space="preserve"> isoleret fra konteksten. Hermed præsenteres mine diskurser</w:t>
      </w:r>
      <w:r w:rsidR="00E20530">
        <w:rPr>
          <w:rFonts w:asciiTheme="minorHAnsi" w:hAnsiTheme="minorHAnsi"/>
          <w:sz w:val="24"/>
          <w:szCs w:val="24"/>
        </w:rPr>
        <w:t>,</w:t>
      </w:r>
      <w:r w:rsidR="00E62658">
        <w:rPr>
          <w:rFonts w:asciiTheme="minorHAnsi" w:hAnsiTheme="minorHAnsi"/>
          <w:sz w:val="24"/>
          <w:szCs w:val="24"/>
        </w:rPr>
        <w:t xml:space="preserve"> som vil udgøre dette speciales diskursorden.</w:t>
      </w:r>
    </w:p>
    <w:p w:rsidR="002A2E9F" w:rsidRDefault="00435A05" w:rsidP="00A971C0">
      <w:pPr>
        <w:pStyle w:val="Overskrift2"/>
        <w:rPr>
          <w:lang w:eastAsia="da-DK"/>
        </w:rPr>
      </w:pPr>
      <w:bookmarkStart w:id="26" w:name="_Toc363282192"/>
      <w:r>
        <w:rPr>
          <w:lang w:eastAsia="da-DK"/>
        </w:rPr>
        <w:t xml:space="preserve">7.1 </w:t>
      </w:r>
      <w:r w:rsidR="002A2E9F" w:rsidRPr="003F0724">
        <w:rPr>
          <w:lang w:eastAsia="da-DK"/>
        </w:rPr>
        <w:t>Professionsdiskursen</w:t>
      </w:r>
      <w:bookmarkEnd w:id="26"/>
    </w:p>
    <w:p w:rsidR="008D4B6E" w:rsidRPr="00435A05" w:rsidRDefault="00E05961" w:rsidP="00B578DD">
      <w:pPr>
        <w:spacing w:line="360" w:lineRule="auto"/>
        <w:jc w:val="both"/>
        <w:rPr>
          <w:rFonts w:asciiTheme="minorHAnsi" w:hAnsiTheme="minorHAnsi"/>
          <w:sz w:val="24"/>
          <w:szCs w:val="24"/>
        </w:rPr>
      </w:pPr>
      <w:r w:rsidRPr="00435A05">
        <w:rPr>
          <w:rFonts w:asciiTheme="minorHAnsi" w:hAnsiTheme="minorHAnsi"/>
          <w:sz w:val="24"/>
          <w:szCs w:val="24"/>
          <w:lang w:eastAsia="da-DK"/>
        </w:rPr>
        <w:t>Den ene diskurs har jeg valgt at kalde professio</w:t>
      </w:r>
      <w:r w:rsidR="00E20530">
        <w:rPr>
          <w:rFonts w:asciiTheme="minorHAnsi" w:hAnsiTheme="minorHAnsi"/>
          <w:sz w:val="24"/>
          <w:szCs w:val="24"/>
          <w:lang w:eastAsia="da-DK"/>
        </w:rPr>
        <w:t>nsdiskursen. I</w:t>
      </w:r>
      <w:r w:rsidR="00B578DD">
        <w:rPr>
          <w:rFonts w:asciiTheme="minorHAnsi" w:hAnsiTheme="minorHAnsi"/>
          <w:sz w:val="24"/>
          <w:szCs w:val="24"/>
          <w:lang w:eastAsia="da-DK"/>
        </w:rPr>
        <w:t xml:space="preserve">nden for denne diskurs forstås brugerinddragelse som </w:t>
      </w:r>
      <w:r w:rsidR="00E20530">
        <w:rPr>
          <w:rFonts w:asciiTheme="minorHAnsi" w:hAnsiTheme="minorHAnsi"/>
          <w:sz w:val="24"/>
          <w:szCs w:val="24"/>
          <w:lang w:eastAsia="da-DK"/>
        </w:rPr>
        <w:t>de værdier, det</w:t>
      </w:r>
      <w:r w:rsidR="00B578DD">
        <w:rPr>
          <w:rFonts w:asciiTheme="minorHAnsi" w:hAnsiTheme="minorHAnsi"/>
          <w:sz w:val="24"/>
          <w:szCs w:val="24"/>
          <w:lang w:eastAsia="da-DK"/>
        </w:rPr>
        <w:t xml:space="preserve"> socialt arbejde er baseret på. Borgeren tillægges værdier, </w:t>
      </w:r>
      <w:r w:rsidR="00E20530">
        <w:rPr>
          <w:rFonts w:asciiTheme="minorHAnsi" w:hAnsiTheme="minorHAnsi"/>
          <w:sz w:val="24"/>
          <w:szCs w:val="24"/>
          <w:lang w:eastAsia="da-DK"/>
        </w:rPr>
        <w:t>som</w:t>
      </w:r>
      <w:r w:rsidR="00B578DD">
        <w:rPr>
          <w:rFonts w:asciiTheme="minorHAnsi" w:hAnsiTheme="minorHAnsi"/>
          <w:sz w:val="24"/>
          <w:szCs w:val="24"/>
          <w:lang w:eastAsia="da-DK"/>
        </w:rPr>
        <w:t xml:space="preserve"> tage</w:t>
      </w:r>
      <w:r w:rsidR="00E20530">
        <w:rPr>
          <w:rFonts w:asciiTheme="minorHAnsi" w:hAnsiTheme="minorHAnsi"/>
          <w:sz w:val="24"/>
          <w:szCs w:val="24"/>
          <w:lang w:eastAsia="da-DK"/>
        </w:rPr>
        <w:t>r</w:t>
      </w:r>
      <w:r w:rsidR="00B578DD">
        <w:rPr>
          <w:rFonts w:asciiTheme="minorHAnsi" w:hAnsiTheme="minorHAnsi"/>
          <w:sz w:val="24"/>
          <w:szCs w:val="24"/>
          <w:lang w:eastAsia="da-DK"/>
        </w:rPr>
        <w:t xml:space="preserve"> udgangspunkt i specifikke behov, særegne karakteristika og bygger grundlæggende på relationen mellem socialarbejder og klient. Det sociale arbejde bygger</w:t>
      </w:r>
      <w:r w:rsidRPr="00435A05">
        <w:rPr>
          <w:rFonts w:asciiTheme="minorHAnsi" w:hAnsiTheme="minorHAnsi"/>
          <w:sz w:val="24"/>
          <w:szCs w:val="24"/>
          <w:lang w:eastAsia="da-DK"/>
        </w:rPr>
        <w:t xml:space="preserve"> grundlæggende</w:t>
      </w:r>
      <w:r w:rsidR="00B578DD">
        <w:rPr>
          <w:rFonts w:asciiTheme="minorHAnsi" w:hAnsiTheme="minorHAnsi"/>
          <w:sz w:val="24"/>
          <w:szCs w:val="24"/>
          <w:lang w:eastAsia="da-DK"/>
        </w:rPr>
        <w:t xml:space="preserve"> på</w:t>
      </w:r>
      <w:r w:rsidRPr="00435A05">
        <w:rPr>
          <w:rFonts w:asciiTheme="minorHAnsi" w:hAnsiTheme="minorHAnsi"/>
          <w:sz w:val="24"/>
          <w:szCs w:val="24"/>
          <w:lang w:eastAsia="da-DK"/>
        </w:rPr>
        <w:t xml:space="preserve"> fælles faglige værdier, som jeg indledningsvis beskrev som ”kerneværdier”</w:t>
      </w:r>
      <w:r w:rsidR="00512EF7">
        <w:rPr>
          <w:rFonts w:asciiTheme="minorHAnsi" w:hAnsiTheme="minorHAnsi"/>
          <w:sz w:val="24"/>
          <w:szCs w:val="24"/>
          <w:lang w:eastAsia="da-DK"/>
        </w:rPr>
        <w:t>. D</w:t>
      </w:r>
      <w:r w:rsidRPr="00435A05">
        <w:rPr>
          <w:rFonts w:asciiTheme="minorHAnsi" w:hAnsiTheme="minorHAnsi"/>
          <w:sz w:val="24"/>
          <w:szCs w:val="24"/>
          <w:lang w:eastAsia="da-DK"/>
        </w:rPr>
        <w:t>isse værdier har været betragtet som styringsinstrumenter</w:t>
      </w:r>
      <w:r w:rsidR="00512EF7">
        <w:rPr>
          <w:rFonts w:asciiTheme="minorHAnsi" w:hAnsiTheme="minorHAnsi"/>
          <w:sz w:val="24"/>
          <w:szCs w:val="24"/>
          <w:lang w:eastAsia="da-DK"/>
        </w:rPr>
        <w:t>,</w:t>
      </w:r>
      <w:r w:rsidRPr="00435A05">
        <w:rPr>
          <w:rFonts w:asciiTheme="minorHAnsi" w:hAnsiTheme="minorHAnsi"/>
          <w:sz w:val="24"/>
          <w:szCs w:val="24"/>
          <w:lang w:eastAsia="da-DK"/>
        </w:rPr>
        <w:t xml:space="preserve"> som socialt arbejde er baseret på </w:t>
      </w:r>
      <w:r w:rsidRPr="00435A05">
        <w:rPr>
          <w:rFonts w:asciiTheme="minorHAnsi" w:hAnsiTheme="minorHAnsi"/>
          <w:sz w:val="24"/>
          <w:szCs w:val="24"/>
        </w:rPr>
        <w:t>(Kokkin, 1998).</w:t>
      </w:r>
      <w:r w:rsidR="00F3732B" w:rsidRPr="00435A05">
        <w:rPr>
          <w:rFonts w:asciiTheme="minorHAnsi" w:hAnsiTheme="minorHAnsi"/>
          <w:sz w:val="24"/>
          <w:szCs w:val="24"/>
        </w:rPr>
        <w:t xml:space="preserve"> Værdier beskriver Kokkin: </w:t>
      </w:r>
      <w:r w:rsidR="00F3732B" w:rsidRPr="00435A05">
        <w:rPr>
          <w:rFonts w:asciiTheme="minorHAnsi" w:hAnsiTheme="minorHAnsi"/>
          <w:i/>
          <w:sz w:val="24"/>
          <w:szCs w:val="24"/>
        </w:rPr>
        <w:t>” at vise aksept og respe</w:t>
      </w:r>
      <w:r w:rsidR="00E62658" w:rsidRPr="00435A05">
        <w:rPr>
          <w:rFonts w:asciiTheme="minorHAnsi" w:hAnsiTheme="minorHAnsi"/>
          <w:i/>
          <w:sz w:val="24"/>
          <w:szCs w:val="24"/>
        </w:rPr>
        <w:t>kt for alle mennesker i nød, sel</w:t>
      </w:r>
      <w:r w:rsidR="00F3732B" w:rsidRPr="00435A05">
        <w:rPr>
          <w:rFonts w:asciiTheme="minorHAnsi" w:hAnsiTheme="minorHAnsi"/>
          <w:i/>
          <w:sz w:val="24"/>
          <w:szCs w:val="24"/>
        </w:rPr>
        <w:t>v dem man ikke bestandig bifaller deres livsførsel”</w:t>
      </w:r>
      <w:r w:rsidR="008D4B6E" w:rsidRPr="00435A05">
        <w:rPr>
          <w:rFonts w:asciiTheme="minorHAnsi" w:hAnsiTheme="minorHAnsi"/>
          <w:i/>
          <w:sz w:val="24"/>
          <w:szCs w:val="24"/>
        </w:rPr>
        <w:t xml:space="preserve"> </w:t>
      </w:r>
      <w:r w:rsidR="00F3732B" w:rsidRPr="00435A05">
        <w:rPr>
          <w:rFonts w:asciiTheme="minorHAnsi" w:hAnsiTheme="minorHAnsi"/>
          <w:sz w:val="24"/>
          <w:szCs w:val="24"/>
        </w:rPr>
        <w:t>(Kokkin, 1998: 83).</w:t>
      </w:r>
      <w:r w:rsidRPr="00435A05">
        <w:rPr>
          <w:rFonts w:asciiTheme="minorHAnsi" w:hAnsiTheme="minorHAnsi"/>
          <w:sz w:val="24"/>
          <w:szCs w:val="24"/>
        </w:rPr>
        <w:t xml:space="preserve"> </w:t>
      </w:r>
      <w:r w:rsidR="00F3732B" w:rsidRPr="00435A05">
        <w:rPr>
          <w:rFonts w:asciiTheme="minorHAnsi" w:hAnsiTheme="minorHAnsi"/>
          <w:sz w:val="24"/>
          <w:szCs w:val="24"/>
        </w:rPr>
        <w:t xml:space="preserve">Til præsentation af professionsdiskursen tager jeg </w:t>
      </w:r>
      <w:r w:rsidRPr="00435A05">
        <w:rPr>
          <w:rFonts w:asciiTheme="minorHAnsi" w:hAnsiTheme="minorHAnsi"/>
          <w:sz w:val="24"/>
          <w:szCs w:val="24"/>
        </w:rPr>
        <w:t>udgangspunkt i indledende litteratur</w:t>
      </w:r>
      <w:r w:rsidR="004F1215" w:rsidRPr="00435A05">
        <w:rPr>
          <w:rFonts w:asciiTheme="minorHAnsi" w:hAnsiTheme="minorHAnsi"/>
          <w:sz w:val="24"/>
          <w:szCs w:val="24"/>
        </w:rPr>
        <w:t xml:space="preserve"> (afsnit 2)</w:t>
      </w:r>
      <w:r w:rsidRPr="00435A05">
        <w:rPr>
          <w:rFonts w:asciiTheme="minorHAnsi" w:hAnsiTheme="minorHAnsi"/>
          <w:sz w:val="24"/>
          <w:szCs w:val="24"/>
        </w:rPr>
        <w:t xml:space="preserve">, </w:t>
      </w:r>
      <w:r w:rsidR="004F1215" w:rsidRPr="00435A05">
        <w:rPr>
          <w:rFonts w:asciiTheme="minorHAnsi" w:hAnsiTheme="minorHAnsi"/>
          <w:sz w:val="24"/>
          <w:szCs w:val="24"/>
        </w:rPr>
        <w:t>problemstillinger(afsnit 3)</w:t>
      </w:r>
      <w:r w:rsidR="00512EF7">
        <w:rPr>
          <w:rFonts w:asciiTheme="minorHAnsi" w:hAnsiTheme="minorHAnsi"/>
          <w:sz w:val="24"/>
          <w:szCs w:val="24"/>
        </w:rPr>
        <w:t>,</w:t>
      </w:r>
      <w:r w:rsidR="004F1215" w:rsidRPr="00435A05">
        <w:rPr>
          <w:rFonts w:asciiTheme="minorHAnsi" w:hAnsiTheme="minorHAnsi"/>
          <w:sz w:val="24"/>
          <w:szCs w:val="24"/>
        </w:rPr>
        <w:t xml:space="preserve"> samt etikvejledningen </w:t>
      </w:r>
      <w:r w:rsidR="004F1215" w:rsidRPr="00435A05">
        <w:rPr>
          <w:rFonts w:asciiTheme="minorHAnsi" w:hAnsiTheme="minorHAnsi"/>
          <w:sz w:val="24"/>
          <w:szCs w:val="24"/>
        </w:rPr>
        <w:lastRenderedPageBreak/>
        <w:t xml:space="preserve">(Dansk Socialrådgiverforening, 2000). </w:t>
      </w:r>
      <w:r w:rsidR="00F3732B" w:rsidRPr="00435A05">
        <w:rPr>
          <w:rFonts w:asciiTheme="minorHAnsi" w:hAnsiTheme="minorHAnsi"/>
          <w:sz w:val="24"/>
          <w:szCs w:val="24"/>
        </w:rPr>
        <w:t xml:space="preserve">Udvalget er </w:t>
      </w:r>
      <w:r w:rsidR="009B7FE5" w:rsidRPr="00435A05">
        <w:rPr>
          <w:rFonts w:asciiTheme="minorHAnsi" w:hAnsiTheme="minorHAnsi"/>
          <w:sz w:val="24"/>
          <w:szCs w:val="24"/>
        </w:rPr>
        <w:t>d</w:t>
      </w:r>
      <w:r w:rsidR="00512EF7">
        <w:rPr>
          <w:rFonts w:asciiTheme="minorHAnsi" w:hAnsiTheme="minorHAnsi"/>
          <w:sz w:val="24"/>
          <w:szCs w:val="24"/>
        </w:rPr>
        <w:t>e fire</w:t>
      </w:r>
      <w:r w:rsidR="009B7FE5" w:rsidRPr="00435A05">
        <w:rPr>
          <w:rFonts w:asciiTheme="minorHAnsi" w:hAnsiTheme="minorHAnsi"/>
          <w:sz w:val="24"/>
          <w:szCs w:val="24"/>
        </w:rPr>
        <w:t xml:space="preserve"> principper</w:t>
      </w:r>
      <w:r w:rsidR="00512EF7">
        <w:rPr>
          <w:rFonts w:asciiTheme="minorHAnsi" w:hAnsiTheme="minorHAnsi"/>
          <w:sz w:val="24"/>
          <w:szCs w:val="24"/>
        </w:rPr>
        <w:t>,</w:t>
      </w:r>
      <w:r w:rsidR="009B7FE5" w:rsidRPr="00435A05">
        <w:rPr>
          <w:rFonts w:asciiTheme="minorHAnsi" w:hAnsiTheme="minorHAnsi"/>
          <w:sz w:val="24"/>
          <w:szCs w:val="24"/>
        </w:rPr>
        <w:t xml:space="preserve"> som jeg</w:t>
      </w:r>
      <w:r w:rsidR="00F3732B" w:rsidRPr="00435A05">
        <w:rPr>
          <w:rFonts w:asciiTheme="minorHAnsi" w:hAnsiTheme="minorHAnsi"/>
          <w:sz w:val="24"/>
          <w:szCs w:val="24"/>
        </w:rPr>
        <w:t xml:space="preserve"> præsenterede indledningsvis og</w:t>
      </w:r>
      <w:r w:rsidR="009B7FE5" w:rsidRPr="00435A05">
        <w:rPr>
          <w:rFonts w:asciiTheme="minorHAnsi" w:hAnsiTheme="minorHAnsi"/>
          <w:sz w:val="24"/>
          <w:szCs w:val="24"/>
        </w:rPr>
        <w:t xml:space="preserve"> finder relevante for</w:t>
      </w:r>
      <w:r w:rsidR="00B578DD">
        <w:rPr>
          <w:rFonts w:asciiTheme="minorHAnsi" w:hAnsiTheme="minorHAnsi"/>
          <w:sz w:val="24"/>
          <w:szCs w:val="24"/>
        </w:rPr>
        <w:t xml:space="preserve"> identificering af diskurser indenfor denne forståelse.</w:t>
      </w:r>
    </w:p>
    <w:p w:rsidR="0087097F" w:rsidRDefault="006D064C" w:rsidP="0087097F">
      <w:pPr>
        <w:spacing w:line="360" w:lineRule="auto"/>
        <w:jc w:val="both"/>
        <w:rPr>
          <w:rFonts w:asciiTheme="minorHAnsi" w:hAnsiTheme="minorHAnsi"/>
          <w:sz w:val="24"/>
          <w:szCs w:val="24"/>
        </w:rPr>
      </w:pPr>
      <w:r w:rsidRPr="00435A05">
        <w:rPr>
          <w:rFonts w:asciiTheme="minorHAnsi" w:hAnsiTheme="minorHAnsi"/>
          <w:sz w:val="24"/>
          <w:szCs w:val="24"/>
        </w:rPr>
        <w:t>Følgende er de værdier som repræsenterer professionsdiskursens interesse i forhold til brugerinddragelse, hvor jeg undervejs i bearbejdelsen af tekstanalysen vil være åben for</w:t>
      </w:r>
      <w:r w:rsidR="00B578DD">
        <w:rPr>
          <w:rFonts w:asciiTheme="minorHAnsi" w:hAnsiTheme="minorHAnsi"/>
          <w:sz w:val="24"/>
          <w:szCs w:val="24"/>
        </w:rPr>
        <w:t xml:space="preserve"> andre elementer. </w:t>
      </w:r>
    </w:p>
    <w:p w:rsidR="00B14F00" w:rsidRPr="0087097F" w:rsidRDefault="00B14F00" w:rsidP="0087097F">
      <w:pPr>
        <w:pStyle w:val="Listeafsnit"/>
        <w:numPr>
          <w:ilvl w:val="0"/>
          <w:numId w:val="33"/>
        </w:numPr>
        <w:spacing w:line="360" w:lineRule="auto"/>
        <w:jc w:val="both"/>
        <w:rPr>
          <w:rFonts w:asciiTheme="minorHAnsi" w:hAnsiTheme="minorHAnsi"/>
          <w:sz w:val="24"/>
          <w:szCs w:val="24"/>
        </w:rPr>
      </w:pPr>
      <w:r w:rsidRPr="0087097F">
        <w:rPr>
          <w:rFonts w:asciiTheme="minorHAnsi" w:hAnsiTheme="minorHAnsi"/>
          <w:b/>
          <w:sz w:val="24"/>
          <w:szCs w:val="24"/>
        </w:rPr>
        <w:t>Selvstændighed gennem gensidighed</w:t>
      </w:r>
      <w:r w:rsidRPr="0087097F">
        <w:rPr>
          <w:rFonts w:asciiTheme="minorHAnsi" w:hAnsiTheme="minorHAnsi"/>
          <w:sz w:val="24"/>
          <w:szCs w:val="24"/>
        </w:rPr>
        <w:t>: Værdien påpeger, at fællesskab er en forudsætning for selvstændighed, selvstændighed er samti</w:t>
      </w:r>
      <w:r w:rsidR="006D064C" w:rsidRPr="0087097F">
        <w:rPr>
          <w:rFonts w:asciiTheme="minorHAnsi" w:hAnsiTheme="minorHAnsi"/>
          <w:sz w:val="24"/>
          <w:szCs w:val="24"/>
        </w:rPr>
        <w:t>dig en forudsætning for</w:t>
      </w:r>
      <w:r w:rsidRPr="0087097F">
        <w:rPr>
          <w:rFonts w:asciiTheme="minorHAnsi" w:hAnsiTheme="minorHAnsi"/>
          <w:sz w:val="24"/>
          <w:szCs w:val="24"/>
        </w:rPr>
        <w:t xml:space="preserve"> at fællesskaberne kan udvikles. Der er stor forskel på den afhængighed der kan opstå i forhold til hjælpesystemet, derfor må socialarbejderen overveje, hvornår der er brug for samtale eller</w:t>
      </w:r>
      <w:r w:rsidR="006D064C" w:rsidRPr="0087097F">
        <w:rPr>
          <w:rFonts w:asciiTheme="minorHAnsi" w:hAnsiTheme="minorHAnsi"/>
          <w:sz w:val="24"/>
          <w:szCs w:val="24"/>
        </w:rPr>
        <w:t xml:space="preserve"> hvorvidt der er brug for</w:t>
      </w:r>
      <w:r w:rsidRPr="0087097F">
        <w:rPr>
          <w:rFonts w:asciiTheme="minorHAnsi" w:hAnsiTheme="minorHAnsi"/>
          <w:sz w:val="24"/>
          <w:szCs w:val="24"/>
        </w:rPr>
        <w:t xml:space="preserve"> hjælp, som bedst fremmer den enkeltes livsvilkår. Denne værdi er i forbindelse med krav til klientens personlige ansvar for eget liv.</w:t>
      </w:r>
    </w:p>
    <w:p w:rsidR="00B14F00" w:rsidRPr="00435A05" w:rsidRDefault="00B14F00" w:rsidP="00435A05">
      <w:pPr>
        <w:pStyle w:val="Listeafsnit"/>
        <w:numPr>
          <w:ilvl w:val="0"/>
          <w:numId w:val="31"/>
        </w:numPr>
        <w:spacing w:line="360" w:lineRule="auto"/>
        <w:jc w:val="both"/>
        <w:rPr>
          <w:rFonts w:asciiTheme="minorHAnsi" w:hAnsiTheme="minorHAnsi"/>
          <w:sz w:val="24"/>
          <w:szCs w:val="24"/>
        </w:rPr>
      </w:pPr>
      <w:r w:rsidRPr="00435A05">
        <w:rPr>
          <w:rFonts w:asciiTheme="minorHAnsi" w:hAnsiTheme="minorHAnsi"/>
          <w:b/>
          <w:sz w:val="24"/>
          <w:szCs w:val="24"/>
        </w:rPr>
        <w:t xml:space="preserve">Klientens </w:t>
      </w:r>
      <w:r w:rsidR="00435A05" w:rsidRPr="00435A05">
        <w:rPr>
          <w:rFonts w:asciiTheme="minorHAnsi" w:hAnsiTheme="minorHAnsi"/>
          <w:b/>
          <w:sz w:val="24"/>
          <w:szCs w:val="24"/>
        </w:rPr>
        <w:t>deltagelse</w:t>
      </w:r>
      <w:r w:rsidR="00435A05" w:rsidRPr="00435A05">
        <w:rPr>
          <w:rFonts w:asciiTheme="minorHAnsi" w:hAnsiTheme="minorHAnsi"/>
          <w:sz w:val="24"/>
          <w:szCs w:val="24"/>
        </w:rPr>
        <w:t>: Værdien af klientens deltagelse, indebærer at skabe ligeværdige og respektfulde rammer for samarbejdet. Man skal som socialarbejder være opmærksom på, menneskelige forhold</w:t>
      </w:r>
      <w:r w:rsidR="00512EF7">
        <w:rPr>
          <w:rFonts w:asciiTheme="minorHAnsi" w:hAnsiTheme="minorHAnsi"/>
          <w:sz w:val="24"/>
          <w:szCs w:val="24"/>
        </w:rPr>
        <w:t>,</w:t>
      </w:r>
      <w:r w:rsidR="00435A05" w:rsidRPr="00435A05">
        <w:rPr>
          <w:rFonts w:asciiTheme="minorHAnsi" w:hAnsiTheme="minorHAnsi"/>
          <w:sz w:val="24"/>
          <w:szCs w:val="24"/>
        </w:rPr>
        <w:t xml:space="preserve"> velvidende at socialarbejderen i kraft af viden og funktion</w:t>
      </w:r>
      <w:r w:rsidR="00512EF7">
        <w:rPr>
          <w:rFonts w:asciiTheme="minorHAnsi" w:hAnsiTheme="minorHAnsi"/>
          <w:sz w:val="24"/>
          <w:szCs w:val="24"/>
        </w:rPr>
        <w:t>,</w:t>
      </w:r>
      <w:r w:rsidR="00435A05" w:rsidRPr="00435A05">
        <w:rPr>
          <w:rFonts w:asciiTheme="minorHAnsi" w:hAnsiTheme="minorHAnsi"/>
          <w:sz w:val="24"/>
          <w:szCs w:val="24"/>
        </w:rPr>
        <w:t xml:space="preserve"> som hjælper har en</w:t>
      </w:r>
      <w:r w:rsidR="00512EF7">
        <w:rPr>
          <w:rFonts w:asciiTheme="minorHAnsi" w:hAnsiTheme="minorHAnsi"/>
          <w:sz w:val="24"/>
          <w:szCs w:val="24"/>
        </w:rPr>
        <w:t xml:space="preserve"> særlig rolle. N</w:t>
      </w:r>
      <w:r w:rsidR="00435A05" w:rsidRPr="00435A05">
        <w:rPr>
          <w:rFonts w:asciiTheme="minorHAnsi" w:hAnsiTheme="minorHAnsi"/>
          <w:sz w:val="24"/>
          <w:szCs w:val="24"/>
        </w:rPr>
        <w:t xml:space="preserve">år nogle klientgrupper realistisk set ikke har forudsætninger for deltagelse på grund af deres sociale problem, eller fordi de ikke er i stand til at tage vare på eget liv, så </w:t>
      </w:r>
      <w:r w:rsidR="00512EF7">
        <w:rPr>
          <w:rFonts w:asciiTheme="minorHAnsi" w:hAnsiTheme="minorHAnsi"/>
          <w:sz w:val="24"/>
          <w:szCs w:val="24"/>
        </w:rPr>
        <w:t>er målsætningen at sikre størst mulig deltagelse over tid</w:t>
      </w:r>
      <w:r w:rsidR="00435A05" w:rsidRPr="00435A05">
        <w:rPr>
          <w:rFonts w:asciiTheme="minorHAnsi" w:hAnsiTheme="minorHAnsi"/>
          <w:sz w:val="24"/>
          <w:szCs w:val="24"/>
        </w:rPr>
        <w:t>. Bliver det sociale arbejde forcereret</w:t>
      </w:r>
      <w:r w:rsidR="00512EF7">
        <w:rPr>
          <w:rFonts w:asciiTheme="minorHAnsi" w:hAnsiTheme="minorHAnsi"/>
          <w:sz w:val="24"/>
          <w:szCs w:val="24"/>
        </w:rPr>
        <w:t xml:space="preserve"> i denne forståelse,</w:t>
      </w:r>
      <w:r w:rsidR="00435A05" w:rsidRPr="00435A05">
        <w:rPr>
          <w:rFonts w:asciiTheme="minorHAnsi" w:hAnsiTheme="minorHAnsi"/>
          <w:sz w:val="24"/>
          <w:szCs w:val="24"/>
        </w:rPr>
        <w:t xml:space="preserve"> af hensyn til effektivitet, </w:t>
      </w:r>
      <w:r w:rsidR="00512EF7">
        <w:rPr>
          <w:rFonts w:asciiTheme="minorHAnsi" w:hAnsiTheme="minorHAnsi"/>
          <w:sz w:val="24"/>
          <w:szCs w:val="24"/>
        </w:rPr>
        <w:t xml:space="preserve">vil klientens </w:t>
      </w:r>
      <w:r w:rsidR="00435A05" w:rsidRPr="00435A05">
        <w:rPr>
          <w:rFonts w:asciiTheme="minorHAnsi" w:hAnsiTheme="minorHAnsi"/>
          <w:sz w:val="24"/>
          <w:szCs w:val="24"/>
        </w:rPr>
        <w:t>mulighed for aktiv deltagelse</w:t>
      </w:r>
      <w:r w:rsidR="00512EF7">
        <w:rPr>
          <w:rFonts w:asciiTheme="minorHAnsi" w:hAnsiTheme="minorHAnsi"/>
          <w:sz w:val="24"/>
          <w:szCs w:val="24"/>
        </w:rPr>
        <w:t xml:space="preserve"> afskæres</w:t>
      </w:r>
      <w:r w:rsidR="00435A05" w:rsidRPr="00435A05">
        <w:rPr>
          <w:rFonts w:asciiTheme="minorHAnsi" w:hAnsiTheme="minorHAnsi"/>
          <w:sz w:val="24"/>
          <w:szCs w:val="24"/>
        </w:rPr>
        <w:t>.</w:t>
      </w:r>
    </w:p>
    <w:p w:rsidR="00B14F00" w:rsidRPr="00435A05" w:rsidRDefault="00B14F00" w:rsidP="00435A05">
      <w:pPr>
        <w:pStyle w:val="Listeafsnit"/>
        <w:numPr>
          <w:ilvl w:val="0"/>
          <w:numId w:val="31"/>
        </w:numPr>
        <w:spacing w:line="360" w:lineRule="auto"/>
        <w:jc w:val="both"/>
        <w:rPr>
          <w:rFonts w:asciiTheme="minorHAnsi" w:hAnsiTheme="minorHAnsi"/>
          <w:sz w:val="24"/>
          <w:szCs w:val="24"/>
        </w:rPr>
      </w:pPr>
      <w:r w:rsidRPr="00435A05">
        <w:rPr>
          <w:rFonts w:asciiTheme="minorHAnsi" w:hAnsiTheme="minorHAnsi"/>
          <w:b/>
          <w:sz w:val="24"/>
          <w:szCs w:val="24"/>
        </w:rPr>
        <w:t>Selvbestemmelse</w:t>
      </w:r>
      <w:r w:rsidR="00435A05" w:rsidRPr="00435A05">
        <w:rPr>
          <w:rFonts w:asciiTheme="minorHAnsi" w:hAnsiTheme="minorHAnsi"/>
          <w:b/>
          <w:sz w:val="24"/>
          <w:szCs w:val="24"/>
        </w:rPr>
        <w:t>:</w:t>
      </w:r>
      <w:r w:rsidR="00435A05" w:rsidRPr="00435A05">
        <w:rPr>
          <w:rFonts w:asciiTheme="minorHAnsi" w:hAnsiTheme="minorHAnsi"/>
          <w:sz w:val="24"/>
          <w:szCs w:val="24"/>
        </w:rPr>
        <w:t xml:space="preserve"> Der skal tilstræb</w:t>
      </w:r>
      <w:r w:rsidR="00512EF7">
        <w:rPr>
          <w:rFonts w:asciiTheme="minorHAnsi" w:hAnsiTheme="minorHAnsi"/>
          <w:sz w:val="24"/>
          <w:szCs w:val="24"/>
        </w:rPr>
        <w:t>es fuld respekt for klientens s</w:t>
      </w:r>
      <w:r w:rsidR="00435A05" w:rsidRPr="00435A05">
        <w:rPr>
          <w:rFonts w:asciiTheme="minorHAnsi" w:hAnsiTheme="minorHAnsi"/>
          <w:sz w:val="24"/>
          <w:szCs w:val="24"/>
        </w:rPr>
        <w:t>e</w:t>
      </w:r>
      <w:r w:rsidR="00512EF7">
        <w:rPr>
          <w:rFonts w:asciiTheme="minorHAnsi" w:hAnsiTheme="minorHAnsi"/>
          <w:sz w:val="24"/>
          <w:szCs w:val="24"/>
        </w:rPr>
        <w:t>l</w:t>
      </w:r>
      <w:r w:rsidR="00435A05" w:rsidRPr="00435A05">
        <w:rPr>
          <w:rFonts w:asciiTheme="minorHAnsi" w:hAnsiTheme="minorHAnsi"/>
          <w:sz w:val="24"/>
          <w:szCs w:val="24"/>
        </w:rPr>
        <w:t>vbestemmelse</w:t>
      </w:r>
      <w:r w:rsidR="00512EF7">
        <w:rPr>
          <w:rFonts w:asciiTheme="minorHAnsi" w:hAnsiTheme="minorHAnsi"/>
          <w:sz w:val="24"/>
          <w:szCs w:val="24"/>
        </w:rPr>
        <w:t>,</w:t>
      </w:r>
      <w:r w:rsidR="00435A05" w:rsidRPr="00435A05">
        <w:rPr>
          <w:rFonts w:asciiTheme="minorHAnsi" w:hAnsiTheme="minorHAnsi"/>
          <w:sz w:val="24"/>
          <w:szCs w:val="24"/>
        </w:rPr>
        <w:t xml:space="preserve"> også i situationer </w:t>
      </w:r>
      <w:r w:rsidR="00512EF7">
        <w:rPr>
          <w:rFonts w:asciiTheme="minorHAnsi" w:hAnsiTheme="minorHAnsi"/>
          <w:sz w:val="24"/>
          <w:szCs w:val="24"/>
        </w:rPr>
        <w:t>hvor selvbestemmelsen reduceres. D</w:t>
      </w:r>
      <w:r w:rsidR="00435A05" w:rsidRPr="00435A05">
        <w:rPr>
          <w:rFonts w:asciiTheme="minorHAnsi" w:hAnsiTheme="minorHAnsi"/>
          <w:sz w:val="24"/>
          <w:szCs w:val="24"/>
        </w:rPr>
        <w:t>et kan være når love forudsætter vilkår for hjælp</w:t>
      </w:r>
      <w:r w:rsidR="00512EF7">
        <w:rPr>
          <w:rFonts w:asciiTheme="minorHAnsi" w:hAnsiTheme="minorHAnsi"/>
          <w:sz w:val="24"/>
          <w:szCs w:val="24"/>
        </w:rPr>
        <w:t>,</w:t>
      </w:r>
      <w:r w:rsidR="00435A05" w:rsidRPr="00435A05">
        <w:rPr>
          <w:rFonts w:asciiTheme="minorHAnsi" w:hAnsiTheme="minorHAnsi"/>
          <w:sz w:val="24"/>
          <w:szCs w:val="24"/>
        </w:rPr>
        <w:t xml:space="preserve"> eller når en nødsituation tvinger en klient til at søge hjælp mod sin vilje. Princippet bygger på den opfattelse, at klienten er aktivt handlende, det vil sige at i de tilfælde hvor manglende indflydelse viser sig, medfører det umyndiggørelse, magtesløshed, klientgørelse og undertrykkelse.</w:t>
      </w:r>
    </w:p>
    <w:p w:rsidR="006D064C" w:rsidRDefault="006D064C" w:rsidP="00435A05">
      <w:pPr>
        <w:pStyle w:val="Listeafsnit"/>
        <w:numPr>
          <w:ilvl w:val="0"/>
          <w:numId w:val="31"/>
        </w:numPr>
        <w:spacing w:line="360" w:lineRule="auto"/>
        <w:jc w:val="both"/>
        <w:rPr>
          <w:rFonts w:asciiTheme="minorHAnsi" w:hAnsiTheme="minorHAnsi"/>
          <w:sz w:val="24"/>
          <w:szCs w:val="24"/>
        </w:rPr>
      </w:pPr>
      <w:r w:rsidRPr="00435A05">
        <w:rPr>
          <w:rFonts w:asciiTheme="minorHAnsi" w:hAnsiTheme="minorHAnsi"/>
          <w:b/>
          <w:sz w:val="24"/>
          <w:szCs w:val="24"/>
        </w:rPr>
        <w:t>Personligt ansvar</w:t>
      </w:r>
      <w:r w:rsidRPr="00435A05">
        <w:rPr>
          <w:rFonts w:asciiTheme="minorHAnsi" w:hAnsiTheme="minorHAnsi"/>
          <w:sz w:val="24"/>
          <w:szCs w:val="24"/>
        </w:rPr>
        <w:t>: Socialt arbejde</w:t>
      </w:r>
      <w:r w:rsidR="00512EF7">
        <w:rPr>
          <w:rFonts w:asciiTheme="minorHAnsi" w:hAnsiTheme="minorHAnsi"/>
          <w:sz w:val="24"/>
          <w:szCs w:val="24"/>
        </w:rPr>
        <w:t>,</w:t>
      </w:r>
      <w:r w:rsidRPr="00435A05">
        <w:rPr>
          <w:rFonts w:asciiTheme="minorHAnsi" w:hAnsiTheme="minorHAnsi"/>
          <w:sz w:val="24"/>
          <w:szCs w:val="24"/>
        </w:rPr>
        <w:t xml:space="preserve"> er baseret på værdien af personligt ansvar, det vil sige i forhold til socialarbejderen, der træffer etiske afgørelser og står inde for konsekvensen af </w:t>
      </w:r>
      <w:r w:rsidRPr="00435A05">
        <w:rPr>
          <w:rFonts w:asciiTheme="minorHAnsi" w:hAnsiTheme="minorHAnsi"/>
          <w:sz w:val="24"/>
          <w:szCs w:val="24"/>
        </w:rPr>
        <w:lastRenderedPageBreak/>
        <w:t>afgørelsen. Princippet blev også kaldt for Nürnbergprincippet</w:t>
      </w:r>
      <w:r w:rsidRPr="00435A05">
        <w:rPr>
          <w:rStyle w:val="Fodnotehenvisning"/>
          <w:rFonts w:asciiTheme="minorHAnsi" w:hAnsiTheme="minorHAnsi"/>
          <w:sz w:val="24"/>
          <w:szCs w:val="24"/>
        </w:rPr>
        <w:footnoteReference w:id="3"/>
      </w:r>
      <w:r w:rsidRPr="00435A05">
        <w:rPr>
          <w:rFonts w:asciiTheme="minorHAnsi" w:hAnsiTheme="minorHAnsi"/>
          <w:sz w:val="24"/>
          <w:szCs w:val="24"/>
        </w:rPr>
        <w:t>, som indebærer, at en socialarbejder ikke kan løbe fra sit personlige ansvar</w:t>
      </w:r>
      <w:r w:rsidR="00512EF7">
        <w:rPr>
          <w:rFonts w:asciiTheme="minorHAnsi" w:hAnsiTheme="minorHAnsi"/>
          <w:sz w:val="24"/>
          <w:szCs w:val="24"/>
        </w:rPr>
        <w:t>,</w:t>
      </w:r>
      <w:r w:rsidRPr="00435A05">
        <w:rPr>
          <w:rFonts w:asciiTheme="minorHAnsi" w:hAnsiTheme="minorHAnsi"/>
          <w:sz w:val="24"/>
          <w:szCs w:val="24"/>
        </w:rPr>
        <w:t xml:space="preserve"> for sine valg ved at henvise</w:t>
      </w:r>
      <w:r w:rsidR="00512EF7">
        <w:rPr>
          <w:rFonts w:asciiTheme="minorHAnsi" w:hAnsiTheme="minorHAnsi"/>
          <w:sz w:val="24"/>
          <w:szCs w:val="24"/>
        </w:rPr>
        <w:t xml:space="preserve"> sine valg til</w:t>
      </w:r>
      <w:r w:rsidRPr="00435A05">
        <w:rPr>
          <w:rFonts w:asciiTheme="minorHAnsi" w:hAnsiTheme="minorHAnsi"/>
          <w:sz w:val="24"/>
          <w:szCs w:val="24"/>
        </w:rPr>
        <w:t xml:space="preserve"> en given ordre, instruks eller for den sags skyld en organisations selvskrevne regler. Socialarbejderen har pligt til, at sikre at det arbejde der udføres også er lovligt og etisk forsvarligt. Denne værdi eller princip om man vil, er i forbindelse med afgørelser vigtig i sager som er særligt komplekse, idet afgørelserne kan ende ud i eksklusion af ressourcesvage borgere.</w:t>
      </w:r>
    </w:p>
    <w:p w:rsidR="00435A05" w:rsidRDefault="00B578DD" w:rsidP="00435A05">
      <w:pPr>
        <w:pStyle w:val="Overskrift2"/>
      </w:pPr>
      <w:bookmarkStart w:id="27" w:name="_Toc363282193"/>
      <w:r>
        <w:t xml:space="preserve">7.2 </w:t>
      </w:r>
      <w:r w:rsidR="00435A05">
        <w:t>D</w:t>
      </w:r>
      <w:r w:rsidR="00F317D4">
        <w:t>en politiske diskurs</w:t>
      </w:r>
      <w:bookmarkEnd w:id="27"/>
    </w:p>
    <w:p w:rsidR="00B578DD" w:rsidRDefault="00B578DD" w:rsidP="00B578DD">
      <w:pPr>
        <w:spacing w:line="360" w:lineRule="auto"/>
        <w:jc w:val="both"/>
        <w:rPr>
          <w:rFonts w:asciiTheme="minorHAnsi" w:hAnsiTheme="minorHAnsi"/>
          <w:sz w:val="24"/>
          <w:szCs w:val="24"/>
          <w:lang w:eastAsia="da-DK"/>
        </w:rPr>
      </w:pPr>
      <w:r w:rsidRPr="00B578DD">
        <w:rPr>
          <w:rFonts w:asciiTheme="minorHAnsi" w:hAnsiTheme="minorHAnsi"/>
          <w:sz w:val="24"/>
          <w:szCs w:val="24"/>
        </w:rPr>
        <w:t xml:space="preserve">Den anden diskurs har jeg </w:t>
      </w:r>
      <w:r w:rsidR="00512EF7">
        <w:rPr>
          <w:rFonts w:asciiTheme="minorHAnsi" w:hAnsiTheme="minorHAnsi"/>
          <w:sz w:val="24"/>
          <w:szCs w:val="24"/>
        </w:rPr>
        <w:t>kaldt for den politiske diskurs i</w:t>
      </w:r>
      <w:r w:rsidRPr="00B578DD">
        <w:rPr>
          <w:rFonts w:asciiTheme="minorHAnsi" w:hAnsiTheme="minorHAnsi"/>
          <w:sz w:val="24"/>
          <w:szCs w:val="24"/>
        </w:rPr>
        <w:t xml:space="preserve">ndenfor denne diskurs forstås brugerinddragelse som noget der udspringer af klientens vilje, motivation, regler og administrative logikker. </w:t>
      </w:r>
      <w:r w:rsidR="00435A05" w:rsidRPr="00B578DD">
        <w:rPr>
          <w:rFonts w:asciiTheme="minorHAnsi" w:hAnsiTheme="minorHAnsi"/>
          <w:sz w:val="24"/>
          <w:szCs w:val="24"/>
          <w:lang w:eastAsia="da-DK"/>
        </w:rPr>
        <w:t>L</w:t>
      </w:r>
      <w:r w:rsidR="00F317D4" w:rsidRPr="00B578DD">
        <w:rPr>
          <w:rFonts w:asciiTheme="minorHAnsi" w:hAnsiTheme="minorHAnsi"/>
          <w:sz w:val="24"/>
          <w:szCs w:val="24"/>
          <w:lang w:eastAsia="da-DK"/>
        </w:rPr>
        <w:t>ovtekster og tilhørende vejledning er en særlig genre, loven påvirker flere aspekter i det moderne samfund, det gælder både arbejdsforhold, ejendomsret, sundhedsvæsen, transport, familieforhold med videre</w:t>
      </w:r>
      <w:r w:rsidR="00512EF7">
        <w:rPr>
          <w:rFonts w:asciiTheme="minorHAnsi" w:hAnsiTheme="minorHAnsi"/>
          <w:sz w:val="24"/>
          <w:szCs w:val="24"/>
          <w:lang w:eastAsia="da-DK"/>
        </w:rPr>
        <w:t>. Lovtekster er baseret på magt. L</w:t>
      </w:r>
      <w:r w:rsidR="00F317D4" w:rsidRPr="00B578DD">
        <w:rPr>
          <w:rFonts w:asciiTheme="minorHAnsi" w:hAnsiTheme="minorHAnsi"/>
          <w:sz w:val="24"/>
          <w:szCs w:val="24"/>
          <w:lang w:eastAsia="da-DK"/>
        </w:rPr>
        <w:t xml:space="preserve">oven er derfor både en kompleks og </w:t>
      </w:r>
      <w:r w:rsidR="00512EF7">
        <w:rPr>
          <w:rFonts w:asciiTheme="minorHAnsi" w:hAnsiTheme="minorHAnsi"/>
          <w:sz w:val="24"/>
          <w:szCs w:val="24"/>
          <w:lang w:eastAsia="da-DK"/>
        </w:rPr>
        <w:t xml:space="preserve">en </w:t>
      </w:r>
      <w:r w:rsidR="00F317D4" w:rsidRPr="00B578DD">
        <w:rPr>
          <w:rFonts w:asciiTheme="minorHAnsi" w:hAnsiTheme="minorHAnsi"/>
          <w:sz w:val="24"/>
          <w:szCs w:val="24"/>
          <w:lang w:eastAsia="da-DK"/>
        </w:rPr>
        <w:t xml:space="preserve">magtfuld institution. Sprogets mål i lovteksterne er at undgå, uhensigtsmæssig læsning og at </w:t>
      </w:r>
      <w:r w:rsidR="00512EF7">
        <w:rPr>
          <w:rFonts w:asciiTheme="minorHAnsi" w:hAnsiTheme="minorHAnsi"/>
          <w:sz w:val="24"/>
          <w:szCs w:val="24"/>
          <w:lang w:eastAsia="da-DK"/>
        </w:rPr>
        <w:t>undgå alternative fortolkninger. D</w:t>
      </w:r>
      <w:r w:rsidR="00F317D4" w:rsidRPr="00B578DD">
        <w:rPr>
          <w:rFonts w:asciiTheme="minorHAnsi" w:hAnsiTheme="minorHAnsi"/>
          <w:sz w:val="24"/>
          <w:szCs w:val="24"/>
          <w:lang w:eastAsia="da-DK"/>
        </w:rPr>
        <w:t>erfor adskiller lovteksterne sig fra almi</w:t>
      </w:r>
      <w:r w:rsidR="00D95CDA" w:rsidRPr="00B578DD">
        <w:rPr>
          <w:rFonts w:asciiTheme="minorHAnsi" w:hAnsiTheme="minorHAnsi"/>
          <w:sz w:val="24"/>
          <w:szCs w:val="24"/>
          <w:lang w:eastAsia="da-DK"/>
        </w:rPr>
        <w:t>ndelig dagligtale</w:t>
      </w:r>
      <w:r w:rsidR="00F317D4" w:rsidRPr="00B578DD">
        <w:rPr>
          <w:rFonts w:asciiTheme="minorHAnsi" w:hAnsiTheme="minorHAnsi"/>
          <w:sz w:val="24"/>
          <w:szCs w:val="24"/>
          <w:lang w:eastAsia="da-DK"/>
        </w:rPr>
        <w:t xml:space="preserve">. </w:t>
      </w:r>
      <w:r w:rsidRPr="00B578DD">
        <w:rPr>
          <w:rFonts w:asciiTheme="minorHAnsi" w:hAnsiTheme="minorHAnsi"/>
          <w:sz w:val="24"/>
          <w:szCs w:val="24"/>
          <w:lang w:eastAsia="da-DK"/>
        </w:rPr>
        <w:t>I almindelig daglig tale kender parterne ofte hinanden, hvorfor samtalen er både uformel og afslappet.</w:t>
      </w:r>
      <w:r>
        <w:rPr>
          <w:rFonts w:asciiTheme="minorHAnsi" w:hAnsiTheme="minorHAnsi"/>
          <w:sz w:val="24"/>
          <w:szCs w:val="24"/>
          <w:lang w:eastAsia="da-DK"/>
        </w:rPr>
        <w:t xml:space="preserve"> </w:t>
      </w:r>
      <w:r w:rsidR="00F317D4" w:rsidRPr="00B578DD">
        <w:rPr>
          <w:rFonts w:asciiTheme="minorHAnsi" w:hAnsiTheme="minorHAnsi"/>
          <w:sz w:val="24"/>
          <w:szCs w:val="24"/>
          <w:lang w:eastAsia="da-DK"/>
        </w:rPr>
        <w:t>Lovtekster er derimod formelle og upersonlige, hvilket viser sig på den måde, at sproget distancerer sig fra tid og sted, derudover vil</w:t>
      </w:r>
      <w:r w:rsidRPr="00B578DD">
        <w:rPr>
          <w:rFonts w:asciiTheme="minorHAnsi" w:hAnsiTheme="minorHAnsi"/>
          <w:sz w:val="24"/>
          <w:szCs w:val="24"/>
          <w:lang w:eastAsia="da-DK"/>
        </w:rPr>
        <w:t xml:space="preserve"> lovtekster ofte være skrevet objektivt. </w:t>
      </w:r>
      <w:r w:rsidR="00F317D4" w:rsidRPr="00B578DD">
        <w:rPr>
          <w:rFonts w:asciiTheme="minorHAnsi" w:hAnsiTheme="minorHAnsi"/>
          <w:sz w:val="24"/>
          <w:szCs w:val="24"/>
          <w:lang w:eastAsia="da-DK"/>
        </w:rPr>
        <w:t xml:space="preserve">I den følgende analyse er mit hovedfokus brugerinddragelse, hvilket jeg indledningsvis har beskrevet som en politisk intention, med henblik på en forbedring af det offentliges virke. </w:t>
      </w:r>
    </w:p>
    <w:p w:rsidR="00B578DD" w:rsidRDefault="00B578DD" w:rsidP="00B578DD">
      <w:pPr>
        <w:spacing w:line="360" w:lineRule="auto"/>
        <w:jc w:val="both"/>
        <w:rPr>
          <w:rFonts w:asciiTheme="minorHAnsi" w:hAnsiTheme="minorHAnsi"/>
          <w:sz w:val="24"/>
          <w:szCs w:val="24"/>
          <w:lang w:eastAsia="da-DK"/>
        </w:rPr>
      </w:pPr>
      <w:r>
        <w:rPr>
          <w:rFonts w:asciiTheme="minorHAnsi" w:hAnsiTheme="minorHAnsi"/>
          <w:sz w:val="24"/>
          <w:szCs w:val="24"/>
          <w:lang w:eastAsia="da-DK"/>
        </w:rPr>
        <w:t>Indledende beskrivelser påpeger, at standardiserede metoder, som § 141 handleplaner, partshøring og efterfølgende visitationsskemaer, er procedurer for at sikre at retssikkerheden overholdes. Det er dermed op til fortolkningen af denne procedure</w:t>
      </w:r>
      <w:r w:rsidR="001475C5">
        <w:rPr>
          <w:rFonts w:asciiTheme="minorHAnsi" w:hAnsiTheme="minorHAnsi"/>
          <w:sz w:val="24"/>
          <w:szCs w:val="24"/>
          <w:lang w:eastAsia="da-DK"/>
        </w:rPr>
        <w:t xml:space="preserve">, om der </w:t>
      </w:r>
      <w:r>
        <w:rPr>
          <w:rFonts w:asciiTheme="minorHAnsi" w:hAnsiTheme="minorHAnsi"/>
          <w:sz w:val="24"/>
          <w:szCs w:val="24"/>
          <w:lang w:eastAsia="da-DK"/>
        </w:rPr>
        <w:t>også har fund</w:t>
      </w:r>
      <w:r w:rsidR="001475C5">
        <w:rPr>
          <w:rFonts w:asciiTheme="minorHAnsi" w:hAnsiTheme="minorHAnsi"/>
          <w:sz w:val="24"/>
          <w:szCs w:val="24"/>
          <w:lang w:eastAsia="da-DK"/>
        </w:rPr>
        <w:t>et brugerinddragelse sted. Jeg antager, at</w:t>
      </w:r>
      <w:r>
        <w:rPr>
          <w:rFonts w:asciiTheme="minorHAnsi" w:hAnsiTheme="minorHAnsi"/>
          <w:sz w:val="24"/>
          <w:szCs w:val="24"/>
          <w:lang w:eastAsia="da-DK"/>
        </w:rPr>
        <w:t xml:space="preserve"> denne logik </w:t>
      </w:r>
      <w:r w:rsidR="001475C5">
        <w:rPr>
          <w:rFonts w:asciiTheme="minorHAnsi" w:hAnsiTheme="minorHAnsi"/>
          <w:sz w:val="24"/>
          <w:szCs w:val="24"/>
          <w:lang w:eastAsia="da-DK"/>
        </w:rPr>
        <w:t>hvor</w:t>
      </w:r>
      <w:r>
        <w:rPr>
          <w:rFonts w:asciiTheme="minorHAnsi" w:hAnsiTheme="minorHAnsi"/>
          <w:sz w:val="24"/>
          <w:szCs w:val="24"/>
          <w:lang w:eastAsia="da-DK"/>
        </w:rPr>
        <w:t xml:space="preserve"> retssikkerh</w:t>
      </w:r>
      <w:r w:rsidR="001475C5">
        <w:rPr>
          <w:rFonts w:asciiTheme="minorHAnsi" w:hAnsiTheme="minorHAnsi"/>
          <w:sz w:val="24"/>
          <w:szCs w:val="24"/>
          <w:lang w:eastAsia="da-DK"/>
        </w:rPr>
        <w:t>eden efterleves</w:t>
      </w:r>
      <w:r>
        <w:rPr>
          <w:rFonts w:asciiTheme="minorHAnsi" w:hAnsiTheme="minorHAnsi"/>
          <w:sz w:val="24"/>
          <w:szCs w:val="24"/>
          <w:lang w:eastAsia="da-DK"/>
        </w:rPr>
        <w:t xml:space="preserve"> fyldest og procedurerne er fulgt</w:t>
      </w:r>
      <w:r w:rsidR="001475C5">
        <w:rPr>
          <w:rFonts w:asciiTheme="minorHAnsi" w:hAnsiTheme="minorHAnsi"/>
          <w:sz w:val="24"/>
          <w:szCs w:val="24"/>
          <w:lang w:eastAsia="da-DK"/>
        </w:rPr>
        <w:t>,</w:t>
      </w:r>
      <w:r>
        <w:rPr>
          <w:rFonts w:asciiTheme="minorHAnsi" w:hAnsiTheme="minorHAnsi"/>
          <w:sz w:val="24"/>
          <w:szCs w:val="24"/>
          <w:lang w:eastAsia="da-DK"/>
        </w:rPr>
        <w:t xml:space="preserve"> så er retssikkerhedens § 4 opfyldt af sagsbehandleren. Det er dermed op</w:t>
      </w:r>
      <w:r w:rsidR="001475C5">
        <w:rPr>
          <w:rFonts w:asciiTheme="minorHAnsi" w:hAnsiTheme="minorHAnsi"/>
          <w:sz w:val="24"/>
          <w:szCs w:val="24"/>
          <w:lang w:eastAsia="da-DK"/>
        </w:rPr>
        <w:t xml:space="preserve"> </w:t>
      </w:r>
      <w:r>
        <w:rPr>
          <w:rFonts w:asciiTheme="minorHAnsi" w:hAnsiTheme="minorHAnsi"/>
          <w:sz w:val="24"/>
          <w:szCs w:val="24"/>
          <w:lang w:eastAsia="da-DK"/>
        </w:rPr>
        <w:t>til visitationsteamet</w:t>
      </w:r>
      <w:r w:rsidR="001475C5">
        <w:rPr>
          <w:rFonts w:asciiTheme="minorHAnsi" w:hAnsiTheme="minorHAnsi"/>
          <w:sz w:val="24"/>
          <w:szCs w:val="24"/>
          <w:lang w:eastAsia="da-DK"/>
        </w:rPr>
        <w:t>, hvad der udvælges</w:t>
      </w:r>
      <w:r w:rsidR="00C90B58">
        <w:rPr>
          <w:rFonts w:asciiTheme="minorHAnsi" w:hAnsiTheme="minorHAnsi"/>
          <w:sz w:val="24"/>
          <w:szCs w:val="24"/>
          <w:lang w:eastAsia="da-DK"/>
        </w:rPr>
        <w:t xml:space="preserve"> som værende</w:t>
      </w:r>
      <w:r>
        <w:rPr>
          <w:rFonts w:asciiTheme="minorHAnsi" w:hAnsiTheme="minorHAnsi"/>
          <w:sz w:val="24"/>
          <w:szCs w:val="24"/>
          <w:lang w:eastAsia="da-DK"/>
        </w:rPr>
        <w:t xml:space="preserve"> i fokus i afgørelsen.</w:t>
      </w:r>
    </w:p>
    <w:p w:rsidR="00B578DD" w:rsidRPr="00C90B58" w:rsidRDefault="00B578DD" w:rsidP="00B578DD">
      <w:pPr>
        <w:spacing w:line="360" w:lineRule="auto"/>
        <w:jc w:val="both"/>
        <w:rPr>
          <w:rFonts w:asciiTheme="minorHAnsi" w:hAnsiTheme="minorHAnsi"/>
          <w:sz w:val="24"/>
          <w:szCs w:val="24"/>
        </w:rPr>
      </w:pPr>
      <w:r w:rsidRPr="00C90B58">
        <w:rPr>
          <w:rFonts w:asciiTheme="minorHAnsi" w:hAnsiTheme="minorHAnsi"/>
          <w:sz w:val="24"/>
          <w:szCs w:val="24"/>
          <w:lang w:eastAsia="da-DK"/>
        </w:rPr>
        <w:lastRenderedPageBreak/>
        <w:t>I analysen af den politiske diskurs</w:t>
      </w:r>
      <w:r w:rsidR="00C90B58">
        <w:rPr>
          <w:rFonts w:asciiTheme="minorHAnsi" w:hAnsiTheme="minorHAnsi"/>
          <w:sz w:val="24"/>
          <w:szCs w:val="24"/>
          <w:lang w:eastAsia="da-DK"/>
        </w:rPr>
        <w:t>,</w:t>
      </w:r>
      <w:r w:rsidRPr="00C90B58">
        <w:rPr>
          <w:rFonts w:asciiTheme="minorHAnsi" w:hAnsiTheme="minorHAnsi"/>
          <w:sz w:val="24"/>
          <w:szCs w:val="24"/>
          <w:lang w:eastAsia="da-DK"/>
        </w:rPr>
        <w:t xml:space="preserve"> har jeg derfor fokus på sproglige mønstre og italesættelser</w:t>
      </w:r>
      <w:r w:rsidR="00C90B58">
        <w:rPr>
          <w:rFonts w:asciiTheme="minorHAnsi" w:hAnsiTheme="minorHAnsi"/>
          <w:sz w:val="24"/>
          <w:szCs w:val="24"/>
          <w:lang w:eastAsia="da-DK"/>
        </w:rPr>
        <w:t xml:space="preserve"> af problemstillinger og borgere,</w:t>
      </w:r>
      <w:r w:rsidRPr="00C90B58">
        <w:rPr>
          <w:rFonts w:asciiTheme="minorHAnsi" w:hAnsiTheme="minorHAnsi"/>
          <w:sz w:val="24"/>
          <w:szCs w:val="24"/>
          <w:lang w:eastAsia="da-DK"/>
        </w:rPr>
        <w:t xml:space="preserve"> hvor følgende vil være mit fokus. Objektive beskrivelser, ordvalg som aktiv medvir</w:t>
      </w:r>
      <w:r w:rsidR="00C90B58">
        <w:rPr>
          <w:rFonts w:asciiTheme="minorHAnsi" w:hAnsiTheme="minorHAnsi"/>
          <w:sz w:val="24"/>
          <w:szCs w:val="24"/>
          <w:lang w:eastAsia="da-DK"/>
        </w:rPr>
        <w:t>ken, processuelle krav, opfylde</w:t>
      </w:r>
      <w:r w:rsidRPr="00C90B58">
        <w:rPr>
          <w:rFonts w:asciiTheme="minorHAnsi" w:hAnsiTheme="minorHAnsi"/>
          <w:sz w:val="24"/>
          <w:szCs w:val="24"/>
          <w:lang w:eastAsia="da-DK"/>
        </w:rPr>
        <w:t xml:space="preserve">, berettiget, </w:t>
      </w:r>
      <w:r w:rsidR="00C90B58">
        <w:rPr>
          <w:rFonts w:asciiTheme="minorHAnsi" w:hAnsiTheme="minorHAnsi"/>
          <w:sz w:val="24"/>
          <w:szCs w:val="24"/>
          <w:lang w:eastAsia="da-DK"/>
        </w:rPr>
        <w:t>rettigheder og</w:t>
      </w:r>
      <w:r w:rsidRPr="00C90B58">
        <w:rPr>
          <w:rFonts w:asciiTheme="minorHAnsi" w:hAnsiTheme="minorHAnsi"/>
          <w:sz w:val="24"/>
          <w:szCs w:val="24"/>
          <w:lang w:eastAsia="da-DK"/>
        </w:rPr>
        <w:t xml:space="preserve"> pligt, som i semiotisk forstand er en bestemt måde at begrebsliggøre en borger. </w:t>
      </w:r>
      <w:r w:rsidRPr="00C90B58">
        <w:rPr>
          <w:rFonts w:asciiTheme="minorHAnsi" w:hAnsiTheme="minorHAnsi"/>
          <w:sz w:val="24"/>
          <w:szCs w:val="24"/>
        </w:rPr>
        <w:t xml:space="preserve">Når jeg har konstrueret min diskursorden som værende modsætningsfyldt, og dermed åben for ideologiske investeringer i form af kampe om at </w:t>
      </w:r>
      <w:r w:rsidR="00C90B58">
        <w:rPr>
          <w:rFonts w:asciiTheme="minorHAnsi" w:hAnsiTheme="minorHAnsi"/>
          <w:sz w:val="24"/>
          <w:szCs w:val="24"/>
        </w:rPr>
        <w:t>rekonstruere eller forandre dem.</w:t>
      </w:r>
      <w:r w:rsidRPr="00C90B58">
        <w:rPr>
          <w:rFonts w:asciiTheme="minorHAnsi" w:hAnsiTheme="minorHAnsi"/>
          <w:sz w:val="24"/>
          <w:szCs w:val="24"/>
        </w:rPr>
        <w:t xml:space="preserve"> </w:t>
      </w:r>
      <w:r w:rsidR="00C90B58">
        <w:rPr>
          <w:rFonts w:asciiTheme="minorHAnsi" w:hAnsiTheme="minorHAnsi"/>
          <w:sz w:val="24"/>
          <w:szCs w:val="24"/>
        </w:rPr>
        <w:t>Disse åbne investeringer, er i problemformuleringen</w:t>
      </w:r>
      <w:r w:rsidRPr="00C90B58">
        <w:rPr>
          <w:rFonts w:asciiTheme="minorHAnsi" w:hAnsiTheme="minorHAnsi"/>
          <w:sz w:val="24"/>
          <w:szCs w:val="24"/>
        </w:rPr>
        <w:t xml:space="preserve"> betegnet som spændingsfeltet.</w:t>
      </w:r>
    </w:p>
    <w:p w:rsidR="00D25AA9" w:rsidRDefault="00B578DD" w:rsidP="00B578DD">
      <w:pPr>
        <w:spacing w:line="360" w:lineRule="auto"/>
        <w:jc w:val="both"/>
        <w:rPr>
          <w:rFonts w:asciiTheme="minorHAnsi" w:hAnsiTheme="minorHAnsi"/>
          <w:sz w:val="24"/>
          <w:szCs w:val="24"/>
        </w:rPr>
      </w:pPr>
      <w:r>
        <w:rPr>
          <w:rFonts w:asciiTheme="minorHAnsi" w:hAnsiTheme="minorHAnsi"/>
          <w:sz w:val="24"/>
          <w:szCs w:val="24"/>
        </w:rPr>
        <w:t>I forbindelse med kodningen af min empiri</w:t>
      </w:r>
      <w:r w:rsidR="00C90B58">
        <w:rPr>
          <w:rFonts w:asciiTheme="minorHAnsi" w:hAnsiTheme="minorHAnsi"/>
          <w:sz w:val="24"/>
          <w:szCs w:val="24"/>
        </w:rPr>
        <w:t>,</w:t>
      </w:r>
      <w:r>
        <w:rPr>
          <w:rFonts w:asciiTheme="minorHAnsi" w:hAnsiTheme="minorHAnsi"/>
          <w:sz w:val="24"/>
          <w:szCs w:val="24"/>
        </w:rPr>
        <w:t xml:space="preserve"> har jeg identificeret et økonomisk mønster, som en indtrængen i vurderingen</w:t>
      </w:r>
      <w:r w:rsidR="00C90B58">
        <w:rPr>
          <w:rFonts w:asciiTheme="minorHAnsi" w:hAnsiTheme="minorHAnsi"/>
          <w:sz w:val="24"/>
          <w:szCs w:val="24"/>
        </w:rPr>
        <w:t>,</w:t>
      </w:r>
      <w:r>
        <w:rPr>
          <w:rFonts w:asciiTheme="minorHAnsi" w:hAnsiTheme="minorHAnsi"/>
          <w:sz w:val="24"/>
          <w:szCs w:val="24"/>
        </w:rPr>
        <w:t xml:space="preserve"> som kan få afgørende betydning for afgørelsen</w:t>
      </w:r>
      <w:r w:rsidR="00D25AA9">
        <w:rPr>
          <w:rFonts w:asciiTheme="minorHAnsi" w:hAnsiTheme="minorHAnsi"/>
          <w:sz w:val="24"/>
          <w:szCs w:val="24"/>
        </w:rPr>
        <w:t>, retssikkerheden og brugerinddragelsen generelt.</w:t>
      </w:r>
      <w:r w:rsidR="007D5027">
        <w:rPr>
          <w:rFonts w:asciiTheme="minorHAnsi" w:hAnsiTheme="minorHAnsi"/>
          <w:sz w:val="24"/>
          <w:szCs w:val="24"/>
        </w:rPr>
        <w:t xml:space="preserve"> Dette mønster redegøres for i det følgende.</w:t>
      </w:r>
    </w:p>
    <w:p w:rsidR="00F929E3" w:rsidRDefault="00435A05" w:rsidP="00F929E3">
      <w:pPr>
        <w:pStyle w:val="Overskrift2"/>
        <w:rPr>
          <w:lang w:eastAsia="da-DK"/>
        </w:rPr>
      </w:pPr>
      <w:bookmarkStart w:id="28" w:name="_Toc363282194"/>
      <w:r>
        <w:rPr>
          <w:lang w:eastAsia="da-DK"/>
        </w:rPr>
        <w:t xml:space="preserve">7.3 </w:t>
      </w:r>
      <w:r w:rsidR="00F929E3">
        <w:rPr>
          <w:lang w:eastAsia="da-DK"/>
        </w:rPr>
        <w:t>Analysestrategi</w:t>
      </w:r>
      <w:bookmarkEnd w:id="28"/>
    </w:p>
    <w:p w:rsidR="00F929E3" w:rsidRDefault="00F929E3" w:rsidP="00F929E3">
      <w:pPr>
        <w:spacing w:line="360" w:lineRule="auto"/>
        <w:jc w:val="both"/>
        <w:rPr>
          <w:rFonts w:asciiTheme="minorHAnsi" w:hAnsiTheme="minorHAnsi"/>
          <w:sz w:val="24"/>
          <w:szCs w:val="24"/>
        </w:rPr>
      </w:pPr>
      <w:r w:rsidRPr="00F929E3">
        <w:rPr>
          <w:rFonts w:asciiTheme="minorHAnsi" w:hAnsiTheme="minorHAnsi"/>
          <w:sz w:val="24"/>
          <w:szCs w:val="24"/>
        </w:rPr>
        <w:t>Følgende analysestrategi vil være en introdukti</w:t>
      </w:r>
      <w:r w:rsidR="005E72A5">
        <w:rPr>
          <w:rFonts w:asciiTheme="minorHAnsi" w:hAnsiTheme="minorHAnsi"/>
          <w:sz w:val="24"/>
          <w:szCs w:val="24"/>
        </w:rPr>
        <w:t>on til de overordnede procedurer</w:t>
      </w:r>
      <w:r w:rsidR="007D5027">
        <w:rPr>
          <w:rFonts w:asciiTheme="minorHAnsi" w:hAnsiTheme="minorHAnsi"/>
          <w:sz w:val="24"/>
          <w:szCs w:val="24"/>
        </w:rPr>
        <w:t>,</w:t>
      </w:r>
      <w:r w:rsidRPr="00F929E3">
        <w:rPr>
          <w:rFonts w:asciiTheme="minorHAnsi" w:hAnsiTheme="minorHAnsi"/>
          <w:sz w:val="24"/>
          <w:szCs w:val="24"/>
        </w:rPr>
        <w:t xml:space="preserve"> der ligger til grund for min kommende ana</w:t>
      </w:r>
      <w:r w:rsidR="00505DE2">
        <w:rPr>
          <w:rFonts w:asciiTheme="minorHAnsi" w:hAnsiTheme="minorHAnsi"/>
          <w:sz w:val="24"/>
          <w:szCs w:val="24"/>
        </w:rPr>
        <w:t>lyse</w:t>
      </w:r>
      <w:r w:rsidR="007D5027">
        <w:rPr>
          <w:rFonts w:asciiTheme="minorHAnsi" w:hAnsiTheme="minorHAnsi"/>
          <w:sz w:val="24"/>
          <w:szCs w:val="24"/>
        </w:rPr>
        <w:t>,</w:t>
      </w:r>
      <w:r w:rsidR="00505DE2">
        <w:rPr>
          <w:rFonts w:asciiTheme="minorHAnsi" w:hAnsiTheme="minorHAnsi"/>
          <w:sz w:val="24"/>
          <w:szCs w:val="24"/>
        </w:rPr>
        <w:t xml:space="preserve"> af det empiriske materiale. J</w:t>
      </w:r>
      <w:r w:rsidRPr="00F929E3">
        <w:rPr>
          <w:rFonts w:asciiTheme="minorHAnsi" w:hAnsiTheme="minorHAnsi"/>
          <w:sz w:val="24"/>
          <w:szCs w:val="24"/>
        </w:rPr>
        <w:t>eg har valgt at strukturere analysen efter Fai</w:t>
      </w:r>
      <w:r w:rsidR="007D5027">
        <w:rPr>
          <w:rFonts w:asciiTheme="minorHAnsi" w:hAnsiTheme="minorHAnsi"/>
          <w:sz w:val="24"/>
          <w:szCs w:val="24"/>
        </w:rPr>
        <w:t>rcloughs tredimensionelle model. A</w:t>
      </w:r>
      <w:r w:rsidRPr="00F929E3">
        <w:rPr>
          <w:rFonts w:asciiTheme="minorHAnsi" w:hAnsiTheme="minorHAnsi"/>
          <w:sz w:val="24"/>
          <w:szCs w:val="24"/>
        </w:rPr>
        <w:t>nalysen</w:t>
      </w:r>
      <w:r w:rsidR="000319D4">
        <w:rPr>
          <w:rFonts w:asciiTheme="minorHAnsi" w:hAnsiTheme="minorHAnsi"/>
          <w:sz w:val="24"/>
          <w:szCs w:val="24"/>
        </w:rPr>
        <w:t xml:space="preserve"> vil indeholde</w:t>
      </w:r>
      <w:r w:rsidRPr="00F929E3">
        <w:rPr>
          <w:rFonts w:asciiTheme="minorHAnsi" w:hAnsiTheme="minorHAnsi"/>
          <w:sz w:val="24"/>
          <w:szCs w:val="24"/>
        </w:rPr>
        <w:t xml:space="preserve"> tekstanalyse af italesættelser om brugerinddragelse, samt en analyse af hvordan italesættelserne afspejler den sociale praksis og omvendt.</w:t>
      </w:r>
      <w:r w:rsidR="00D000AB">
        <w:rPr>
          <w:rFonts w:asciiTheme="minorHAnsi" w:hAnsiTheme="minorHAnsi"/>
          <w:sz w:val="24"/>
          <w:szCs w:val="24"/>
        </w:rPr>
        <w:t xml:space="preserve"> </w:t>
      </w:r>
      <w:r w:rsidR="00D000AB" w:rsidRPr="00F929E3">
        <w:rPr>
          <w:rFonts w:asciiTheme="minorHAnsi" w:hAnsiTheme="minorHAnsi"/>
          <w:sz w:val="24"/>
          <w:szCs w:val="24"/>
        </w:rPr>
        <w:t xml:space="preserve"> Faircloughs</w:t>
      </w:r>
      <w:r w:rsidR="00D000AB">
        <w:rPr>
          <w:rFonts w:asciiTheme="minorHAnsi" w:hAnsiTheme="minorHAnsi"/>
          <w:sz w:val="24"/>
          <w:szCs w:val="24"/>
        </w:rPr>
        <w:t xml:space="preserve"> definition af diskursbegrebet </w:t>
      </w:r>
      <w:r w:rsidR="00D000AB" w:rsidRPr="00F929E3">
        <w:rPr>
          <w:rFonts w:asciiTheme="minorHAnsi" w:hAnsiTheme="minorHAnsi"/>
          <w:sz w:val="24"/>
          <w:szCs w:val="24"/>
        </w:rPr>
        <w:t>som en måde</w:t>
      </w:r>
      <w:r w:rsidR="00D000AB">
        <w:rPr>
          <w:rFonts w:asciiTheme="minorHAnsi" w:hAnsiTheme="minorHAnsi"/>
          <w:sz w:val="24"/>
          <w:szCs w:val="24"/>
        </w:rPr>
        <w:t>,</w:t>
      </w:r>
      <w:r w:rsidR="00D000AB" w:rsidRPr="00F929E3">
        <w:rPr>
          <w:rFonts w:asciiTheme="minorHAnsi" w:hAnsiTheme="minorHAnsi"/>
          <w:sz w:val="24"/>
          <w:szCs w:val="24"/>
        </w:rPr>
        <w:t xml:space="preserve"> at give betydning til erfaring fra et bestemt perspektiv</w:t>
      </w:r>
      <w:r w:rsidR="007D5027">
        <w:rPr>
          <w:rFonts w:asciiTheme="minorHAnsi" w:hAnsiTheme="minorHAnsi"/>
          <w:sz w:val="24"/>
          <w:szCs w:val="24"/>
        </w:rPr>
        <w:t>,</w:t>
      </w:r>
      <w:r w:rsidR="00D000AB">
        <w:rPr>
          <w:rFonts w:asciiTheme="minorHAnsi" w:hAnsiTheme="minorHAnsi"/>
          <w:sz w:val="24"/>
          <w:szCs w:val="24"/>
        </w:rPr>
        <w:t xml:space="preserve"> vil blive anvendt</w:t>
      </w:r>
      <w:r w:rsidR="00D000AB" w:rsidRPr="00F929E3">
        <w:rPr>
          <w:rFonts w:asciiTheme="minorHAnsi" w:hAnsiTheme="minorHAnsi"/>
          <w:sz w:val="24"/>
          <w:szCs w:val="24"/>
        </w:rPr>
        <w:t xml:space="preserve">. </w:t>
      </w:r>
    </w:p>
    <w:p w:rsidR="00D25AA9" w:rsidRDefault="000659A5" w:rsidP="00D25AA9">
      <w:pPr>
        <w:pStyle w:val="Overskrift3"/>
      </w:pPr>
      <w:bookmarkStart w:id="29" w:name="_Toc363282195"/>
      <w:r>
        <w:t xml:space="preserve">7.3.1 </w:t>
      </w:r>
      <w:r w:rsidR="00D25AA9">
        <w:t>Kodning</w:t>
      </w:r>
      <w:bookmarkEnd w:id="29"/>
    </w:p>
    <w:p w:rsidR="00FE140C" w:rsidRPr="004D7640" w:rsidRDefault="00FE140C" w:rsidP="004D7640">
      <w:pPr>
        <w:spacing w:line="360" w:lineRule="auto"/>
        <w:jc w:val="both"/>
        <w:rPr>
          <w:rFonts w:asciiTheme="minorHAnsi" w:hAnsiTheme="minorHAnsi"/>
          <w:sz w:val="24"/>
          <w:szCs w:val="24"/>
        </w:rPr>
      </w:pPr>
      <w:r w:rsidRPr="004D7640">
        <w:rPr>
          <w:rFonts w:asciiTheme="minorHAnsi" w:hAnsiTheme="minorHAnsi"/>
          <w:sz w:val="24"/>
          <w:szCs w:val="24"/>
        </w:rPr>
        <w:t>I håndteringen af mit</w:t>
      </w:r>
      <w:r w:rsidR="00B722BA">
        <w:rPr>
          <w:rFonts w:asciiTheme="minorHAnsi" w:hAnsiTheme="minorHAnsi"/>
          <w:sz w:val="24"/>
          <w:szCs w:val="24"/>
        </w:rPr>
        <w:t xml:space="preserve"> empiriske materiale</w:t>
      </w:r>
      <w:r w:rsidR="00DE7BCA">
        <w:rPr>
          <w:rFonts w:asciiTheme="minorHAnsi" w:hAnsiTheme="minorHAnsi"/>
          <w:sz w:val="24"/>
          <w:szCs w:val="24"/>
        </w:rPr>
        <w:t>,</w:t>
      </w:r>
      <w:r w:rsidR="00B722BA">
        <w:rPr>
          <w:rFonts w:asciiTheme="minorHAnsi" w:hAnsiTheme="minorHAnsi"/>
          <w:sz w:val="24"/>
          <w:szCs w:val="24"/>
        </w:rPr>
        <w:t xml:space="preserve"> som jeg ha</w:t>
      </w:r>
      <w:r w:rsidRPr="004D7640">
        <w:rPr>
          <w:rFonts w:asciiTheme="minorHAnsi" w:hAnsiTheme="minorHAnsi"/>
          <w:sz w:val="24"/>
          <w:szCs w:val="24"/>
        </w:rPr>
        <w:t>r indsamlet via kvalitativmetode, er mit første skridt kodning af empirien</w:t>
      </w:r>
      <w:r w:rsidR="00B722BA">
        <w:rPr>
          <w:rFonts w:asciiTheme="minorHAnsi" w:hAnsiTheme="minorHAnsi"/>
          <w:sz w:val="24"/>
          <w:szCs w:val="24"/>
        </w:rPr>
        <w:t>. J</w:t>
      </w:r>
      <w:r w:rsidR="00DE7BCA">
        <w:rPr>
          <w:rFonts w:asciiTheme="minorHAnsi" w:hAnsiTheme="minorHAnsi"/>
          <w:sz w:val="24"/>
          <w:szCs w:val="24"/>
        </w:rPr>
        <w:t>eg startede</w:t>
      </w:r>
      <w:r w:rsidRPr="004D7640">
        <w:rPr>
          <w:rFonts w:asciiTheme="minorHAnsi" w:hAnsiTheme="minorHAnsi"/>
          <w:sz w:val="24"/>
          <w:szCs w:val="24"/>
        </w:rPr>
        <w:t xml:space="preserve"> med at genlæse transskriptionerne for at identificere eventuelle temaer. For at kunne benytte mine data i analysen, har jeg valgt at reducere materi</w:t>
      </w:r>
      <w:r w:rsidR="00DE7BCA">
        <w:rPr>
          <w:rFonts w:asciiTheme="minorHAnsi" w:hAnsiTheme="minorHAnsi"/>
          <w:sz w:val="24"/>
          <w:szCs w:val="24"/>
        </w:rPr>
        <w:t>alet gennem en form for kodning.</w:t>
      </w:r>
      <w:r w:rsidRPr="004D7640">
        <w:rPr>
          <w:rFonts w:asciiTheme="minorHAnsi" w:hAnsiTheme="minorHAnsi"/>
          <w:sz w:val="24"/>
          <w:szCs w:val="24"/>
        </w:rPr>
        <w:t xml:space="preserve"> </w:t>
      </w:r>
      <w:r w:rsidR="00DE7BCA">
        <w:rPr>
          <w:rFonts w:asciiTheme="minorHAnsi" w:hAnsiTheme="minorHAnsi"/>
          <w:sz w:val="24"/>
          <w:szCs w:val="24"/>
        </w:rPr>
        <w:t>D</w:t>
      </w:r>
      <w:r w:rsidRPr="004D7640">
        <w:rPr>
          <w:rFonts w:asciiTheme="minorHAnsi" w:hAnsiTheme="minorHAnsi"/>
          <w:sz w:val="24"/>
          <w:szCs w:val="24"/>
        </w:rPr>
        <w:t>er findes ifølge Jørgensen og Winter ikke nogen klar procedure eller opskrift på</w:t>
      </w:r>
      <w:r w:rsidR="00DE7BCA">
        <w:rPr>
          <w:rFonts w:asciiTheme="minorHAnsi" w:hAnsiTheme="minorHAnsi"/>
          <w:sz w:val="24"/>
          <w:szCs w:val="24"/>
        </w:rPr>
        <w:t>,</w:t>
      </w:r>
      <w:r w:rsidRPr="004D7640">
        <w:rPr>
          <w:rFonts w:asciiTheme="minorHAnsi" w:hAnsiTheme="minorHAnsi"/>
          <w:sz w:val="24"/>
          <w:szCs w:val="24"/>
        </w:rPr>
        <w:t xml:space="preserve"> hvordan man går til datamaterialet (Jørgensen og Winter, 2010</w:t>
      </w:r>
      <w:r w:rsidR="005D04BE" w:rsidRPr="004D7640">
        <w:rPr>
          <w:rFonts w:asciiTheme="minorHAnsi" w:hAnsiTheme="minorHAnsi"/>
          <w:sz w:val="24"/>
          <w:szCs w:val="24"/>
        </w:rPr>
        <w:t>). Dog har jeg via læsning af Kvale fundet en måde at gå til mit empiriske materiale. Kodning kan være enten</w:t>
      </w:r>
      <w:r w:rsidR="00DE7BCA">
        <w:rPr>
          <w:rFonts w:asciiTheme="minorHAnsi" w:hAnsiTheme="minorHAnsi"/>
          <w:sz w:val="24"/>
          <w:szCs w:val="24"/>
        </w:rPr>
        <w:t xml:space="preserve"> begrebsstyret eller datastyret. B</w:t>
      </w:r>
      <w:r w:rsidR="005D04BE" w:rsidRPr="004D7640">
        <w:rPr>
          <w:rFonts w:asciiTheme="minorHAnsi" w:hAnsiTheme="minorHAnsi"/>
          <w:sz w:val="24"/>
          <w:szCs w:val="24"/>
        </w:rPr>
        <w:t>egrebsstyret kodning betegnes også som lukket kodning, hvor kodningen foretages på baggrund af på forhånd definerede begreber (Kvale og Brinkmann, 2009). Som følge heraf, har jeg dermed lagt mig fast på en teoretisk forståelse af</w:t>
      </w:r>
      <w:r w:rsidR="00E17774">
        <w:rPr>
          <w:rFonts w:asciiTheme="minorHAnsi" w:hAnsiTheme="minorHAnsi"/>
          <w:sz w:val="24"/>
          <w:szCs w:val="24"/>
        </w:rPr>
        <w:t>,</w:t>
      </w:r>
      <w:r w:rsidR="005D04BE" w:rsidRPr="004D7640">
        <w:rPr>
          <w:rFonts w:asciiTheme="minorHAnsi" w:hAnsiTheme="minorHAnsi"/>
          <w:sz w:val="24"/>
          <w:szCs w:val="24"/>
        </w:rPr>
        <w:t xml:space="preserve"> </w:t>
      </w:r>
      <w:r w:rsidR="00DE7BCA">
        <w:rPr>
          <w:rFonts w:asciiTheme="minorHAnsi" w:hAnsiTheme="minorHAnsi"/>
          <w:sz w:val="24"/>
          <w:szCs w:val="24"/>
        </w:rPr>
        <w:t>at min tilgang er begrebsstyret. D</w:t>
      </w:r>
      <w:r w:rsidR="005D04BE" w:rsidRPr="004D7640">
        <w:rPr>
          <w:rFonts w:asciiTheme="minorHAnsi" w:hAnsiTheme="minorHAnsi"/>
          <w:sz w:val="24"/>
          <w:szCs w:val="24"/>
        </w:rPr>
        <w:t>erfor har jeg på baggrund af min diskursorden udarbejdet en procedure.</w:t>
      </w:r>
    </w:p>
    <w:p w:rsidR="00FE140C" w:rsidRPr="004D7640" w:rsidRDefault="005D04BE" w:rsidP="004D7640">
      <w:pPr>
        <w:spacing w:line="360" w:lineRule="auto"/>
        <w:jc w:val="both"/>
        <w:rPr>
          <w:rFonts w:asciiTheme="minorHAnsi" w:hAnsiTheme="minorHAnsi"/>
          <w:sz w:val="24"/>
          <w:szCs w:val="24"/>
        </w:rPr>
      </w:pPr>
      <w:r w:rsidRPr="004D7640">
        <w:rPr>
          <w:rFonts w:asciiTheme="minorHAnsi" w:hAnsiTheme="minorHAnsi"/>
          <w:sz w:val="24"/>
          <w:szCs w:val="24"/>
        </w:rPr>
        <w:lastRenderedPageBreak/>
        <w:t>Jeg har helt banalt nærlæst datamaterialet, hvorefter jeg med udgangspunkt i fastlagte diskurser</w:t>
      </w:r>
      <w:r w:rsidR="00DE7BCA">
        <w:rPr>
          <w:rFonts w:asciiTheme="minorHAnsi" w:hAnsiTheme="minorHAnsi"/>
          <w:sz w:val="24"/>
          <w:szCs w:val="24"/>
        </w:rPr>
        <w:t>,</w:t>
      </w:r>
      <w:r w:rsidRPr="004D7640">
        <w:rPr>
          <w:rFonts w:asciiTheme="minorHAnsi" w:hAnsiTheme="minorHAnsi"/>
          <w:sz w:val="24"/>
          <w:szCs w:val="24"/>
        </w:rPr>
        <w:t xml:space="preserve"> har farvelagt diskursernes betydning og diskursive træk</w:t>
      </w:r>
      <w:r w:rsidR="00DE7BCA">
        <w:rPr>
          <w:rFonts w:asciiTheme="minorHAnsi" w:hAnsiTheme="minorHAnsi"/>
          <w:sz w:val="24"/>
          <w:szCs w:val="24"/>
        </w:rPr>
        <w:t>,</w:t>
      </w:r>
      <w:r w:rsidRPr="004D7640">
        <w:rPr>
          <w:rFonts w:asciiTheme="minorHAnsi" w:hAnsiTheme="minorHAnsi"/>
          <w:sz w:val="24"/>
          <w:szCs w:val="24"/>
        </w:rPr>
        <w:t xml:space="preserve"> med hver sin udvalgte farve. Efterfølgende har jeg lagt dem ud for at observere</w:t>
      </w:r>
      <w:r w:rsidR="00DE7BCA">
        <w:rPr>
          <w:rFonts w:asciiTheme="minorHAnsi" w:hAnsiTheme="minorHAnsi"/>
          <w:sz w:val="24"/>
          <w:szCs w:val="24"/>
        </w:rPr>
        <w:t>,</w:t>
      </w:r>
      <w:r w:rsidRPr="004D7640">
        <w:rPr>
          <w:rFonts w:asciiTheme="minorHAnsi" w:hAnsiTheme="minorHAnsi"/>
          <w:sz w:val="24"/>
          <w:szCs w:val="24"/>
        </w:rPr>
        <w:t xml:space="preserve"> finde temaer og mønstre. Der tegnede sig en meget klar opdeling i processen, som var</w:t>
      </w:r>
      <w:r w:rsidR="00E17774">
        <w:rPr>
          <w:rFonts w:asciiTheme="minorHAnsi" w:hAnsiTheme="minorHAnsi"/>
          <w:sz w:val="24"/>
          <w:szCs w:val="24"/>
        </w:rPr>
        <w:t xml:space="preserve"> et</w:t>
      </w:r>
      <w:r w:rsidRPr="004D7640">
        <w:rPr>
          <w:rFonts w:asciiTheme="minorHAnsi" w:hAnsiTheme="minorHAnsi"/>
          <w:sz w:val="24"/>
          <w:szCs w:val="24"/>
        </w:rPr>
        <w:t xml:space="preserve"> gennemgående</w:t>
      </w:r>
      <w:r w:rsidR="004D7640" w:rsidRPr="004D7640">
        <w:rPr>
          <w:rFonts w:asciiTheme="minorHAnsi" w:hAnsiTheme="minorHAnsi"/>
          <w:sz w:val="24"/>
          <w:szCs w:val="24"/>
        </w:rPr>
        <w:t xml:space="preserve"> tema</w:t>
      </w:r>
      <w:r w:rsidRPr="004D7640">
        <w:rPr>
          <w:rFonts w:asciiTheme="minorHAnsi" w:hAnsiTheme="minorHAnsi"/>
          <w:sz w:val="24"/>
          <w:szCs w:val="24"/>
        </w:rPr>
        <w:t xml:space="preserve"> for alle tre c</w:t>
      </w:r>
      <w:r w:rsidR="00E17774">
        <w:rPr>
          <w:rFonts w:asciiTheme="minorHAnsi" w:hAnsiTheme="minorHAnsi"/>
          <w:sz w:val="24"/>
          <w:szCs w:val="24"/>
        </w:rPr>
        <w:t xml:space="preserve">ases, </w:t>
      </w:r>
      <w:r w:rsidR="00DE7BCA">
        <w:rPr>
          <w:rFonts w:asciiTheme="minorHAnsi" w:hAnsiTheme="minorHAnsi"/>
          <w:sz w:val="24"/>
          <w:szCs w:val="24"/>
        </w:rPr>
        <w:t>som</w:t>
      </w:r>
      <w:r w:rsidRPr="004D7640">
        <w:rPr>
          <w:rFonts w:asciiTheme="minorHAnsi" w:hAnsiTheme="minorHAnsi"/>
          <w:sz w:val="24"/>
          <w:szCs w:val="24"/>
        </w:rPr>
        <w:t xml:space="preserve"> indeholder tre overordnede </w:t>
      </w:r>
      <w:r w:rsidR="004D7640" w:rsidRPr="004D7640">
        <w:rPr>
          <w:rFonts w:asciiTheme="minorHAnsi" w:hAnsiTheme="minorHAnsi"/>
          <w:sz w:val="24"/>
          <w:szCs w:val="24"/>
        </w:rPr>
        <w:t>overskrifter, -</w:t>
      </w:r>
      <w:r w:rsidRPr="004D7640">
        <w:rPr>
          <w:rFonts w:asciiTheme="minorHAnsi" w:hAnsiTheme="minorHAnsi"/>
          <w:sz w:val="24"/>
          <w:szCs w:val="24"/>
        </w:rPr>
        <w:t xml:space="preserve"> præsentation,</w:t>
      </w:r>
      <w:r w:rsidR="004D7640" w:rsidRPr="004D7640">
        <w:rPr>
          <w:rFonts w:asciiTheme="minorHAnsi" w:hAnsiTheme="minorHAnsi"/>
          <w:sz w:val="24"/>
          <w:szCs w:val="24"/>
        </w:rPr>
        <w:t xml:space="preserve"> -vurdering og -afgørelse. Det blev yderligere meget tydeligt</w:t>
      </w:r>
      <w:r w:rsidR="00DE7BCA">
        <w:rPr>
          <w:rFonts w:asciiTheme="minorHAnsi" w:hAnsiTheme="minorHAnsi"/>
          <w:sz w:val="24"/>
          <w:szCs w:val="24"/>
        </w:rPr>
        <w:t>,</w:t>
      </w:r>
      <w:r w:rsidR="004D7640" w:rsidRPr="004D7640">
        <w:rPr>
          <w:rFonts w:asciiTheme="minorHAnsi" w:hAnsiTheme="minorHAnsi"/>
          <w:sz w:val="24"/>
          <w:szCs w:val="24"/>
        </w:rPr>
        <w:t xml:space="preserve"> at hvert tema også var præsenteret med hver sin farve, hvor grænsen var meget tydelig</w:t>
      </w:r>
      <w:r w:rsidR="00DE7BCA">
        <w:rPr>
          <w:rFonts w:asciiTheme="minorHAnsi" w:hAnsiTheme="minorHAnsi"/>
          <w:sz w:val="24"/>
          <w:szCs w:val="24"/>
        </w:rPr>
        <w:t>. D</w:t>
      </w:r>
      <w:r w:rsidR="004D7640" w:rsidRPr="004D7640">
        <w:rPr>
          <w:rFonts w:asciiTheme="minorHAnsi" w:hAnsiTheme="minorHAnsi"/>
          <w:sz w:val="24"/>
          <w:szCs w:val="24"/>
        </w:rPr>
        <w:t>og med en interessant ændring i case 3, som jeg har valgt at analysere i analysens del 3</w:t>
      </w:r>
      <w:r w:rsidR="00DE7BCA">
        <w:rPr>
          <w:rFonts w:asciiTheme="minorHAnsi" w:hAnsiTheme="minorHAnsi"/>
          <w:sz w:val="24"/>
          <w:szCs w:val="24"/>
        </w:rPr>
        <w:t xml:space="preserve">, </w:t>
      </w:r>
      <w:r w:rsidR="004D7640" w:rsidRPr="004D7640">
        <w:rPr>
          <w:rFonts w:asciiTheme="minorHAnsi" w:hAnsiTheme="minorHAnsi"/>
          <w:sz w:val="24"/>
          <w:szCs w:val="24"/>
        </w:rPr>
        <w:t xml:space="preserve">hvorfor det vil blive nærmere redegjort for i </w:t>
      </w:r>
      <w:r w:rsidR="00DE7BCA">
        <w:rPr>
          <w:rFonts w:asciiTheme="minorHAnsi" w:hAnsiTheme="minorHAnsi"/>
          <w:sz w:val="24"/>
          <w:szCs w:val="24"/>
        </w:rPr>
        <w:t>analysen</w:t>
      </w:r>
      <w:r w:rsidR="004D7640" w:rsidRPr="004D7640">
        <w:rPr>
          <w:rFonts w:asciiTheme="minorHAnsi" w:hAnsiTheme="minorHAnsi"/>
          <w:sz w:val="24"/>
          <w:szCs w:val="24"/>
        </w:rPr>
        <w:t>.</w:t>
      </w:r>
    </w:p>
    <w:p w:rsidR="004D7640" w:rsidRDefault="004D7640" w:rsidP="004D7640">
      <w:pPr>
        <w:spacing w:line="360" w:lineRule="auto"/>
        <w:jc w:val="both"/>
        <w:rPr>
          <w:rFonts w:asciiTheme="minorHAnsi" w:hAnsiTheme="minorHAnsi"/>
          <w:sz w:val="24"/>
          <w:szCs w:val="24"/>
          <w:lang w:eastAsia="da-DK"/>
        </w:rPr>
      </w:pPr>
      <w:r w:rsidRPr="004D7640">
        <w:rPr>
          <w:rFonts w:asciiTheme="minorHAnsi" w:hAnsiTheme="minorHAnsi"/>
          <w:sz w:val="24"/>
          <w:szCs w:val="24"/>
        </w:rPr>
        <w:t xml:space="preserve">Jeg anvender derfor disse overordnede temaer i tekstanalysen, hvor jeg vil gøre opmærksom på skiftene. Som allerede præsenteret i diskursordenen, må man lade sig overraske af sit eget arkiv, hvilket også er tilfældet for min kodningsproces. Jeg har identificeret </w:t>
      </w:r>
      <w:r w:rsidRPr="004D7640">
        <w:rPr>
          <w:rFonts w:asciiTheme="minorHAnsi" w:hAnsiTheme="minorHAnsi"/>
          <w:sz w:val="24"/>
          <w:szCs w:val="24"/>
          <w:lang w:eastAsia="da-DK"/>
        </w:rPr>
        <w:t xml:space="preserve">et sprogligt mønster som er meget fremtrædende, et mønster som omhandler et økonomisk perspektiv. Dette har ført til overvejelser og refleksioner i forhold til min problemformulerings to hoveddiskurser, hvilket jeg vil redegøre for i det </w:t>
      </w:r>
      <w:r w:rsidR="00DE7BCA">
        <w:rPr>
          <w:rFonts w:asciiTheme="minorHAnsi" w:hAnsiTheme="minorHAnsi"/>
          <w:sz w:val="24"/>
          <w:szCs w:val="24"/>
          <w:lang w:eastAsia="da-DK"/>
        </w:rPr>
        <w:t>her</w:t>
      </w:r>
      <w:r w:rsidRPr="004D7640">
        <w:rPr>
          <w:rFonts w:asciiTheme="minorHAnsi" w:hAnsiTheme="minorHAnsi"/>
          <w:sz w:val="24"/>
          <w:szCs w:val="24"/>
          <w:lang w:eastAsia="da-DK"/>
        </w:rPr>
        <w:t>.</w:t>
      </w:r>
    </w:p>
    <w:tbl>
      <w:tblPr>
        <w:tblW w:w="0" w:type="auto"/>
        <w:tblBorders>
          <w:top w:val="nil"/>
          <w:left w:val="nil"/>
          <w:bottom w:val="nil"/>
          <w:right w:val="nil"/>
        </w:tblBorders>
        <w:tblLayout w:type="fixed"/>
        <w:tblLook w:val="0000" w:firstRow="0" w:lastRow="0" w:firstColumn="0" w:lastColumn="0" w:noHBand="0" w:noVBand="0"/>
      </w:tblPr>
      <w:tblGrid>
        <w:gridCol w:w="2396"/>
        <w:gridCol w:w="2396"/>
        <w:gridCol w:w="2396"/>
      </w:tblGrid>
      <w:tr w:rsidR="00FE140C" w:rsidRPr="004D7640" w:rsidTr="00DE7BCA">
        <w:trPr>
          <w:trHeight w:val="107"/>
        </w:trPr>
        <w:tc>
          <w:tcPr>
            <w:tcW w:w="2396" w:type="dxa"/>
          </w:tcPr>
          <w:p w:rsidR="00FE140C" w:rsidRDefault="00FE140C" w:rsidP="004D7640">
            <w:pPr>
              <w:autoSpaceDE w:val="0"/>
              <w:autoSpaceDN w:val="0"/>
              <w:adjustRightInd w:val="0"/>
              <w:spacing w:after="0" w:line="360" w:lineRule="auto"/>
              <w:jc w:val="both"/>
              <w:rPr>
                <w:rFonts w:asciiTheme="minorHAnsi" w:hAnsiTheme="minorHAnsi" w:cs="Times New Roman"/>
                <w:color w:val="000000"/>
                <w:sz w:val="24"/>
                <w:szCs w:val="24"/>
                <w:lang w:eastAsia="da-DK"/>
              </w:rPr>
            </w:pPr>
          </w:p>
          <w:p w:rsidR="004D7640" w:rsidRPr="004D7640" w:rsidRDefault="004D7640" w:rsidP="004D7640">
            <w:pPr>
              <w:autoSpaceDE w:val="0"/>
              <w:autoSpaceDN w:val="0"/>
              <w:adjustRightInd w:val="0"/>
              <w:spacing w:after="0" w:line="360" w:lineRule="auto"/>
              <w:jc w:val="both"/>
              <w:rPr>
                <w:rFonts w:asciiTheme="minorHAnsi" w:hAnsiTheme="minorHAnsi" w:cs="Times New Roman"/>
                <w:color w:val="000000"/>
                <w:sz w:val="24"/>
                <w:szCs w:val="24"/>
                <w:lang w:eastAsia="da-DK"/>
              </w:rPr>
            </w:pPr>
          </w:p>
        </w:tc>
        <w:tc>
          <w:tcPr>
            <w:tcW w:w="2396" w:type="dxa"/>
          </w:tcPr>
          <w:p w:rsidR="00FE140C" w:rsidRPr="004D7640" w:rsidRDefault="00FE140C" w:rsidP="004D7640">
            <w:pPr>
              <w:autoSpaceDE w:val="0"/>
              <w:autoSpaceDN w:val="0"/>
              <w:adjustRightInd w:val="0"/>
              <w:spacing w:after="0" w:line="360" w:lineRule="auto"/>
              <w:jc w:val="both"/>
              <w:rPr>
                <w:rFonts w:asciiTheme="minorHAnsi" w:hAnsiTheme="minorHAnsi" w:cs="Times New Roman"/>
                <w:color w:val="000000"/>
                <w:sz w:val="24"/>
                <w:szCs w:val="24"/>
                <w:lang w:eastAsia="da-DK"/>
              </w:rPr>
            </w:pPr>
          </w:p>
        </w:tc>
        <w:tc>
          <w:tcPr>
            <w:tcW w:w="2396" w:type="dxa"/>
          </w:tcPr>
          <w:p w:rsidR="00FE140C" w:rsidRPr="004D7640" w:rsidRDefault="00FE140C" w:rsidP="004D7640">
            <w:pPr>
              <w:autoSpaceDE w:val="0"/>
              <w:autoSpaceDN w:val="0"/>
              <w:adjustRightInd w:val="0"/>
              <w:spacing w:after="0" w:line="360" w:lineRule="auto"/>
              <w:jc w:val="both"/>
              <w:rPr>
                <w:rFonts w:asciiTheme="minorHAnsi" w:hAnsiTheme="minorHAnsi" w:cs="Times New Roman"/>
                <w:color w:val="000000"/>
                <w:sz w:val="24"/>
                <w:szCs w:val="24"/>
                <w:lang w:eastAsia="da-DK"/>
              </w:rPr>
            </w:pPr>
          </w:p>
        </w:tc>
      </w:tr>
    </w:tbl>
    <w:p w:rsidR="00D25AA9" w:rsidRPr="00455313" w:rsidRDefault="00BB3553" w:rsidP="00455313">
      <w:pPr>
        <w:pStyle w:val="Overskrift3"/>
        <w:rPr>
          <w:rFonts w:asciiTheme="minorHAnsi" w:hAnsiTheme="minorHAnsi"/>
          <w:sz w:val="24"/>
          <w:szCs w:val="24"/>
          <w:lang w:eastAsia="da-DK"/>
        </w:rPr>
      </w:pPr>
      <w:bookmarkStart w:id="30" w:name="_Toc363282196"/>
      <w:r>
        <w:t xml:space="preserve">7.3.2 </w:t>
      </w:r>
      <w:r w:rsidR="00D25AA9">
        <w:t>Et nyt element til diskursordenen</w:t>
      </w:r>
      <w:bookmarkEnd w:id="30"/>
    </w:p>
    <w:p w:rsidR="00DE7BCA" w:rsidRDefault="00726D25" w:rsidP="00BB3553">
      <w:pPr>
        <w:spacing w:line="360" w:lineRule="auto"/>
        <w:jc w:val="both"/>
        <w:rPr>
          <w:rFonts w:asciiTheme="minorHAnsi" w:hAnsiTheme="minorHAnsi"/>
          <w:sz w:val="24"/>
          <w:szCs w:val="24"/>
        </w:rPr>
      </w:pPr>
      <w:r w:rsidRPr="00BB3553">
        <w:rPr>
          <w:rFonts w:asciiTheme="minorHAnsi" w:hAnsiTheme="minorHAnsi"/>
          <w:sz w:val="24"/>
          <w:szCs w:val="24"/>
        </w:rPr>
        <w:t>Man lader sig altså overraske af sit eg</w:t>
      </w:r>
      <w:r w:rsidR="00DE7BCA">
        <w:rPr>
          <w:rFonts w:asciiTheme="minorHAnsi" w:hAnsiTheme="minorHAnsi"/>
          <w:sz w:val="24"/>
          <w:szCs w:val="24"/>
        </w:rPr>
        <w:t>et arkiv. D</w:t>
      </w:r>
      <w:r w:rsidRPr="00BB3553">
        <w:rPr>
          <w:rFonts w:asciiTheme="minorHAnsi" w:hAnsiTheme="minorHAnsi"/>
          <w:sz w:val="24"/>
          <w:szCs w:val="24"/>
        </w:rPr>
        <w:t>et vil sige</w:t>
      </w:r>
      <w:r w:rsidR="00657543" w:rsidRPr="00BB3553">
        <w:rPr>
          <w:rFonts w:asciiTheme="minorHAnsi" w:hAnsiTheme="minorHAnsi"/>
          <w:sz w:val="24"/>
          <w:szCs w:val="24"/>
        </w:rPr>
        <w:t>,</w:t>
      </w:r>
      <w:r w:rsidR="00DE7BCA">
        <w:rPr>
          <w:rFonts w:asciiTheme="minorHAnsi" w:hAnsiTheme="minorHAnsi"/>
          <w:sz w:val="24"/>
          <w:szCs w:val="24"/>
        </w:rPr>
        <w:t xml:space="preserve"> idet jeg befinder mig på ledelses niveau, er det ikke overaskende, at </w:t>
      </w:r>
      <w:r w:rsidR="00657543" w:rsidRPr="00BB3553">
        <w:rPr>
          <w:rFonts w:asciiTheme="minorHAnsi" w:hAnsiTheme="minorHAnsi"/>
          <w:sz w:val="24"/>
          <w:szCs w:val="24"/>
        </w:rPr>
        <w:t>økonomi en vigtig del af</w:t>
      </w:r>
      <w:r w:rsidR="00DE7BCA">
        <w:rPr>
          <w:rFonts w:asciiTheme="minorHAnsi" w:hAnsiTheme="minorHAnsi"/>
          <w:sz w:val="24"/>
          <w:szCs w:val="24"/>
        </w:rPr>
        <w:t xml:space="preserve"> processen. Budgets mæssigt, er man nødsaget til at fordele økonomiske ressourcer, ud fra det som er til rådighed.</w:t>
      </w:r>
    </w:p>
    <w:p w:rsidR="00657543" w:rsidRPr="00BB3553" w:rsidRDefault="00657543" w:rsidP="00BB3553">
      <w:pPr>
        <w:spacing w:line="360" w:lineRule="auto"/>
        <w:jc w:val="both"/>
        <w:rPr>
          <w:rFonts w:asciiTheme="minorHAnsi" w:hAnsiTheme="minorHAnsi"/>
          <w:sz w:val="24"/>
          <w:szCs w:val="24"/>
          <w:lang w:eastAsia="da-DK"/>
        </w:rPr>
      </w:pPr>
      <w:r w:rsidRPr="00BB3553">
        <w:rPr>
          <w:rFonts w:asciiTheme="minorHAnsi" w:hAnsiTheme="minorHAnsi"/>
          <w:sz w:val="24"/>
          <w:szCs w:val="24"/>
        </w:rPr>
        <w:t>Det interessante for denne problemstilling er</w:t>
      </w:r>
      <w:r w:rsidR="00DE7BCA">
        <w:rPr>
          <w:rFonts w:asciiTheme="minorHAnsi" w:hAnsiTheme="minorHAnsi"/>
          <w:sz w:val="24"/>
          <w:szCs w:val="24"/>
        </w:rPr>
        <w:t>,</w:t>
      </w:r>
      <w:r w:rsidRPr="00BB3553">
        <w:rPr>
          <w:rFonts w:asciiTheme="minorHAnsi" w:hAnsiTheme="minorHAnsi"/>
          <w:sz w:val="24"/>
          <w:szCs w:val="24"/>
        </w:rPr>
        <w:t xml:space="preserve"> om det mønster er relevant i forhold til besvarelsen af min problemformulering. Jeg har derfor overvejet, </w:t>
      </w:r>
      <w:r w:rsidRPr="00BB3553">
        <w:rPr>
          <w:rFonts w:asciiTheme="minorHAnsi" w:hAnsiTheme="minorHAnsi"/>
          <w:sz w:val="24"/>
          <w:szCs w:val="24"/>
          <w:lang w:eastAsia="da-DK"/>
        </w:rPr>
        <w:t>om mønster</w:t>
      </w:r>
      <w:r w:rsidR="00DE7BCA">
        <w:rPr>
          <w:rFonts w:asciiTheme="minorHAnsi" w:hAnsiTheme="minorHAnsi"/>
          <w:sz w:val="24"/>
          <w:szCs w:val="24"/>
          <w:lang w:eastAsia="da-DK"/>
        </w:rPr>
        <w:t>et</w:t>
      </w:r>
      <w:r w:rsidRPr="00BB3553">
        <w:rPr>
          <w:rFonts w:asciiTheme="minorHAnsi" w:hAnsiTheme="minorHAnsi"/>
          <w:sz w:val="24"/>
          <w:szCs w:val="24"/>
          <w:lang w:eastAsia="da-DK"/>
        </w:rPr>
        <w:t xml:space="preserve"> er en tredje diskurs som omhandler økonomi og organisatoriske forhold, hvilket jeg mener, er en anden problematik end det jeg har rettet min problemformulering imod. </w:t>
      </w:r>
    </w:p>
    <w:p w:rsidR="00657543" w:rsidRPr="00BB3553" w:rsidRDefault="00657543" w:rsidP="00BB3553">
      <w:pPr>
        <w:spacing w:line="360" w:lineRule="auto"/>
        <w:jc w:val="both"/>
        <w:rPr>
          <w:rFonts w:asciiTheme="minorHAnsi" w:hAnsiTheme="minorHAnsi"/>
          <w:sz w:val="24"/>
          <w:szCs w:val="24"/>
          <w:lang w:eastAsia="da-DK"/>
        </w:rPr>
      </w:pPr>
      <w:r w:rsidRPr="00BB3553">
        <w:rPr>
          <w:rFonts w:asciiTheme="minorHAnsi" w:hAnsiTheme="minorHAnsi"/>
          <w:sz w:val="24"/>
          <w:szCs w:val="24"/>
          <w:lang w:eastAsia="da-DK"/>
        </w:rPr>
        <w:t>Alternativt kunne jeg</w:t>
      </w:r>
      <w:r w:rsidR="00DE7BCA">
        <w:rPr>
          <w:rFonts w:asciiTheme="minorHAnsi" w:hAnsiTheme="minorHAnsi"/>
          <w:sz w:val="24"/>
          <w:szCs w:val="24"/>
          <w:lang w:eastAsia="da-DK"/>
        </w:rPr>
        <w:t xml:space="preserve"> vende tilbage og rette</w:t>
      </w:r>
      <w:r w:rsidRPr="00BB3553">
        <w:rPr>
          <w:rFonts w:asciiTheme="minorHAnsi" w:hAnsiTheme="minorHAnsi"/>
          <w:sz w:val="24"/>
          <w:szCs w:val="24"/>
          <w:lang w:eastAsia="da-DK"/>
        </w:rPr>
        <w:t xml:space="preserve"> </w:t>
      </w:r>
      <w:r w:rsidR="00DE7BCA">
        <w:rPr>
          <w:rFonts w:asciiTheme="minorHAnsi" w:hAnsiTheme="minorHAnsi"/>
          <w:sz w:val="24"/>
          <w:szCs w:val="24"/>
          <w:lang w:eastAsia="da-DK"/>
        </w:rPr>
        <w:t>blikket</w:t>
      </w:r>
      <w:r w:rsidRPr="00BB3553">
        <w:rPr>
          <w:rFonts w:asciiTheme="minorHAnsi" w:hAnsiTheme="minorHAnsi"/>
          <w:sz w:val="24"/>
          <w:szCs w:val="24"/>
          <w:lang w:eastAsia="da-DK"/>
        </w:rPr>
        <w:t xml:space="preserve"> mod en ekstra diskurs i min problemformulering, men vælger at gøre opmærksom på, at jeg har observeret et fremtrædende mønster, som med rette kunne vælges som en tredje diskurs, men anvende</w:t>
      </w:r>
      <w:r w:rsidR="00DE7BCA">
        <w:rPr>
          <w:rFonts w:asciiTheme="minorHAnsi" w:hAnsiTheme="minorHAnsi"/>
          <w:sz w:val="24"/>
          <w:szCs w:val="24"/>
          <w:lang w:eastAsia="da-DK"/>
        </w:rPr>
        <w:t>r</w:t>
      </w:r>
      <w:r w:rsidRPr="00BB3553">
        <w:rPr>
          <w:rFonts w:asciiTheme="minorHAnsi" w:hAnsiTheme="minorHAnsi"/>
          <w:sz w:val="24"/>
          <w:szCs w:val="24"/>
          <w:lang w:eastAsia="da-DK"/>
        </w:rPr>
        <w:t xml:space="preserve"> som et diskursivt træk fra den politiske diskurs. Det handler i denne undersøgelse</w:t>
      </w:r>
      <w:r w:rsidR="00DE7BCA">
        <w:rPr>
          <w:rFonts w:asciiTheme="minorHAnsi" w:hAnsiTheme="minorHAnsi"/>
          <w:sz w:val="24"/>
          <w:szCs w:val="24"/>
          <w:lang w:eastAsia="da-DK"/>
        </w:rPr>
        <w:t>,</w:t>
      </w:r>
      <w:r w:rsidRPr="00BB3553">
        <w:rPr>
          <w:rFonts w:asciiTheme="minorHAnsi" w:hAnsiTheme="minorHAnsi"/>
          <w:sz w:val="24"/>
          <w:szCs w:val="24"/>
          <w:lang w:eastAsia="da-DK"/>
        </w:rPr>
        <w:t xml:space="preserve"> med andre ord om, at når en </w:t>
      </w:r>
      <w:r w:rsidRPr="00BB3553">
        <w:rPr>
          <w:rFonts w:asciiTheme="minorHAnsi" w:hAnsiTheme="minorHAnsi"/>
          <w:sz w:val="24"/>
          <w:szCs w:val="24"/>
          <w:lang w:eastAsia="da-DK"/>
        </w:rPr>
        <w:lastRenderedPageBreak/>
        <w:t>profession med en bestemt baggrund, skal virkeliggøre en politisk ramme eller en lovgivning, så er der andre hensyn</w:t>
      </w:r>
      <w:r w:rsidR="007570CA">
        <w:rPr>
          <w:rFonts w:asciiTheme="minorHAnsi" w:hAnsiTheme="minorHAnsi"/>
          <w:sz w:val="24"/>
          <w:szCs w:val="24"/>
          <w:lang w:eastAsia="da-DK"/>
        </w:rPr>
        <w:t>,</w:t>
      </w:r>
      <w:r w:rsidRPr="00BB3553">
        <w:rPr>
          <w:rFonts w:asciiTheme="minorHAnsi" w:hAnsiTheme="minorHAnsi"/>
          <w:sz w:val="24"/>
          <w:szCs w:val="24"/>
          <w:lang w:eastAsia="da-DK"/>
        </w:rPr>
        <w:t xml:space="preserve"> end det den enkelt</w:t>
      </w:r>
      <w:r w:rsidR="007570CA">
        <w:rPr>
          <w:rFonts w:asciiTheme="minorHAnsi" w:hAnsiTheme="minorHAnsi"/>
          <w:sz w:val="24"/>
          <w:szCs w:val="24"/>
          <w:lang w:eastAsia="da-DK"/>
        </w:rPr>
        <w:t xml:space="preserve">e lovtekst antyder. Det kan være </w:t>
      </w:r>
      <w:r w:rsidRPr="00BB3553">
        <w:rPr>
          <w:rFonts w:asciiTheme="minorHAnsi" w:hAnsiTheme="minorHAnsi"/>
          <w:sz w:val="24"/>
          <w:szCs w:val="24"/>
          <w:lang w:eastAsia="da-DK"/>
        </w:rPr>
        <w:t>administrative og økonomiske hensyn, de</w:t>
      </w:r>
      <w:r w:rsidR="007570CA">
        <w:rPr>
          <w:rFonts w:asciiTheme="minorHAnsi" w:hAnsiTheme="minorHAnsi"/>
          <w:sz w:val="24"/>
          <w:szCs w:val="24"/>
          <w:lang w:eastAsia="da-DK"/>
        </w:rPr>
        <w:t>rfor kan diskurserne</w:t>
      </w:r>
      <w:r w:rsidRPr="00BB3553">
        <w:rPr>
          <w:rFonts w:asciiTheme="minorHAnsi" w:hAnsiTheme="minorHAnsi"/>
          <w:sz w:val="24"/>
          <w:szCs w:val="24"/>
          <w:lang w:eastAsia="da-DK"/>
        </w:rPr>
        <w:t xml:space="preserve"> blive blandet, </w:t>
      </w:r>
      <w:r w:rsidR="007570CA">
        <w:rPr>
          <w:rFonts w:asciiTheme="minorHAnsi" w:hAnsiTheme="minorHAnsi"/>
          <w:sz w:val="24"/>
          <w:szCs w:val="24"/>
          <w:lang w:eastAsia="da-DK"/>
        </w:rPr>
        <w:t xml:space="preserve">hvilket </w:t>
      </w:r>
      <w:r w:rsidRPr="00BB3553">
        <w:rPr>
          <w:rFonts w:asciiTheme="minorHAnsi" w:hAnsiTheme="minorHAnsi"/>
          <w:sz w:val="24"/>
          <w:szCs w:val="24"/>
          <w:lang w:eastAsia="da-DK"/>
        </w:rPr>
        <w:t>Fairclough kalder et interdiskursivt mix (Fairclough, 1992).</w:t>
      </w:r>
    </w:p>
    <w:p w:rsidR="00FE140C" w:rsidRPr="00BB3553" w:rsidRDefault="00545AA5" w:rsidP="00BB3553">
      <w:pPr>
        <w:spacing w:line="360" w:lineRule="auto"/>
        <w:jc w:val="both"/>
        <w:rPr>
          <w:rFonts w:asciiTheme="minorHAnsi" w:hAnsiTheme="minorHAnsi"/>
          <w:sz w:val="24"/>
          <w:szCs w:val="24"/>
          <w:lang w:eastAsia="da-DK"/>
        </w:rPr>
      </w:pPr>
      <w:r w:rsidRPr="00BB3553">
        <w:rPr>
          <w:rFonts w:asciiTheme="minorHAnsi" w:hAnsiTheme="minorHAnsi"/>
          <w:sz w:val="24"/>
          <w:szCs w:val="24"/>
          <w:lang w:eastAsia="da-DK"/>
        </w:rPr>
        <w:t xml:space="preserve">Jeg har derfor valgt, at rette blikket mod dette mønster som en modalitet i den politiske diskurs, med følgende argumentation. Eftersom jeg i min problemformulering spørger, hvordan brugerinddragelse </w:t>
      </w:r>
      <w:r w:rsidR="007570CA">
        <w:rPr>
          <w:rFonts w:asciiTheme="minorHAnsi" w:hAnsiTheme="minorHAnsi"/>
          <w:sz w:val="24"/>
          <w:szCs w:val="24"/>
          <w:lang w:eastAsia="da-DK"/>
        </w:rPr>
        <w:t>håndteres, så mener jeg at styr</w:t>
      </w:r>
      <w:r w:rsidRPr="00BB3553">
        <w:rPr>
          <w:rFonts w:asciiTheme="minorHAnsi" w:hAnsiTheme="minorHAnsi"/>
          <w:sz w:val="24"/>
          <w:szCs w:val="24"/>
          <w:lang w:eastAsia="da-DK"/>
        </w:rPr>
        <w:t>ing med fokus på økonomiske overvejelser, kan være en trussel for den enkeltes medinddragelse og retssikkerhed.</w:t>
      </w:r>
    </w:p>
    <w:p w:rsidR="00FE140C" w:rsidRPr="00BB3553" w:rsidRDefault="007570CA" w:rsidP="00BB3553">
      <w:pPr>
        <w:spacing w:line="360" w:lineRule="auto"/>
        <w:jc w:val="both"/>
        <w:rPr>
          <w:rFonts w:asciiTheme="minorHAnsi" w:hAnsiTheme="minorHAnsi"/>
          <w:sz w:val="24"/>
          <w:szCs w:val="24"/>
        </w:rPr>
      </w:pPr>
      <w:r>
        <w:rPr>
          <w:rFonts w:asciiTheme="minorHAnsi" w:hAnsiTheme="minorHAnsi"/>
          <w:sz w:val="24"/>
          <w:szCs w:val="24"/>
        </w:rPr>
        <w:t>Fairclough påpeger,</w:t>
      </w:r>
      <w:r w:rsidR="00545AA5" w:rsidRPr="00BB3553">
        <w:rPr>
          <w:rFonts w:asciiTheme="minorHAnsi" w:hAnsiTheme="minorHAnsi"/>
          <w:sz w:val="24"/>
          <w:szCs w:val="24"/>
        </w:rPr>
        <w:t xml:space="preserve"> </w:t>
      </w:r>
      <w:r w:rsidR="00FE140C" w:rsidRPr="00BB3553">
        <w:rPr>
          <w:rFonts w:asciiTheme="minorHAnsi" w:hAnsiTheme="minorHAnsi"/>
          <w:sz w:val="24"/>
          <w:szCs w:val="24"/>
        </w:rPr>
        <w:t>ved at afsløre sproget,</w:t>
      </w:r>
      <w:r>
        <w:rPr>
          <w:rFonts w:asciiTheme="minorHAnsi" w:hAnsiTheme="minorHAnsi"/>
          <w:sz w:val="24"/>
          <w:szCs w:val="24"/>
        </w:rPr>
        <w:t xml:space="preserve"> at man</w:t>
      </w:r>
      <w:r w:rsidR="00FE140C" w:rsidRPr="00BB3553">
        <w:rPr>
          <w:rFonts w:asciiTheme="minorHAnsi" w:hAnsiTheme="minorHAnsi"/>
          <w:sz w:val="24"/>
          <w:szCs w:val="24"/>
        </w:rPr>
        <w:t xml:space="preserve"> kan skabe en bevidsthed om hvad der italesættes, dermed kan man måske bremse eller bygge videre på de udviklingstendenser der er aktuelle, ved at forholde sig kritisk til det undersøgte. Diskurserne er ikke entydige og b</w:t>
      </w:r>
      <w:r>
        <w:rPr>
          <w:rFonts w:asciiTheme="minorHAnsi" w:hAnsiTheme="minorHAnsi"/>
          <w:sz w:val="24"/>
          <w:szCs w:val="24"/>
        </w:rPr>
        <w:t>astante, som uden problemer</w:t>
      </w:r>
      <w:r w:rsidR="00FE140C" w:rsidRPr="00BB3553">
        <w:rPr>
          <w:rFonts w:asciiTheme="minorHAnsi" w:hAnsiTheme="minorHAnsi"/>
          <w:sz w:val="24"/>
          <w:szCs w:val="24"/>
        </w:rPr>
        <w:t xml:space="preserve"> ligger sig ned over feltet</w:t>
      </w:r>
      <w:r>
        <w:rPr>
          <w:rFonts w:asciiTheme="minorHAnsi" w:hAnsiTheme="minorHAnsi"/>
          <w:sz w:val="24"/>
          <w:szCs w:val="24"/>
        </w:rPr>
        <w:t>. D</w:t>
      </w:r>
      <w:r w:rsidR="00FE140C" w:rsidRPr="00BB3553">
        <w:rPr>
          <w:rFonts w:asciiTheme="minorHAnsi" w:hAnsiTheme="minorHAnsi"/>
          <w:sz w:val="24"/>
          <w:szCs w:val="24"/>
        </w:rPr>
        <w:t>iskurser, mønstre og italesættelser er noget som hele tiden bliver reformuleret. De reformuleringsprocesser kan blive blandet med andre træk</w:t>
      </w:r>
      <w:r>
        <w:rPr>
          <w:rFonts w:asciiTheme="minorHAnsi" w:hAnsiTheme="minorHAnsi"/>
          <w:sz w:val="24"/>
          <w:szCs w:val="24"/>
        </w:rPr>
        <w:t>,</w:t>
      </w:r>
      <w:r w:rsidR="00FE140C" w:rsidRPr="00BB3553">
        <w:rPr>
          <w:rFonts w:asciiTheme="minorHAnsi" w:hAnsiTheme="minorHAnsi"/>
          <w:sz w:val="24"/>
          <w:szCs w:val="24"/>
        </w:rPr>
        <w:t xml:space="preserve"> eller elementer</w:t>
      </w:r>
      <w:r w:rsidR="00545AA5" w:rsidRPr="00BB3553">
        <w:rPr>
          <w:rFonts w:asciiTheme="minorHAnsi" w:hAnsiTheme="minorHAnsi"/>
          <w:sz w:val="24"/>
          <w:szCs w:val="24"/>
        </w:rPr>
        <w:t xml:space="preserve"> som i dette tilfælde er økonomi (Fairclough, 2008)</w:t>
      </w:r>
      <w:r w:rsidR="00FE140C" w:rsidRPr="00BB3553">
        <w:rPr>
          <w:rFonts w:asciiTheme="minorHAnsi" w:hAnsiTheme="minorHAnsi"/>
          <w:sz w:val="24"/>
          <w:szCs w:val="24"/>
        </w:rPr>
        <w:t xml:space="preserve">. </w:t>
      </w:r>
    </w:p>
    <w:p w:rsidR="00545AA5" w:rsidRPr="00BB3553" w:rsidRDefault="007570CA" w:rsidP="00BB3553">
      <w:pPr>
        <w:spacing w:line="360" w:lineRule="auto"/>
        <w:jc w:val="both"/>
        <w:rPr>
          <w:rFonts w:asciiTheme="minorHAnsi" w:hAnsiTheme="minorHAnsi"/>
          <w:sz w:val="24"/>
          <w:szCs w:val="24"/>
        </w:rPr>
      </w:pPr>
      <w:r>
        <w:rPr>
          <w:rFonts w:asciiTheme="minorHAnsi" w:hAnsiTheme="minorHAnsi"/>
          <w:sz w:val="24"/>
          <w:szCs w:val="24"/>
        </w:rPr>
        <w:t>Jeg har</w:t>
      </w:r>
      <w:r w:rsidR="00545AA5" w:rsidRPr="00BB3553">
        <w:rPr>
          <w:rFonts w:asciiTheme="minorHAnsi" w:hAnsiTheme="minorHAnsi"/>
          <w:sz w:val="24"/>
          <w:szCs w:val="24"/>
        </w:rPr>
        <w:t xml:space="preserve"> beskrevet diskurserne med hver deres værdier, som vil være indtrængende i forhandlingerne i de følgende cases. Inspireret af Niels Åkerstrøm Andersen</w:t>
      </w:r>
      <w:r w:rsidR="008D3292" w:rsidRPr="00BB3553">
        <w:rPr>
          <w:rFonts w:asciiTheme="minorHAnsi" w:hAnsiTheme="minorHAnsi"/>
          <w:sz w:val="24"/>
          <w:szCs w:val="24"/>
        </w:rPr>
        <w:t xml:space="preserve"> så er der i det</w:t>
      </w:r>
      <w:r>
        <w:rPr>
          <w:rFonts w:asciiTheme="minorHAnsi" w:hAnsiTheme="minorHAnsi"/>
          <w:sz w:val="24"/>
          <w:szCs w:val="24"/>
        </w:rPr>
        <w:t>te speciale fokus på afgørelsen.</w:t>
      </w:r>
      <w:r w:rsidR="008D3292" w:rsidRPr="00BB3553">
        <w:rPr>
          <w:rFonts w:asciiTheme="minorHAnsi" w:hAnsiTheme="minorHAnsi"/>
          <w:sz w:val="24"/>
          <w:szCs w:val="24"/>
        </w:rPr>
        <w:t xml:space="preserve"> Åkerstrøm gør opmærksom på at den sociale afgørelse langsomt er blevet omdefineret, fra tidligere at være enten en retlig afgørelse eller en omsorgsafgørelse, til nu at omfatte tre former for afgørelser, -en omsorgsmæssig, -en retlig og en investeringsmæssig afgørelse. Disse tre former for afgørelser vil jeg henvise til undervejs i analysen, og følge Åkerstrøms</w:t>
      </w:r>
      <w:r w:rsidR="00BB3553">
        <w:rPr>
          <w:rFonts w:asciiTheme="minorHAnsi" w:hAnsiTheme="minorHAnsi"/>
          <w:sz w:val="24"/>
          <w:szCs w:val="24"/>
        </w:rPr>
        <w:t xml:space="preserve"> </w:t>
      </w:r>
      <w:r w:rsidR="008D3292" w:rsidRPr="00BB3553">
        <w:rPr>
          <w:rFonts w:asciiTheme="minorHAnsi" w:hAnsiTheme="minorHAnsi"/>
          <w:sz w:val="24"/>
          <w:szCs w:val="24"/>
        </w:rPr>
        <w:t>definition af hvad afgørelserne indebærer.</w:t>
      </w:r>
    </w:p>
    <w:p w:rsidR="008D3292" w:rsidRPr="00BB3553" w:rsidRDefault="008D3292" w:rsidP="00BB3553">
      <w:pPr>
        <w:pStyle w:val="Listeafsnit"/>
        <w:numPr>
          <w:ilvl w:val="0"/>
          <w:numId w:val="32"/>
        </w:numPr>
        <w:spacing w:line="360" w:lineRule="auto"/>
        <w:jc w:val="both"/>
        <w:rPr>
          <w:rFonts w:asciiTheme="minorHAnsi" w:hAnsiTheme="minorHAnsi"/>
          <w:sz w:val="24"/>
          <w:szCs w:val="24"/>
        </w:rPr>
      </w:pPr>
      <w:r w:rsidRPr="00BB3553">
        <w:rPr>
          <w:rFonts w:asciiTheme="minorHAnsi" w:hAnsiTheme="minorHAnsi"/>
          <w:b/>
          <w:sz w:val="24"/>
          <w:szCs w:val="24"/>
        </w:rPr>
        <w:t>En omsorgsafgørelse</w:t>
      </w:r>
      <w:r w:rsidRPr="00BB3553">
        <w:rPr>
          <w:rFonts w:asciiTheme="minorHAnsi" w:hAnsiTheme="minorHAnsi"/>
          <w:sz w:val="24"/>
          <w:szCs w:val="24"/>
        </w:rPr>
        <w:t xml:space="preserve"> er med fokus på hjælpebehov, altså har den relation til professionsdiskursen, </w:t>
      </w:r>
      <w:r w:rsidR="007570CA">
        <w:rPr>
          <w:rFonts w:asciiTheme="minorHAnsi" w:hAnsiTheme="minorHAnsi"/>
          <w:sz w:val="24"/>
          <w:szCs w:val="24"/>
        </w:rPr>
        <w:t xml:space="preserve">med </w:t>
      </w:r>
      <w:r w:rsidRPr="00BB3553">
        <w:rPr>
          <w:rFonts w:asciiTheme="minorHAnsi" w:hAnsiTheme="minorHAnsi"/>
          <w:sz w:val="24"/>
          <w:szCs w:val="24"/>
        </w:rPr>
        <w:t>fokus på hjælp.</w:t>
      </w:r>
    </w:p>
    <w:p w:rsidR="008D3292" w:rsidRPr="00BB3553" w:rsidRDefault="008D3292" w:rsidP="00BB3553">
      <w:pPr>
        <w:pStyle w:val="Listeafsnit"/>
        <w:numPr>
          <w:ilvl w:val="0"/>
          <w:numId w:val="32"/>
        </w:numPr>
        <w:spacing w:line="360" w:lineRule="auto"/>
        <w:jc w:val="both"/>
        <w:rPr>
          <w:rFonts w:asciiTheme="minorHAnsi" w:hAnsiTheme="minorHAnsi"/>
          <w:sz w:val="24"/>
          <w:szCs w:val="24"/>
        </w:rPr>
      </w:pPr>
      <w:r w:rsidRPr="00BB3553">
        <w:rPr>
          <w:rFonts w:asciiTheme="minorHAnsi" w:hAnsiTheme="minorHAnsi"/>
          <w:b/>
          <w:sz w:val="24"/>
          <w:szCs w:val="24"/>
        </w:rPr>
        <w:t>En retligafgørelse</w:t>
      </w:r>
      <w:r w:rsidRPr="00BB3553">
        <w:rPr>
          <w:rFonts w:asciiTheme="minorHAnsi" w:hAnsiTheme="minorHAnsi"/>
          <w:sz w:val="24"/>
          <w:szCs w:val="24"/>
        </w:rPr>
        <w:t xml:space="preserve"> er med fokus på om der er retsmæssigt </w:t>
      </w:r>
      <w:r w:rsidR="007570CA">
        <w:rPr>
          <w:rFonts w:asciiTheme="minorHAnsi" w:hAnsiTheme="minorHAnsi"/>
          <w:sz w:val="24"/>
          <w:szCs w:val="24"/>
        </w:rPr>
        <w:t xml:space="preserve">er </w:t>
      </w:r>
      <w:r w:rsidRPr="00BB3553">
        <w:rPr>
          <w:rFonts w:asciiTheme="minorHAnsi" w:hAnsiTheme="minorHAnsi"/>
          <w:sz w:val="24"/>
          <w:szCs w:val="24"/>
        </w:rPr>
        <w:t>belæg for afgørelsen,</w:t>
      </w:r>
      <w:r w:rsidR="007570CA">
        <w:rPr>
          <w:rFonts w:asciiTheme="minorHAnsi" w:hAnsiTheme="minorHAnsi"/>
          <w:sz w:val="24"/>
          <w:szCs w:val="24"/>
        </w:rPr>
        <w:t xml:space="preserve"> her er der fokus på hjælp til selvhjælp. Der</w:t>
      </w:r>
      <w:r w:rsidRPr="00BB3553">
        <w:rPr>
          <w:rFonts w:asciiTheme="minorHAnsi" w:hAnsiTheme="minorHAnsi"/>
          <w:sz w:val="24"/>
          <w:szCs w:val="24"/>
        </w:rPr>
        <w:t xml:space="preserve"> ligger altså implicit i denne afgørelse</w:t>
      </w:r>
      <w:r w:rsidR="007570CA">
        <w:rPr>
          <w:rFonts w:asciiTheme="minorHAnsi" w:hAnsiTheme="minorHAnsi"/>
          <w:sz w:val="24"/>
          <w:szCs w:val="24"/>
        </w:rPr>
        <w:t>,</w:t>
      </w:r>
      <w:r w:rsidRPr="00BB3553">
        <w:rPr>
          <w:rFonts w:asciiTheme="minorHAnsi" w:hAnsiTheme="minorHAnsi"/>
          <w:sz w:val="24"/>
          <w:szCs w:val="24"/>
        </w:rPr>
        <w:t xml:space="preserve"> samtidig</w:t>
      </w:r>
      <w:r w:rsidR="007570CA">
        <w:rPr>
          <w:rFonts w:asciiTheme="minorHAnsi" w:hAnsiTheme="minorHAnsi"/>
          <w:sz w:val="24"/>
          <w:szCs w:val="24"/>
        </w:rPr>
        <w:t>t en form for omsorg. D</w:t>
      </w:r>
      <w:r w:rsidRPr="00BB3553">
        <w:rPr>
          <w:rFonts w:asciiTheme="minorHAnsi" w:hAnsiTheme="minorHAnsi"/>
          <w:sz w:val="24"/>
          <w:szCs w:val="24"/>
        </w:rPr>
        <w:t>enne forbindes med den politiske diskurs.</w:t>
      </w:r>
    </w:p>
    <w:p w:rsidR="008D3292" w:rsidRPr="00BB3553" w:rsidRDefault="008D3292" w:rsidP="00BB3553">
      <w:pPr>
        <w:pStyle w:val="Listeafsnit"/>
        <w:numPr>
          <w:ilvl w:val="0"/>
          <w:numId w:val="32"/>
        </w:numPr>
        <w:spacing w:line="360" w:lineRule="auto"/>
        <w:jc w:val="both"/>
        <w:rPr>
          <w:rFonts w:asciiTheme="minorHAnsi" w:hAnsiTheme="minorHAnsi"/>
          <w:sz w:val="24"/>
          <w:szCs w:val="24"/>
        </w:rPr>
      </w:pPr>
      <w:r w:rsidRPr="00BB3553">
        <w:rPr>
          <w:rFonts w:asciiTheme="minorHAnsi" w:hAnsiTheme="minorHAnsi"/>
          <w:b/>
          <w:sz w:val="24"/>
          <w:szCs w:val="24"/>
        </w:rPr>
        <w:t>En økonomiskafgørelse</w:t>
      </w:r>
      <w:r w:rsidRPr="00BB3553">
        <w:rPr>
          <w:rFonts w:asciiTheme="minorHAnsi" w:hAnsiTheme="minorHAnsi"/>
          <w:sz w:val="24"/>
          <w:szCs w:val="24"/>
        </w:rPr>
        <w:t xml:space="preserve"> er med fokus </w:t>
      </w:r>
      <w:r w:rsidR="007570CA">
        <w:rPr>
          <w:rFonts w:asciiTheme="minorHAnsi" w:hAnsiTheme="minorHAnsi"/>
          <w:sz w:val="24"/>
          <w:szCs w:val="24"/>
        </w:rPr>
        <w:t xml:space="preserve">på </w:t>
      </w:r>
      <w:r w:rsidRPr="00BB3553">
        <w:rPr>
          <w:rFonts w:asciiTheme="minorHAnsi" w:hAnsiTheme="minorHAnsi"/>
          <w:sz w:val="24"/>
          <w:szCs w:val="24"/>
        </w:rPr>
        <w:t>investering i forventning om afkast i form af, at klienten udvikler uafhængighed og blive</w:t>
      </w:r>
      <w:r w:rsidR="007570CA">
        <w:rPr>
          <w:rFonts w:asciiTheme="minorHAnsi" w:hAnsiTheme="minorHAnsi"/>
          <w:sz w:val="24"/>
          <w:szCs w:val="24"/>
        </w:rPr>
        <w:t>r i stand til at klare sig selv. D</w:t>
      </w:r>
      <w:r w:rsidRPr="00BB3553">
        <w:rPr>
          <w:rFonts w:asciiTheme="minorHAnsi" w:hAnsiTheme="minorHAnsi"/>
          <w:sz w:val="24"/>
          <w:szCs w:val="24"/>
        </w:rPr>
        <w:t xml:space="preserve">enne kobles ligeledes </w:t>
      </w:r>
      <w:r w:rsidRPr="00BB3553">
        <w:rPr>
          <w:rFonts w:asciiTheme="minorHAnsi" w:hAnsiTheme="minorHAnsi"/>
          <w:sz w:val="24"/>
          <w:szCs w:val="24"/>
        </w:rPr>
        <w:lastRenderedPageBreak/>
        <w:t>med udgangspunkt i ovenstående overvejelser på den politiske diskurs, men</w:t>
      </w:r>
      <w:r w:rsidR="00BB3553" w:rsidRPr="00BB3553">
        <w:rPr>
          <w:rFonts w:asciiTheme="minorHAnsi" w:hAnsiTheme="minorHAnsi"/>
          <w:sz w:val="24"/>
          <w:szCs w:val="24"/>
        </w:rPr>
        <w:t xml:space="preserve"> med et bestemt element eller modalitet</w:t>
      </w:r>
      <w:r w:rsidRPr="00BB3553">
        <w:rPr>
          <w:rFonts w:asciiTheme="minorHAnsi" w:hAnsiTheme="minorHAnsi"/>
          <w:sz w:val="24"/>
          <w:szCs w:val="24"/>
        </w:rPr>
        <w:t>.</w:t>
      </w:r>
      <w:r w:rsidR="00BB3553" w:rsidRPr="00BB3553">
        <w:rPr>
          <w:rFonts w:asciiTheme="minorHAnsi" w:hAnsiTheme="minorHAnsi"/>
          <w:sz w:val="24"/>
          <w:szCs w:val="24"/>
        </w:rPr>
        <w:t xml:space="preserve"> (Åkerstrøm, 2003: 166)</w:t>
      </w:r>
    </w:p>
    <w:p w:rsidR="00FE140C" w:rsidRDefault="00BB3553" w:rsidP="00BB3553">
      <w:pPr>
        <w:spacing w:line="360" w:lineRule="auto"/>
        <w:jc w:val="both"/>
        <w:rPr>
          <w:rFonts w:asciiTheme="minorHAnsi" w:hAnsiTheme="minorHAnsi"/>
          <w:sz w:val="24"/>
          <w:szCs w:val="24"/>
        </w:rPr>
      </w:pPr>
      <w:r w:rsidRPr="00BB3553">
        <w:rPr>
          <w:rFonts w:asciiTheme="minorHAnsi" w:hAnsiTheme="minorHAnsi"/>
          <w:sz w:val="24"/>
          <w:szCs w:val="24"/>
        </w:rPr>
        <w:t>Der er altså koblet selvansvarlighed på borgeren i form a</w:t>
      </w:r>
      <w:r w:rsidR="007570CA">
        <w:rPr>
          <w:rFonts w:asciiTheme="minorHAnsi" w:hAnsiTheme="minorHAnsi"/>
          <w:sz w:val="24"/>
          <w:szCs w:val="24"/>
        </w:rPr>
        <w:t>f ’investering’ ifølge Åkerstrøm. H</w:t>
      </w:r>
      <w:r w:rsidRPr="00BB3553">
        <w:rPr>
          <w:rFonts w:asciiTheme="minorHAnsi" w:hAnsiTheme="minorHAnsi"/>
          <w:sz w:val="24"/>
          <w:szCs w:val="24"/>
        </w:rPr>
        <w:t>vis dette er rigtigt</w:t>
      </w:r>
      <w:r w:rsidR="007570CA">
        <w:rPr>
          <w:rFonts w:asciiTheme="minorHAnsi" w:hAnsiTheme="minorHAnsi"/>
          <w:sz w:val="24"/>
          <w:szCs w:val="24"/>
        </w:rPr>
        <w:t>,</w:t>
      </w:r>
      <w:r w:rsidRPr="00BB3553">
        <w:rPr>
          <w:rFonts w:asciiTheme="minorHAnsi" w:hAnsiTheme="minorHAnsi"/>
          <w:sz w:val="24"/>
          <w:szCs w:val="24"/>
        </w:rPr>
        <w:t xml:space="preserve"> så er det </w:t>
      </w:r>
      <w:r w:rsidR="007570CA">
        <w:rPr>
          <w:rFonts w:asciiTheme="minorHAnsi" w:hAnsiTheme="minorHAnsi"/>
          <w:sz w:val="24"/>
          <w:szCs w:val="24"/>
        </w:rPr>
        <w:t xml:space="preserve">en af </w:t>
      </w:r>
      <w:r w:rsidRPr="00BB3553">
        <w:rPr>
          <w:rFonts w:asciiTheme="minorHAnsi" w:hAnsiTheme="minorHAnsi"/>
          <w:sz w:val="24"/>
          <w:szCs w:val="24"/>
        </w:rPr>
        <w:t>samfundets eksklusionsmekanismer</w:t>
      </w:r>
      <w:r w:rsidR="007570CA">
        <w:rPr>
          <w:rFonts w:asciiTheme="minorHAnsi" w:hAnsiTheme="minorHAnsi"/>
          <w:sz w:val="24"/>
          <w:szCs w:val="24"/>
        </w:rPr>
        <w:t>,</w:t>
      </w:r>
      <w:r w:rsidRPr="00BB3553">
        <w:rPr>
          <w:rFonts w:asciiTheme="minorHAnsi" w:hAnsiTheme="minorHAnsi"/>
          <w:sz w:val="24"/>
          <w:szCs w:val="24"/>
        </w:rPr>
        <w:t xml:space="preserve"> </w:t>
      </w:r>
      <w:r w:rsidR="007570CA">
        <w:rPr>
          <w:rFonts w:asciiTheme="minorHAnsi" w:hAnsiTheme="minorHAnsi"/>
          <w:sz w:val="24"/>
          <w:szCs w:val="24"/>
        </w:rPr>
        <w:t xml:space="preserve">som </w:t>
      </w:r>
      <w:r w:rsidRPr="00BB3553">
        <w:rPr>
          <w:rFonts w:asciiTheme="minorHAnsi" w:hAnsiTheme="minorHAnsi"/>
          <w:sz w:val="24"/>
          <w:szCs w:val="24"/>
        </w:rPr>
        <w:t>kan få konsek</w:t>
      </w:r>
      <w:r w:rsidR="007570CA">
        <w:rPr>
          <w:rFonts w:asciiTheme="minorHAnsi" w:hAnsiTheme="minorHAnsi"/>
          <w:sz w:val="24"/>
          <w:szCs w:val="24"/>
        </w:rPr>
        <w:t>venser for specialets målgruppe, hvis</w:t>
      </w:r>
      <w:r w:rsidRPr="00BB3553">
        <w:rPr>
          <w:rFonts w:asciiTheme="minorHAnsi" w:hAnsiTheme="minorHAnsi"/>
          <w:sz w:val="24"/>
          <w:szCs w:val="24"/>
        </w:rPr>
        <w:t xml:space="preserve"> økonomi dukker op som et element mellem ret og hjælp</w:t>
      </w:r>
      <w:r w:rsidR="007570CA">
        <w:rPr>
          <w:rFonts w:asciiTheme="minorHAnsi" w:hAnsiTheme="minorHAnsi"/>
          <w:sz w:val="24"/>
          <w:szCs w:val="24"/>
        </w:rPr>
        <w:t>,</w:t>
      </w:r>
      <w:r>
        <w:rPr>
          <w:rFonts w:asciiTheme="minorHAnsi" w:hAnsiTheme="minorHAnsi"/>
          <w:sz w:val="24"/>
          <w:szCs w:val="24"/>
        </w:rPr>
        <w:t xml:space="preserve"> og dermed få</w:t>
      </w:r>
      <w:r w:rsidR="007570CA">
        <w:rPr>
          <w:rFonts w:asciiTheme="minorHAnsi" w:hAnsiTheme="minorHAnsi"/>
          <w:sz w:val="24"/>
          <w:szCs w:val="24"/>
        </w:rPr>
        <w:t>r</w:t>
      </w:r>
      <w:r>
        <w:rPr>
          <w:rFonts w:asciiTheme="minorHAnsi" w:hAnsiTheme="minorHAnsi"/>
          <w:sz w:val="24"/>
          <w:szCs w:val="24"/>
        </w:rPr>
        <w:t xml:space="preserve"> indflydelse i håndteringen af brugerinddragelse.</w:t>
      </w:r>
    </w:p>
    <w:p w:rsidR="00C90B58" w:rsidRPr="00BB3553" w:rsidRDefault="00C90B58" w:rsidP="00BB3553">
      <w:pPr>
        <w:spacing w:line="360" w:lineRule="auto"/>
        <w:jc w:val="both"/>
        <w:rPr>
          <w:rFonts w:asciiTheme="minorHAnsi" w:hAnsiTheme="minorHAnsi"/>
          <w:sz w:val="24"/>
          <w:szCs w:val="24"/>
        </w:rPr>
      </w:pPr>
      <w:r>
        <w:rPr>
          <w:rFonts w:asciiTheme="minorHAnsi" w:hAnsiTheme="minorHAnsi"/>
          <w:sz w:val="24"/>
          <w:szCs w:val="24"/>
        </w:rPr>
        <w:t>Jeg behandler dette element som en afgørende del af det politiske felt, idet jeg mener, at det politiske forum også er en vigtig del af det økonomiske felt.</w:t>
      </w:r>
    </w:p>
    <w:p w:rsidR="00D25AA9" w:rsidRDefault="00BB3553" w:rsidP="00D25AA9">
      <w:pPr>
        <w:pStyle w:val="Overskrift3"/>
      </w:pPr>
      <w:bookmarkStart w:id="31" w:name="_Toc363282197"/>
      <w:r>
        <w:t xml:space="preserve">7.3.3 </w:t>
      </w:r>
      <w:r w:rsidR="00D25AA9">
        <w:t>Procedure</w:t>
      </w:r>
      <w:bookmarkEnd w:id="31"/>
    </w:p>
    <w:p w:rsidR="00D000AB" w:rsidRPr="00D000AB" w:rsidRDefault="00D000AB" w:rsidP="00D25AA9">
      <w:pPr>
        <w:spacing w:line="240" w:lineRule="auto"/>
        <w:jc w:val="both"/>
        <w:rPr>
          <w:rFonts w:asciiTheme="minorHAnsi" w:hAnsiTheme="minorHAnsi"/>
          <w:b/>
          <w:sz w:val="24"/>
          <w:szCs w:val="24"/>
        </w:rPr>
      </w:pPr>
      <w:r w:rsidRPr="00D000AB">
        <w:rPr>
          <w:rFonts w:asciiTheme="minorHAnsi" w:hAnsiTheme="minorHAnsi"/>
          <w:b/>
          <w:sz w:val="24"/>
          <w:szCs w:val="24"/>
        </w:rPr>
        <w:t>Analyse del 1</w:t>
      </w:r>
    </w:p>
    <w:p w:rsidR="00A3516D" w:rsidRDefault="00A3516D" w:rsidP="00D25AA9">
      <w:pPr>
        <w:spacing w:line="360" w:lineRule="auto"/>
        <w:jc w:val="both"/>
        <w:rPr>
          <w:rFonts w:asciiTheme="minorHAnsi" w:hAnsiTheme="minorHAnsi"/>
          <w:sz w:val="24"/>
          <w:szCs w:val="24"/>
          <w:lang w:eastAsia="da-DK"/>
        </w:rPr>
      </w:pPr>
      <w:r>
        <w:rPr>
          <w:rFonts w:asciiTheme="minorHAnsi" w:hAnsiTheme="minorHAnsi"/>
          <w:sz w:val="24"/>
          <w:szCs w:val="24"/>
        </w:rPr>
        <w:t>A</w:t>
      </w:r>
      <w:r w:rsidR="005D32BC">
        <w:rPr>
          <w:rFonts w:asciiTheme="minorHAnsi" w:hAnsiTheme="minorHAnsi"/>
          <w:sz w:val="24"/>
          <w:szCs w:val="24"/>
        </w:rPr>
        <w:t>nalysen</w:t>
      </w:r>
      <w:r>
        <w:rPr>
          <w:rFonts w:asciiTheme="minorHAnsi" w:hAnsiTheme="minorHAnsi"/>
          <w:sz w:val="24"/>
          <w:szCs w:val="24"/>
        </w:rPr>
        <w:t xml:space="preserve"> starter</w:t>
      </w:r>
      <w:r w:rsidR="005D32BC">
        <w:rPr>
          <w:rFonts w:asciiTheme="minorHAnsi" w:hAnsiTheme="minorHAnsi"/>
          <w:sz w:val="24"/>
          <w:szCs w:val="24"/>
        </w:rPr>
        <w:t xml:space="preserve"> på de to midterste niveauer af den tredimensionelle model i Faircloughs analysemodel</w:t>
      </w:r>
      <w:r w:rsidR="001E3C8B">
        <w:rPr>
          <w:rFonts w:asciiTheme="minorHAnsi" w:hAnsiTheme="minorHAnsi"/>
          <w:sz w:val="24"/>
          <w:szCs w:val="24"/>
        </w:rPr>
        <w:t xml:space="preserve">. </w:t>
      </w:r>
      <w:r w:rsidR="00D000AB">
        <w:rPr>
          <w:rFonts w:asciiTheme="minorHAnsi" w:hAnsiTheme="minorHAnsi"/>
          <w:sz w:val="24"/>
          <w:szCs w:val="24"/>
        </w:rPr>
        <w:t>Analysens første del omhandler</w:t>
      </w:r>
      <w:r w:rsidR="001E3C8B">
        <w:rPr>
          <w:rFonts w:asciiTheme="minorHAnsi" w:hAnsiTheme="minorHAnsi"/>
          <w:sz w:val="24"/>
          <w:szCs w:val="24"/>
        </w:rPr>
        <w:t>, hvordan diskurser om brugerinddragelse produceres og konsumeres</w:t>
      </w:r>
      <w:r w:rsidR="00D000AB">
        <w:rPr>
          <w:rFonts w:asciiTheme="minorHAnsi" w:hAnsiTheme="minorHAnsi"/>
          <w:sz w:val="24"/>
          <w:szCs w:val="24"/>
        </w:rPr>
        <w:t xml:space="preserve">, hvor </w:t>
      </w:r>
      <w:r w:rsidR="001E3C8B">
        <w:rPr>
          <w:rFonts w:asciiTheme="minorHAnsi" w:hAnsiTheme="minorHAnsi"/>
          <w:sz w:val="24"/>
          <w:szCs w:val="24"/>
        </w:rPr>
        <w:t>empiriske feltnoter fra observationer før og efter visitationsmødet</w:t>
      </w:r>
      <w:r w:rsidR="00D000AB">
        <w:rPr>
          <w:rFonts w:asciiTheme="minorHAnsi" w:hAnsiTheme="minorHAnsi"/>
          <w:sz w:val="24"/>
          <w:szCs w:val="24"/>
        </w:rPr>
        <w:t xml:space="preserve"> bliver anvendt</w:t>
      </w:r>
      <w:r w:rsidR="001E3C8B">
        <w:rPr>
          <w:rFonts w:asciiTheme="minorHAnsi" w:hAnsiTheme="minorHAnsi"/>
          <w:sz w:val="24"/>
          <w:szCs w:val="24"/>
        </w:rPr>
        <w:t>. Der angives i denne del, hvor</w:t>
      </w:r>
      <w:r>
        <w:rPr>
          <w:rFonts w:asciiTheme="minorHAnsi" w:hAnsiTheme="minorHAnsi"/>
          <w:sz w:val="24"/>
          <w:szCs w:val="24"/>
        </w:rPr>
        <w:t>når</w:t>
      </w:r>
      <w:r w:rsidR="001E3C8B">
        <w:rPr>
          <w:rFonts w:asciiTheme="minorHAnsi" w:hAnsiTheme="minorHAnsi"/>
          <w:sz w:val="24"/>
          <w:szCs w:val="24"/>
        </w:rPr>
        <w:t xml:space="preserve"> informanterne giver udtryk for betydninger vedrørende håndteringen af brugerinddragelse (produktionsprocedurer). Denne første del af analysen vil være en præsentation af konteksten</w:t>
      </w:r>
      <w:r w:rsidR="006605D5">
        <w:rPr>
          <w:rFonts w:asciiTheme="minorHAnsi" w:hAnsiTheme="minorHAnsi"/>
          <w:sz w:val="24"/>
          <w:szCs w:val="24"/>
        </w:rPr>
        <w:t xml:space="preserve">. </w:t>
      </w:r>
      <w:r>
        <w:rPr>
          <w:rFonts w:asciiTheme="minorHAnsi" w:hAnsiTheme="minorHAnsi"/>
          <w:sz w:val="24"/>
          <w:szCs w:val="24"/>
        </w:rPr>
        <w:t>Ved</w:t>
      </w:r>
      <w:r w:rsidR="001E3C8B">
        <w:rPr>
          <w:rFonts w:asciiTheme="minorHAnsi" w:hAnsiTheme="minorHAnsi"/>
          <w:sz w:val="24"/>
          <w:szCs w:val="24"/>
        </w:rPr>
        <w:t xml:space="preserve"> identificering af betydningsdannelse e</w:t>
      </w:r>
      <w:r>
        <w:rPr>
          <w:rFonts w:asciiTheme="minorHAnsi" w:hAnsiTheme="minorHAnsi"/>
          <w:sz w:val="24"/>
          <w:szCs w:val="24"/>
        </w:rPr>
        <w:t>ller konsumeringsprocesser, er jeg</w:t>
      </w:r>
      <w:r w:rsidR="001E3C8B">
        <w:rPr>
          <w:rFonts w:asciiTheme="minorHAnsi" w:hAnsiTheme="minorHAnsi"/>
          <w:sz w:val="24"/>
          <w:szCs w:val="24"/>
        </w:rPr>
        <w:t xml:space="preserve"> opmærksom på</w:t>
      </w:r>
      <w:r w:rsidR="002315D6">
        <w:rPr>
          <w:rFonts w:asciiTheme="minorHAnsi" w:hAnsiTheme="minorHAnsi"/>
          <w:sz w:val="24"/>
          <w:szCs w:val="24"/>
        </w:rPr>
        <w:t>,</w:t>
      </w:r>
      <w:r w:rsidR="001E3C8B">
        <w:rPr>
          <w:rFonts w:asciiTheme="minorHAnsi" w:hAnsiTheme="minorHAnsi"/>
          <w:sz w:val="24"/>
          <w:szCs w:val="24"/>
        </w:rPr>
        <w:t xml:space="preserve"> at der kan ske en tolkning</w:t>
      </w:r>
      <w:r w:rsidR="002315D6">
        <w:rPr>
          <w:rFonts w:asciiTheme="minorHAnsi" w:hAnsiTheme="minorHAnsi"/>
          <w:sz w:val="24"/>
          <w:szCs w:val="24"/>
        </w:rPr>
        <w:t>,</w:t>
      </w:r>
      <w:r w:rsidR="001E3C8B">
        <w:rPr>
          <w:rFonts w:asciiTheme="minorHAnsi" w:hAnsiTheme="minorHAnsi"/>
          <w:sz w:val="24"/>
          <w:szCs w:val="24"/>
        </w:rPr>
        <w:t xml:space="preserve"> idet jeg udvælger bestemte uddrag og overvejelser frem </w:t>
      </w:r>
      <w:r w:rsidR="002315D6">
        <w:rPr>
          <w:rFonts w:asciiTheme="minorHAnsi" w:hAnsiTheme="minorHAnsi"/>
          <w:sz w:val="24"/>
          <w:szCs w:val="24"/>
        </w:rPr>
        <w:t>for andre. E</w:t>
      </w:r>
      <w:r w:rsidR="000319D4">
        <w:rPr>
          <w:rFonts w:asciiTheme="minorHAnsi" w:hAnsiTheme="minorHAnsi"/>
          <w:sz w:val="24"/>
          <w:szCs w:val="24"/>
        </w:rPr>
        <w:t>ndvidere er feltnotater altid forsker</w:t>
      </w:r>
      <w:r>
        <w:rPr>
          <w:rFonts w:asciiTheme="minorHAnsi" w:hAnsiTheme="minorHAnsi"/>
          <w:sz w:val="24"/>
          <w:szCs w:val="24"/>
        </w:rPr>
        <w:t>ens tolkning af virkeligheden</w:t>
      </w:r>
      <w:r w:rsidR="000319D4">
        <w:rPr>
          <w:rFonts w:asciiTheme="minorHAnsi" w:hAnsiTheme="minorHAnsi"/>
          <w:sz w:val="24"/>
          <w:szCs w:val="24"/>
        </w:rPr>
        <w:t xml:space="preserve"> og min konstruktion af det</w:t>
      </w:r>
      <w:r w:rsidR="002315D6">
        <w:rPr>
          <w:rFonts w:asciiTheme="minorHAnsi" w:hAnsiTheme="minorHAnsi"/>
          <w:sz w:val="24"/>
          <w:szCs w:val="24"/>
        </w:rPr>
        <w:t>,</w:t>
      </w:r>
      <w:r w:rsidR="000319D4">
        <w:rPr>
          <w:rFonts w:asciiTheme="minorHAnsi" w:hAnsiTheme="minorHAnsi"/>
          <w:sz w:val="24"/>
          <w:szCs w:val="24"/>
        </w:rPr>
        <w:t xml:space="preserve"> som allerede er konstrueret </w:t>
      </w:r>
      <w:r>
        <w:rPr>
          <w:rFonts w:asciiTheme="minorHAnsi" w:hAnsiTheme="minorHAnsi"/>
          <w:sz w:val="24"/>
          <w:szCs w:val="24"/>
          <w:lang w:eastAsia="da-DK"/>
        </w:rPr>
        <w:t>(Kristiansen m.fl. 1999). M</w:t>
      </w:r>
      <w:r w:rsidR="000319D4">
        <w:rPr>
          <w:rFonts w:asciiTheme="minorHAnsi" w:hAnsiTheme="minorHAnsi"/>
          <w:sz w:val="24"/>
          <w:szCs w:val="24"/>
          <w:lang w:eastAsia="da-DK"/>
        </w:rPr>
        <w:t>ed andre ord er fe</w:t>
      </w:r>
      <w:r>
        <w:rPr>
          <w:rFonts w:asciiTheme="minorHAnsi" w:hAnsiTheme="minorHAnsi"/>
          <w:sz w:val="24"/>
          <w:szCs w:val="24"/>
          <w:lang w:eastAsia="da-DK"/>
        </w:rPr>
        <w:t>ltnotater den indirekte stemme, hvorfor</w:t>
      </w:r>
      <w:r w:rsidR="000319D4">
        <w:rPr>
          <w:rFonts w:asciiTheme="minorHAnsi" w:hAnsiTheme="minorHAnsi"/>
          <w:sz w:val="24"/>
          <w:szCs w:val="24"/>
          <w:lang w:eastAsia="da-DK"/>
        </w:rPr>
        <w:t xml:space="preserve"> analysens første del</w:t>
      </w:r>
      <w:r w:rsidR="005E72A5">
        <w:rPr>
          <w:rFonts w:asciiTheme="minorHAnsi" w:hAnsiTheme="minorHAnsi"/>
          <w:sz w:val="24"/>
          <w:szCs w:val="24"/>
          <w:lang w:eastAsia="da-DK"/>
        </w:rPr>
        <w:t xml:space="preserve"> ikke</w:t>
      </w:r>
      <w:r>
        <w:rPr>
          <w:rFonts w:asciiTheme="minorHAnsi" w:hAnsiTheme="minorHAnsi"/>
          <w:sz w:val="24"/>
          <w:szCs w:val="24"/>
          <w:lang w:eastAsia="da-DK"/>
        </w:rPr>
        <w:t xml:space="preserve"> vil</w:t>
      </w:r>
      <w:r w:rsidR="005E72A5">
        <w:rPr>
          <w:rFonts w:asciiTheme="minorHAnsi" w:hAnsiTheme="minorHAnsi"/>
          <w:sz w:val="24"/>
          <w:szCs w:val="24"/>
          <w:lang w:eastAsia="da-DK"/>
        </w:rPr>
        <w:t xml:space="preserve"> være en</w:t>
      </w:r>
      <w:r>
        <w:rPr>
          <w:rFonts w:asciiTheme="minorHAnsi" w:hAnsiTheme="minorHAnsi"/>
          <w:sz w:val="24"/>
          <w:szCs w:val="24"/>
          <w:lang w:eastAsia="da-DK"/>
        </w:rPr>
        <w:t xml:space="preserve"> tekstnær analyse. I denne første del</w:t>
      </w:r>
      <w:r w:rsidR="005E72A5">
        <w:rPr>
          <w:rFonts w:asciiTheme="minorHAnsi" w:hAnsiTheme="minorHAnsi"/>
          <w:sz w:val="24"/>
          <w:szCs w:val="24"/>
          <w:lang w:eastAsia="da-DK"/>
        </w:rPr>
        <w:t xml:space="preserve"> arbejdes primært induktivt</w:t>
      </w:r>
      <w:r w:rsidR="002315D6">
        <w:rPr>
          <w:rFonts w:asciiTheme="minorHAnsi" w:hAnsiTheme="minorHAnsi"/>
          <w:sz w:val="24"/>
          <w:szCs w:val="24"/>
          <w:lang w:eastAsia="da-DK"/>
        </w:rPr>
        <w:t>,</w:t>
      </w:r>
      <w:r w:rsidR="005E72A5">
        <w:rPr>
          <w:rFonts w:asciiTheme="minorHAnsi" w:hAnsiTheme="minorHAnsi"/>
          <w:sz w:val="24"/>
          <w:szCs w:val="24"/>
          <w:lang w:eastAsia="da-DK"/>
        </w:rPr>
        <w:t xml:space="preserve"> idet jeg lader empirien udlede produ</w:t>
      </w:r>
      <w:r>
        <w:rPr>
          <w:rFonts w:asciiTheme="minorHAnsi" w:hAnsiTheme="minorHAnsi"/>
          <w:sz w:val="24"/>
          <w:szCs w:val="24"/>
          <w:lang w:eastAsia="da-DK"/>
        </w:rPr>
        <w:t>ktions og konsumptionsprocesser.</w:t>
      </w:r>
      <w:r w:rsidR="005E72A5">
        <w:rPr>
          <w:rFonts w:asciiTheme="minorHAnsi" w:hAnsiTheme="minorHAnsi"/>
          <w:sz w:val="24"/>
          <w:szCs w:val="24"/>
          <w:lang w:eastAsia="da-DK"/>
        </w:rPr>
        <w:t xml:space="preserve"> </w:t>
      </w:r>
    </w:p>
    <w:p w:rsidR="005E798B" w:rsidRDefault="005E798B" w:rsidP="00F929E3">
      <w:pPr>
        <w:spacing w:line="360" w:lineRule="auto"/>
        <w:jc w:val="both"/>
        <w:rPr>
          <w:rFonts w:asciiTheme="minorHAnsi" w:hAnsiTheme="minorHAnsi"/>
          <w:b/>
          <w:sz w:val="24"/>
          <w:szCs w:val="24"/>
          <w:lang w:eastAsia="da-DK"/>
        </w:rPr>
      </w:pPr>
    </w:p>
    <w:p w:rsidR="00D000AB" w:rsidRPr="00D000AB" w:rsidRDefault="00D000AB" w:rsidP="00F929E3">
      <w:pPr>
        <w:spacing w:line="360" w:lineRule="auto"/>
        <w:jc w:val="both"/>
        <w:rPr>
          <w:rFonts w:asciiTheme="minorHAnsi" w:hAnsiTheme="minorHAnsi"/>
          <w:b/>
          <w:sz w:val="24"/>
          <w:szCs w:val="24"/>
          <w:lang w:eastAsia="da-DK"/>
        </w:rPr>
      </w:pPr>
      <w:r w:rsidRPr="00D000AB">
        <w:rPr>
          <w:rFonts w:asciiTheme="minorHAnsi" w:hAnsiTheme="minorHAnsi"/>
          <w:b/>
          <w:sz w:val="24"/>
          <w:szCs w:val="24"/>
          <w:lang w:eastAsia="da-DK"/>
        </w:rPr>
        <w:t>Analyse del 2</w:t>
      </w:r>
    </w:p>
    <w:p w:rsidR="00F031F9" w:rsidRDefault="00F031F9" w:rsidP="00F929E3">
      <w:pPr>
        <w:spacing w:line="360" w:lineRule="auto"/>
        <w:jc w:val="both"/>
        <w:rPr>
          <w:rFonts w:asciiTheme="minorHAnsi" w:hAnsiTheme="minorHAnsi"/>
          <w:sz w:val="24"/>
          <w:szCs w:val="24"/>
        </w:rPr>
      </w:pPr>
      <w:r>
        <w:rPr>
          <w:rFonts w:asciiTheme="minorHAnsi" w:hAnsiTheme="minorHAnsi"/>
          <w:sz w:val="24"/>
          <w:szCs w:val="24"/>
          <w:lang w:eastAsia="da-DK"/>
        </w:rPr>
        <w:t>Dernæs</w:t>
      </w:r>
      <w:r w:rsidR="00D000AB">
        <w:rPr>
          <w:rFonts w:asciiTheme="minorHAnsi" w:hAnsiTheme="minorHAnsi"/>
          <w:sz w:val="24"/>
          <w:szCs w:val="24"/>
          <w:lang w:eastAsia="da-DK"/>
        </w:rPr>
        <w:t>t bevæger jeg mig til analysens anden del</w:t>
      </w:r>
      <w:r>
        <w:rPr>
          <w:rFonts w:asciiTheme="minorHAnsi" w:hAnsiTheme="minorHAnsi"/>
          <w:sz w:val="24"/>
          <w:szCs w:val="24"/>
          <w:lang w:eastAsia="da-DK"/>
        </w:rPr>
        <w:t>, som er den tekstnære analys</w:t>
      </w:r>
      <w:r w:rsidR="00D060F8">
        <w:rPr>
          <w:rFonts w:asciiTheme="minorHAnsi" w:hAnsiTheme="minorHAnsi"/>
          <w:sz w:val="24"/>
          <w:szCs w:val="24"/>
          <w:lang w:eastAsia="da-DK"/>
        </w:rPr>
        <w:t xml:space="preserve">e af de tre cases, hvor der </w:t>
      </w:r>
      <w:r>
        <w:rPr>
          <w:rFonts w:asciiTheme="minorHAnsi" w:hAnsiTheme="minorHAnsi"/>
          <w:sz w:val="24"/>
          <w:szCs w:val="24"/>
          <w:lang w:eastAsia="da-DK"/>
        </w:rPr>
        <w:t>anvende</w:t>
      </w:r>
      <w:r w:rsidR="00D060F8">
        <w:rPr>
          <w:rFonts w:asciiTheme="minorHAnsi" w:hAnsiTheme="minorHAnsi"/>
          <w:sz w:val="24"/>
          <w:szCs w:val="24"/>
          <w:lang w:eastAsia="da-DK"/>
        </w:rPr>
        <w:t>s</w:t>
      </w:r>
      <w:r>
        <w:rPr>
          <w:rFonts w:asciiTheme="minorHAnsi" w:hAnsiTheme="minorHAnsi"/>
          <w:sz w:val="24"/>
          <w:szCs w:val="24"/>
          <w:lang w:eastAsia="da-DK"/>
        </w:rPr>
        <w:t xml:space="preserve"> udvalgte tekstnære begreber til at udfolde analysen</w:t>
      </w:r>
      <w:r w:rsidR="00F04B62">
        <w:rPr>
          <w:rFonts w:asciiTheme="minorHAnsi" w:hAnsiTheme="minorHAnsi"/>
          <w:sz w:val="24"/>
          <w:szCs w:val="24"/>
          <w:lang w:eastAsia="da-DK"/>
        </w:rPr>
        <w:t xml:space="preserve">. I tekstanalysen arbejdes </w:t>
      </w:r>
      <w:r w:rsidR="00427A20">
        <w:rPr>
          <w:rFonts w:asciiTheme="minorHAnsi" w:hAnsiTheme="minorHAnsi"/>
          <w:sz w:val="24"/>
          <w:szCs w:val="24"/>
          <w:lang w:eastAsia="da-DK"/>
        </w:rPr>
        <w:t xml:space="preserve">der </w:t>
      </w:r>
      <w:r w:rsidR="00427A20" w:rsidRPr="00F929E3">
        <w:rPr>
          <w:rFonts w:asciiTheme="minorHAnsi" w:hAnsiTheme="minorHAnsi"/>
          <w:sz w:val="24"/>
          <w:szCs w:val="24"/>
        </w:rPr>
        <w:t>overvejende</w:t>
      </w:r>
      <w:r w:rsidR="00F04B62" w:rsidRPr="00F929E3">
        <w:rPr>
          <w:rFonts w:asciiTheme="minorHAnsi" w:hAnsiTheme="minorHAnsi"/>
          <w:sz w:val="24"/>
          <w:szCs w:val="24"/>
        </w:rPr>
        <w:t xml:space="preserve"> deduktiv</w:t>
      </w:r>
      <w:r w:rsidR="002315D6">
        <w:rPr>
          <w:rFonts w:asciiTheme="minorHAnsi" w:hAnsiTheme="minorHAnsi"/>
          <w:sz w:val="24"/>
          <w:szCs w:val="24"/>
        </w:rPr>
        <w:t>t</w:t>
      </w:r>
      <w:r w:rsidR="00F04B62" w:rsidRPr="00F929E3">
        <w:rPr>
          <w:rFonts w:asciiTheme="minorHAnsi" w:hAnsiTheme="minorHAnsi"/>
          <w:sz w:val="24"/>
          <w:szCs w:val="24"/>
        </w:rPr>
        <w:t>, da jeg på forhånd har udvalgt nogle af Faircloughs analysebegreber</w:t>
      </w:r>
      <w:r w:rsidR="00F04B62">
        <w:rPr>
          <w:rFonts w:asciiTheme="minorHAnsi" w:hAnsiTheme="minorHAnsi"/>
          <w:sz w:val="24"/>
          <w:szCs w:val="24"/>
        </w:rPr>
        <w:t xml:space="preserve"> til identificering af diskurser.</w:t>
      </w:r>
      <w:r w:rsidR="00E11B67">
        <w:rPr>
          <w:rFonts w:asciiTheme="minorHAnsi" w:hAnsiTheme="minorHAnsi"/>
          <w:sz w:val="24"/>
          <w:szCs w:val="24"/>
        </w:rPr>
        <w:t xml:space="preserve"> For at få indblik i hvordan brugerinddragelse håndteres i </w:t>
      </w:r>
      <w:r w:rsidR="00E11B67">
        <w:rPr>
          <w:rFonts w:asciiTheme="minorHAnsi" w:hAnsiTheme="minorHAnsi"/>
          <w:sz w:val="24"/>
          <w:szCs w:val="24"/>
        </w:rPr>
        <w:lastRenderedPageBreak/>
        <w:t>spændingsfeltet mellem diskurserne, har jeg opdelt den tekstnære a</w:t>
      </w:r>
      <w:r w:rsidR="00A3516D">
        <w:rPr>
          <w:rFonts w:asciiTheme="minorHAnsi" w:hAnsiTheme="minorHAnsi"/>
          <w:sz w:val="24"/>
          <w:szCs w:val="24"/>
        </w:rPr>
        <w:t>nalyse i tre overordnede afsnit</w:t>
      </w:r>
      <w:r w:rsidR="002315D6">
        <w:rPr>
          <w:rFonts w:asciiTheme="minorHAnsi" w:hAnsiTheme="minorHAnsi"/>
          <w:sz w:val="24"/>
          <w:szCs w:val="24"/>
        </w:rPr>
        <w:t>,</w:t>
      </w:r>
      <w:r w:rsidR="00E11B67">
        <w:rPr>
          <w:rFonts w:asciiTheme="minorHAnsi" w:hAnsiTheme="minorHAnsi"/>
          <w:sz w:val="24"/>
          <w:szCs w:val="24"/>
        </w:rPr>
        <w:t xml:space="preserve"> hvor hver </w:t>
      </w:r>
      <w:r w:rsidR="00A3516D">
        <w:rPr>
          <w:rFonts w:asciiTheme="minorHAnsi" w:hAnsiTheme="minorHAnsi"/>
          <w:sz w:val="24"/>
          <w:szCs w:val="24"/>
        </w:rPr>
        <w:t xml:space="preserve">enkelt </w:t>
      </w:r>
      <w:r w:rsidR="00E11B67">
        <w:rPr>
          <w:rFonts w:asciiTheme="minorHAnsi" w:hAnsiTheme="minorHAnsi"/>
          <w:sz w:val="24"/>
          <w:szCs w:val="24"/>
        </w:rPr>
        <w:t>case ana</w:t>
      </w:r>
      <w:r w:rsidR="002315D6">
        <w:rPr>
          <w:rFonts w:asciiTheme="minorHAnsi" w:hAnsiTheme="minorHAnsi"/>
          <w:sz w:val="24"/>
          <w:szCs w:val="24"/>
        </w:rPr>
        <w:t>lyseres.</w:t>
      </w:r>
      <w:r w:rsidR="00A3516D">
        <w:rPr>
          <w:rFonts w:asciiTheme="minorHAnsi" w:hAnsiTheme="minorHAnsi"/>
          <w:sz w:val="24"/>
          <w:szCs w:val="24"/>
        </w:rPr>
        <w:t xml:space="preserve"> </w:t>
      </w:r>
      <w:r w:rsidR="002315D6">
        <w:rPr>
          <w:rFonts w:asciiTheme="minorHAnsi" w:hAnsiTheme="minorHAnsi"/>
          <w:sz w:val="24"/>
          <w:szCs w:val="24"/>
        </w:rPr>
        <w:t>D</w:t>
      </w:r>
      <w:r w:rsidR="00E11B67">
        <w:rPr>
          <w:rFonts w:asciiTheme="minorHAnsi" w:hAnsiTheme="minorHAnsi"/>
          <w:sz w:val="24"/>
          <w:szCs w:val="24"/>
        </w:rPr>
        <w:t>ette med baggrund i indstillingernes forskellige problemstillinger. Der vil være skift fra det tekstnære niveau til det diskursive niveau, for at kunne anvende tekstpassagerne optimalt, til at belyse både produktions- og konsumptionsprocesser på diskursivt niveau. Faircloughs niveauer</w:t>
      </w:r>
      <w:r w:rsidR="002315D6">
        <w:rPr>
          <w:rFonts w:asciiTheme="minorHAnsi" w:hAnsiTheme="minorHAnsi"/>
          <w:sz w:val="24"/>
          <w:szCs w:val="24"/>
        </w:rPr>
        <w:t>,</w:t>
      </w:r>
      <w:r w:rsidR="00E11B67">
        <w:rPr>
          <w:rFonts w:asciiTheme="minorHAnsi" w:hAnsiTheme="minorHAnsi"/>
          <w:sz w:val="24"/>
          <w:szCs w:val="24"/>
        </w:rPr>
        <w:t xml:space="preserve"> er som tidligere beskrevet dialektiske, hvorfor det er vanskeligt </w:t>
      </w:r>
      <w:r w:rsidR="00A3516D">
        <w:rPr>
          <w:rFonts w:asciiTheme="minorHAnsi" w:hAnsiTheme="minorHAnsi"/>
          <w:sz w:val="24"/>
          <w:szCs w:val="24"/>
        </w:rPr>
        <w:t>at opdel</w:t>
      </w:r>
      <w:r w:rsidR="002315D6">
        <w:rPr>
          <w:rFonts w:asciiTheme="minorHAnsi" w:hAnsiTheme="minorHAnsi"/>
          <w:sz w:val="24"/>
          <w:szCs w:val="24"/>
        </w:rPr>
        <w:t>e dem analytisk. D</w:t>
      </w:r>
      <w:r w:rsidR="00A3516D">
        <w:rPr>
          <w:rFonts w:asciiTheme="minorHAnsi" w:hAnsiTheme="minorHAnsi"/>
          <w:sz w:val="24"/>
          <w:szCs w:val="24"/>
        </w:rPr>
        <w:t>er gøres løbende</w:t>
      </w:r>
      <w:r w:rsidR="00E11B67">
        <w:rPr>
          <w:rFonts w:asciiTheme="minorHAnsi" w:hAnsiTheme="minorHAnsi"/>
          <w:sz w:val="24"/>
          <w:szCs w:val="24"/>
        </w:rPr>
        <w:t xml:space="preserve"> opmærksom på niveauskiftet</w:t>
      </w:r>
      <w:r w:rsidR="002315D6">
        <w:rPr>
          <w:rFonts w:asciiTheme="minorHAnsi" w:hAnsiTheme="minorHAnsi"/>
          <w:sz w:val="24"/>
          <w:szCs w:val="24"/>
        </w:rPr>
        <w:t xml:space="preserve"> i analysen</w:t>
      </w:r>
      <w:r w:rsidR="00E11B67">
        <w:rPr>
          <w:rFonts w:asciiTheme="minorHAnsi" w:hAnsiTheme="minorHAnsi"/>
          <w:sz w:val="24"/>
          <w:szCs w:val="24"/>
        </w:rPr>
        <w:t>. Derudover vil der forekomme refleksive overvejelser og paralleller til specia</w:t>
      </w:r>
      <w:r w:rsidR="00326241">
        <w:rPr>
          <w:rFonts w:asciiTheme="minorHAnsi" w:hAnsiTheme="minorHAnsi"/>
          <w:sz w:val="24"/>
          <w:szCs w:val="24"/>
        </w:rPr>
        <w:t>let</w:t>
      </w:r>
      <w:r w:rsidR="002315D6">
        <w:rPr>
          <w:rFonts w:asciiTheme="minorHAnsi" w:hAnsiTheme="minorHAnsi"/>
          <w:sz w:val="24"/>
          <w:szCs w:val="24"/>
        </w:rPr>
        <w:t>s tidligere beskrivelser.</w:t>
      </w:r>
    </w:p>
    <w:p w:rsidR="00D000AB" w:rsidRPr="00053D67" w:rsidRDefault="00D000AB" w:rsidP="00F929E3">
      <w:pPr>
        <w:spacing w:line="360" w:lineRule="auto"/>
        <w:jc w:val="both"/>
        <w:rPr>
          <w:rFonts w:asciiTheme="minorHAnsi" w:hAnsiTheme="minorHAnsi"/>
          <w:b/>
          <w:sz w:val="24"/>
          <w:szCs w:val="24"/>
        </w:rPr>
      </w:pPr>
      <w:r w:rsidRPr="00053D67">
        <w:rPr>
          <w:rFonts w:asciiTheme="minorHAnsi" w:hAnsiTheme="minorHAnsi"/>
          <w:b/>
          <w:sz w:val="24"/>
          <w:szCs w:val="24"/>
        </w:rPr>
        <w:t>Analyse del 3</w:t>
      </w:r>
    </w:p>
    <w:p w:rsidR="00E62658" w:rsidRDefault="00053D67" w:rsidP="00505DE2">
      <w:pPr>
        <w:spacing w:line="360" w:lineRule="auto"/>
        <w:jc w:val="both"/>
        <w:rPr>
          <w:sz w:val="24"/>
          <w:szCs w:val="24"/>
          <w:lang w:eastAsia="da-DK"/>
        </w:rPr>
      </w:pPr>
      <w:r>
        <w:rPr>
          <w:rFonts w:asciiTheme="minorHAnsi" w:hAnsiTheme="minorHAnsi"/>
          <w:sz w:val="24"/>
          <w:szCs w:val="24"/>
        </w:rPr>
        <w:t xml:space="preserve">I sidste del af analysen </w:t>
      </w:r>
      <w:r w:rsidR="00F11771">
        <w:rPr>
          <w:rFonts w:asciiTheme="minorHAnsi" w:hAnsiTheme="minorHAnsi"/>
          <w:sz w:val="24"/>
          <w:szCs w:val="24"/>
        </w:rPr>
        <w:t>sættes fokus på Faircloughs sidste dimension – den sociale praksis, hvor den kommunikative begivenhed konstrueres, det er således også her</w:t>
      </w:r>
      <w:r w:rsidR="002315D6">
        <w:rPr>
          <w:rFonts w:asciiTheme="minorHAnsi" w:hAnsiTheme="minorHAnsi"/>
          <w:sz w:val="24"/>
          <w:szCs w:val="24"/>
        </w:rPr>
        <w:t>,</w:t>
      </w:r>
      <w:r w:rsidR="00F11771">
        <w:rPr>
          <w:rFonts w:asciiTheme="minorHAnsi" w:hAnsiTheme="minorHAnsi"/>
          <w:sz w:val="24"/>
          <w:szCs w:val="24"/>
        </w:rPr>
        <w:t xml:space="preserve"> de sociale processer</w:t>
      </w:r>
      <w:r w:rsidR="002315D6">
        <w:rPr>
          <w:rFonts w:asciiTheme="minorHAnsi" w:hAnsiTheme="minorHAnsi"/>
          <w:sz w:val="24"/>
          <w:szCs w:val="24"/>
        </w:rPr>
        <w:t>,</w:t>
      </w:r>
      <w:r w:rsidR="00F11771">
        <w:rPr>
          <w:rFonts w:asciiTheme="minorHAnsi" w:hAnsiTheme="minorHAnsi"/>
          <w:sz w:val="24"/>
          <w:szCs w:val="24"/>
        </w:rPr>
        <w:t xml:space="preserve"> som skaber rammerne for diskursiv praksis om omvendt</w:t>
      </w:r>
      <w:r w:rsidR="002315D6">
        <w:rPr>
          <w:rFonts w:asciiTheme="minorHAnsi" w:hAnsiTheme="minorHAnsi"/>
          <w:sz w:val="24"/>
          <w:szCs w:val="24"/>
        </w:rPr>
        <w:t>,</w:t>
      </w:r>
      <w:r w:rsidR="00F11771">
        <w:rPr>
          <w:rFonts w:asciiTheme="minorHAnsi" w:hAnsiTheme="minorHAnsi"/>
          <w:sz w:val="24"/>
          <w:szCs w:val="24"/>
        </w:rPr>
        <w:t xml:space="preserve"> vil blive analyseret. I denne del af analysen inddrages anden teori, med henblik på at forklare og belyse den sociale praksis omkring brugerinddragelse</w:t>
      </w:r>
      <w:r>
        <w:rPr>
          <w:rFonts w:asciiTheme="minorHAnsi" w:hAnsiTheme="minorHAnsi"/>
          <w:sz w:val="24"/>
          <w:szCs w:val="24"/>
        </w:rPr>
        <w:t>.</w:t>
      </w:r>
      <w:r w:rsidR="00F11771">
        <w:rPr>
          <w:rFonts w:asciiTheme="minorHAnsi" w:hAnsiTheme="minorHAnsi"/>
          <w:sz w:val="24"/>
          <w:szCs w:val="24"/>
        </w:rPr>
        <w:t xml:space="preserve"> </w:t>
      </w:r>
    </w:p>
    <w:p w:rsidR="005E798B" w:rsidRDefault="005E798B" w:rsidP="00455313">
      <w:pPr>
        <w:pStyle w:val="Overskrift1"/>
      </w:pPr>
    </w:p>
    <w:p w:rsidR="005E798B" w:rsidRDefault="005E798B" w:rsidP="00455313">
      <w:pPr>
        <w:pStyle w:val="Overskrift1"/>
      </w:pPr>
    </w:p>
    <w:p w:rsidR="005E798B" w:rsidRDefault="005E798B" w:rsidP="00455313">
      <w:pPr>
        <w:pStyle w:val="Overskrift1"/>
      </w:pPr>
    </w:p>
    <w:p w:rsidR="005E798B" w:rsidRPr="005E798B" w:rsidRDefault="005E798B" w:rsidP="005E798B"/>
    <w:p w:rsidR="00F73F4D" w:rsidRDefault="00F73F4D" w:rsidP="00455313">
      <w:pPr>
        <w:pStyle w:val="Overskrift1"/>
      </w:pPr>
    </w:p>
    <w:p w:rsidR="00AE0378" w:rsidRDefault="00716BDC" w:rsidP="00455313">
      <w:pPr>
        <w:pStyle w:val="Overskrift1"/>
      </w:pPr>
      <w:bookmarkStart w:id="32" w:name="_Toc363282198"/>
      <w:r>
        <w:t>8</w:t>
      </w:r>
      <w:r w:rsidR="00AE0378">
        <w:t>. Analyse</w:t>
      </w:r>
      <w:bookmarkEnd w:id="32"/>
    </w:p>
    <w:p w:rsidR="009C52BA" w:rsidRPr="009C52BA" w:rsidRDefault="009C52BA" w:rsidP="009C52BA">
      <w:pPr>
        <w:spacing w:line="360" w:lineRule="auto"/>
        <w:jc w:val="both"/>
        <w:rPr>
          <w:rFonts w:asciiTheme="minorHAnsi" w:hAnsiTheme="minorHAnsi" w:cs="Times New Roman"/>
          <w:sz w:val="24"/>
          <w:szCs w:val="24"/>
        </w:rPr>
      </w:pPr>
      <w:r w:rsidRPr="009C52BA">
        <w:rPr>
          <w:rFonts w:asciiTheme="minorHAnsi" w:hAnsiTheme="minorHAnsi"/>
          <w:sz w:val="24"/>
          <w:szCs w:val="24"/>
          <w:lang w:eastAsia="da-DK"/>
        </w:rPr>
        <w:t xml:space="preserve">Jeg startede indledningsvis med at henvise til Payne, som forstår det sociale arbejde </w:t>
      </w:r>
      <w:r w:rsidRPr="009C52BA">
        <w:rPr>
          <w:rFonts w:asciiTheme="minorHAnsi" w:hAnsiTheme="minorHAnsi" w:cs="Times New Roman"/>
          <w:sz w:val="24"/>
          <w:szCs w:val="24"/>
        </w:rPr>
        <w:t>i sin kulturelle, politiske og økonomiske k</w:t>
      </w:r>
      <w:r w:rsidR="00602CBE">
        <w:rPr>
          <w:rFonts w:asciiTheme="minorHAnsi" w:hAnsiTheme="minorHAnsi" w:cs="Times New Roman"/>
          <w:sz w:val="24"/>
          <w:szCs w:val="24"/>
        </w:rPr>
        <w:t>ontekst. D</w:t>
      </w:r>
      <w:r w:rsidRPr="009C52BA">
        <w:rPr>
          <w:rFonts w:asciiTheme="minorHAnsi" w:hAnsiTheme="minorHAnsi" w:cs="Times New Roman"/>
          <w:sz w:val="24"/>
          <w:szCs w:val="24"/>
        </w:rPr>
        <w:t>erfor skal socialarbejderens aktiviteter, forståelser og tro på hvordan man behandler mennesker og give</w:t>
      </w:r>
      <w:r w:rsidR="00602CBE">
        <w:rPr>
          <w:rFonts w:asciiTheme="minorHAnsi" w:hAnsiTheme="minorHAnsi" w:cs="Times New Roman"/>
          <w:sz w:val="24"/>
          <w:szCs w:val="24"/>
        </w:rPr>
        <w:t>r</w:t>
      </w:r>
      <w:r w:rsidRPr="009C52BA">
        <w:rPr>
          <w:rFonts w:asciiTheme="minorHAnsi" w:hAnsiTheme="minorHAnsi" w:cs="Times New Roman"/>
          <w:sz w:val="24"/>
          <w:szCs w:val="24"/>
        </w:rPr>
        <w:t xml:space="preserve"> dem de bedste muligheder, forstås som de faktorer der gør en særlig kontekst (Payne, 2005).</w:t>
      </w:r>
      <w:r w:rsidR="0022382A">
        <w:rPr>
          <w:rFonts w:asciiTheme="minorHAnsi" w:hAnsiTheme="minorHAnsi" w:cs="Times New Roman"/>
          <w:sz w:val="24"/>
          <w:szCs w:val="24"/>
        </w:rPr>
        <w:t xml:space="preserve"> </w:t>
      </w:r>
      <w:r w:rsidR="008952BF">
        <w:rPr>
          <w:rFonts w:asciiTheme="minorHAnsi" w:hAnsiTheme="minorHAnsi" w:cs="Times New Roman"/>
          <w:sz w:val="24"/>
          <w:szCs w:val="24"/>
        </w:rPr>
        <w:t>Socialkonstruktivismen sætter ligeledes fokus på, at vores erkendelse (epistemologi) ikke er uafhængig af de s</w:t>
      </w:r>
      <w:r w:rsidR="00602CBE">
        <w:rPr>
          <w:rFonts w:asciiTheme="minorHAnsi" w:hAnsiTheme="minorHAnsi" w:cs="Times New Roman"/>
          <w:sz w:val="24"/>
          <w:szCs w:val="24"/>
        </w:rPr>
        <w:t xml:space="preserve">ociale sammenhænge vi indgår i. </w:t>
      </w:r>
      <w:r w:rsidR="008952BF">
        <w:rPr>
          <w:rFonts w:asciiTheme="minorHAnsi" w:hAnsiTheme="minorHAnsi" w:cs="Times New Roman"/>
          <w:sz w:val="24"/>
          <w:szCs w:val="24"/>
        </w:rPr>
        <w:lastRenderedPageBreak/>
        <w:t>Dermed</w:t>
      </w:r>
      <w:r w:rsidRPr="009C52BA">
        <w:rPr>
          <w:rFonts w:asciiTheme="minorHAnsi" w:hAnsiTheme="minorHAnsi" w:cs="Times New Roman"/>
          <w:sz w:val="24"/>
          <w:szCs w:val="24"/>
        </w:rPr>
        <w:t xml:space="preserve"> starter jeg analysen med at henvise til den kontekst</w:t>
      </w:r>
      <w:r w:rsidR="008952BF">
        <w:rPr>
          <w:rFonts w:asciiTheme="minorHAnsi" w:hAnsiTheme="minorHAnsi" w:cs="Times New Roman"/>
          <w:sz w:val="24"/>
          <w:szCs w:val="24"/>
        </w:rPr>
        <w:t xml:space="preserve"> og sammenhæng</w:t>
      </w:r>
      <w:r w:rsidRPr="009C52BA">
        <w:rPr>
          <w:rFonts w:asciiTheme="minorHAnsi" w:hAnsiTheme="minorHAnsi" w:cs="Times New Roman"/>
          <w:sz w:val="24"/>
          <w:szCs w:val="24"/>
        </w:rPr>
        <w:t xml:space="preserve"> denne undersøgelse hviler på.</w:t>
      </w:r>
      <w:r>
        <w:rPr>
          <w:rFonts w:asciiTheme="minorHAnsi" w:hAnsiTheme="minorHAnsi" w:cs="Times New Roman"/>
          <w:sz w:val="24"/>
          <w:szCs w:val="24"/>
        </w:rPr>
        <w:t xml:space="preserve"> </w:t>
      </w:r>
      <w:r w:rsidRPr="009E3AF0">
        <w:rPr>
          <w:rFonts w:asciiTheme="minorHAnsi" w:hAnsiTheme="minorHAnsi"/>
          <w:sz w:val="24"/>
          <w:szCs w:val="24"/>
          <w:lang w:eastAsia="da-DK"/>
        </w:rPr>
        <w:t>Nedenstående kapitel er en præsentation af visitationsmødet, som anvendes i senere analyseafsnit, hvor problemformuleringen diskuteres ud fra empiri og teori.</w:t>
      </w:r>
    </w:p>
    <w:p w:rsidR="00357E7F" w:rsidRPr="007A4EDC" w:rsidRDefault="00F572AB" w:rsidP="009C52BA">
      <w:pPr>
        <w:pStyle w:val="Overskrift2"/>
      </w:pPr>
      <w:bookmarkStart w:id="33" w:name="_Toc363282199"/>
      <w:r>
        <w:t xml:space="preserve">8.1 </w:t>
      </w:r>
      <w:r w:rsidR="000A4C7C" w:rsidRPr="007A4EDC">
        <w:t>Analysedel 1</w:t>
      </w:r>
      <w:r w:rsidR="00B63ED2" w:rsidRPr="007A4EDC">
        <w:t xml:space="preserve"> </w:t>
      </w:r>
      <w:r w:rsidR="009E3AF0" w:rsidRPr="007A4EDC">
        <w:t>–</w:t>
      </w:r>
      <w:r w:rsidR="00673EBF" w:rsidRPr="007A4EDC">
        <w:t xml:space="preserve"> Visitationsmødet</w:t>
      </w:r>
      <w:bookmarkEnd w:id="33"/>
    </w:p>
    <w:p w:rsidR="00324626" w:rsidRPr="00DD1FC4" w:rsidRDefault="00F22072" w:rsidP="00DD1FC4">
      <w:pPr>
        <w:spacing w:line="360" w:lineRule="auto"/>
        <w:jc w:val="both"/>
        <w:rPr>
          <w:rFonts w:asciiTheme="minorHAnsi" w:hAnsiTheme="minorHAnsi"/>
          <w:sz w:val="24"/>
          <w:szCs w:val="24"/>
          <w:lang w:eastAsia="da-DK"/>
        </w:rPr>
      </w:pPr>
      <w:r w:rsidRPr="00DD1FC4">
        <w:rPr>
          <w:rFonts w:asciiTheme="minorHAnsi" w:hAnsiTheme="minorHAnsi"/>
          <w:sz w:val="24"/>
          <w:szCs w:val="24"/>
          <w:lang w:eastAsia="da-DK"/>
        </w:rPr>
        <w:t>Visitationsmødet foregår i en større kommune indenfor psykiatri og udsatte området, hvor der arbejdes efter servicelovens bestemmelser. Ved et visitationsmøde træffes der beslutninger og afgørelser om</w:t>
      </w:r>
      <w:r w:rsidR="00602CBE">
        <w:rPr>
          <w:rFonts w:asciiTheme="minorHAnsi" w:hAnsiTheme="minorHAnsi"/>
          <w:sz w:val="24"/>
          <w:szCs w:val="24"/>
          <w:lang w:eastAsia="da-DK"/>
        </w:rPr>
        <w:t>,</w:t>
      </w:r>
      <w:r w:rsidRPr="00DD1FC4">
        <w:rPr>
          <w:rFonts w:asciiTheme="minorHAnsi" w:hAnsiTheme="minorHAnsi"/>
          <w:sz w:val="24"/>
          <w:szCs w:val="24"/>
          <w:lang w:eastAsia="da-DK"/>
        </w:rPr>
        <w:t xml:space="preserve"> hvilke indsatser den enkelte borger er indstillet til. Til mødet deltager led</w:t>
      </w:r>
      <w:r w:rsidR="008952BF">
        <w:rPr>
          <w:rFonts w:asciiTheme="minorHAnsi" w:hAnsiTheme="minorHAnsi"/>
          <w:sz w:val="24"/>
          <w:szCs w:val="24"/>
          <w:lang w:eastAsia="da-DK"/>
        </w:rPr>
        <w:t>ere af de pågældende afdelinger,</w:t>
      </w:r>
      <w:r w:rsidRPr="00DD1FC4">
        <w:rPr>
          <w:rFonts w:asciiTheme="minorHAnsi" w:hAnsiTheme="minorHAnsi"/>
          <w:sz w:val="24"/>
          <w:szCs w:val="24"/>
          <w:lang w:eastAsia="da-DK"/>
        </w:rPr>
        <w:t xml:space="preserve"> til dette møde præsenteres en afdelingsleder for udsatte området, </w:t>
      </w:r>
      <w:r w:rsidR="008952BF" w:rsidRPr="00DD1FC4">
        <w:rPr>
          <w:rFonts w:asciiTheme="minorHAnsi" w:hAnsiTheme="minorHAnsi"/>
          <w:sz w:val="24"/>
          <w:szCs w:val="24"/>
          <w:lang w:eastAsia="da-DK"/>
        </w:rPr>
        <w:t xml:space="preserve">beskrives </w:t>
      </w:r>
      <w:r w:rsidRPr="00DD1FC4">
        <w:rPr>
          <w:rFonts w:asciiTheme="minorHAnsi" w:hAnsiTheme="minorHAnsi"/>
          <w:sz w:val="24"/>
          <w:szCs w:val="24"/>
          <w:lang w:eastAsia="da-DK"/>
        </w:rPr>
        <w:t>efterfølgende som (C), en leder for psykiatriområdet (B) og en konstitueret afd</w:t>
      </w:r>
      <w:r w:rsidR="008952BF">
        <w:rPr>
          <w:rFonts w:asciiTheme="minorHAnsi" w:hAnsiTheme="minorHAnsi"/>
          <w:sz w:val="24"/>
          <w:szCs w:val="24"/>
          <w:lang w:eastAsia="da-DK"/>
        </w:rPr>
        <w:t>elingsleder (A). Sagsbehandlerne</w:t>
      </w:r>
      <w:r w:rsidRPr="00DD1FC4">
        <w:rPr>
          <w:rFonts w:asciiTheme="minorHAnsi" w:hAnsiTheme="minorHAnsi"/>
          <w:sz w:val="24"/>
          <w:szCs w:val="24"/>
          <w:lang w:eastAsia="da-DK"/>
        </w:rPr>
        <w:t xml:space="preserve"> deltager ikke i mødet, hvilket har ført til nogle overvejelser og refleksioner i forhold til min problemformulering, idet mit udgangspunkt</w:t>
      </w:r>
      <w:r w:rsidR="00602CBE">
        <w:rPr>
          <w:rFonts w:asciiTheme="minorHAnsi" w:hAnsiTheme="minorHAnsi"/>
          <w:sz w:val="24"/>
          <w:szCs w:val="24"/>
          <w:lang w:eastAsia="da-DK"/>
        </w:rPr>
        <w:t>,</w:t>
      </w:r>
      <w:r w:rsidRPr="00DD1FC4">
        <w:rPr>
          <w:rFonts w:asciiTheme="minorHAnsi" w:hAnsiTheme="minorHAnsi"/>
          <w:sz w:val="24"/>
          <w:szCs w:val="24"/>
          <w:lang w:eastAsia="da-DK"/>
        </w:rPr>
        <w:t xml:space="preserve"> var at undersøge hvordan sagsbehandlerne håndter</w:t>
      </w:r>
      <w:r w:rsidR="008952BF">
        <w:rPr>
          <w:rFonts w:asciiTheme="minorHAnsi" w:hAnsiTheme="minorHAnsi"/>
          <w:sz w:val="24"/>
          <w:szCs w:val="24"/>
          <w:lang w:eastAsia="da-DK"/>
        </w:rPr>
        <w:t>e</w:t>
      </w:r>
      <w:r w:rsidRPr="00DD1FC4">
        <w:rPr>
          <w:rFonts w:asciiTheme="minorHAnsi" w:hAnsiTheme="minorHAnsi"/>
          <w:sz w:val="24"/>
          <w:szCs w:val="24"/>
          <w:lang w:eastAsia="da-DK"/>
        </w:rPr>
        <w:t xml:space="preserve"> brugerinddragel</w:t>
      </w:r>
      <w:r w:rsidR="00602CBE">
        <w:rPr>
          <w:rFonts w:asciiTheme="minorHAnsi" w:hAnsiTheme="minorHAnsi"/>
          <w:sz w:val="24"/>
          <w:szCs w:val="24"/>
          <w:lang w:eastAsia="da-DK"/>
        </w:rPr>
        <w:t>se i forbindelse med afgørelsen. I</w:t>
      </w:r>
      <w:r w:rsidR="008952BF">
        <w:rPr>
          <w:rFonts w:asciiTheme="minorHAnsi" w:hAnsiTheme="minorHAnsi"/>
          <w:sz w:val="24"/>
          <w:szCs w:val="24"/>
          <w:lang w:eastAsia="da-DK"/>
        </w:rPr>
        <w:t>det mine</w:t>
      </w:r>
      <w:r w:rsidRPr="00DD1FC4">
        <w:rPr>
          <w:rFonts w:asciiTheme="minorHAnsi" w:hAnsiTheme="minorHAnsi"/>
          <w:sz w:val="24"/>
          <w:szCs w:val="24"/>
          <w:lang w:eastAsia="da-DK"/>
        </w:rPr>
        <w:t xml:space="preserve"> overvejelser inden jeg gik til feltet </w:t>
      </w:r>
      <w:r w:rsidR="00602CBE">
        <w:rPr>
          <w:rFonts w:asciiTheme="minorHAnsi" w:hAnsiTheme="minorHAnsi"/>
          <w:sz w:val="24"/>
          <w:szCs w:val="24"/>
          <w:lang w:eastAsia="da-DK"/>
        </w:rPr>
        <w:t>var</w:t>
      </w:r>
      <w:r w:rsidR="00AE3BD6" w:rsidRPr="00DD1FC4">
        <w:rPr>
          <w:rFonts w:asciiTheme="minorHAnsi" w:hAnsiTheme="minorHAnsi"/>
          <w:sz w:val="24"/>
          <w:szCs w:val="24"/>
          <w:lang w:eastAsia="da-DK"/>
        </w:rPr>
        <w:t>, at sagsbehandlerne var</w:t>
      </w:r>
      <w:r w:rsidRPr="00DD1FC4">
        <w:rPr>
          <w:rFonts w:asciiTheme="minorHAnsi" w:hAnsiTheme="minorHAnsi"/>
          <w:sz w:val="24"/>
          <w:szCs w:val="24"/>
          <w:lang w:eastAsia="da-DK"/>
        </w:rPr>
        <w:t xml:space="preserve"> deltagende ved disse møder. Det</w:t>
      </w:r>
      <w:r w:rsidR="00602CBE">
        <w:rPr>
          <w:rFonts w:asciiTheme="minorHAnsi" w:hAnsiTheme="minorHAnsi"/>
          <w:sz w:val="24"/>
          <w:szCs w:val="24"/>
          <w:lang w:eastAsia="da-DK"/>
        </w:rPr>
        <w:t>,</w:t>
      </w:r>
      <w:r w:rsidRPr="00DD1FC4">
        <w:rPr>
          <w:rFonts w:asciiTheme="minorHAnsi" w:hAnsiTheme="minorHAnsi"/>
          <w:sz w:val="24"/>
          <w:szCs w:val="24"/>
          <w:lang w:eastAsia="da-DK"/>
        </w:rPr>
        <w:t xml:space="preserve"> at ledelsen varetager visitationen alene, betyder</w:t>
      </w:r>
      <w:r w:rsidR="00602CBE">
        <w:rPr>
          <w:rFonts w:asciiTheme="minorHAnsi" w:hAnsiTheme="minorHAnsi"/>
          <w:sz w:val="24"/>
          <w:szCs w:val="24"/>
          <w:lang w:eastAsia="da-DK"/>
        </w:rPr>
        <w:t>,</w:t>
      </w:r>
      <w:r w:rsidRPr="00DD1FC4">
        <w:rPr>
          <w:rFonts w:asciiTheme="minorHAnsi" w:hAnsiTheme="minorHAnsi"/>
          <w:sz w:val="24"/>
          <w:szCs w:val="24"/>
          <w:lang w:eastAsia="da-DK"/>
        </w:rPr>
        <w:t xml:space="preserve"> at den del af driften s</w:t>
      </w:r>
      <w:r w:rsidR="008952BF">
        <w:rPr>
          <w:rFonts w:asciiTheme="minorHAnsi" w:hAnsiTheme="minorHAnsi"/>
          <w:sz w:val="24"/>
          <w:szCs w:val="24"/>
          <w:lang w:eastAsia="da-DK"/>
        </w:rPr>
        <w:t>om ledelsesfunktionen står for</w:t>
      </w:r>
      <w:r w:rsidR="00F26F74">
        <w:rPr>
          <w:rFonts w:asciiTheme="minorHAnsi" w:hAnsiTheme="minorHAnsi"/>
          <w:sz w:val="24"/>
          <w:szCs w:val="24"/>
          <w:lang w:eastAsia="da-DK"/>
        </w:rPr>
        <w:t xml:space="preserve"> vil være fremstillet</w:t>
      </w:r>
      <w:r w:rsidR="008952BF">
        <w:rPr>
          <w:rFonts w:asciiTheme="minorHAnsi" w:hAnsiTheme="minorHAnsi"/>
          <w:sz w:val="24"/>
          <w:szCs w:val="24"/>
          <w:lang w:eastAsia="da-DK"/>
        </w:rPr>
        <w:t>. D</w:t>
      </w:r>
      <w:r w:rsidRPr="00DD1FC4">
        <w:rPr>
          <w:rFonts w:asciiTheme="minorHAnsi" w:hAnsiTheme="minorHAnsi"/>
          <w:sz w:val="24"/>
          <w:szCs w:val="24"/>
          <w:lang w:eastAsia="da-DK"/>
        </w:rPr>
        <w:t>ette har ført til nogle sproglige ændringer i min problemformulering</w:t>
      </w:r>
      <w:r w:rsidR="008E1D12" w:rsidRPr="00DD1FC4">
        <w:rPr>
          <w:rFonts w:asciiTheme="minorHAnsi" w:hAnsiTheme="minorHAnsi"/>
          <w:sz w:val="24"/>
          <w:szCs w:val="24"/>
          <w:lang w:eastAsia="da-DK"/>
        </w:rPr>
        <w:t>, samt justeringer af ordvalg. Efter flere overvejelser er jeg kommet til den konklusion, at det jo ikke betyder at det soc</w:t>
      </w:r>
      <w:r w:rsidR="00F26F74">
        <w:rPr>
          <w:rFonts w:asciiTheme="minorHAnsi" w:hAnsiTheme="minorHAnsi"/>
          <w:sz w:val="24"/>
          <w:szCs w:val="24"/>
          <w:lang w:eastAsia="da-DK"/>
        </w:rPr>
        <w:t>iale arbejde rykker ud af mødet.</w:t>
      </w:r>
      <w:r w:rsidR="008E1D12" w:rsidRPr="00DD1FC4">
        <w:rPr>
          <w:rFonts w:asciiTheme="minorHAnsi" w:hAnsiTheme="minorHAnsi"/>
          <w:sz w:val="24"/>
          <w:szCs w:val="24"/>
          <w:lang w:eastAsia="da-DK"/>
        </w:rPr>
        <w:t xml:space="preserve"> </w:t>
      </w:r>
      <w:r w:rsidR="00F26F74">
        <w:rPr>
          <w:rFonts w:asciiTheme="minorHAnsi" w:hAnsiTheme="minorHAnsi"/>
          <w:sz w:val="24"/>
          <w:szCs w:val="24"/>
          <w:lang w:eastAsia="da-DK"/>
        </w:rPr>
        <w:t>I</w:t>
      </w:r>
      <w:r w:rsidR="008E1D12" w:rsidRPr="00DD1FC4">
        <w:rPr>
          <w:rFonts w:asciiTheme="minorHAnsi" w:hAnsiTheme="minorHAnsi"/>
          <w:sz w:val="24"/>
          <w:szCs w:val="24"/>
          <w:lang w:eastAsia="da-DK"/>
        </w:rPr>
        <w:t>ndle</w:t>
      </w:r>
      <w:r w:rsidR="009E5B2A" w:rsidRPr="00DD1FC4">
        <w:rPr>
          <w:rFonts w:asciiTheme="minorHAnsi" w:hAnsiTheme="minorHAnsi"/>
          <w:sz w:val="24"/>
          <w:szCs w:val="24"/>
          <w:lang w:eastAsia="da-DK"/>
        </w:rPr>
        <w:t>dningsvis forholder jeg mig til</w:t>
      </w:r>
      <w:r w:rsidR="00F26F74">
        <w:rPr>
          <w:rFonts w:asciiTheme="minorHAnsi" w:hAnsiTheme="minorHAnsi"/>
          <w:sz w:val="24"/>
          <w:szCs w:val="24"/>
          <w:lang w:eastAsia="da-DK"/>
        </w:rPr>
        <w:t>,</w:t>
      </w:r>
      <w:r w:rsidR="008E1D12" w:rsidRPr="00DD1FC4">
        <w:rPr>
          <w:rFonts w:asciiTheme="minorHAnsi" w:hAnsiTheme="minorHAnsi"/>
          <w:sz w:val="24"/>
          <w:szCs w:val="24"/>
          <w:lang w:eastAsia="da-DK"/>
        </w:rPr>
        <w:t xml:space="preserve"> at det sociale arbejde ikke er bundet</w:t>
      </w:r>
      <w:r w:rsidR="009E5B2A" w:rsidRPr="00DD1FC4">
        <w:rPr>
          <w:rFonts w:asciiTheme="minorHAnsi" w:hAnsiTheme="minorHAnsi"/>
          <w:sz w:val="24"/>
          <w:szCs w:val="24"/>
          <w:lang w:eastAsia="da-DK"/>
        </w:rPr>
        <w:t xml:space="preserve"> til en bestemt personalegruppe</w:t>
      </w:r>
      <w:r w:rsidR="008E1D12" w:rsidRPr="00DD1FC4">
        <w:rPr>
          <w:rFonts w:asciiTheme="minorHAnsi" w:hAnsiTheme="minorHAnsi"/>
          <w:sz w:val="24"/>
          <w:szCs w:val="24"/>
          <w:lang w:eastAsia="da-DK"/>
        </w:rPr>
        <w:t xml:space="preserve"> så</w:t>
      </w:r>
      <w:r w:rsidR="009E5B2A" w:rsidRPr="00DD1FC4">
        <w:rPr>
          <w:rFonts w:asciiTheme="minorHAnsi" w:hAnsiTheme="minorHAnsi"/>
          <w:sz w:val="24"/>
          <w:szCs w:val="24"/>
          <w:lang w:eastAsia="da-DK"/>
        </w:rPr>
        <w:t>,</w:t>
      </w:r>
      <w:r w:rsidR="008E1D12" w:rsidRPr="00DD1FC4">
        <w:rPr>
          <w:rFonts w:asciiTheme="minorHAnsi" w:hAnsiTheme="minorHAnsi"/>
          <w:sz w:val="24"/>
          <w:szCs w:val="24"/>
          <w:lang w:eastAsia="da-DK"/>
        </w:rPr>
        <w:t xml:space="preserve"> i den forstand bevæger jeg </w:t>
      </w:r>
      <w:r w:rsidR="009E5B2A" w:rsidRPr="00DD1FC4">
        <w:rPr>
          <w:rFonts w:asciiTheme="minorHAnsi" w:hAnsiTheme="minorHAnsi"/>
          <w:sz w:val="24"/>
          <w:szCs w:val="24"/>
          <w:lang w:eastAsia="da-DK"/>
        </w:rPr>
        <w:t>mig nu</w:t>
      </w:r>
      <w:r w:rsidR="008E1D12" w:rsidRPr="00DD1FC4">
        <w:rPr>
          <w:rFonts w:asciiTheme="minorHAnsi" w:hAnsiTheme="minorHAnsi"/>
          <w:sz w:val="24"/>
          <w:szCs w:val="24"/>
          <w:lang w:eastAsia="da-DK"/>
        </w:rPr>
        <w:t xml:space="preserve"> ind i </w:t>
      </w:r>
      <w:r w:rsidR="009E5B2A" w:rsidRPr="00DD1FC4">
        <w:rPr>
          <w:rFonts w:asciiTheme="minorHAnsi" w:hAnsiTheme="minorHAnsi"/>
          <w:sz w:val="24"/>
          <w:szCs w:val="24"/>
          <w:lang w:eastAsia="da-DK"/>
        </w:rPr>
        <w:t>det</w:t>
      </w:r>
      <w:r w:rsidR="008E1D12" w:rsidRPr="00DD1FC4">
        <w:rPr>
          <w:rFonts w:asciiTheme="minorHAnsi" w:hAnsiTheme="minorHAnsi"/>
          <w:sz w:val="24"/>
          <w:szCs w:val="24"/>
          <w:lang w:eastAsia="da-DK"/>
        </w:rPr>
        <w:t xml:space="preserve"> sociale </w:t>
      </w:r>
      <w:r w:rsidR="001D6F58" w:rsidRPr="00DD1FC4">
        <w:rPr>
          <w:rFonts w:asciiTheme="minorHAnsi" w:hAnsiTheme="minorHAnsi"/>
          <w:sz w:val="24"/>
          <w:szCs w:val="24"/>
          <w:lang w:eastAsia="da-DK"/>
        </w:rPr>
        <w:t>visitationsmøde, hvilket indeholder en på forhånd given magtrelation, forstået på den måde, at det som afgøres på mødet manifesterer sig i virkeligheden.</w:t>
      </w:r>
    </w:p>
    <w:p w:rsidR="00E95C62" w:rsidRDefault="002D76D5" w:rsidP="00DD1FC4">
      <w:pPr>
        <w:spacing w:line="360" w:lineRule="auto"/>
        <w:jc w:val="both"/>
        <w:rPr>
          <w:rFonts w:asciiTheme="minorHAnsi" w:hAnsiTheme="minorHAnsi"/>
          <w:sz w:val="24"/>
          <w:szCs w:val="24"/>
          <w:lang w:eastAsia="da-DK"/>
        </w:rPr>
      </w:pPr>
      <w:r w:rsidRPr="00DD1FC4">
        <w:rPr>
          <w:rFonts w:asciiTheme="minorHAnsi" w:hAnsiTheme="minorHAnsi"/>
          <w:sz w:val="24"/>
          <w:szCs w:val="24"/>
          <w:lang w:eastAsia="da-DK"/>
        </w:rPr>
        <w:t>Proceduren inden mødet er, at sagsbehandleren afho</w:t>
      </w:r>
      <w:r w:rsidR="009E5B2A" w:rsidRPr="00DD1FC4">
        <w:rPr>
          <w:rFonts w:asciiTheme="minorHAnsi" w:hAnsiTheme="minorHAnsi"/>
          <w:sz w:val="24"/>
          <w:szCs w:val="24"/>
          <w:lang w:eastAsia="da-DK"/>
        </w:rPr>
        <w:t>lder et statusmøde med borgeren</w:t>
      </w:r>
      <w:r w:rsidR="00F26F74">
        <w:rPr>
          <w:rFonts w:asciiTheme="minorHAnsi" w:hAnsiTheme="minorHAnsi"/>
          <w:sz w:val="24"/>
          <w:szCs w:val="24"/>
          <w:lang w:eastAsia="da-DK"/>
        </w:rPr>
        <w:t>,</w:t>
      </w:r>
      <w:r w:rsidRPr="00DD1FC4">
        <w:rPr>
          <w:rFonts w:asciiTheme="minorHAnsi" w:hAnsiTheme="minorHAnsi"/>
          <w:sz w:val="24"/>
          <w:szCs w:val="24"/>
          <w:lang w:eastAsia="da-DK"/>
        </w:rPr>
        <w:t xml:space="preserve"> hvor der lave</w:t>
      </w:r>
      <w:r w:rsidR="008952BF">
        <w:rPr>
          <w:rFonts w:asciiTheme="minorHAnsi" w:hAnsiTheme="minorHAnsi"/>
          <w:sz w:val="24"/>
          <w:szCs w:val="24"/>
          <w:lang w:eastAsia="da-DK"/>
        </w:rPr>
        <w:t>s en funktionsevne</w:t>
      </w:r>
      <w:r w:rsidR="00881291" w:rsidRPr="00DD1FC4">
        <w:rPr>
          <w:rFonts w:asciiTheme="minorHAnsi" w:hAnsiTheme="minorHAnsi"/>
          <w:sz w:val="24"/>
          <w:szCs w:val="24"/>
          <w:lang w:eastAsia="da-DK"/>
        </w:rPr>
        <w:t>vurdering</w:t>
      </w:r>
      <w:r w:rsidRPr="00DD1FC4">
        <w:rPr>
          <w:rFonts w:asciiTheme="minorHAnsi" w:hAnsiTheme="minorHAnsi"/>
          <w:sz w:val="24"/>
          <w:szCs w:val="24"/>
          <w:lang w:eastAsia="da-DK"/>
        </w:rPr>
        <w:t xml:space="preserve"> på baggrund af dette møde. Funktionsevnevurderingen indeh</w:t>
      </w:r>
      <w:r w:rsidR="008952BF">
        <w:rPr>
          <w:rFonts w:asciiTheme="minorHAnsi" w:hAnsiTheme="minorHAnsi"/>
          <w:sz w:val="24"/>
          <w:szCs w:val="24"/>
          <w:lang w:eastAsia="da-DK"/>
        </w:rPr>
        <w:t xml:space="preserve">older hvilke støttebehov der er </w:t>
      </w:r>
      <w:r w:rsidR="00F26F74">
        <w:rPr>
          <w:rFonts w:asciiTheme="minorHAnsi" w:hAnsiTheme="minorHAnsi"/>
          <w:sz w:val="24"/>
          <w:szCs w:val="24"/>
          <w:lang w:eastAsia="da-DK"/>
        </w:rPr>
        <w:t xml:space="preserve">brug </w:t>
      </w:r>
      <w:r w:rsidR="008952BF">
        <w:rPr>
          <w:rFonts w:asciiTheme="minorHAnsi" w:hAnsiTheme="minorHAnsi"/>
          <w:sz w:val="24"/>
          <w:szCs w:val="24"/>
          <w:lang w:eastAsia="da-DK"/>
        </w:rPr>
        <w:t>for,</w:t>
      </w:r>
      <w:r w:rsidRPr="00DD1FC4">
        <w:rPr>
          <w:rFonts w:asciiTheme="minorHAnsi" w:hAnsiTheme="minorHAnsi"/>
          <w:sz w:val="24"/>
          <w:szCs w:val="24"/>
          <w:lang w:eastAsia="da-DK"/>
        </w:rPr>
        <w:t xml:space="preserve"> hvad siger borger</w:t>
      </w:r>
      <w:r w:rsidR="00F26F74">
        <w:rPr>
          <w:rFonts w:asciiTheme="minorHAnsi" w:hAnsiTheme="minorHAnsi"/>
          <w:sz w:val="24"/>
          <w:szCs w:val="24"/>
          <w:lang w:eastAsia="da-DK"/>
        </w:rPr>
        <w:t>en og hvad ønsker borgeren selv. D</w:t>
      </w:r>
      <w:r w:rsidRPr="00DD1FC4">
        <w:rPr>
          <w:rFonts w:asciiTheme="minorHAnsi" w:hAnsiTheme="minorHAnsi"/>
          <w:sz w:val="24"/>
          <w:szCs w:val="24"/>
          <w:lang w:eastAsia="da-DK"/>
        </w:rPr>
        <w:t>ernæst sco</w:t>
      </w:r>
      <w:r w:rsidR="00F26F74">
        <w:rPr>
          <w:rFonts w:asciiTheme="minorHAnsi" w:hAnsiTheme="minorHAnsi"/>
          <w:sz w:val="24"/>
          <w:szCs w:val="24"/>
          <w:lang w:eastAsia="da-DK"/>
        </w:rPr>
        <w:t>rer sagsbehandleren point på vurderingen</w:t>
      </w:r>
      <w:r w:rsidRPr="00DD1FC4">
        <w:rPr>
          <w:rFonts w:asciiTheme="minorHAnsi" w:hAnsiTheme="minorHAnsi"/>
          <w:sz w:val="24"/>
          <w:szCs w:val="24"/>
          <w:lang w:eastAsia="da-DK"/>
        </w:rPr>
        <w:t xml:space="preserve">, hvilket er en form for kategorisering. </w:t>
      </w:r>
      <w:r w:rsidR="008952BF">
        <w:rPr>
          <w:rFonts w:asciiTheme="minorHAnsi" w:hAnsiTheme="minorHAnsi"/>
          <w:sz w:val="24"/>
          <w:szCs w:val="24"/>
          <w:lang w:eastAsia="da-DK"/>
        </w:rPr>
        <w:t xml:space="preserve">Efterfølgende udarbejdes </w:t>
      </w:r>
      <w:r w:rsidRPr="00DD1FC4">
        <w:rPr>
          <w:rFonts w:asciiTheme="minorHAnsi" w:hAnsiTheme="minorHAnsi"/>
          <w:sz w:val="24"/>
          <w:szCs w:val="24"/>
          <w:lang w:eastAsia="da-DK"/>
        </w:rPr>
        <w:t>en § 141</w:t>
      </w:r>
      <w:r w:rsidR="008952BF">
        <w:rPr>
          <w:rFonts w:asciiTheme="minorHAnsi" w:hAnsiTheme="minorHAnsi"/>
          <w:sz w:val="24"/>
          <w:szCs w:val="24"/>
          <w:lang w:eastAsia="da-DK"/>
        </w:rPr>
        <w:t xml:space="preserve"> handleplan, som bliver sendt </w:t>
      </w:r>
      <w:r w:rsidRPr="00DD1FC4">
        <w:rPr>
          <w:rFonts w:asciiTheme="minorHAnsi" w:hAnsiTheme="minorHAnsi"/>
          <w:sz w:val="24"/>
          <w:szCs w:val="24"/>
          <w:lang w:eastAsia="da-DK"/>
        </w:rPr>
        <w:t>til partshøring</w:t>
      </w:r>
      <w:r w:rsidR="00881291" w:rsidRPr="00DD1FC4">
        <w:rPr>
          <w:rFonts w:asciiTheme="minorHAnsi" w:hAnsiTheme="minorHAnsi"/>
          <w:sz w:val="24"/>
          <w:szCs w:val="24"/>
          <w:lang w:eastAsia="da-DK"/>
        </w:rPr>
        <w:t>, hvor borgeren har mulighed for at kommentere indholdet,</w:t>
      </w:r>
      <w:r w:rsidR="008952BF">
        <w:rPr>
          <w:rFonts w:asciiTheme="minorHAnsi" w:hAnsiTheme="minorHAnsi"/>
          <w:sz w:val="24"/>
          <w:szCs w:val="24"/>
          <w:lang w:eastAsia="da-DK"/>
        </w:rPr>
        <w:t xml:space="preserve"> eventuelle kommentarer bliver</w:t>
      </w:r>
      <w:r w:rsidR="00881291" w:rsidRPr="00DD1FC4">
        <w:rPr>
          <w:rFonts w:asciiTheme="minorHAnsi" w:hAnsiTheme="minorHAnsi"/>
          <w:sz w:val="24"/>
          <w:szCs w:val="24"/>
          <w:lang w:eastAsia="da-DK"/>
        </w:rPr>
        <w:t xml:space="preserve"> rettet </w:t>
      </w:r>
      <w:r w:rsidR="00F26F74">
        <w:rPr>
          <w:rFonts w:asciiTheme="minorHAnsi" w:hAnsiTheme="minorHAnsi"/>
          <w:sz w:val="24"/>
          <w:szCs w:val="24"/>
          <w:lang w:eastAsia="da-DK"/>
        </w:rPr>
        <w:t>og</w:t>
      </w:r>
      <w:r w:rsidR="00881291" w:rsidRPr="00DD1FC4">
        <w:rPr>
          <w:rFonts w:asciiTheme="minorHAnsi" w:hAnsiTheme="minorHAnsi"/>
          <w:sz w:val="24"/>
          <w:szCs w:val="24"/>
          <w:lang w:eastAsia="da-DK"/>
        </w:rPr>
        <w:t xml:space="preserve"> dermed fremlagt på visitationsmødet</w:t>
      </w:r>
      <w:r w:rsidR="0070036B" w:rsidRPr="00DD1FC4">
        <w:rPr>
          <w:rFonts w:asciiTheme="minorHAnsi" w:hAnsiTheme="minorHAnsi"/>
          <w:sz w:val="24"/>
          <w:szCs w:val="24"/>
          <w:lang w:eastAsia="da-DK"/>
        </w:rPr>
        <w:t xml:space="preserve"> (Bilag 4:1)</w:t>
      </w:r>
      <w:r w:rsidR="00881291" w:rsidRPr="00DD1FC4">
        <w:rPr>
          <w:rFonts w:asciiTheme="minorHAnsi" w:hAnsiTheme="minorHAnsi"/>
          <w:sz w:val="24"/>
          <w:szCs w:val="24"/>
          <w:lang w:eastAsia="da-DK"/>
        </w:rPr>
        <w:t>.</w:t>
      </w:r>
      <w:r w:rsidR="0070036B" w:rsidRPr="00DD1FC4">
        <w:rPr>
          <w:rFonts w:asciiTheme="minorHAnsi" w:hAnsiTheme="minorHAnsi"/>
          <w:sz w:val="24"/>
          <w:szCs w:val="24"/>
          <w:lang w:eastAsia="da-DK"/>
        </w:rPr>
        <w:t xml:space="preserve"> I den sammenhæng er det in</w:t>
      </w:r>
      <w:r w:rsidR="00D17839" w:rsidRPr="00DD1FC4">
        <w:rPr>
          <w:rFonts w:asciiTheme="minorHAnsi" w:hAnsiTheme="minorHAnsi"/>
          <w:sz w:val="24"/>
          <w:szCs w:val="24"/>
          <w:lang w:eastAsia="da-DK"/>
        </w:rPr>
        <w:t xml:space="preserve">teressant for min kommende </w:t>
      </w:r>
      <w:r w:rsidR="0070036B" w:rsidRPr="00DD1FC4">
        <w:rPr>
          <w:rFonts w:asciiTheme="minorHAnsi" w:hAnsiTheme="minorHAnsi"/>
          <w:sz w:val="24"/>
          <w:szCs w:val="24"/>
          <w:lang w:eastAsia="da-DK"/>
        </w:rPr>
        <w:t>analyse</w:t>
      </w:r>
      <w:r w:rsidR="00D17839" w:rsidRPr="00DD1FC4">
        <w:rPr>
          <w:rFonts w:asciiTheme="minorHAnsi" w:hAnsiTheme="minorHAnsi"/>
          <w:sz w:val="24"/>
          <w:szCs w:val="24"/>
          <w:lang w:eastAsia="da-DK"/>
        </w:rPr>
        <w:t xml:space="preserve"> at være opmærksom på</w:t>
      </w:r>
      <w:r w:rsidR="0070036B" w:rsidRPr="00DD1FC4">
        <w:rPr>
          <w:rFonts w:asciiTheme="minorHAnsi" w:hAnsiTheme="minorHAnsi"/>
          <w:sz w:val="24"/>
          <w:szCs w:val="24"/>
          <w:lang w:eastAsia="da-DK"/>
        </w:rPr>
        <w:t>, at disse dokumenter bliver e</w:t>
      </w:r>
      <w:r w:rsidR="00F26F74">
        <w:rPr>
          <w:rFonts w:asciiTheme="minorHAnsi" w:hAnsiTheme="minorHAnsi"/>
          <w:sz w:val="24"/>
          <w:szCs w:val="24"/>
          <w:lang w:eastAsia="da-DK"/>
        </w:rPr>
        <w:t>n del af den diskursive praksis. D</w:t>
      </w:r>
      <w:r w:rsidR="0070036B" w:rsidRPr="00DD1FC4">
        <w:rPr>
          <w:rFonts w:asciiTheme="minorHAnsi" w:hAnsiTheme="minorHAnsi"/>
          <w:sz w:val="24"/>
          <w:szCs w:val="24"/>
          <w:lang w:eastAsia="da-DK"/>
        </w:rPr>
        <w:t>e er p</w:t>
      </w:r>
      <w:r w:rsidR="00D17839" w:rsidRPr="00DD1FC4">
        <w:rPr>
          <w:rFonts w:asciiTheme="minorHAnsi" w:hAnsiTheme="minorHAnsi"/>
          <w:sz w:val="24"/>
          <w:szCs w:val="24"/>
          <w:lang w:eastAsia="da-DK"/>
        </w:rPr>
        <w:t>roduceret af nogle sagsbehandlere, i nogle bestemte situationer, med nogle sproglige mønstre og indgår i processen på en bes</w:t>
      </w:r>
      <w:r w:rsidR="00F26F74">
        <w:rPr>
          <w:rFonts w:asciiTheme="minorHAnsi" w:hAnsiTheme="minorHAnsi"/>
          <w:sz w:val="24"/>
          <w:szCs w:val="24"/>
          <w:lang w:eastAsia="da-DK"/>
        </w:rPr>
        <w:t>temt måde. En tekst er en del af</w:t>
      </w:r>
      <w:r w:rsidR="00D17839" w:rsidRPr="00DD1FC4">
        <w:rPr>
          <w:rFonts w:asciiTheme="minorHAnsi" w:hAnsiTheme="minorHAnsi"/>
          <w:sz w:val="24"/>
          <w:szCs w:val="24"/>
          <w:lang w:eastAsia="da-DK"/>
        </w:rPr>
        <w:t xml:space="preserve"> en historik – en kontekst, som altid </w:t>
      </w:r>
      <w:r w:rsidR="00D17839" w:rsidRPr="00DD1FC4">
        <w:rPr>
          <w:rFonts w:asciiTheme="minorHAnsi" w:hAnsiTheme="minorHAnsi"/>
          <w:sz w:val="24"/>
          <w:szCs w:val="24"/>
          <w:lang w:eastAsia="da-DK"/>
        </w:rPr>
        <w:lastRenderedPageBreak/>
        <w:t>trækker på tidligere tekster. Den diskursive praksis trækker altså på eksisteren</w:t>
      </w:r>
      <w:r w:rsidR="00E95C62">
        <w:rPr>
          <w:rFonts w:asciiTheme="minorHAnsi" w:hAnsiTheme="minorHAnsi"/>
          <w:sz w:val="24"/>
          <w:szCs w:val="24"/>
          <w:lang w:eastAsia="da-DK"/>
        </w:rPr>
        <w:t xml:space="preserve">de diskurser, det betyder set i </w:t>
      </w:r>
      <w:r w:rsidR="00D17839" w:rsidRPr="00DD1FC4">
        <w:rPr>
          <w:rFonts w:asciiTheme="minorHAnsi" w:hAnsiTheme="minorHAnsi"/>
          <w:sz w:val="24"/>
          <w:szCs w:val="24"/>
          <w:lang w:eastAsia="da-DK"/>
        </w:rPr>
        <w:t>Fairclough</w:t>
      </w:r>
      <w:r w:rsidR="00E95C62">
        <w:rPr>
          <w:rFonts w:asciiTheme="minorHAnsi" w:hAnsiTheme="minorHAnsi"/>
          <w:sz w:val="24"/>
          <w:szCs w:val="24"/>
          <w:lang w:eastAsia="da-DK"/>
        </w:rPr>
        <w:t>s optik,</w:t>
      </w:r>
      <w:r w:rsidR="00D17839" w:rsidRPr="00DD1FC4">
        <w:rPr>
          <w:rFonts w:asciiTheme="minorHAnsi" w:hAnsiTheme="minorHAnsi"/>
          <w:sz w:val="24"/>
          <w:szCs w:val="24"/>
          <w:lang w:eastAsia="da-DK"/>
        </w:rPr>
        <w:t xml:space="preserve"> at der er tale om interdiskursivitet. </w:t>
      </w:r>
      <w:r w:rsidR="00E95C62">
        <w:rPr>
          <w:rFonts w:asciiTheme="minorHAnsi" w:hAnsiTheme="minorHAnsi"/>
          <w:sz w:val="24"/>
          <w:szCs w:val="24"/>
          <w:lang w:eastAsia="da-DK"/>
        </w:rPr>
        <w:t xml:space="preserve">Inden indstillingen fremlægges på visitationsmødet er der udarbejdet handleplan og efterfølgende partshøring, hvilket tydeliggør at RL § </w:t>
      </w:r>
      <w:r w:rsidR="00F26F74">
        <w:rPr>
          <w:rFonts w:asciiTheme="minorHAnsi" w:hAnsiTheme="minorHAnsi"/>
          <w:sz w:val="24"/>
          <w:szCs w:val="24"/>
          <w:lang w:eastAsia="da-DK"/>
        </w:rPr>
        <w:t xml:space="preserve">4 </w:t>
      </w:r>
      <w:r w:rsidR="00E95C62">
        <w:rPr>
          <w:rFonts w:asciiTheme="minorHAnsi" w:hAnsiTheme="minorHAnsi"/>
          <w:sz w:val="24"/>
          <w:szCs w:val="24"/>
          <w:lang w:eastAsia="da-DK"/>
        </w:rPr>
        <w:t>er efterlevet</w:t>
      </w:r>
      <w:r w:rsidR="00F26F74">
        <w:rPr>
          <w:rFonts w:asciiTheme="minorHAnsi" w:hAnsiTheme="minorHAnsi"/>
          <w:sz w:val="24"/>
          <w:szCs w:val="24"/>
          <w:lang w:eastAsia="da-DK"/>
        </w:rPr>
        <w:t>,</w:t>
      </w:r>
      <w:r w:rsidR="00E95C62">
        <w:rPr>
          <w:rFonts w:asciiTheme="minorHAnsi" w:hAnsiTheme="minorHAnsi"/>
          <w:sz w:val="24"/>
          <w:szCs w:val="24"/>
          <w:lang w:eastAsia="da-DK"/>
        </w:rPr>
        <w:t xml:space="preserve"> og dermed trækkes på den politiske diskurs. Dette med den</w:t>
      </w:r>
      <w:r w:rsidR="00F26F74">
        <w:rPr>
          <w:rFonts w:asciiTheme="minorHAnsi" w:hAnsiTheme="minorHAnsi"/>
          <w:sz w:val="24"/>
          <w:szCs w:val="24"/>
          <w:lang w:eastAsia="da-DK"/>
        </w:rPr>
        <w:t xml:space="preserve"> </w:t>
      </w:r>
      <w:r w:rsidR="00E95C62">
        <w:rPr>
          <w:rFonts w:asciiTheme="minorHAnsi" w:hAnsiTheme="minorHAnsi"/>
          <w:sz w:val="24"/>
          <w:szCs w:val="24"/>
          <w:lang w:eastAsia="da-DK"/>
        </w:rPr>
        <w:t xml:space="preserve">argumentation, </w:t>
      </w:r>
      <w:r w:rsidR="00F26F74">
        <w:rPr>
          <w:rFonts w:asciiTheme="minorHAnsi" w:hAnsiTheme="minorHAnsi"/>
          <w:sz w:val="24"/>
          <w:szCs w:val="24"/>
          <w:lang w:eastAsia="da-DK"/>
        </w:rPr>
        <w:t xml:space="preserve">at </w:t>
      </w:r>
      <w:r w:rsidR="00017E07" w:rsidRPr="00DD1FC4">
        <w:rPr>
          <w:rFonts w:asciiTheme="minorHAnsi" w:hAnsiTheme="minorHAnsi"/>
          <w:sz w:val="24"/>
          <w:szCs w:val="24"/>
          <w:lang w:eastAsia="da-DK"/>
        </w:rPr>
        <w:t>standardiserede metoder anvendes som et dialogredskab, hvori der</w:t>
      </w:r>
      <w:r w:rsidR="00F26F74">
        <w:rPr>
          <w:rFonts w:asciiTheme="minorHAnsi" w:hAnsiTheme="minorHAnsi"/>
          <w:sz w:val="24"/>
          <w:szCs w:val="24"/>
          <w:lang w:eastAsia="da-DK"/>
        </w:rPr>
        <w:t xml:space="preserve"> er et brugerinddragende aspekt. hvis</w:t>
      </w:r>
      <w:r w:rsidR="00017E07" w:rsidRPr="00DD1FC4">
        <w:rPr>
          <w:rFonts w:asciiTheme="minorHAnsi" w:hAnsiTheme="minorHAnsi"/>
          <w:sz w:val="24"/>
          <w:szCs w:val="24"/>
          <w:lang w:eastAsia="da-DK"/>
        </w:rPr>
        <w:t xml:space="preserve"> politisk</w:t>
      </w:r>
      <w:r w:rsidR="00F26F74">
        <w:rPr>
          <w:rFonts w:asciiTheme="minorHAnsi" w:hAnsiTheme="minorHAnsi"/>
          <w:sz w:val="24"/>
          <w:szCs w:val="24"/>
          <w:lang w:eastAsia="da-DK"/>
        </w:rPr>
        <w:t>e formål</w:t>
      </w:r>
      <w:r w:rsidR="00017E07" w:rsidRPr="00DD1FC4">
        <w:rPr>
          <w:rFonts w:asciiTheme="minorHAnsi" w:hAnsiTheme="minorHAnsi"/>
          <w:sz w:val="24"/>
          <w:szCs w:val="24"/>
          <w:lang w:eastAsia="da-DK"/>
        </w:rPr>
        <w:t xml:space="preserve"> er at legitimere, systematisere og processtyre det sociale arbejde,</w:t>
      </w:r>
      <w:r w:rsidR="009E5B2A" w:rsidRPr="00DD1FC4">
        <w:rPr>
          <w:rFonts w:asciiTheme="minorHAnsi" w:hAnsiTheme="minorHAnsi"/>
          <w:sz w:val="24"/>
          <w:szCs w:val="24"/>
          <w:lang w:eastAsia="da-DK"/>
        </w:rPr>
        <w:t xml:space="preserve"> om hvilket der</w:t>
      </w:r>
      <w:r w:rsidR="00017E07" w:rsidRPr="00DD1FC4">
        <w:rPr>
          <w:rFonts w:asciiTheme="minorHAnsi" w:hAnsiTheme="minorHAnsi"/>
          <w:sz w:val="24"/>
          <w:szCs w:val="24"/>
          <w:lang w:eastAsia="da-DK"/>
        </w:rPr>
        <w:t xml:space="preserve"> kan trække</w:t>
      </w:r>
      <w:r w:rsidR="009E5B2A" w:rsidRPr="00DD1FC4">
        <w:rPr>
          <w:rFonts w:asciiTheme="minorHAnsi" w:hAnsiTheme="minorHAnsi"/>
          <w:sz w:val="24"/>
          <w:szCs w:val="24"/>
          <w:lang w:eastAsia="da-DK"/>
        </w:rPr>
        <w:t>s</w:t>
      </w:r>
      <w:r w:rsidR="00017E07" w:rsidRPr="00DD1FC4">
        <w:rPr>
          <w:rFonts w:asciiTheme="minorHAnsi" w:hAnsiTheme="minorHAnsi"/>
          <w:sz w:val="24"/>
          <w:szCs w:val="24"/>
          <w:lang w:eastAsia="da-DK"/>
        </w:rPr>
        <w:t xml:space="preserve"> en parallel til mine indledende beskrivelser (</w:t>
      </w:r>
      <w:r w:rsidR="00E95C62">
        <w:rPr>
          <w:rFonts w:asciiTheme="minorHAnsi" w:hAnsiTheme="minorHAnsi"/>
          <w:sz w:val="24"/>
          <w:szCs w:val="24"/>
          <w:lang w:eastAsia="da-DK"/>
        </w:rPr>
        <w:t>Ebsen, 2004; Bømler, 2010). Jeg</w:t>
      </w:r>
      <w:r w:rsidR="00017E07" w:rsidRPr="00DD1FC4">
        <w:rPr>
          <w:rFonts w:asciiTheme="minorHAnsi" w:hAnsiTheme="minorHAnsi"/>
          <w:sz w:val="24"/>
          <w:szCs w:val="24"/>
          <w:lang w:eastAsia="da-DK"/>
        </w:rPr>
        <w:t xml:space="preserve"> argumentere</w:t>
      </w:r>
      <w:r w:rsidR="00E95C62">
        <w:rPr>
          <w:rFonts w:asciiTheme="minorHAnsi" w:hAnsiTheme="minorHAnsi"/>
          <w:sz w:val="24"/>
          <w:szCs w:val="24"/>
          <w:lang w:eastAsia="da-DK"/>
        </w:rPr>
        <w:t>r hermed</w:t>
      </w:r>
      <w:r w:rsidR="00017E07" w:rsidRPr="00DD1FC4">
        <w:rPr>
          <w:rFonts w:asciiTheme="minorHAnsi" w:hAnsiTheme="minorHAnsi"/>
          <w:sz w:val="24"/>
          <w:szCs w:val="24"/>
          <w:lang w:eastAsia="da-DK"/>
        </w:rPr>
        <w:t xml:space="preserve"> for</w:t>
      </w:r>
      <w:r w:rsidR="00F26F74">
        <w:rPr>
          <w:rFonts w:asciiTheme="minorHAnsi" w:hAnsiTheme="minorHAnsi"/>
          <w:sz w:val="24"/>
          <w:szCs w:val="24"/>
          <w:lang w:eastAsia="da-DK"/>
        </w:rPr>
        <w:t>,</w:t>
      </w:r>
      <w:r w:rsidR="00017E07" w:rsidRPr="00DD1FC4">
        <w:rPr>
          <w:rFonts w:asciiTheme="minorHAnsi" w:hAnsiTheme="minorHAnsi"/>
          <w:sz w:val="24"/>
          <w:szCs w:val="24"/>
          <w:lang w:eastAsia="da-DK"/>
        </w:rPr>
        <w:t xml:space="preserve"> at den politi</w:t>
      </w:r>
      <w:r w:rsidR="00E95C62">
        <w:rPr>
          <w:rFonts w:asciiTheme="minorHAnsi" w:hAnsiTheme="minorHAnsi"/>
          <w:sz w:val="24"/>
          <w:szCs w:val="24"/>
          <w:lang w:eastAsia="da-DK"/>
        </w:rPr>
        <w:t xml:space="preserve">ske diskurs bliver reproduceret, </w:t>
      </w:r>
      <w:r w:rsidR="00F26F74">
        <w:rPr>
          <w:rFonts w:asciiTheme="minorHAnsi" w:hAnsiTheme="minorHAnsi"/>
          <w:sz w:val="24"/>
          <w:szCs w:val="24"/>
          <w:lang w:eastAsia="da-DK"/>
        </w:rPr>
        <w:t>idet borgeren</w:t>
      </w:r>
      <w:r w:rsidR="009E5B2A" w:rsidRPr="00DD1FC4">
        <w:rPr>
          <w:rFonts w:asciiTheme="minorHAnsi" w:hAnsiTheme="minorHAnsi"/>
          <w:sz w:val="24"/>
          <w:szCs w:val="24"/>
          <w:lang w:eastAsia="da-DK"/>
        </w:rPr>
        <w:t xml:space="preserve"> </w:t>
      </w:r>
      <w:r w:rsidR="00E95C62">
        <w:rPr>
          <w:rFonts w:asciiTheme="minorHAnsi" w:hAnsiTheme="minorHAnsi"/>
          <w:sz w:val="24"/>
          <w:szCs w:val="24"/>
          <w:lang w:eastAsia="da-DK"/>
        </w:rPr>
        <w:t>via handleplan og partshøring</w:t>
      </w:r>
      <w:r w:rsidR="00F26F74">
        <w:rPr>
          <w:rFonts w:asciiTheme="minorHAnsi" w:hAnsiTheme="minorHAnsi"/>
          <w:sz w:val="24"/>
          <w:szCs w:val="24"/>
          <w:lang w:eastAsia="da-DK"/>
        </w:rPr>
        <w:t xml:space="preserve"> har</w:t>
      </w:r>
      <w:r w:rsidR="00E95C62">
        <w:rPr>
          <w:rFonts w:asciiTheme="minorHAnsi" w:hAnsiTheme="minorHAnsi"/>
          <w:sz w:val="24"/>
          <w:szCs w:val="24"/>
          <w:lang w:eastAsia="da-DK"/>
        </w:rPr>
        <w:t xml:space="preserve"> haft </w:t>
      </w:r>
      <w:r w:rsidR="009E5B2A" w:rsidRPr="00DD1FC4">
        <w:rPr>
          <w:rFonts w:asciiTheme="minorHAnsi" w:hAnsiTheme="minorHAnsi"/>
          <w:sz w:val="24"/>
          <w:szCs w:val="24"/>
          <w:lang w:eastAsia="da-DK"/>
        </w:rPr>
        <w:t>mulighed for at blive medinddraget.</w:t>
      </w:r>
      <w:r w:rsidR="00B64EFE" w:rsidRPr="00DD1FC4">
        <w:rPr>
          <w:rFonts w:asciiTheme="minorHAnsi" w:hAnsiTheme="minorHAnsi"/>
          <w:sz w:val="24"/>
          <w:szCs w:val="24"/>
          <w:lang w:eastAsia="da-DK"/>
        </w:rPr>
        <w:t xml:space="preserve"> </w:t>
      </w:r>
    </w:p>
    <w:p w:rsidR="00B64EFE" w:rsidRDefault="00B64EFE" w:rsidP="00DD1FC4">
      <w:pPr>
        <w:spacing w:line="360" w:lineRule="auto"/>
        <w:jc w:val="both"/>
        <w:rPr>
          <w:rFonts w:asciiTheme="minorHAnsi" w:hAnsiTheme="minorHAnsi"/>
          <w:sz w:val="24"/>
          <w:szCs w:val="24"/>
        </w:rPr>
      </w:pPr>
      <w:r w:rsidRPr="00DD1FC4">
        <w:rPr>
          <w:rFonts w:asciiTheme="minorHAnsi" w:hAnsiTheme="minorHAnsi"/>
          <w:sz w:val="24"/>
          <w:szCs w:val="24"/>
        </w:rPr>
        <w:t>Indstillingsprocessen er en ramme, en ydre faktor</w:t>
      </w:r>
      <w:r w:rsidR="00F26F74">
        <w:rPr>
          <w:rFonts w:asciiTheme="minorHAnsi" w:hAnsiTheme="minorHAnsi"/>
          <w:sz w:val="24"/>
          <w:szCs w:val="24"/>
        </w:rPr>
        <w:t>, som er besluttet politisk,</w:t>
      </w:r>
      <w:r w:rsidRPr="00DD1FC4">
        <w:rPr>
          <w:rFonts w:asciiTheme="minorHAnsi" w:hAnsiTheme="minorHAnsi"/>
          <w:sz w:val="24"/>
          <w:szCs w:val="24"/>
        </w:rPr>
        <w:t xml:space="preserve"> med he</w:t>
      </w:r>
      <w:r w:rsidR="00E95C62">
        <w:rPr>
          <w:rFonts w:asciiTheme="minorHAnsi" w:hAnsiTheme="minorHAnsi"/>
          <w:sz w:val="24"/>
          <w:szCs w:val="24"/>
        </w:rPr>
        <w:t>nblik på at få kontrol med de økonomiske ressourcer</w:t>
      </w:r>
      <w:r w:rsidR="00F26F74">
        <w:rPr>
          <w:rFonts w:asciiTheme="minorHAnsi" w:hAnsiTheme="minorHAnsi"/>
          <w:sz w:val="24"/>
          <w:szCs w:val="24"/>
        </w:rPr>
        <w:t>. For kun få år tilbage</w:t>
      </w:r>
      <w:r w:rsidRPr="00DD1FC4">
        <w:rPr>
          <w:rFonts w:asciiTheme="minorHAnsi" w:hAnsiTheme="minorHAnsi"/>
          <w:sz w:val="24"/>
          <w:szCs w:val="24"/>
        </w:rPr>
        <w:t xml:space="preserve"> lå beslutningskompetencen hos den enkelte sagsbehandler, hvor bevillingen blev afgjort i samarbejde med borgeren. Dette kan i sig selv være en svækkelse af brugerinddragelsen, men til gengæld en styrkelse af retssikkerheden, således</w:t>
      </w:r>
      <w:r w:rsidR="00F26F74">
        <w:rPr>
          <w:rFonts w:asciiTheme="minorHAnsi" w:hAnsiTheme="minorHAnsi"/>
          <w:sz w:val="24"/>
          <w:szCs w:val="24"/>
        </w:rPr>
        <w:t>,</w:t>
      </w:r>
      <w:r w:rsidRPr="00DD1FC4">
        <w:rPr>
          <w:rFonts w:asciiTheme="minorHAnsi" w:hAnsiTheme="minorHAnsi"/>
          <w:sz w:val="24"/>
          <w:szCs w:val="24"/>
        </w:rPr>
        <w:t xml:space="preserve"> at alle sager bliver vurderet på samme grundlag. </w:t>
      </w:r>
    </w:p>
    <w:p w:rsidR="007A1355" w:rsidRPr="00DD1FC4" w:rsidRDefault="00324626" w:rsidP="00DD1FC4">
      <w:pPr>
        <w:spacing w:line="360" w:lineRule="auto"/>
        <w:jc w:val="both"/>
        <w:rPr>
          <w:rFonts w:asciiTheme="minorHAnsi" w:hAnsiTheme="minorHAnsi"/>
          <w:sz w:val="24"/>
          <w:szCs w:val="24"/>
        </w:rPr>
      </w:pPr>
      <w:r w:rsidRPr="00DD1FC4">
        <w:rPr>
          <w:rFonts w:asciiTheme="minorHAnsi" w:hAnsiTheme="minorHAnsi"/>
          <w:sz w:val="24"/>
          <w:szCs w:val="24"/>
        </w:rPr>
        <w:t>I forhold</w:t>
      </w:r>
      <w:r w:rsidR="00477B4A" w:rsidRPr="00DD1FC4">
        <w:rPr>
          <w:rFonts w:asciiTheme="minorHAnsi" w:hAnsiTheme="minorHAnsi"/>
          <w:sz w:val="24"/>
          <w:szCs w:val="24"/>
        </w:rPr>
        <w:t xml:space="preserve"> til sammensætningen af visitationsteamet, så er der </w:t>
      </w:r>
      <w:r w:rsidRPr="00DD1FC4">
        <w:rPr>
          <w:rFonts w:asciiTheme="minorHAnsi" w:hAnsiTheme="minorHAnsi"/>
          <w:sz w:val="24"/>
          <w:szCs w:val="24"/>
        </w:rPr>
        <w:t xml:space="preserve">internt </w:t>
      </w:r>
      <w:r w:rsidR="00477B4A" w:rsidRPr="00DD1FC4">
        <w:rPr>
          <w:rFonts w:asciiTheme="minorHAnsi" w:hAnsiTheme="minorHAnsi"/>
          <w:sz w:val="24"/>
          <w:szCs w:val="24"/>
        </w:rPr>
        <w:t>foreslået at sagsbehandlerne skal med til visitationsmøderne, i forbindelse med at præsentere borgerne</w:t>
      </w:r>
      <w:r w:rsidR="00F26F74">
        <w:rPr>
          <w:rFonts w:asciiTheme="minorHAnsi" w:hAnsiTheme="minorHAnsi"/>
          <w:sz w:val="24"/>
          <w:szCs w:val="24"/>
        </w:rPr>
        <w:t xml:space="preserve"> til mødet</w:t>
      </w:r>
      <w:r w:rsidR="00477B4A" w:rsidRPr="00DD1FC4">
        <w:rPr>
          <w:rFonts w:asciiTheme="minorHAnsi" w:hAnsiTheme="minorHAnsi"/>
          <w:sz w:val="24"/>
          <w:szCs w:val="24"/>
        </w:rPr>
        <w:t>:</w:t>
      </w:r>
      <w:r w:rsidRPr="00DD1FC4">
        <w:rPr>
          <w:rFonts w:asciiTheme="minorHAnsi" w:hAnsiTheme="minorHAnsi"/>
          <w:sz w:val="24"/>
          <w:szCs w:val="24"/>
        </w:rPr>
        <w:t xml:space="preserve"> </w:t>
      </w:r>
      <w:r w:rsidR="00477B4A" w:rsidRPr="00DD1FC4">
        <w:rPr>
          <w:rFonts w:asciiTheme="minorHAnsi" w:hAnsiTheme="minorHAnsi"/>
          <w:i/>
          <w:sz w:val="24"/>
          <w:szCs w:val="24"/>
        </w:rPr>
        <w:t xml:space="preserve">A: </w:t>
      </w:r>
      <w:r w:rsidR="00327C7F" w:rsidRPr="00DD1FC4">
        <w:rPr>
          <w:rFonts w:asciiTheme="minorHAnsi" w:hAnsiTheme="minorHAnsi"/>
          <w:i/>
          <w:sz w:val="24"/>
          <w:szCs w:val="24"/>
        </w:rPr>
        <w:t>”</w:t>
      </w:r>
      <w:r w:rsidRPr="00DD1FC4">
        <w:rPr>
          <w:rFonts w:asciiTheme="minorHAnsi" w:hAnsiTheme="minorHAnsi"/>
          <w:i/>
          <w:sz w:val="24"/>
          <w:szCs w:val="24"/>
        </w:rPr>
        <w:t>Det kunne jeg rigtig godt tænke mig, jeg synes sådan det der med at de trods alt har set borgeren, det har vi jo ikke, og man kan sige at vi har snakket rigtig meget om vi skulle have borgerne med (…)</w:t>
      </w:r>
      <w:r w:rsidR="00327C7F" w:rsidRPr="00DD1FC4">
        <w:rPr>
          <w:rFonts w:asciiTheme="minorHAnsi" w:hAnsiTheme="minorHAnsi"/>
          <w:i/>
          <w:sz w:val="24"/>
          <w:szCs w:val="24"/>
        </w:rPr>
        <w:t>”</w:t>
      </w:r>
      <w:r w:rsidR="00B15208" w:rsidRPr="00DD1FC4">
        <w:rPr>
          <w:rFonts w:asciiTheme="minorHAnsi" w:hAnsiTheme="minorHAnsi"/>
          <w:i/>
          <w:sz w:val="24"/>
          <w:szCs w:val="24"/>
        </w:rPr>
        <w:t>(</w:t>
      </w:r>
      <w:r w:rsidR="00F26F74">
        <w:rPr>
          <w:rFonts w:asciiTheme="minorHAnsi" w:hAnsiTheme="minorHAnsi"/>
          <w:sz w:val="24"/>
          <w:szCs w:val="24"/>
        </w:rPr>
        <w:t>Bilag 4:1). Der ses</w:t>
      </w:r>
      <w:r w:rsidR="00B15208" w:rsidRPr="00DD1FC4">
        <w:rPr>
          <w:rFonts w:asciiTheme="minorHAnsi" w:hAnsiTheme="minorHAnsi"/>
          <w:sz w:val="24"/>
          <w:szCs w:val="24"/>
        </w:rPr>
        <w:t xml:space="preserve"> grundlæggende</w:t>
      </w:r>
      <w:r w:rsidR="00327C7F" w:rsidRPr="00DD1FC4">
        <w:rPr>
          <w:rFonts w:asciiTheme="minorHAnsi" w:hAnsiTheme="minorHAnsi"/>
          <w:sz w:val="24"/>
          <w:szCs w:val="24"/>
        </w:rPr>
        <w:t xml:space="preserve"> en</w:t>
      </w:r>
      <w:r w:rsidR="00B15208" w:rsidRPr="00DD1FC4">
        <w:rPr>
          <w:rFonts w:asciiTheme="minorHAnsi" w:hAnsiTheme="minorHAnsi"/>
          <w:sz w:val="24"/>
          <w:szCs w:val="24"/>
        </w:rPr>
        <w:t xml:space="preserve"> forståelse for</w:t>
      </w:r>
      <w:r w:rsidR="00F572AB">
        <w:rPr>
          <w:rFonts w:asciiTheme="minorHAnsi" w:hAnsiTheme="minorHAnsi"/>
          <w:sz w:val="24"/>
          <w:szCs w:val="24"/>
        </w:rPr>
        <w:t>, at socialarbejderen deltager</w:t>
      </w:r>
      <w:r w:rsidR="00B15208" w:rsidRPr="00DD1FC4">
        <w:rPr>
          <w:rFonts w:asciiTheme="minorHAnsi" w:hAnsiTheme="minorHAnsi"/>
          <w:sz w:val="24"/>
          <w:szCs w:val="24"/>
        </w:rPr>
        <w:t xml:space="preserve"> </w:t>
      </w:r>
      <w:r w:rsidR="00F26F74">
        <w:rPr>
          <w:rFonts w:asciiTheme="minorHAnsi" w:hAnsiTheme="minorHAnsi"/>
          <w:sz w:val="24"/>
          <w:szCs w:val="24"/>
        </w:rPr>
        <w:t xml:space="preserve">i mødet, </w:t>
      </w:r>
      <w:r w:rsidR="00B15208" w:rsidRPr="00DD1FC4">
        <w:rPr>
          <w:rFonts w:asciiTheme="minorHAnsi" w:hAnsiTheme="minorHAnsi"/>
          <w:sz w:val="24"/>
          <w:szCs w:val="24"/>
        </w:rPr>
        <w:t>ikke mindst på baggrund af afgørelsen: A</w:t>
      </w:r>
      <w:r w:rsidR="00B15208" w:rsidRPr="00DD1FC4">
        <w:rPr>
          <w:rFonts w:asciiTheme="minorHAnsi" w:hAnsiTheme="minorHAnsi"/>
          <w:i/>
          <w:sz w:val="24"/>
          <w:szCs w:val="24"/>
        </w:rPr>
        <w:t>.</w:t>
      </w:r>
      <w:r w:rsidR="00327C7F" w:rsidRPr="00DD1FC4">
        <w:rPr>
          <w:rFonts w:asciiTheme="minorHAnsi" w:hAnsiTheme="minorHAnsi"/>
          <w:i/>
          <w:sz w:val="24"/>
          <w:szCs w:val="24"/>
        </w:rPr>
        <w:t>”</w:t>
      </w:r>
      <w:r w:rsidR="00B15208" w:rsidRPr="00DD1FC4">
        <w:rPr>
          <w:rFonts w:asciiTheme="minorHAnsi" w:hAnsiTheme="minorHAnsi"/>
          <w:i/>
          <w:sz w:val="24"/>
          <w:szCs w:val="24"/>
        </w:rPr>
        <w:t xml:space="preserve"> </w:t>
      </w:r>
      <w:r w:rsidR="00327C7F" w:rsidRPr="00DD1FC4">
        <w:rPr>
          <w:rFonts w:asciiTheme="minorHAnsi" w:hAnsiTheme="minorHAnsi"/>
          <w:i/>
          <w:sz w:val="24"/>
          <w:szCs w:val="24"/>
        </w:rPr>
        <w:t>de skal jo også argumentere overfor borgeren, og man kan sige, hvis vi ikke kan overbevise sagsbehandlerne om afgørelsen, så er vi sikker på at vi får en klage (…)”</w:t>
      </w:r>
      <w:r w:rsidR="00327C7F" w:rsidRPr="00DD1FC4">
        <w:rPr>
          <w:rFonts w:asciiTheme="minorHAnsi" w:hAnsiTheme="minorHAnsi"/>
          <w:sz w:val="24"/>
          <w:szCs w:val="24"/>
        </w:rPr>
        <w:t xml:space="preserve"> (Bilag 4:2). Der refereres til en klage, hvor argumentationen </w:t>
      </w:r>
      <w:r w:rsidR="00F26F74">
        <w:rPr>
          <w:rFonts w:asciiTheme="minorHAnsi" w:hAnsiTheme="minorHAnsi"/>
          <w:sz w:val="24"/>
          <w:szCs w:val="24"/>
        </w:rPr>
        <w:t>overfor borgeren er vigtig. D</w:t>
      </w:r>
      <w:r w:rsidR="00327C7F" w:rsidRPr="00DD1FC4">
        <w:rPr>
          <w:rFonts w:asciiTheme="minorHAnsi" w:hAnsiTheme="minorHAnsi"/>
          <w:sz w:val="24"/>
          <w:szCs w:val="24"/>
        </w:rPr>
        <w:t>et er samtidig</w:t>
      </w:r>
      <w:r w:rsidR="00F26F74">
        <w:rPr>
          <w:rFonts w:asciiTheme="minorHAnsi" w:hAnsiTheme="minorHAnsi"/>
          <w:sz w:val="24"/>
          <w:szCs w:val="24"/>
        </w:rPr>
        <w:t>t</w:t>
      </w:r>
      <w:r w:rsidR="00327C7F" w:rsidRPr="00DD1FC4">
        <w:rPr>
          <w:rFonts w:asciiTheme="minorHAnsi" w:hAnsiTheme="minorHAnsi"/>
          <w:sz w:val="24"/>
          <w:szCs w:val="24"/>
        </w:rPr>
        <w:t xml:space="preserve"> en tilkendegivelse af,</w:t>
      </w:r>
      <w:r w:rsidR="00F572AB">
        <w:rPr>
          <w:rFonts w:asciiTheme="minorHAnsi" w:hAnsiTheme="minorHAnsi"/>
          <w:sz w:val="24"/>
          <w:szCs w:val="24"/>
        </w:rPr>
        <w:t xml:space="preserve"> at sagsbehandlerne arbejder for og med</w:t>
      </w:r>
      <w:r w:rsidR="00327C7F" w:rsidRPr="00DD1FC4">
        <w:rPr>
          <w:rFonts w:asciiTheme="minorHAnsi" w:hAnsiTheme="minorHAnsi"/>
          <w:sz w:val="24"/>
          <w:szCs w:val="24"/>
        </w:rPr>
        <w:t xml:space="preserve"> borgeren</w:t>
      </w:r>
      <w:r w:rsidR="00F26F74">
        <w:rPr>
          <w:rFonts w:asciiTheme="minorHAnsi" w:hAnsiTheme="minorHAnsi"/>
          <w:sz w:val="24"/>
          <w:szCs w:val="24"/>
        </w:rPr>
        <w:t>. H</w:t>
      </w:r>
      <w:r w:rsidR="00327C7F" w:rsidRPr="00DD1FC4">
        <w:rPr>
          <w:rFonts w:asciiTheme="minorHAnsi" w:hAnsiTheme="minorHAnsi"/>
          <w:sz w:val="24"/>
          <w:szCs w:val="24"/>
        </w:rPr>
        <w:t>vilket kan understrege at indstillingsprocessen hos sagsbehandlerne</w:t>
      </w:r>
      <w:r w:rsidR="00F26F74">
        <w:rPr>
          <w:rFonts w:asciiTheme="minorHAnsi" w:hAnsiTheme="minorHAnsi"/>
          <w:sz w:val="24"/>
          <w:szCs w:val="24"/>
        </w:rPr>
        <w:t>,</w:t>
      </w:r>
      <w:r w:rsidR="00327C7F" w:rsidRPr="00DD1FC4">
        <w:rPr>
          <w:rFonts w:asciiTheme="minorHAnsi" w:hAnsiTheme="minorHAnsi"/>
          <w:sz w:val="24"/>
          <w:szCs w:val="24"/>
        </w:rPr>
        <w:t xml:space="preserve"> har et brugerinddragende perspektiv.</w:t>
      </w:r>
    </w:p>
    <w:p w:rsidR="007E7765" w:rsidRPr="00DD1FC4" w:rsidRDefault="007A1355" w:rsidP="00DD1FC4">
      <w:pPr>
        <w:spacing w:line="360" w:lineRule="auto"/>
        <w:jc w:val="both"/>
        <w:rPr>
          <w:rFonts w:asciiTheme="minorHAnsi" w:hAnsiTheme="minorHAnsi"/>
          <w:sz w:val="24"/>
          <w:szCs w:val="24"/>
        </w:rPr>
      </w:pPr>
      <w:r w:rsidRPr="00DD1FC4">
        <w:rPr>
          <w:rFonts w:asciiTheme="minorHAnsi" w:hAnsiTheme="minorHAnsi"/>
          <w:sz w:val="24"/>
          <w:szCs w:val="24"/>
        </w:rPr>
        <w:t xml:space="preserve">Derudover tales der om borgerens tilstedeværelse ved visitationsmøderne: </w:t>
      </w:r>
      <w:r w:rsidRPr="00DD1FC4">
        <w:rPr>
          <w:rFonts w:asciiTheme="minorHAnsi" w:hAnsiTheme="minorHAnsi"/>
          <w:i/>
          <w:sz w:val="24"/>
          <w:szCs w:val="24"/>
          <w:lang w:eastAsia="da-DK"/>
        </w:rPr>
        <w:t>”Andre steder sidder borgeren med til visitationsmøderne, blandt andet på det revaliderende område, så hvorfor skulle denne målgruppe ikke kunne deltage, eller få tilbuddet om at deltage, vi er opmærksomme på at den her form vi har nu kan føre tilbage til Uggerhøjs hjælp eller afhængighed, men vi har ikke kunnet få det til at hænge sammen” (Bilag 4:2).</w:t>
      </w:r>
      <w:r w:rsidRPr="00DD1FC4">
        <w:rPr>
          <w:rFonts w:asciiTheme="minorHAnsi" w:hAnsiTheme="minorHAnsi"/>
          <w:sz w:val="24"/>
          <w:szCs w:val="24"/>
          <w:lang w:eastAsia="da-DK"/>
        </w:rPr>
        <w:t xml:space="preserve"> </w:t>
      </w:r>
      <w:r w:rsidR="00F74472" w:rsidRPr="00DD1FC4">
        <w:rPr>
          <w:rFonts w:asciiTheme="minorHAnsi" w:hAnsiTheme="minorHAnsi"/>
          <w:sz w:val="24"/>
          <w:szCs w:val="24"/>
          <w:lang w:eastAsia="da-DK"/>
        </w:rPr>
        <w:t xml:space="preserve">Med hensyn til den nye førtidspensionsreform, så </w:t>
      </w:r>
      <w:r w:rsidR="00F74472" w:rsidRPr="00DD1FC4">
        <w:rPr>
          <w:rFonts w:asciiTheme="minorHAnsi" w:hAnsiTheme="minorHAnsi"/>
          <w:sz w:val="24"/>
          <w:szCs w:val="24"/>
          <w:lang w:eastAsia="da-DK"/>
        </w:rPr>
        <w:lastRenderedPageBreak/>
        <w:t>er borgerne pålagt pligt t</w:t>
      </w:r>
      <w:r w:rsidR="00C855A1">
        <w:rPr>
          <w:rFonts w:asciiTheme="minorHAnsi" w:hAnsiTheme="minorHAnsi"/>
          <w:sz w:val="24"/>
          <w:szCs w:val="24"/>
          <w:lang w:eastAsia="da-DK"/>
        </w:rPr>
        <w:t xml:space="preserve">il at deltage. I betragtning af, </w:t>
      </w:r>
      <w:r w:rsidR="00F74472" w:rsidRPr="00DD1FC4">
        <w:rPr>
          <w:rFonts w:asciiTheme="minorHAnsi" w:hAnsiTheme="minorHAnsi"/>
          <w:sz w:val="24"/>
          <w:szCs w:val="24"/>
          <w:lang w:eastAsia="da-DK"/>
        </w:rPr>
        <w:t xml:space="preserve">at </w:t>
      </w:r>
      <w:r w:rsidR="00C855A1">
        <w:rPr>
          <w:rFonts w:asciiTheme="minorHAnsi" w:hAnsiTheme="minorHAnsi"/>
          <w:sz w:val="24"/>
          <w:szCs w:val="24"/>
          <w:lang w:eastAsia="da-DK"/>
        </w:rPr>
        <w:t>specialets</w:t>
      </w:r>
      <w:r w:rsidR="00F74472" w:rsidRPr="00DD1FC4">
        <w:rPr>
          <w:rFonts w:asciiTheme="minorHAnsi" w:hAnsiTheme="minorHAnsi"/>
          <w:sz w:val="24"/>
          <w:szCs w:val="24"/>
          <w:lang w:eastAsia="da-DK"/>
        </w:rPr>
        <w:t xml:space="preserve"> målgruppe kunne være potentielle ansøgere, så </w:t>
      </w:r>
      <w:r w:rsidR="00C855A1">
        <w:rPr>
          <w:rFonts w:asciiTheme="minorHAnsi" w:hAnsiTheme="minorHAnsi"/>
          <w:sz w:val="24"/>
          <w:szCs w:val="24"/>
          <w:lang w:eastAsia="da-DK"/>
        </w:rPr>
        <w:t>er der</w:t>
      </w:r>
      <w:r w:rsidR="00F74472" w:rsidRPr="00DD1FC4">
        <w:rPr>
          <w:rFonts w:asciiTheme="minorHAnsi" w:hAnsiTheme="minorHAnsi"/>
          <w:sz w:val="24"/>
          <w:szCs w:val="24"/>
          <w:lang w:eastAsia="da-DK"/>
        </w:rPr>
        <w:t xml:space="preserve"> tale om brugerinddragelse</w:t>
      </w:r>
      <w:r w:rsidR="00C855A1">
        <w:rPr>
          <w:rFonts w:asciiTheme="minorHAnsi" w:hAnsiTheme="minorHAnsi"/>
          <w:sz w:val="24"/>
          <w:szCs w:val="24"/>
          <w:lang w:eastAsia="da-DK"/>
        </w:rPr>
        <w:t xml:space="preserve"> finder sted,</w:t>
      </w:r>
      <w:r w:rsidR="00F74472" w:rsidRPr="00DD1FC4">
        <w:rPr>
          <w:rFonts w:asciiTheme="minorHAnsi" w:hAnsiTheme="minorHAnsi"/>
          <w:sz w:val="24"/>
          <w:szCs w:val="24"/>
          <w:lang w:eastAsia="da-DK"/>
        </w:rPr>
        <w:t xml:space="preserve"> i forhold til den politiske diskurs, idet målet er</w:t>
      </w:r>
      <w:r w:rsidR="00C855A1">
        <w:rPr>
          <w:rFonts w:asciiTheme="minorHAnsi" w:hAnsiTheme="minorHAnsi"/>
          <w:sz w:val="24"/>
          <w:szCs w:val="24"/>
          <w:lang w:eastAsia="da-DK"/>
        </w:rPr>
        <w:t>,</w:t>
      </w:r>
      <w:r w:rsidR="00F74472" w:rsidRPr="00DD1FC4">
        <w:rPr>
          <w:rFonts w:asciiTheme="minorHAnsi" w:hAnsiTheme="minorHAnsi"/>
          <w:sz w:val="24"/>
          <w:szCs w:val="24"/>
          <w:lang w:eastAsia="da-DK"/>
        </w:rPr>
        <w:t xml:space="preserve"> at der tages udgangspunkt i borgerens selvansvarlighed. </w:t>
      </w:r>
      <w:r w:rsidR="0011714E" w:rsidRPr="00DD1FC4">
        <w:rPr>
          <w:rFonts w:asciiTheme="minorHAnsi" w:hAnsiTheme="minorHAnsi"/>
          <w:sz w:val="24"/>
          <w:szCs w:val="24"/>
          <w:lang w:eastAsia="da-DK"/>
        </w:rPr>
        <w:t xml:space="preserve">Tendensen til øget brugerinddragelse kolliderer dog med direktionens planer om at digitalisere afgørelser: B: </w:t>
      </w:r>
      <w:r w:rsidR="0011714E" w:rsidRPr="00DD1FC4">
        <w:rPr>
          <w:rFonts w:asciiTheme="minorHAnsi" w:hAnsiTheme="minorHAnsi"/>
          <w:i/>
          <w:sz w:val="24"/>
          <w:szCs w:val="24"/>
          <w:lang w:eastAsia="da-DK"/>
        </w:rPr>
        <w:t>”</w:t>
      </w:r>
      <w:r w:rsidR="0011714E" w:rsidRPr="00DD1FC4">
        <w:rPr>
          <w:rFonts w:asciiTheme="minorHAnsi" w:hAnsiTheme="minorHAnsi"/>
          <w:i/>
          <w:sz w:val="24"/>
          <w:szCs w:val="24"/>
        </w:rPr>
        <w:t xml:space="preserve">Jeg var ved at få digital forstoppelse i går og de sagde, vi kan jo ikke gøre alt det her digitalt, altså der jo også andre indsatser. men hvordan skal vi så gøre, jamen vi gør jo masser for borgerne som ikke er digitalt, men det var ligesom om dem fra … de kunne kun se det, men det er jo til de ressourcestærke borgere, altså dem hvor man bare følger. men planen er, at i 2014 skal man have sådan en kæmpe strategi. Men det er bare en helt anden tankegang de har indenfor kommunerne, fordi så siger it chefen, at når man sender en afgørelse ud skal vi bare sende et link, der behøver jo ikke være et brev og måske skal vi også fjerne vores telefonnummer fra brevet” (Bilag 4:2). </w:t>
      </w:r>
      <w:r w:rsidR="0011714E" w:rsidRPr="00DD1FC4">
        <w:rPr>
          <w:rFonts w:asciiTheme="minorHAnsi" w:hAnsiTheme="minorHAnsi"/>
          <w:sz w:val="24"/>
          <w:szCs w:val="24"/>
        </w:rPr>
        <w:t>Udviklingen ser ud til at gå imod mere digitalisering og standardisering, hvilket kan siges at komme ressourcestærke mennesker til gode, men for denne målgruppe kan det have ekskluderende konsekvenser</w:t>
      </w:r>
      <w:r w:rsidR="00C855A1">
        <w:rPr>
          <w:rFonts w:asciiTheme="minorHAnsi" w:hAnsiTheme="minorHAnsi"/>
          <w:sz w:val="24"/>
          <w:szCs w:val="24"/>
        </w:rPr>
        <w:t>,</w:t>
      </w:r>
      <w:r w:rsidR="007E7765" w:rsidRPr="00DD1FC4">
        <w:rPr>
          <w:rFonts w:asciiTheme="minorHAnsi" w:hAnsiTheme="minorHAnsi"/>
          <w:sz w:val="24"/>
          <w:szCs w:val="24"/>
        </w:rPr>
        <w:t xml:space="preserve"> hvilket der afslutningsvis også </w:t>
      </w:r>
      <w:r w:rsidR="00C855A1">
        <w:rPr>
          <w:rFonts w:asciiTheme="minorHAnsi" w:hAnsiTheme="minorHAnsi"/>
          <w:sz w:val="24"/>
          <w:szCs w:val="24"/>
        </w:rPr>
        <w:t xml:space="preserve">gøres </w:t>
      </w:r>
      <w:r w:rsidR="007E7765" w:rsidRPr="00DD1FC4">
        <w:rPr>
          <w:rFonts w:asciiTheme="minorHAnsi" w:hAnsiTheme="minorHAnsi"/>
          <w:sz w:val="24"/>
          <w:szCs w:val="24"/>
        </w:rPr>
        <w:t>opmærksom på i nedenstående uddrag:</w:t>
      </w:r>
    </w:p>
    <w:p w:rsidR="0011714E" w:rsidRPr="00DD1FC4" w:rsidRDefault="0011714E" w:rsidP="00DD1FC4">
      <w:pPr>
        <w:spacing w:line="360" w:lineRule="auto"/>
        <w:jc w:val="both"/>
        <w:rPr>
          <w:rFonts w:asciiTheme="minorHAnsi" w:hAnsiTheme="minorHAnsi"/>
          <w:i/>
          <w:sz w:val="24"/>
          <w:szCs w:val="24"/>
        </w:rPr>
      </w:pPr>
      <w:r w:rsidRPr="00DD1FC4">
        <w:rPr>
          <w:rFonts w:asciiTheme="minorHAnsi" w:hAnsiTheme="minorHAnsi"/>
          <w:sz w:val="24"/>
          <w:szCs w:val="24"/>
        </w:rPr>
        <w:t xml:space="preserve">C. </w:t>
      </w:r>
      <w:r w:rsidR="007E7765" w:rsidRPr="00DD1FC4">
        <w:rPr>
          <w:rFonts w:asciiTheme="minorHAnsi" w:hAnsiTheme="minorHAnsi"/>
          <w:sz w:val="24"/>
          <w:szCs w:val="24"/>
        </w:rPr>
        <w:t>”</w:t>
      </w:r>
      <w:r w:rsidRPr="00DD1FC4">
        <w:rPr>
          <w:rFonts w:asciiTheme="minorHAnsi" w:hAnsiTheme="minorHAnsi"/>
          <w:i/>
          <w:sz w:val="24"/>
          <w:szCs w:val="24"/>
        </w:rPr>
        <w:t>Ja så får man jo netop marginaliseret dem der i forvejen har det svært, det ændrer jo ikke på at der findes en restgruppe af mennesker</w:t>
      </w:r>
      <w:r w:rsidR="007E7765" w:rsidRPr="00DD1FC4">
        <w:rPr>
          <w:rFonts w:asciiTheme="minorHAnsi" w:hAnsiTheme="minorHAnsi"/>
          <w:i/>
          <w:sz w:val="24"/>
          <w:szCs w:val="24"/>
        </w:rPr>
        <w:t>”</w:t>
      </w:r>
    </w:p>
    <w:p w:rsidR="007E7765" w:rsidRDefault="0011714E" w:rsidP="00DD1FC4">
      <w:pPr>
        <w:spacing w:line="360" w:lineRule="auto"/>
        <w:jc w:val="both"/>
        <w:rPr>
          <w:rFonts w:asciiTheme="minorHAnsi" w:hAnsiTheme="minorHAnsi"/>
          <w:sz w:val="24"/>
          <w:szCs w:val="24"/>
        </w:rPr>
      </w:pPr>
      <w:r w:rsidRPr="00DD1FC4">
        <w:rPr>
          <w:rFonts w:asciiTheme="minorHAnsi" w:hAnsiTheme="minorHAnsi"/>
          <w:i/>
          <w:sz w:val="24"/>
          <w:szCs w:val="24"/>
        </w:rPr>
        <w:t xml:space="preserve">B. </w:t>
      </w:r>
      <w:r w:rsidR="007E7765" w:rsidRPr="00DD1FC4">
        <w:rPr>
          <w:rFonts w:asciiTheme="minorHAnsi" w:hAnsiTheme="minorHAnsi"/>
          <w:i/>
          <w:sz w:val="24"/>
          <w:szCs w:val="24"/>
        </w:rPr>
        <w:t>”</w:t>
      </w:r>
      <w:r w:rsidRPr="00DD1FC4">
        <w:rPr>
          <w:rFonts w:asciiTheme="minorHAnsi" w:hAnsiTheme="minorHAnsi"/>
          <w:i/>
          <w:sz w:val="24"/>
          <w:szCs w:val="24"/>
        </w:rPr>
        <w:t xml:space="preserve">Så kan man sidde inde på rådhuset og glemme at det er borgeren vi er her for </w:t>
      </w:r>
      <w:r w:rsidR="007E7765" w:rsidRPr="00DD1FC4">
        <w:rPr>
          <w:rFonts w:asciiTheme="minorHAnsi" w:hAnsiTheme="minorHAnsi"/>
          <w:i/>
          <w:sz w:val="24"/>
          <w:szCs w:val="24"/>
        </w:rPr>
        <w:t xml:space="preserve">” </w:t>
      </w:r>
      <w:r w:rsidR="007E7765" w:rsidRPr="00DD1FC4">
        <w:rPr>
          <w:rFonts w:asciiTheme="minorHAnsi" w:hAnsiTheme="minorHAnsi"/>
          <w:sz w:val="24"/>
          <w:szCs w:val="24"/>
        </w:rPr>
        <w:t>(Bilag 4:2).</w:t>
      </w:r>
    </w:p>
    <w:p w:rsidR="00673EBF" w:rsidRPr="00DD1FC4" w:rsidRDefault="00F572AB" w:rsidP="00673EBF">
      <w:pPr>
        <w:pStyle w:val="Overskrift3"/>
      </w:pPr>
      <w:bookmarkStart w:id="34" w:name="_Toc363282200"/>
      <w:r>
        <w:t xml:space="preserve">8.1.1 </w:t>
      </w:r>
      <w:r w:rsidR="00673EBF">
        <w:t>Kon</w:t>
      </w:r>
      <w:r>
        <w:t>teksten sammenfattende</w:t>
      </w:r>
      <w:bookmarkEnd w:id="34"/>
    </w:p>
    <w:p w:rsidR="0011714E" w:rsidRPr="00DD1FC4" w:rsidRDefault="007E7765" w:rsidP="00DD1FC4">
      <w:pPr>
        <w:spacing w:line="360" w:lineRule="auto"/>
        <w:jc w:val="both"/>
        <w:rPr>
          <w:rFonts w:asciiTheme="minorHAnsi" w:hAnsiTheme="minorHAnsi"/>
          <w:i/>
          <w:sz w:val="24"/>
          <w:szCs w:val="24"/>
          <w:lang w:eastAsia="da-DK"/>
        </w:rPr>
      </w:pPr>
      <w:r w:rsidRPr="00DD1FC4">
        <w:rPr>
          <w:rFonts w:asciiTheme="minorHAnsi" w:hAnsiTheme="minorHAnsi"/>
          <w:sz w:val="24"/>
          <w:szCs w:val="24"/>
        </w:rPr>
        <w:t>Ovenstående observationer og an</w:t>
      </w:r>
      <w:r w:rsidR="00257212">
        <w:rPr>
          <w:rFonts w:asciiTheme="minorHAnsi" w:hAnsiTheme="minorHAnsi"/>
          <w:sz w:val="24"/>
          <w:szCs w:val="24"/>
        </w:rPr>
        <w:t>alyse</w:t>
      </w:r>
      <w:r w:rsidR="00F572AB">
        <w:rPr>
          <w:rFonts w:asciiTheme="minorHAnsi" w:hAnsiTheme="minorHAnsi"/>
          <w:sz w:val="24"/>
          <w:szCs w:val="24"/>
        </w:rPr>
        <w:t>r fremhæver</w:t>
      </w:r>
      <w:r w:rsidR="00257212">
        <w:rPr>
          <w:rFonts w:asciiTheme="minorHAnsi" w:hAnsiTheme="minorHAnsi"/>
          <w:sz w:val="24"/>
          <w:szCs w:val="24"/>
        </w:rPr>
        <w:t>, en</w:t>
      </w:r>
      <w:r w:rsidRPr="00DD1FC4">
        <w:rPr>
          <w:rFonts w:asciiTheme="minorHAnsi" w:hAnsiTheme="minorHAnsi"/>
          <w:sz w:val="24"/>
          <w:szCs w:val="24"/>
        </w:rPr>
        <w:t xml:space="preserve"> modsætningsfyldt tend</w:t>
      </w:r>
      <w:r w:rsidR="000E394A">
        <w:rPr>
          <w:rFonts w:asciiTheme="minorHAnsi" w:hAnsiTheme="minorHAnsi"/>
          <w:sz w:val="24"/>
          <w:szCs w:val="24"/>
        </w:rPr>
        <w:t>ens</w:t>
      </w:r>
      <w:r w:rsidR="00C855A1">
        <w:rPr>
          <w:rFonts w:asciiTheme="minorHAnsi" w:hAnsiTheme="minorHAnsi"/>
          <w:sz w:val="24"/>
          <w:szCs w:val="24"/>
        </w:rPr>
        <w:t>,</w:t>
      </w:r>
      <w:r w:rsidR="00257212">
        <w:rPr>
          <w:rFonts w:asciiTheme="minorHAnsi" w:hAnsiTheme="minorHAnsi"/>
          <w:sz w:val="24"/>
          <w:szCs w:val="24"/>
        </w:rPr>
        <w:t xml:space="preserve"> hvor der</w:t>
      </w:r>
      <w:r w:rsidRPr="00DD1FC4">
        <w:rPr>
          <w:rFonts w:asciiTheme="minorHAnsi" w:hAnsiTheme="minorHAnsi"/>
          <w:sz w:val="24"/>
          <w:szCs w:val="24"/>
        </w:rPr>
        <w:t xml:space="preserve"> på den ene side </w:t>
      </w:r>
      <w:r w:rsidR="000E394A">
        <w:rPr>
          <w:rFonts w:asciiTheme="minorHAnsi" w:hAnsiTheme="minorHAnsi"/>
          <w:sz w:val="24"/>
          <w:szCs w:val="24"/>
        </w:rPr>
        <w:t>er</w:t>
      </w:r>
      <w:r w:rsidRPr="00DD1FC4">
        <w:rPr>
          <w:rFonts w:asciiTheme="minorHAnsi" w:hAnsiTheme="minorHAnsi"/>
          <w:sz w:val="24"/>
          <w:szCs w:val="24"/>
        </w:rPr>
        <w:t xml:space="preserve"> overvejelser i praksis om</w:t>
      </w:r>
      <w:r w:rsidR="000E394A">
        <w:rPr>
          <w:rFonts w:asciiTheme="minorHAnsi" w:hAnsiTheme="minorHAnsi"/>
          <w:sz w:val="24"/>
          <w:szCs w:val="24"/>
        </w:rPr>
        <w:t xml:space="preserve"> at skabe bedre</w:t>
      </w:r>
      <w:r w:rsidRPr="00DD1FC4">
        <w:rPr>
          <w:rFonts w:asciiTheme="minorHAnsi" w:hAnsiTheme="minorHAnsi"/>
          <w:sz w:val="24"/>
          <w:szCs w:val="24"/>
        </w:rPr>
        <w:t xml:space="preserve"> rammer</w:t>
      </w:r>
      <w:r w:rsidR="00F572AB">
        <w:rPr>
          <w:rFonts w:asciiTheme="minorHAnsi" w:hAnsiTheme="minorHAnsi"/>
          <w:sz w:val="24"/>
          <w:szCs w:val="24"/>
        </w:rPr>
        <w:t>,</w:t>
      </w:r>
      <w:r w:rsidRPr="00DD1FC4">
        <w:rPr>
          <w:rFonts w:asciiTheme="minorHAnsi" w:hAnsiTheme="minorHAnsi"/>
          <w:sz w:val="24"/>
          <w:szCs w:val="24"/>
        </w:rPr>
        <w:t xml:space="preserve"> så borgeren</w:t>
      </w:r>
      <w:r w:rsidR="00257212">
        <w:rPr>
          <w:rFonts w:asciiTheme="minorHAnsi" w:hAnsiTheme="minorHAnsi"/>
          <w:sz w:val="24"/>
          <w:szCs w:val="24"/>
        </w:rPr>
        <w:t xml:space="preserve"> får</w:t>
      </w:r>
      <w:r w:rsidR="000E394A">
        <w:rPr>
          <w:rFonts w:asciiTheme="minorHAnsi" w:hAnsiTheme="minorHAnsi"/>
          <w:sz w:val="24"/>
          <w:szCs w:val="24"/>
        </w:rPr>
        <w:t xml:space="preserve"> mulighed for at blive</w:t>
      </w:r>
      <w:r w:rsidRPr="00DD1FC4">
        <w:rPr>
          <w:rFonts w:asciiTheme="minorHAnsi" w:hAnsiTheme="minorHAnsi"/>
          <w:sz w:val="24"/>
          <w:szCs w:val="24"/>
        </w:rPr>
        <w:t xml:space="preserve"> </w:t>
      </w:r>
      <w:r w:rsidR="00DD1FC4" w:rsidRPr="00DD1FC4">
        <w:rPr>
          <w:rFonts w:asciiTheme="minorHAnsi" w:hAnsiTheme="minorHAnsi"/>
          <w:sz w:val="24"/>
          <w:szCs w:val="24"/>
        </w:rPr>
        <w:t>inkluderet i de sociale processer. På den ande</w:t>
      </w:r>
      <w:r w:rsidR="00F572AB">
        <w:rPr>
          <w:rFonts w:asciiTheme="minorHAnsi" w:hAnsiTheme="minorHAnsi"/>
          <w:sz w:val="24"/>
          <w:szCs w:val="24"/>
        </w:rPr>
        <w:t>n side</w:t>
      </w:r>
      <w:r w:rsidR="00C855A1">
        <w:rPr>
          <w:rFonts w:asciiTheme="minorHAnsi" w:hAnsiTheme="minorHAnsi"/>
          <w:sz w:val="24"/>
          <w:szCs w:val="24"/>
        </w:rPr>
        <w:t>, er der politisk i gang sat en proces</w:t>
      </w:r>
      <w:r w:rsidR="00673EBF">
        <w:rPr>
          <w:rFonts w:asciiTheme="minorHAnsi" w:hAnsiTheme="minorHAnsi"/>
          <w:sz w:val="24"/>
          <w:szCs w:val="24"/>
        </w:rPr>
        <w:t xml:space="preserve"> </w:t>
      </w:r>
      <w:r w:rsidR="00DD1FC4" w:rsidRPr="00DD1FC4">
        <w:rPr>
          <w:rFonts w:asciiTheme="minorHAnsi" w:hAnsiTheme="minorHAnsi"/>
          <w:sz w:val="24"/>
          <w:szCs w:val="24"/>
        </w:rPr>
        <w:t>om yderligere digitaliser</w:t>
      </w:r>
      <w:r w:rsidR="00F572AB">
        <w:rPr>
          <w:rFonts w:asciiTheme="minorHAnsi" w:hAnsiTheme="minorHAnsi"/>
          <w:sz w:val="24"/>
          <w:szCs w:val="24"/>
        </w:rPr>
        <w:t>ing og mindre personlig kontakt.</w:t>
      </w:r>
      <w:r w:rsidR="00DD1FC4" w:rsidRPr="00DD1FC4">
        <w:rPr>
          <w:rFonts w:asciiTheme="minorHAnsi" w:hAnsiTheme="minorHAnsi"/>
          <w:sz w:val="24"/>
          <w:szCs w:val="24"/>
        </w:rPr>
        <w:t xml:space="preserve"> </w:t>
      </w:r>
      <w:r w:rsidR="00673EBF">
        <w:rPr>
          <w:rFonts w:asciiTheme="minorHAnsi" w:hAnsiTheme="minorHAnsi"/>
          <w:sz w:val="24"/>
          <w:szCs w:val="24"/>
        </w:rPr>
        <w:t xml:space="preserve">I forhold til konsumeringsprocessen hos informanterne, så synes de politiske tiltag ikke at blive konsumeret, hvilket kan være en mulig moddiskurs som ligger implicit hos informanterne, som kan få indflydelse på konsumeringen i praksis. </w:t>
      </w:r>
      <w:r w:rsidR="00DD1FC4" w:rsidRPr="00DD1FC4">
        <w:rPr>
          <w:rFonts w:asciiTheme="minorHAnsi" w:hAnsiTheme="minorHAnsi"/>
          <w:sz w:val="24"/>
          <w:szCs w:val="24"/>
        </w:rPr>
        <w:t>I det følgende bevæger jeg mig til tekstanalysen, hvor jeg har valgt at analysere hver indstilling for sig, idet de indeholder forskellige problemstilli</w:t>
      </w:r>
      <w:r w:rsidR="005E72A5">
        <w:rPr>
          <w:rFonts w:asciiTheme="minorHAnsi" w:hAnsiTheme="minorHAnsi"/>
          <w:sz w:val="24"/>
          <w:szCs w:val="24"/>
        </w:rPr>
        <w:t>nger.</w:t>
      </w:r>
      <w:r w:rsidR="00A34AC1">
        <w:rPr>
          <w:rFonts w:asciiTheme="minorHAnsi" w:hAnsiTheme="minorHAnsi"/>
          <w:sz w:val="24"/>
          <w:szCs w:val="24"/>
        </w:rPr>
        <w:t xml:space="preserve"> Det empiriske arbejde er et vigtigt redskab til at bryde med eksisterende og dominerende tænkemåder</w:t>
      </w:r>
      <w:r w:rsidR="00C855A1">
        <w:rPr>
          <w:rFonts w:asciiTheme="minorHAnsi" w:hAnsiTheme="minorHAnsi"/>
          <w:sz w:val="24"/>
          <w:szCs w:val="24"/>
        </w:rPr>
        <w:t>,</w:t>
      </w:r>
      <w:r w:rsidR="00A34AC1">
        <w:rPr>
          <w:rFonts w:asciiTheme="minorHAnsi" w:hAnsiTheme="minorHAnsi"/>
          <w:sz w:val="24"/>
          <w:szCs w:val="24"/>
        </w:rPr>
        <w:t xml:space="preserve"> og se disse i relation til deres produktionsbetingelser (Hammerslev</w:t>
      </w:r>
      <w:r w:rsidR="008770E1">
        <w:rPr>
          <w:rFonts w:asciiTheme="minorHAnsi" w:hAnsiTheme="minorHAnsi"/>
          <w:sz w:val="24"/>
          <w:szCs w:val="24"/>
        </w:rPr>
        <w:t>, m.fl., 2009:11).</w:t>
      </w:r>
    </w:p>
    <w:p w:rsidR="00EF0670" w:rsidRDefault="00F6459D" w:rsidP="00F572AB">
      <w:pPr>
        <w:pStyle w:val="Overskrift2"/>
        <w:rPr>
          <w:lang w:eastAsia="da-DK"/>
        </w:rPr>
      </w:pPr>
      <w:bookmarkStart w:id="35" w:name="_Toc363282201"/>
      <w:r>
        <w:rPr>
          <w:lang w:eastAsia="da-DK"/>
        </w:rPr>
        <w:lastRenderedPageBreak/>
        <w:t xml:space="preserve">8.2 </w:t>
      </w:r>
      <w:r w:rsidR="000E394A">
        <w:rPr>
          <w:lang w:eastAsia="da-DK"/>
        </w:rPr>
        <w:t>Analysedel 2</w:t>
      </w:r>
      <w:r w:rsidR="00673EBF">
        <w:rPr>
          <w:lang w:eastAsia="da-DK"/>
        </w:rPr>
        <w:t xml:space="preserve"> </w:t>
      </w:r>
      <w:r w:rsidR="0021636E">
        <w:rPr>
          <w:lang w:eastAsia="da-DK"/>
        </w:rPr>
        <w:t>–</w:t>
      </w:r>
      <w:r w:rsidR="00673EBF">
        <w:rPr>
          <w:lang w:eastAsia="da-DK"/>
        </w:rPr>
        <w:t xml:space="preserve"> Tekstanalyse</w:t>
      </w:r>
      <w:r w:rsidR="0021636E">
        <w:rPr>
          <w:lang w:eastAsia="da-DK"/>
        </w:rPr>
        <w:t>/diskursiv praksis</w:t>
      </w:r>
      <w:bookmarkEnd w:id="35"/>
    </w:p>
    <w:p w:rsidR="00F6459D" w:rsidRPr="00F6459D" w:rsidRDefault="00F6459D" w:rsidP="00F6459D">
      <w:pPr>
        <w:spacing w:line="360" w:lineRule="auto"/>
        <w:jc w:val="both"/>
        <w:rPr>
          <w:rFonts w:asciiTheme="minorHAnsi" w:hAnsiTheme="minorHAnsi"/>
          <w:sz w:val="24"/>
          <w:szCs w:val="24"/>
          <w:lang w:eastAsia="da-DK"/>
        </w:rPr>
      </w:pPr>
      <w:r w:rsidRPr="00F6459D">
        <w:rPr>
          <w:rFonts w:asciiTheme="minorHAnsi" w:hAnsiTheme="minorHAnsi"/>
          <w:sz w:val="24"/>
          <w:szCs w:val="24"/>
          <w:lang w:eastAsia="da-DK"/>
        </w:rPr>
        <w:t>Som beskrevet i afsnit 6.3.2, så har jeg valgt at koble tekst og diskursiv</w:t>
      </w:r>
      <w:r w:rsidR="00C855A1">
        <w:rPr>
          <w:rFonts w:asciiTheme="minorHAnsi" w:hAnsiTheme="minorHAnsi"/>
          <w:sz w:val="24"/>
          <w:szCs w:val="24"/>
          <w:lang w:eastAsia="da-DK"/>
        </w:rPr>
        <w:t xml:space="preserve"> praksis</w:t>
      </w:r>
      <w:r w:rsidRPr="00F6459D">
        <w:rPr>
          <w:rFonts w:asciiTheme="minorHAnsi" w:hAnsiTheme="minorHAnsi"/>
          <w:sz w:val="24"/>
          <w:szCs w:val="24"/>
          <w:lang w:eastAsia="da-DK"/>
        </w:rPr>
        <w:t xml:space="preserve"> sammen, idet jeg ønsker at få det optimale ud af tekstpassagerne, hvorfor der vil ske et løbende skift mellem tekstana</w:t>
      </w:r>
      <w:r w:rsidR="00C855A1">
        <w:rPr>
          <w:rFonts w:asciiTheme="minorHAnsi" w:hAnsiTheme="minorHAnsi"/>
          <w:sz w:val="24"/>
          <w:szCs w:val="24"/>
          <w:lang w:eastAsia="da-DK"/>
        </w:rPr>
        <w:t xml:space="preserve">lyse og diskursiv praksis, </w:t>
      </w:r>
      <w:r w:rsidRPr="00F6459D">
        <w:rPr>
          <w:rFonts w:asciiTheme="minorHAnsi" w:hAnsiTheme="minorHAnsi"/>
          <w:sz w:val="24"/>
          <w:szCs w:val="24"/>
          <w:lang w:eastAsia="da-DK"/>
        </w:rPr>
        <w:t>jeg</w:t>
      </w:r>
      <w:r>
        <w:rPr>
          <w:rFonts w:asciiTheme="minorHAnsi" w:hAnsiTheme="minorHAnsi"/>
          <w:sz w:val="24"/>
          <w:szCs w:val="24"/>
          <w:lang w:eastAsia="da-DK"/>
        </w:rPr>
        <w:t xml:space="preserve"> vil </w:t>
      </w:r>
      <w:r w:rsidRPr="00F6459D">
        <w:rPr>
          <w:rFonts w:asciiTheme="minorHAnsi" w:hAnsiTheme="minorHAnsi"/>
          <w:sz w:val="24"/>
          <w:szCs w:val="24"/>
          <w:lang w:eastAsia="da-DK"/>
        </w:rPr>
        <w:t>gør</w:t>
      </w:r>
      <w:r>
        <w:rPr>
          <w:rFonts w:asciiTheme="minorHAnsi" w:hAnsiTheme="minorHAnsi"/>
          <w:sz w:val="24"/>
          <w:szCs w:val="24"/>
          <w:lang w:eastAsia="da-DK"/>
        </w:rPr>
        <w:t>e</w:t>
      </w:r>
      <w:r w:rsidRPr="00F6459D">
        <w:rPr>
          <w:rFonts w:asciiTheme="minorHAnsi" w:hAnsiTheme="minorHAnsi"/>
          <w:sz w:val="24"/>
          <w:szCs w:val="24"/>
          <w:lang w:eastAsia="da-DK"/>
        </w:rPr>
        <w:t xml:space="preserve"> opmærksom på niveau skift</w:t>
      </w:r>
      <w:r w:rsidR="00C855A1">
        <w:rPr>
          <w:rFonts w:asciiTheme="minorHAnsi" w:hAnsiTheme="minorHAnsi"/>
          <w:sz w:val="24"/>
          <w:szCs w:val="24"/>
          <w:lang w:eastAsia="da-DK"/>
        </w:rPr>
        <w:t xml:space="preserve"> undervejs</w:t>
      </w:r>
      <w:r w:rsidRPr="00F6459D">
        <w:rPr>
          <w:rFonts w:asciiTheme="minorHAnsi" w:hAnsiTheme="minorHAnsi"/>
          <w:sz w:val="24"/>
          <w:szCs w:val="24"/>
          <w:lang w:eastAsia="da-DK"/>
        </w:rPr>
        <w:t>.</w:t>
      </w:r>
      <w:r>
        <w:rPr>
          <w:rFonts w:asciiTheme="minorHAnsi" w:hAnsiTheme="minorHAnsi"/>
          <w:sz w:val="24"/>
          <w:szCs w:val="24"/>
          <w:lang w:eastAsia="da-DK"/>
        </w:rPr>
        <w:t xml:space="preserve"> Endvidere har jeg i tekstanalysen valgt at markere begreberne med fed</w:t>
      </w:r>
      <w:r w:rsidR="00C855A1">
        <w:rPr>
          <w:rFonts w:asciiTheme="minorHAnsi" w:hAnsiTheme="minorHAnsi"/>
          <w:sz w:val="24"/>
          <w:szCs w:val="24"/>
          <w:lang w:eastAsia="da-DK"/>
        </w:rPr>
        <w:t xml:space="preserve"> skrift, dette for at gøre ske</w:t>
      </w:r>
      <w:r>
        <w:rPr>
          <w:rFonts w:asciiTheme="minorHAnsi" w:hAnsiTheme="minorHAnsi"/>
          <w:sz w:val="24"/>
          <w:szCs w:val="24"/>
          <w:lang w:eastAsia="da-DK"/>
        </w:rPr>
        <w:t>let mellem tekstanalyse og diskursiv praksis tydeligere for læseren.</w:t>
      </w:r>
    </w:p>
    <w:p w:rsidR="00F33605" w:rsidRPr="00C82072" w:rsidRDefault="00A10A14" w:rsidP="00C82072">
      <w:pPr>
        <w:pStyle w:val="Overskrift3"/>
      </w:pPr>
      <w:bookmarkStart w:id="36" w:name="_Toc363282202"/>
      <w:r>
        <w:t>8.2.1</w:t>
      </w:r>
      <w:r w:rsidR="00C82072">
        <w:t xml:space="preserve"> </w:t>
      </w:r>
      <w:r w:rsidR="00673EBF" w:rsidRPr="00C82072">
        <w:t>C</w:t>
      </w:r>
      <w:r w:rsidR="000E394A" w:rsidRPr="00C82072">
        <w:t>ase 1</w:t>
      </w:r>
      <w:bookmarkEnd w:id="36"/>
    </w:p>
    <w:p w:rsidR="00296FE8" w:rsidRPr="00605D55" w:rsidRDefault="00296FE8" w:rsidP="00605D55">
      <w:pPr>
        <w:spacing w:line="360" w:lineRule="auto"/>
        <w:jc w:val="both"/>
        <w:rPr>
          <w:rFonts w:asciiTheme="minorHAnsi" w:hAnsiTheme="minorHAnsi"/>
          <w:sz w:val="24"/>
          <w:szCs w:val="24"/>
          <w:lang w:eastAsia="da-DK"/>
        </w:rPr>
      </w:pPr>
      <w:r w:rsidRPr="00605D55">
        <w:rPr>
          <w:rFonts w:asciiTheme="minorHAnsi" w:hAnsiTheme="minorHAnsi"/>
          <w:sz w:val="24"/>
          <w:szCs w:val="24"/>
          <w:lang w:eastAsia="da-DK"/>
        </w:rPr>
        <w:t>Nedenstående indstilling handler om en person som bor på et regionalt tilbud, han har et blandingsmisbrug, flere psykiatriske diagnoser</w:t>
      </w:r>
      <w:r w:rsidR="00C855A1">
        <w:rPr>
          <w:rFonts w:asciiTheme="minorHAnsi" w:hAnsiTheme="minorHAnsi"/>
          <w:sz w:val="24"/>
          <w:szCs w:val="24"/>
          <w:lang w:eastAsia="da-DK"/>
        </w:rPr>
        <w:t xml:space="preserve"> og er førtidspensionist.</w:t>
      </w:r>
      <w:r w:rsidR="00605D55" w:rsidRPr="00605D55">
        <w:rPr>
          <w:rFonts w:asciiTheme="minorHAnsi" w:hAnsiTheme="minorHAnsi"/>
          <w:sz w:val="24"/>
          <w:szCs w:val="24"/>
          <w:lang w:eastAsia="da-DK"/>
        </w:rPr>
        <w:t xml:space="preserve"> </w:t>
      </w:r>
      <w:r w:rsidR="00C855A1">
        <w:rPr>
          <w:rFonts w:asciiTheme="minorHAnsi" w:hAnsiTheme="minorHAnsi"/>
          <w:sz w:val="24"/>
          <w:szCs w:val="24"/>
          <w:lang w:eastAsia="da-DK"/>
        </w:rPr>
        <w:t>E</w:t>
      </w:r>
      <w:r w:rsidRPr="00605D55">
        <w:rPr>
          <w:rFonts w:asciiTheme="minorHAnsi" w:hAnsiTheme="minorHAnsi"/>
          <w:sz w:val="24"/>
          <w:szCs w:val="24"/>
          <w:lang w:eastAsia="da-DK"/>
        </w:rPr>
        <w:t xml:space="preserve">fter den årlige opfølgning i </w:t>
      </w:r>
      <w:r w:rsidR="00605D55" w:rsidRPr="00605D55">
        <w:rPr>
          <w:rFonts w:asciiTheme="minorHAnsi" w:hAnsiTheme="minorHAnsi"/>
          <w:sz w:val="24"/>
          <w:szCs w:val="24"/>
          <w:lang w:eastAsia="da-DK"/>
        </w:rPr>
        <w:t>sagen</w:t>
      </w:r>
      <w:r w:rsidR="00605D55">
        <w:rPr>
          <w:rFonts w:asciiTheme="minorHAnsi" w:hAnsiTheme="minorHAnsi"/>
          <w:sz w:val="24"/>
          <w:szCs w:val="24"/>
          <w:lang w:eastAsia="da-DK"/>
        </w:rPr>
        <w:t>,</w:t>
      </w:r>
      <w:r w:rsidR="00605D55" w:rsidRPr="00605D55">
        <w:rPr>
          <w:rFonts w:asciiTheme="minorHAnsi" w:hAnsiTheme="minorHAnsi"/>
          <w:sz w:val="24"/>
          <w:szCs w:val="24"/>
          <w:lang w:eastAsia="da-DK"/>
        </w:rPr>
        <w:t xml:space="preserve"> lyder indstillingen på endnu et år på bostedet. </w:t>
      </w:r>
      <w:r w:rsidR="00605D55">
        <w:rPr>
          <w:rFonts w:asciiTheme="minorHAnsi" w:hAnsiTheme="minorHAnsi"/>
          <w:sz w:val="24"/>
          <w:szCs w:val="24"/>
          <w:lang w:eastAsia="da-DK"/>
        </w:rPr>
        <w:t>Sagen starter</w:t>
      </w:r>
      <w:r w:rsidR="006F015E">
        <w:rPr>
          <w:rFonts w:asciiTheme="minorHAnsi" w:hAnsiTheme="minorHAnsi"/>
          <w:sz w:val="24"/>
          <w:szCs w:val="24"/>
          <w:lang w:eastAsia="da-DK"/>
        </w:rPr>
        <w:t xml:space="preserve"> i</w:t>
      </w:r>
      <w:r w:rsidR="00605D55">
        <w:rPr>
          <w:rFonts w:asciiTheme="minorHAnsi" w:hAnsiTheme="minorHAnsi"/>
          <w:sz w:val="24"/>
          <w:szCs w:val="24"/>
          <w:lang w:eastAsia="da-DK"/>
        </w:rPr>
        <w:t xml:space="preserve"> præsentationen med udgangspunkt i sagsbehandlers indstilling.</w:t>
      </w:r>
    </w:p>
    <w:p w:rsidR="004350B7" w:rsidRPr="00DF1234" w:rsidRDefault="004350B7" w:rsidP="00DF1234">
      <w:pPr>
        <w:ind w:left="1304"/>
        <w:jc w:val="both"/>
        <w:rPr>
          <w:rFonts w:asciiTheme="minorHAnsi" w:hAnsiTheme="minorHAnsi"/>
          <w:sz w:val="24"/>
          <w:szCs w:val="24"/>
        </w:rPr>
      </w:pPr>
      <w:r w:rsidRPr="00DF1234">
        <w:rPr>
          <w:rFonts w:asciiTheme="minorHAnsi" w:hAnsiTheme="minorHAnsi"/>
          <w:sz w:val="24"/>
          <w:szCs w:val="24"/>
        </w:rPr>
        <w:t>A.</w:t>
      </w:r>
      <w:r w:rsidRPr="00DF1234">
        <w:rPr>
          <w:rFonts w:asciiTheme="minorHAnsi" w:hAnsiTheme="minorHAnsi"/>
          <w:i/>
          <w:sz w:val="24"/>
          <w:szCs w:val="24"/>
        </w:rPr>
        <w:t xml:space="preserve"> ”Ja, men lad os tage den første … som jo lige</w:t>
      </w:r>
      <w:r w:rsidR="00C855A1">
        <w:rPr>
          <w:rFonts w:asciiTheme="minorHAnsi" w:hAnsiTheme="minorHAnsi"/>
          <w:i/>
          <w:sz w:val="24"/>
          <w:szCs w:val="24"/>
        </w:rPr>
        <w:t xml:space="preserve"> nu bor på det regionale tilbud</w:t>
      </w:r>
      <w:r w:rsidRPr="00DF1234">
        <w:rPr>
          <w:rFonts w:asciiTheme="minorHAnsi" w:hAnsiTheme="minorHAnsi"/>
          <w:i/>
          <w:sz w:val="24"/>
          <w:szCs w:val="24"/>
        </w:rPr>
        <w:t>.. og der vurderer de jo sådan set at han bor rigtig godt, og at han er velplaceret, og de vurderer også at han er berettiget til den § 85 støtte han får og at der skal følges op i sagen en gang årligt. og det ser ud som om han har boet der forholdsvis længe, hvad er det siden år… en gut på .. år med adskillige diagnoser og der er stadigvæk noget blandingsmisbrug og det kan man jo sådan sige, at på den ene side kan jeg godt se at de siger ja til at han har sit misbrug og det gør behandlingspsykiatrien også”</w:t>
      </w:r>
      <w:r w:rsidRPr="00DF1234">
        <w:rPr>
          <w:rFonts w:asciiTheme="minorHAnsi" w:hAnsiTheme="minorHAnsi"/>
          <w:sz w:val="24"/>
          <w:szCs w:val="24"/>
        </w:rPr>
        <w:t xml:space="preserve"> (Bilag 1,s.1).</w:t>
      </w:r>
    </w:p>
    <w:p w:rsidR="004350B7" w:rsidRPr="00DF1234" w:rsidRDefault="00605D55" w:rsidP="00DF1234">
      <w:pPr>
        <w:jc w:val="both"/>
        <w:rPr>
          <w:rFonts w:asciiTheme="minorHAnsi" w:hAnsiTheme="minorHAnsi"/>
          <w:i/>
          <w:sz w:val="24"/>
          <w:szCs w:val="24"/>
        </w:rPr>
      </w:pPr>
      <w:r>
        <w:rPr>
          <w:rFonts w:asciiTheme="minorHAnsi" w:hAnsiTheme="minorHAnsi"/>
          <w:sz w:val="24"/>
          <w:szCs w:val="24"/>
        </w:rPr>
        <w:t xml:space="preserve"> </w:t>
      </w:r>
      <w:r>
        <w:rPr>
          <w:rFonts w:asciiTheme="minorHAnsi" w:hAnsiTheme="minorHAnsi"/>
          <w:sz w:val="24"/>
          <w:szCs w:val="24"/>
        </w:rPr>
        <w:tab/>
        <w:t>B</w:t>
      </w:r>
      <w:r w:rsidR="004350B7" w:rsidRPr="00DF1234">
        <w:rPr>
          <w:rFonts w:asciiTheme="minorHAnsi" w:hAnsiTheme="minorHAnsi"/>
          <w:i/>
          <w:sz w:val="24"/>
          <w:szCs w:val="24"/>
        </w:rPr>
        <w:t>.” Han er født med et misbrug”?</w:t>
      </w:r>
    </w:p>
    <w:p w:rsidR="004350B7" w:rsidRDefault="004350B7" w:rsidP="00DF1234">
      <w:pPr>
        <w:spacing w:line="240" w:lineRule="auto"/>
        <w:ind w:left="1304"/>
        <w:jc w:val="both"/>
        <w:rPr>
          <w:rFonts w:asciiTheme="minorHAnsi" w:hAnsiTheme="minorHAnsi"/>
          <w:i/>
          <w:sz w:val="24"/>
          <w:szCs w:val="24"/>
        </w:rPr>
      </w:pPr>
      <w:r w:rsidRPr="00DF1234">
        <w:rPr>
          <w:rFonts w:asciiTheme="minorHAnsi" w:hAnsiTheme="minorHAnsi"/>
          <w:sz w:val="24"/>
          <w:szCs w:val="24"/>
        </w:rPr>
        <w:t>A. ”</w:t>
      </w:r>
      <w:r w:rsidRPr="00DF1234">
        <w:rPr>
          <w:rFonts w:asciiTheme="minorHAnsi" w:hAnsiTheme="minorHAnsi"/>
          <w:i/>
          <w:sz w:val="24"/>
          <w:szCs w:val="24"/>
        </w:rPr>
        <w:t>Ja han er født… og forældrene blev skilt og har kun været sammen med sin far siden han var et år og har ikke set sin mor siden, far har bedøvet ham med</w:t>
      </w:r>
      <w:r w:rsidR="00346047">
        <w:rPr>
          <w:rFonts w:asciiTheme="minorHAnsi" w:hAnsiTheme="minorHAnsi"/>
          <w:i/>
          <w:sz w:val="24"/>
          <w:szCs w:val="24"/>
        </w:rPr>
        <w:t>…</w:t>
      </w:r>
      <w:r w:rsidRPr="00DF1234">
        <w:rPr>
          <w:rFonts w:asciiTheme="minorHAnsi" w:hAnsiTheme="minorHAnsi"/>
          <w:i/>
          <w:sz w:val="24"/>
          <w:szCs w:val="24"/>
        </w:rPr>
        <w:t>, så blev han rolig”.</w:t>
      </w:r>
    </w:p>
    <w:p w:rsidR="006F015E" w:rsidRDefault="006F015E" w:rsidP="006F015E">
      <w:pPr>
        <w:spacing w:line="360" w:lineRule="auto"/>
        <w:jc w:val="both"/>
        <w:rPr>
          <w:rFonts w:asciiTheme="minorHAnsi" w:hAnsiTheme="minorHAnsi"/>
          <w:sz w:val="24"/>
          <w:szCs w:val="24"/>
        </w:rPr>
      </w:pPr>
      <w:r>
        <w:rPr>
          <w:rFonts w:asciiTheme="minorHAnsi" w:hAnsiTheme="minorHAnsi"/>
          <w:sz w:val="24"/>
          <w:szCs w:val="24"/>
        </w:rPr>
        <w:t>Idet der henvises til sagsbehandlers indstilling</w:t>
      </w:r>
      <w:r w:rsidR="00C855A1">
        <w:rPr>
          <w:rFonts w:asciiTheme="minorHAnsi" w:hAnsiTheme="minorHAnsi"/>
          <w:sz w:val="24"/>
          <w:szCs w:val="24"/>
        </w:rPr>
        <w:t>,</w:t>
      </w:r>
      <w:r>
        <w:rPr>
          <w:rFonts w:asciiTheme="minorHAnsi" w:hAnsiTheme="minorHAnsi"/>
          <w:sz w:val="24"/>
          <w:szCs w:val="24"/>
        </w:rPr>
        <w:t xml:space="preserve"> viser der sig </w:t>
      </w:r>
      <w:r w:rsidRPr="00605D55">
        <w:rPr>
          <w:rFonts w:asciiTheme="minorHAnsi" w:hAnsiTheme="minorHAnsi"/>
          <w:b/>
          <w:sz w:val="24"/>
          <w:szCs w:val="24"/>
        </w:rPr>
        <w:t>manifest intertekstualitet</w:t>
      </w:r>
      <w:r>
        <w:rPr>
          <w:rFonts w:asciiTheme="minorHAnsi" w:hAnsiTheme="minorHAnsi"/>
          <w:b/>
          <w:sz w:val="24"/>
          <w:szCs w:val="24"/>
        </w:rPr>
        <w:t xml:space="preserve"> </w:t>
      </w:r>
      <w:r w:rsidR="00E421CC">
        <w:rPr>
          <w:rFonts w:asciiTheme="minorHAnsi" w:hAnsiTheme="minorHAnsi"/>
          <w:sz w:val="24"/>
          <w:szCs w:val="24"/>
        </w:rPr>
        <w:t>i første uddrag</w:t>
      </w:r>
      <w:r w:rsidR="00C855A1">
        <w:rPr>
          <w:rFonts w:asciiTheme="minorHAnsi" w:hAnsiTheme="minorHAnsi"/>
          <w:sz w:val="24"/>
          <w:szCs w:val="24"/>
        </w:rPr>
        <w:t>,</w:t>
      </w:r>
      <w:r w:rsidR="00E421CC">
        <w:rPr>
          <w:rFonts w:asciiTheme="minorHAnsi" w:hAnsiTheme="minorHAnsi"/>
          <w:sz w:val="24"/>
          <w:szCs w:val="24"/>
        </w:rPr>
        <w:t xml:space="preserve"> da der åbenlys </w:t>
      </w:r>
      <w:r w:rsidR="00C855A1">
        <w:rPr>
          <w:rFonts w:asciiTheme="minorHAnsi" w:hAnsiTheme="minorHAnsi"/>
          <w:sz w:val="24"/>
          <w:szCs w:val="24"/>
        </w:rPr>
        <w:t>genanvendes ord fra anden tekst. H</w:t>
      </w:r>
      <w:r>
        <w:rPr>
          <w:rFonts w:asciiTheme="minorHAnsi" w:hAnsiTheme="minorHAnsi"/>
          <w:sz w:val="24"/>
          <w:szCs w:val="24"/>
        </w:rPr>
        <w:t xml:space="preserve">vilket følgende </w:t>
      </w:r>
      <w:r w:rsidRPr="00E41A2F">
        <w:rPr>
          <w:rFonts w:asciiTheme="minorHAnsi" w:hAnsiTheme="minorHAnsi"/>
          <w:b/>
          <w:sz w:val="24"/>
          <w:szCs w:val="24"/>
        </w:rPr>
        <w:t>ordvalg</w:t>
      </w:r>
      <w:r>
        <w:rPr>
          <w:rFonts w:asciiTheme="minorHAnsi" w:hAnsiTheme="minorHAnsi"/>
          <w:sz w:val="24"/>
          <w:szCs w:val="24"/>
        </w:rPr>
        <w:t xml:space="preserve"> kan illustrere, </w:t>
      </w:r>
      <w:r w:rsidRPr="00E41A2F">
        <w:rPr>
          <w:rFonts w:asciiTheme="minorHAnsi" w:hAnsiTheme="minorHAnsi"/>
          <w:i/>
          <w:sz w:val="24"/>
          <w:szCs w:val="24"/>
        </w:rPr>
        <w:t>’de vurderer’, ’han er berettiget’, ’han er velplaceret’, ’ de vurderer at han bor rigtig godt’, ’der skal følges op i sagen en gang om året’.</w:t>
      </w:r>
      <w:r>
        <w:rPr>
          <w:rFonts w:asciiTheme="minorHAnsi" w:hAnsiTheme="minorHAnsi"/>
          <w:sz w:val="24"/>
          <w:szCs w:val="24"/>
        </w:rPr>
        <w:t xml:space="preserve"> Der anvendes </w:t>
      </w:r>
      <w:r w:rsidRPr="00E41A2F">
        <w:rPr>
          <w:rFonts w:asciiTheme="minorHAnsi" w:hAnsiTheme="minorHAnsi"/>
          <w:b/>
          <w:sz w:val="24"/>
          <w:szCs w:val="24"/>
        </w:rPr>
        <w:t>subjektiv modalitet</w:t>
      </w:r>
      <w:r>
        <w:rPr>
          <w:rFonts w:asciiTheme="minorHAnsi" w:hAnsiTheme="minorHAnsi"/>
          <w:sz w:val="24"/>
          <w:szCs w:val="24"/>
        </w:rPr>
        <w:t xml:space="preserve"> ’ </w:t>
      </w:r>
      <w:r w:rsidRPr="00E41A2F">
        <w:rPr>
          <w:rFonts w:asciiTheme="minorHAnsi" w:hAnsiTheme="minorHAnsi"/>
          <w:i/>
          <w:sz w:val="24"/>
          <w:szCs w:val="24"/>
        </w:rPr>
        <w:t>jeg kan godt se, de siger ja til’</w:t>
      </w:r>
      <w:r>
        <w:rPr>
          <w:rFonts w:asciiTheme="minorHAnsi" w:hAnsiTheme="minorHAnsi"/>
          <w:sz w:val="24"/>
          <w:szCs w:val="24"/>
        </w:rPr>
        <w:t>, som viser tilslutning til udsagnene. Samtidig</w:t>
      </w:r>
      <w:r w:rsidR="00614CB6">
        <w:rPr>
          <w:rFonts w:asciiTheme="minorHAnsi" w:hAnsiTheme="minorHAnsi"/>
          <w:sz w:val="24"/>
          <w:szCs w:val="24"/>
        </w:rPr>
        <w:t>t</w:t>
      </w:r>
      <w:r>
        <w:rPr>
          <w:rFonts w:asciiTheme="minorHAnsi" w:hAnsiTheme="minorHAnsi"/>
          <w:sz w:val="24"/>
          <w:szCs w:val="24"/>
        </w:rPr>
        <w:t xml:space="preserve"> anvendes der </w:t>
      </w:r>
      <w:r w:rsidRPr="00E421CC">
        <w:rPr>
          <w:rFonts w:asciiTheme="minorHAnsi" w:hAnsiTheme="minorHAnsi"/>
          <w:b/>
          <w:sz w:val="24"/>
          <w:szCs w:val="24"/>
        </w:rPr>
        <w:t>pronomen</w:t>
      </w:r>
      <w:r>
        <w:rPr>
          <w:rFonts w:asciiTheme="minorHAnsi" w:hAnsiTheme="minorHAnsi"/>
          <w:sz w:val="24"/>
          <w:szCs w:val="24"/>
        </w:rPr>
        <w:t xml:space="preserve"> ’</w:t>
      </w:r>
      <w:r w:rsidRPr="00E41A2F">
        <w:rPr>
          <w:rFonts w:asciiTheme="minorHAnsi" w:hAnsiTheme="minorHAnsi"/>
          <w:i/>
          <w:sz w:val="24"/>
          <w:szCs w:val="24"/>
        </w:rPr>
        <w:t>de’</w:t>
      </w:r>
      <w:r>
        <w:rPr>
          <w:rFonts w:asciiTheme="minorHAnsi" w:hAnsiTheme="minorHAnsi"/>
          <w:sz w:val="24"/>
          <w:szCs w:val="24"/>
        </w:rPr>
        <w:t>, hvilket kan fortolkes som</w:t>
      </w:r>
      <w:r w:rsidR="00614CB6">
        <w:rPr>
          <w:rFonts w:asciiTheme="minorHAnsi" w:hAnsiTheme="minorHAnsi"/>
          <w:sz w:val="24"/>
          <w:szCs w:val="24"/>
        </w:rPr>
        <w:t>,</w:t>
      </w:r>
      <w:r>
        <w:rPr>
          <w:rFonts w:asciiTheme="minorHAnsi" w:hAnsiTheme="minorHAnsi"/>
          <w:sz w:val="24"/>
          <w:szCs w:val="24"/>
        </w:rPr>
        <w:t xml:space="preserve"> at bostedet ønsker at fremstille en enighed omkring udsagnene. Endvidere anvendes </w:t>
      </w:r>
      <w:r w:rsidRPr="00E421CC">
        <w:rPr>
          <w:rFonts w:asciiTheme="minorHAnsi" w:hAnsiTheme="minorHAnsi"/>
          <w:b/>
          <w:sz w:val="24"/>
          <w:szCs w:val="24"/>
        </w:rPr>
        <w:t>styrkemarkører</w:t>
      </w:r>
      <w:r>
        <w:rPr>
          <w:rFonts w:asciiTheme="minorHAnsi" w:hAnsiTheme="minorHAnsi"/>
          <w:sz w:val="24"/>
          <w:szCs w:val="24"/>
        </w:rPr>
        <w:t xml:space="preserve"> som ’rigtig godt’.  Der identificeres </w:t>
      </w:r>
      <w:r w:rsidR="00E421CC">
        <w:rPr>
          <w:rFonts w:asciiTheme="minorHAnsi" w:hAnsiTheme="minorHAnsi"/>
          <w:sz w:val="24"/>
          <w:szCs w:val="24"/>
        </w:rPr>
        <w:t>italesættelse af</w:t>
      </w:r>
      <w:r>
        <w:rPr>
          <w:rFonts w:asciiTheme="minorHAnsi" w:hAnsiTheme="minorHAnsi"/>
          <w:sz w:val="24"/>
          <w:szCs w:val="24"/>
        </w:rPr>
        <w:t xml:space="preserve"> juridisk sprog ”</w:t>
      </w:r>
      <w:r w:rsidRPr="00F50538">
        <w:rPr>
          <w:rFonts w:asciiTheme="minorHAnsi" w:hAnsiTheme="minorHAnsi"/>
          <w:i/>
          <w:sz w:val="24"/>
          <w:szCs w:val="24"/>
        </w:rPr>
        <w:t>berettiget til § 85”</w:t>
      </w:r>
      <w:r w:rsidR="00614CB6">
        <w:rPr>
          <w:rFonts w:asciiTheme="minorHAnsi" w:hAnsiTheme="minorHAnsi"/>
          <w:sz w:val="24"/>
          <w:szCs w:val="24"/>
        </w:rPr>
        <w:t>,</w:t>
      </w:r>
      <w:r>
        <w:rPr>
          <w:rFonts w:asciiTheme="minorHAnsi" w:hAnsiTheme="minorHAnsi"/>
          <w:sz w:val="24"/>
          <w:szCs w:val="24"/>
        </w:rPr>
        <w:t xml:space="preserve"> samtidig</w:t>
      </w:r>
      <w:r w:rsidR="00614CB6">
        <w:rPr>
          <w:rFonts w:asciiTheme="minorHAnsi" w:hAnsiTheme="minorHAnsi"/>
          <w:sz w:val="24"/>
          <w:szCs w:val="24"/>
        </w:rPr>
        <w:t>t</w:t>
      </w:r>
      <w:r>
        <w:rPr>
          <w:rFonts w:asciiTheme="minorHAnsi" w:hAnsiTheme="minorHAnsi"/>
          <w:sz w:val="24"/>
          <w:szCs w:val="24"/>
        </w:rPr>
        <w:t xml:space="preserve"> er der en forståelse for</w:t>
      </w:r>
      <w:r w:rsidR="00614CB6">
        <w:rPr>
          <w:rFonts w:asciiTheme="minorHAnsi" w:hAnsiTheme="minorHAnsi"/>
          <w:sz w:val="24"/>
          <w:szCs w:val="24"/>
        </w:rPr>
        <w:t>,</w:t>
      </w:r>
      <w:r>
        <w:rPr>
          <w:rFonts w:asciiTheme="minorHAnsi" w:hAnsiTheme="minorHAnsi"/>
          <w:sz w:val="24"/>
          <w:szCs w:val="24"/>
        </w:rPr>
        <w:t xml:space="preserve"> at der er nogle misbrugsproblemer, som man fagligt vurderer ”</w:t>
      </w:r>
      <w:r w:rsidRPr="00F50538">
        <w:rPr>
          <w:rFonts w:asciiTheme="minorHAnsi" w:hAnsiTheme="minorHAnsi"/>
          <w:i/>
          <w:sz w:val="24"/>
          <w:szCs w:val="24"/>
        </w:rPr>
        <w:t>at sige ja til”</w:t>
      </w:r>
      <w:r w:rsidR="00E421CC">
        <w:rPr>
          <w:rFonts w:asciiTheme="minorHAnsi" w:hAnsiTheme="minorHAnsi"/>
          <w:sz w:val="24"/>
          <w:szCs w:val="24"/>
        </w:rPr>
        <w:t xml:space="preserve"> hvilket viser affinitet til udsagnet</w:t>
      </w:r>
      <w:r>
        <w:rPr>
          <w:rFonts w:asciiTheme="minorHAnsi" w:hAnsiTheme="minorHAnsi"/>
          <w:sz w:val="24"/>
          <w:szCs w:val="24"/>
        </w:rPr>
        <w:t xml:space="preserve">. Dialogen tydeliggør </w:t>
      </w:r>
      <w:r w:rsidRPr="00E41A2F">
        <w:rPr>
          <w:rFonts w:asciiTheme="minorHAnsi" w:hAnsiTheme="minorHAnsi"/>
          <w:b/>
          <w:sz w:val="24"/>
          <w:szCs w:val="24"/>
        </w:rPr>
        <w:t xml:space="preserve">høj </w:t>
      </w:r>
      <w:r w:rsidR="00711C71" w:rsidRPr="00E41A2F">
        <w:rPr>
          <w:rFonts w:asciiTheme="minorHAnsi" w:hAnsiTheme="minorHAnsi"/>
          <w:b/>
          <w:sz w:val="24"/>
          <w:szCs w:val="24"/>
        </w:rPr>
        <w:lastRenderedPageBreak/>
        <w:t>modalitet</w:t>
      </w:r>
      <w:r w:rsidR="00711C71">
        <w:rPr>
          <w:rFonts w:asciiTheme="minorHAnsi" w:hAnsiTheme="minorHAnsi"/>
          <w:sz w:val="24"/>
          <w:szCs w:val="24"/>
        </w:rPr>
        <w:t>, som</w:t>
      </w:r>
      <w:r>
        <w:rPr>
          <w:rFonts w:asciiTheme="minorHAnsi" w:hAnsiTheme="minorHAnsi"/>
          <w:sz w:val="24"/>
          <w:szCs w:val="24"/>
        </w:rPr>
        <w:t xml:space="preserve"> argumenterer fo</w:t>
      </w:r>
      <w:r w:rsidR="00E421CC">
        <w:rPr>
          <w:rFonts w:asciiTheme="minorHAnsi" w:hAnsiTheme="minorHAnsi"/>
          <w:sz w:val="24"/>
          <w:szCs w:val="24"/>
        </w:rPr>
        <w:t>r høj tilslutning til indstillingen</w:t>
      </w:r>
      <w:r w:rsidR="00711C71">
        <w:rPr>
          <w:rFonts w:asciiTheme="minorHAnsi" w:hAnsiTheme="minorHAnsi"/>
          <w:sz w:val="24"/>
          <w:szCs w:val="24"/>
        </w:rPr>
        <w:t>s præsentation</w:t>
      </w:r>
      <w:r>
        <w:rPr>
          <w:rFonts w:asciiTheme="minorHAnsi" w:hAnsiTheme="minorHAnsi"/>
          <w:sz w:val="24"/>
          <w:szCs w:val="24"/>
        </w:rPr>
        <w:t xml:space="preserve">. </w:t>
      </w:r>
      <w:r w:rsidR="00E421CC">
        <w:rPr>
          <w:rFonts w:asciiTheme="minorHAnsi" w:hAnsiTheme="minorHAnsi"/>
          <w:sz w:val="24"/>
          <w:szCs w:val="24"/>
        </w:rPr>
        <w:t>Præsentationen skifter hermed til vurderingen af indstillingen.</w:t>
      </w:r>
    </w:p>
    <w:p w:rsidR="006F015E" w:rsidRDefault="006F015E" w:rsidP="006F015E">
      <w:pPr>
        <w:ind w:left="1304"/>
        <w:jc w:val="both"/>
        <w:rPr>
          <w:rFonts w:asciiTheme="minorHAnsi" w:hAnsiTheme="minorHAnsi"/>
          <w:i/>
          <w:sz w:val="24"/>
          <w:szCs w:val="24"/>
        </w:rPr>
      </w:pPr>
      <w:r w:rsidRPr="00DF1234">
        <w:rPr>
          <w:rFonts w:asciiTheme="minorHAnsi" w:hAnsiTheme="minorHAnsi"/>
          <w:sz w:val="24"/>
          <w:szCs w:val="24"/>
        </w:rPr>
        <w:t xml:space="preserve">B. </w:t>
      </w:r>
      <w:r w:rsidRPr="00DF1234">
        <w:rPr>
          <w:rFonts w:asciiTheme="minorHAnsi" w:hAnsiTheme="minorHAnsi"/>
          <w:i/>
          <w:sz w:val="24"/>
          <w:szCs w:val="24"/>
        </w:rPr>
        <w:t>”Han er ekstremt ustabil, jeg kender ham fordi han har benyttet.. og han har haft en kontakt med …. som er den person som er bedst til den type, han har haft det sådan at han egentlig bare ønskede at de to skulle være sammen, han er ekstrem ustruktureret, ustabil han magter ikke noget”</w:t>
      </w:r>
      <w:r w:rsidRPr="00DF1234">
        <w:rPr>
          <w:rFonts w:asciiTheme="minorHAnsi" w:hAnsiTheme="minorHAnsi"/>
          <w:sz w:val="24"/>
          <w:szCs w:val="24"/>
        </w:rPr>
        <w:t xml:space="preserve"> ”( bilag 1:1).</w:t>
      </w:r>
    </w:p>
    <w:p w:rsidR="004350B7" w:rsidRPr="00DF1234" w:rsidRDefault="00E421CC" w:rsidP="006F015E">
      <w:pPr>
        <w:spacing w:line="360" w:lineRule="auto"/>
        <w:jc w:val="both"/>
        <w:rPr>
          <w:rFonts w:asciiTheme="minorHAnsi" w:hAnsiTheme="minorHAnsi"/>
          <w:i/>
          <w:sz w:val="24"/>
          <w:szCs w:val="24"/>
        </w:rPr>
      </w:pPr>
      <w:r>
        <w:rPr>
          <w:rFonts w:asciiTheme="minorHAnsi" w:hAnsiTheme="minorHAnsi"/>
          <w:sz w:val="24"/>
          <w:szCs w:val="24"/>
        </w:rPr>
        <w:t xml:space="preserve">Ovenstående viser en </w:t>
      </w:r>
      <w:r w:rsidR="00B23667">
        <w:rPr>
          <w:rFonts w:asciiTheme="minorHAnsi" w:hAnsiTheme="minorHAnsi"/>
          <w:sz w:val="24"/>
          <w:szCs w:val="24"/>
        </w:rPr>
        <w:t>kategorisering af</w:t>
      </w:r>
      <w:r w:rsidR="006F015E">
        <w:rPr>
          <w:rFonts w:asciiTheme="minorHAnsi" w:hAnsiTheme="minorHAnsi"/>
          <w:sz w:val="24"/>
          <w:szCs w:val="24"/>
        </w:rPr>
        <w:t xml:space="preserve"> ham, der kategoriseres</w:t>
      </w:r>
      <w:r w:rsidR="006F015E" w:rsidRPr="00DF1234">
        <w:rPr>
          <w:rFonts w:asciiTheme="minorHAnsi" w:hAnsiTheme="minorHAnsi"/>
          <w:sz w:val="24"/>
          <w:szCs w:val="24"/>
        </w:rPr>
        <w:t xml:space="preserve"> ud fra et </w:t>
      </w:r>
      <w:r w:rsidR="006F015E" w:rsidRPr="00B03A67">
        <w:rPr>
          <w:rFonts w:asciiTheme="minorHAnsi" w:hAnsiTheme="minorHAnsi"/>
          <w:b/>
          <w:sz w:val="24"/>
          <w:szCs w:val="24"/>
        </w:rPr>
        <w:t>intertekstuelt</w:t>
      </w:r>
      <w:r w:rsidR="006F015E" w:rsidRPr="00DF1234">
        <w:rPr>
          <w:rFonts w:asciiTheme="minorHAnsi" w:hAnsiTheme="minorHAnsi"/>
          <w:sz w:val="24"/>
          <w:szCs w:val="24"/>
        </w:rPr>
        <w:t xml:space="preserve"> perspektiv, </w:t>
      </w:r>
      <w:r w:rsidR="006F015E">
        <w:rPr>
          <w:rFonts w:asciiTheme="minorHAnsi" w:hAnsiTheme="minorHAnsi"/>
          <w:sz w:val="24"/>
          <w:szCs w:val="24"/>
        </w:rPr>
        <w:t xml:space="preserve">idet </w:t>
      </w:r>
      <w:r w:rsidR="006F015E" w:rsidRPr="00DF1234">
        <w:rPr>
          <w:rFonts w:asciiTheme="minorHAnsi" w:hAnsiTheme="minorHAnsi"/>
          <w:sz w:val="24"/>
          <w:szCs w:val="24"/>
        </w:rPr>
        <w:t xml:space="preserve">informanten trækker på gamle begivenheder eller en gammel sag ” </w:t>
      </w:r>
      <w:r w:rsidR="006F015E" w:rsidRPr="00ED4E03">
        <w:rPr>
          <w:rFonts w:asciiTheme="minorHAnsi" w:hAnsiTheme="minorHAnsi"/>
          <w:i/>
          <w:sz w:val="24"/>
          <w:szCs w:val="24"/>
        </w:rPr>
        <w:t>jeg kender ham, fordi han har benyttet”</w:t>
      </w:r>
      <w:r w:rsidR="006F015E" w:rsidRPr="00DF1234">
        <w:rPr>
          <w:rFonts w:asciiTheme="minorHAnsi" w:hAnsiTheme="minorHAnsi"/>
          <w:sz w:val="24"/>
          <w:szCs w:val="24"/>
        </w:rPr>
        <w:t xml:space="preserve">. Informanten trækker også på sin subjektive tilslutning til sagens fremstilling </w:t>
      </w:r>
      <w:r w:rsidR="006F015E" w:rsidRPr="00ED4E03">
        <w:rPr>
          <w:rFonts w:asciiTheme="minorHAnsi" w:hAnsiTheme="minorHAnsi"/>
          <w:i/>
          <w:sz w:val="24"/>
          <w:szCs w:val="24"/>
        </w:rPr>
        <w:t>” jeg kender ham”</w:t>
      </w:r>
      <w:r w:rsidR="006F015E" w:rsidRPr="00DF1234">
        <w:rPr>
          <w:rFonts w:asciiTheme="minorHAnsi" w:hAnsiTheme="minorHAnsi"/>
          <w:sz w:val="24"/>
          <w:szCs w:val="24"/>
        </w:rPr>
        <w:t xml:space="preserve">. </w:t>
      </w:r>
      <w:r w:rsidR="006F015E">
        <w:rPr>
          <w:rFonts w:asciiTheme="minorHAnsi" w:hAnsiTheme="minorHAnsi"/>
          <w:sz w:val="24"/>
          <w:szCs w:val="24"/>
        </w:rPr>
        <w:t xml:space="preserve">Der anvendes </w:t>
      </w:r>
      <w:r w:rsidR="006F015E">
        <w:rPr>
          <w:rFonts w:asciiTheme="minorHAnsi" w:hAnsiTheme="minorHAnsi"/>
          <w:b/>
          <w:sz w:val="24"/>
          <w:szCs w:val="24"/>
        </w:rPr>
        <w:t>modalhjælpeverberne</w:t>
      </w:r>
      <w:r w:rsidR="006F015E">
        <w:rPr>
          <w:rFonts w:asciiTheme="minorHAnsi" w:hAnsiTheme="minorHAnsi"/>
          <w:sz w:val="24"/>
          <w:szCs w:val="24"/>
        </w:rPr>
        <w:t xml:space="preserve"> ”er” og ”har” som styrkemarkører, hvilket viser der ikke sættes spørgsmålstegn ved udsagnet. I samme passage</w:t>
      </w:r>
      <w:r w:rsidR="006F015E" w:rsidRPr="00DF1234">
        <w:rPr>
          <w:rFonts w:asciiTheme="minorHAnsi" w:hAnsiTheme="minorHAnsi"/>
          <w:sz w:val="24"/>
          <w:szCs w:val="24"/>
        </w:rPr>
        <w:t xml:space="preserve"> er tidsangivelsen i </w:t>
      </w:r>
      <w:r w:rsidR="006F015E" w:rsidRPr="00B03A67">
        <w:rPr>
          <w:rFonts w:asciiTheme="minorHAnsi" w:hAnsiTheme="minorHAnsi"/>
          <w:b/>
          <w:sz w:val="24"/>
          <w:szCs w:val="24"/>
        </w:rPr>
        <w:t>nutid</w:t>
      </w:r>
      <w:r w:rsidR="006F015E">
        <w:rPr>
          <w:rFonts w:asciiTheme="minorHAnsi" w:hAnsiTheme="minorHAnsi"/>
          <w:sz w:val="24"/>
          <w:szCs w:val="24"/>
        </w:rPr>
        <w:t xml:space="preserve"> </w:t>
      </w:r>
      <w:r w:rsidR="006F015E" w:rsidRPr="00ED4E03">
        <w:rPr>
          <w:rFonts w:asciiTheme="minorHAnsi" w:hAnsiTheme="minorHAnsi"/>
          <w:i/>
          <w:sz w:val="24"/>
          <w:szCs w:val="24"/>
        </w:rPr>
        <w:t>” han er”</w:t>
      </w:r>
      <w:r w:rsidR="006F015E" w:rsidRPr="00DF1234">
        <w:rPr>
          <w:rFonts w:asciiTheme="minorHAnsi" w:hAnsiTheme="minorHAnsi"/>
          <w:sz w:val="24"/>
          <w:szCs w:val="24"/>
        </w:rPr>
        <w:t xml:space="preserve"> </w:t>
      </w:r>
      <w:r w:rsidR="006F015E">
        <w:rPr>
          <w:rFonts w:asciiTheme="minorHAnsi" w:hAnsiTheme="minorHAnsi"/>
          <w:sz w:val="24"/>
          <w:szCs w:val="24"/>
        </w:rPr>
        <w:t xml:space="preserve">hvilket viser </w:t>
      </w:r>
      <w:r w:rsidR="006F015E" w:rsidRPr="00B03A67">
        <w:rPr>
          <w:rFonts w:asciiTheme="minorHAnsi" w:hAnsiTheme="minorHAnsi"/>
          <w:b/>
          <w:sz w:val="24"/>
          <w:szCs w:val="24"/>
        </w:rPr>
        <w:t>kategorisk modalitet</w:t>
      </w:r>
      <w:r w:rsidR="00614CB6">
        <w:rPr>
          <w:rFonts w:asciiTheme="minorHAnsi" w:hAnsiTheme="minorHAnsi"/>
          <w:sz w:val="24"/>
          <w:szCs w:val="24"/>
        </w:rPr>
        <w:t>,</w:t>
      </w:r>
      <w:r w:rsidR="006F015E" w:rsidRPr="00DF1234">
        <w:rPr>
          <w:rFonts w:asciiTheme="minorHAnsi" w:hAnsiTheme="minorHAnsi"/>
          <w:sz w:val="24"/>
          <w:szCs w:val="24"/>
        </w:rPr>
        <w:t xml:space="preserve"> hvorefter der fortsættes i datid </w:t>
      </w:r>
      <w:r w:rsidR="006F015E" w:rsidRPr="00ED4E03">
        <w:rPr>
          <w:rFonts w:asciiTheme="minorHAnsi" w:hAnsiTheme="minorHAnsi"/>
          <w:i/>
          <w:sz w:val="24"/>
          <w:szCs w:val="24"/>
        </w:rPr>
        <w:t>” han har haft”</w:t>
      </w:r>
      <w:r w:rsidR="006F015E" w:rsidRPr="00DF1234">
        <w:rPr>
          <w:rFonts w:asciiTheme="minorHAnsi" w:hAnsiTheme="minorHAnsi"/>
          <w:sz w:val="24"/>
          <w:szCs w:val="24"/>
        </w:rPr>
        <w:t xml:space="preserve"> uddraget</w:t>
      </w:r>
      <w:r w:rsidR="00614CB6">
        <w:rPr>
          <w:rFonts w:asciiTheme="minorHAnsi" w:hAnsiTheme="minorHAnsi"/>
          <w:sz w:val="24"/>
          <w:szCs w:val="24"/>
        </w:rPr>
        <w:t xml:space="preserve"> slutter</w:t>
      </w:r>
      <w:r w:rsidR="006F015E" w:rsidRPr="00DF1234">
        <w:rPr>
          <w:rFonts w:asciiTheme="minorHAnsi" w:hAnsiTheme="minorHAnsi"/>
          <w:sz w:val="24"/>
          <w:szCs w:val="24"/>
        </w:rPr>
        <w:t xml:space="preserve"> med nutid</w:t>
      </w:r>
      <w:r w:rsidR="00614CB6">
        <w:rPr>
          <w:rFonts w:asciiTheme="minorHAnsi" w:hAnsiTheme="minorHAnsi"/>
          <w:sz w:val="24"/>
          <w:szCs w:val="24"/>
        </w:rPr>
        <w:t>sform</w:t>
      </w:r>
      <w:r w:rsidR="006F015E" w:rsidRPr="00DF1234">
        <w:rPr>
          <w:rFonts w:asciiTheme="minorHAnsi" w:hAnsiTheme="minorHAnsi"/>
          <w:sz w:val="24"/>
          <w:szCs w:val="24"/>
        </w:rPr>
        <w:t xml:space="preserve"> ”</w:t>
      </w:r>
      <w:r w:rsidR="006F015E" w:rsidRPr="00ED4E03">
        <w:rPr>
          <w:rFonts w:asciiTheme="minorHAnsi" w:hAnsiTheme="minorHAnsi"/>
          <w:i/>
          <w:sz w:val="24"/>
          <w:szCs w:val="24"/>
        </w:rPr>
        <w:t>han magter ikke noget”</w:t>
      </w:r>
      <w:r w:rsidR="006F015E">
        <w:rPr>
          <w:rFonts w:asciiTheme="minorHAnsi" w:hAnsiTheme="minorHAnsi"/>
          <w:i/>
          <w:sz w:val="24"/>
          <w:szCs w:val="24"/>
        </w:rPr>
        <w:t>,</w:t>
      </w:r>
      <w:r w:rsidR="006F015E">
        <w:rPr>
          <w:rFonts w:asciiTheme="minorHAnsi" w:hAnsiTheme="minorHAnsi"/>
          <w:sz w:val="24"/>
          <w:szCs w:val="24"/>
        </w:rPr>
        <w:t xml:space="preserve"> ordet</w:t>
      </w:r>
      <w:r w:rsidR="006F015E" w:rsidRPr="00DF1234">
        <w:rPr>
          <w:rFonts w:asciiTheme="minorHAnsi" w:hAnsiTheme="minorHAnsi"/>
          <w:sz w:val="24"/>
          <w:szCs w:val="24"/>
        </w:rPr>
        <w:t xml:space="preserve"> </w:t>
      </w:r>
      <w:r w:rsidR="006F015E">
        <w:rPr>
          <w:rFonts w:asciiTheme="minorHAnsi" w:hAnsiTheme="minorHAnsi"/>
          <w:sz w:val="24"/>
          <w:szCs w:val="24"/>
        </w:rPr>
        <w:t>”</w:t>
      </w:r>
      <w:r w:rsidR="006F015E" w:rsidRPr="00ED4E03">
        <w:rPr>
          <w:rFonts w:asciiTheme="minorHAnsi" w:hAnsiTheme="minorHAnsi"/>
          <w:i/>
          <w:sz w:val="24"/>
          <w:szCs w:val="24"/>
        </w:rPr>
        <w:t>noget</w:t>
      </w:r>
      <w:r w:rsidR="006F015E">
        <w:rPr>
          <w:rFonts w:asciiTheme="minorHAnsi" w:hAnsiTheme="minorHAnsi"/>
          <w:i/>
          <w:sz w:val="24"/>
          <w:szCs w:val="24"/>
        </w:rPr>
        <w:t>”</w:t>
      </w:r>
      <w:r w:rsidR="006F015E" w:rsidRPr="00DF1234">
        <w:rPr>
          <w:rFonts w:asciiTheme="minorHAnsi" w:hAnsiTheme="minorHAnsi"/>
          <w:sz w:val="24"/>
          <w:szCs w:val="24"/>
        </w:rPr>
        <w:t xml:space="preserve"> er en </w:t>
      </w:r>
      <w:r w:rsidR="006F015E" w:rsidRPr="00B03A67">
        <w:rPr>
          <w:rFonts w:asciiTheme="minorHAnsi" w:hAnsiTheme="minorHAnsi"/>
          <w:b/>
          <w:sz w:val="24"/>
          <w:szCs w:val="24"/>
        </w:rPr>
        <w:t>objektiv modalitet,</w:t>
      </w:r>
      <w:r w:rsidR="006F015E" w:rsidRPr="00DF1234">
        <w:rPr>
          <w:rFonts w:asciiTheme="minorHAnsi" w:hAnsiTheme="minorHAnsi"/>
          <w:sz w:val="24"/>
          <w:szCs w:val="24"/>
        </w:rPr>
        <w:t xml:space="preserve"> hvilket kan forstås som en måde at fremme en form for magt</w:t>
      </w:r>
      <w:r w:rsidR="00614CB6">
        <w:rPr>
          <w:rFonts w:asciiTheme="minorHAnsi" w:hAnsiTheme="minorHAnsi"/>
          <w:sz w:val="24"/>
          <w:szCs w:val="24"/>
        </w:rPr>
        <w:t>, eller afspejle autoritet. D</w:t>
      </w:r>
      <w:r w:rsidR="006F015E" w:rsidRPr="00DF1234">
        <w:rPr>
          <w:rFonts w:asciiTheme="minorHAnsi" w:hAnsiTheme="minorHAnsi"/>
          <w:sz w:val="24"/>
          <w:szCs w:val="24"/>
        </w:rPr>
        <w:t>et kan også forstås som en uomtvistelig sandhed, en modalitet hvor taleren tilslutter sig sit udsagn</w:t>
      </w:r>
      <w:r w:rsidR="00614CB6">
        <w:rPr>
          <w:rFonts w:asciiTheme="minorHAnsi" w:hAnsiTheme="minorHAnsi"/>
          <w:sz w:val="24"/>
          <w:szCs w:val="24"/>
        </w:rPr>
        <w:t>,</w:t>
      </w:r>
      <w:r w:rsidR="006F015E" w:rsidRPr="00DF1234">
        <w:rPr>
          <w:rFonts w:asciiTheme="minorHAnsi" w:hAnsiTheme="minorHAnsi"/>
          <w:sz w:val="24"/>
          <w:szCs w:val="24"/>
        </w:rPr>
        <w:t xml:space="preserve"> eller en kontrol i forhold til at præsentere virkeligheden. </w:t>
      </w:r>
      <w:r w:rsidR="006F015E">
        <w:rPr>
          <w:rFonts w:asciiTheme="minorHAnsi" w:hAnsiTheme="minorHAnsi"/>
          <w:sz w:val="24"/>
          <w:szCs w:val="24"/>
        </w:rPr>
        <w:t xml:space="preserve">I forhold til transiviteten i teksten fremhæves </w:t>
      </w:r>
      <w:r w:rsidR="006F015E" w:rsidRPr="00DF1234">
        <w:rPr>
          <w:rFonts w:asciiTheme="minorHAnsi" w:hAnsiTheme="minorHAnsi"/>
          <w:sz w:val="24"/>
          <w:szCs w:val="24"/>
        </w:rPr>
        <w:t>”ekstrem ustabil” – ”ekstrem ustruktureret”, ordvalget ” han er ekstrem” henviser til en konstituering af en borger</w:t>
      </w:r>
      <w:r w:rsidR="00614CB6">
        <w:rPr>
          <w:rFonts w:asciiTheme="minorHAnsi" w:hAnsiTheme="minorHAnsi"/>
          <w:sz w:val="24"/>
          <w:szCs w:val="24"/>
        </w:rPr>
        <w:t>,</w:t>
      </w:r>
      <w:r w:rsidR="006F015E" w:rsidRPr="00DF1234">
        <w:rPr>
          <w:rFonts w:asciiTheme="minorHAnsi" w:hAnsiTheme="minorHAnsi"/>
          <w:sz w:val="24"/>
          <w:szCs w:val="24"/>
        </w:rPr>
        <w:t xml:space="preserve"> som kr</w:t>
      </w:r>
      <w:r w:rsidR="00614CB6">
        <w:rPr>
          <w:rFonts w:asciiTheme="minorHAnsi" w:hAnsiTheme="minorHAnsi"/>
          <w:sz w:val="24"/>
          <w:szCs w:val="24"/>
        </w:rPr>
        <w:t>æver en aktiv indsats. D</w:t>
      </w:r>
      <w:r w:rsidR="006F015E">
        <w:rPr>
          <w:rFonts w:asciiTheme="minorHAnsi" w:hAnsiTheme="minorHAnsi"/>
          <w:sz w:val="24"/>
          <w:szCs w:val="24"/>
        </w:rPr>
        <w:t>ette understreges endvidere med styrkemarkøren ”ekstrem”. Kategorisering forsætter:</w:t>
      </w:r>
    </w:p>
    <w:p w:rsidR="006A578D" w:rsidRDefault="006A578D" w:rsidP="00DF1234">
      <w:pPr>
        <w:ind w:left="1304"/>
        <w:jc w:val="both"/>
        <w:rPr>
          <w:rFonts w:asciiTheme="minorHAnsi" w:hAnsiTheme="minorHAnsi"/>
          <w:sz w:val="24"/>
          <w:szCs w:val="24"/>
        </w:rPr>
      </w:pPr>
      <w:r w:rsidRPr="00DF1234">
        <w:rPr>
          <w:rFonts w:asciiTheme="minorHAnsi" w:hAnsiTheme="minorHAnsi"/>
          <w:sz w:val="24"/>
          <w:szCs w:val="24"/>
        </w:rPr>
        <w:t xml:space="preserve">B. </w:t>
      </w:r>
      <w:r w:rsidRPr="00DF1234">
        <w:rPr>
          <w:rFonts w:asciiTheme="minorHAnsi" w:hAnsiTheme="minorHAnsi"/>
          <w:i/>
          <w:sz w:val="24"/>
          <w:szCs w:val="24"/>
        </w:rPr>
        <w:t>”Men der har været forsøgt alt muligt, som jeg husker det så har han været tilknyttet.. gruppe, et..tilbud og et daghus, med rigtig meget støtte, altså på det tidspunkt kunne han ikke noget”</w:t>
      </w:r>
      <w:r w:rsidRPr="00DF1234">
        <w:rPr>
          <w:rFonts w:asciiTheme="minorHAnsi" w:hAnsiTheme="minorHAnsi"/>
          <w:sz w:val="24"/>
          <w:szCs w:val="24"/>
        </w:rPr>
        <w:t xml:space="preserve"> (Bilag 1:1).</w:t>
      </w:r>
    </w:p>
    <w:p w:rsidR="00E5755A" w:rsidRDefault="00E421CC" w:rsidP="00E5755A">
      <w:pPr>
        <w:spacing w:line="360" w:lineRule="auto"/>
        <w:jc w:val="both"/>
        <w:rPr>
          <w:rFonts w:asciiTheme="minorHAnsi" w:hAnsiTheme="minorHAnsi"/>
          <w:sz w:val="24"/>
          <w:szCs w:val="24"/>
        </w:rPr>
      </w:pPr>
      <w:r>
        <w:rPr>
          <w:rFonts w:asciiTheme="minorHAnsi" w:hAnsiTheme="minorHAnsi"/>
          <w:sz w:val="24"/>
          <w:szCs w:val="24"/>
        </w:rPr>
        <w:t>D</w:t>
      </w:r>
      <w:r w:rsidR="00ED4E03">
        <w:rPr>
          <w:rFonts w:asciiTheme="minorHAnsi" w:hAnsiTheme="minorHAnsi"/>
          <w:sz w:val="24"/>
          <w:szCs w:val="24"/>
        </w:rPr>
        <w:t xml:space="preserve">er trækkes på en viden som har </w:t>
      </w:r>
      <w:r w:rsidR="008D4B38">
        <w:rPr>
          <w:rFonts w:asciiTheme="minorHAnsi" w:hAnsiTheme="minorHAnsi"/>
          <w:sz w:val="24"/>
          <w:szCs w:val="24"/>
        </w:rPr>
        <w:t xml:space="preserve">et interdiskursivt aspekt fra en tidligere erfaring i </w:t>
      </w:r>
      <w:r>
        <w:rPr>
          <w:rFonts w:asciiTheme="minorHAnsi" w:hAnsiTheme="minorHAnsi"/>
          <w:sz w:val="24"/>
          <w:szCs w:val="24"/>
        </w:rPr>
        <w:t>legitimeringen af kategoriseringen</w:t>
      </w:r>
      <w:r w:rsidR="008D4B38">
        <w:rPr>
          <w:rFonts w:asciiTheme="minorHAnsi" w:hAnsiTheme="minorHAnsi"/>
          <w:sz w:val="24"/>
          <w:szCs w:val="24"/>
        </w:rPr>
        <w:t xml:space="preserve">.  </w:t>
      </w:r>
      <w:r w:rsidR="008D4B38" w:rsidRPr="00DF1234">
        <w:rPr>
          <w:rFonts w:asciiTheme="minorHAnsi" w:hAnsiTheme="minorHAnsi"/>
          <w:i/>
          <w:sz w:val="24"/>
          <w:szCs w:val="24"/>
        </w:rPr>
        <w:t xml:space="preserve">”Men der har været forsøgt alt </w:t>
      </w:r>
      <w:r w:rsidR="00B60EE1" w:rsidRPr="00DF1234">
        <w:rPr>
          <w:rFonts w:asciiTheme="minorHAnsi" w:hAnsiTheme="minorHAnsi"/>
          <w:i/>
          <w:sz w:val="24"/>
          <w:szCs w:val="24"/>
        </w:rPr>
        <w:t>muligt</w:t>
      </w:r>
      <w:r w:rsidR="00B60EE1">
        <w:rPr>
          <w:rFonts w:asciiTheme="minorHAnsi" w:hAnsiTheme="minorHAnsi"/>
          <w:i/>
          <w:sz w:val="24"/>
          <w:szCs w:val="24"/>
        </w:rPr>
        <w:t>”,</w:t>
      </w:r>
      <w:r w:rsidR="008D4B38">
        <w:rPr>
          <w:rFonts w:asciiTheme="minorHAnsi" w:hAnsiTheme="minorHAnsi"/>
          <w:sz w:val="24"/>
          <w:szCs w:val="24"/>
        </w:rPr>
        <w:t xml:space="preserve"> </w:t>
      </w:r>
      <w:r w:rsidR="008D4B38" w:rsidRPr="00E421CC">
        <w:rPr>
          <w:rFonts w:asciiTheme="minorHAnsi" w:hAnsiTheme="minorHAnsi"/>
          <w:b/>
          <w:sz w:val="24"/>
          <w:szCs w:val="24"/>
        </w:rPr>
        <w:t>ordvalgene</w:t>
      </w:r>
      <w:r w:rsidR="008D4B38">
        <w:rPr>
          <w:rFonts w:asciiTheme="minorHAnsi" w:hAnsiTheme="minorHAnsi"/>
          <w:sz w:val="24"/>
          <w:szCs w:val="24"/>
        </w:rPr>
        <w:t xml:space="preserve"> </w:t>
      </w:r>
      <w:r w:rsidR="00BD5B19" w:rsidRPr="00BD5B19">
        <w:rPr>
          <w:rFonts w:asciiTheme="minorHAnsi" w:hAnsiTheme="minorHAnsi"/>
          <w:i/>
          <w:sz w:val="24"/>
          <w:szCs w:val="24"/>
        </w:rPr>
        <w:t>”</w:t>
      </w:r>
      <w:r w:rsidR="008D4B38" w:rsidRPr="00BD5B19">
        <w:rPr>
          <w:rFonts w:asciiTheme="minorHAnsi" w:hAnsiTheme="minorHAnsi"/>
          <w:i/>
          <w:sz w:val="24"/>
          <w:szCs w:val="24"/>
        </w:rPr>
        <w:t>alt muligt</w:t>
      </w:r>
      <w:r w:rsidR="00BD5B19" w:rsidRPr="00BD5B19">
        <w:rPr>
          <w:rFonts w:asciiTheme="minorHAnsi" w:hAnsiTheme="minorHAnsi"/>
          <w:i/>
          <w:sz w:val="24"/>
          <w:szCs w:val="24"/>
        </w:rPr>
        <w:t>”</w:t>
      </w:r>
      <w:r w:rsidR="008D4B38">
        <w:rPr>
          <w:rFonts w:asciiTheme="minorHAnsi" w:hAnsiTheme="minorHAnsi"/>
          <w:sz w:val="24"/>
          <w:szCs w:val="24"/>
        </w:rPr>
        <w:t xml:space="preserve"> kan forstås som en </w:t>
      </w:r>
      <w:r w:rsidR="008D4B38" w:rsidRPr="00E421CC">
        <w:rPr>
          <w:rFonts w:asciiTheme="minorHAnsi" w:hAnsiTheme="minorHAnsi"/>
          <w:b/>
          <w:sz w:val="24"/>
          <w:szCs w:val="24"/>
        </w:rPr>
        <w:t xml:space="preserve">objektiv </w:t>
      </w:r>
      <w:r w:rsidR="006F015E" w:rsidRPr="00E421CC">
        <w:rPr>
          <w:rFonts w:asciiTheme="minorHAnsi" w:hAnsiTheme="minorHAnsi"/>
          <w:b/>
          <w:sz w:val="24"/>
          <w:szCs w:val="24"/>
        </w:rPr>
        <w:t>modalitet</w:t>
      </w:r>
      <w:r w:rsidR="006F015E">
        <w:rPr>
          <w:rFonts w:asciiTheme="minorHAnsi" w:hAnsiTheme="minorHAnsi"/>
          <w:sz w:val="24"/>
          <w:szCs w:val="24"/>
        </w:rPr>
        <w:t xml:space="preserve">, hvor der </w:t>
      </w:r>
      <w:r w:rsidR="00A022BA">
        <w:rPr>
          <w:rFonts w:asciiTheme="minorHAnsi" w:hAnsiTheme="minorHAnsi"/>
          <w:sz w:val="24"/>
          <w:szCs w:val="24"/>
        </w:rPr>
        <w:t>kan stilles</w:t>
      </w:r>
      <w:r w:rsidR="00B60EE1">
        <w:rPr>
          <w:rFonts w:asciiTheme="minorHAnsi" w:hAnsiTheme="minorHAnsi"/>
          <w:sz w:val="24"/>
          <w:szCs w:val="24"/>
        </w:rPr>
        <w:t xml:space="preserve"> spørgsmål </w:t>
      </w:r>
      <w:r w:rsidR="006F015E">
        <w:rPr>
          <w:rFonts w:asciiTheme="minorHAnsi" w:hAnsiTheme="minorHAnsi"/>
          <w:sz w:val="24"/>
          <w:szCs w:val="24"/>
        </w:rPr>
        <w:t>til</w:t>
      </w:r>
      <w:r w:rsidR="00614CB6">
        <w:rPr>
          <w:rFonts w:asciiTheme="minorHAnsi" w:hAnsiTheme="minorHAnsi"/>
          <w:sz w:val="24"/>
          <w:szCs w:val="24"/>
        </w:rPr>
        <w:t>,</w:t>
      </w:r>
      <w:r w:rsidR="006F015E">
        <w:rPr>
          <w:rFonts w:asciiTheme="minorHAnsi" w:hAnsiTheme="minorHAnsi"/>
          <w:sz w:val="24"/>
          <w:szCs w:val="24"/>
        </w:rPr>
        <w:t xml:space="preserve"> </w:t>
      </w:r>
      <w:r w:rsidR="00614CB6">
        <w:rPr>
          <w:rFonts w:asciiTheme="minorHAnsi" w:hAnsiTheme="minorHAnsi"/>
          <w:sz w:val="24"/>
          <w:szCs w:val="24"/>
        </w:rPr>
        <w:t>om der er en nytteværdi i</w:t>
      </w:r>
      <w:r w:rsidR="00711C71">
        <w:rPr>
          <w:rFonts w:asciiTheme="minorHAnsi" w:hAnsiTheme="minorHAnsi"/>
          <w:sz w:val="24"/>
          <w:szCs w:val="24"/>
        </w:rPr>
        <w:t xml:space="preserve"> investering</w:t>
      </w:r>
      <w:r w:rsidR="00614CB6">
        <w:rPr>
          <w:rFonts w:asciiTheme="minorHAnsi" w:hAnsiTheme="minorHAnsi"/>
          <w:sz w:val="24"/>
          <w:szCs w:val="24"/>
        </w:rPr>
        <w:t>en.</w:t>
      </w:r>
      <w:r w:rsidR="00B60EE1">
        <w:rPr>
          <w:rFonts w:asciiTheme="minorHAnsi" w:hAnsiTheme="minorHAnsi"/>
          <w:sz w:val="24"/>
          <w:szCs w:val="24"/>
        </w:rPr>
        <w:t xml:space="preserve"> </w:t>
      </w:r>
      <w:r w:rsidR="00D91067">
        <w:rPr>
          <w:rFonts w:asciiTheme="minorHAnsi" w:hAnsiTheme="minorHAnsi"/>
          <w:sz w:val="24"/>
          <w:szCs w:val="24"/>
        </w:rPr>
        <w:t>I</w:t>
      </w:r>
      <w:r w:rsidR="00724AAB">
        <w:rPr>
          <w:rFonts w:asciiTheme="minorHAnsi" w:hAnsiTheme="minorHAnsi"/>
          <w:sz w:val="24"/>
          <w:szCs w:val="24"/>
        </w:rPr>
        <w:t xml:space="preserve"> forhold til</w:t>
      </w:r>
      <w:r w:rsidR="00D91067">
        <w:rPr>
          <w:rFonts w:asciiTheme="minorHAnsi" w:hAnsiTheme="minorHAnsi"/>
          <w:sz w:val="24"/>
          <w:szCs w:val="24"/>
        </w:rPr>
        <w:t xml:space="preserve"> begrebet</w:t>
      </w:r>
      <w:r w:rsidR="00724AAB">
        <w:rPr>
          <w:rFonts w:asciiTheme="minorHAnsi" w:hAnsiTheme="minorHAnsi"/>
          <w:sz w:val="24"/>
          <w:szCs w:val="24"/>
        </w:rPr>
        <w:t xml:space="preserve"> transivitet, så kan der identificeres en betydning til det at være en aktiv medborger i </w:t>
      </w:r>
      <w:r w:rsidR="00E5755A">
        <w:rPr>
          <w:rFonts w:asciiTheme="minorHAnsi" w:hAnsiTheme="minorHAnsi"/>
          <w:sz w:val="24"/>
          <w:szCs w:val="24"/>
        </w:rPr>
        <w:t xml:space="preserve">følgende </w:t>
      </w:r>
      <w:r w:rsidR="00E5755A" w:rsidRPr="00E421CC">
        <w:rPr>
          <w:rFonts w:asciiTheme="minorHAnsi" w:hAnsiTheme="minorHAnsi"/>
          <w:b/>
          <w:sz w:val="24"/>
          <w:szCs w:val="24"/>
        </w:rPr>
        <w:t>ordvalg</w:t>
      </w:r>
      <w:r w:rsidR="00E5755A">
        <w:rPr>
          <w:rFonts w:asciiTheme="minorHAnsi" w:hAnsiTheme="minorHAnsi"/>
          <w:sz w:val="24"/>
          <w:szCs w:val="24"/>
        </w:rPr>
        <w:t xml:space="preserve"> ”altså</w:t>
      </w:r>
      <w:r w:rsidR="00724AAB" w:rsidRPr="00DF1234">
        <w:rPr>
          <w:rFonts w:asciiTheme="minorHAnsi" w:hAnsiTheme="minorHAnsi"/>
          <w:i/>
          <w:sz w:val="24"/>
          <w:szCs w:val="24"/>
        </w:rPr>
        <w:t xml:space="preserve"> på det tidspunkt kunne han ikke noget”</w:t>
      </w:r>
      <w:r w:rsidR="00724AAB">
        <w:rPr>
          <w:rFonts w:asciiTheme="minorHAnsi" w:hAnsiTheme="minorHAnsi"/>
          <w:sz w:val="24"/>
          <w:szCs w:val="24"/>
        </w:rPr>
        <w:t>,</w:t>
      </w:r>
      <w:r w:rsidR="00AA23C9">
        <w:rPr>
          <w:rFonts w:asciiTheme="minorHAnsi" w:hAnsiTheme="minorHAnsi"/>
          <w:sz w:val="24"/>
          <w:szCs w:val="24"/>
        </w:rPr>
        <w:t xml:space="preserve"> borgerens ressourcer fremhæves, det ansvar som han tilsyneladende ikke magter, </w:t>
      </w:r>
      <w:r w:rsidR="00724AAB" w:rsidRPr="00E5755A">
        <w:rPr>
          <w:rFonts w:asciiTheme="minorHAnsi" w:hAnsiTheme="minorHAnsi"/>
          <w:i/>
          <w:sz w:val="24"/>
          <w:szCs w:val="24"/>
        </w:rPr>
        <w:t>”altså</w:t>
      </w:r>
      <w:r w:rsidR="00724AAB">
        <w:rPr>
          <w:rFonts w:asciiTheme="minorHAnsi" w:hAnsiTheme="minorHAnsi"/>
          <w:sz w:val="24"/>
          <w:szCs w:val="24"/>
        </w:rPr>
        <w:t xml:space="preserve">” er en </w:t>
      </w:r>
      <w:r w:rsidR="00AA23C9" w:rsidRPr="00711C71">
        <w:rPr>
          <w:rFonts w:asciiTheme="minorHAnsi" w:hAnsiTheme="minorHAnsi"/>
          <w:b/>
          <w:sz w:val="24"/>
          <w:szCs w:val="24"/>
        </w:rPr>
        <w:t>styrkemarkør</w:t>
      </w:r>
      <w:r w:rsidR="00AA23C9">
        <w:rPr>
          <w:rFonts w:asciiTheme="minorHAnsi" w:hAnsiTheme="minorHAnsi"/>
          <w:sz w:val="24"/>
          <w:szCs w:val="24"/>
        </w:rPr>
        <w:t xml:space="preserve">, med </w:t>
      </w:r>
      <w:r w:rsidR="00AA23C9" w:rsidRPr="00711C71">
        <w:rPr>
          <w:rFonts w:asciiTheme="minorHAnsi" w:hAnsiTheme="minorHAnsi"/>
          <w:b/>
          <w:sz w:val="24"/>
          <w:szCs w:val="24"/>
        </w:rPr>
        <w:t>høj grad af modalitet</w:t>
      </w:r>
      <w:r w:rsidR="00711C71">
        <w:rPr>
          <w:rFonts w:asciiTheme="minorHAnsi" w:hAnsiTheme="minorHAnsi"/>
          <w:sz w:val="24"/>
          <w:szCs w:val="24"/>
        </w:rPr>
        <w:t>. Der trækkes på den politiske diskurs, idet der lægges vægt på motivation og aktivitet i eget liv</w:t>
      </w:r>
      <w:r w:rsidR="00614CB6">
        <w:rPr>
          <w:rFonts w:asciiTheme="minorHAnsi" w:hAnsiTheme="minorHAnsi"/>
          <w:sz w:val="24"/>
          <w:szCs w:val="24"/>
        </w:rPr>
        <w:t>. H</w:t>
      </w:r>
      <w:r w:rsidR="00711C71">
        <w:rPr>
          <w:rFonts w:asciiTheme="minorHAnsi" w:hAnsiTheme="minorHAnsi"/>
          <w:sz w:val="24"/>
          <w:szCs w:val="24"/>
        </w:rPr>
        <w:t>ver gang vi kategoriserer synliggøres en</w:t>
      </w:r>
      <w:r>
        <w:rPr>
          <w:rFonts w:asciiTheme="minorHAnsi" w:hAnsiTheme="minorHAnsi"/>
          <w:sz w:val="24"/>
          <w:szCs w:val="24"/>
        </w:rPr>
        <w:t xml:space="preserve"> beskrivelse af </w:t>
      </w:r>
      <w:r>
        <w:rPr>
          <w:rFonts w:asciiTheme="minorHAnsi" w:hAnsiTheme="minorHAnsi"/>
          <w:sz w:val="24"/>
          <w:szCs w:val="24"/>
        </w:rPr>
        <w:lastRenderedPageBreak/>
        <w:t>hvordan verden ser ud fra informantens side, som synes at have spor af en common sense viden, som i dette tilfælde får den konsekvens, at vurderingen fra bostedet bliver problematiseret.</w:t>
      </w:r>
      <w:r w:rsidR="00AA23C9">
        <w:rPr>
          <w:rFonts w:asciiTheme="minorHAnsi" w:hAnsiTheme="minorHAnsi"/>
          <w:sz w:val="24"/>
          <w:szCs w:val="24"/>
        </w:rPr>
        <w:t xml:space="preserve"> </w:t>
      </w:r>
      <w:r w:rsidR="00E5755A">
        <w:rPr>
          <w:rFonts w:asciiTheme="minorHAnsi" w:hAnsiTheme="minorHAnsi"/>
          <w:sz w:val="24"/>
          <w:szCs w:val="24"/>
        </w:rPr>
        <w:t>Her id</w:t>
      </w:r>
      <w:r w:rsidR="005873FF">
        <w:rPr>
          <w:rFonts w:asciiTheme="minorHAnsi" w:hAnsiTheme="minorHAnsi"/>
          <w:sz w:val="24"/>
          <w:szCs w:val="24"/>
        </w:rPr>
        <w:t xml:space="preserve">entificeres et skift idet der </w:t>
      </w:r>
      <w:r>
        <w:rPr>
          <w:rFonts w:asciiTheme="minorHAnsi" w:hAnsiTheme="minorHAnsi"/>
          <w:sz w:val="24"/>
          <w:szCs w:val="24"/>
        </w:rPr>
        <w:t>vurderes</w:t>
      </w:r>
      <w:r w:rsidR="00614CB6">
        <w:rPr>
          <w:rFonts w:asciiTheme="minorHAnsi" w:hAnsiTheme="minorHAnsi"/>
          <w:sz w:val="24"/>
          <w:szCs w:val="24"/>
        </w:rPr>
        <w:t>,</w:t>
      </w:r>
      <w:r>
        <w:rPr>
          <w:rFonts w:asciiTheme="minorHAnsi" w:hAnsiTheme="minorHAnsi"/>
          <w:sz w:val="24"/>
          <w:szCs w:val="24"/>
        </w:rPr>
        <w:t xml:space="preserve"> </w:t>
      </w:r>
      <w:r w:rsidR="005873FF">
        <w:rPr>
          <w:rFonts w:asciiTheme="minorHAnsi" w:hAnsiTheme="minorHAnsi"/>
          <w:sz w:val="24"/>
          <w:szCs w:val="24"/>
        </w:rPr>
        <w:t>at borgeren kan have svært ved at indgå i et samarbejde, på baggrund af manglende forudsætninger</w:t>
      </w:r>
      <w:r w:rsidR="00614CB6">
        <w:rPr>
          <w:rFonts w:asciiTheme="minorHAnsi" w:hAnsiTheme="minorHAnsi"/>
          <w:sz w:val="24"/>
          <w:szCs w:val="24"/>
        </w:rPr>
        <w:t>. D</w:t>
      </w:r>
      <w:r w:rsidR="005873FF">
        <w:rPr>
          <w:rFonts w:asciiTheme="minorHAnsi" w:hAnsiTheme="minorHAnsi"/>
          <w:sz w:val="24"/>
          <w:szCs w:val="24"/>
        </w:rPr>
        <w:t>er skabes dermed en ny konstruktion af</w:t>
      </w:r>
      <w:r w:rsidR="00614CB6">
        <w:rPr>
          <w:rFonts w:asciiTheme="minorHAnsi" w:hAnsiTheme="minorHAnsi"/>
          <w:sz w:val="24"/>
          <w:szCs w:val="24"/>
        </w:rPr>
        <w:t>,</w:t>
      </w:r>
      <w:r w:rsidR="005873FF">
        <w:rPr>
          <w:rFonts w:asciiTheme="minorHAnsi" w:hAnsiTheme="minorHAnsi"/>
          <w:sz w:val="24"/>
          <w:szCs w:val="24"/>
        </w:rPr>
        <w:t xml:space="preserve"> hvorvidt han deltager i </w:t>
      </w:r>
      <w:r w:rsidR="006F015E">
        <w:rPr>
          <w:rFonts w:asciiTheme="minorHAnsi" w:hAnsiTheme="minorHAnsi"/>
          <w:sz w:val="24"/>
          <w:szCs w:val="24"/>
        </w:rPr>
        <w:t>tilbuddet</w:t>
      </w:r>
      <w:r w:rsidR="005873FF">
        <w:rPr>
          <w:rFonts w:asciiTheme="minorHAnsi" w:hAnsiTheme="minorHAnsi"/>
          <w:sz w:val="24"/>
          <w:szCs w:val="24"/>
        </w:rPr>
        <w:t>:</w:t>
      </w:r>
      <w:r w:rsidR="00E5755A">
        <w:rPr>
          <w:rFonts w:asciiTheme="minorHAnsi" w:hAnsiTheme="minorHAnsi"/>
          <w:sz w:val="24"/>
          <w:szCs w:val="24"/>
        </w:rPr>
        <w:t xml:space="preserve"> </w:t>
      </w:r>
    </w:p>
    <w:p w:rsidR="00BD5B19" w:rsidRPr="00643991" w:rsidRDefault="00BD5B19" w:rsidP="00643991">
      <w:pPr>
        <w:ind w:left="1304"/>
        <w:jc w:val="both"/>
        <w:rPr>
          <w:rFonts w:asciiTheme="minorHAnsi" w:hAnsiTheme="minorHAnsi"/>
          <w:sz w:val="24"/>
          <w:szCs w:val="24"/>
        </w:rPr>
      </w:pPr>
      <w:r w:rsidRPr="00643991">
        <w:rPr>
          <w:rFonts w:asciiTheme="minorHAnsi" w:hAnsiTheme="minorHAnsi"/>
          <w:sz w:val="24"/>
          <w:szCs w:val="24"/>
        </w:rPr>
        <w:t>A</w:t>
      </w:r>
      <w:r w:rsidRPr="00643991">
        <w:rPr>
          <w:rFonts w:asciiTheme="minorHAnsi" w:hAnsiTheme="minorHAnsi"/>
          <w:i/>
          <w:sz w:val="24"/>
          <w:szCs w:val="24"/>
        </w:rPr>
        <w:t>. ”Nej altså hvis han ikke tager det til sig!! - tager noget psykofarmaka og resten tager han via euforiserende stoffer og gør han ikke det så forsv</w:t>
      </w:r>
      <w:r w:rsidR="00D91067" w:rsidRPr="00643991">
        <w:rPr>
          <w:rFonts w:asciiTheme="minorHAnsi" w:hAnsiTheme="minorHAnsi"/>
          <w:i/>
          <w:sz w:val="24"/>
          <w:szCs w:val="24"/>
        </w:rPr>
        <w:t>inder hans kreativitet og en del</w:t>
      </w:r>
      <w:r w:rsidRPr="00643991">
        <w:rPr>
          <w:rFonts w:asciiTheme="minorHAnsi" w:hAnsiTheme="minorHAnsi"/>
          <w:i/>
          <w:sz w:val="24"/>
          <w:szCs w:val="24"/>
        </w:rPr>
        <w:t xml:space="preserve"> af den kreativitet er at han kan holde det ud. så det de har sagt indtil videre det er</w:t>
      </w:r>
      <w:r w:rsidR="00D91067" w:rsidRPr="00643991">
        <w:rPr>
          <w:rFonts w:asciiTheme="minorHAnsi" w:hAnsiTheme="minorHAnsi"/>
          <w:i/>
          <w:sz w:val="24"/>
          <w:szCs w:val="24"/>
        </w:rPr>
        <w:t>, at det er ok</w:t>
      </w:r>
      <w:r w:rsidRPr="00643991">
        <w:rPr>
          <w:rFonts w:asciiTheme="minorHAnsi" w:hAnsiTheme="minorHAnsi"/>
          <w:i/>
          <w:sz w:val="24"/>
          <w:szCs w:val="24"/>
        </w:rPr>
        <w:t xml:space="preserve"> han bor der og det er det de gør, han får den individuelle støtte og så prøver de om de kan sikre han får de basale behov dækket ellers så udmagres han totalt”</w:t>
      </w:r>
      <w:r w:rsidRPr="00643991">
        <w:rPr>
          <w:rFonts w:asciiTheme="minorHAnsi" w:hAnsiTheme="minorHAnsi"/>
          <w:sz w:val="24"/>
          <w:szCs w:val="24"/>
        </w:rPr>
        <w:t>( Bilag 1: 1).</w:t>
      </w:r>
    </w:p>
    <w:p w:rsidR="00354B78" w:rsidRPr="00354B78" w:rsidRDefault="00D91067" w:rsidP="00354B78">
      <w:pPr>
        <w:spacing w:line="360" w:lineRule="auto"/>
        <w:jc w:val="both"/>
        <w:rPr>
          <w:rFonts w:asciiTheme="minorHAnsi" w:hAnsiTheme="minorHAnsi"/>
          <w:sz w:val="24"/>
          <w:szCs w:val="24"/>
        </w:rPr>
      </w:pPr>
      <w:r w:rsidRPr="00354B78">
        <w:rPr>
          <w:rFonts w:asciiTheme="minorHAnsi" w:hAnsiTheme="minorHAnsi"/>
          <w:sz w:val="24"/>
          <w:szCs w:val="24"/>
        </w:rPr>
        <w:t xml:space="preserve">I første linje reageres der på kategoriseringen af ham i </w:t>
      </w:r>
      <w:r w:rsidR="00614CB6">
        <w:rPr>
          <w:rFonts w:asciiTheme="minorHAnsi" w:hAnsiTheme="minorHAnsi"/>
          <w:sz w:val="24"/>
          <w:szCs w:val="24"/>
        </w:rPr>
        <w:t xml:space="preserve">forlængelse af </w:t>
      </w:r>
      <w:r w:rsidRPr="00354B78">
        <w:rPr>
          <w:rFonts w:asciiTheme="minorHAnsi" w:hAnsiTheme="minorHAnsi"/>
          <w:sz w:val="24"/>
          <w:szCs w:val="24"/>
        </w:rPr>
        <w:t>tidligere uddrag, ved at stille sig spørgende til</w:t>
      </w:r>
      <w:r w:rsidR="00614CB6">
        <w:rPr>
          <w:rFonts w:asciiTheme="minorHAnsi" w:hAnsiTheme="minorHAnsi"/>
          <w:sz w:val="24"/>
          <w:szCs w:val="24"/>
        </w:rPr>
        <w:t>,</w:t>
      </w:r>
      <w:r w:rsidRPr="00354B78">
        <w:rPr>
          <w:rFonts w:asciiTheme="minorHAnsi" w:hAnsiTheme="minorHAnsi"/>
          <w:sz w:val="24"/>
          <w:szCs w:val="24"/>
        </w:rPr>
        <w:t xml:space="preserve"> om han er</w:t>
      </w:r>
      <w:r w:rsidR="00614CB6">
        <w:rPr>
          <w:rFonts w:asciiTheme="minorHAnsi" w:hAnsiTheme="minorHAnsi"/>
          <w:sz w:val="24"/>
          <w:szCs w:val="24"/>
        </w:rPr>
        <w:t xml:space="preserve"> aktiv deltagende i udviklingen.</w:t>
      </w:r>
      <w:r w:rsidRPr="00354B78">
        <w:rPr>
          <w:rFonts w:asciiTheme="minorHAnsi" w:hAnsiTheme="minorHAnsi"/>
          <w:sz w:val="24"/>
          <w:szCs w:val="24"/>
        </w:rPr>
        <w:t xml:space="preserve"> </w:t>
      </w:r>
      <w:r w:rsidR="00614CB6">
        <w:rPr>
          <w:rFonts w:asciiTheme="minorHAnsi" w:hAnsiTheme="minorHAnsi"/>
          <w:sz w:val="24"/>
          <w:szCs w:val="24"/>
        </w:rPr>
        <w:t>D</w:t>
      </w:r>
      <w:r w:rsidRPr="00354B78">
        <w:rPr>
          <w:rFonts w:asciiTheme="minorHAnsi" w:hAnsiTheme="minorHAnsi"/>
          <w:sz w:val="24"/>
          <w:szCs w:val="24"/>
        </w:rPr>
        <w:t>er</w:t>
      </w:r>
      <w:r w:rsidR="006D2A0A" w:rsidRPr="00354B78">
        <w:rPr>
          <w:rFonts w:asciiTheme="minorHAnsi" w:hAnsiTheme="minorHAnsi"/>
          <w:sz w:val="24"/>
          <w:szCs w:val="24"/>
        </w:rPr>
        <w:t xml:space="preserve"> sker</w:t>
      </w:r>
      <w:r w:rsidR="00614CB6">
        <w:rPr>
          <w:rFonts w:asciiTheme="minorHAnsi" w:hAnsiTheme="minorHAnsi"/>
          <w:sz w:val="24"/>
          <w:szCs w:val="24"/>
        </w:rPr>
        <w:t xml:space="preserve"> dermed</w:t>
      </w:r>
      <w:r w:rsidR="006D2A0A" w:rsidRPr="00354B78">
        <w:rPr>
          <w:rFonts w:asciiTheme="minorHAnsi" w:hAnsiTheme="minorHAnsi"/>
          <w:sz w:val="24"/>
          <w:szCs w:val="24"/>
        </w:rPr>
        <w:t xml:space="preserve"> en tilslutning af</w:t>
      </w:r>
      <w:r w:rsidRPr="00354B78">
        <w:rPr>
          <w:rFonts w:asciiTheme="minorHAnsi" w:hAnsiTheme="minorHAnsi"/>
          <w:sz w:val="24"/>
          <w:szCs w:val="24"/>
        </w:rPr>
        <w:t xml:space="preserve"> kategoriseringen. </w:t>
      </w:r>
      <w:r w:rsidR="006D2A0A" w:rsidRPr="00354B78">
        <w:rPr>
          <w:rFonts w:asciiTheme="minorHAnsi" w:hAnsiTheme="minorHAnsi"/>
          <w:sz w:val="24"/>
          <w:szCs w:val="24"/>
        </w:rPr>
        <w:t>”</w:t>
      </w:r>
      <w:r w:rsidR="006D2A0A" w:rsidRPr="00354B78">
        <w:rPr>
          <w:rFonts w:asciiTheme="minorHAnsi" w:hAnsiTheme="minorHAnsi"/>
          <w:i/>
          <w:sz w:val="24"/>
          <w:szCs w:val="24"/>
        </w:rPr>
        <w:t>hvis</w:t>
      </w:r>
      <w:r w:rsidR="00DD609D" w:rsidRPr="00354B78">
        <w:rPr>
          <w:rFonts w:asciiTheme="minorHAnsi" w:hAnsiTheme="minorHAnsi"/>
          <w:i/>
          <w:sz w:val="24"/>
          <w:szCs w:val="24"/>
        </w:rPr>
        <w:t xml:space="preserve"> han ikke tager det til sig</w:t>
      </w:r>
      <w:r w:rsidR="00614CB6">
        <w:rPr>
          <w:rFonts w:asciiTheme="minorHAnsi" w:hAnsiTheme="minorHAnsi"/>
          <w:sz w:val="24"/>
          <w:szCs w:val="24"/>
        </w:rPr>
        <w:t>”,</w:t>
      </w:r>
      <w:r w:rsidR="006D2A0A" w:rsidRPr="00354B78">
        <w:rPr>
          <w:rFonts w:asciiTheme="minorHAnsi" w:hAnsiTheme="minorHAnsi"/>
          <w:sz w:val="24"/>
          <w:szCs w:val="24"/>
        </w:rPr>
        <w:t xml:space="preserve"> borgerens ansvar</w:t>
      </w:r>
      <w:r w:rsidR="00614CB6">
        <w:rPr>
          <w:rFonts w:asciiTheme="minorHAnsi" w:hAnsiTheme="minorHAnsi"/>
          <w:sz w:val="24"/>
          <w:szCs w:val="24"/>
        </w:rPr>
        <w:t xml:space="preserve"> fremhæves</w:t>
      </w:r>
      <w:r w:rsidR="006D2A0A" w:rsidRPr="00354B78">
        <w:rPr>
          <w:rFonts w:asciiTheme="minorHAnsi" w:hAnsiTheme="minorHAnsi"/>
          <w:sz w:val="24"/>
          <w:szCs w:val="24"/>
        </w:rPr>
        <w:t xml:space="preserve">, vedrørende </w:t>
      </w:r>
      <w:r w:rsidR="006D2A0A" w:rsidRPr="00711C71">
        <w:rPr>
          <w:rFonts w:asciiTheme="minorHAnsi" w:hAnsiTheme="minorHAnsi"/>
          <w:b/>
          <w:sz w:val="24"/>
          <w:szCs w:val="24"/>
        </w:rPr>
        <w:t>transivitet</w:t>
      </w:r>
      <w:r w:rsidR="006D2A0A" w:rsidRPr="00354B78">
        <w:rPr>
          <w:rFonts w:asciiTheme="minorHAnsi" w:hAnsiTheme="minorHAnsi"/>
          <w:sz w:val="24"/>
          <w:szCs w:val="24"/>
        </w:rPr>
        <w:t xml:space="preserve"> så nedtones forbindelsen mellem aktørerne</w:t>
      </w:r>
      <w:r w:rsidR="00614CB6">
        <w:rPr>
          <w:rFonts w:asciiTheme="minorHAnsi" w:hAnsiTheme="minorHAnsi"/>
          <w:sz w:val="24"/>
          <w:szCs w:val="24"/>
        </w:rPr>
        <w:t>,</w:t>
      </w:r>
      <w:r w:rsidR="006D2A0A" w:rsidRPr="00354B78">
        <w:rPr>
          <w:rFonts w:asciiTheme="minorHAnsi" w:hAnsiTheme="minorHAnsi"/>
          <w:sz w:val="24"/>
          <w:szCs w:val="24"/>
        </w:rPr>
        <w:t xml:space="preserve"> ved at gøre brug af </w:t>
      </w:r>
      <w:r w:rsidR="006D2A0A" w:rsidRPr="00711C71">
        <w:rPr>
          <w:rFonts w:asciiTheme="minorHAnsi" w:hAnsiTheme="minorHAnsi"/>
          <w:b/>
          <w:sz w:val="24"/>
          <w:szCs w:val="24"/>
        </w:rPr>
        <w:t>passiv form</w:t>
      </w:r>
      <w:r w:rsidR="006D2A0A" w:rsidRPr="00354B78">
        <w:rPr>
          <w:rFonts w:asciiTheme="minorHAnsi" w:hAnsiTheme="minorHAnsi"/>
          <w:sz w:val="24"/>
          <w:szCs w:val="24"/>
        </w:rPr>
        <w:t xml:space="preserve"> ” </w:t>
      </w:r>
      <w:r w:rsidR="006D2A0A" w:rsidRPr="00354B78">
        <w:rPr>
          <w:rFonts w:asciiTheme="minorHAnsi" w:hAnsiTheme="minorHAnsi"/>
          <w:i/>
          <w:sz w:val="24"/>
          <w:szCs w:val="24"/>
        </w:rPr>
        <w:t>tager det til sig</w:t>
      </w:r>
      <w:r w:rsidR="006D2A0A" w:rsidRPr="00354B78">
        <w:rPr>
          <w:rFonts w:asciiTheme="minorHAnsi" w:hAnsiTheme="minorHAnsi"/>
          <w:sz w:val="24"/>
          <w:szCs w:val="24"/>
        </w:rPr>
        <w:t xml:space="preserve">”, fokus skifter fra at han er velplaceret og berettiget, til et spørgsmål om” </w:t>
      </w:r>
      <w:r w:rsidR="006D2A0A" w:rsidRPr="00354B78">
        <w:rPr>
          <w:rFonts w:asciiTheme="minorHAnsi" w:hAnsiTheme="minorHAnsi"/>
          <w:i/>
          <w:sz w:val="24"/>
          <w:szCs w:val="24"/>
        </w:rPr>
        <w:t>at tage til sig</w:t>
      </w:r>
      <w:r w:rsidR="006D2A0A" w:rsidRPr="00354B78">
        <w:rPr>
          <w:rFonts w:asciiTheme="minorHAnsi" w:hAnsiTheme="minorHAnsi"/>
          <w:sz w:val="24"/>
          <w:szCs w:val="24"/>
        </w:rPr>
        <w:t>”, som er en tilslut</w:t>
      </w:r>
      <w:r w:rsidR="00711C71">
        <w:rPr>
          <w:rFonts w:asciiTheme="minorHAnsi" w:hAnsiTheme="minorHAnsi"/>
          <w:sz w:val="24"/>
          <w:szCs w:val="24"/>
        </w:rPr>
        <w:t>ning til den politiske diskurs, i</w:t>
      </w:r>
      <w:r w:rsidR="006D2A0A" w:rsidRPr="00354B78">
        <w:rPr>
          <w:rFonts w:asciiTheme="minorHAnsi" w:hAnsiTheme="minorHAnsi"/>
          <w:sz w:val="24"/>
          <w:szCs w:val="24"/>
        </w:rPr>
        <w:t xml:space="preserve"> ordvalget tage til, ligger ansvaret </w:t>
      </w:r>
      <w:r w:rsidR="00E421CC">
        <w:rPr>
          <w:rFonts w:asciiTheme="minorHAnsi" w:hAnsiTheme="minorHAnsi"/>
          <w:sz w:val="24"/>
          <w:szCs w:val="24"/>
        </w:rPr>
        <w:t xml:space="preserve">hos </w:t>
      </w:r>
      <w:r w:rsidR="006D2A0A" w:rsidRPr="00354B78">
        <w:rPr>
          <w:rFonts w:asciiTheme="minorHAnsi" w:hAnsiTheme="minorHAnsi"/>
          <w:sz w:val="24"/>
          <w:szCs w:val="24"/>
        </w:rPr>
        <w:t>borgeren. Det signalerer, at der har været givet et tilbud</w:t>
      </w:r>
      <w:r w:rsidR="00614CB6">
        <w:rPr>
          <w:rFonts w:asciiTheme="minorHAnsi" w:hAnsiTheme="minorHAnsi"/>
          <w:sz w:val="24"/>
          <w:szCs w:val="24"/>
        </w:rPr>
        <w:t>,</w:t>
      </w:r>
      <w:r w:rsidR="006D2A0A" w:rsidRPr="00354B78">
        <w:rPr>
          <w:rFonts w:asciiTheme="minorHAnsi" w:hAnsiTheme="minorHAnsi"/>
          <w:sz w:val="24"/>
          <w:szCs w:val="24"/>
        </w:rPr>
        <w:t xml:space="preserve"> som der nu vurderes</w:t>
      </w:r>
      <w:r w:rsidR="00614CB6">
        <w:rPr>
          <w:rFonts w:asciiTheme="minorHAnsi" w:hAnsiTheme="minorHAnsi"/>
          <w:sz w:val="24"/>
          <w:szCs w:val="24"/>
        </w:rPr>
        <w:t>, om der også er</w:t>
      </w:r>
      <w:r w:rsidR="006D2A0A" w:rsidRPr="00354B78">
        <w:rPr>
          <w:rFonts w:asciiTheme="minorHAnsi" w:hAnsiTheme="minorHAnsi"/>
          <w:sz w:val="24"/>
          <w:szCs w:val="24"/>
        </w:rPr>
        <w:t xml:space="preserve"> belæg for at fortsætte</w:t>
      </w:r>
      <w:r w:rsidR="00614CB6">
        <w:rPr>
          <w:rFonts w:asciiTheme="minorHAnsi" w:hAnsiTheme="minorHAnsi"/>
          <w:sz w:val="24"/>
          <w:szCs w:val="24"/>
        </w:rPr>
        <w:t>. D</w:t>
      </w:r>
      <w:r w:rsidR="00354B78" w:rsidRPr="00354B78">
        <w:rPr>
          <w:rFonts w:asciiTheme="minorHAnsi" w:hAnsiTheme="minorHAnsi"/>
          <w:sz w:val="24"/>
          <w:szCs w:val="24"/>
        </w:rPr>
        <w:t xml:space="preserve">er sker et </w:t>
      </w:r>
      <w:r w:rsidR="00354B78" w:rsidRPr="00711C71">
        <w:rPr>
          <w:rFonts w:asciiTheme="minorHAnsi" w:hAnsiTheme="minorHAnsi"/>
          <w:b/>
          <w:sz w:val="24"/>
          <w:szCs w:val="24"/>
        </w:rPr>
        <w:t>interdiskursivt mix</w:t>
      </w:r>
      <w:r w:rsidR="00354B78" w:rsidRPr="00354B78">
        <w:rPr>
          <w:rFonts w:asciiTheme="minorHAnsi" w:hAnsiTheme="minorHAnsi"/>
          <w:sz w:val="24"/>
          <w:szCs w:val="24"/>
        </w:rPr>
        <w:t xml:space="preserve">, </w:t>
      </w:r>
      <w:r w:rsidR="00F50538" w:rsidRPr="00966EC9">
        <w:rPr>
          <w:rFonts w:asciiTheme="minorHAnsi" w:hAnsiTheme="minorHAnsi"/>
          <w:sz w:val="24"/>
          <w:szCs w:val="24"/>
        </w:rPr>
        <w:t>om hvilket Fairclough siger, er et te</w:t>
      </w:r>
      <w:r w:rsidR="00F50538">
        <w:rPr>
          <w:rFonts w:asciiTheme="minorHAnsi" w:hAnsiTheme="minorHAnsi"/>
          <w:sz w:val="24"/>
          <w:szCs w:val="24"/>
        </w:rPr>
        <w:t>gn på at der sker en forandring</w:t>
      </w:r>
      <w:r w:rsidR="00354B78" w:rsidRPr="00354B78">
        <w:rPr>
          <w:rFonts w:asciiTheme="minorHAnsi" w:hAnsiTheme="minorHAnsi"/>
          <w:sz w:val="24"/>
          <w:szCs w:val="24"/>
        </w:rPr>
        <w:t xml:space="preserve">, den nuværende diskurs bliver udfordret. Der anvendes ord som ” </w:t>
      </w:r>
      <w:r w:rsidR="00354B78" w:rsidRPr="00354B78">
        <w:rPr>
          <w:rFonts w:asciiTheme="minorHAnsi" w:hAnsiTheme="minorHAnsi"/>
          <w:i/>
          <w:sz w:val="24"/>
          <w:szCs w:val="24"/>
        </w:rPr>
        <w:t xml:space="preserve">hans kreativitet og en del af den kreativitet er at han kan holde det ud”, </w:t>
      </w:r>
      <w:r w:rsidR="00354B78" w:rsidRPr="00354B78">
        <w:rPr>
          <w:rFonts w:asciiTheme="minorHAnsi" w:hAnsiTheme="minorHAnsi"/>
          <w:sz w:val="24"/>
          <w:szCs w:val="24"/>
        </w:rPr>
        <w:t>Kreativitet, anvendes s</w:t>
      </w:r>
      <w:r w:rsidR="00614CB6">
        <w:rPr>
          <w:rFonts w:asciiTheme="minorHAnsi" w:hAnsiTheme="minorHAnsi"/>
          <w:sz w:val="24"/>
          <w:szCs w:val="24"/>
        </w:rPr>
        <w:t>om et positivt ordvalg, idet der</w:t>
      </w:r>
      <w:r w:rsidR="00354B78" w:rsidRPr="00354B78">
        <w:rPr>
          <w:rFonts w:asciiTheme="minorHAnsi" w:hAnsiTheme="minorHAnsi"/>
          <w:sz w:val="24"/>
          <w:szCs w:val="24"/>
        </w:rPr>
        <w:t xml:space="preserve"> efterfølgende understreges</w:t>
      </w:r>
      <w:r w:rsidR="00614CB6">
        <w:rPr>
          <w:rFonts w:asciiTheme="minorHAnsi" w:hAnsiTheme="minorHAnsi"/>
          <w:sz w:val="24"/>
          <w:szCs w:val="24"/>
        </w:rPr>
        <w:t>,</w:t>
      </w:r>
      <w:r w:rsidR="00857C52">
        <w:rPr>
          <w:rFonts w:asciiTheme="minorHAnsi" w:hAnsiTheme="minorHAnsi"/>
          <w:sz w:val="24"/>
          <w:szCs w:val="24"/>
        </w:rPr>
        <w:t xml:space="preserve"> at den del af ham er det, som får ham til at ”holde ud”.</w:t>
      </w:r>
      <w:r w:rsidR="00354B78" w:rsidRPr="00354B78">
        <w:rPr>
          <w:rFonts w:asciiTheme="minorHAnsi" w:hAnsiTheme="minorHAnsi"/>
          <w:sz w:val="24"/>
          <w:szCs w:val="24"/>
        </w:rPr>
        <w:t xml:space="preserve"> </w:t>
      </w:r>
      <w:r w:rsidR="00857C52">
        <w:rPr>
          <w:rFonts w:asciiTheme="minorHAnsi" w:hAnsiTheme="minorHAnsi"/>
          <w:sz w:val="24"/>
          <w:szCs w:val="24"/>
        </w:rPr>
        <w:t>K</w:t>
      </w:r>
      <w:r w:rsidR="00354B78" w:rsidRPr="00354B78">
        <w:rPr>
          <w:rFonts w:asciiTheme="minorHAnsi" w:hAnsiTheme="minorHAnsi"/>
          <w:sz w:val="24"/>
          <w:szCs w:val="24"/>
        </w:rPr>
        <w:t xml:space="preserve">reativitet er et betydningspotentiale som fremstiller ham som en borger der har </w:t>
      </w:r>
      <w:r w:rsidR="00857C52">
        <w:rPr>
          <w:rFonts w:asciiTheme="minorHAnsi" w:hAnsiTheme="minorHAnsi"/>
          <w:sz w:val="24"/>
          <w:szCs w:val="24"/>
        </w:rPr>
        <w:t>få</w:t>
      </w:r>
      <w:r w:rsidR="00354B78" w:rsidRPr="00354B78">
        <w:rPr>
          <w:rFonts w:asciiTheme="minorHAnsi" w:hAnsiTheme="minorHAnsi"/>
          <w:sz w:val="24"/>
          <w:szCs w:val="24"/>
        </w:rPr>
        <w:t xml:space="preserve"> ressourcer, hvilket understreges i følgende udsagn:</w:t>
      </w:r>
    </w:p>
    <w:p w:rsidR="00354B78" w:rsidRDefault="00354B78" w:rsidP="00643991">
      <w:pPr>
        <w:ind w:left="1304"/>
        <w:jc w:val="both"/>
        <w:rPr>
          <w:rFonts w:asciiTheme="minorHAnsi" w:hAnsiTheme="minorHAnsi"/>
          <w:i/>
          <w:sz w:val="24"/>
          <w:szCs w:val="24"/>
        </w:rPr>
      </w:pPr>
      <w:r w:rsidRPr="00643991">
        <w:rPr>
          <w:rFonts w:asciiTheme="minorHAnsi" w:hAnsiTheme="minorHAnsi"/>
          <w:i/>
          <w:sz w:val="24"/>
          <w:szCs w:val="24"/>
        </w:rPr>
        <w:t>B. ”Han har nogle drømme som man godt kunne blive fristet til at bygge videre på, men det bliver rigtig svært når det kommer til at realisere det, det er i hvert fald den måde jeg kender ham”(Bilag 1:1).</w:t>
      </w:r>
    </w:p>
    <w:p w:rsidR="00470ABE" w:rsidRDefault="00470ABE" w:rsidP="00AA23C9">
      <w:pPr>
        <w:spacing w:line="360" w:lineRule="auto"/>
        <w:jc w:val="both"/>
      </w:pPr>
      <w:r>
        <w:rPr>
          <w:rFonts w:asciiTheme="minorHAnsi" w:hAnsiTheme="minorHAnsi"/>
          <w:sz w:val="24"/>
          <w:szCs w:val="24"/>
        </w:rPr>
        <w:t xml:space="preserve">Passagen illustrerer, at borgeren har </w:t>
      </w:r>
      <w:r w:rsidR="00354B78" w:rsidRPr="00354B78">
        <w:rPr>
          <w:rFonts w:asciiTheme="minorHAnsi" w:hAnsiTheme="minorHAnsi"/>
          <w:sz w:val="24"/>
          <w:szCs w:val="24"/>
        </w:rPr>
        <w:t>”</w:t>
      </w:r>
      <w:r w:rsidR="00354B78" w:rsidRPr="00354B78">
        <w:rPr>
          <w:rFonts w:asciiTheme="minorHAnsi" w:hAnsiTheme="minorHAnsi"/>
          <w:i/>
          <w:sz w:val="24"/>
          <w:szCs w:val="24"/>
        </w:rPr>
        <w:t>nogle drømme</w:t>
      </w:r>
      <w:r>
        <w:rPr>
          <w:rFonts w:asciiTheme="minorHAnsi" w:hAnsiTheme="minorHAnsi"/>
          <w:sz w:val="24"/>
          <w:szCs w:val="24"/>
        </w:rPr>
        <w:t>”, der anvendes</w:t>
      </w:r>
      <w:r w:rsidR="00354B78" w:rsidRPr="00354B78">
        <w:rPr>
          <w:rFonts w:asciiTheme="minorHAnsi" w:hAnsiTheme="minorHAnsi"/>
          <w:sz w:val="24"/>
          <w:szCs w:val="24"/>
        </w:rPr>
        <w:t xml:space="preserve"> </w:t>
      </w:r>
      <w:r w:rsidR="00354B78" w:rsidRPr="00711C71">
        <w:rPr>
          <w:rFonts w:asciiTheme="minorHAnsi" w:hAnsiTheme="minorHAnsi"/>
          <w:b/>
          <w:sz w:val="24"/>
          <w:szCs w:val="24"/>
        </w:rPr>
        <w:t>objektiv modalitet</w:t>
      </w:r>
      <w:r w:rsidR="00354B78" w:rsidRPr="00354B78">
        <w:rPr>
          <w:rFonts w:asciiTheme="minorHAnsi" w:hAnsiTheme="minorHAnsi"/>
          <w:sz w:val="24"/>
          <w:szCs w:val="24"/>
        </w:rPr>
        <w:t>,</w:t>
      </w:r>
      <w:r>
        <w:rPr>
          <w:rFonts w:asciiTheme="minorHAnsi" w:hAnsiTheme="minorHAnsi"/>
          <w:sz w:val="24"/>
          <w:szCs w:val="24"/>
        </w:rPr>
        <w:t xml:space="preserve"> da ’</w:t>
      </w:r>
      <w:r w:rsidR="00D81597">
        <w:rPr>
          <w:rFonts w:asciiTheme="minorHAnsi" w:hAnsiTheme="minorHAnsi"/>
          <w:sz w:val="24"/>
          <w:szCs w:val="24"/>
        </w:rPr>
        <w:t>nogle’</w:t>
      </w:r>
      <w:r w:rsidR="00D81597" w:rsidRPr="00354B78">
        <w:rPr>
          <w:rFonts w:asciiTheme="minorHAnsi" w:hAnsiTheme="minorHAnsi"/>
          <w:sz w:val="24"/>
          <w:szCs w:val="24"/>
        </w:rPr>
        <w:t xml:space="preserve"> </w:t>
      </w:r>
      <w:r>
        <w:rPr>
          <w:rFonts w:asciiTheme="minorHAnsi" w:hAnsiTheme="minorHAnsi"/>
          <w:sz w:val="24"/>
          <w:szCs w:val="24"/>
        </w:rPr>
        <w:t xml:space="preserve">fremstår </w:t>
      </w:r>
      <w:r w:rsidR="00354B78" w:rsidRPr="00354B78">
        <w:rPr>
          <w:rFonts w:asciiTheme="minorHAnsi" w:hAnsiTheme="minorHAnsi"/>
          <w:sz w:val="24"/>
          <w:szCs w:val="24"/>
        </w:rPr>
        <w:t>uklart</w:t>
      </w:r>
      <w:r>
        <w:rPr>
          <w:rFonts w:asciiTheme="minorHAnsi" w:hAnsiTheme="minorHAnsi"/>
          <w:sz w:val="24"/>
          <w:szCs w:val="24"/>
        </w:rPr>
        <w:t xml:space="preserve">. Der anvendes </w:t>
      </w:r>
      <w:r w:rsidRPr="00711C71">
        <w:rPr>
          <w:rFonts w:asciiTheme="minorHAnsi" w:hAnsiTheme="minorHAnsi"/>
          <w:b/>
          <w:sz w:val="24"/>
          <w:szCs w:val="24"/>
        </w:rPr>
        <w:t>modalhjælpeverber</w:t>
      </w:r>
      <w:r w:rsidR="00857C52">
        <w:rPr>
          <w:rFonts w:asciiTheme="minorHAnsi" w:hAnsiTheme="minorHAnsi"/>
          <w:b/>
          <w:sz w:val="24"/>
          <w:szCs w:val="24"/>
        </w:rPr>
        <w:t>,</w:t>
      </w:r>
      <w:r>
        <w:rPr>
          <w:rFonts w:asciiTheme="minorHAnsi" w:hAnsiTheme="minorHAnsi"/>
          <w:sz w:val="24"/>
          <w:szCs w:val="24"/>
        </w:rPr>
        <w:t xml:space="preserve"> som ’er’ og ’har’, hvilket understreger</w:t>
      </w:r>
      <w:r w:rsidR="00857C52">
        <w:rPr>
          <w:rFonts w:asciiTheme="minorHAnsi" w:hAnsiTheme="minorHAnsi"/>
          <w:sz w:val="24"/>
          <w:szCs w:val="24"/>
        </w:rPr>
        <w:t>,</w:t>
      </w:r>
      <w:r>
        <w:rPr>
          <w:rFonts w:asciiTheme="minorHAnsi" w:hAnsiTheme="minorHAnsi"/>
          <w:sz w:val="24"/>
          <w:szCs w:val="24"/>
        </w:rPr>
        <w:t xml:space="preserve"> at der ikke sættes spørgsmål ved udsagnet. Informanten </w:t>
      </w:r>
      <w:r w:rsidR="00D81597">
        <w:rPr>
          <w:rFonts w:asciiTheme="minorHAnsi" w:hAnsiTheme="minorHAnsi"/>
          <w:sz w:val="24"/>
          <w:szCs w:val="24"/>
        </w:rPr>
        <w:t xml:space="preserve">anvender </w:t>
      </w:r>
      <w:r w:rsidR="00D81597" w:rsidRPr="00711C71">
        <w:rPr>
          <w:rFonts w:asciiTheme="minorHAnsi" w:hAnsiTheme="minorHAnsi"/>
          <w:b/>
          <w:sz w:val="24"/>
          <w:szCs w:val="24"/>
        </w:rPr>
        <w:t xml:space="preserve">styrkemarkører </w:t>
      </w:r>
      <w:r w:rsidR="00354B78" w:rsidRPr="00354B78">
        <w:rPr>
          <w:rFonts w:asciiTheme="minorHAnsi" w:hAnsiTheme="minorHAnsi"/>
          <w:sz w:val="24"/>
          <w:szCs w:val="24"/>
        </w:rPr>
        <w:t>”</w:t>
      </w:r>
      <w:r w:rsidR="00354B78" w:rsidRPr="00354B78">
        <w:rPr>
          <w:rFonts w:asciiTheme="minorHAnsi" w:hAnsiTheme="minorHAnsi"/>
          <w:i/>
          <w:sz w:val="24"/>
          <w:szCs w:val="24"/>
        </w:rPr>
        <w:t>i hvert fald</w:t>
      </w:r>
      <w:r w:rsidR="00354B78" w:rsidRPr="00354B78">
        <w:rPr>
          <w:rFonts w:asciiTheme="minorHAnsi" w:hAnsiTheme="minorHAnsi"/>
          <w:sz w:val="24"/>
          <w:szCs w:val="24"/>
        </w:rPr>
        <w:t>”</w:t>
      </w:r>
      <w:r w:rsidR="00D81597">
        <w:rPr>
          <w:rFonts w:asciiTheme="minorHAnsi" w:hAnsiTheme="minorHAnsi"/>
          <w:sz w:val="24"/>
          <w:szCs w:val="24"/>
        </w:rPr>
        <w:t xml:space="preserve"> og ’rigtig svært’, til at understrege budskabet om</w:t>
      </w:r>
      <w:r w:rsidR="00857C52">
        <w:rPr>
          <w:rFonts w:asciiTheme="minorHAnsi" w:hAnsiTheme="minorHAnsi"/>
          <w:sz w:val="24"/>
          <w:szCs w:val="24"/>
        </w:rPr>
        <w:t>,</w:t>
      </w:r>
      <w:r w:rsidR="00D81597">
        <w:rPr>
          <w:rFonts w:asciiTheme="minorHAnsi" w:hAnsiTheme="minorHAnsi"/>
          <w:sz w:val="24"/>
          <w:szCs w:val="24"/>
        </w:rPr>
        <w:t xml:space="preserve"> at her er en borger som er svær at motivere og </w:t>
      </w:r>
      <w:r w:rsidR="00D81597">
        <w:rPr>
          <w:rFonts w:asciiTheme="minorHAnsi" w:hAnsiTheme="minorHAnsi"/>
          <w:sz w:val="24"/>
          <w:szCs w:val="24"/>
        </w:rPr>
        <w:lastRenderedPageBreak/>
        <w:t xml:space="preserve">inddrage i eget liv, hvilket viser høj grad af modalitet til det sagte. </w:t>
      </w:r>
      <w:r w:rsidR="00D81597" w:rsidRPr="00857C52">
        <w:rPr>
          <w:rFonts w:asciiTheme="minorHAnsi" w:hAnsiTheme="minorHAnsi"/>
          <w:i/>
          <w:sz w:val="24"/>
          <w:szCs w:val="24"/>
        </w:rPr>
        <w:t>’Den måde jeg kender ham’</w:t>
      </w:r>
      <w:r w:rsidR="00D81597">
        <w:rPr>
          <w:rFonts w:asciiTheme="minorHAnsi" w:hAnsiTheme="minorHAnsi"/>
          <w:sz w:val="24"/>
          <w:szCs w:val="24"/>
        </w:rPr>
        <w:t xml:space="preserve"> </w:t>
      </w:r>
      <w:r w:rsidR="00856FCA">
        <w:rPr>
          <w:rFonts w:asciiTheme="minorHAnsi" w:hAnsiTheme="minorHAnsi"/>
          <w:sz w:val="24"/>
          <w:szCs w:val="24"/>
        </w:rPr>
        <w:t>viser en subjektiv tilslutning til fremstillingen af ham</w:t>
      </w:r>
      <w:r w:rsidR="00711C71">
        <w:rPr>
          <w:rFonts w:asciiTheme="minorHAnsi" w:hAnsiTheme="minorHAnsi"/>
          <w:sz w:val="24"/>
          <w:szCs w:val="24"/>
        </w:rPr>
        <w:t>, s</w:t>
      </w:r>
      <w:r w:rsidR="00857C52">
        <w:rPr>
          <w:rFonts w:asciiTheme="minorHAnsi" w:hAnsiTheme="minorHAnsi"/>
          <w:sz w:val="24"/>
          <w:szCs w:val="24"/>
        </w:rPr>
        <w:t>om et sk</w:t>
      </w:r>
      <w:r w:rsidR="00711C71">
        <w:rPr>
          <w:rFonts w:asciiTheme="minorHAnsi" w:hAnsiTheme="minorHAnsi"/>
          <w:sz w:val="24"/>
          <w:szCs w:val="24"/>
        </w:rPr>
        <w:t>ifte fra ikke at kunne noget, til at have nogle drømme samt kreative evner</w:t>
      </w:r>
      <w:r w:rsidR="00856FCA">
        <w:rPr>
          <w:rFonts w:asciiTheme="minorHAnsi" w:hAnsiTheme="minorHAnsi"/>
          <w:sz w:val="24"/>
          <w:szCs w:val="24"/>
        </w:rPr>
        <w:t>.</w:t>
      </w:r>
    </w:p>
    <w:p w:rsidR="00E555D3" w:rsidRDefault="00823B2A" w:rsidP="00852EF9">
      <w:pPr>
        <w:spacing w:line="360" w:lineRule="auto"/>
        <w:jc w:val="both"/>
        <w:rPr>
          <w:rFonts w:asciiTheme="minorHAnsi" w:hAnsiTheme="minorHAnsi"/>
          <w:sz w:val="24"/>
          <w:szCs w:val="24"/>
        </w:rPr>
      </w:pPr>
      <w:r>
        <w:rPr>
          <w:rFonts w:asciiTheme="minorHAnsi" w:hAnsiTheme="minorHAnsi"/>
          <w:sz w:val="24"/>
          <w:szCs w:val="24"/>
        </w:rPr>
        <w:t xml:space="preserve">I </w:t>
      </w:r>
      <w:r w:rsidR="00D74F82">
        <w:rPr>
          <w:rFonts w:asciiTheme="minorHAnsi" w:hAnsiTheme="minorHAnsi"/>
          <w:sz w:val="24"/>
          <w:szCs w:val="24"/>
        </w:rPr>
        <w:t xml:space="preserve">den </w:t>
      </w:r>
      <w:r w:rsidR="00354B78" w:rsidRPr="00852EF9">
        <w:rPr>
          <w:rFonts w:asciiTheme="minorHAnsi" w:hAnsiTheme="minorHAnsi"/>
          <w:sz w:val="24"/>
          <w:szCs w:val="24"/>
        </w:rPr>
        <w:t>efterfølgende samtale</w:t>
      </w:r>
      <w:r w:rsidR="00D74F82">
        <w:rPr>
          <w:rFonts w:asciiTheme="minorHAnsi" w:hAnsiTheme="minorHAnsi"/>
          <w:sz w:val="24"/>
          <w:szCs w:val="24"/>
        </w:rPr>
        <w:t>,</w:t>
      </w:r>
      <w:r w:rsidR="00354B78" w:rsidRPr="00852EF9">
        <w:rPr>
          <w:rFonts w:asciiTheme="minorHAnsi" w:hAnsiTheme="minorHAnsi"/>
          <w:sz w:val="24"/>
          <w:szCs w:val="24"/>
        </w:rPr>
        <w:t xml:space="preserve"> gøres der opmærksom på</w:t>
      </w:r>
      <w:r w:rsidR="00E555D3">
        <w:rPr>
          <w:rFonts w:asciiTheme="minorHAnsi" w:hAnsiTheme="minorHAnsi"/>
          <w:sz w:val="24"/>
          <w:szCs w:val="24"/>
        </w:rPr>
        <w:t>,</w:t>
      </w:r>
      <w:r w:rsidR="00D74F82">
        <w:rPr>
          <w:rFonts w:asciiTheme="minorHAnsi" w:hAnsiTheme="minorHAnsi"/>
          <w:sz w:val="24"/>
          <w:szCs w:val="24"/>
        </w:rPr>
        <w:t xml:space="preserve"> at han har en behandlingsdom S</w:t>
      </w:r>
      <w:r w:rsidR="00354B78" w:rsidRPr="00852EF9">
        <w:rPr>
          <w:rFonts w:asciiTheme="minorHAnsi" w:hAnsiTheme="minorHAnsi"/>
          <w:sz w:val="24"/>
          <w:szCs w:val="24"/>
        </w:rPr>
        <w:t>om indebærer</w:t>
      </w:r>
      <w:r w:rsidR="00D74F82">
        <w:rPr>
          <w:rFonts w:asciiTheme="minorHAnsi" w:hAnsiTheme="minorHAnsi"/>
          <w:sz w:val="24"/>
          <w:szCs w:val="24"/>
        </w:rPr>
        <w:t>,</w:t>
      </w:r>
      <w:r w:rsidR="00354B78" w:rsidRPr="00852EF9">
        <w:rPr>
          <w:rFonts w:asciiTheme="minorHAnsi" w:hAnsiTheme="minorHAnsi"/>
          <w:sz w:val="24"/>
          <w:szCs w:val="24"/>
        </w:rPr>
        <w:t xml:space="preserve"> at han bliver indlagt på retspsykiatrisk hver gang han bliver testet positiv for andre stoffer</w:t>
      </w:r>
      <w:r w:rsidR="00D74F82">
        <w:rPr>
          <w:rFonts w:asciiTheme="minorHAnsi" w:hAnsiTheme="minorHAnsi"/>
          <w:sz w:val="24"/>
          <w:szCs w:val="24"/>
        </w:rPr>
        <w:t>,</w:t>
      </w:r>
      <w:r w:rsidR="00354B78" w:rsidRPr="00852EF9">
        <w:rPr>
          <w:rFonts w:asciiTheme="minorHAnsi" w:hAnsiTheme="minorHAnsi"/>
          <w:sz w:val="24"/>
          <w:szCs w:val="24"/>
        </w:rPr>
        <w:t xml:space="preserve"> end det som er tilladt fra bostedet. Dermed diskuteres</w:t>
      </w:r>
      <w:r w:rsidR="00D74F82">
        <w:rPr>
          <w:rFonts w:asciiTheme="minorHAnsi" w:hAnsiTheme="minorHAnsi"/>
          <w:sz w:val="24"/>
          <w:szCs w:val="24"/>
        </w:rPr>
        <w:t>, hvorvidt der</w:t>
      </w:r>
      <w:r w:rsidR="00354B78" w:rsidRPr="00852EF9">
        <w:rPr>
          <w:rFonts w:asciiTheme="minorHAnsi" w:hAnsiTheme="minorHAnsi"/>
          <w:sz w:val="24"/>
          <w:szCs w:val="24"/>
        </w:rPr>
        <w:t xml:space="preserve"> er belæg for</w:t>
      </w:r>
      <w:r w:rsidR="00D74F82">
        <w:rPr>
          <w:rFonts w:asciiTheme="minorHAnsi" w:hAnsiTheme="minorHAnsi"/>
          <w:sz w:val="24"/>
          <w:szCs w:val="24"/>
        </w:rPr>
        <w:t>, at der skal betales to steder.</w:t>
      </w:r>
      <w:r w:rsidR="00354B78" w:rsidRPr="00852EF9">
        <w:rPr>
          <w:rFonts w:asciiTheme="minorHAnsi" w:hAnsiTheme="minorHAnsi"/>
          <w:sz w:val="24"/>
          <w:szCs w:val="24"/>
        </w:rPr>
        <w:t xml:space="preserve"> </w:t>
      </w:r>
      <w:r w:rsidR="00D74F82">
        <w:rPr>
          <w:rFonts w:asciiTheme="minorHAnsi" w:hAnsiTheme="minorHAnsi"/>
          <w:sz w:val="24"/>
          <w:szCs w:val="24"/>
        </w:rPr>
        <w:t>T</w:t>
      </w:r>
      <w:r w:rsidR="00354B78" w:rsidRPr="00852EF9">
        <w:rPr>
          <w:rFonts w:asciiTheme="minorHAnsi" w:hAnsiTheme="minorHAnsi"/>
          <w:sz w:val="24"/>
          <w:szCs w:val="24"/>
        </w:rPr>
        <w:t>il orientering for læseren har kommunen udgiften for</w:t>
      </w:r>
      <w:r w:rsidR="00F50538">
        <w:rPr>
          <w:rFonts w:asciiTheme="minorHAnsi" w:hAnsiTheme="minorHAnsi"/>
          <w:sz w:val="24"/>
          <w:szCs w:val="24"/>
        </w:rPr>
        <w:t xml:space="preserve"> både bosted</w:t>
      </w:r>
      <w:r w:rsidR="00D74F82">
        <w:rPr>
          <w:rFonts w:asciiTheme="minorHAnsi" w:hAnsiTheme="minorHAnsi"/>
          <w:sz w:val="24"/>
          <w:szCs w:val="24"/>
        </w:rPr>
        <w:t xml:space="preserve"> og opholdet </w:t>
      </w:r>
      <w:r w:rsidR="00354B78" w:rsidRPr="00852EF9">
        <w:rPr>
          <w:rFonts w:asciiTheme="minorHAnsi" w:hAnsiTheme="minorHAnsi"/>
          <w:sz w:val="24"/>
          <w:szCs w:val="24"/>
        </w:rPr>
        <w:t>på retspsykiatrisk</w:t>
      </w:r>
      <w:r w:rsidR="00F50538">
        <w:rPr>
          <w:rFonts w:asciiTheme="minorHAnsi" w:hAnsiTheme="minorHAnsi"/>
          <w:sz w:val="24"/>
          <w:szCs w:val="24"/>
        </w:rPr>
        <w:t xml:space="preserve"> afdeling</w:t>
      </w:r>
      <w:r w:rsidR="00D74F82">
        <w:rPr>
          <w:rFonts w:asciiTheme="minorHAnsi" w:hAnsiTheme="minorHAnsi"/>
          <w:sz w:val="24"/>
          <w:szCs w:val="24"/>
        </w:rPr>
        <w:t>. H</w:t>
      </w:r>
      <w:r w:rsidR="006F015E">
        <w:rPr>
          <w:rFonts w:asciiTheme="minorHAnsi" w:hAnsiTheme="minorHAnsi"/>
          <w:sz w:val="24"/>
          <w:szCs w:val="24"/>
        </w:rPr>
        <w:t>vorefter der stilles spørgsmål til indsatsen:</w:t>
      </w:r>
    </w:p>
    <w:p w:rsidR="00354B78" w:rsidRPr="00A974E1" w:rsidRDefault="00354B78" w:rsidP="00A974E1">
      <w:pPr>
        <w:ind w:left="1304"/>
        <w:jc w:val="both"/>
        <w:rPr>
          <w:rFonts w:asciiTheme="minorHAnsi" w:hAnsiTheme="minorHAnsi"/>
          <w:i/>
          <w:sz w:val="24"/>
          <w:szCs w:val="24"/>
        </w:rPr>
      </w:pPr>
      <w:r w:rsidRPr="00A974E1">
        <w:rPr>
          <w:rFonts w:asciiTheme="minorHAnsi" w:hAnsiTheme="minorHAnsi"/>
          <w:i/>
          <w:sz w:val="24"/>
          <w:szCs w:val="24"/>
        </w:rPr>
        <w:t>B.</w:t>
      </w:r>
      <w:r w:rsidR="00852EF9" w:rsidRPr="00A974E1">
        <w:rPr>
          <w:rFonts w:asciiTheme="minorHAnsi" w:hAnsiTheme="minorHAnsi"/>
          <w:i/>
          <w:sz w:val="24"/>
          <w:szCs w:val="24"/>
        </w:rPr>
        <w:t>”</w:t>
      </w:r>
      <w:r w:rsidRPr="00A974E1">
        <w:rPr>
          <w:rFonts w:asciiTheme="minorHAnsi" w:hAnsiTheme="minorHAnsi"/>
          <w:i/>
          <w:sz w:val="24"/>
          <w:szCs w:val="24"/>
        </w:rPr>
        <w:t xml:space="preserve"> Men tænker på om han overhovedet har været hjulpet i forhold til sit misbrug?</w:t>
      </w:r>
    </w:p>
    <w:p w:rsidR="00354B78" w:rsidRPr="00A974E1" w:rsidRDefault="00354B78" w:rsidP="00A974E1">
      <w:pPr>
        <w:ind w:left="1304"/>
        <w:jc w:val="both"/>
        <w:rPr>
          <w:rFonts w:asciiTheme="minorHAnsi" w:hAnsiTheme="minorHAnsi"/>
          <w:i/>
          <w:sz w:val="24"/>
          <w:szCs w:val="24"/>
        </w:rPr>
      </w:pPr>
      <w:r w:rsidRPr="00A974E1">
        <w:rPr>
          <w:rFonts w:asciiTheme="minorHAnsi" w:hAnsiTheme="minorHAnsi"/>
          <w:i/>
          <w:sz w:val="24"/>
          <w:szCs w:val="24"/>
        </w:rPr>
        <w:t>A. Nej, det vil han ikke og det kan de ikke motivere ham til. ja ja, født med abstinenser, far har bedøvet ham stille og roligt, mor skippede kontakten og er også død nu – så det er noget med at det her er opbevaring uden der er meget fremtid i det.</w:t>
      </w:r>
    </w:p>
    <w:p w:rsidR="00852EF9" w:rsidRPr="00A974E1" w:rsidRDefault="00852EF9" w:rsidP="00A974E1">
      <w:pPr>
        <w:ind w:left="1304"/>
        <w:jc w:val="both"/>
        <w:rPr>
          <w:rFonts w:asciiTheme="minorHAnsi" w:hAnsiTheme="minorHAnsi"/>
          <w:sz w:val="24"/>
          <w:szCs w:val="24"/>
        </w:rPr>
      </w:pPr>
      <w:r w:rsidRPr="00A974E1">
        <w:rPr>
          <w:rFonts w:asciiTheme="minorHAnsi" w:hAnsiTheme="minorHAnsi"/>
          <w:i/>
          <w:sz w:val="24"/>
          <w:szCs w:val="24"/>
        </w:rPr>
        <w:t>B. ja sådan tænker jeg også om det”</w:t>
      </w:r>
      <w:r w:rsidRPr="00A974E1">
        <w:rPr>
          <w:rFonts w:asciiTheme="minorHAnsi" w:hAnsiTheme="minorHAnsi"/>
          <w:sz w:val="24"/>
          <w:szCs w:val="24"/>
        </w:rPr>
        <w:t>(Bilag 1: 2).</w:t>
      </w:r>
    </w:p>
    <w:p w:rsidR="00076239" w:rsidRPr="00A974E1" w:rsidRDefault="00076239" w:rsidP="00A974E1">
      <w:pPr>
        <w:spacing w:line="360" w:lineRule="auto"/>
        <w:jc w:val="both"/>
        <w:rPr>
          <w:rFonts w:asciiTheme="minorHAnsi" w:hAnsiTheme="minorHAnsi"/>
          <w:sz w:val="24"/>
          <w:szCs w:val="24"/>
        </w:rPr>
      </w:pPr>
      <w:r w:rsidRPr="00A974E1">
        <w:rPr>
          <w:rFonts w:asciiTheme="minorHAnsi" w:hAnsiTheme="minorHAnsi"/>
          <w:sz w:val="24"/>
          <w:szCs w:val="24"/>
        </w:rPr>
        <w:t>F</w:t>
      </w:r>
      <w:r w:rsidR="00354B78" w:rsidRPr="00A974E1">
        <w:rPr>
          <w:rFonts w:asciiTheme="minorHAnsi" w:hAnsiTheme="minorHAnsi"/>
          <w:sz w:val="24"/>
          <w:szCs w:val="24"/>
        </w:rPr>
        <w:t>ørste citat</w:t>
      </w:r>
      <w:r w:rsidR="00D74F82">
        <w:rPr>
          <w:rFonts w:asciiTheme="minorHAnsi" w:hAnsiTheme="minorHAnsi"/>
          <w:sz w:val="24"/>
          <w:szCs w:val="24"/>
        </w:rPr>
        <w:t xml:space="preserve"> vises en</w:t>
      </w:r>
      <w:r w:rsidR="00EF371D" w:rsidRPr="00A974E1">
        <w:rPr>
          <w:rFonts w:asciiTheme="minorHAnsi" w:hAnsiTheme="minorHAnsi"/>
          <w:sz w:val="24"/>
          <w:szCs w:val="24"/>
        </w:rPr>
        <w:t xml:space="preserve"> tilslutning til professionsdiskursen</w:t>
      </w:r>
      <w:r w:rsidR="00D74F82">
        <w:rPr>
          <w:rFonts w:asciiTheme="minorHAnsi" w:hAnsiTheme="minorHAnsi"/>
          <w:sz w:val="24"/>
          <w:szCs w:val="24"/>
        </w:rPr>
        <w:t>,</w:t>
      </w:r>
      <w:r w:rsidR="00EF371D" w:rsidRPr="00A974E1">
        <w:rPr>
          <w:rFonts w:asciiTheme="minorHAnsi" w:hAnsiTheme="minorHAnsi"/>
          <w:sz w:val="24"/>
          <w:szCs w:val="24"/>
        </w:rPr>
        <w:t xml:space="preserve"> hvor der tages udgangsp</w:t>
      </w:r>
      <w:r w:rsidR="00823B2A">
        <w:rPr>
          <w:rFonts w:asciiTheme="minorHAnsi" w:hAnsiTheme="minorHAnsi"/>
          <w:sz w:val="24"/>
          <w:szCs w:val="24"/>
        </w:rPr>
        <w:t xml:space="preserve">unkt i borgerens behov </w:t>
      </w:r>
      <w:r w:rsidR="00E555D3" w:rsidRPr="00A974E1">
        <w:rPr>
          <w:rFonts w:asciiTheme="minorHAnsi" w:hAnsiTheme="minorHAnsi"/>
          <w:b/>
          <w:sz w:val="24"/>
          <w:szCs w:val="24"/>
        </w:rPr>
        <w:t>ordvalg</w:t>
      </w:r>
      <w:r w:rsidR="00E555D3" w:rsidRPr="00A974E1">
        <w:rPr>
          <w:rFonts w:asciiTheme="minorHAnsi" w:hAnsiTheme="minorHAnsi"/>
          <w:sz w:val="24"/>
          <w:szCs w:val="24"/>
        </w:rPr>
        <w:t xml:space="preserve"> som </w:t>
      </w:r>
      <w:r w:rsidR="00E555D3" w:rsidRPr="00A974E1">
        <w:rPr>
          <w:rFonts w:asciiTheme="minorHAnsi" w:hAnsiTheme="minorHAnsi"/>
          <w:i/>
          <w:sz w:val="24"/>
          <w:szCs w:val="24"/>
        </w:rPr>
        <w:t>’hjulpet’</w:t>
      </w:r>
      <w:r w:rsidR="004024E5" w:rsidRPr="00A974E1">
        <w:rPr>
          <w:rFonts w:asciiTheme="minorHAnsi" w:hAnsiTheme="minorHAnsi"/>
          <w:sz w:val="24"/>
          <w:szCs w:val="24"/>
        </w:rPr>
        <w:t xml:space="preserve"> viser en tilslutning til</w:t>
      </w:r>
      <w:r w:rsidRPr="00A974E1">
        <w:rPr>
          <w:rFonts w:asciiTheme="minorHAnsi" w:hAnsiTheme="minorHAnsi"/>
          <w:sz w:val="24"/>
          <w:szCs w:val="24"/>
        </w:rPr>
        <w:t xml:space="preserve"> </w:t>
      </w:r>
      <w:r w:rsidR="004024E5" w:rsidRPr="00A974E1">
        <w:rPr>
          <w:rFonts w:asciiTheme="minorHAnsi" w:hAnsiTheme="minorHAnsi"/>
          <w:sz w:val="24"/>
          <w:szCs w:val="24"/>
        </w:rPr>
        <w:t xml:space="preserve">professionsdiskursen. Der følges op på spørgsmålet i andet citat, her anvendes </w:t>
      </w:r>
      <w:r w:rsidR="004024E5" w:rsidRPr="00A974E1">
        <w:rPr>
          <w:rFonts w:asciiTheme="minorHAnsi" w:hAnsiTheme="minorHAnsi"/>
          <w:b/>
          <w:sz w:val="24"/>
          <w:szCs w:val="24"/>
        </w:rPr>
        <w:t>modalhjælpeverbet</w:t>
      </w:r>
      <w:r w:rsidR="004024E5" w:rsidRPr="00A974E1">
        <w:rPr>
          <w:rFonts w:asciiTheme="minorHAnsi" w:hAnsiTheme="minorHAnsi"/>
          <w:sz w:val="24"/>
          <w:szCs w:val="24"/>
        </w:rPr>
        <w:t xml:space="preserve"> </w:t>
      </w:r>
      <w:r w:rsidR="00291C6D" w:rsidRPr="00A974E1">
        <w:rPr>
          <w:rFonts w:asciiTheme="minorHAnsi" w:hAnsiTheme="minorHAnsi"/>
          <w:i/>
          <w:sz w:val="24"/>
          <w:szCs w:val="24"/>
        </w:rPr>
        <w:t>‘vil’</w:t>
      </w:r>
      <w:r w:rsidR="00291C6D" w:rsidRPr="00A974E1">
        <w:rPr>
          <w:rFonts w:asciiTheme="minorHAnsi" w:hAnsiTheme="minorHAnsi"/>
          <w:sz w:val="24"/>
          <w:szCs w:val="24"/>
        </w:rPr>
        <w:t xml:space="preserve"> om hans vilje til at blive hjulpet i forhold til han misbrug, som understreger en konstatering af budskabet. Sætningen </w:t>
      </w:r>
      <w:r w:rsidR="00291C6D" w:rsidRPr="00A974E1">
        <w:rPr>
          <w:rFonts w:asciiTheme="minorHAnsi" w:hAnsiTheme="minorHAnsi"/>
          <w:i/>
          <w:sz w:val="24"/>
          <w:szCs w:val="24"/>
        </w:rPr>
        <w:t xml:space="preserve">’de kan ikke motivere ham’ </w:t>
      </w:r>
      <w:r w:rsidR="00291C6D" w:rsidRPr="00A974E1">
        <w:rPr>
          <w:rFonts w:asciiTheme="minorHAnsi" w:hAnsiTheme="minorHAnsi"/>
          <w:sz w:val="24"/>
          <w:szCs w:val="24"/>
        </w:rPr>
        <w:t xml:space="preserve">er holdt i </w:t>
      </w:r>
      <w:r w:rsidR="00291C6D" w:rsidRPr="00A974E1">
        <w:rPr>
          <w:rFonts w:asciiTheme="minorHAnsi" w:hAnsiTheme="minorHAnsi"/>
          <w:b/>
          <w:sz w:val="24"/>
          <w:szCs w:val="24"/>
        </w:rPr>
        <w:t>nutid,</w:t>
      </w:r>
      <w:r w:rsidR="00291C6D" w:rsidRPr="00A974E1">
        <w:rPr>
          <w:rFonts w:asciiTheme="minorHAnsi" w:hAnsiTheme="minorHAnsi"/>
          <w:sz w:val="24"/>
          <w:szCs w:val="24"/>
        </w:rPr>
        <w:t xml:space="preserve"> og</w:t>
      </w:r>
      <w:r w:rsidR="00CC1630" w:rsidRPr="00A974E1">
        <w:rPr>
          <w:rFonts w:asciiTheme="minorHAnsi" w:hAnsiTheme="minorHAnsi"/>
          <w:sz w:val="24"/>
          <w:szCs w:val="24"/>
        </w:rPr>
        <w:t xml:space="preserve"> formuleringen</w:t>
      </w:r>
      <w:r w:rsidR="00291C6D" w:rsidRPr="00A974E1">
        <w:rPr>
          <w:rFonts w:asciiTheme="minorHAnsi" w:hAnsiTheme="minorHAnsi"/>
          <w:sz w:val="24"/>
          <w:szCs w:val="24"/>
        </w:rPr>
        <w:t xml:space="preserve"> </w:t>
      </w:r>
      <w:r w:rsidR="00291C6D" w:rsidRPr="00A974E1">
        <w:rPr>
          <w:rFonts w:asciiTheme="minorHAnsi" w:hAnsiTheme="minorHAnsi"/>
          <w:i/>
          <w:sz w:val="24"/>
          <w:szCs w:val="24"/>
        </w:rPr>
        <w:t>’kan ikke’</w:t>
      </w:r>
      <w:r w:rsidR="00CC1630" w:rsidRPr="00A974E1">
        <w:rPr>
          <w:rFonts w:asciiTheme="minorHAnsi" w:hAnsiTheme="minorHAnsi"/>
          <w:sz w:val="24"/>
          <w:szCs w:val="24"/>
        </w:rPr>
        <w:t xml:space="preserve">, kan tilsammen fortolkes som en </w:t>
      </w:r>
      <w:r w:rsidR="00CC1630" w:rsidRPr="00A974E1">
        <w:rPr>
          <w:rFonts w:asciiTheme="minorHAnsi" w:hAnsiTheme="minorHAnsi"/>
          <w:b/>
          <w:sz w:val="24"/>
          <w:szCs w:val="24"/>
        </w:rPr>
        <w:t>sandhedsmodalitet</w:t>
      </w:r>
      <w:r w:rsidR="00CC1630" w:rsidRPr="00A974E1">
        <w:rPr>
          <w:rFonts w:asciiTheme="minorHAnsi" w:hAnsiTheme="minorHAnsi"/>
          <w:sz w:val="24"/>
          <w:szCs w:val="24"/>
        </w:rPr>
        <w:t xml:space="preserve">, som der ikke sættes spørgsmålstegn ved eller en konstatering af udtalelserne. Der anvendes </w:t>
      </w:r>
      <w:r w:rsidR="00CC1630" w:rsidRPr="00A974E1">
        <w:rPr>
          <w:rFonts w:asciiTheme="minorHAnsi" w:hAnsiTheme="minorHAnsi"/>
          <w:i/>
          <w:sz w:val="24"/>
          <w:szCs w:val="24"/>
        </w:rPr>
        <w:t>’de’</w:t>
      </w:r>
      <w:r w:rsidR="00CC1630" w:rsidRPr="00A974E1">
        <w:rPr>
          <w:rFonts w:asciiTheme="minorHAnsi" w:hAnsiTheme="minorHAnsi"/>
          <w:sz w:val="24"/>
          <w:szCs w:val="24"/>
        </w:rPr>
        <w:t xml:space="preserve"> som refererer til samarbejdspartnere på bostedet.</w:t>
      </w:r>
      <w:r w:rsidRPr="00A974E1">
        <w:rPr>
          <w:rFonts w:asciiTheme="minorHAnsi" w:hAnsiTheme="minorHAnsi"/>
          <w:sz w:val="24"/>
          <w:szCs w:val="24"/>
        </w:rPr>
        <w:t xml:space="preserve"> Derudover anvendes der </w:t>
      </w:r>
      <w:r w:rsidRPr="00A974E1">
        <w:rPr>
          <w:rFonts w:asciiTheme="minorHAnsi" w:hAnsiTheme="minorHAnsi"/>
          <w:b/>
          <w:sz w:val="24"/>
          <w:szCs w:val="24"/>
        </w:rPr>
        <w:t>metaforen</w:t>
      </w:r>
      <w:r w:rsidRPr="00A974E1">
        <w:rPr>
          <w:rFonts w:asciiTheme="minorHAnsi" w:hAnsiTheme="minorHAnsi"/>
          <w:sz w:val="24"/>
          <w:szCs w:val="24"/>
        </w:rPr>
        <w:t xml:space="preserve"> </w:t>
      </w:r>
      <w:r w:rsidRPr="00A974E1">
        <w:rPr>
          <w:rFonts w:asciiTheme="minorHAnsi" w:hAnsiTheme="minorHAnsi"/>
          <w:i/>
          <w:sz w:val="24"/>
          <w:szCs w:val="24"/>
        </w:rPr>
        <w:t>’opbevaring’</w:t>
      </w:r>
      <w:r w:rsidRPr="00A974E1">
        <w:rPr>
          <w:rFonts w:asciiTheme="minorHAnsi" w:hAnsiTheme="minorHAnsi"/>
          <w:sz w:val="24"/>
          <w:szCs w:val="24"/>
        </w:rPr>
        <w:t>, som et billede af passivitet</w:t>
      </w:r>
      <w:r w:rsidR="00CC1630" w:rsidRPr="00A974E1">
        <w:rPr>
          <w:rFonts w:asciiTheme="minorHAnsi" w:hAnsiTheme="minorHAnsi"/>
          <w:sz w:val="24"/>
          <w:szCs w:val="24"/>
        </w:rPr>
        <w:t xml:space="preserve"> hos borgeren</w:t>
      </w:r>
      <w:r w:rsidRPr="00A974E1">
        <w:rPr>
          <w:rFonts w:asciiTheme="minorHAnsi" w:hAnsiTheme="minorHAnsi"/>
          <w:sz w:val="24"/>
          <w:szCs w:val="24"/>
        </w:rPr>
        <w:t xml:space="preserve">, og </w:t>
      </w:r>
      <w:r w:rsidRPr="00A974E1">
        <w:rPr>
          <w:rFonts w:asciiTheme="minorHAnsi" w:hAnsiTheme="minorHAnsi"/>
          <w:i/>
          <w:sz w:val="24"/>
          <w:szCs w:val="24"/>
        </w:rPr>
        <w:t>’noget’</w:t>
      </w:r>
      <w:r w:rsidR="00D74F82">
        <w:rPr>
          <w:rFonts w:asciiTheme="minorHAnsi" w:hAnsiTheme="minorHAnsi"/>
          <w:sz w:val="24"/>
          <w:szCs w:val="24"/>
        </w:rPr>
        <w:t xml:space="preserve"> som</w:t>
      </w:r>
      <w:r w:rsidRPr="00A974E1">
        <w:rPr>
          <w:rFonts w:asciiTheme="minorHAnsi" w:hAnsiTheme="minorHAnsi"/>
          <w:sz w:val="24"/>
          <w:szCs w:val="24"/>
        </w:rPr>
        <w:t xml:space="preserve"> en </w:t>
      </w:r>
      <w:r w:rsidRPr="00A974E1">
        <w:rPr>
          <w:rFonts w:asciiTheme="minorHAnsi" w:hAnsiTheme="minorHAnsi"/>
          <w:b/>
          <w:sz w:val="24"/>
          <w:szCs w:val="24"/>
        </w:rPr>
        <w:t xml:space="preserve">objektiv modalitet </w:t>
      </w:r>
      <w:r w:rsidRPr="00A974E1">
        <w:rPr>
          <w:rFonts w:asciiTheme="minorHAnsi" w:hAnsiTheme="minorHAnsi"/>
          <w:sz w:val="24"/>
          <w:szCs w:val="24"/>
        </w:rPr>
        <w:t xml:space="preserve">om borgeren, </w:t>
      </w:r>
      <w:r w:rsidR="00D74F82">
        <w:rPr>
          <w:rFonts w:asciiTheme="minorHAnsi" w:hAnsiTheme="minorHAnsi"/>
          <w:sz w:val="24"/>
          <w:szCs w:val="24"/>
        </w:rPr>
        <w:t xml:space="preserve">der her </w:t>
      </w:r>
      <w:r w:rsidR="00CC1630" w:rsidRPr="00A974E1">
        <w:rPr>
          <w:rFonts w:asciiTheme="minorHAnsi" w:hAnsiTheme="minorHAnsi"/>
          <w:sz w:val="24"/>
          <w:szCs w:val="24"/>
        </w:rPr>
        <w:t xml:space="preserve">fremstilles som </w:t>
      </w:r>
      <w:r w:rsidR="00CC1630" w:rsidRPr="00A974E1">
        <w:rPr>
          <w:rFonts w:asciiTheme="minorHAnsi" w:hAnsiTheme="minorHAnsi"/>
          <w:i/>
          <w:sz w:val="24"/>
          <w:szCs w:val="24"/>
        </w:rPr>
        <w:t>’at gemme væk’</w:t>
      </w:r>
      <w:r w:rsidR="00CC1630" w:rsidRPr="00A974E1">
        <w:rPr>
          <w:rFonts w:asciiTheme="minorHAnsi" w:hAnsiTheme="minorHAnsi"/>
          <w:sz w:val="24"/>
          <w:szCs w:val="24"/>
        </w:rPr>
        <w:t>. Det bliver samtidigt fremstillet</w:t>
      </w:r>
      <w:r w:rsidR="00D74F82">
        <w:rPr>
          <w:rFonts w:asciiTheme="minorHAnsi" w:hAnsiTheme="minorHAnsi"/>
          <w:sz w:val="24"/>
          <w:szCs w:val="24"/>
        </w:rPr>
        <w:t>,</w:t>
      </w:r>
      <w:r w:rsidR="00CC1630" w:rsidRPr="00A974E1">
        <w:rPr>
          <w:rFonts w:asciiTheme="minorHAnsi" w:hAnsiTheme="minorHAnsi"/>
          <w:sz w:val="24"/>
          <w:szCs w:val="24"/>
        </w:rPr>
        <w:t xml:space="preserve"> som </w:t>
      </w:r>
      <w:r w:rsidR="00CC1630" w:rsidRPr="00A974E1">
        <w:rPr>
          <w:rFonts w:asciiTheme="minorHAnsi" w:hAnsiTheme="minorHAnsi"/>
          <w:i/>
          <w:sz w:val="24"/>
          <w:szCs w:val="24"/>
        </w:rPr>
        <w:t>’noget der ikke er meget fremtid i’</w:t>
      </w:r>
      <w:r w:rsidR="00CC1630" w:rsidRPr="00A974E1">
        <w:rPr>
          <w:rFonts w:asciiTheme="minorHAnsi" w:hAnsiTheme="minorHAnsi"/>
          <w:sz w:val="24"/>
          <w:szCs w:val="24"/>
        </w:rPr>
        <w:t xml:space="preserve">. Der trækkes her på </w:t>
      </w:r>
      <w:r w:rsidR="00415FBC" w:rsidRPr="00A974E1">
        <w:rPr>
          <w:rFonts w:asciiTheme="minorHAnsi" w:hAnsiTheme="minorHAnsi"/>
          <w:sz w:val="24"/>
          <w:szCs w:val="24"/>
        </w:rPr>
        <w:t>den politiske diskurs, hvor der er ele</w:t>
      </w:r>
      <w:r w:rsidR="00D74F82">
        <w:rPr>
          <w:rFonts w:asciiTheme="minorHAnsi" w:hAnsiTheme="minorHAnsi"/>
          <w:sz w:val="24"/>
          <w:szCs w:val="24"/>
        </w:rPr>
        <w:t>menter af en økonomisk tankegang. D</w:t>
      </w:r>
      <w:r w:rsidR="00415FBC" w:rsidRPr="00A974E1">
        <w:rPr>
          <w:rFonts w:asciiTheme="minorHAnsi" w:hAnsiTheme="minorHAnsi"/>
          <w:sz w:val="24"/>
          <w:szCs w:val="24"/>
        </w:rPr>
        <w:t>els bliver borgeren beskrevet objektivt og dels som en dårlig investering</w:t>
      </w:r>
      <w:r w:rsidR="00823B2A">
        <w:rPr>
          <w:rFonts w:asciiTheme="minorHAnsi" w:hAnsiTheme="minorHAnsi"/>
          <w:sz w:val="24"/>
          <w:szCs w:val="24"/>
        </w:rPr>
        <w:t>, der er altså her træk fra både professionsdiskurs og den politiske diskurs</w:t>
      </w:r>
      <w:r w:rsidR="00D74F82">
        <w:rPr>
          <w:rFonts w:asciiTheme="minorHAnsi" w:hAnsiTheme="minorHAnsi"/>
          <w:sz w:val="24"/>
          <w:szCs w:val="24"/>
        </w:rPr>
        <w:t>,</w:t>
      </w:r>
      <w:r w:rsidR="00823B2A">
        <w:rPr>
          <w:rFonts w:asciiTheme="minorHAnsi" w:hAnsiTheme="minorHAnsi"/>
          <w:sz w:val="24"/>
          <w:szCs w:val="24"/>
        </w:rPr>
        <w:t xml:space="preserve"> hvor elementer af økonomi er fremtrædende, der opstår kampe om hvilken position, der skal vurderes ud fra.</w:t>
      </w:r>
    </w:p>
    <w:p w:rsidR="00BD24D6" w:rsidRPr="00966EC9" w:rsidRDefault="004E2901" w:rsidP="00966EC9">
      <w:pPr>
        <w:spacing w:line="360" w:lineRule="auto"/>
        <w:jc w:val="both"/>
        <w:rPr>
          <w:rFonts w:asciiTheme="minorHAnsi" w:hAnsiTheme="minorHAnsi"/>
          <w:sz w:val="24"/>
          <w:szCs w:val="24"/>
        </w:rPr>
      </w:pPr>
      <w:r w:rsidRPr="00A974E1">
        <w:rPr>
          <w:rFonts w:asciiTheme="minorHAnsi" w:hAnsiTheme="minorHAnsi"/>
          <w:sz w:val="24"/>
          <w:szCs w:val="24"/>
        </w:rPr>
        <w:lastRenderedPageBreak/>
        <w:t xml:space="preserve">Informant B responderer på ovenstående passage </w:t>
      </w:r>
      <w:r w:rsidRPr="008939DA">
        <w:rPr>
          <w:rFonts w:asciiTheme="minorHAnsi" w:hAnsiTheme="minorHAnsi"/>
          <w:i/>
          <w:sz w:val="24"/>
          <w:szCs w:val="24"/>
        </w:rPr>
        <w:t>’ja sådan tænker jeg også om det’</w:t>
      </w:r>
      <w:r w:rsidRPr="00A974E1">
        <w:rPr>
          <w:rFonts w:asciiTheme="minorHAnsi" w:hAnsiTheme="minorHAnsi"/>
          <w:i/>
          <w:sz w:val="24"/>
          <w:szCs w:val="24"/>
        </w:rPr>
        <w:t xml:space="preserve">, </w:t>
      </w:r>
      <w:r w:rsidRPr="00A974E1">
        <w:rPr>
          <w:rFonts w:asciiTheme="minorHAnsi" w:hAnsiTheme="minorHAnsi"/>
          <w:sz w:val="24"/>
          <w:szCs w:val="24"/>
        </w:rPr>
        <w:t>hermed er informanten enig i ovenståen</w:t>
      </w:r>
      <w:r w:rsidR="00D74F82">
        <w:rPr>
          <w:rFonts w:asciiTheme="minorHAnsi" w:hAnsiTheme="minorHAnsi"/>
          <w:sz w:val="24"/>
          <w:szCs w:val="24"/>
        </w:rPr>
        <w:t>de betragtningen</w:t>
      </w:r>
      <w:r w:rsidRPr="00A974E1">
        <w:rPr>
          <w:rFonts w:asciiTheme="minorHAnsi" w:hAnsiTheme="minorHAnsi"/>
          <w:sz w:val="24"/>
          <w:szCs w:val="24"/>
        </w:rPr>
        <w:t xml:space="preserve">. </w:t>
      </w:r>
      <w:r w:rsidR="00D74F82">
        <w:rPr>
          <w:rFonts w:asciiTheme="minorHAnsi" w:hAnsiTheme="minorHAnsi"/>
          <w:sz w:val="24"/>
          <w:szCs w:val="24"/>
        </w:rPr>
        <w:t xml:space="preserve"> Der diskuteres, på hvilket grundlag han har fået en dom, og hvordan han er endt som borger i nuværende kommune. </w:t>
      </w:r>
    </w:p>
    <w:p w:rsidR="00BD24D6" w:rsidRPr="00966EC9" w:rsidRDefault="00BD24D6" w:rsidP="00966EC9">
      <w:pPr>
        <w:ind w:left="1304"/>
        <w:jc w:val="both"/>
        <w:rPr>
          <w:rFonts w:asciiTheme="minorHAnsi" w:hAnsiTheme="minorHAnsi"/>
          <w:i/>
          <w:sz w:val="24"/>
          <w:szCs w:val="24"/>
        </w:rPr>
      </w:pPr>
      <w:r w:rsidRPr="00966EC9">
        <w:rPr>
          <w:rFonts w:asciiTheme="minorHAnsi" w:hAnsiTheme="minorHAnsi"/>
          <w:sz w:val="24"/>
          <w:szCs w:val="24"/>
        </w:rPr>
        <w:t>A</w:t>
      </w:r>
      <w:r w:rsidRPr="00966EC9">
        <w:rPr>
          <w:rFonts w:asciiTheme="minorHAnsi" w:hAnsiTheme="minorHAnsi"/>
          <w:i/>
          <w:sz w:val="24"/>
          <w:szCs w:val="24"/>
        </w:rPr>
        <w:t>.</w:t>
      </w:r>
      <w:r w:rsidR="008939DA" w:rsidRPr="00966EC9">
        <w:rPr>
          <w:rFonts w:asciiTheme="minorHAnsi" w:hAnsiTheme="minorHAnsi"/>
          <w:i/>
          <w:sz w:val="24"/>
          <w:szCs w:val="24"/>
        </w:rPr>
        <w:t>”</w:t>
      </w:r>
      <w:r w:rsidRPr="00966EC9">
        <w:rPr>
          <w:rFonts w:asciiTheme="minorHAnsi" w:hAnsiTheme="minorHAnsi"/>
          <w:i/>
          <w:sz w:val="24"/>
          <w:szCs w:val="24"/>
        </w:rPr>
        <w:t xml:space="preserve"> efter voldsepisoden bliver han anbragt på en institution i … som han er på i </w:t>
      </w:r>
      <w:r w:rsidR="00A974E1" w:rsidRPr="00966EC9">
        <w:rPr>
          <w:rFonts w:asciiTheme="minorHAnsi" w:hAnsiTheme="minorHAnsi"/>
          <w:i/>
          <w:sz w:val="24"/>
          <w:szCs w:val="24"/>
        </w:rPr>
        <w:t>x</w:t>
      </w:r>
      <w:r w:rsidRPr="00966EC9">
        <w:rPr>
          <w:rFonts w:asciiTheme="minorHAnsi" w:hAnsiTheme="minorHAnsi"/>
          <w:i/>
          <w:sz w:val="24"/>
          <w:szCs w:val="24"/>
        </w:rPr>
        <w:t xml:space="preserve"> dage og stikker af, derefter finder han selv en lejlighed i .. og så bor han her og er vores b</w:t>
      </w:r>
      <w:r w:rsidR="00A974E1" w:rsidRPr="00966EC9">
        <w:rPr>
          <w:rFonts w:asciiTheme="minorHAnsi" w:hAnsiTheme="minorHAnsi"/>
          <w:i/>
          <w:sz w:val="24"/>
          <w:szCs w:val="24"/>
        </w:rPr>
        <w:t>orger, og har boet .. indtil nu. O</w:t>
      </w:r>
      <w:r w:rsidRPr="00966EC9">
        <w:rPr>
          <w:rFonts w:asciiTheme="minorHAnsi" w:hAnsiTheme="minorHAnsi"/>
          <w:i/>
          <w:sz w:val="24"/>
          <w:szCs w:val="24"/>
        </w:rPr>
        <w:t xml:space="preserve">g så har han købt et kolonihavehus, hvor han også gerne vil ud engang imellem, men det er den vej de støtter ham </w:t>
      </w:r>
      <w:r w:rsidR="00A974E1" w:rsidRPr="00966EC9">
        <w:rPr>
          <w:rFonts w:asciiTheme="minorHAnsi" w:hAnsiTheme="minorHAnsi"/>
          <w:i/>
          <w:sz w:val="24"/>
          <w:szCs w:val="24"/>
        </w:rPr>
        <w:t>i at få noget indhold i livet. M</w:t>
      </w:r>
      <w:r w:rsidRPr="00966EC9">
        <w:rPr>
          <w:rFonts w:asciiTheme="minorHAnsi" w:hAnsiTheme="minorHAnsi"/>
          <w:i/>
          <w:sz w:val="24"/>
          <w:szCs w:val="24"/>
        </w:rPr>
        <w:t>en spørgsmålet er jo hvorfor det er et regionalt tilbud? det kunne ligeså godt</w:t>
      </w:r>
      <w:r w:rsidR="008939DA" w:rsidRPr="00966EC9">
        <w:rPr>
          <w:rFonts w:asciiTheme="minorHAnsi" w:hAnsiTheme="minorHAnsi"/>
          <w:i/>
          <w:sz w:val="24"/>
          <w:szCs w:val="24"/>
        </w:rPr>
        <w:t xml:space="preserve"> være alle mulige andre steder”.</w:t>
      </w:r>
    </w:p>
    <w:p w:rsidR="00BD24D6" w:rsidRPr="00966EC9" w:rsidRDefault="00BD24D6" w:rsidP="00966EC9">
      <w:pPr>
        <w:ind w:firstLine="1304"/>
        <w:jc w:val="both"/>
        <w:rPr>
          <w:rFonts w:asciiTheme="minorHAnsi" w:hAnsiTheme="minorHAnsi"/>
          <w:i/>
          <w:sz w:val="24"/>
          <w:szCs w:val="24"/>
        </w:rPr>
      </w:pPr>
      <w:r w:rsidRPr="00966EC9">
        <w:rPr>
          <w:rFonts w:asciiTheme="minorHAnsi" w:hAnsiTheme="minorHAnsi"/>
          <w:i/>
          <w:sz w:val="24"/>
          <w:szCs w:val="24"/>
        </w:rPr>
        <w:t>B.</w:t>
      </w:r>
      <w:r w:rsidR="008939DA" w:rsidRPr="00966EC9">
        <w:rPr>
          <w:rFonts w:asciiTheme="minorHAnsi" w:hAnsiTheme="minorHAnsi"/>
          <w:i/>
          <w:sz w:val="24"/>
          <w:szCs w:val="24"/>
        </w:rPr>
        <w:t>”</w:t>
      </w:r>
      <w:r w:rsidRPr="00966EC9">
        <w:rPr>
          <w:rFonts w:asciiTheme="minorHAnsi" w:hAnsiTheme="minorHAnsi"/>
          <w:i/>
          <w:sz w:val="24"/>
          <w:szCs w:val="24"/>
        </w:rPr>
        <w:t xml:space="preserve"> ja det tænkte jeg også på</w:t>
      </w:r>
      <w:r w:rsidR="008939DA" w:rsidRPr="00966EC9">
        <w:rPr>
          <w:rFonts w:asciiTheme="minorHAnsi" w:hAnsiTheme="minorHAnsi"/>
          <w:i/>
          <w:sz w:val="24"/>
          <w:szCs w:val="24"/>
        </w:rPr>
        <w:t>”</w:t>
      </w:r>
    </w:p>
    <w:p w:rsidR="00BD24D6" w:rsidRPr="00966EC9" w:rsidRDefault="00BD24D6" w:rsidP="00966EC9">
      <w:pPr>
        <w:ind w:left="1304"/>
        <w:jc w:val="both"/>
        <w:rPr>
          <w:rFonts w:asciiTheme="minorHAnsi" w:hAnsiTheme="minorHAnsi"/>
          <w:i/>
          <w:sz w:val="24"/>
          <w:szCs w:val="24"/>
        </w:rPr>
      </w:pPr>
      <w:r w:rsidRPr="00966EC9">
        <w:rPr>
          <w:rFonts w:asciiTheme="minorHAnsi" w:hAnsiTheme="minorHAnsi"/>
          <w:i/>
          <w:sz w:val="24"/>
          <w:szCs w:val="24"/>
        </w:rPr>
        <w:t xml:space="preserve">A. </w:t>
      </w:r>
      <w:r w:rsidR="008939DA" w:rsidRPr="00966EC9">
        <w:rPr>
          <w:rFonts w:asciiTheme="minorHAnsi" w:hAnsiTheme="minorHAnsi"/>
          <w:i/>
          <w:sz w:val="24"/>
          <w:szCs w:val="24"/>
        </w:rPr>
        <w:t>22</w:t>
      </w:r>
      <w:r w:rsidRPr="00966EC9">
        <w:rPr>
          <w:rFonts w:asciiTheme="minorHAnsi" w:hAnsiTheme="minorHAnsi"/>
          <w:i/>
          <w:sz w:val="24"/>
          <w:szCs w:val="24"/>
        </w:rPr>
        <w:t>det sagsbehandler in</w:t>
      </w:r>
      <w:r w:rsidR="008939DA" w:rsidRPr="00966EC9">
        <w:rPr>
          <w:rFonts w:asciiTheme="minorHAnsi" w:hAnsiTheme="minorHAnsi"/>
          <w:i/>
          <w:sz w:val="24"/>
          <w:szCs w:val="24"/>
        </w:rPr>
        <w:t>dstiller til kommer på niveau.</w:t>
      </w:r>
      <w:r w:rsidRPr="00966EC9">
        <w:rPr>
          <w:rFonts w:asciiTheme="minorHAnsi" w:hAnsiTheme="minorHAnsi"/>
          <w:i/>
          <w:sz w:val="24"/>
          <w:szCs w:val="24"/>
        </w:rPr>
        <w:t xml:space="preserve"> i kommunalt regi, her koster han … og er </w:t>
      </w:r>
      <w:r w:rsidR="008939DA" w:rsidRPr="00966EC9">
        <w:rPr>
          <w:rFonts w:asciiTheme="minorHAnsi" w:hAnsiTheme="minorHAnsi"/>
          <w:i/>
          <w:sz w:val="24"/>
          <w:szCs w:val="24"/>
        </w:rPr>
        <w:t>dyrere end et kommunalt tilbud”. ( Bilag 1:2)</w:t>
      </w:r>
    </w:p>
    <w:p w:rsidR="008939DA" w:rsidRDefault="008939DA" w:rsidP="00966EC9">
      <w:pPr>
        <w:spacing w:line="360" w:lineRule="auto"/>
        <w:jc w:val="both"/>
        <w:rPr>
          <w:rFonts w:asciiTheme="minorHAnsi" w:hAnsiTheme="minorHAnsi"/>
          <w:sz w:val="24"/>
          <w:szCs w:val="24"/>
        </w:rPr>
      </w:pPr>
      <w:r w:rsidRPr="00966EC9">
        <w:rPr>
          <w:rFonts w:asciiTheme="minorHAnsi" w:hAnsiTheme="minorHAnsi"/>
          <w:sz w:val="24"/>
          <w:szCs w:val="24"/>
        </w:rPr>
        <w:t xml:space="preserve">Ovenstående dialog, viser at der trækkes på </w:t>
      </w:r>
      <w:r w:rsidR="00020E11" w:rsidRPr="00966EC9">
        <w:rPr>
          <w:rFonts w:asciiTheme="minorHAnsi" w:hAnsiTheme="minorHAnsi"/>
          <w:sz w:val="24"/>
          <w:szCs w:val="24"/>
        </w:rPr>
        <w:t>professionsdiskursen i</w:t>
      </w:r>
      <w:r w:rsidRPr="00966EC9">
        <w:rPr>
          <w:rFonts w:asciiTheme="minorHAnsi" w:hAnsiTheme="minorHAnsi"/>
          <w:sz w:val="24"/>
          <w:szCs w:val="24"/>
        </w:rPr>
        <w:t xml:space="preserve"> starten af dialogen</w:t>
      </w:r>
      <w:r w:rsidR="00020E11" w:rsidRPr="00966EC9">
        <w:rPr>
          <w:rFonts w:asciiTheme="minorHAnsi" w:hAnsiTheme="minorHAnsi"/>
          <w:sz w:val="24"/>
          <w:szCs w:val="24"/>
        </w:rPr>
        <w:t xml:space="preserve">.  Angående </w:t>
      </w:r>
      <w:r w:rsidR="00020E11" w:rsidRPr="00966EC9">
        <w:rPr>
          <w:rFonts w:asciiTheme="minorHAnsi" w:hAnsiTheme="minorHAnsi"/>
          <w:b/>
          <w:sz w:val="24"/>
          <w:szCs w:val="24"/>
        </w:rPr>
        <w:t xml:space="preserve">transivitet </w:t>
      </w:r>
      <w:r w:rsidR="00020E11" w:rsidRPr="00966EC9">
        <w:rPr>
          <w:rFonts w:asciiTheme="minorHAnsi" w:hAnsiTheme="minorHAnsi"/>
          <w:sz w:val="24"/>
          <w:szCs w:val="24"/>
        </w:rPr>
        <w:t xml:space="preserve">anvendes </w:t>
      </w:r>
      <w:r w:rsidR="00020E11" w:rsidRPr="00966EC9">
        <w:rPr>
          <w:rFonts w:asciiTheme="minorHAnsi" w:hAnsiTheme="minorHAnsi"/>
          <w:b/>
          <w:sz w:val="24"/>
          <w:szCs w:val="24"/>
        </w:rPr>
        <w:t>pronomen</w:t>
      </w:r>
      <w:r w:rsidRPr="00966EC9">
        <w:rPr>
          <w:rFonts w:asciiTheme="minorHAnsi" w:hAnsiTheme="minorHAnsi"/>
          <w:sz w:val="24"/>
          <w:szCs w:val="24"/>
        </w:rPr>
        <w:t xml:space="preserve"> </w:t>
      </w:r>
      <w:r w:rsidRPr="00966EC9">
        <w:rPr>
          <w:rFonts w:asciiTheme="minorHAnsi" w:hAnsiTheme="minorHAnsi"/>
          <w:i/>
          <w:sz w:val="24"/>
          <w:szCs w:val="24"/>
        </w:rPr>
        <w:t>’</w:t>
      </w:r>
      <w:r w:rsidR="00020E11" w:rsidRPr="00966EC9">
        <w:rPr>
          <w:rFonts w:asciiTheme="minorHAnsi" w:hAnsiTheme="minorHAnsi"/>
          <w:i/>
          <w:sz w:val="24"/>
          <w:szCs w:val="24"/>
        </w:rPr>
        <w:t>vores</w:t>
      </w:r>
      <w:r w:rsidRPr="00966EC9">
        <w:rPr>
          <w:rFonts w:asciiTheme="minorHAnsi" w:hAnsiTheme="minorHAnsi"/>
          <w:i/>
          <w:sz w:val="24"/>
          <w:szCs w:val="24"/>
        </w:rPr>
        <w:t>’</w:t>
      </w:r>
      <w:r w:rsidR="00020E11" w:rsidRPr="00966EC9">
        <w:rPr>
          <w:rFonts w:asciiTheme="minorHAnsi" w:hAnsiTheme="minorHAnsi"/>
          <w:sz w:val="24"/>
          <w:szCs w:val="24"/>
        </w:rPr>
        <w:t xml:space="preserve"> sammen med </w:t>
      </w:r>
      <w:r w:rsidR="00D74F82">
        <w:rPr>
          <w:rFonts w:asciiTheme="minorHAnsi" w:hAnsiTheme="minorHAnsi"/>
          <w:i/>
          <w:sz w:val="24"/>
          <w:szCs w:val="24"/>
        </w:rPr>
        <w:t>’borger’. ’V</w:t>
      </w:r>
      <w:r w:rsidR="00020E11" w:rsidRPr="00966EC9">
        <w:rPr>
          <w:rFonts w:asciiTheme="minorHAnsi" w:hAnsiTheme="minorHAnsi"/>
          <w:i/>
          <w:sz w:val="24"/>
          <w:szCs w:val="24"/>
        </w:rPr>
        <w:t>ores’</w:t>
      </w:r>
      <w:r w:rsidR="00020E11" w:rsidRPr="00966EC9">
        <w:rPr>
          <w:rFonts w:asciiTheme="minorHAnsi" w:hAnsiTheme="minorHAnsi"/>
          <w:sz w:val="24"/>
          <w:szCs w:val="24"/>
        </w:rPr>
        <w:t xml:space="preserve"> fremhæver en grad af fællesskabsfølelse mellem institution og borgeren. Efterfølgende ta</w:t>
      </w:r>
      <w:r w:rsidR="00D74F82">
        <w:rPr>
          <w:rFonts w:asciiTheme="minorHAnsi" w:hAnsiTheme="minorHAnsi"/>
          <w:sz w:val="24"/>
          <w:szCs w:val="24"/>
        </w:rPr>
        <w:t>ges der udgangspunkt i borgeren.</w:t>
      </w:r>
      <w:r w:rsidR="004D1D42" w:rsidRPr="00966EC9">
        <w:rPr>
          <w:rFonts w:asciiTheme="minorHAnsi" w:hAnsiTheme="minorHAnsi"/>
          <w:sz w:val="24"/>
          <w:szCs w:val="24"/>
        </w:rPr>
        <w:t xml:space="preserve"> </w:t>
      </w:r>
      <w:r w:rsidR="00D74F82" w:rsidRPr="00D74F82">
        <w:rPr>
          <w:rFonts w:asciiTheme="minorHAnsi" w:hAnsiTheme="minorHAnsi"/>
          <w:b/>
          <w:sz w:val="24"/>
          <w:szCs w:val="24"/>
        </w:rPr>
        <w:t>O</w:t>
      </w:r>
      <w:r w:rsidR="004D1D42" w:rsidRPr="00966EC9">
        <w:rPr>
          <w:rFonts w:asciiTheme="minorHAnsi" w:hAnsiTheme="minorHAnsi"/>
          <w:b/>
          <w:sz w:val="24"/>
          <w:szCs w:val="24"/>
        </w:rPr>
        <w:t>rdvalgene</w:t>
      </w:r>
      <w:r w:rsidR="004D1D42" w:rsidRPr="00966EC9">
        <w:rPr>
          <w:rFonts w:asciiTheme="minorHAnsi" w:hAnsiTheme="minorHAnsi"/>
          <w:sz w:val="24"/>
          <w:szCs w:val="24"/>
        </w:rPr>
        <w:t xml:space="preserve"> </w:t>
      </w:r>
      <w:r w:rsidR="00020E11" w:rsidRPr="00966EC9">
        <w:rPr>
          <w:rFonts w:asciiTheme="minorHAnsi" w:hAnsiTheme="minorHAnsi"/>
          <w:i/>
          <w:sz w:val="24"/>
          <w:szCs w:val="24"/>
        </w:rPr>
        <w:t>’han vil gerne ud’</w:t>
      </w:r>
      <w:r w:rsidR="004D1D42" w:rsidRPr="00966EC9">
        <w:rPr>
          <w:rFonts w:asciiTheme="minorHAnsi" w:hAnsiTheme="minorHAnsi"/>
          <w:i/>
          <w:sz w:val="24"/>
          <w:szCs w:val="24"/>
        </w:rPr>
        <w:t>, ’ det er den vej de støtter ham</w:t>
      </w:r>
      <w:r w:rsidR="004D1D42" w:rsidRPr="00966EC9">
        <w:rPr>
          <w:rFonts w:asciiTheme="minorHAnsi" w:hAnsiTheme="minorHAnsi"/>
          <w:sz w:val="24"/>
          <w:szCs w:val="24"/>
        </w:rPr>
        <w:t xml:space="preserve">’, viser at diskursen italesættes, således at der tages udgangspunkt i borgerens perspektiv, hvilket viser en høj grad af tilslutning til professionsdiskursen. Der anvendes </w:t>
      </w:r>
      <w:r w:rsidR="004D1D42" w:rsidRPr="004E3583">
        <w:rPr>
          <w:rFonts w:asciiTheme="minorHAnsi" w:hAnsiTheme="minorHAnsi"/>
          <w:b/>
          <w:sz w:val="24"/>
          <w:szCs w:val="24"/>
        </w:rPr>
        <w:t>styrkemarkør</w:t>
      </w:r>
      <w:r w:rsidR="004D1D42" w:rsidRPr="00966EC9">
        <w:rPr>
          <w:rFonts w:asciiTheme="minorHAnsi" w:hAnsiTheme="minorHAnsi"/>
          <w:sz w:val="24"/>
          <w:szCs w:val="24"/>
        </w:rPr>
        <w:t xml:space="preserve"> som </w:t>
      </w:r>
      <w:r w:rsidR="004D1D42" w:rsidRPr="004E3583">
        <w:rPr>
          <w:rFonts w:asciiTheme="minorHAnsi" w:hAnsiTheme="minorHAnsi"/>
          <w:i/>
          <w:sz w:val="24"/>
          <w:szCs w:val="24"/>
        </w:rPr>
        <w:t>’gerne’</w:t>
      </w:r>
      <w:r w:rsidR="00D74F82">
        <w:rPr>
          <w:rFonts w:asciiTheme="minorHAnsi" w:hAnsiTheme="minorHAnsi"/>
          <w:i/>
          <w:sz w:val="24"/>
          <w:szCs w:val="24"/>
        </w:rPr>
        <w:t>,</w:t>
      </w:r>
      <w:r w:rsidR="004D1D42" w:rsidRPr="00966EC9">
        <w:rPr>
          <w:rFonts w:asciiTheme="minorHAnsi" w:hAnsiTheme="minorHAnsi"/>
          <w:sz w:val="24"/>
          <w:szCs w:val="24"/>
        </w:rPr>
        <w:t xml:space="preserve"> og budskabet understreges yderligere ved at der skiftes til </w:t>
      </w:r>
      <w:r w:rsidR="004D1D42" w:rsidRPr="004E3583">
        <w:rPr>
          <w:rFonts w:asciiTheme="minorHAnsi" w:hAnsiTheme="minorHAnsi"/>
          <w:b/>
          <w:sz w:val="24"/>
          <w:szCs w:val="24"/>
        </w:rPr>
        <w:t>nutidsform</w:t>
      </w:r>
      <w:r w:rsidR="004D1D42" w:rsidRPr="00966EC9">
        <w:rPr>
          <w:rFonts w:asciiTheme="minorHAnsi" w:hAnsiTheme="minorHAnsi"/>
          <w:sz w:val="24"/>
          <w:szCs w:val="24"/>
        </w:rPr>
        <w:t xml:space="preserve">, hvilket også viser tegn på </w:t>
      </w:r>
      <w:r w:rsidR="004D1D42" w:rsidRPr="004E3583">
        <w:rPr>
          <w:rFonts w:asciiTheme="minorHAnsi" w:hAnsiTheme="minorHAnsi"/>
          <w:b/>
          <w:sz w:val="24"/>
          <w:szCs w:val="24"/>
        </w:rPr>
        <w:t>kategorisk modalitet.</w:t>
      </w:r>
      <w:r w:rsidR="004D1D42" w:rsidRPr="00966EC9">
        <w:rPr>
          <w:rFonts w:asciiTheme="minorHAnsi" w:hAnsiTheme="minorHAnsi"/>
          <w:sz w:val="24"/>
          <w:szCs w:val="24"/>
        </w:rPr>
        <w:t xml:space="preserve"> Dermed ændres diskursen til en politisk diskurs, hvor elementet økonomi igen ligger som en undertone, </w:t>
      </w:r>
      <w:r w:rsidR="004D1D42" w:rsidRPr="004E3583">
        <w:rPr>
          <w:rFonts w:asciiTheme="minorHAnsi" w:hAnsiTheme="minorHAnsi"/>
          <w:i/>
          <w:sz w:val="24"/>
          <w:szCs w:val="24"/>
        </w:rPr>
        <w:t>”Men spørgsmålet er jo hvorfor det er et regionalt tilbud? det kunne ligeså godt være alle mulige andre steder”</w:t>
      </w:r>
      <w:r w:rsidR="00966EC9" w:rsidRPr="004E3583">
        <w:rPr>
          <w:rFonts w:asciiTheme="minorHAnsi" w:hAnsiTheme="minorHAnsi"/>
          <w:i/>
          <w:sz w:val="24"/>
          <w:szCs w:val="24"/>
        </w:rPr>
        <w:t>,</w:t>
      </w:r>
      <w:r w:rsidR="00966EC9" w:rsidRPr="00966EC9">
        <w:rPr>
          <w:rFonts w:asciiTheme="minorHAnsi" w:hAnsiTheme="minorHAnsi"/>
          <w:i/>
          <w:sz w:val="24"/>
          <w:szCs w:val="24"/>
        </w:rPr>
        <w:t xml:space="preserve"> </w:t>
      </w:r>
      <w:r w:rsidR="00966EC9" w:rsidRPr="00966EC9">
        <w:rPr>
          <w:rFonts w:asciiTheme="minorHAnsi" w:hAnsiTheme="minorHAnsi"/>
          <w:sz w:val="24"/>
          <w:szCs w:val="24"/>
        </w:rPr>
        <w:t xml:space="preserve">der sker et </w:t>
      </w:r>
      <w:r w:rsidR="00966EC9" w:rsidRPr="004E3583">
        <w:rPr>
          <w:rFonts w:asciiTheme="minorHAnsi" w:hAnsiTheme="minorHAnsi"/>
          <w:b/>
          <w:sz w:val="24"/>
          <w:szCs w:val="24"/>
        </w:rPr>
        <w:t>interdiskursivt mix,</w:t>
      </w:r>
      <w:r w:rsidR="00966EC9" w:rsidRPr="00966EC9">
        <w:rPr>
          <w:rFonts w:asciiTheme="minorHAnsi" w:hAnsiTheme="minorHAnsi"/>
          <w:sz w:val="24"/>
          <w:szCs w:val="24"/>
        </w:rPr>
        <w:t xml:space="preserve"> </w:t>
      </w:r>
      <w:r w:rsidR="00D74F82">
        <w:rPr>
          <w:rFonts w:asciiTheme="minorHAnsi" w:hAnsiTheme="minorHAnsi"/>
          <w:sz w:val="24"/>
          <w:szCs w:val="24"/>
        </w:rPr>
        <w:t xml:space="preserve">hvor </w:t>
      </w:r>
      <w:r w:rsidR="00966EC9" w:rsidRPr="00966EC9">
        <w:rPr>
          <w:rFonts w:asciiTheme="minorHAnsi" w:hAnsiTheme="minorHAnsi"/>
          <w:sz w:val="24"/>
          <w:szCs w:val="24"/>
        </w:rPr>
        <w:t>der</w:t>
      </w:r>
      <w:r w:rsidR="00196929">
        <w:rPr>
          <w:rFonts w:asciiTheme="minorHAnsi" w:hAnsiTheme="minorHAnsi"/>
          <w:sz w:val="24"/>
          <w:szCs w:val="24"/>
        </w:rPr>
        <w:t xml:space="preserve"> stilles spørgsmål ved om han er placeret </w:t>
      </w:r>
      <w:r w:rsidR="00966EC9" w:rsidRPr="00966EC9">
        <w:rPr>
          <w:rFonts w:asciiTheme="minorHAnsi" w:hAnsiTheme="minorHAnsi"/>
          <w:sz w:val="24"/>
          <w:szCs w:val="24"/>
        </w:rPr>
        <w:t>på det rigtige sted</w:t>
      </w:r>
      <w:r w:rsidR="00196929">
        <w:rPr>
          <w:rFonts w:asciiTheme="minorHAnsi" w:hAnsiTheme="minorHAnsi"/>
          <w:sz w:val="24"/>
          <w:szCs w:val="24"/>
        </w:rPr>
        <w:t>. M</w:t>
      </w:r>
      <w:r w:rsidR="00966EC9" w:rsidRPr="00966EC9">
        <w:rPr>
          <w:rFonts w:asciiTheme="minorHAnsi" w:hAnsiTheme="minorHAnsi"/>
          <w:sz w:val="24"/>
          <w:szCs w:val="24"/>
        </w:rPr>
        <w:t xml:space="preserve">ed en anvendelse af forbehold ved </w:t>
      </w:r>
      <w:r w:rsidR="00966EC9" w:rsidRPr="004E3583">
        <w:rPr>
          <w:rFonts w:asciiTheme="minorHAnsi" w:hAnsiTheme="minorHAnsi"/>
          <w:b/>
          <w:sz w:val="24"/>
          <w:szCs w:val="24"/>
        </w:rPr>
        <w:t>modalverbet</w:t>
      </w:r>
      <w:r w:rsidR="00966EC9" w:rsidRPr="00966EC9">
        <w:rPr>
          <w:rFonts w:asciiTheme="minorHAnsi" w:hAnsiTheme="minorHAnsi"/>
          <w:sz w:val="24"/>
          <w:szCs w:val="24"/>
        </w:rPr>
        <w:t xml:space="preserve"> </w:t>
      </w:r>
      <w:r w:rsidR="00966EC9" w:rsidRPr="004E3583">
        <w:rPr>
          <w:rFonts w:asciiTheme="minorHAnsi" w:hAnsiTheme="minorHAnsi"/>
          <w:i/>
          <w:sz w:val="24"/>
          <w:szCs w:val="24"/>
        </w:rPr>
        <w:t>’kan’,</w:t>
      </w:r>
      <w:r w:rsidR="00196929">
        <w:rPr>
          <w:rFonts w:asciiTheme="minorHAnsi" w:hAnsiTheme="minorHAnsi"/>
          <w:sz w:val="24"/>
          <w:szCs w:val="24"/>
        </w:rPr>
        <w:t xml:space="preserve"> </w:t>
      </w:r>
      <w:r w:rsidR="00966EC9" w:rsidRPr="00966EC9">
        <w:rPr>
          <w:rFonts w:asciiTheme="minorHAnsi" w:hAnsiTheme="minorHAnsi"/>
          <w:sz w:val="24"/>
          <w:szCs w:val="24"/>
        </w:rPr>
        <w:t>frembringer en forståelse af</w:t>
      </w:r>
      <w:r w:rsidR="00196929">
        <w:rPr>
          <w:rFonts w:asciiTheme="minorHAnsi" w:hAnsiTheme="minorHAnsi"/>
          <w:sz w:val="24"/>
          <w:szCs w:val="24"/>
        </w:rPr>
        <w:t>,</w:t>
      </w:r>
      <w:r w:rsidR="00966EC9" w:rsidRPr="00966EC9">
        <w:rPr>
          <w:rFonts w:asciiTheme="minorHAnsi" w:hAnsiTheme="minorHAnsi"/>
          <w:sz w:val="24"/>
          <w:szCs w:val="24"/>
        </w:rPr>
        <w:t xml:space="preserve"> at der ikke er tale om en konstatering.</w:t>
      </w:r>
      <w:r w:rsidR="00F12CC7">
        <w:rPr>
          <w:rFonts w:asciiTheme="minorHAnsi" w:hAnsiTheme="minorHAnsi"/>
          <w:sz w:val="24"/>
          <w:szCs w:val="24"/>
        </w:rPr>
        <w:t xml:space="preserve"> Hvorefter der sker en tilslutning til diskursen fra informant B.</w:t>
      </w:r>
    </w:p>
    <w:p w:rsidR="00076239" w:rsidRDefault="006E74AE" w:rsidP="00852EF9">
      <w:pPr>
        <w:spacing w:line="360" w:lineRule="auto"/>
        <w:jc w:val="both"/>
        <w:rPr>
          <w:rFonts w:asciiTheme="minorHAnsi" w:hAnsiTheme="minorHAnsi"/>
          <w:sz w:val="24"/>
          <w:szCs w:val="24"/>
        </w:rPr>
      </w:pPr>
      <w:r>
        <w:rPr>
          <w:rFonts w:asciiTheme="minorHAnsi" w:hAnsiTheme="minorHAnsi"/>
          <w:sz w:val="24"/>
          <w:szCs w:val="24"/>
        </w:rPr>
        <w:t xml:space="preserve">I sidste citat anvendes der </w:t>
      </w:r>
      <w:r w:rsidRPr="006E74AE">
        <w:rPr>
          <w:rFonts w:asciiTheme="minorHAnsi" w:hAnsiTheme="minorHAnsi"/>
          <w:b/>
          <w:sz w:val="24"/>
          <w:szCs w:val="24"/>
        </w:rPr>
        <w:t>ordvalg,</w:t>
      </w:r>
      <w:r>
        <w:rPr>
          <w:rFonts w:asciiTheme="minorHAnsi" w:hAnsiTheme="minorHAnsi"/>
          <w:sz w:val="24"/>
          <w:szCs w:val="24"/>
        </w:rPr>
        <w:t xml:space="preserve"> som viser tilslutning til den politiske diskurs, </w:t>
      </w:r>
      <w:r w:rsidRPr="006E74AE">
        <w:rPr>
          <w:rFonts w:asciiTheme="minorHAnsi" w:hAnsiTheme="minorHAnsi"/>
          <w:i/>
          <w:sz w:val="24"/>
          <w:szCs w:val="24"/>
        </w:rPr>
        <w:t xml:space="preserve">’her koster han’, ’det er dyrere end’ </w:t>
      </w:r>
      <w:r>
        <w:rPr>
          <w:rFonts w:asciiTheme="minorHAnsi" w:hAnsiTheme="minorHAnsi"/>
          <w:sz w:val="24"/>
          <w:szCs w:val="24"/>
        </w:rPr>
        <w:t xml:space="preserve">her anvendes </w:t>
      </w:r>
      <w:r w:rsidRPr="006E74AE">
        <w:rPr>
          <w:rFonts w:asciiTheme="minorHAnsi" w:hAnsiTheme="minorHAnsi"/>
          <w:i/>
          <w:sz w:val="24"/>
          <w:szCs w:val="24"/>
        </w:rPr>
        <w:t>’koster’</w:t>
      </w:r>
      <w:r>
        <w:rPr>
          <w:rFonts w:asciiTheme="minorHAnsi" w:hAnsiTheme="minorHAnsi"/>
          <w:sz w:val="24"/>
          <w:szCs w:val="24"/>
        </w:rPr>
        <w:t xml:space="preserve"> i direkte forlængelse af </w:t>
      </w:r>
      <w:r w:rsidRPr="006E74AE">
        <w:rPr>
          <w:rFonts w:asciiTheme="minorHAnsi" w:hAnsiTheme="minorHAnsi"/>
          <w:i/>
          <w:sz w:val="24"/>
          <w:szCs w:val="24"/>
        </w:rPr>
        <w:t>’han’,</w:t>
      </w:r>
      <w:r>
        <w:rPr>
          <w:rFonts w:asciiTheme="minorHAnsi" w:hAnsiTheme="minorHAnsi"/>
          <w:sz w:val="24"/>
          <w:szCs w:val="24"/>
        </w:rPr>
        <w:t xml:space="preserve"> dermed markeres en interesse for økonomien</w:t>
      </w:r>
      <w:r w:rsidR="00196929">
        <w:rPr>
          <w:rFonts w:asciiTheme="minorHAnsi" w:hAnsiTheme="minorHAnsi"/>
          <w:sz w:val="24"/>
          <w:szCs w:val="24"/>
        </w:rPr>
        <w:t>,</w:t>
      </w:r>
      <w:r>
        <w:rPr>
          <w:rFonts w:asciiTheme="minorHAnsi" w:hAnsiTheme="minorHAnsi"/>
          <w:sz w:val="24"/>
          <w:szCs w:val="24"/>
        </w:rPr>
        <w:t xml:space="preserve"> som en høj tilslutning til diskursen. Ord har </w:t>
      </w:r>
      <w:r w:rsidRPr="006E74AE">
        <w:rPr>
          <w:rFonts w:asciiTheme="minorHAnsi" w:hAnsiTheme="minorHAnsi"/>
          <w:b/>
          <w:sz w:val="24"/>
          <w:szCs w:val="24"/>
        </w:rPr>
        <w:t>betydning</w:t>
      </w:r>
      <w:r>
        <w:rPr>
          <w:rFonts w:asciiTheme="minorHAnsi" w:hAnsiTheme="minorHAnsi"/>
          <w:sz w:val="24"/>
          <w:szCs w:val="24"/>
        </w:rPr>
        <w:t xml:space="preserve"> som Fairclough kalder for </w:t>
      </w:r>
      <w:r w:rsidRPr="006E74AE">
        <w:rPr>
          <w:rFonts w:asciiTheme="minorHAnsi" w:hAnsiTheme="minorHAnsi"/>
          <w:b/>
          <w:sz w:val="24"/>
          <w:szCs w:val="24"/>
        </w:rPr>
        <w:t>Word meaning,</w:t>
      </w:r>
      <w:r>
        <w:rPr>
          <w:rFonts w:asciiTheme="minorHAnsi" w:hAnsiTheme="minorHAnsi"/>
          <w:sz w:val="24"/>
          <w:szCs w:val="24"/>
        </w:rPr>
        <w:t xml:space="preserve"> ord som </w:t>
      </w:r>
      <w:r w:rsidRPr="006E74AE">
        <w:rPr>
          <w:rFonts w:asciiTheme="minorHAnsi" w:hAnsiTheme="minorHAnsi"/>
          <w:i/>
          <w:sz w:val="24"/>
          <w:szCs w:val="24"/>
        </w:rPr>
        <w:t>’koster’</w:t>
      </w:r>
      <w:r>
        <w:rPr>
          <w:rFonts w:asciiTheme="minorHAnsi" w:hAnsiTheme="minorHAnsi"/>
          <w:sz w:val="24"/>
          <w:szCs w:val="24"/>
        </w:rPr>
        <w:t xml:space="preserve"> og </w:t>
      </w:r>
      <w:r w:rsidRPr="006E74AE">
        <w:rPr>
          <w:rFonts w:asciiTheme="minorHAnsi" w:hAnsiTheme="minorHAnsi"/>
          <w:i/>
          <w:sz w:val="24"/>
          <w:szCs w:val="24"/>
        </w:rPr>
        <w:t>’dyrere’</w:t>
      </w:r>
      <w:r>
        <w:rPr>
          <w:rFonts w:asciiTheme="minorHAnsi" w:hAnsiTheme="minorHAnsi"/>
          <w:sz w:val="24"/>
          <w:szCs w:val="24"/>
        </w:rPr>
        <w:t xml:space="preserve"> er knyttet til en bestemt strukturering og får betydning i retning af økonomi. Sætningen er holdt i </w:t>
      </w:r>
      <w:r w:rsidRPr="00F12CC7">
        <w:rPr>
          <w:rFonts w:asciiTheme="minorHAnsi" w:hAnsiTheme="minorHAnsi"/>
          <w:b/>
          <w:sz w:val="24"/>
          <w:szCs w:val="24"/>
        </w:rPr>
        <w:t>nutid</w:t>
      </w:r>
      <w:r>
        <w:rPr>
          <w:rFonts w:asciiTheme="minorHAnsi" w:hAnsiTheme="minorHAnsi"/>
          <w:sz w:val="24"/>
          <w:szCs w:val="24"/>
        </w:rPr>
        <w:t xml:space="preserve"> </w:t>
      </w:r>
      <w:r w:rsidRPr="00F12CC7">
        <w:rPr>
          <w:rFonts w:asciiTheme="minorHAnsi" w:hAnsiTheme="minorHAnsi"/>
          <w:i/>
          <w:sz w:val="24"/>
          <w:szCs w:val="24"/>
        </w:rPr>
        <w:t>’er</w:t>
      </w:r>
      <w:r>
        <w:rPr>
          <w:rFonts w:asciiTheme="minorHAnsi" w:hAnsiTheme="minorHAnsi"/>
          <w:sz w:val="24"/>
          <w:szCs w:val="24"/>
        </w:rPr>
        <w:t xml:space="preserve">’ som understreger </w:t>
      </w:r>
      <w:r w:rsidR="00F12CC7" w:rsidRPr="00F12CC7">
        <w:rPr>
          <w:rFonts w:asciiTheme="minorHAnsi" w:hAnsiTheme="minorHAnsi"/>
          <w:b/>
          <w:sz w:val="24"/>
          <w:szCs w:val="24"/>
        </w:rPr>
        <w:t>kategorisk</w:t>
      </w:r>
      <w:r w:rsidR="00F12CC7">
        <w:rPr>
          <w:rFonts w:asciiTheme="minorHAnsi" w:hAnsiTheme="minorHAnsi"/>
          <w:sz w:val="24"/>
          <w:szCs w:val="24"/>
        </w:rPr>
        <w:t xml:space="preserve"> </w:t>
      </w:r>
      <w:r w:rsidRPr="00F12CC7">
        <w:rPr>
          <w:rFonts w:asciiTheme="minorHAnsi" w:hAnsiTheme="minorHAnsi"/>
          <w:b/>
          <w:sz w:val="24"/>
          <w:szCs w:val="24"/>
        </w:rPr>
        <w:lastRenderedPageBreak/>
        <w:t>modalitet</w:t>
      </w:r>
      <w:r>
        <w:rPr>
          <w:rFonts w:asciiTheme="minorHAnsi" w:hAnsiTheme="minorHAnsi"/>
          <w:sz w:val="24"/>
          <w:szCs w:val="24"/>
        </w:rPr>
        <w:t xml:space="preserve">. Det kan også være en form for kamp og </w:t>
      </w:r>
      <w:r w:rsidR="00196929">
        <w:rPr>
          <w:rFonts w:asciiTheme="minorHAnsi" w:hAnsiTheme="minorHAnsi"/>
          <w:b/>
          <w:sz w:val="24"/>
          <w:szCs w:val="24"/>
        </w:rPr>
        <w:t>hegemoni</w:t>
      </w:r>
      <w:r w:rsidR="00196929">
        <w:rPr>
          <w:rFonts w:asciiTheme="minorHAnsi" w:hAnsiTheme="minorHAnsi"/>
          <w:sz w:val="24"/>
          <w:szCs w:val="24"/>
        </w:rPr>
        <w:t>.</w:t>
      </w:r>
      <w:r>
        <w:rPr>
          <w:rFonts w:asciiTheme="minorHAnsi" w:hAnsiTheme="minorHAnsi"/>
          <w:sz w:val="24"/>
          <w:szCs w:val="24"/>
        </w:rPr>
        <w:t xml:space="preserve"> </w:t>
      </w:r>
      <w:r w:rsidR="00196929">
        <w:rPr>
          <w:rFonts w:asciiTheme="minorHAnsi" w:hAnsiTheme="minorHAnsi"/>
          <w:sz w:val="24"/>
          <w:szCs w:val="24"/>
        </w:rPr>
        <w:t>R</w:t>
      </w:r>
      <w:r w:rsidR="00823B2A">
        <w:rPr>
          <w:rFonts w:asciiTheme="minorHAnsi" w:hAnsiTheme="minorHAnsi"/>
          <w:sz w:val="24"/>
          <w:szCs w:val="24"/>
        </w:rPr>
        <w:t xml:space="preserve">etssikkerhed og medinddragelse er ikke til stede når der tales økonomi. </w:t>
      </w:r>
      <w:r w:rsidR="005F3156">
        <w:rPr>
          <w:rFonts w:asciiTheme="minorHAnsi" w:hAnsiTheme="minorHAnsi"/>
          <w:sz w:val="24"/>
          <w:szCs w:val="24"/>
        </w:rPr>
        <w:t>Der</w:t>
      </w:r>
      <w:r w:rsidR="00196929">
        <w:rPr>
          <w:rFonts w:asciiTheme="minorHAnsi" w:hAnsiTheme="minorHAnsi"/>
          <w:sz w:val="24"/>
          <w:szCs w:val="24"/>
        </w:rPr>
        <w:t xml:space="preserve"> responderes ved at forsætte,</w:t>
      </w:r>
      <w:r w:rsidR="005F3156">
        <w:rPr>
          <w:rFonts w:asciiTheme="minorHAnsi" w:hAnsiTheme="minorHAnsi"/>
          <w:sz w:val="24"/>
          <w:szCs w:val="24"/>
        </w:rPr>
        <w:t xml:space="preserve"> italesætte</w:t>
      </w:r>
      <w:r w:rsidR="00981D79">
        <w:rPr>
          <w:rFonts w:asciiTheme="minorHAnsi" w:hAnsiTheme="minorHAnsi"/>
          <w:sz w:val="24"/>
          <w:szCs w:val="24"/>
        </w:rPr>
        <w:t>lse</w:t>
      </w:r>
      <w:r w:rsidR="00196929">
        <w:rPr>
          <w:rFonts w:asciiTheme="minorHAnsi" w:hAnsiTheme="minorHAnsi"/>
          <w:sz w:val="24"/>
          <w:szCs w:val="24"/>
        </w:rPr>
        <w:t>n</w:t>
      </w:r>
      <w:r w:rsidR="005F3156">
        <w:rPr>
          <w:rFonts w:asciiTheme="minorHAnsi" w:hAnsiTheme="minorHAnsi"/>
          <w:sz w:val="24"/>
          <w:szCs w:val="24"/>
        </w:rPr>
        <w:t xml:space="preserve"> </w:t>
      </w:r>
      <w:r w:rsidR="00196929">
        <w:rPr>
          <w:rFonts w:asciiTheme="minorHAnsi" w:hAnsiTheme="minorHAnsi"/>
          <w:sz w:val="24"/>
          <w:szCs w:val="24"/>
        </w:rPr>
        <w:t xml:space="preserve">af </w:t>
      </w:r>
      <w:r w:rsidR="005F3156">
        <w:rPr>
          <w:rFonts w:asciiTheme="minorHAnsi" w:hAnsiTheme="minorHAnsi"/>
          <w:sz w:val="24"/>
          <w:szCs w:val="24"/>
        </w:rPr>
        <w:t>den politiske diskurs:</w:t>
      </w:r>
    </w:p>
    <w:p w:rsidR="00270340" w:rsidRDefault="00D6425B" w:rsidP="005F3156">
      <w:pPr>
        <w:ind w:left="1304"/>
        <w:jc w:val="both"/>
        <w:rPr>
          <w:rFonts w:asciiTheme="minorHAnsi" w:hAnsiTheme="minorHAnsi"/>
          <w:i/>
          <w:sz w:val="24"/>
          <w:szCs w:val="24"/>
        </w:rPr>
      </w:pPr>
      <w:r w:rsidRPr="00643991">
        <w:rPr>
          <w:rFonts w:asciiTheme="minorHAnsi" w:hAnsiTheme="minorHAnsi"/>
          <w:i/>
          <w:sz w:val="24"/>
          <w:szCs w:val="24"/>
        </w:rPr>
        <w:t xml:space="preserve">B. </w:t>
      </w:r>
      <w:r w:rsidR="00A66464" w:rsidRPr="00643991">
        <w:rPr>
          <w:rFonts w:asciiTheme="minorHAnsi" w:hAnsiTheme="minorHAnsi"/>
          <w:i/>
          <w:sz w:val="24"/>
          <w:szCs w:val="24"/>
        </w:rPr>
        <w:t>”</w:t>
      </w:r>
      <w:r w:rsidRPr="00643991">
        <w:rPr>
          <w:rFonts w:asciiTheme="minorHAnsi" w:hAnsiTheme="minorHAnsi"/>
          <w:i/>
          <w:sz w:val="24"/>
          <w:szCs w:val="24"/>
        </w:rPr>
        <w:t>men det er jo også noget med, at han ønskede ikke selv at deltage i mødet og det er egentlig sådan relativ typisk for ham, altså nu snakkede vi lidt om det der med at deltage i de her møder, det vil han aldrig gøre, det vil ligge meget fjernt for ham, på en eller anden måde ønsker han ikke at deltage i sit eget liv, eller hvad skal man sige, det er jo den måde det kommer til at virke på, han frasiger sig alt</w:t>
      </w:r>
      <w:r w:rsidR="00A66464" w:rsidRPr="00643991">
        <w:rPr>
          <w:rFonts w:asciiTheme="minorHAnsi" w:hAnsiTheme="minorHAnsi"/>
          <w:i/>
          <w:sz w:val="24"/>
          <w:szCs w:val="24"/>
        </w:rPr>
        <w:t>”(Bilag 1:2)</w:t>
      </w:r>
      <w:r w:rsidRPr="00643991">
        <w:rPr>
          <w:rFonts w:asciiTheme="minorHAnsi" w:hAnsiTheme="minorHAnsi"/>
          <w:i/>
          <w:sz w:val="24"/>
          <w:szCs w:val="24"/>
        </w:rPr>
        <w:t>.</w:t>
      </w:r>
    </w:p>
    <w:p w:rsidR="006F015E" w:rsidRDefault="00136871" w:rsidP="00C82072">
      <w:pPr>
        <w:pStyle w:val="Default"/>
        <w:spacing w:line="360" w:lineRule="auto"/>
        <w:jc w:val="both"/>
        <w:rPr>
          <w:rFonts w:asciiTheme="minorHAnsi" w:hAnsiTheme="minorHAnsi"/>
        </w:rPr>
      </w:pPr>
      <w:r w:rsidRPr="00690DD8">
        <w:rPr>
          <w:rFonts w:asciiTheme="minorHAnsi" w:hAnsiTheme="minorHAnsi"/>
        </w:rPr>
        <w:t xml:space="preserve">Informanten trækker på den politiske diskurs, dette gøres ved at </w:t>
      </w:r>
      <w:r w:rsidR="00981D79">
        <w:rPr>
          <w:rFonts w:asciiTheme="minorHAnsi" w:hAnsiTheme="minorHAnsi"/>
        </w:rPr>
        <w:t>danne</w:t>
      </w:r>
      <w:r w:rsidRPr="00690DD8">
        <w:rPr>
          <w:rFonts w:asciiTheme="minorHAnsi" w:hAnsiTheme="minorHAnsi"/>
        </w:rPr>
        <w:t xml:space="preserve"> et billede af en borger, som ikke aktivt ønsker at deltage i sit eget liv. </w:t>
      </w:r>
      <w:r w:rsidR="001534BB" w:rsidRPr="00690DD8">
        <w:rPr>
          <w:rFonts w:asciiTheme="minorHAnsi" w:hAnsiTheme="minorHAnsi"/>
        </w:rPr>
        <w:t>Det fremhæves i uddraget</w:t>
      </w:r>
      <w:r w:rsidR="00981D79">
        <w:rPr>
          <w:rFonts w:asciiTheme="minorHAnsi" w:hAnsiTheme="minorHAnsi"/>
        </w:rPr>
        <w:t>,</w:t>
      </w:r>
      <w:r w:rsidR="001534BB" w:rsidRPr="00690DD8">
        <w:rPr>
          <w:rFonts w:asciiTheme="minorHAnsi" w:hAnsiTheme="minorHAnsi"/>
        </w:rPr>
        <w:t xml:space="preserve"> at han er inviteret til </w:t>
      </w:r>
      <w:r w:rsidR="001534BB" w:rsidRPr="00690DD8">
        <w:rPr>
          <w:rFonts w:asciiTheme="minorHAnsi" w:hAnsiTheme="minorHAnsi"/>
          <w:i/>
        </w:rPr>
        <w:t>’mødet’</w:t>
      </w:r>
      <w:r w:rsidR="001534BB" w:rsidRPr="00690DD8">
        <w:rPr>
          <w:rFonts w:asciiTheme="minorHAnsi" w:hAnsiTheme="minorHAnsi"/>
        </w:rPr>
        <w:t xml:space="preserve"> (Her henvises til opfølgningsmøde om ny indstilling til bosted), hovedreglen er</w:t>
      </w:r>
      <w:r w:rsidR="00981D79">
        <w:rPr>
          <w:rFonts w:asciiTheme="minorHAnsi" w:hAnsiTheme="minorHAnsi"/>
        </w:rPr>
        <w:t>,</w:t>
      </w:r>
      <w:r w:rsidR="001534BB" w:rsidRPr="00690DD8">
        <w:rPr>
          <w:rFonts w:asciiTheme="minorHAnsi" w:hAnsiTheme="minorHAnsi"/>
        </w:rPr>
        <w:t xml:space="preserve"> at borgeren bliver spurgt om de vil </w:t>
      </w:r>
      <w:r w:rsidR="00981D79">
        <w:rPr>
          <w:rFonts w:asciiTheme="minorHAnsi" w:hAnsiTheme="minorHAnsi"/>
        </w:rPr>
        <w:t>deltage</w:t>
      </w:r>
      <w:r w:rsidR="001534BB" w:rsidRPr="00690DD8">
        <w:rPr>
          <w:rFonts w:asciiTheme="minorHAnsi" w:hAnsiTheme="minorHAnsi"/>
        </w:rPr>
        <w:t>, hvilk</w:t>
      </w:r>
      <w:r w:rsidR="006E7A40" w:rsidRPr="00690DD8">
        <w:rPr>
          <w:rFonts w:asciiTheme="minorHAnsi" w:hAnsiTheme="minorHAnsi"/>
        </w:rPr>
        <w:t>et har et</w:t>
      </w:r>
      <w:r w:rsidR="001534BB" w:rsidRPr="00690DD8">
        <w:rPr>
          <w:rFonts w:asciiTheme="minorHAnsi" w:hAnsiTheme="minorHAnsi"/>
        </w:rPr>
        <w:t xml:space="preserve"> inddragende</w:t>
      </w:r>
      <w:r w:rsidR="006E7A40" w:rsidRPr="00690DD8">
        <w:rPr>
          <w:rFonts w:asciiTheme="minorHAnsi" w:hAnsiTheme="minorHAnsi"/>
        </w:rPr>
        <w:t xml:space="preserve"> aspekt</w:t>
      </w:r>
      <w:r w:rsidR="001534BB" w:rsidRPr="00690DD8">
        <w:rPr>
          <w:rFonts w:asciiTheme="minorHAnsi" w:hAnsiTheme="minorHAnsi"/>
        </w:rPr>
        <w:t xml:space="preserve">. Hermed er der tale om en borger, som ikke ønsker at tage del i sit eget liv, hvorfor de professionelle må tage over. Der er </w:t>
      </w:r>
      <w:r w:rsidR="001534BB" w:rsidRPr="00690DD8">
        <w:rPr>
          <w:rFonts w:asciiTheme="minorHAnsi" w:hAnsiTheme="minorHAnsi"/>
          <w:b/>
        </w:rPr>
        <w:t>høj modalitet</w:t>
      </w:r>
      <w:r w:rsidR="001534BB" w:rsidRPr="00690DD8">
        <w:rPr>
          <w:rFonts w:asciiTheme="minorHAnsi" w:hAnsiTheme="minorHAnsi"/>
        </w:rPr>
        <w:t xml:space="preserve"> i passagen, der anvendes </w:t>
      </w:r>
      <w:r w:rsidR="001534BB" w:rsidRPr="00690DD8">
        <w:rPr>
          <w:rFonts w:asciiTheme="minorHAnsi" w:hAnsiTheme="minorHAnsi"/>
          <w:b/>
        </w:rPr>
        <w:t>styrkemarkører</w:t>
      </w:r>
      <w:r w:rsidR="001534BB" w:rsidRPr="00690DD8">
        <w:rPr>
          <w:rFonts w:asciiTheme="minorHAnsi" w:hAnsiTheme="minorHAnsi"/>
        </w:rPr>
        <w:t xml:space="preserve"> som </w:t>
      </w:r>
      <w:r w:rsidR="001534BB" w:rsidRPr="00690DD8">
        <w:rPr>
          <w:rFonts w:asciiTheme="minorHAnsi" w:hAnsiTheme="minorHAnsi"/>
          <w:i/>
        </w:rPr>
        <w:t>’relativ typisk’</w:t>
      </w:r>
      <w:r w:rsidR="006E7A40" w:rsidRPr="00690DD8">
        <w:rPr>
          <w:rFonts w:asciiTheme="minorHAnsi" w:hAnsiTheme="minorHAnsi"/>
        </w:rPr>
        <w:t>,</w:t>
      </w:r>
      <w:r w:rsidR="001534BB" w:rsidRPr="00690DD8">
        <w:rPr>
          <w:rFonts w:asciiTheme="minorHAnsi" w:hAnsiTheme="minorHAnsi"/>
        </w:rPr>
        <w:t xml:space="preserve"> </w:t>
      </w:r>
      <w:r w:rsidR="001534BB" w:rsidRPr="00690DD8">
        <w:rPr>
          <w:rFonts w:asciiTheme="minorHAnsi" w:hAnsiTheme="minorHAnsi"/>
          <w:i/>
        </w:rPr>
        <w:t>’meget fjern for ham’</w:t>
      </w:r>
      <w:r w:rsidR="001534BB" w:rsidRPr="00690DD8">
        <w:rPr>
          <w:rFonts w:asciiTheme="minorHAnsi" w:hAnsiTheme="minorHAnsi"/>
        </w:rPr>
        <w:t xml:space="preserve">, der er med til at understrege budskabet om, at denne borger er svær at inddrage. Dog ses der tegn på </w:t>
      </w:r>
      <w:r w:rsidR="001534BB" w:rsidRPr="00690DD8">
        <w:rPr>
          <w:rFonts w:asciiTheme="minorHAnsi" w:hAnsiTheme="minorHAnsi"/>
          <w:b/>
        </w:rPr>
        <w:t>forbehold</w:t>
      </w:r>
      <w:r w:rsidR="008D45EB" w:rsidRPr="00690DD8">
        <w:rPr>
          <w:rFonts w:asciiTheme="minorHAnsi" w:hAnsiTheme="minorHAnsi"/>
          <w:b/>
        </w:rPr>
        <w:t xml:space="preserve"> </w:t>
      </w:r>
      <w:r w:rsidR="008D45EB" w:rsidRPr="00690DD8">
        <w:rPr>
          <w:rFonts w:asciiTheme="minorHAnsi" w:hAnsiTheme="minorHAnsi"/>
        </w:rPr>
        <w:t>i sætningen,</w:t>
      </w:r>
      <w:r w:rsidR="001534BB" w:rsidRPr="00690DD8">
        <w:rPr>
          <w:rFonts w:asciiTheme="minorHAnsi" w:hAnsiTheme="minorHAnsi"/>
        </w:rPr>
        <w:t xml:space="preserve"> for eksempel </w:t>
      </w:r>
      <w:r w:rsidR="001534BB" w:rsidRPr="00690DD8">
        <w:rPr>
          <w:rFonts w:asciiTheme="minorHAnsi" w:hAnsiTheme="minorHAnsi"/>
          <w:i/>
        </w:rPr>
        <w:t>’eller hvad skal man sige’</w:t>
      </w:r>
      <w:r w:rsidR="001534BB" w:rsidRPr="00690DD8">
        <w:rPr>
          <w:rFonts w:asciiTheme="minorHAnsi" w:hAnsiTheme="minorHAnsi"/>
        </w:rPr>
        <w:t xml:space="preserve"> og </w:t>
      </w:r>
      <w:r w:rsidR="001534BB" w:rsidRPr="00981D79">
        <w:rPr>
          <w:rFonts w:asciiTheme="minorHAnsi" w:hAnsiTheme="minorHAnsi"/>
          <w:i/>
        </w:rPr>
        <w:t>’det er jo den måde det kommer til at virke på</w:t>
      </w:r>
      <w:r w:rsidR="001534BB" w:rsidRPr="00690DD8">
        <w:rPr>
          <w:rFonts w:asciiTheme="minorHAnsi" w:hAnsiTheme="minorHAnsi"/>
        </w:rPr>
        <w:t>’ hvilket er med til at gradbøje udsagnet</w:t>
      </w:r>
      <w:r w:rsidR="006E7A40" w:rsidRPr="00690DD8">
        <w:rPr>
          <w:rFonts w:asciiTheme="minorHAnsi" w:hAnsiTheme="minorHAnsi"/>
        </w:rPr>
        <w:t>.</w:t>
      </w:r>
      <w:r w:rsidR="009065DA" w:rsidRPr="00690DD8">
        <w:rPr>
          <w:rFonts w:asciiTheme="minorHAnsi" w:hAnsiTheme="minorHAnsi"/>
        </w:rPr>
        <w:t xml:space="preserve"> Citatet afsluttes med høj grad af </w:t>
      </w:r>
      <w:r w:rsidR="009065DA" w:rsidRPr="00690DD8">
        <w:rPr>
          <w:rFonts w:asciiTheme="minorHAnsi" w:hAnsiTheme="minorHAnsi"/>
          <w:b/>
        </w:rPr>
        <w:t>sandhedsmodalitet</w:t>
      </w:r>
      <w:r w:rsidR="00981D79">
        <w:rPr>
          <w:rFonts w:asciiTheme="minorHAnsi" w:hAnsiTheme="minorHAnsi"/>
          <w:b/>
        </w:rPr>
        <w:t>.</w:t>
      </w:r>
      <w:r w:rsidR="009065DA" w:rsidRPr="00690DD8">
        <w:rPr>
          <w:rFonts w:asciiTheme="minorHAnsi" w:hAnsiTheme="minorHAnsi"/>
          <w:b/>
        </w:rPr>
        <w:t xml:space="preserve"> </w:t>
      </w:r>
      <w:r w:rsidR="00981D79">
        <w:rPr>
          <w:rFonts w:asciiTheme="minorHAnsi" w:hAnsiTheme="minorHAnsi"/>
          <w:i/>
        </w:rPr>
        <w:t>’H</w:t>
      </w:r>
      <w:r w:rsidR="009065DA" w:rsidRPr="00690DD8">
        <w:rPr>
          <w:rFonts w:asciiTheme="minorHAnsi" w:hAnsiTheme="minorHAnsi"/>
          <w:i/>
        </w:rPr>
        <w:t>an frasiger sig alt’,</w:t>
      </w:r>
      <w:r w:rsidR="00690DD8">
        <w:rPr>
          <w:rFonts w:asciiTheme="minorHAnsi" w:hAnsiTheme="minorHAnsi"/>
        </w:rPr>
        <w:t xml:space="preserve"> er en understregning af</w:t>
      </w:r>
      <w:r w:rsidR="00690DD8" w:rsidRPr="00690DD8">
        <w:rPr>
          <w:rFonts w:asciiTheme="minorHAnsi" w:hAnsiTheme="minorHAnsi"/>
        </w:rPr>
        <w:t>, at denne borger er en del af den målgruppe, som ikke kan eller vil deltage i egen sag, fordi de mangler ressourcer eller ganske enkelt er resigneret og lader stå til.</w:t>
      </w:r>
      <w:r w:rsidR="00CC7719">
        <w:rPr>
          <w:rFonts w:asciiTheme="minorHAnsi" w:hAnsiTheme="minorHAnsi"/>
        </w:rPr>
        <w:t xml:space="preserve"> </w:t>
      </w:r>
      <w:r w:rsidR="00CC7719" w:rsidRPr="00CC7719">
        <w:rPr>
          <w:rFonts w:asciiTheme="minorHAnsi" w:hAnsiTheme="minorHAnsi"/>
          <w:b/>
        </w:rPr>
        <w:t>Ordvalget</w:t>
      </w:r>
      <w:r w:rsidR="00CC7719">
        <w:rPr>
          <w:rFonts w:asciiTheme="minorHAnsi" w:hAnsiTheme="minorHAnsi"/>
        </w:rPr>
        <w:t xml:space="preserve"> </w:t>
      </w:r>
      <w:r w:rsidR="00CC7719" w:rsidRPr="00CC7719">
        <w:rPr>
          <w:rFonts w:asciiTheme="minorHAnsi" w:hAnsiTheme="minorHAnsi"/>
          <w:i/>
        </w:rPr>
        <w:t>’for’</w:t>
      </w:r>
      <w:r w:rsidR="00CC7719">
        <w:rPr>
          <w:rFonts w:asciiTheme="minorHAnsi" w:hAnsiTheme="minorHAnsi"/>
        </w:rPr>
        <w:t xml:space="preserve"> ham, frem for </w:t>
      </w:r>
      <w:r w:rsidR="00CC7719" w:rsidRPr="00CC7719">
        <w:rPr>
          <w:rFonts w:asciiTheme="minorHAnsi" w:hAnsiTheme="minorHAnsi"/>
          <w:i/>
        </w:rPr>
        <w:t>’med’</w:t>
      </w:r>
      <w:r w:rsidR="00CC7719">
        <w:rPr>
          <w:rFonts w:asciiTheme="minorHAnsi" w:hAnsiTheme="minorHAnsi"/>
        </w:rPr>
        <w:t xml:space="preserve"> ham, viser</w:t>
      </w:r>
      <w:r w:rsidR="00981D79">
        <w:rPr>
          <w:rFonts w:asciiTheme="minorHAnsi" w:hAnsiTheme="minorHAnsi"/>
        </w:rPr>
        <w:t>,</w:t>
      </w:r>
      <w:r w:rsidR="00CC7719">
        <w:rPr>
          <w:rFonts w:asciiTheme="minorHAnsi" w:hAnsiTheme="minorHAnsi"/>
        </w:rPr>
        <w:t xml:space="preserve"> at borgeren ikke bliver inddraget, men at vurdering ligger hos informanter og behandlere.</w:t>
      </w:r>
      <w:r w:rsidR="006F015E">
        <w:rPr>
          <w:rFonts w:asciiTheme="minorHAnsi" w:hAnsiTheme="minorHAnsi"/>
        </w:rPr>
        <w:t xml:space="preserve"> </w:t>
      </w:r>
      <w:r w:rsidR="00E63FB2" w:rsidRPr="008D45EB">
        <w:rPr>
          <w:rFonts w:asciiTheme="minorHAnsi" w:hAnsiTheme="minorHAnsi"/>
        </w:rPr>
        <w:t xml:space="preserve">Der identificeres </w:t>
      </w:r>
      <w:r w:rsidR="008D45EB">
        <w:rPr>
          <w:rFonts w:asciiTheme="minorHAnsi" w:hAnsiTheme="minorHAnsi"/>
        </w:rPr>
        <w:t>modalverbet</w:t>
      </w:r>
      <w:r w:rsidR="00366A8B" w:rsidRPr="008D45EB">
        <w:rPr>
          <w:rFonts w:asciiTheme="minorHAnsi" w:hAnsiTheme="minorHAnsi"/>
        </w:rPr>
        <w:t xml:space="preserve"> </w:t>
      </w:r>
      <w:r w:rsidR="00366A8B" w:rsidRPr="008D45EB">
        <w:rPr>
          <w:rFonts w:asciiTheme="minorHAnsi" w:hAnsiTheme="minorHAnsi"/>
          <w:i/>
        </w:rPr>
        <w:t>’vil’,</w:t>
      </w:r>
      <w:r w:rsidR="00366A8B" w:rsidRPr="008D45EB">
        <w:rPr>
          <w:rFonts w:asciiTheme="minorHAnsi" w:hAnsiTheme="minorHAnsi"/>
        </w:rPr>
        <w:t xml:space="preserve"> i forlængelse af </w:t>
      </w:r>
      <w:r w:rsidR="00366A8B" w:rsidRPr="008D45EB">
        <w:rPr>
          <w:rFonts w:asciiTheme="minorHAnsi" w:hAnsiTheme="minorHAnsi"/>
          <w:i/>
        </w:rPr>
        <w:t xml:space="preserve">’ham’ </w:t>
      </w:r>
      <w:r w:rsidR="00366A8B" w:rsidRPr="008D45EB">
        <w:rPr>
          <w:rFonts w:asciiTheme="minorHAnsi" w:hAnsiTheme="minorHAnsi"/>
        </w:rPr>
        <w:t xml:space="preserve">der identificeres en høj grad af sikkerhed og en høj grad af tilslutning til det sagte i den måde det udtales. Der er identificeret et vist mønster eller træk fra informant B, som handler om </w:t>
      </w:r>
      <w:r w:rsidR="00366A8B" w:rsidRPr="008D45EB">
        <w:rPr>
          <w:rFonts w:asciiTheme="minorHAnsi" w:hAnsiTheme="minorHAnsi"/>
          <w:b/>
        </w:rPr>
        <w:t xml:space="preserve">modalitet </w:t>
      </w:r>
      <w:r w:rsidR="00366A8B" w:rsidRPr="008D45EB">
        <w:rPr>
          <w:rFonts w:asciiTheme="minorHAnsi" w:hAnsiTheme="minorHAnsi"/>
        </w:rPr>
        <w:t xml:space="preserve">som dels er </w:t>
      </w:r>
      <w:r w:rsidR="00366A8B" w:rsidRPr="008D45EB">
        <w:rPr>
          <w:rFonts w:asciiTheme="minorHAnsi" w:hAnsiTheme="minorHAnsi"/>
          <w:b/>
        </w:rPr>
        <w:t>styrkemarkører</w:t>
      </w:r>
      <w:r w:rsidR="00366A8B" w:rsidRPr="008D45EB">
        <w:rPr>
          <w:rFonts w:asciiTheme="minorHAnsi" w:hAnsiTheme="minorHAnsi"/>
        </w:rPr>
        <w:t xml:space="preserve"> og </w:t>
      </w:r>
      <w:r w:rsidR="00366A8B" w:rsidRPr="008D45EB">
        <w:rPr>
          <w:rFonts w:asciiTheme="minorHAnsi" w:hAnsiTheme="minorHAnsi"/>
          <w:b/>
        </w:rPr>
        <w:t xml:space="preserve">høj modalitet </w:t>
      </w:r>
      <w:r w:rsidR="00366A8B" w:rsidRPr="008D45EB">
        <w:rPr>
          <w:rFonts w:asciiTheme="minorHAnsi" w:hAnsiTheme="minorHAnsi"/>
        </w:rPr>
        <w:t xml:space="preserve">til det sagte. </w:t>
      </w:r>
      <w:r w:rsidR="00ED181B" w:rsidRPr="008D45EB">
        <w:rPr>
          <w:rFonts w:asciiTheme="minorHAnsi" w:hAnsiTheme="minorHAnsi"/>
        </w:rPr>
        <w:t xml:space="preserve">Der </w:t>
      </w:r>
      <w:r w:rsidR="00341926" w:rsidRPr="008D45EB">
        <w:rPr>
          <w:rFonts w:asciiTheme="minorHAnsi" w:hAnsiTheme="minorHAnsi"/>
        </w:rPr>
        <w:t>identificeres</w:t>
      </w:r>
      <w:r w:rsidR="00ED181B" w:rsidRPr="008D45EB">
        <w:rPr>
          <w:rFonts w:asciiTheme="minorHAnsi" w:hAnsiTheme="minorHAnsi"/>
        </w:rPr>
        <w:t xml:space="preserve"> ekskluderende træk, hvis informanterne tilslutter sig en forståelse af, at borgeren som følge af sine problemstillinger, ikke er i stand til at tage ansvar og selvforvalte sit liv. Samtidig</w:t>
      </w:r>
      <w:r w:rsidR="00981D79">
        <w:rPr>
          <w:rFonts w:asciiTheme="minorHAnsi" w:hAnsiTheme="minorHAnsi"/>
        </w:rPr>
        <w:t>t</w:t>
      </w:r>
      <w:r w:rsidR="00ED181B" w:rsidRPr="008D45EB">
        <w:rPr>
          <w:rFonts w:asciiTheme="minorHAnsi" w:hAnsiTheme="minorHAnsi"/>
        </w:rPr>
        <w:t xml:space="preserve"> bliver informanterne eksperter i forhold til at vurdere, hvorvidt han skal forblive eller flyttes til anden institution. Det ekskluderende træk, vil vise sig hvis der sættes fokus på hans manglende interesse, hvorfor han vurderes som passiv</w:t>
      </w:r>
      <w:r w:rsidR="00981D79">
        <w:rPr>
          <w:rFonts w:asciiTheme="minorHAnsi" w:hAnsiTheme="minorHAnsi"/>
        </w:rPr>
        <w:t>. Der ses</w:t>
      </w:r>
      <w:r w:rsidR="00823B2A">
        <w:rPr>
          <w:rFonts w:asciiTheme="minorHAnsi" w:hAnsiTheme="minorHAnsi"/>
        </w:rPr>
        <w:t xml:space="preserve"> også elementer af investeringstanker i ham, hvilket er en trussel mod </w:t>
      </w:r>
      <w:r w:rsidR="00DA257C">
        <w:rPr>
          <w:rFonts w:asciiTheme="minorHAnsi" w:hAnsiTheme="minorHAnsi"/>
        </w:rPr>
        <w:t xml:space="preserve">retssikkerhed og medinddragelse og i sidste ende kan være </w:t>
      </w:r>
      <w:r w:rsidR="00DA257C">
        <w:rPr>
          <w:rFonts w:asciiTheme="minorHAnsi" w:hAnsiTheme="minorHAnsi"/>
        </w:rPr>
        <w:lastRenderedPageBreak/>
        <w:t>ekskluderende.</w:t>
      </w:r>
      <w:r w:rsidR="00C82072">
        <w:rPr>
          <w:rFonts w:asciiTheme="minorHAnsi" w:hAnsiTheme="minorHAnsi"/>
        </w:rPr>
        <w:t xml:space="preserve"> Endvidere er det i modstrid med de indledende vurderinger fra bostedet, hvor der vurderes at han er velplaceret.</w:t>
      </w:r>
    </w:p>
    <w:p w:rsidR="00FE2635" w:rsidRDefault="00FE2635" w:rsidP="008D45EB">
      <w:pPr>
        <w:spacing w:line="360" w:lineRule="auto"/>
        <w:jc w:val="both"/>
        <w:rPr>
          <w:rFonts w:asciiTheme="minorHAnsi" w:hAnsiTheme="minorHAnsi"/>
          <w:sz w:val="24"/>
          <w:szCs w:val="24"/>
        </w:rPr>
      </w:pPr>
      <w:r>
        <w:rPr>
          <w:rFonts w:asciiTheme="minorHAnsi" w:hAnsiTheme="minorHAnsi"/>
          <w:sz w:val="24"/>
          <w:szCs w:val="24"/>
        </w:rPr>
        <w:t xml:space="preserve">I forlængelse af, at der er identificeret </w:t>
      </w:r>
      <w:r w:rsidR="008A0E16">
        <w:rPr>
          <w:rFonts w:asciiTheme="minorHAnsi" w:hAnsiTheme="minorHAnsi"/>
          <w:sz w:val="24"/>
          <w:szCs w:val="24"/>
        </w:rPr>
        <w:t xml:space="preserve">ekskluderende træk, så </w:t>
      </w:r>
      <w:r w:rsidR="00B619AC">
        <w:rPr>
          <w:rFonts w:asciiTheme="minorHAnsi" w:hAnsiTheme="minorHAnsi"/>
          <w:sz w:val="24"/>
          <w:szCs w:val="24"/>
        </w:rPr>
        <w:t xml:space="preserve">er følgende samtaleuddrag </w:t>
      </w:r>
      <w:r w:rsidR="00DA257C">
        <w:rPr>
          <w:rFonts w:asciiTheme="minorHAnsi" w:hAnsiTheme="minorHAnsi"/>
          <w:sz w:val="24"/>
          <w:szCs w:val="24"/>
        </w:rPr>
        <w:t>valgt, idet</w:t>
      </w:r>
      <w:r w:rsidR="00907827">
        <w:rPr>
          <w:rFonts w:asciiTheme="minorHAnsi" w:hAnsiTheme="minorHAnsi"/>
          <w:sz w:val="24"/>
          <w:szCs w:val="24"/>
        </w:rPr>
        <w:t xml:space="preserve"> der kan identificeres hæmmende </w:t>
      </w:r>
      <w:r w:rsidR="008A0E16">
        <w:rPr>
          <w:rFonts w:asciiTheme="minorHAnsi" w:hAnsiTheme="minorHAnsi"/>
          <w:sz w:val="24"/>
          <w:szCs w:val="24"/>
        </w:rPr>
        <w:t>brugerinddragende aspekter</w:t>
      </w:r>
      <w:r w:rsidR="00981D79">
        <w:rPr>
          <w:rFonts w:asciiTheme="minorHAnsi" w:hAnsiTheme="minorHAnsi"/>
          <w:sz w:val="24"/>
          <w:szCs w:val="24"/>
        </w:rPr>
        <w:t>. U</w:t>
      </w:r>
      <w:r w:rsidR="008A0E16">
        <w:rPr>
          <w:rFonts w:asciiTheme="minorHAnsi" w:hAnsiTheme="minorHAnsi"/>
          <w:sz w:val="24"/>
          <w:szCs w:val="24"/>
        </w:rPr>
        <w:t>ddraget kan identificere, hvad de menneskelige konsekvenser kan være, hvis en politisk diskurs får mag</w:t>
      </w:r>
      <w:r w:rsidR="00907827">
        <w:rPr>
          <w:rFonts w:asciiTheme="minorHAnsi" w:hAnsiTheme="minorHAnsi"/>
          <w:sz w:val="24"/>
          <w:szCs w:val="24"/>
        </w:rPr>
        <w:t>t i forhold til målgruppen</w:t>
      </w:r>
      <w:r w:rsidR="008A0E16">
        <w:rPr>
          <w:rFonts w:asciiTheme="minorHAnsi" w:hAnsiTheme="minorHAnsi"/>
          <w:sz w:val="24"/>
          <w:szCs w:val="24"/>
        </w:rPr>
        <w:t>:</w:t>
      </w:r>
    </w:p>
    <w:p w:rsidR="00FE2635" w:rsidRPr="00DB0DED" w:rsidRDefault="00FE2635" w:rsidP="00DB0DED">
      <w:pPr>
        <w:ind w:left="1304"/>
        <w:jc w:val="both"/>
        <w:rPr>
          <w:rFonts w:asciiTheme="minorHAnsi" w:hAnsiTheme="minorHAnsi"/>
          <w:i/>
          <w:sz w:val="24"/>
          <w:szCs w:val="24"/>
        </w:rPr>
      </w:pPr>
      <w:r w:rsidRPr="00DB0DED">
        <w:rPr>
          <w:rFonts w:asciiTheme="minorHAnsi" w:hAnsiTheme="minorHAnsi"/>
          <w:sz w:val="24"/>
          <w:szCs w:val="24"/>
        </w:rPr>
        <w:t xml:space="preserve">C. </w:t>
      </w:r>
      <w:r w:rsidR="00DB0DED" w:rsidRPr="00DB0DED">
        <w:rPr>
          <w:rFonts w:asciiTheme="minorHAnsi" w:hAnsiTheme="minorHAnsi"/>
          <w:sz w:val="24"/>
          <w:szCs w:val="24"/>
        </w:rPr>
        <w:t>”</w:t>
      </w:r>
      <w:r w:rsidRPr="00DB0DED">
        <w:rPr>
          <w:rFonts w:asciiTheme="minorHAnsi" w:hAnsiTheme="minorHAnsi"/>
          <w:i/>
          <w:sz w:val="24"/>
          <w:szCs w:val="24"/>
        </w:rPr>
        <w:t>men hvis det handlede om peanuts så kunne vi vel være ligeglad</w:t>
      </w:r>
      <w:r w:rsidR="008A0E16" w:rsidRPr="00DB0DED">
        <w:rPr>
          <w:rFonts w:asciiTheme="minorHAnsi" w:hAnsiTheme="minorHAnsi"/>
          <w:i/>
          <w:sz w:val="24"/>
          <w:szCs w:val="24"/>
        </w:rPr>
        <w:t>e</w:t>
      </w:r>
      <w:r w:rsidRPr="00DB0DED">
        <w:rPr>
          <w:rFonts w:asciiTheme="minorHAnsi" w:hAnsiTheme="minorHAnsi"/>
          <w:i/>
          <w:sz w:val="24"/>
          <w:szCs w:val="24"/>
        </w:rPr>
        <w:t>, men når vi andre skal skære penge af et budget hvor der er ingenting, så</w:t>
      </w:r>
      <w:r w:rsidR="00B619AC" w:rsidRPr="00DB0DED">
        <w:rPr>
          <w:rFonts w:asciiTheme="minorHAnsi" w:hAnsiTheme="minorHAnsi"/>
          <w:i/>
          <w:sz w:val="24"/>
          <w:szCs w:val="24"/>
        </w:rPr>
        <w:t>!</w:t>
      </w:r>
      <w:r w:rsidR="00DB0DED" w:rsidRPr="00DB0DED">
        <w:rPr>
          <w:rFonts w:asciiTheme="minorHAnsi" w:hAnsiTheme="minorHAnsi"/>
          <w:i/>
          <w:sz w:val="24"/>
          <w:szCs w:val="24"/>
        </w:rPr>
        <w:t>”</w:t>
      </w:r>
    </w:p>
    <w:p w:rsidR="00FE2635" w:rsidRDefault="00FE2635" w:rsidP="00DB0DED">
      <w:pPr>
        <w:ind w:firstLine="1304"/>
        <w:jc w:val="both"/>
        <w:rPr>
          <w:rFonts w:asciiTheme="minorHAnsi" w:hAnsiTheme="minorHAnsi"/>
          <w:i/>
          <w:sz w:val="24"/>
          <w:szCs w:val="24"/>
        </w:rPr>
      </w:pPr>
      <w:r w:rsidRPr="00DB0DED">
        <w:rPr>
          <w:rFonts w:asciiTheme="minorHAnsi" w:hAnsiTheme="minorHAnsi"/>
          <w:i/>
          <w:sz w:val="24"/>
          <w:szCs w:val="24"/>
        </w:rPr>
        <w:t>B</w:t>
      </w:r>
      <w:r w:rsidR="008A0E16" w:rsidRPr="00DB0DED">
        <w:rPr>
          <w:rFonts w:asciiTheme="minorHAnsi" w:hAnsiTheme="minorHAnsi"/>
          <w:i/>
          <w:sz w:val="24"/>
          <w:szCs w:val="24"/>
        </w:rPr>
        <w:t>.</w:t>
      </w:r>
      <w:r w:rsidR="00DB0DED" w:rsidRPr="00DB0DED">
        <w:rPr>
          <w:rFonts w:asciiTheme="minorHAnsi" w:hAnsiTheme="minorHAnsi"/>
          <w:i/>
          <w:sz w:val="24"/>
          <w:szCs w:val="24"/>
        </w:rPr>
        <w:t>”</w:t>
      </w:r>
      <w:r w:rsidR="008A0E16" w:rsidRPr="00DB0DED">
        <w:rPr>
          <w:rFonts w:asciiTheme="minorHAnsi" w:hAnsiTheme="minorHAnsi"/>
          <w:i/>
          <w:sz w:val="24"/>
          <w:szCs w:val="24"/>
        </w:rPr>
        <w:t xml:space="preserve"> ja det mener</w:t>
      </w:r>
      <w:r w:rsidRPr="00DB0DED">
        <w:rPr>
          <w:rFonts w:asciiTheme="minorHAnsi" w:hAnsiTheme="minorHAnsi"/>
          <w:i/>
          <w:sz w:val="24"/>
          <w:szCs w:val="24"/>
        </w:rPr>
        <w:t xml:space="preserve"> jeg også</w:t>
      </w:r>
      <w:r w:rsidR="00DB0DED" w:rsidRPr="00DB0DED">
        <w:rPr>
          <w:rFonts w:asciiTheme="minorHAnsi" w:hAnsiTheme="minorHAnsi"/>
          <w:i/>
          <w:sz w:val="24"/>
          <w:szCs w:val="24"/>
        </w:rPr>
        <w:t>”</w:t>
      </w:r>
      <w:r w:rsidR="002F2559">
        <w:rPr>
          <w:rFonts w:asciiTheme="minorHAnsi" w:hAnsiTheme="minorHAnsi"/>
          <w:i/>
          <w:sz w:val="24"/>
          <w:szCs w:val="24"/>
        </w:rPr>
        <w:t xml:space="preserve"> (Bilag 1: 4)</w:t>
      </w:r>
    </w:p>
    <w:p w:rsidR="00266793" w:rsidRDefault="00FA1992" w:rsidP="00DB0DED">
      <w:pPr>
        <w:spacing w:line="360" w:lineRule="auto"/>
        <w:jc w:val="both"/>
        <w:rPr>
          <w:rFonts w:asciiTheme="minorHAnsi" w:hAnsiTheme="minorHAnsi"/>
          <w:sz w:val="24"/>
          <w:szCs w:val="24"/>
        </w:rPr>
      </w:pPr>
      <w:r w:rsidRPr="00DB0DED">
        <w:rPr>
          <w:rFonts w:asciiTheme="minorHAnsi" w:hAnsiTheme="minorHAnsi"/>
          <w:sz w:val="24"/>
          <w:szCs w:val="24"/>
        </w:rPr>
        <w:t xml:space="preserve">For det første er der et sprogligt </w:t>
      </w:r>
      <w:r w:rsidR="00236663" w:rsidRPr="00DB0DED">
        <w:rPr>
          <w:rFonts w:asciiTheme="minorHAnsi" w:hAnsiTheme="minorHAnsi"/>
          <w:sz w:val="24"/>
          <w:szCs w:val="24"/>
        </w:rPr>
        <w:t xml:space="preserve">mønster som </w:t>
      </w:r>
      <w:r w:rsidRPr="00DB0DED">
        <w:rPr>
          <w:rFonts w:asciiTheme="minorHAnsi" w:hAnsiTheme="minorHAnsi"/>
          <w:sz w:val="24"/>
          <w:szCs w:val="24"/>
        </w:rPr>
        <w:t>er</w:t>
      </w:r>
      <w:r w:rsidR="00236663" w:rsidRPr="00DB0DED">
        <w:rPr>
          <w:rFonts w:asciiTheme="minorHAnsi" w:hAnsiTheme="minorHAnsi"/>
          <w:sz w:val="24"/>
          <w:szCs w:val="24"/>
        </w:rPr>
        <w:t xml:space="preserve"> tegn på </w:t>
      </w:r>
      <w:r w:rsidR="00236663" w:rsidRPr="00DB0DED">
        <w:rPr>
          <w:rFonts w:asciiTheme="minorHAnsi" w:hAnsiTheme="minorHAnsi"/>
          <w:b/>
          <w:sz w:val="24"/>
          <w:szCs w:val="24"/>
        </w:rPr>
        <w:t>inte</w:t>
      </w:r>
      <w:r w:rsidR="00981D79">
        <w:rPr>
          <w:rFonts w:asciiTheme="minorHAnsi" w:hAnsiTheme="minorHAnsi"/>
          <w:b/>
          <w:sz w:val="24"/>
          <w:szCs w:val="24"/>
        </w:rPr>
        <w:t>rdiskursivitet.</w:t>
      </w:r>
      <w:r w:rsidR="00981D79">
        <w:rPr>
          <w:rFonts w:asciiTheme="minorHAnsi" w:hAnsiTheme="minorHAnsi"/>
          <w:sz w:val="24"/>
          <w:szCs w:val="24"/>
        </w:rPr>
        <w:t xml:space="preserve"> D</w:t>
      </w:r>
      <w:r w:rsidR="00236663" w:rsidRPr="00DB0DED">
        <w:rPr>
          <w:rFonts w:asciiTheme="minorHAnsi" w:hAnsiTheme="minorHAnsi"/>
          <w:sz w:val="24"/>
          <w:szCs w:val="24"/>
        </w:rPr>
        <w:t xml:space="preserve">er </w:t>
      </w:r>
      <w:r w:rsidR="00DB0DED" w:rsidRPr="00DB0DED">
        <w:rPr>
          <w:rFonts w:asciiTheme="minorHAnsi" w:hAnsiTheme="minorHAnsi"/>
          <w:sz w:val="24"/>
          <w:szCs w:val="24"/>
        </w:rPr>
        <w:t>identificeres et</w:t>
      </w:r>
      <w:r w:rsidRPr="00DB0DED">
        <w:rPr>
          <w:rFonts w:asciiTheme="minorHAnsi" w:hAnsiTheme="minorHAnsi"/>
          <w:sz w:val="24"/>
          <w:szCs w:val="24"/>
        </w:rPr>
        <w:t xml:space="preserve"> sprogligt mønster </w:t>
      </w:r>
      <w:r w:rsidR="00236663" w:rsidRPr="00DB0DED">
        <w:rPr>
          <w:rFonts w:asciiTheme="minorHAnsi" w:hAnsiTheme="minorHAnsi"/>
          <w:sz w:val="24"/>
          <w:szCs w:val="24"/>
        </w:rPr>
        <w:t xml:space="preserve">som </w:t>
      </w:r>
      <w:r w:rsidRPr="00DB0DED">
        <w:rPr>
          <w:rFonts w:asciiTheme="minorHAnsi" w:hAnsiTheme="minorHAnsi"/>
          <w:sz w:val="24"/>
          <w:szCs w:val="24"/>
        </w:rPr>
        <w:t>har relation til en anden tankegang eller diskurs</w:t>
      </w:r>
      <w:r w:rsidR="00236663" w:rsidRPr="00DB0DED">
        <w:rPr>
          <w:rFonts w:asciiTheme="minorHAnsi" w:hAnsiTheme="minorHAnsi"/>
          <w:sz w:val="24"/>
          <w:szCs w:val="24"/>
        </w:rPr>
        <w:t>,</w:t>
      </w:r>
      <w:r w:rsidRPr="00DB0DED">
        <w:rPr>
          <w:rFonts w:asciiTheme="minorHAnsi" w:hAnsiTheme="minorHAnsi"/>
          <w:sz w:val="24"/>
          <w:szCs w:val="24"/>
        </w:rPr>
        <w:t xml:space="preserve"> eksempelvis den neoliberale tankegang og nytteetikken</w:t>
      </w:r>
      <w:r w:rsidR="00830D49">
        <w:rPr>
          <w:rFonts w:asciiTheme="minorHAnsi" w:hAnsiTheme="minorHAnsi"/>
          <w:sz w:val="24"/>
          <w:szCs w:val="24"/>
        </w:rPr>
        <w:t xml:space="preserve">. For det andet kan det </w:t>
      </w:r>
      <w:r w:rsidR="00236663" w:rsidRPr="00DB0DED">
        <w:rPr>
          <w:rFonts w:asciiTheme="minorHAnsi" w:hAnsiTheme="minorHAnsi"/>
          <w:b/>
          <w:sz w:val="24"/>
          <w:szCs w:val="24"/>
        </w:rPr>
        <w:t xml:space="preserve">interdiskursivt </w:t>
      </w:r>
      <w:r w:rsidR="00236663" w:rsidRPr="00DB0DED">
        <w:rPr>
          <w:rFonts w:asciiTheme="minorHAnsi" w:hAnsiTheme="minorHAnsi"/>
          <w:sz w:val="24"/>
          <w:szCs w:val="24"/>
        </w:rPr>
        <w:t>indikere en relation til den afmagt der findes blandt socialarbejderne, som der henvises til indledningsvis, altså en diskurs der handler om det pres det sociale f</w:t>
      </w:r>
      <w:r w:rsidR="008E6D3E">
        <w:rPr>
          <w:rFonts w:asciiTheme="minorHAnsi" w:hAnsiTheme="minorHAnsi"/>
          <w:sz w:val="24"/>
          <w:szCs w:val="24"/>
        </w:rPr>
        <w:t>e</w:t>
      </w:r>
      <w:r w:rsidR="00DA257C">
        <w:rPr>
          <w:rFonts w:asciiTheme="minorHAnsi" w:hAnsiTheme="minorHAnsi"/>
          <w:sz w:val="24"/>
          <w:szCs w:val="24"/>
        </w:rPr>
        <w:t xml:space="preserve">lt står overfor (Nissen, 2007). </w:t>
      </w:r>
      <w:r w:rsidR="00B235DD">
        <w:rPr>
          <w:rFonts w:asciiTheme="minorHAnsi" w:hAnsiTheme="minorHAnsi"/>
          <w:sz w:val="24"/>
          <w:szCs w:val="24"/>
        </w:rPr>
        <w:t>Citatet fremstår også som en respons på professionsdiskursen</w:t>
      </w:r>
      <w:r w:rsidR="00981D79">
        <w:rPr>
          <w:rFonts w:asciiTheme="minorHAnsi" w:hAnsiTheme="minorHAnsi"/>
          <w:sz w:val="24"/>
          <w:szCs w:val="24"/>
        </w:rPr>
        <w:t>,</w:t>
      </w:r>
      <w:r w:rsidR="00B235DD">
        <w:rPr>
          <w:rFonts w:asciiTheme="minorHAnsi" w:hAnsiTheme="minorHAnsi"/>
          <w:sz w:val="24"/>
          <w:szCs w:val="24"/>
        </w:rPr>
        <w:t xml:space="preserve"> og kan dermed fortolkes som en moddiskurs. Endvidere</w:t>
      </w:r>
      <w:r w:rsidR="00236663" w:rsidRPr="00DB0DED">
        <w:rPr>
          <w:rFonts w:asciiTheme="minorHAnsi" w:hAnsiTheme="minorHAnsi"/>
          <w:sz w:val="24"/>
          <w:szCs w:val="24"/>
        </w:rPr>
        <w:t xml:space="preserve"> kan der spores et </w:t>
      </w:r>
      <w:r w:rsidR="00236663" w:rsidRPr="00DB0DED">
        <w:rPr>
          <w:rFonts w:asciiTheme="minorHAnsi" w:hAnsiTheme="minorHAnsi"/>
          <w:b/>
          <w:sz w:val="24"/>
          <w:szCs w:val="24"/>
        </w:rPr>
        <w:t>interdiskursivt mix,</w:t>
      </w:r>
      <w:r w:rsidR="00236663" w:rsidRPr="00DB0DED">
        <w:rPr>
          <w:rFonts w:asciiTheme="minorHAnsi" w:hAnsiTheme="minorHAnsi"/>
          <w:sz w:val="24"/>
          <w:szCs w:val="24"/>
        </w:rPr>
        <w:t xml:space="preserve"> hvor an</w:t>
      </w:r>
      <w:r w:rsidR="00981D79">
        <w:rPr>
          <w:rFonts w:asciiTheme="minorHAnsi" w:hAnsiTheme="minorHAnsi"/>
          <w:sz w:val="24"/>
          <w:szCs w:val="24"/>
        </w:rPr>
        <w:t>dre diskurser forplanter sig</w:t>
      </w:r>
      <w:r w:rsidR="00236663" w:rsidRPr="00DB0DED">
        <w:rPr>
          <w:rFonts w:asciiTheme="minorHAnsi" w:hAnsiTheme="minorHAnsi"/>
          <w:sz w:val="24"/>
          <w:szCs w:val="24"/>
        </w:rPr>
        <w:t xml:space="preserve"> i den måde professioner udtrykker sig på.</w:t>
      </w:r>
      <w:r w:rsidR="001C5365" w:rsidRPr="00DB0DED">
        <w:rPr>
          <w:rFonts w:asciiTheme="minorHAnsi" w:hAnsiTheme="minorHAnsi"/>
          <w:sz w:val="24"/>
          <w:szCs w:val="24"/>
        </w:rPr>
        <w:t xml:space="preserve"> </w:t>
      </w:r>
      <w:r w:rsidR="00D70DC3" w:rsidRPr="00DB0DED">
        <w:rPr>
          <w:rFonts w:asciiTheme="minorHAnsi" w:hAnsiTheme="minorHAnsi"/>
          <w:sz w:val="24"/>
          <w:szCs w:val="24"/>
        </w:rPr>
        <w:t xml:space="preserve"> Dette kommer til udtryk i </w:t>
      </w:r>
      <w:r w:rsidR="00D70DC3" w:rsidRPr="00DB0DED">
        <w:rPr>
          <w:rFonts w:asciiTheme="minorHAnsi" w:hAnsiTheme="minorHAnsi"/>
          <w:b/>
          <w:sz w:val="24"/>
          <w:szCs w:val="24"/>
        </w:rPr>
        <w:t xml:space="preserve">ordvalgene </w:t>
      </w:r>
      <w:r w:rsidR="00D70DC3" w:rsidRPr="00DB0DED">
        <w:rPr>
          <w:rFonts w:asciiTheme="minorHAnsi" w:hAnsiTheme="minorHAnsi"/>
          <w:i/>
          <w:sz w:val="24"/>
          <w:szCs w:val="24"/>
        </w:rPr>
        <w:t>’hvis det her handlede om peanuts, så kunne vi vel være ligeglade’,</w:t>
      </w:r>
      <w:r w:rsidR="00D70DC3" w:rsidRPr="00DB0DED">
        <w:rPr>
          <w:rFonts w:asciiTheme="minorHAnsi" w:hAnsiTheme="minorHAnsi"/>
          <w:sz w:val="24"/>
          <w:szCs w:val="24"/>
        </w:rPr>
        <w:t xml:space="preserve"> der anvendes </w:t>
      </w:r>
      <w:r w:rsidR="00D70DC3" w:rsidRPr="00DB0DED">
        <w:rPr>
          <w:rFonts w:asciiTheme="minorHAnsi" w:hAnsiTheme="minorHAnsi"/>
          <w:b/>
          <w:sz w:val="24"/>
          <w:szCs w:val="24"/>
        </w:rPr>
        <w:t>metaforen</w:t>
      </w:r>
      <w:r w:rsidR="00D70DC3" w:rsidRPr="00DB0DED">
        <w:rPr>
          <w:rFonts w:asciiTheme="minorHAnsi" w:hAnsiTheme="minorHAnsi"/>
          <w:sz w:val="24"/>
          <w:szCs w:val="24"/>
        </w:rPr>
        <w:t xml:space="preserve"> </w:t>
      </w:r>
      <w:r w:rsidR="00D70DC3" w:rsidRPr="00DB0DED">
        <w:rPr>
          <w:rFonts w:asciiTheme="minorHAnsi" w:hAnsiTheme="minorHAnsi"/>
          <w:i/>
          <w:sz w:val="24"/>
          <w:szCs w:val="24"/>
        </w:rPr>
        <w:t>’peanuts’,</w:t>
      </w:r>
      <w:r w:rsidR="00D70DC3" w:rsidRPr="00DB0DED">
        <w:rPr>
          <w:rFonts w:asciiTheme="minorHAnsi" w:hAnsiTheme="minorHAnsi"/>
          <w:sz w:val="24"/>
          <w:szCs w:val="24"/>
        </w:rPr>
        <w:t xml:space="preserve"> som giver et billede af en informant, der er presset på økonomien</w:t>
      </w:r>
      <w:r w:rsidR="00981D79">
        <w:rPr>
          <w:rFonts w:asciiTheme="minorHAnsi" w:hAnsiTheme="minorHAnsi"/>
          <w:sz w:val="24"/>
          <w:szCs w:val="24"/>
        </w:rPr>
        <w:t>,</w:t>
      </w:r>
      <w:r w:rsidR="00D70DC3" w:rsidRPr="00DB0DED">
        <w:rPr>
          <w:rFonts w:asciiTheme="minorHAnsi" w:hAnsiTheme="minorHAnsi"/>
          <w:sz w:val="24"/>
          <w:szCs w:val="24"/>
        </w:rPr>
        <w:t xml:space="preserve"> og dermed fastlåst</w:t>
      </w:r>
      <w:r w:rsidR="00FB7E6F" w:rsidRPr="00DB0DED">
        <w:rPr>
          <w:rFonts w:asciiTheme="minorHAnsi" w:hAnsiTheme="minorHAnsi"/>
          <w:sz w:val="24"/>
          <w:szCs w:val="24"/>
        </w:rPr>
        <w:t xml:space="preserve"> i forhold til at kunne udføre og bevilge nødvendige indsatser</w:t>
      </w:r>
      <w:r w:rsidR="00981D79">
        <w:rPr>
          <w:rFonts w:asciiTheme="minorHAnsi" w:hAnsiTheme="minorHAnsi"/>
          <w:sz w:val="24"/>
          <w:szCs w:val="24"/>
        </w:rPr>
        <w:t>.</w:t>
      </w:r>
      <w:r w:rsidR="00D70DC3" w:rsidRPr="00DB0DED">
        <w:rPr>
          <w:rFonts w:asciiTheme="minorHAnsi" w:hAnsiTheme="minorHAnsi"/>
          <w:sz w:val="24"/>
          <w:szCs w:val="24"/>
        </w:rPr>
        <w:t xml:space="preserve"> </w:t>
      </w:r>
      <w:r w:rsidR="00981D79">
        <w:rPr>
          <w:rFonts w:asciiTheme="minorHAnsi" w:hAnsiTheme="minorHAnsi"/>
          <w:sz w:val="24"/>
          <w:szCs w:val="24"/>
        </w:rPr>
        <w:t>D</w:t>
      </w:r>
      <w:r w:rsidR="00D70DC3" w:rsidRPr="00DB0DED">
        <w:rPr>
          <w:rFonts w:asciiTheme="minorHAnsi" w:hAnsiTheme="minorHAnsi"/>
          <w:sz w:val="24"/>
          <w:szCs w:val="24"/>
        </w:rPr>
        <w:t xml:space="preserve">et forstærker henvisningen til at professionerne er pressede, pronomen </w:t>
      </w:r>
      <w:r w:rsidR="00D70DC3" w:rsidRPr="00DB0DED">
        <w:rPr>
          <w:rFonts w:asciiTheme="minorHAnsi" w:hAnsiTheme="minorHAnsi"/>
          <w:i/>
          <w:sz w:val="24"/>
          <w:szCs w:val="24"/>
        </w:rPr>
        <w:t>’vi’</w:t>
      </w:r>
      <w:r w:rsidR="00D70DC3" w:rsidRPr="00DB0DED">
        <w:rPr>
          <w:rFonts w:asciiTheme="minorHAnsi" w:hAnsiTheme="minorHAnsi"/>
          <w:sz w:val="24"/>
          <w:szCs w:val="24"/>
        </w:rPr>
        <w:t xml:space="preserve"> kan forstås som en henvisning til øvrige kolleger og </w:t>
      </w:r>
      <w:r w:rsidR="00FB7E6F" w:rsidRPr="00DB0DED">
        <w:rPr>
          <w:rFonts w:asciiTheme="minorHAnsi" w:hAnsiTheme="minorHAnsi"/>
          <w:sz w:val="24"/>
          <w:szCs w:val="24"/>
        </w:rPr>
        <w:t>samarbejdspartnere</w:t>
      </w:r>
      <w:r w:rsidR="00960D84">
        <w:rPr>
          <w:rFonts w:asciiTheme="minorHAnsi" w:hAnsiTheme="minorHAnsi"/>
          <w:sz w:val="24"/>
          <w:szCs w:val="24"/>
        </w:rPr>
        <w:t xml:space="preserve">, ’vi’ er et inkluderende </w:t>
      </w:r>
      <w:r w:rsidR="00960D84" w:rsidRPr="00981D79">
        <w:rPr>
          <w:rFonts w:asciiTheme="minorHAnsi" w:hAnsiTheme="minorHAnsi"/>
          <w:b/>
          <w:sz w:val="24"/>
          <w:szCs w:val="24"/>
        </w:rPr>
        <w:t>pronomen</w:t>
      </w:r>
      <w:r w:rsidR="00960D84">
        <w:rPr>
          <w:rFonts w:asciiTheme="minorHAnsi" w:hAnsiTheme="minorHAnsi"/>
          <w:sz w:val="24"/>
          <w:szCs w:val="24"/>
        </w:rPr>
        <w:t>, som implicerer</w:t>
      </w:r>
      <w:r w:rsidR="00CB76A9">
        <w:rPr>
          <w:rFonts w:asciiTheme="minorHAnsi" w:hAnsiTheme="minorHAnsi"/>
          <w:sz w:val="24"/>
          <w:szCs w:val="24"/>
        </w:rPr>
        <w:t>,</w:t>
      </w:r>
      <w:r w:rsidR="00960D84">
        <w:rPr>
          <w:rFonts w:asciiTheme="minorHAnsi" w:hAnsiTheme="minorHAnsi"/>
          <w:sz w:val="24"/>
          <w:szCs w:val="24"/>
        </w:rPr>
        <w:t xml:space="preserve"> at der tales på vegn</w:t>
      </w:r>
      <w:r w:rsidR="00CB76A9">
        <w:rPr>
          <w:rFonts w:asciiTheme="minorHAnsi" w:hAnsiTheme="minorHAnsi"/>
          <w:sz w:val="24"/>
          <w:szCs w:val="24"/>
        </w:rPr>
        <w:t xml:space="preserve">e af andre, modsætningen er </w:t>
      </w:r>
      <w:r w:rsidR="00960D84">
        <w:rPr>
          <w:rFonts w:asciiTheme="minorHAnsi" w:hAnsiTheme="minorHAnsi"/>
          <w:sz w:val="24"/>
          <w:szCs w:val="24"/>
        </w:rPr>
        <w:t xml:space="preserve">det ubestemte </w:t>
      </w:r>
      <w:r w:rsidR="00960D84" w:rsidRPr="00981D79">
        <w:rPr>
          <w:rFonts w:asciiTheme="minorHAnsi" w:hAnsiTheme="minorHAnsi"/>
          <w:b/>
          <w:sz w:val="24"/>
          <w:szCs w:val="24"/>
        </w:rPr>
        <w:t>pronomen</w:t>
      </w:r>
      <w:r w:rsidR="00960D84">
        <w:rPr>
          <w:rFonts w:asciiTheme="minorHAnsi" w:hAnsiTheme="minorHAnsi"/>
          <w:sz w:val="24"/>
          <w:szCs w:val="24"/>
        </w:rPr>
        <w:t xml:space="preserve"> ’man’</w:t>
      </w:r>
      <w:r w:rsidR="00FB7E6F" w:rsidRPr="00DB0DED">
        <w:rPr>
          <w:rFonts w:asciiTheme="minorHAnsi" w:hAnsiTheme="minorHAnsi"/>
          <w:sz w:val="24"/>
          <w:szCs w:val="24"/>
        </w:rPr>
        <w:t xml:space="preserve">. Der tillægges </w:t>
      </w:r>
      <w:r w:rsidR="00FB7E6F" w:rsidRPr="00DB0DED">
        <w:rPr>
          <w:rFonts w:asciiTheme="minorHAnsi" w:hAnsiTheme="minorHAnsi"/>
          <w:b/>
          <w:sz w:val="24"/>
          <w:szCs w:val="24"/>
        </w:rPr>
        <w:t xml:space="preserve">høj grad af modalitet </w:t>
      </w:r>
      <w:r w:rsidR="00FB7E6F" w:rsidRPr="00DB0DED">
        <w:rPr>
          <w:rFonts w:asciiTheme="minorHAnsi" w:hAnsiTheme="minorHAnsi"/>
          <w:sz w:val="24"/>
          <w:szCs w:val="24"/>
        </w:rPr>
        <w:t xml:space="preserve">til italesættelsen </w:t>
      </w:r>
      <w:r w:rsidR="00236663" w:rsidRPr="00DB0DED">
        <w:rPr>
          <w:rFonts w:asciiTheme="minorHAnsi" w:hAnsiTheme="minorHAnsi"/>
          <w:i/>
          <w:sz w:val="24"/>
          <w:szCs w:val="24"/>
        </w:rPr>
        <w:t>’men, når vi andre skal skære penge af et budget, hvor der ingenting er, så!’</w:t>
      </w:r>
      <w:r w:rsidR="000C7CDF">
        <w:rPr>
          <w:rFonts w:asciiTheme="minorHAnsi" w:hAnsiTheme="minorHAnsi"/>
          <w:sz w:val="24"/>
          <w:szCs w:val="24"/>
        </w:rPr>
        <w:t xml:space="preserve"> </w:t>
      </w:r>
      <w:r w:rsidR="00FB7E6F" w:rsidRPr="00DB0DED">
        <w:rPr>
          <w:rFonts w:asciiTheme="minorHAnsi" w:hAnsiTheme="minorHAnsi"/>
          <w:b/>
          <w:sz w:val="24"/>
          <w:szCs w:val="24"/>
        </w:rPr>
        <w:t>modalverbet</w:t>
      </w:r>
      <w:r w:rsidR="00FB7E6F" w:rsidRPr="00DB0DED">
        <w:rPr>
          <w:rFonts w:asciiTheme="minorHAnsi" w:hAnsiTheme="minorHAnsi"/>
          <w:sz w:val="24"/>
          <w:szCs w:val="24"/>
        </w:rPr>
        <w:t xml:space="preserve"> </w:t>
      </w:r>
      <w:r w:rsidR="00FB7E6F" w:rsidRPr="00DB0DED">
        <w:rPr>
          <w:rFonts w:asciiTheme="minorHAnsi" w:hAnsiTheme="minorHAnsi"/>
          <w:i/>
          <w:sz w:val="24"/>
          <w:szCs w:val="24"/>
        </w:rPr>
        <w:t>’skal’</w:t>
      </w:r>
      <w:r w:rsidR="00FB7E6F" w:rsidRPr="00DB0DED">
        <w:rPr>
          <w:rFonts w:asciiTheme="minorHAnsi" w:hAnsiTheme="minorHAnsi"/>
          <w:sz w:val="24"/>
          <w:szCs w:val="24"/>
        </w:rPr>
        <w:t xml:space="preserve"> anvendes, hvilket giver indtryk af, at der ikke sættes spørgsmålstegn ved udsagnet.</w:t>
      </w:r>
      <w:r w:rsidR="00CA5B46">
        <w:rPr>
          <w:rFonts w:asciiTheme="minorHAnsi" w:hAnsiTheme="minorHAnsi"/>
          <w:sz w:val="24"/>
          <w:szCs w:val="24"/>
        </w:rPr>
        <w:t xml:space="preserve"> </w:t>
      </w:r>
      <w:r w:rsidR="00CA5B46" w:rsidRPr="00CA5B46">
        <w:rPr>
          <w:rFonts w:asciiTheme="minorHAnsi" w:hAnsiTheme="minorHAnsi"/>
          <w:b/>
          <w:sz w:val="24"/>
          <w:szCs w:val="24"/>
        </w:rPr>
        <w:t xml:space="preserve">Ordvalget </w:t>
      </w:r>
      <w:r w:rsidR="00CA5B46" w:rsidRPr="00CA5B46">
        <w:rPr>
          <w:rFonts w:asciiTheme="minorHAnsi" w:hAnsiTheme="minorHAnsi"/>
          <w:i/>
          <w:sz w:val="24"/>
          <w:szCs w:val="24"/>
        </w:rPr>
        <w:t>’Men’</w:t>
      </w:r>
      <w:r w:rsidR="00FB7E6F" w:rsidRPr="00DB0DED">
        <w:rPr>
          <w:rFonts w:asciiTheme="minorHAnsi" w:hAnsiTheme="minorHAnsi"/>
          <w:sz w:val="24"/>
          <w:szCs w:val="24"/>
        </w:rPr>
        <w:t xml:space="preserve"> </w:t>
      </w:r>
      <w:r w:rsidR="00CA5B46">
        <w:rPr>
          <w:rFonts w:asciiTheme="minorHAnsi" w:hAnsiTheme="minorHAnsi"/>
          <w:sz w:val="24"/>
          <w:szCs w:val="24"/>
        </w:rPr>
        <w:t>indikerer en modsætning eller en ambivalens til udtalelsen.</w:t>
      </w:r>
      <w:r w:rsidR="00FB7E6F" w:rsidRPr="00DB0DED">
        <w:rPr>
          <w:rFonts w:asciiTheme="minorHAnsi" w:hAnsiTheme="minorHAnsi"/>
          <w:sz w:val="24"/>
          <w:szCs w:val="24"/>
        </w:rPr>
        <w:t xml:space="preserve"> Citatet efterfølgende bekræftes med en </w:t>
      </w:r>
      <w:r w:rsidR="00FB7E6F" w:rsidRPr="00DB0DED">
        <w:rPr>
          <w:rFonts w:asciiTheme="minorHAnsi" w:hAnsiTheme="minorHAnsi"/>
          <w:b/>
          <w:sz w:val="24"/>
          <w:szCs w:val="24"/>
        </w:rPr>
        <w:t>subjektiv modalitet</w:t>
      </w:r>
      <w:r w:rsidR="00DB0DED" w:rsidRPr="00DB0DED">
        <w:rPr>
          <w:rFonts w:asciiTheme="minorHAnsi" w:hAnsiTheme="minorHAnsi"/>
          <w:b/>
          <w:sz w:val="24"/>
          <w:szCs w:val="24"/>
        </w:rPr>
        <w:t xml:space="preserve"> </w:t>
      </w:r>
      <w:r w:rsidR="00DB0DED" w:rsidRPr="00DB0DED">
        <w:rPr>
          <w:rFonts w:asciiTheme="minorHAnsi" w:hAnsiTheme="minorHAnsi"/>
          <w:i/>
          <w:sz w:val="24"/>
          <w:szCs w:val="24"/>
        </w:rPr>
        <w:t>”mener jeg også</w:t>
      </w:r>
      <w:r w:rsidR="00DB0DED" w:rsidRPr="00DB0DED">
        <w:rPr>
          <w:rFonts w:asciiTheme="minorHAnsi" w:hAnsiTheme="minorHAnsi"/>
          <w:sz w:val="24"/>
          <w:szCs w:val="24"/>
        </w:rPr>
        <w:t xml:space="preserve">” </w:t>
      </w:r>
      <w:r w:rsidR="00DB0DED" w:rsidRPr="00CB76A9">
        <w:rPr>
          <w:rFonts w:asciiTheme="minorHAnsi" w:hAnsiTheme="minorHAnsi"/>
          <w:b/>
          <w:sz w:val="24"/>
          <w:szCs w:val="24"/>
        </w:rPr>
        <w:t>modalverbet</w:t>
      </w:r>
      <w:r w:rsidR="00DB0DED" w:rsidRPr="00DB0DED">
        <w:rPr>
          <w:rFonts w:asciiTheme="minorHAnsi" w:hAnsiTheme="minorHAnsi"/>
          <w:sz w:val="24"/>
          <w:szCs w:val="24"/>
        </w:rPr>
        <w:t xml:space="preserve"> </w:t>
      </w:r>
      <w:r w:rsidR="00DB0DED" w:rsidRPr="00DB0DED">
        <w:rPr>
          <w:rFonts w:asciiTheme="minorHAnsi" w:hAnsiTheme="minorHAnsi"/>
          <w:i/>
          <w:sz w:val="24"/>
          <w:szCs w:val="24"/>
        </w:rPr>
        <w:t xml:space="preserve">’mener’ </w:t>
      </w:r>
      <w:r w:rsidR="00DB0DED" w:rsidRPr="00DB0DED">
        <w:rPr>
          <w:rFonts w:asciiTheme="minorHAnsi" w:hAnsiTheme="minorHAnsi"/>
          <w:sz w:val="24"/>
          <w:szCs w:val="24"/>
        </w:rPr>
        <w:t>indikerer en høj grad af tilslutning til udsagnet.</w:t>
      </w:r>
      <w:r w:rsidR="00DB0DED">
        <w:rPr>
          <w:rFonts w:asciiTheme="minorHAnsi" w:hAnsiTheme="minorHAnsi"/>
          <w:sz w:val="24"/>
          <w:szCs w:val="24"/>
        </w:rPr>
        <w:t xml:space="preserve"> </w:t>
      </w:r>
      <w:r w:rsidR="00021390">
        <w:rPr>
          <w:rFonts w:asciiTheme="minorHAnsi" w:hAnsiTheme="minorHAnsi"/>
          <w:sz w:val="24"/>
          <w:szCs w:val="24"/>
        </w:rPr>
        <w:t xml:space="preserve">Ifølge Fairclough, så betyder et </w:t>
      </w:r>
      <w:r w:rsidR="00021390" w:rsidRPr="00021390">
        <w:rPr>
          <w:rFonts w:asciiTheme="minorHAnsi" w:hAnsiTheme="minorHAnsi"/>
          <w:b/>
          <w:sz w:val="24"/>
          <w:szCs w:val="24"/>
        </w:rPr>
        <w:t>interdiskursivt mix</w:t>
      </w:r>
      <w:r w:rsidR="00CB76A9">
        <w:rPr>
          <w:rFonts w:asciiTheme="minorHAnsi" w:hAnsiTheme="minorHAnsi"/>
          <w:b/>
          <w:sz w:val="24"/>
          <w:szCs w:val="24"/>
        </w:rPr>
        <w:t>,</w:t>
      </w:r>
      <w:r w:rsidR="00021390">
        <w:rPr>
          <w:rFonts w:asciiTheme="minorHAnsi" w:hAnsiTheme="minorHAnsi"/>
          <w:sz w:val="24"/>
          <w:szCs w:val="24"/>
        </w:rPr>
        <w:t xml:space="preserve"> at der sker en </w:t>
      </w:r>
      <w:r w:rsidR="00021390" w:rsidRPr="00021390">
        <w:rPr>
          <w:rFonts w:asciiTheme="minorHAnsi" w:hAnsiTheme="minorHAnsi"/>
          <w:b/>
          <w:sz w:val="24"/>
          <w:szCs w:val="24"/>
        </w:rPr>
        <w:t>forandring,</w:t>
      </w:r>
      <w:r w:rsidR="00021390">
        <w:rPr>
          <w:rFonts w:asciiTheme="minorHAnsi" w:hAnsiTheme="minorHAnsi"/>
          <w:sz w:val="24"/>
          <w:szCs w:val="24"/>
        </w:rPr>
        <w:t xml:space="preserve"> hvi</w:t>
      </w:r>
      <w:r w:rsidR="00CB76A9">
        <w:rPr>
          <w:rFonts w:asciiTheme="minorHAnsi" w:hAnsiTheme="minorHAnsi"/>
          <w:sz w:val="24"/>
          <w:szCs w:val="24"/>
        </w:rPr>
        <w:t>lket ovenstående appellerer til. D</w:t>
      </w:r>
      <w:r w:rsidR="00021390">
        <w:rPr>
          <w:rFonts w:asciiTheme="minorHAnsi" w:hAnsiTheme="minorHAnsi"/>
          <w:sz w:val="24"/>
          <w:szCs w:val="24"/>
        </w:rPr>
        <w:t xml:space="preserve">er fastsættes nye retningslinjer for udførelsen af praksis og dermed træder en ny orden ind, som trækker på den politiske diskurs, </w:t>
      </w:r>
      <w:r w:rsidR="00CB76A9">
        <w:rPr>
          <w:rFonts w:asciiTheme="minorHAnsi" w:hAnsiTheme="minorHAnsi"/>
          <w:sz w:val="24"/>
          <w:szCs w:val="24"/>
        </w:rPr>
        <w:t>der</w:t>
      </w:r>
      <w:r w:rsidR="00021390">
        <w:rPr>
          <w:rFonts w:asciiTheme="minorHAnsi" w:hAnsiTheme="minorHAnsi"/>
          <w:sz w:val="24"/>
          <w:szCs w:val="24"/>
        </w:rPr>
        <w:t xml:space="preserve"> henviser til </w:t>
      </w:r>
      <w:r w:rsidR="000C7CDF">
        <w:rPr>
          <w:rFonts w:asciiTheme="minorHAnsi" w:hAnsiTheme="minorHAnsi"/>
          <w:sz w:val="24"/>
          <w:szCs w:val="24"/>
        </w:rPr>
        <w:t xml:space="preserve">en bestemt slags medborgere, </w:t>
      </w:r>
      <w:r w:rsidR="00CB76A9">
        <w:rPr>
          <w:rFonts w:asciiTheme="minorHAnsi" w:hAnsiTheme="minorHAnsi"/>
          <w:sz w:val="24"/>
          <w:szCs w:val="24"/>
        </w:rPr>
        <w:lastRenderedPageBreak/>
        <w:t>som</w:t>
      </w:r>
      <w:r w:rsidR="000C7CDF">
        <w:rPr>
          <w:rFonts w:asciiTheme="minorHAnsi" w:hAnsiTheme="minorHAnsi"/>
          <w:sz w:val="24"/>
          <w:szCs w:val="24"/>
        </w:rPr>
        <w:t xml:space="preserve"> </w:t>
      </w:r>
      <w:r w:rsidR="00021390">
        <w:rPr>
          <w:rFonts w:asciiTheme="minorHAnsi" w:hAnsiTheme="minorHAnsi"/>
          <w:sz w:val="24"/>
          <w:szCs w:val="24"/>
        </w:rPr>
        <w:t xml:space="preserve">aktivt tager ansvar for deres eget liv. </w:t>
      </w:r>
      <w:r w:rsidR="002206E4">
        <w:rPr>
          <w:rFonts w:asciiTheme="minorHAnsi" w:hAnsiTheme="minorHAnsi"/>
          <w:sz w:val="24"/>
          <w:szCs w:val="24"/>
        </w:rPr>
        <w:t xml:space="preserve">Uddraget </w:t>
      </w:r>
      <w:r w:rsidR="002A0AD4" w:rsidRPr="006A590C">
        <w:rPr>
          <w:rFonts w:asciiTheme="minorHAnsi" w:hAnsiTheme="minorHAnsi"/>
          <w:sz w:val="24"/>
          <w:szCs w:val="24"/>
        </w:rPr>
        <w:t>adskiller sig fra det medinddragende perspektiv, der argumenteres for</w:t>
      </w:r>
      <w:r w:rsidR="00CB76A9">
        <w:rPr>
          <w:rFonts w:asciiTheme="minorHAnsi" w:hAnsiTheme="minorHAnsi"/>
          <w:sz w:val="24"/>
          <w:szCs w:val="24"/>
        </w:rPr>
        <w:t>, at retssikkerheden svækkes. D</w:t>
      </w:r>
      <w:r w:rsidR="002A0AD4" w:rsidRPr="006A590C">
        <w:rPr>
          <w:rFonts w:asciiTheme="minorHAnsi" w:hAnsiTheme="minorHAnsi"/>
          <w:sz w:val="24"/>
          <w:szCs w:val="24"/>
        </w:rPr>
        <w:t>er lægges</w:t>
      </w:r>
      <w:r w:rsidR="00CB76A9">
        <w:rPr>
          <w:rFonts w:asciiTheme="minorHAnsi" w:hAnsiTheme="minorHAnsi"/>
          <w:sz w:val="24"/>
          <w:szCs w:val="24"/>
        </w:rPr>
        <w:t xml:space="preserve"> vægt på det økonomiske aspekt</w:t>
      </w:r>
      <w:r w:rsidR="002A0AD4" w:rsidRPr="006A590C">
        <w:rPr>
          <w:rFonts w:asciiTheme="minorHAnsi" w:hAnsiTheme="minorHAnsi"/>
          <w:sz w:val="24"/>
          <w:szCs w:val="24"/>
        </w:rPr>
        <w:t xml:space="preserve"> </w:t>
      </w:r>
      <w:r w:rsidR="002206E4">
        <w:rPr>
          <w:rFonts w:asciiTheme="minorHAnsi" w:hAnsiTheme="minorHAnsi"/>
          <w:sz w:val="24"/>
          <w:szCs w:val="24"/>
        </w:rPr>
        <w:t xml:space="preserve">og </w:t>
      </w:r>
      <w:r w:rsidR="002A0AD4">
        <w:rPr>
          <w:rFonts w:asciiTheme="minorHAnsi" w:hAnsiTheme="minorHAnsi"/>
          <w:sz w:val="24"/>
          <w:szCs w:val="24"/>
        </w:rPr>
        <w:t xml:space="preserve">dermed den politiske diskurs. </w:t>
      </w:r>
      <w:r w:rsidR="002A0AD4" w:rsidRPr="00DB0DED">
        <w:rPr>
          <w:rFonts w:asciiTheme="minorHAnsi" w:hAnsiTheme="minorHAnsi"/>
          <w:sz w:val="24"/>
          <w:szCs w:val="24"/>
        </w:rPr>
        <w:t>Højlund og Juul hævder,</w:t>
      </w:r>
      <w:r w:rsidR="002A0AD4">
        <w:rPr>
          <w:rFonts w:asciiTheme="minorHAnsi" w:hAnsiTheme="minorHAnsi"/>
          <w:sz w:val="24"/>
          <w:szCs w:val="24"/>
        </w:rPr>
        <w:t xml:space="preserve"> som jeg præsenterede indledningsvis,</w:t>
      </w:r>
      <w:r w:rsidR="002A0AD4" w:rsidRPr="00DB0DED">
        <w:rPr>
          <w:rFonts w:asciiTheme="minorHAnsi" w:hAnsiTheme="minorHAnsi"/>
          <w:sz w:val="24"/>
          <w:szCs w:val="24"/>
        </w:rPr>
        <w:t xml:space="preserve"> at institutionerne først og fremmest er præget af samfundsøkonomiske hensyn, som har ført til mål og resultatstyring, hvor fokus er på økonomi og organisering, frem for jura og etik (Højlund og Juul, 2005). Ove</w:t>
      </w:r>
      <w:r w:rsidR="002A0AD4">
        <w:rPr>
          <w:rFonts w:asciiTheme="minorHAnsi" w:hAnsiTheme="minorHAnsi"/>
          <w:sz w:val="24"/>
          <w:szCs w:val="24"/>
        </w:rPr>
        <w:t>nståen</w:t>
      </w:r>
      <w:r w:rsidR="00DB7132">
        <w:rPr>
          <w:rFonts w:asciiTheme="minorHAnsi" w:hAnsiTheme="minorHAnsi"/>
          <w:sz w:val="24"/>
          <w:szCs w:val="24"/>
        </w:rPr>
        <w:t>de kunne indikere den antagelse</w:t>
      </w:r>
      <w:r w:rsidR="002A0AD4" w:rsidRPr="00DB0DED">
        <w:rPr>
          <w:rFonts w:asciiTheme="minorHAnsi" w:hAnsiTheme="minorHAnsi"/>
          <w:sz w:val="24"/>
          <w:szCs w:val="24"/>
        </w:rPr>
        <w:t xml:space="preserve"> at det</w:t>
      </w:r>
      <w:r w:rsidR="00DB7132">
        <w:rPr>
          <w:rFonts w:asciiTheme="minorHAnsi" w:hAnsiTheme="minorHAnsi"/>
          <w:sz w:val="24"/>
          <w:szCs w:val="24"/>
        </w:rPr>
        <w:t xml:space="preserve"> også</w:t>
      </w:r>
      <w:r w:rsidR="002A0AD4" w:rsidRPr="00DB0DED">
        <w:rPr>
          <w:rFonts w:asciiTheme="minorHAnsi" w:hAnsiTheme="minorHAnsi"/>
          <w:sz w:val="24"/>
          <w:szCs w:val="24"/>
        </w:rPr>
        <w:t xml:space="preserve"> forholder sig sådan</w:t>
      </w:r>
      <w:r w:rsidR="002A0AD4">
        <w:rPr>
          <w:rFonts w:asciiTheme="minorHAnsi" w:hAnsiTheme="minorHAnsi"/>
          <w:sz w:val="24"/>
          <w:szCs w:val="24"/>
        </w:rPr>
        <w:t>.</w:t>
      </w:r>
      <w:r w:rsidR="002A0AD4" w:rsidRPr="006A590C">
        <w:rPr>
          <w:rFonts w:asciiTheme="minorHAnsi" w:hAnsiTheme="minorHAnsi"/>
          <w:sz w:val="24"/>
          <w:szCs w:val="24"/>
        </w:rPr>
        <w:t xml:space="preserve"> </w:t>
      </w:r>
    </w:p>
    <w:p w:rsidR="00590265" w:rsidRDefault="00266793" w:rsidP="007D3A3C">
      <w:pPr>
        <w:autoSpaceDE w:val="0"/>
        <w:autoSpaceDN w:val="0"/>
        <w:adjustRightInd w:val="0"/>
        <w:spacing w:after="0" w:line="360" w:lineRule="auto"/>
        <w:jc w:val="both"/>
        <w:rPr>
          <w:rFonts w:asciiTheme="minorHAnsi" w:hAnsiTheme="minorHAnsi"/>
          <w:sz w:val="24"/>
          <w:szCs w:val="24"/>
          <w:lang w:eastAsia="da-DK"/>
        </w:rPr>
      </w:pPr>
      <w:r w:rsidRPr="008D65FB">
        <w:rPr>
          <w:rFonts w:asciiTheme="minorHAnsi" w:hAnsiTheme="minorHAnsi"/>
          <w:sz w:val="24"/>
          <w:szCs w:val="24"/>
        </w:rPr>
        <w:t xml:space="preserve">Jeg bevæger mig nu over i det </w:t>
      </w:r>
      <w:r w:rsidRPr="00331E7E">
        <w:rPr>
          <w:rFonts w:asciiTheme="minorHAnsi" w:hAnsiTheme="minorHAnsi"/>
          <w:b/>
          <w:sz w:val="24"/>
          <w:szCs w:val="24"/>
        </w:rPr>
        <w:t>diskursive niveau</w:t>
      </w:r>
      <w:r w:rsidRPr="008D65FB">
        <w:rPr>
          <w:rFonts w:asciiTheme="minorHAnsi" w:hAnsiTheme="minorHAnsi"/>
          <w:sz w:val="24"/>
          <w:szCs w:val="24"/>
        </w:rPr>
        <w:t xml:space="preserve">, for at uddybe hvordan teksten her </w:t>
      </w:r>
      <w:r w:rsidR="00B055E5" w:rsidRPr="008D65FB">
        <w:rPr>
          <w:rFonts w:asciiTheme="minorHAnsi" w:hAnsiTheme="minorHAnsi"/>
          <w:sz w:val="24"/>
          <w:szCs w:val="24"/>
        </w:rPr>
        <w:t>bliver konsumeret</w:t>
      </w:r>
      <w:r w:rsidR="00CB76A9">
        <w:rPr>
          <w:rFonts w:asciiTheme="minorHAnsi" w:hAnsiTheme="minorHAnsi"/>
          <w:sz w:val="24"/>
          <w:szCs w:val="24"/>
        </w:rPr>
        <w:t>.</w:t>
      </w:r>
      <w:r w:rsidRPr="008D65FB">
        <w:rPr>
          <w:rFonts w:asciiTheme="minorHAnsi" w:hAnsiTheme="minorHAnsi"/>
          <w:sz w:val="24"/>
          <w:szCs w:val="24"/>
        </w:rPr>
        <w:t xml:space="preserve"> </w:t>
      </w:r>
      <w:r w:rsidR="00CB76A9">
        <w:rPr>
          <w:rFonts w:asciiTheme="minorHAnsi" w:hAnsiTheme="minorHAnsi"/>
          <w:sz w:val="24"/>
          <w:szCs w:val="24"/>
        </w:rPr>
        <w:t>D</w:t>
      </w:r>
      <w:r w:rsidRPr="008D65FB">
        <w:rPr>
          <w:rFonts w:asciiTheme="minorHAnsi" w:hAnsiTheme="minorHAnsi"/>
          <w:sz w:val="24"/>
          <w:szCs w:val="24"/>
        </w:rPr>
        <w:t>er kan argumenteres for</w:t>
      </w:r>
      <w:r w:rsidR="00C82072">
        <w:rPr>
          <w:rFonts w:asciiTheme="minorHAnsi" w:hAnsiTheme="minorHAnsi"/>
          <w:sz w:val="24"/>
          <w:szCs w:val="24"/>
        </w:rPr>
        <w:t xml:space="preserve"> at medinddragelse og retssikkerhed </w:t>
      </w:r>
      <w:r w:rsidR="00C82072" w:rsidRPr="008D65FB">
        <w:rPr>
          <w:rFonts w:asciiTheme="minorHAnsi" w:hAnsiTheme="minorHAnsi"/>
          <w:sz w:val="24"/>
          <w:szCs w:val="24"/>
        </w:rPr>
        <w:t>falder</w:t>
      </w:r>
      <w:r w:rsidR="00B055E5" w:rsidRPr="008D65FB">
        <w:rPr>
          <w:rFonts w:asciiTheme="minorHAnsi" w:hAnsiTheme="minorHAnsi"/>
          <w:sz w:val="24"/>
          <w:szCs w:val="24"/>
        </w:rPr>
        <w:t xml:space="preserve"> i baggrunden i vurderingen</w:t>
      </w:r>
      <w:r w:rsidR="00903E5F">
        <w:rPr>
          <w:rFonts w:asciiTheme="minorHAnsi" w:hAnsiTheme="minorHAnsi"/>
          <w:sz w:val="24"/>
          <w:szCs w:val="24"/>
        </w:rPr>
        <w:t xml:space="preserve">, idet der tages </w:t>
      </w:r>
      <w:r w:rsidR="00C82072">
        <w:rPr>
          <w:rFonts w:asciiTheme="minorHAnsi" w:hAnsiTheme="minorHAnsi"/>
          <w:sz w:val="24"/>
          <w:szCs w:val="24"/>
        </w:rPr>
        <w:t>udgangs</w:t>
      </w:r>
      <w:r w:rsidR="00CB76A9">
        <w:rPr>
          <w:rFonts w:asciiTheme="minorHAnsi" w:hAnsiTheme="minorHAnsi"/>
          <w:sz w:val="24"/>
          <w:szCs w:val="24"/>
        </w:rPr>
        <w:t>punkt i økonomiske overvejelser. I</w:t>
      </w:r>
      <w:r w:rsidR="00C82072">
        <w:rPr>
          <w:rFonts w:asciiTheme="minorHAnsi" w:hAnsiTheme="minorHAnsi"/>
          <w:sz w:val="24"/>
          <w:szCs w:val="24"/>
        </w:rPr>
        <w:t xml:space="preserve"> den forbindelse kan man også argumentere for at sociale arbejder forsvinder ud af teksten.</w:t>
      </w:r>
      <w:r w:rsidR="00903E5F">
        <w:rPr>
          <w:rFonts w:asciiTheme="minorHAnsi" w:hAnsiTheme="minorHAnsi"/>
          <w:sz w:val="24"/>
          <w:szCs w:val="24"/>
        </w:rPr>
        <w:t xml:space="preserve"> </w:t>
      </w:r>
      <w:r w:rsidR="00903E5F" w:rsidRPr="008D65FB">
        <w:rPr>
          <w:rFonts w:asciiTheme="minorHAnsi" w:hAnsiTheme="minorHAnsi"/>
          <w:sz w:val="24"/>
          <w:szCs w:val="24"/>
          <w:lang w:eastAsia="da-DK"/>
        </w:rPr>
        <w:t>Man kunne her forfalde til at tale om en diskurs,</w:t>
      </w:r>
      <w:r w:rsidR="00903E5F">
        <w:rPr>
          <w:rFonts w:asciiTheme="minorHAnsi" w:hAnsiTheme="minorHAnsi"/>
          <w:sz w:val="24"/>
          <w:szCs w:val="24"/>
          <w:lang w:eastAsia="da-DK"/>
        </w:rPr>
        <w:t xml:space="preserve"> som er socialt determinerende</w:t>
      </w:r>
      <w:r w:rsidR="00CB76A9">
        <w:rPr>
          <w:rFonts w:asciiTheme="minorHAnsi" w:hAnsiTheme="minorHAnsi"/>
          <w:sz w:val="24"/>
          <w:szCs w:val="24"/>
          <w:lang w:eastAsia="da-DK"/>
        </w:rPr>
        <w:t>,</w:t>
      </w:r>
      <w:r w:rsidR="00903E5F">
        <w:rPr>
          <w:rFonts w:asciiTheme="minorHAnsi" w:hAnsiTheme="minorHAnsi"/>
          <w:sz w:val="24"/>
          <w:szCs w:val="24"/>
          <w:lang w:eastAsia="da-DK"/>
        </w:rPr>
        <w:t xml:space="preserve"> eller </w:t>
      </w:r>
      <w:r w:rsidR="00903E5F" w:rsidRPr="008D65FB">
        <w:rPr>
          <w:rFonts w:asciiTheme="minorHAnsi" w:hAnsiTheme="minorHAnsi"/>
          <w:sz w:val="24"/>
          <w:szCs w:val="24"/>
          <w:lang w:eastAsia="da-DK"/>
        </w:rPr>
        <w:t>en diskurs</w:t>
      </w:r>
      <w:r w:rsidR="00CB76A9">
        <w:rPr>
          <w:rFonts w:asciiTheme="minorHAnsi" w:hAnsiTheme="minorHAnsi"/>
          <w:sz w:val="24"/>
          <w:szCs w:val="24"/>
          <w:lang w:eastAsia="da-DK"/>
        </w:rPr>
        <w:t>,</w:t>
      </w:r>
      <w:r w:rsidR="00903E5F" w:rsidRPr="008D65FB">
        <w:rPr>
          <w:rFonts w:asciiTheme="minorHAnsi" w:hAnsiTheme="minorHAnsi"/>
          <w:sz w:val="24"/>
          <w:szCs w:val="24"/>
          <w:lang w:eastAsia="da-DK"/>
        </w:rPr>
        <w:t xml:space="preserve"> som for den enkelte bo</w:t>
      </w:r>
      <w:r w:rsidR="00C82072">
        <w:rPr>
          <w:rFonts w:asciiTheme="minorHAnsi" w:hAnsiTheme="minorHAnsi"/>
          <w:sz w:val="24"/>
          <w:szCs w:val="24"/>
          <w:lang w:eastAsia="da-DK"/>
        </w:rPr>
        <w:t xml:space="preserve">rger kan være ekskluderende. Dertil </w:t>
      </w:r>
      <w:r w:rsidR="00C82072" w:rsidRPr="008D65FB">
        <w:rPr>
          <w:rFonts w:asciiTheme="minorHAnsi" w:hAnsiTheme="minorHAnsi"/>
          <w:sz w:val="24"/>
          <w:szCs w:val="24"/>
          <w:lang w:eastAsia="da-DK"/>
        </w:rPr>
        <w:t>peger</w:t>
      </w:r>
      <w:r w:rsidR="00903E5F" w:rsidRPr="008D65FB">
        <w:rPr>
          <w:rFonts w:asciiTheme="minorHAnsi" w:hAnsiTheme="minorHAnsi"/>
          <w:sz w:val="24"/>
          <w:szCs w:val="24"/>
          <w:lang w:eastAsia="da-DK"/>
        </w:rPr>
        <w:t xml:space="preserve"> Fairclough på, at diskurs og social struktur skal ses som dialektisk, hvis vi skal undgå faldgrupper som over- eller undervurderer, hvor socialt konstruerende disk</w:t>
      </w:r>
      <w:r w:rsidR="00903E5F">
        <w:rPr>
          <w:rFonts w:asciiTheme="minorHAnsi" w:hAnsiTheme="minorHAnsi"/>
          <w:sz w:val="24"/>
          <w:szCs w:val="24"/>
          <w:lang w:eastAsia="da-DK"/>
        </w:rPr>
        <w:t>urser er. Endvidere er det vigtigt at holde sig for øje, at de sociale praksisser altid fungerer i et dialektisk samspil med andre sociale praksisser</w:t>
      </w:r>
      <w:r w:rsidR="00CB76A9">
        <w:rPr>
          <w:rFonts w:asciiTheme="minorHAnsi" w:hAnsiTheme="minorHAnsi"/>
          <w:sz w:val="24"/>
          <w:szCs w:val="24"/>
          <w:lang w:eastAsia="da-DK"/>
        </w:rPr>
        <w:t>,</w:t>
      </w:r>
      <w:r w:rsidR="00903E5F">
        <w:rPr>
          <w:rFonts w:asciiTheme="minorHAnsi" w:hAnsiTheme="minorHAnsi"/>
          <w:sz w:val="24"/>
          <w:szCs w:val="24"/>
          <w:lang w:eastAsia="da-DK"/>
        </w:rPr>
        <w:t xml:space="preserve"> og</w:t>
      </w:r>
      <w:r w:rsidR="00CB76A9">
        <w:rPr>
          <w:rFonts w:asciiTheme="minorHAnsi" w:hAnsiTheme="minorHAnsi"/>
          <w:sz w:val="24"/>
          <w:szCs w:val="24"/>
          <w:lang w:eastAsia="da-DK"/>
        </w:rPr>
        <w:t>,</w:t>
      </w:r>
      <w:r w:rsidR="00903E5F">
        <w:rPr>
          <w:rFonts w:asciiTheme="minorHAnsi" w:hAnsiTheme="minorHAnsi"/>
          <w:sz w:val="24"/>
          <w:szCs w:val="24"/>
          <w:lang w:eastAsia="da-DK"/>
        </w:rPr>
        <w:t xml:space="preserve"> at disse sociale praksisser kan sætte nogle strukturelle begrænsninger for, hvordan diskursen kan bruges eller forandres (Faircloug</w:t>
      </w:r>
      <w:r w:rsidR="00C82072">
        <w:rPr>
          <w:rFonts w:asciiTheme="minorHAnsi" w:hAnsiTheme="minorHAnsi"/>
          <w:sz w:val="24"/>
          <w:szCs w:val="24"/>
          <w:lang w:eastAsia="da-DK"/>
        </w:rPr>
        <w:t>h, 2008</w:t>
      </w:r>
      <w:r w:rsidR="00903E5F">
        <w:rPr>
          <w:rFonts w:asciiTheme="minorHAnsi" w:hAnsiTheme="minorHAnsi"/>
          <w:sz w:val="24"/>
          <w:szCs w:val="24"/>
          <w:lang w:eastAsia="da-DK"/>
        </w:rPr>
        <w:t>). I den sammenhæng</w:t>
      </w:r>
      <w:r w:rsidR="00CB76A9">
        <w:rPr>
          <w:rFonts w:asciiTheme="minorHAnsi" w:hAnsiTheme="minorHAnsi"/>
          <w:sz w:val="24"/>
          <w:szCs w:val="24"/>
          <w:lang w:eastAsia="da-DK"/>
        </w:rPr>
        <w:t>,</w:t>
      </w:r>
      <w:r w:rsidR="00E421CC">
        <w:rPr>
          <w:rFonts w:asciiTheme="minorHAnsi" w:hAnsiTheme="minorHAnsi"/>
          <w:sz w:val="24"/>
          <w:szCs w:val="24"/>
          <w:lang w:eastAsia="da-DK"/>
        </w:rPr>
        <w:t xml:space="preserve"> sammenholder jeg det med</w:t>
      </w:r>
      <w:r w:rsidR="00C82072">
        <w:rPr>
          <w:rFonts w:asciiTheme="minorHAnsi" w:hAnsiTheme="minorHAnsi"/>
          <w:sz w:val="24"/>
          <w:szCs w:val="24"/>
          <w:lang w:eastAsia="da-DK"/>
        </w:rPr>
        <w:t xml:space="preserve"> konteksten på</w:t>
      </w:r>
      <w:r w:rsidR="009B2AFB">
        <w:rPr>
          <w:rFonts w:asciiTheme="minorHAnsi" w:hAnsiTheme="minorHAnsi"/>
          <w:sz w:val="24"/>
          <w:szCs w:val="24"/>
          <w:lang w:eastAsia="da-DK"/>
        </w:rPr>
        <w:t xml:space="preserve"> visitationsmødet, som </w:t>
      </w:r>
      <w:r w:rsidR="00C82072">
        <w:rPr>
          <w:rFonts w:asciiTheme="minorHAnsi" w:hAnsiTheme="minorHAnsi"/>
          <w:sz w:val="24"/>
          <w:szCs w:val="24"/>
          <w:lang w:eastAsia="da-DK"/>
        </w:rPr>
        <w:t xml:space="preserve">netop </w:t>
      </w:r>
      <w:r w:rsidR="009B2AFB">
        <w:rPr>
          <w:rFonts w:asciiTheme="minorHAnsi" w:hAnsiTheme="minorHAnsi"/>
          <w:sz w:val="24"/>
          <w:szCs w:val="24"/>
          <w:lang w:eastAsia="da-DK"/>
        </w:rPr>
        <w:t>giver det indtryk</w:t>
      </w:r>
      <w:r w:rsidR="00C82072">
        <w:rPr>
          <w:rFonts w:asciiTheme="minorHAnsi" w:hAnsiTheme="minorHAnsi"/>
          <w:sz w:val="24"/>
          <w:szCs w:val="24"/>
          <w:lang w:eastAsia="da-DK"/>
        </w:rPr>
        <w:t>,</w:t>
      </w:r>
      <w:r w:rsidR="009B2AFB">
        <w:rPr>
          <w:rFonts w:asciiTheme="minorHAnsi" w:hAnsiTheme="minorHAnsi"/>
          <w:sz w:val="24"/>
          <w:szCs w:val="24"/>
          <w:lang w:eastAsia="da-DK"/>
        </w:rPr>
        <w:t xml:space="preserve"> at informanterne alle tilslutter </w:t>
      </w:r>
      <w:r w:rsidR="00E421CC">
        <w:rPr>
          <w:rFonts w:asciiTheme="minorHAnsi" w:hAnsiTheme="minorHAnsi"/>
          <w:sz w:val="24"/>
          <w:szCs w:val="24"/>
          <w:lang w:eastAsia="da-DK"/>
        </w:rPr>
        <w:t xml:space="preserve">sig betydningen af </w:t>
      </w:r>
      <w:r w:rsidR="009B2AFB">
        <w:rPr>
          <w:rFonts w:asciiTheme="minorHAnsi" w:hAnsiTheme="minorHAnsi"/>
          <w:sz w:val="24"/>
          <w:szCs w:val="24"/>
          <w:lang w:eastAsia="da-DK"/>
        </w:rPr>
        <w:t>et brug</w:t>
      </w:r>
      <w:r w:rsidR="00C82072">
        <w:rPr>
          <w:rFonts w:asciiTheme="minorHAnsi" w:hAnsiTheme="minorHAnsi"/>
          <w:sz w:val="24"/>
          <w:szCs w:val="24"/>
          <w:lang w:eastAsia="da-DK"/>
        </w:rPr>
        <w:t xml:space="preserve">erinddragende perspektiv. </w:t>
      </w:r>
      <w:r w:rsidR="00CB76A9">
        <w:rPr>
          <w:rFonts w:asciiTheme="minorHAnsi" w:hAnsiTheme="minorHAnsi"/>
          <w:sz w:val="24"/>
          <w:szCs w:val="24"/>
          <w:lang w:eastAsia="da-DK"/>
        </w:rPr>
        <w:t>Derfor</w:t>
      </w:r>
      <w:r w:rsidR="009B2AFB">
        <w:rPr>
          <w:rFonts w:asciiTheme="minorHAnsi" w:hAnsiTheme="minorHAnsi"/>
          <w:sz w:val="24"/>
          <w:szCs w:val="24"/>
          <w:lang w:eastAsia="da-DK"/>
        </w:rPr>
        <w:t xml:space="preserve"> kunne denne reaktion være en afspejling af en dybere liggende social virkelighed, som hænger sammen med den stemme</w:t>
      </w:r>
      <w:r w:rsidR="00CB76A9">
        <w:rPr>
          <w:rFonts w:asciiTheme="minorHAnsi" w:hAnsiTheme="minorHAnsi"/>
          <w:sz w:val="24"/>
          <w:szCs w:val="24"/>
          <w:lang w:eastAsia="da-DK"/>
        </w:rPr>
        <w:t>d</w:t>
      </w:r>
      <w:r w:rsidR="009B2AFB">
        <w:rPr>
          <w:rFonts w:asciiTheme="minorHAnsi" w:hAnsiTheme="minorHAnsi"/>
          <w:sz w:val="24"/>
          <w:szCs w:val="24"/>
          <w:lang w:eastAsia="da-DK"/>
        </w:rPr>
        <w:t xml:space="preserve"> der </w:t>
      </w:r>
      <w:r w:rsidR="00CB76A9">
        <w:rPr>
          <w:rFonts w:asciiTheme="minorHAnsi" w:hAnsiTheme="minorHAnsi"/>
          <w:sz w:val="24"/>
          <w:szCs w:val="24"/>
          <w:lang w:eastAsia="da-DK"/>
        </w:rPr>
        <w:t xml:space="preserve">er </w:t>
      </w:r>
      <w:r w:rsidR="009B2AFB">
        <w:rPr>
          <w:rFonts w:asciiTheme="minorHAnsi" w:hAnsiTheme="minorHAnsi"/>
          <w:sz w:val="24"/>
          <w:szCs w:val="24"/>
          <w:lang w:eastAsia="da-DK"/>
        </w:rPr>
        <w:t>identificeret i forlæng</w:t>
      </w:r>
      <w:r w:rsidR="00AA39C6">
        <w:rPr>
          <w:rFonts w:asciiTheme="minorHAnsi" w:hAnsiTheme="minorHAnsi"/>
          <w:sz w:val="24"/>
          <w:szCs w:val="24"/>
          <w:lang w:eastAsia="da-DK"/>
        </w:rPr>
        <w:t>else af den politiske diskurs, d</w:t>
      </w:r>
      <w:r w:rsidR="009B2AFB">
        <w:rPr>
          <w:rFonts w:asciiTheme="minorHAnsi" w:hAnsiTheme="minorHAnsi"/>
          <w:sz w:val="24"/>
          <w:szCs w:val="24"/>
          <w:lang w:eastAsia="da-DK"/>
        </w:rPr>
        <w:t>et økonomiske perspektiv</w:t>
      </w:r>
      <w:r w:rsidR="00AA39C6">
        <w:rPr>
          <w:rFonts w:asciiTheme="minorHAnsi" w:hAnsiTheme="minorHAnsi"/>
          <w:sz w:val="24"/>
          <w:szCs w:val="24"/>
          <w:lang w:eastAsia="da-DK"/>
        </w:rPr>
        <w:t>. Det</w:t>
      </w:r>
      <w:r w:rsidR="009B2AFB">
        <w:rPr>
          <w:rFonts w:asciiTheme="minorHAnsi" w:hAnsiTheme="minorHAnsi"/>
          <w:sz w:val="24"/>
          <w:szCs w:val="24"/>
          <w:lang w:eastAsia="da-DK"/>
        </w:rPr>
        <w:t xml:space="preserve"> er en officiel stemme, nogle socialpolitiske rammer</w:t>
      </w:r>
      <w:r w:rsidR="00716681">
        <w:rPr>
          <w:rFonts w:asciiTheme="minorHAnsi" w:hAnsiTheme="minorHAnsi"/>
          <w:sz w:val="24"/>
          <w:szCs w:val="24"/>
          <w:lang w:eastAsia="da-DK"/>
        </w:rPr>
        <w:t xml:space="preserve"> og mål, som også kan</w:t>
      </w:r>
      <w:r w:rsidR="00CB76A9">
        <w:rPr>
          <w:rFonts w:asciiTheme="minorHAnsi" w:hAnsiTheme="minorHAnsi"/>
          <w:sz w:val="24"/>
          <w:szCs w:val="24"/>
          <w:lang w:eastAsia="da-DK"/>
        </w:rPr>
        <w:t xml:space="preserve"> drages</w:t>
      </w:r>
      <w:r w:rsidR="00716681">
        <w:rPr>
          <w:rFonts w:asciiTheme="minorHAnsi" w:hAnsiTheme="minorHAnsi"/>
          <w:sz w:val="24"/>
          <w:szCs w:val="24"/>
          <w:lang w:eastAsia="da-DK"/>
        </w:rPr>
        <w:t xml:space="preserve"> være en parallel til</w:t>
      </w:r>
      <w:r w:rsidR="00725EF1">
        <w:rPr>
          <w:rFonts w:asciiTheme="minorHAnsi" w:hAnsiTheme="minorHAnsi"/>
          <w:sz w:val="24"/>
          <w:szCs w:val="24"/>
          <w:lang w:eastAsia="da-DK"/>
        </w:rPr>
        <w:t xml:space="preserve"> Nissen, som taler om</w:t>
      </w:r>
      <w:r w:rsidR="00CB76A9">
        <w:rPr>
          <w:rFonts w:asciiTheme="minorHAnsi" w:hAnsiTheme="minorHAnsi"/>
          <w:sz w:val="24"/>
          <w:szCs w:val="24"/>
          <w:lang w:eastAsia="da-DK"/>
        </w:rPr>
        <w:t>,</w:t>
      </w:r>
      <w:r w:rsidR="00725EF1">
        <w:rPr>
          <w:rFonts w:asciiTheme="minorHAnsi" w:hAnsiTheme="minorHAnsi"/>
          <w:sz w:val="24"/>
          <w:szCs w:val="24"/>
          <w:lang w:eastAsia="da-DK"/>
        </w:rPr>
        <w:t xml:space="preserve"> at det sociale arbejde er presset med hensyn til dets rækkevidde</w:t>
      </w:r>
      <w:r w:rsidR="00AA39C6">
        <w:rPr>
          <w:rFonts w:asciiTheme="minorHAnsi" w:hAnsiTheme="minorHAnsi"/>
          <w:sz w:val="24"/>
          <w:szCs w:val="24"/>
          <w:lang w:eastAsia="da-DK"/>
        </w:rPr>
        <w:t xml:space="preserve"> og legitimitet</w:t>
      </w:r>
      <w:r w:rsidR="00725EF1">
        <w:rPr>
          <w:rFonts w:asciiTheme="minorHAnsi" w:hAnsiTheme="minorHAnsi"/>
          <w:sz w:val="24"/>
          <w:szCs w:val="24"/>
          <w:lang w:eastAsia="da-DK"/>
        </w:rPr>
        <w:t xml:space="preserve">, hvilket er udtryk for en afmagt </w:t>
      </w:r>
      <w:r w:rsidR="00725EF1">
        <w:rPr>
          <w:rFonts w:asciiTheme="minorHAnsi" w:hAnsiTheme="minorHAnsi" w:cs="Times New Roman"/>
          <w:sz w:val="24"/>
          <w:szCs w:val="24"/>
        </w:rPr>
        <w:t>(Nissen, 2007).</w:t>
      </w:r>
      <w:r w:rsidR="00716681">
        <w:rPr>
          <w:rFonts w:asciiTheme="minorHAnsi" w:hAnsiTheme="minorHAnsi" w:cs="Times New Roman"/>
          <w:sz w:val="24"/>
          <w:szCs w:val="24"/>
        </w:rPr>
        <w:t xml:space="preserve"> Med afsæt i Faircloughs dialektiske forståelse af diskurs</w:t>
      </w:r>
      <w:r w:rsidR="007D3A3C">
        <w:rPr>
          <w:rFonts w:asciiTheme="minorHAnsi" w:hAnsiTheme="minorHAnsi" w:cs="Times New Roman"/>
          <w:sz w:val="24"/>
          <w:szCs w:val="24"/>
        </w:rPr>
        <w:t xml:space="preserve"> viser italesættelsen at diskurser ikke kun forandrer den sociale praksis, men også afspejler de strukturer, som praksis indgår i. </w:t>
      </w:r>
      <w:r w:rsidR="00725EF1">
        <w:rPr>
          <w:rFonts w:asciiTheme="minorHAnsi" w:hAnsiTheme="minorHAnsi" w:cs="Times New Roman"/>
          <w:sz w:val="24"/>
          <w:szCs w:val="24"/>
        </w:rPr>
        <w:t xml:space="preserve"> Set i det brugerinddragende perspektiv, så er der tydelige tegn på en hæmmende effekt på </w:t>
      </w:r>
      <w:r w:rsidR="00517BEF">
        <w:rPr>
          <w:rFonts w:asciiTheme="minorHAnsi" w:hAnsiTheme="minorHAnsi" w:cs="Times New Roman"/>
          <w:sz w:val="24"/>
          <w:szCs w:val="24"/>
        </w:rPr>
        <w:t>inddragelsesperspektivet</w:t>
      </w:r>
      <w:r w:rsidR="00E421CC">
        <w:rPr>
          <w:rFonts w:asciiTheme="minorHAnsi" w:hAnsiTheme="minorHAnsi" w:cs="Times New Roman"/>
          <w:sz w:val="24"/>
          <w:szCs w:val="24"/>
        </w:rPr>
        <w:t xml:space="preserve"> og retssikkerheden</w:t>
      </w:r>
      <w:r w:rsidR="00725EF1">
        <w:rPr>
          <w:rFonts w:asciiTheme="minorHAnsi" w:hAnsiTheme="minorHAnsi" w:cs="Times New Roman"/>
          <w:sz w:val="24"/>
          <w:szCs w:val="24"/>
        </w:rPr>
        <w:t xml:space="preserve">. </w:t>
      </w:r>
      <w:r w:rsidR="00725EF1">
        <w:rPr>
          <w:rFonts w:asciiTheme="minorHAnsi" w:hAnsiTheme="minorHAnsi"/>
          <w:sz w:val="24"/>
          <w:szCs w:val="24"/>
          <w:lang w:eastAsia="da-DK"/>
        </w:rPr>
        <w:t>I forhold til det økonomiske perspektiv, så behøver det ikke nødvendigvis at forringe den professi</w:t>
      </w:r>
      <w:r w:rsidR="00CB76A9">
        <w:rPr>
          <w:rFonts w:asciiTheme="minorHAnsi" w:hAnsiTheme="minorHAnsi"/>
          <w:sz w:val="24"/>
          <w:szCs w:val="24"/>
          <w:lang w:eastAsia="da-DK"/>
        </w:rPr>
        <w:t>onelle værdi af argumentationen. D</w:t>
      </w:r>
      <w:r w:rsidR="00725EF1">
        <w:rPr>
          <w:rFonts w:asciiTheme="minorHAnsi" w:hAnsiTheme="minorHAnsi"/>
          <w:sz w:val="24"/>
          <w:szCs w:val="24"/>
          <w:lang w:eastAsia="da-DK"/>
        </w:rPr>
        <w:t>e økonomiske sideovervejelser har altid været der, hvilke</w:t>
      </w:r>
      <w:r w:rsidR="00CB76A9">
        <w:rPr>
          <w:rFonts w:asciiTheme="minorHAnsi" w:hAnsiTheme="minorHAnsi"/>
          <w:sz w:val="24"/>
          <w:szCs w:val="24"/>
          <w:lang w:eastAsia="da-DK"/>
        </w:rPr>
        <w:t xml:space="preserve">t jeg også anser som </w:t>
      </w:r>
      <w:r w:rsidR="00CB76A9">
        <w:rPr>
          <w:rFonts w:asciiTheme="minorHAnsi" w:hAnsiTheme="minorHAnsi"/>
          <w:sz w:val="24"/>
          <w:szCs w:val="24"/>
          <w:lang w:eastAsia="da-DK"/>
        </w:rPr>
        <w:lastRenderedPageBreak/>
        <w:t>nødvendigt. I</w:t>
      </w:r>
      <w:r w:rsidR="00725EF1">
        <w:rPr>
          <w:rFonts w:asciiTheme="minorHAnsi" w:hAnsiTheme="minorHAnsi"/>
          <w:sz w:val="24"/>
          <w:szCs w:val="24"/>
          <w:lang w:eastAsia="da-DK"/>
        </w:rPr>
        <w:t>det der er flere mennesker som har behov og derfor må kommunerne fordele midlerne således</w:t>
      </w:r>
      <w:r w:rsidR="00CB76A9">
        <w:rPr>
          <w:rFonts w:asciiTheme="minorHAnsi" w:hAnsiTheme="minorHAnsi"/>
          <w:sz w:val="24"/>
          <w:szCs w:val="24"/>
          <w:lang w:eastAsia="da-DK"/>
        </w:rPr>
        <w:t>,</w:t>
      </w:r>
      <w:r w:rsidR="00725EF1">
        <w:rPr>
          <w:rFonts w:asciiTheme="minorHAnsi" w:hAnsiTheme="minorHAnsi"/>
          <w:sz w:val="24"/>
          <w:szCs w:val="24"/>
          <w:lang w:eastAsia="da-DK"/>
        </w:rPr>
        <w:t xml:space="preserve"> at der s</w:t>
      </w:r>
      <w:r w:rsidR="00CB76A9">
        <w:rPr>
          <w:rFonts w:asciiTheme="minorHAnsi" w:hAnsiTheme="minorHAnsi"/>
          <w:sz w:val="24"/>
          <w:szCs w:val="24"/>
          <w:lang w:eastAsia="da-DK"/>
        </w:rPr>
        <w:t>keles til hvordan de rationeres. D</w:t>
      </w:r>
      <w:r w:rsidR="00C82072">
        <w:rPr>
          <w:rFonts w:asciiTheme="minorHAnsi" w:hAnsiTheme="minorHAnsi"/>
          <w:sz w:val="24"/>
          <w:szCs w:val="24"/>
          <w:lang w:eastAsia="da-DK"/>
        </w:rPr>
        <w:t>og er dette speciale med fokus på retssikkerhed og brugerinddragelse</w:t>
      </w:r>
      <w:r w:rsidR="00CB76A9">
        <w:rPr>
          <w:rFonts w:asciiTheme="minorHAnsi" w:hAnsiTheme="minorHAnsi"/>
          <w:sz w:val="24"/>
          <w:szCs w:val="24"/>
          <w:lang w:eastAsia="da-DK"/>
        </w:rPr>
        <w:t>,</w:t>
      </w:r>
      <w:r w:rsidR="00C82072">
        <w:rPr>
          <w:rFonts w:asciiTheme="minorHAnsi" w:hAnsiTheme="minorHAnsi"/>
          <w:sz w:val="24"/>
          <w:szCs w:val="24"/>
          <w:lang w:eastAsia="da-DK"/>
        </w:rPr>
        <w:t xml:space="preserve"> og de to kan ikke kombineres.</w:t>
      </w:r>
      <w:r w:rsidR="00725EF1">
        <w:rPr>
          <w:rFonts w:asciiTheme="minorHAnsi" w:hAnsiTheme="minorHAnsi"/>
          <w:sz w:val="24"/>
          <w:szCs w:val="24"/>
          <w:lang w:eastAsia="da-DK"/>
        </w:rPr>
        <w:t xml:space="preserve"> </w:t>
      </w:r>
      <w:r w:rsidR="00A21617">
        <w:rPr>
          <w:rFonts w:asciiTheme="minorHAnsi" w:hAnsiTheme="minorHAnsi"/>
          <w:sz w:val="24"/>
          <w:szCs w:val="24"/>
          <w:lang w:eastAsia="da-DK"/>
        </w:rPr>
        <w:t>I den forlængelse træffes der</w:t>
      </w:r>
      <w:r w:rsidR="00517BEF">
        <w:rPr>
          <w:rFonts w:asciiTheme="minorHAnsi" w:hAnsiTheme="minorHAnsi"/>
          <w:sz w:val="24"/>
          <w:szCs w:val="24"/>
          <w:lang w:eastAsia="da-DK"/>
        </w:rPr>
        <w:t xml:space="preserve"> en afgørelse, som også er en moddiskurs. Jeg bevæger mig dermed tilbage til tekstniveauet</w:t>
      </w:r>
      <w:r w:rsidR="00A21617">
        <w:rPr>
          <w:rFonts w:asciiTheme="minorHAnsi" w:hAnsiTheme="minorHAnsi"/>
          <w:sz w:val="24"/>
          <w:szCs w:val="24"/>
          <w:lang w:eastAsia="da-DK"/>
        </w:rPr>
        <w:t xml:space="preserve"> og afgørelsen</w:t>
      </w:r>
      <w:r w:rsidR="00517BEF">
        <w:rPr>
          <w:rFonts w:asciiTheme="minorHAnsi" w:hAnsiTheme="minorHAnsi"/>
          <w:sz w:val="24"/>
          <w:szCs w:val="24"/>
          <w:lang w:eastAsia="da-DK"/>
        </w:rPr>
        <w:t>.</w:t>
      </w:r>
    </w:p>
    <w:p w:rsidR="00B055E5" w:rsidRPr="00B30C54" w:rsidRDefault="00A10A14" w:rsidP="00B30C54">
      <w:pPr>
        <w:pStyle w:val="Overskrift3"/>
      </w:pPr>
      <w:bookmarkStart w:id="37" w:name="_Toc363282203"/>
      <w:r>
        <w:t xml:space="preserve">8.2.2 </w:t>
      </w:r>
      <w:r w:rsidR="003C714D" w:rsidRPr="00B30C54">
        <w:t>Afgørelse</w:t>
      </w:r>
      <w:bookmarkEnd w:id="37"/>
    </w:p>
    <w:p w:rsidR="00BB1E29" w:rsidRPr="00C064AC" w:rsidRDefault="00B91575" w:rsidP="007662F4">
      <w:pPr>
        <w:spacing w:line="360" w:lineRule="auto"/>
        <w:ind w:left="1304"/>
        <w:jc w:val="both"/>
        <w:rPr>
          <w:rFonts w:asciiTheme="minorHAnsi" w:hAnsiTheme="minorHAnsi"/>
          <w:i/>
          <w:sz w:val="24"/>
          <w:szCs w:val="24"/>
        </w:rPr>
      </w:pPr>
      <w:r w:rsidRPr="00C064AC">
        <w:rPr>
          <w:rFonts w:asciiTheme="minorHAnsi" w:hAnsiTheme="minorHAnsi"/>
          <w:i/>
          <w:sz w:val="24"/>
          <w:szCs w:val="24"/>
        </w:rPr>
        <w:t>A. ”Altså</w:t>
      </w:r>
      <w:r w:rsidR="00A50CD0" w:rsidRPr="00C064AC">
        <w:rPr>
          <w:rFonts w:asciiTheme="minorHAnsi" w:hAnsiTheme="minorHAnsi"/>
          <w:i/>
          <w:sz w:val="24"/>
          <w:szCs w:val="24"/>
        </w:rPr>
        <w:t>,</w:t>
      </w:r>
      <w:r w:rsidR="00BB1E29" w:rsidRPr="00C064AC">
        <w:rPr>
          <w:rFonts w:asciiTheme="minorHAnsi" w:hAnsiTheme="minorHAnsi"/>
          <w:i/>
          <w:sz w:val="24"/>
          <w:szCs w:val="24"/>
        </w:rPr>
        <w:t xml:space="preserve"> vi beslutter ifølge s</w:t>
      </w:r>
      <w:r w:rsidR="00A50CD0" w:rsidRPr="00C064AC">
        <w:rPr>
          <w:rFonts w:asciiTheme="minorHAnsi" w:hAnsiTheme="minorHAnsi"/>
          <w:i/>
          <w:sz w:val="24"/>
          <w:szCs w:val="24"/>
        </w:rPr>
        <w:t>agsbehandlers indstilling at han</w:t>
      </w:r>
      <w:r w:rsidR="00BB1E29" w:rsidRPr="00C064AC">
        <w:rPr>
          <w:rFonts w:asciiTheme="minorHAnsi" w:hAnsiTheme="minorHAnsi"/>
          <w:i/>
          <w:sz w:val="24"/>
          <w:szCs w:val="24"/>
        </w:rPr>
        <w:t xml:space="preserve"> er velplaceret på </w:t>
      </w:r>
      <w:r w:rsidR="00490382">
        <w:rPr>
          <w:rFonts w:asciiTheme="minorHAnsi" w:hAnsiTheme="minorHAnsi"/>
          <w:i/>
          <w:sz w:val="24"/>
          <w:szCs w:val="24"/>
        </w:rPr>
        <w:t>…</w:t>
      </w:r>
      <w:r w:rsidR="00BB1E29" w:rsidRPr="00C064AC">
        <w:rPr>
          <w:rFonts w:asciiTheme="minorHAnsi" w:hAnsiTheme="minorHAnsi"/>
          <w:i/>
          <w:sz w:val="24"/>
          <w:szCs w:val="24"/>
        </w:rPr>
        <w:t xml:space="preserve"> og så må vi jo, altså de der takster, de er jo forhandlet hjem ifølge rammeaftalen, så det kan vi jo sige ja og nej til, så når sagsbehandler sige</w:t>
      </w:r>
      <w:r w:rsidR="00674E2B" w:rsidRPr="00C064AC">
        <w:rPr>
          <w:rFonts w:asciiTheme="minorHAnsi" w:hAnsiTheme="minorHAnsi"/>
          <w:i/>
          <w:sz w:val="24"/>
          <w:szCs w:val="24"/>
        </w:rPr>
        <w:t>r</w:t>
      </w:r>
      <w:r w:rsidR="00BB1E29" w:rsidRPr="00C064AC">
        <w:rPr>
          <w:rFonts w:asciiTheme="minorHAnsi" w:hAnsiTheme="minorHAnsi"/>
          <w:i/>
          <w:sz w:val="24"/>
          <w:szCs w:val="24"/>
        </w:rPr>
        <w:t xml:space="preserve"> det er niveau </w:t>
      </w:r>
      <w:r w:rsidR="00490382">
        <w:rPr>
          <w:rFonts w:asciiTheme="minorHAnsi" w:hAnsiTheme="minorHAnsi"/>
          <w:i/>
          <w:sz w:val="24"/>
          <w:szCs w:val="24"/>
        </w:rPr>
        <w:t>…</w:t>
      </w:r>
      <w:r w:rsidR="00BB1E29" w:rsidRPr="00C064AC">
        <w:rPr>
          <w:rFonts w:asciiTheme="minorHAnsi" w:hAnsiTheme="minorHAnsi"/>
          <w:i/>
          <w:sz w:val="24"/>
          <w:szCs w:val="24"/>
        </w:rPr>
        <w:t xml:space="preserve"> ja så er det … højere hos regione</w:t>
      </w:r>
      <w:r w:rsidR="00674E2B" w:rsidRPr="00C064AC">
        <w:rPr>
          <w:rFonts w:asciiTheme="minorHAnsi" w:hAnsiTheme="minorHAnsi"/>
          <w:i/>
          <w:sz w:val="24"/>
          <w:szCs w:val="24"/>
        </w:rPr>
        <w:t>n, fordi de kører med takster. S</w:t>
      </w:r>
      <w:r w:rsidR="00BB1E29" w:rsidRPr="00C064AC">
        <w:rPr>
          <w:rFonts w:asciiTheme="minorHAnsi" w:hAnsiTheme="minorHAnsi"/>
          <w:i/>
          <w:sz w:val="24"/>
          <w:szCs w:val="24"/>
        </w:rPr>
        <w:t>å vi laver et forslag til</w:t>
      </w:r>
      <w:r w:rsidR="00674E2B" w:rsidRPr="00C064AC">
        <w:rPr>
          <w:rFonts w:asciiTheme="minorHAnsi" w:hAnsiTheme="minorHAnsi"/>
          <w:i/>
          <w:sz w:val="24"/>
          <w:szCs w:val="24"/>
        </w:rPr>
        <w:t>,</w:t>
      </w:r>
      <w:r w:rsidR="00BB1E29" w:rsidRPr="00C064AC">
        <w:rPr>
          <w:rFonts w:asciiTheme="minorHAnsi" w:hAnsiTheme="minorHAnsi"/>
          <w:i/>
          <w:sz w:val="24"/>
          <w:szCs w:val="24"/>
        </w:rPr>
        <w:t xml:space="preserve"> at der kan laves en aftale om nedsat betaling når han er i indlæggelsesperioder</w:t>
      </w:r>
      <w:r w:rsidR="00674E2B" w:rsidRPr="00C064AC">
        <w:rPr>
          <w:rFonts w:asciiTheme="minorHAnsi" w:hAnsiTheme="minorHAnsi"/>
          <w:i/>
          <w:sz w:val="24"/>
          <w:szCs w:val="24"/>
        </w:rPr>
        <w:t>” (Bilag 1:4).</w:t>
      </w:r>
    </w:p>
    <w:p w:rsidR="00490382" w:rsidRDefault="00A50CD0" w:rsidP="00490382">
      <w:pPr>
        <w:spacing w:line="360" w:lineRule="auto"/>
        <w:jc w:val="both"/>
        <w:rPr>
          <w:rFonts w:asciiTheme="minorHAnsi" w:hAnsiTheme="minorHAnsi"/>
          <w:sz w:val="24"/>
          <w:szCs w:val="24"/>
        </w:rPr>
      </w:pPr>
      <w:r w:rsidRPr="007662F4">
        <w:rPr>
          <w:rFonts w:asciiTheme="minorHAnsi" w:hAnsiTheme="minorHAnsi"/>
          <w:sz w:val="24"/>
          <w:szCs w:val="24"/>
        </w:rPr>
        <w:t xml:space="preserve">Passagen holdes konsekvent i </w:t>
      </w:r>
      <w:r w:rsidRPr="007662F4">
        <w:rPr>
          <w:rFonts w:asciiTheme="minorHAnsi" w:hAnsiTheme="minorHAnsi"/>
          <w:b/>
          <w:sz w:val="24"/>
          <w:szCs w:val="24"/>
        </w:rPr>
        <w:t>nutid</w:t>
      </w:r>
      <w:r w:rsidRPr="007662F4">
        <w:rPr>
          <w:rFonts w:asciiTheme="minorHAnsi" w:hAnsiTheme="minorHAnsi"/>
          <w:sz w:val="24"/>
          <w:szCs w:val="24"/>
        </w:rPr>
        <w:t xml:space="preserve">, som henviser </w:t>
      </w:r>
      <w:r w:rsidR="00A6278F" w:rsidRPr="007662F4">
        <w:rPr>
          <w:rFonts w:asciiTheme="minorHAnsi" w:hAnsiTheme="minorHAnsi"/>
          <w:sz w:val="24"/>
          <w:szCs w:val="24"/>
        </w:rPr>
        <w:t xml:space="preserve">til </w:t>
      </w:r>
      <w:r w:rsidR="00A6278F" w:rsidRPr="007662F4">
        <w:rPr>
          <w:rFonts w:asciiTheme="minorHAnsi" w:hAnsiTheme="minorHAnsi"/>
          <w:b/>
          <w:sz w:val="24"/>
          <w:szCs w:val="24"/>
        </w:rPr>
        <w:t>kategorisk modalitet</w:t>
      </w:r>
      <w:r w:rsidR="00A6278F" w:rsidRPr="007662F4">
        <w:rPr>
          <w:rFonts w:asciiTheme="minorHAnsi" w:hAnsiTheme="minorHAnsi"/>
          <w:sz w:val="24"/>
          <w:szCs w:val="24"/>
        </w:rPr>
        <w:t xml:space="preserve">, der anvendes </w:t>
      </w:r>
      <w:r w:rsidR="00A6278F" w:rsidRPr="007662F4">
        <w:rPr>
          <w:rFonts w:asciiTheme="minorHAnsi" w:hAnsiTheme="minorHAnsi"/>
          <w:b/>
          <w:sz w:val="24"/>
          <w:szCs w:val="24"/>
        </w:rPr>
        <w:t>modalverbet</w:t>
      </w:r>
      <w:r w:rsidR="00A6278F" w:rsidRPr="007662F4">
        <w:rPr>
          <w:rFonts w:asciiTheme="minorHAnsi" w:hAnsiTheme="minorHAnsi"/>
          <w:sz w:val="24"/>
          <w:szCs w:val="24"/>
        </w:rPr>
        <w:t xml:space="preserve"> </w:t>
      </w:r>
      <w:r w:rsidR="00A6278F" w:rsidRPr="007662F4">
        <w:rPr>
          <w:rFonts w:asciiTheme="minorHAnsi" w:hAnsiTheme="minorHAnsi"/>
          <w:i/>
          <w:sz w:val="24"/>
          <w:szCs w:val="24"/>
        </w:rPr>
        <w:t>’er’</w:t>
      </w:r>
      <w:r w:rsidR="00A6278F" w:rsidRPr="007662F4">
        <w:rPr>
          <w:rFonts w:asciiTheme="minorHAnsi" w:hAnsiTheme="minorHAnsi"/>
          <w:sz w:val="24"/>
          <w:szCs w:val="24"/>
        </w:rPr>
        <w:t xml:space="preserve"> som </w:t>
      </w:r>
      <w:r w:rsidR="00A6278F" w:rsidRPr="007662F4">
        <w:rPr>
          <w:rFonts w:asciiTheme="minorHAnsi" w:hAnsiTheme="minorHAnsi"/>
          <w:b/>
          <w:sz w:val="24"/>
          <w:szCs w:val="24"/>
        </w:rPr>
        <w:t>styrkemarkør</w:t>
      </w:r>
      <w:r w:rsidR="00A6278F" w:rsidRPr="007662F4">
        <w:rPr>
          <w:rFonts w:asciiTheme="minorHAnsi" w:hAnsiTheme="minorHAnsi"/>
          <w:sz w:val="24"/>
          <w:szCs w:val="24"/>
        </w:rPr>
        <w:t xml:space="preserve"> flere gange i passagen, hvilket viser </w:t>
      </w:r>
      <w:r w:rsidR="00A6278F" w:rsidRPr="007662F4">
        <w:rPr>
          <w:rFonts w:asciiTheme="minorHAnsi" w:hAnsiTheme="minorHAnsi"/>
          <w:b/>
          <w:sz w:val="24"/>
          <w:szCs w:val="24"/>
        </w:rPr>
        <w:t>sandhedsmodalitet.</w:t>
      </w:r>
      <w:r w:rsidR="00A6278F" w:rsidRPr="007662F4">
        <w:rPr>
          <w:rFonts w:asciiTheme="minorHAnsi" w:hAnsiTheme="minorHAnsi"/>
          <w:sz w:val="24"/>
          <w:szCs w:val="24"/>
        </w:rPr>
        <w:t xml:space="preserve"> I forhold til </w:t>
      </w:r>
      <w:r w:rsidR="00A6278F" w:rsidRPr="007662F4">
        <w:rPr>
          <w:rFonts w:asciiTheme="minorHAnsi" w:hAnsiTheme="minorHAnsi"/>
          <w:b/>
          <w:sz w:val="24"/>
          <w:szCs w:val="24"/>
        </w:rPr>
        <w:t>transiviteten,</w:t>
      </w:r>
      <w:r w:rsidR="00A6278F" w:rsidRPr="007662F4">
        <w:rPr>
          <w:rFonts w:asciiTheme="minorHAnsi" w:hAnsiTheme="minorHAnsi"/>
          <w:sz w:val="24"/>
          <w:szCs w:val="24"/>
        </w:rPr>
        <w:t xml:space="preserve"> anvendes </w:t>
      </w:r>
      <w:r w:rsidR="00A6278F" w:rsidRPr="00CB76A9">
        <w:rPr>
          <w:rFonts w:asciiTheme="minorHAnsi" w:hAnsiTheme="minorHAnsi"/>
          <w:b/>
          <w:sz w:val="24"/>
          <w:szCs w:val="24"/>
        </w:rPr>
        <w:t>pronomen</w:t>
      </w:r>
      <w:r w:rsidR="00A6278F" w:rsidRPr="007662F4">
        <w:rPr>
          <w:rFonts w:asciiTheme="minorHAnsi" w:hAnsiTheme="minorHAnsi"/>
          <w:sz w:val="24"/>
          <w:szCs w:val="24"/>
        </w:rPr>
        <w:t xml:space="preserve"> </w:t>
      </w:r>
      <w:r w:rsidR="00A6278F" w:rsidRPr="007662F4">
        <w:rPr>
          <w:rFonts w:asciiTheme="minorHAnsi" w:hAnsiTheme="minorHAnsi"/>
          <w:i/>
          <w:sz w:val="24"/>
          <w:szCs w:val="24"/>
        </w:rPr>
        <w:t>’vi’</w:t>
      </w:r>
      <w:r w:rsidR="00A6278F" w:rsidRPr="007662F4">
        <w:rPr>
          <w:rFonts w:asciiTheme="minorHAnsi" w:hAnsiTheme="minorHAnsi"/>
          <w:sz w:val="24"/>
          <w:szCs w:val="24"/>
        </w:rPr>
        <w:t xml:space="preserve"> om afgørelsen, hvilket giver det indtryk, at der er en samlet enighed om afgørelsen</w:t>
      </w:r>
      <w:r w:rsidR="00CB76A9">
        <w:rPr>
          <w:rFonts w:asciiTheme="minorHAnsi" w:hAnsiTheme="minorHAnsi"/>
          <w:sz w:val="24"/>
          <w:szCs w:val="24"/>
        </w:rPr>
        <w:t>.</w:t>
      </w:r>
      <w:r w:rsidR="00A6278F" w:rsidRPr="007662F4">
        <w:rPr>
          <w:rFonts w:asciiTheme="minorHAnsi" w:hAnsiTheme="minorHAnsi"/>
          <w:sz w:val="24"/>
          <w:szCs w:val="24"/>
        </w:rPr>
        <w:t xml:space="preserve"> </w:t>
      </w:r>
      <w:r w:rsidR="00CB76A9">
        <w:rPr>
          <w:rFonts w:asciiTheme="minorHAnsi" w:hAnsiTheme="minorHAnsi"/>
          <w:i/>
          <w:sz w:val="24"/>
          <w:szCs w:val="24"/>
        </w:rPr>
        <w:t>’V</w:t>
      </w:r>
      <w:r w:rsidR="00A6278F" w:rsidRPr="007662F4">
        <w:rPr>
          <w:rFonts w:asciiTheme="minorHAnsi" w:hAnsiTheme="minorHAnsi"/>
          <w:i/>
          <w:sz w:val="24"/>
          <w:szCs w:val="24"/>
        </w:rPr>
        <w:t>i beslutter’, ’kan vi jo sige’, ’vi laver’,</w:t>
      </w:r>
      <w:r w:rsidR="00A6278F" w:rsidRPr="007662F4">
        <w:rPr>
          <w:rFonts w:asciiTheme="minorHAnsi" w:hAnsiTheme="minorHAnsi"/>
          <w:sz w:val="24"/>
          <w:szCs w:val="24"/>
        </w:rPr>
        <w:t xml:space="preserve"> samlet set kan der identificeres høj modalitet i udsagnene. Dog anvendes</w:t>
      </w:r>
      <w:r w:rsidR="00556C96" w:rsidRPr="007662F4">
        <w:rPr>
          <w:rFonts w:asciiTheme="minorHAnsi" w:hAnsiTheme="minorHAnsi"/>
          <w:sz w:val="24"/>
          <w:szCs w:val="24"/>
        </w:rPr>
        <w:t xml:space="preserve"> </w:t>
      </w:r>
      <w:r w:rsidR="00556C96" w:rsidRPr="007662F4">
        <w:rPr>
          <w:rFonts w:asciiTheme="minorHAnsi" w:hAnsiTheme="minorHAnsi"/>
          <w:b/>
          <w:sz w:val="24"/>
          <w:szCs w:val="24"/>
        </w:rPr>
        <w:t>modalverbet</w:t>
      </w:r>
      <w:r w:rsidR="00A6278F" w:rsidRPr="007662F4">
        <w:rPr>
          <w:rFonts w:asciiTheme="minorHAnsi" w:hAnsiTheme="minorHAnsi"/>
          <w:sz w:val="24"/>
          <w:szCs w:val="24"/>
        </w:rPr>
        <w:t xml:space="preserve"> </w:t>
      </w:r>
      <w:r w:rsidR="00A6278F" w:rsidRPr="007662F4">
        <w:rPr>
          <w:rFonts w:asciiTheme="minorHAnsi" w:hAnsiTheme="minorHAnsi"/>
          <w:i/>
          <w:sz w:val="24"/>
          <w:szCs w:val="24"/>
        </w:rPr>
        <w:t>’kan</w:t>
      </w:r>
      <w:r w:rsidR="00A6278F" w:rsidRPr="007662F4">
        <w:rPr>
          <w:rFonts w:asciiTheme="minorHAnsi" w:hAnsiTheme="minorHAnsi"/>
          <w:sz w:val="24"/>
          <w:szCs w:val="24"/>
        </w:rPr>
        <w:t>’</w:t>
      </w:r>
      <w:r w:rsidR="00CB76A9">
        <w:rPr>
          <w:rFonts w:asciiTheme="minorHAnsi" w:hAnsiTheme="minorHAnsi"/>
          <w:sz w:val="24"/>
          <w:szCs w:val="24"/>
        </w:rPr>
        <w:t>,</w:t>
      </w:r>
      <w:r w:rsidR="00830D49">
        <w:rPr>
          <w:rFonts w:asciiTheme="minorHAnsi" w:hAnsiTheme="minorHAnsi"/>
          <w:sz w:val="24"/>
          <w:szCs w:val="24"/>
        </w:rPr>
        <w:t xml:space="preserve"> der</w:t>
      </w:r>
      <w:r w:rsidR="00556C96" w:rsidRPr="007662F4">
        <w:rPr>
          <w:rFonts w:asciiTheme="minorHAnsi" w:hAnsiTheme="minorHAnsi"/>
          <w:sz w:val="24"/>
          <w:szCs w:val="24"/>
        </w:rPr>
        <w:t xml:space="preserve"> fortolkes som en forhandling om rammerne og det økonomiske aspekt i anbringelsen. Jeg har identificeret</w:t>
      </w:r>
      <w:r w:rsidR="00CB76A9">
        <w:rPr>
          <w:rFonts w:asciiTheme="minorHAnsi" w:hAnsiTheme="minorHAnsi"/>
          <w:sz w:val="24"/>
          <w:szCs w:val="24"/>
        </w:rPr>
        <w:t>,</w:t>
      </w:r>
      <w:r w:rsidR="00556C96" w:rsidRPr="007662F4">
        <w:rPr>
          <w:rFonts w:asciiTheme="minorHAnsi" w:hAnsiTheme="minorHAnsi"/>
          <w:sz w:val="24"/>
          <w:szCs w:val="24"/>
        </w:rPr>
        <w:t xml:space="preserve"> at der i afgørelsen trækkes på</w:t>
      </w:r>
      <w:r w:rsidR="00E421CC">
        <w:rPr>
          <w:rFonts w:asciiTheme="minorHAnsi" w:hAnsiTheme="minorHAnsi"/>
          <w:sz w:val="24"/>
          <w:szCs w:val="24"/>
        </w:rPr>
        <w:t xml:space="preserve"> den politiske diskurs</w:t>
      </w:r>
      <w:r w:rsidR="00556C96" w:rsidRPr="007662F4">
        <w:rPr>
          <w:rFonts w:asciiTheme="minorHAnsi" w:hAnsiTheme="minorHAnsi"/>
          <w:sz w:val="24"/>
          <w:szCs w:val="24"/>
        </w:rPr>
        <w:t xml:space="preserve">, idet der henvises til </w:t>
      </w:r>
      <w:r w:rsidR="00556C96" w:rsidRPr="007662F4">
        <w:rPr>
          <w:rFonts w:asciiTheme="minorHAnsi" w:hAnsiTheme="minorHAnsi"/>
          <w:i/>
          <w:sz w:val="24"/>
          <w:szCs w:val="24"/>
        </w:rPr>
        <w:t>’ifølge sagsbehandlers indstilling</w:t>
      </w:r>
      <w:r w:rsidR="007662F4" w:rsidRPr="007662F4">
        <w:rPr>
          <w:rFonts w:asciiTheme="minorHAnsi" w:hAnsiTheme="minorHAnsi"/>
          <w:i/>
          <w:sz w:val="24"/>
          <w:szCs w:val="24"/>
        </w:rPr>
        <w:t>’</w:t>
      </w:r>
      <w:r w:rsidR="007662F4" w:rsidRPr="007662F4">
        <w:rPr>
          <w:rFonts w:asciiTheme="minorHAnsi" w:hAnsiTheme="minorHAnsi"/>
          <w:sz w:val="24"/>
          <w:szCs w:val="24"/>
        </w:rPr>
        <w:t xml:space="preserve"> som omhandler en forståelse af</w:t>
      </w:r>
      <w:r w:rsidR="00CA5B46">
        <w:rPr>
          <w:rFonts w:asciiTheme="minorHAnsi" w:hAnsiTheme="minorHAnsi"/>
          <w:sz w:val="24"/>
          <w:szCs w:val="24"/>
        </w:rPr>
        <w:t>,</w:t>
      </w:r>
      <w:r w:rsidR="00490382">
        <w:rPr>
          <w:rFonts w:asciiTheme="minorHAnsi" w:hAnsiTheme="minorHAnsi"/>
          <w:sz w:val="24"/>
          <w:szCs w:val="24"/>
        </w:rPr>
        <w:t xml:space="preserve"> at den er udarbejdet i samarbejde med</w:t>
      </w:r>
      <w:r w:rsidR="00830D49">
        <w:rPr>
          <w:rFonts w:asciiTheme="minorHAnsi" w:hAnsiTheme="minorHAnsi"/>
          <w:sz w:val="24"/>
          <w:szCs w:val="24"/>
        </w:rPr>
        <w:t xml:space="preserve"> borgers behov</w:t>
      </w:r>
      <w:r w:rsidR="00E421CC">
        <w:rPr>
          <w:rFonts w:asciiTheme="minorHAnsi" w:hAnsiTheme="minorHAnsi"/>
          <w:sz w:val="24"/>
          <w:szCs w:val="24"/>
        </w:rPr>
        <w:t xml:space="preserve"> eller dennes omsorgspersoner</w:t>
      </w:r>
      <w:r w:rsidR="007662F4" w:rsidRPr="007662F4">
        <w:rPr>
          <w:rFonts w:asciiTheme="minorHAnsi" w:hAnsiTheme="minorHAnsi"/>
          <w:sz w:val="24"/>
          <w:szCs w:val="24"/>
        </w:rPr>
        <w:t xml:space="preserve">.  Efterfølgende forhandlers der i den politiske diskurs, som omhandler fastsættelse af prisniveau. </w:t>
      </w:r>
      <w:r w:rsidR="001B1E61" w:rsidRPr="00893FF0">
        <w:rPr>
          <w:rFonts w:asciiTheme="minorHAnsi" w:hAnsiTheme="minorHAnsi"/>
          <w:b/>
          <w:sz w:val="24"/>
          <w:szCs w:val="24"/>
        </w:rPr>
        <w:t xml:space="preserve">Ordvalget </w:t>
      </w:r>
      <w:r w:rsidR="001B1E61">
        <w:rPr>
          <w:rFonts w:asciiTheme="minorHAnsi" w:hAnsiTheme="minorHAnsi"/>
          <w:sz w:val="24"/>
          <w:szCs w:val="24"/>
        </w:rPr>
        <w:t xml:space="preserve">’ </w:t>
      </w:r>
      <w:r w:rsidR="001B1E61" w:rsidRPr="00893FF0">
        <w:rPr>
          <w:rFonts w:asciiTheme="minorHAnsi" w:hAnsiTheme="minorHAnsi"/>
          <w:i/>
          <w:sz w:val="24"/>
          <w:szCs w:val="24"/>
        </w:rPr>
        <w:t>så må vi jo’, ’så’</w:t>
      </w:r>
      <w:r w:rsidR="001B1E61">
        <w:rPr>
          <w:rFonts w:asciiTheme="minorHAnsi" w:hAnsiTheme="minorHAnsi"/>
          <w:sz w:val="24"/>
          <w:szCs w:val="24"/>
        </w:rPr>
        <w:t xml:space="preserve"> er en tidsangivelse, </w:t>
      </w:r>
      <w:r w:rsidR="00893FF0">
        <w:rPr>
          <w:rFonts w:asciiTheme="minorHAnsi" w:hAnsiTheme="minorHAnsi"/>
          <w:sz w:val="24"/>
          <w:szCs w:val="24"/>
        </w:rPr>
        <w:t>som følger efter en udtalelse, hvilket identificerer at afgørelsen træffes</w:t>
      </w:r>
      <w:r w:rsidR="00CB76A9">
        <w:rPr>
          <w:rFonts w:asciiTheme="minorHAnsi" w:hAnsiTheme="minorHAnsi"/>
          <w:sz w:val="24"/>
          <w:szCs w:val="24"/>
        </w:rPr>
        <w:t>,</w:t>
      </w:r>
      <w:r w:rsidR="00893FF0">
        <w:rPr>
          <w:rFonts w:asciiTheme="minorHAnsi" w:hAnsiTheme="minorHAnsi"/>
          <w:sz w:val="24"/>
          <w:szCs w:val="24"/>
        </w:rPr>
        <w:t xml:space="preserve"> med udgangspunkt i </w:t>
      </w:r>
      <w:r w:rsidR="00EF4C5E">
        <w:rPr>
          <w:rFonts w:asciiTheme="minorHAnsi" w:hAnsiTheme="minorHAnsi"/>
          <w:sz w:val="24"/>
          <w:szCs w:val="24"/>
        </w:rPr>
        <w:t xml:space="preserve">den </w:t>
      </w:r>
      <w:r w:rsidR="00CB76A9">
        <w:rPr>
          <w:rFonts w:asciiTheme="minorHAnsi" w:hAnsiTheme="minorHAnsi"/>
          <w:sz w:val="24"/>
          <w:szCs w:val="24"/>
        </w:rPr>
        <w:t>politiske</w:t>
      </w:r>
      <w:r w:rsidR="00EF4C5E">
        <w:rPr>
          <w:rFonts w:asciiTheme="minorHAnsi" w:hAnsiTheme="minorHAnsi"/>
          <w:sz w:val="24"/>
          <w:szCs w:val="24"/>
        </w:rPr>
        <w:t xml:space="preserve"> </w:t>
      </w:r>
      <w:r w:rsidR="00CB76A9">
        <w:rPr>
          <w:rFonts w:asciiTheme="minorHAnsi" w:hAnsiTheme="minorHAnsi"/>
          <w:sz w:val="24"/>
          <w:szCs w:val="24"/>
        </w:rPr>
        <w:t>diskurs</w:t>
      </w:r>
      <w:r w:rsidR="00893FF0">
        <w:rPr>
          <w:rFonts w:asciiTheme="minorHAnsi" w:hAnsiTheme="minorHAnsi"/>
          <w:sz w:val="24"/>
          <w:szCs w:val="24"/>
        </w:rPr>
        <w:t xml:space="preserve">, hvorefter </w:t>
      </w:r>
      <w:r w:rsidR="00893FF0" w:rsidRPr="00893FF0">
        <w:rPr>
          <w:rFonts w:asciiTheme="minorHAnsi" w:hAnsiTheme="minorHAnsi"/>
          <w:i/>
          <w:sz w:val="24"/>
          <w:szCs w:val="24"/>
        </w:rPr>
        <w:t>’så må vi jo’</w:t>
      </w:r>
      <w:r w:rsidR="00893FF0">
        <w:rPr>
          <w:rFonts w:asciiTheme="minorHAnsi" w:hAnsiTheme="minorHAnsi"/>
          <w:sz w:val="24"/>
          <w:szCs w:val="24"/>
        </w:rPr>
        <w:t xml:space="preserve"> indike</w:t>
      </w:r>
      <w:r w:rsidR="00EF4C5E">
        <w:rPr>
          <w:rFonts w:asciiTheme="minorHAnsi" w:hAnsiTheme="minorHAnsi"/>
          <w:sz w:val="24"/>
          <w:szCs w:val="24"/>
        </w:rPr>
        <w:t>rer, at der tages hensyn til det</w:t>
      </w:r>
      <w:r w:rsidR="00893FF0">
        <w:rPr>
          <w:rFonts w:asciiTheme="minorHAnsi" w:hAnsiTheme="minorHAnsi"/>
          <w:sz w:val="24"/>
          <w:szCs w:val="24"/>
        </w:rPr>
        <w:t xml:space="preserve"> </w:t>
      </w:r>
      <w:r w:rsidR="00EF4C5E">
        <w:rPr>
          <w:rFonts w:asciiTheme="minorHAnsi" w:hAnsiTheme="minorHAnsi"/>
          <w:sz w:val="24"/>
          <w:szCs w:val="24"/>
        </w:rPr>
        <w:t>økonomiske perspektiv</w:t>
      </w:r>
      <w:r w:rsidR="00893FF0">
        <w:rPr>
          <w:rFonts w:asciiTheme="minorHAnsi" w:hAnsiTheme="minorHAnsi"/>
          <w:sz w:val="24"/>
          <w:szCs w:val="24"/>
        </w:rPr>
        <w:t>.</w:t>
      </w:r>
      <w:r w:rsidR="00EF4C5E">
        <w:rPr>
          <w:rFonts w:asciiTheme="minorHAnsi" w:hAnsiTheme="minorHAnsi"/>
          <w:sz w:val="24"/>
          <w:szCs w:val="24"/>
        </w:rPr>
        <w:t xml:space="preserve"> Det vil sige, afgørelsen legitimeres om forhandlinger i økonomi. I </w:t>
      </w:r>
      <w:r w:rsidR="007662F4" w:rsidRPr="007662F4">
        <w:rPr>
          <w:rFonts w:asciiTheme="minorHAnsi" w:hAnsiTheme="minorHAnsi"/>
          <w:sz w:val="24"/>
          <w:szCs w:val="24"/>
        </w:rPr>
        <w:t>forhold til det brugerinddragende aspekt, så tages der udgangspunkt i sagsbehand</w:t>
      </w:r>
      <w:r w:rsidR="00EF4C5E">
        <w:rPr>
          <w:rFonts w:asciiTheme="minorHAnsi" w:hAnsiTheme="minorHAnsi"/>
          <w:sz w:val="24"/>
          <w:szCs w:val="24"/>
        </w:rPr>
        <w:t>lers indstilling.</w:t>
      </w:r>
      <w:r w:rsidR="00830D49">
        <w:rPr>
          <w:rFonts w:asciiTheme="minorHAnsi" w:hAnsiTheme="minorHAnsi"/>
          <w:sz w:val="24"/>
          <w:szCs w:val="24"/>
        </w:rPr>
        <w:t xml:space="preserve"> </w:t>
      </w:r>
      <w:r w:rsidR="00EF4C5E">
        <w:rPr>
          <w:rFonts w:asciiTheme="minorHAnsi" w:hAnsiTheme="minorHAnsi"/>
          <w:sz w:val="24"/>
          <w:szCs w:val="24"/>
        </w:rPr>
        <w:t>B</w:t>
      </w:r>
      <w:r w:rsidR="00830D49">
        <w:rPr>
          <w:rFonts w:asciiTheme="minorHAnsi" w:hAnsiTheme="minorHAnsi"/>
          <w:sz w:val="24"/>
          <w:szCs w:val="24"/>
        </w:rPr>
        <w:t>orgers ønsker</w:t>
      </w:r>
      <w:r w:rsidR="007662F4" w:rsidRPr="007662F4">
        <w:rPr>
          <w:rFonts w:asciiTheme="minorHAnsi" w:hAnsiTheme="minorHAnsi"/>
          <w:sz w:val="24"/>
          <w:szCs w:val="24"/>
        </w:rPr>
        <w:t xml:space="preserve"> er ikke nævnt</w:t>
      </w:r>
      <w:r w:rsidR="00EF4C5E">
        <w:rPr>
          <w:rFonts w:asciiTheme="minorHAnsi" w:hAnsiTheme="minorHAnsi"/>
          <w:sz w:val="24"/>
          <w:szCs w:val="24"/>
        </w:rPr>
        <w:t>,</w:t>
      </w:r>
      <w:r w:rsidR="007662F4" w:rsidRPr="007662F4">
        <w:rPr>
          <w:rFonts w:asciiTheme="minorHAnsi" w:hAnsiTheme="minorHAnsi"/>
          <w:sz w:val="24"/>
          <w:szCs w:val="24"/>
        </w:rPr>
        <w:t xml:space="preserve"> hvilket henvises til at han ikke ønsker at deltage.</w:t>
      </w:r>
      <w:r w:rsidR="00490382" w:rsidRPr="00490382">
        <w:rPr>
          <w:rFonts w:asciiTheme="minorHAnsi" w:hAnsiTheme="minorHAnsi"/>
          <w:sz w:val="24"/>
          <w:szCs w:val="24"/>
        </w:rPr>
        <w:t xml:space="preserve"> </w:t>
      </w:r>
      <w:r w:rsidR="00490382" w:rsidRPr="006A590C">
        <w:rPr>
          <w:rFonts w:asciiTheme="minorHAnsi" w:hAnsiTheme="minorHAnsi"/>
          <w:sz w:val="24"/>
          <w:szCs w:val="24"/>
        </w:rPr>
        <w:t xml:space="preserve">Der identificeres både kamp og hegemoni i afgørelsen, </w:t>
      </w:r>
      <w:r w:rsidR="00EF4C5E">
        <w:rPr>
          <w:rFonts w:asciiTheme="minorHAnsi" w:hAnsiTheme="minorHAnsi"/>
          <w:sz w:val="24"/>
          <w:szCs w:val="24"/>
        </w:rPr>
        <w:t>men inde</w:t>
      </w:r>
      <w:r w:rsidR="005669B6">
        <w:rPr>
          <w:rFonts w:asciiTheme="minorHAnsi" w:hAnsiTheme="minorHAnsi"/>
          <w:sz w:val="24"/>
          <w:szCs w:val="24"/>
        </w:rPr>
        <w:t>n</w:t>
      </w:r>
      <w:r w:rsidR="00EF4C5E">
        <w:rPr>
          <w:rFonts w:asciiTheme="minorHAnsi" w:hAnsiTheme="minorHAnsi"/>
          <w:sz w:val="24"/>
          <w:szCs w:val="24"/>
        </w:rPr>
        <w:t xml:space="preserve"> for samme diskurs. </w:t>
      </w:r>
      <w:r w:rsidR="00490382" w:rsidRPr="006A590C">
        <w:rPr>
          <w:rFonts w:asciiTheme="minorHAnsi" w:hAnsiTheme="minorHAnsi"/>
          <w:sz w:val="24"/>
          <w:szCs w:val="24"/>
        </w:rPr>
        <w:t>Fairclough definerer hegemoni som forhandlingskampe, der skaber betydningskonsensus, hvilket sidste del af afgørelsen illustr</w:t>
      </w:r>
      <w:r w:rsidR="00490382">
        <w:rPr>
          <w:rFonts w:asciiTheme="minorHAnsi" w:hAnsiTheme="minorHAnsi"/>
          <w:sz w:val="24"/>
          <w:szCs w:val="24"/>
        </w:rPr>
        <w:t xml:space="preserve">erer, </w:t>
      </w:r>
      <w:r w:rsidR="00EF4C5E">
        <w:rPr>
          <w:rFonts w:asciiTheme="minorHAnsi" w:hAnsiTheme="minorHAnsi"/>
          <w:sz w:val="24"/>
          <w:szCs w:val="24"/>
        </w:rPr>
        <w:t>hvor der forhandles om takster. D</w:t>
      </w:r>
      <w:r w:rsidR="00490382">
        <w:rPr>
          <w:rFonts w:asciiTheme="minorHAnsi" w:hAnsiTheme="minorHAnsi"/>
          <w:sz w:val="24"/>
          <w:szCs w:val="24"/>
        </w:rPr>
        <w:t xml:space="preserve">er viser sig en moddiskurs i forlængelse </w:t>
      </w:r>
      <w:r w:rsidR="00EF4C5E">
        <w:rPr>
          <w:rFonts w:asciiTheme="minorHAnsi" w:hAnsiTheme="minorHAnsi"/>
          <w:sz w:val="24"/>
          <w:szCs w:val="24"/>
        </w:rPr>
        <w:t>af denne afgørelse</w:t>
      </w:r>
      <w:r w:rsidR="00490382" w:rsidRPr="006A590C">
        <w:rPr>
          <w:rFonts w:asciiTheme="minorHAnsi" w:hAnsiTheme="minorHAnsi"/>
          <w:sz w:val="24"/>
          <w:szCs w:val="24"/>
        </w:rPr>
        <w:t>, den</w:t>
      </w:r>
      <w:r w:rsidR="00490382">
        <w:rPr>
          <w:rFonts w:asciiTheme="minorHAnsi" w:hAnsiTheme="minorHAnsi"/>
          <w:sz w:val="24"/>
          <w:szCs w:val="24"/>
        </w:rPr>
        <w:t>ne gang med hegemoniske elementer.</w:t>
      </w:r>
    </w:p>
    <w:p w:rsidR="004B7C57" w:rsidRPr="008D45EB" w:rsidRDefault="004B7C57" w:rsidP="008D45EB">
      <w:pPr>
        <w:ind w:left="1304"/>
        <w:jc w:val="both"/>
        <w:rPr>
          <w:rFonts w:asciiTheme="minorHAnsi" w:hAnsiTheme="minorHAnsi"/>
          <w:i/>
          <w:sz w:val="24"/>
          <w:szCs w:val="24"/>
        </w:rPr>
      </w:pPr>
      <w:r w:rsidRPr="008D45EB">
        <w:rPr>
          <w:rFonts w:asciiTheme="minorHAnsi" w:hAnsiTheme="minorHAnsi"/>
          <w:sz w:val="24"/>
          <w:szCs w:val="24"/>
        </w:rPr>
        <w:lastRenderedPageBreak/>
        <w:t xml:space="preserve">C. </w:t>
      </w:r>
      <w:r w:rsidR="008D45EB" w:rsidRPr="008D45EB">
        <w:rPr>
          <w:rFonts w:asciiTheme="minorHAnsi" w:hAnsiTheme="minorHAnsi"/>
          <w:i/>
          <w:sz w:val="24"/>
          <w:szCs w:val="24"/>
        </w:rPr>
        <w:t>”</w:t>
      </w:r>
      <w:r w:rsidRPr="008D45EB">
        <w:rPr>
          <w:rFonts w:asciiTheme="minorHAnsi" w:hAnsiTheme="minorHAnsi"/>
          <w:i/>
          <w:sz w:val="24"/>
          <w:szCs w:val="24"/>
        </w:rPr>
        <w:t>altså efterhånden er han mere indlagt end på et bosted, så kan man sige, så er det tilbud nok ikke det rigtige, så skal der nok et mere intensivt tilbud til så man kunne minimere indlæggelser, så kan man få et både billigere og bedre tilbud til manden</w:t>
      </w:r>
      <w:r w:rsidR="008D45EB" w:rsidRPr="008D45EB">
        <w:rPr>
          <w:rFonts w:asciiTheme="minorHAnsi" w:hAnsiTheme="minorHAnsi"/>
          <w:i/>
          <w:sz w:val="24"/>
          <w:szCs w:val="24"/>
        </w:rPr>
        <w:t>”(Bilag 1:5)</w:t>
      </w:r>
      <w:r w:rsidRPr="008D45EB">
        <w:rPr>
          <w:rFonts w:asciiTheme="minorHAnsi" w:hAnsiTheme="minorHAnsi"/>
          <w:i/>
          <w:sz w:val="24"/>
          <w:szCs w:val="24"/>
        </w:rPr>
        <w:t>.</w:t>
      </w:r>
    </w:p>
    <w:p w:rsidR="00490382" w:rsidRDefault="00960D84" w:rsidP="00D72BD5">
      <w:pPr>
        <w:spacing w:line="360" w:lineRule="auto"/>
        <w:jc w:val="both"/>
        <w:rPr>
          <w:rFonts w:asciiTheme="minorHAnsi" w:hAnsiTheme="minorHAnsi"/>
          <w:sz w:val="24"/>
          <w:szCs w:val="24"/>
        </w:rPr>
      </w:pPr>
      <w:r>
        <w:rPr>
          <w:rFonts w:asciiTheme="minorHAnsi" w:hAnsiTheme="minorHAnsi"/>
          <w:sz w:val="24"/>
          <w:szCs w:val="24"/>
        </w:rPr>
        <w:t>Moddiskurse</w:t>
      </w:r>
      <w:r w:rsidR="00EF4C5E">
        <w:rPr>
          <w:rFonts w:asciiTheme="minorHAnsi" w:hAnsiTheme="minorHAnsi"/>
          <w:sz w:val="24"/>
          <w:szCs w:val="24"/>
        </w:rPr>
        <w:t>n til afgørelsen er her tydelig. D</w:t>
      </w:r>
      <w:r>
        <w:rPr>
          <w:rFonts w:asciiTheme="minorHAnsi" w:hAnsiTheme="minorHAnsi"/>
          <w:sz w:val="24"/>
          <w:szCs w:val="24"/>
        </w:rPr>
        <w:t>er er tegn på</w:t>
      </w:r>
      <w:r w:rsidR="00EF4C5E">
        <w:rPr>
          <w:rFonts w:asciiTheme="minorHAnsi" w:hAnsiTheme="minorHAnsi"/>
          <w:sz w:val="24"/>
          <w:szCs w:val="24"/>
        </w:rPr>
        <w:t>,</w:t>
      </w:r>
      <w:r>
        <w:rPr>
          <w:rFonts w:asciiTheme="minorHAnsi" w:hAnsiTheme="minorHAnsi"/>
          <w:sz w:val="24"/>
          <w:szCs w:val="24"/>
        </w:rPr>
        <w:t xml:space="preserve"> at der sker en forandring, et </w:t>
      </w:r>
      <w:r w:rsidRPr="00632D90">
        <w:rPr>
          <w:rFonts w:asciiTheme="minorHAnsi" w:hAnsiTheme="minorHAnsi"/>
          <w:b/>
          <w:sz w:val="24"/>
          <w:szCs w:val="24"/>
        </w:rPr>
        <w:t>’interdiskursivt mix’</w:t>
      </w:r>
      <w:r w:rsidR="00EF4C5E">
        <w:rPr>
          <w:rFonts w:asciiTheme="minorHAnsi" w:hAnsiTheme="minorHAnsi"/>
          <w:b/>
          <w:sz w:val="24"/>
          <w:szCs w:val="24"/>
        </w:rPr>
        <w:t>.</w:t>
      </w:r>
      <w:r w:rsidR="00EF4C5E">
        <w:rPr>
          <w:rFonts w:asciiTheme="minorHAnsi" w:hAnsiTheme="minorHAnsi"/>
          <w:sz w:val="24"/>
          <w:szCs w:val="24"/>
        </w:rPr>
        <w:t xml:space="preserve"> D</w:t>
      </w:r>
      <w:r>
        <w:rPr>
          <w:rFonts w:asciiTheme="minorHAnsi" w:hAnsiTheme="minorHAnsi"/>
          <w:sz w:val="24"/>
          <w:szCs w:val="24"/>
        </w:rPr>
        <w:t xml:space="preserve">els ændrer modaliteten sig, idet der nu anvendes </w:t>
      </w:r>
      <w:r w:rsidRPr="00632D90">
        <w:rPr>
          <w:rFonts w:asciiTheme="minorHAnsi" w:hAnsiTheme="minorHAnsi"/>
          <w:b/>
          <w:sz w:val="24"/>
          <w:szCs w:val="24"/>
        </w:rPr>
        <w:t>ubestemt pronomen</w:t>
      </w:r>
      <w:r>
        <w:rPr>
          <w:rFonts w:asciiTheme="minorHAnsi" w:hAnsiTheme="minorHAnsi"/>
          <w:sz w:val="24"/>
          <w:szCs w:val="24"/>
        </w:rPr>
        <w:t xml:space="preserve"> ’</w:t>
      </w:r>
      <w:r w:rsidRPr="00EF4C5E">
        <w:rPr>
          <w:rFonts w:asciiTheme="minorHAnsi" w:hAnsiTheme="minorHAnsi"/>
          <w:i/>
          <w:sz w:val="24"/>
          <w:szCs w:val="24"/>
        </w:rPr>
        <w:t>man</w:t>
      </w:r>
      <w:r>
        <w:rPr>
          <w:rFonts w:asciiTheme="minorHAnsi" w:hAnsiTheme="minorHAnsi"/>
          <w:sz w:val="24"/>
          <w:szCs w:val="24"/>
        </w:rPr>
        <w:t>’ hver gang der henvises til en løsning. D</w:t>
      </w:r>
      <w:r w:rsidR="0047156E" w:rsidRPr="008D45EB">
        <w:rPr>
          <w:rFonts w:asciiTheme="minorHAnsi" w:hAnsiTheme="minorHAnsi"/>
          <w:sz w:val="24"/>
          <w:szCs w:val="24"/>
        </w:rPr>
        <w:t>er kan argumenteres for</w:t>
      </w:r>
      <w:r w:rsidR="00EF4C5E">
        <w:rPr>
          <w:rFonts w:asciiTheme="minorHAnsi" w:hAnsiTheme="minorHAnsi"/>
          <w:sz w:val="24"/>
          <w:szCs w:val="24"/>
        </w:rPr>
        <w:t>,</w:t>
      </w:r>
      <w:r w:rsidR="0047156E" w:rsidRPr="008D45EB">
        <w:rPr>
          <w:rFonts w:asciiTheme="minorHAnsi" w:hAnsiTheme="minorHAnsi"/>
          <w:sz w:val="24"/>
          <w:szCs w:val="24"/>
        </w:rPr>
        <w:t xml:space="preserve"> at der trækkes på professionsdiskursen, da det tydeliggøres, at der</w:t>
      </w:r>
      <w:r w:rsidR="00EF4C5E">
        <w:rPr>
          <w:rFonts w:asciiTheme="minorHAnsi" w:hAnsiTheme="minorHAnsi"/>
          <w:sz w:val="24"/>
          <w:szCs w:val="24"/>
        </w:rPr>
        <w:t xml:space="preserve"> nu</w:t>
      </w:r>
      <w:r w:rsidR="0047156E" w:rsidRPr="008D45EB">
        <w:rPr>
          <w:rFonts w:asciiTheme="minorHAnsi" w:hAnsiTheme="minorHAnsi"/>
          <w:sz w:val="24"/>
          <w:szCs w:val="24"/>
        </w:rPr>
        <w:t xml:space="preserve"> tages udg</w:t>
      </w:r>
      <w:r w:rsidR="00632D90">
        <w:rPr>
          <w:rFonts w:asciiTheme="minorHAnsi" w:hAnsiTheme="minorHAnsi"/>
          <w:sz w:val="24"/>
          <w:szCs w:val="24"/>
        </w:rPr>
        <w:t>angspunkt i borgerens behov</w:t>
      </w:r>
      <w:r w:rsidR="0047156E" w:rsidRPr="008D45EB">
        <w:rPr>
          <w:rFonts w:asciiTheme="minorHAnsi" w:hAnsiTheme="minorHAnsi"/>
          <w:sz w:val="24"/>
          <w:szCs w:val="24"/>
        </w:rPr>
        <w:t xml:space="preserve">: </w:t>
      </w:r>
      <w:r w:rsidR="0047156E" w:rsidRPr="008D45EB">
        <w:rPr>
          <w:rFonts w:asciiTheme="minorHAnsi" w:hAnsiTheme="minorHAnsi"/>
          <w:i/>
          <w:sz w:val="24"/>
          <w:szCs w:val="24"/>
        </w:rPr>
        <w:t>’altså efterhånden er han mere indlagt end på et bosted, så kan man sige, så er det tilbud nok ikke det rigtige’</w:t>
      </w:r>
      <w:r w:rsidR="003E2ABB" w:rsidRPr="008D45EB">
        <w:rPr>
          <w:rFonts w:asciiTheme="minorHAnsi" w:hAnsiTheme="minorHAnsi"/>
          <w:sz w:val="24"/>
          <w:szCs w:val="24"/>
        </w:rPr>
        <w:t xml:space="preserve"> borgerens perspektiv er vigtigst</w:t>
      </w:r>
      <w:r w:rsidR="00D72BD5">
        <w:rPr>
          <w:rFonts w:asciiTheme="minorHAnsi" w:hAnsiTheme="minorHAnsi"/>
          <w:sz w:val="24"/>
          <w:szCs w:val="24"/>
        </w:rPr>
        <w:t xml:space="preserve">. </w:t>
      </w:r>
      <w:r w:rsidR="003E2ABB" w:rsidRPr="008D45EB">
        <w:rPr>
          <w:rFonts w:asciiTheme="minorHAnsi" w:hAnsiTheme="minorHAnsi"/>
          <w:sz w:val="24"/>
          <w:szCs w:val="24"/>
        </w:rPr>
        <w:t xml:space="preserve">Med </w:t>
      </w:r>
      <w:r w:rsidR="003E2ABB" w:rsidRPr="008D45EB">
        <w:rPr>
          <w:rFonts w:asciiTheme="minorHAnsi" w:hAnsiTheme="minorHAnsi"/>
          <w:b/>
          <w:sz w:val="24"/>
          <w:szCs w:val="24"/>
        </w:rPr>
        <w:t>ordvalgene</w:t>
      </w:r>
      <w:r w:rsidR="003E2ABB" w:rsidRPr="008D45EB">
        <w:rPr>
          <w:rFonts w:asciiTheme="minorHAnsi" w:hAnsiTheme="minorHAnsi"/>
          <w:sz w:val="24"/>
          <w:szCs w:val="24"/>
        </w:rPr>
        <w:t xml:space="preserve"> </w:t>
      </w:r>
      <w:r w:rsidR="003E2ABB" w:rsidRPr="008D45EB">
        <w:rPr>
          <w:rFonts w:asciiTheme="minorHAnsi" w:hAnsiTheme="minorHAnsi"/>
          <w:i/>
          <w:sz w:val="24"/>
          <w:szCs w:val="24"/>
        </w:rPr>
        <w:t xml:space="preserve">’så kan man få et både billigere og bedre tilbud til manden’ </w:t>
      </w:r>
      <w:r w:rsidR="003E2ABB" w:rsidRPr="008D45EB">
        <w:rPr>
          <w:rFonts w:asciiTheme="minorHAnsi" w:hAnsiTheme="minorHAnsi"/>
          <w:sz w:val="24"/>
          <w:szCs w:val="24"/>
        </w:rPr>
        <w:t xml:space="preserve">passagen viser, at borgerens indflydelse fremhæves som </w:t>
      </w:r>
      <w:r w:rsidR="003E2ABB" w:rsidRPr="008D45EB">
        <w:rPr>
          <w:rFonts w:asciiTheme="minorHAnsi" w:hAnsiTheme="minorHAnsi"/>
          <w:i/>
          <w:sz w:val="24"/>
          <w:szCs w:val="24"/>
        </w:rPr>
        <w:t>’bedre tilbud’</w:t>
      </w:r>
      <w:r w:rsidR="00EF4C5E">
        <w:rPr>
          <w:rFonts w:asciiTheme="minorHAnsi" w:hAnsiTheme="minorHAnsi"/>
          <w:i/>
          <w:sz w:val="24"/>
          <w:szCs w:val="24"/>
        </w:rPr>
        <w:t>,</w:t>
      </w:r>
      <w:r w:rsidR="003E2ABB" w:rsidRPr="008D45EB">
        <w:rPr>
          <w:rFonts w:asciiTheme="minorHAnsi" w:hAnsiTheme="minorHAnsi"/>
          <w:sz w:val="24"/>
          <w:szCs w:val="24"/>
        </w:rPr>
        <w:t xml:space="preserve"> en </w:t>
      </w:r>
      <w:r w:rsidR="003E2ABB" w:rsidRPr="008D45EB">
        <w:rPr>
          <w:rFonts w:asciiTheme="minorHAnsi" w:hAnsiTheme="minorHAnsi"/>
          <w:b/>
          <w:sz w:val="24"/>
          <w:szCs w:val="24"/>
        </w:rPr>
        <w:t>styrkemarkør</w:t>
      </w:r>
      <w:r w:rsidR="00EF4C5E">
        <w:rPr>
          <w:rFonts w:asciiTheme="minorHAnsi" w:hAnsiTheme="minorHAnsi"/>
          <w:b/>
          <w:sz w:val="24"/>
          <w:szCs w:val="24"/>
        </w:rPr>
        <w:t>,</w:t>
      </w:r>
      <w:r w:rsidR="003E2ABB" w:rsidRPr="008D45EB">
        <w:rPr>
          <w:rFonts w:asciiTheme="minorHAnsi" w:hAnsiTheme="minorHAnsi"/>
          <w:b/>
          <w:sz w:val="24"/>
          <w:szCs w:val="24"/>
        </w:rPr>
        <w:t xml:space="preserve"> </w:t>
      </w:r>
      <w:r w:rsidR="00EF4C5E">
        <w:rPr>
          <w:rFonts w:asciiTheme="minorHAnsi" w:hAnsiTheme="minorHAnsi"/>
          <w:sz w:val="24"/>
          <w:szCs w:val="24"/>
        </w:rPr>
        <w:t>som der kan argumentere</w:t>
      </w:r>
      <w:r w:rsidR="003E2ABB" w:rsidRPr="008D45EB">
        <w:rPr>
          <w:rFonts w:asciiTheme="minorHAnsi" w:hAnsiTheme="minorHAnsi"/>
          <w:sz w:val="24"/>
          <w:szCs w:val="24"/>
        </w:rPr>
        <w:t xml:space="preserve"> for ligger indenfor professionsdiskursen, men modificeres med et </w:t>
      </w:r>
      <w:r w:rsidR="003E2ABB" w:rsidRPr="008D45EB">
        <w:rPr>
          <w:rFonts w:asciiTheme="minorHAnsi" w:hAnsiTheme="minorHAnsi"/>
          <w:i/>
          <w:sz w:val="24"/>
          <w:szCs w:val="24"/>
        </w:rPr>
        <w:t>’billigere tilbud’</w:t>
      </w:r>
      <w:r w:rsidR="00EF4C5E">
        <w:rPr>
          <w:rFonts w:asciiTheme="minorHAnsi" w:hAnsiTheme="minorHAnsi"/>
          <w:i/>
          <w:sz w:val="24"/>
          <w:szCs w:val="24"/>
        </w:rPr>
        <w:t>,</w:t>
      </w:r>
      <w:r w:rsidR="003E2ABB" w:rsidRPr="008D45EB">
        <w:rPr>
          <w:rFonts w:asciiTheme="minorHAnsi" w:hAnsiTheme="minorHAnsi"/>
          <w:sz w:val="24"/>
          <w:szCs w:val="24"/>
        </w:rPr>
        <w:t xml:space="preserve"> som t</w:t>
      </w:r>
      <w:r w:rsidR="00EF4C5E">
        <w:rPr>
          <w:rFonts w:asciiTheme="minorHAnsi" w:hAnsiTheme="minorHAnsi"/>
          <w:sz w:val="24"/>
          <w:szCs w:val="24"/>
        </w:rPr>
        <w:t>rækker på den politiske diskurs. D</w:t>
      </w:r>
      <w:r w:rsidR="00D72BD5">
        <w:rPr>
          <w:rFonts w:asciiTheme="minorHAnsi" w:hAnsiTheme="minorHAnsi"/>
          <w:sz w:val="24"/>
          <w:szCs w:val="24"/>
        </w:rPr>
        <w:t xml:space="preserve">er er tegn på hegemoni, </w:t>
      </w:r>
      <w:r w:rsidR="00EF4C5E">
        <w:rPr>
          <w:rFonts w:asciiTheme="minorHAnsi" w:hAnsiTheme="minorHAnsi"/>
          <w:sz w:val="24"/>
          <w:szCs w:val="24"/>
        </w:rPr>
        <w:t>idet der</w:t>
      </w:r>
      <w:r w:rsidR="00D72BD5">
        <w:rPr>
          <w:rFonts w:asciiTheme="minorHAnsi" w:hAnsiTheme="minorHAnsi"/>
          <w:sz w:val="24"/>
          <w:szCs w:val="24"/>
        </w:rPr>
        <w:t xml:space="preserve"> forsøges at skabe konsensus om afgørelsen.</w:t>
      </w:r>
      <w:r w:rsidR="003E2ABB" w:rsidRPr="008D45EB">
        <w:rPr>
          <w:rFonts w:asciiTheme="minorHAnsi" w:hAnsiTheme="minorHAnsi"/>
          <w:sz w:val="24"/>
          <w:szCs w:val="24"/>
        </w:rPr>
        <w:t xml:space="preserve"> </w:t>
      </w:r>
      <w:r w:rsidR="003E2ABB" w:rsidRPr="008D45EB">
        <w:rPr>
          <w:rFonts w:asciiTheme="minorHAnsi" w:hAnsiTheme="minorHAnsi"/>
          <w:b/>
          <w:sz w:val="24"/>
          <w:szCs w:val="24"/>
        </w:rPr>
        <w:t>Transiviteten</w:t>
      </w:r>
      <w:r w:rsidR="00EF4C5E">
        <w:rPr>
          <w:rFonts w:asciiTheme="minorHAnsi" w:hAnsiTheme="minorHAnsi"/>
          <w:sz w:val="24"/>
          <w:szCs w:val="24"/>
        </w:rPr>
        <w:t xml:space="preserve"> i sætningen viser, at både</w:t>
      </w:r>
      <w:r w:rsidR="003E2ABB" w:rsidRPr="008D45EB">
        <w:rPr>
          <w:rFonts w:asciiTheme="minorHAnsi" w:hAnsiTheme="minorHAnsi"/>
          <w:sz w:val="24"/>
          <w:szCs w:val="24"/>
        </w:rPr>
        <w:t xml:space="preserve"> kommunen og borgeren bliver fremhævet som subjekter i forhold til begivenheden, kommunen får et billigere tilbud og borgerne et bedre tilbud</w:t>
      </w:r>
      <w:r w:rsidR="00D72BD5">
        <w:rPr>
          <w:rFonts w:asciiTheme="minorHAnsi" w:hAnsiTheme="minorHAnsi"/>
          <w:sz w:val="24"/>
          <w:szCs w:val="24"/>
        </w:rPr>
        <w:t>. D</w:t>
      </w:r>
      <w:r w:rsidR="000C7CDF">
        <w:rPr>
          <w:rFonts w:asciiTheme="minorHAnsi" w:hAnsiTheme="minorHAnsi"/>
          <w:sz w:val="24"/>
          <w:szCs w:val="24"/>
        </w:rPr>
        <w:t xml:space="preserve">er er forbindelse mellem aktørerne </w:t>
      </w:r>
      <w:r w:rsidR="000C7CDF" w:rsidRPr="00BB1E29">
        <w:rPr>
          <w:rFonts w:asciiTheme="minorHAnsi" w:hAnsiTheme="minorHAnsi"/>
          <w:i/>
          <w:sz w:val="24"/>
          <w:szCs w:val="24"/>
        </w:rPr>
        <w:t>’man</w:t>
      </w:r>
      <w:r w:rsidR="000C7CDF">
        <w:rPr>
          <w:rFonts w:asciiTheme="minorHAnsi" w:hAnsiTheme="minorHAnsi"/>
          <w:sz w:val="24"/>
          <w:szCs w:val="24"/>
        </w:rPr>
        <w:t xml:space="preserve">’ som henviser til kommunen og </w:t>
      </w:r>
      <w:r w:rsidR="000C7CDF" w:rsidRPr="00BB1E29">
        <w:rPr>
          <w:rFonts w:asciiTheme="minorHAnsi" w:hAnsiTheme="minorHAnsi"/>
          <w:i/>
          <w:sz w:val="24"/>
          <w:szCs w:val="24"/>
        </w:rPr>
        <w:t>’manden’</w:t>
      </w:r>
      <w:r w:rsidR="000C7CDF">
        <w:rPr>
          <w:rFonts w:asciiTheme="minorHAnsi" w:hAnsiTheme="minorHAnsi"/>
          <w:sz w:val="24"/>
          <w:szCs w:val="24"/>
        </w:rPr>
        <w:t xml:space="preserve">, </w:t>
      </w:r>
      <w:r w:rsidR="000C7CDF" w:rsidRPr="00BB1E29">
        <w:rPr>
          <w:rFonts w:asciiTheme="minorHAnsi" w:hAnsiTheme="minorHAnsi"/>
          <w:b/>
          <w:sz w:val="24"/>
          <w:szCs w:val="24"/>
        </w:rPr>
        <w:t>transitivt</w:t>
      </w:r>
      <w:r w:rsidR="000C7CDF">
        <w:rPr>
          <w:rFonts w:asciiTheme="minorHAnsi" w:hAnsiTheme="minorHAnsi"/>
          <w:sz w:val="24"/>
          <w:szCs w:val="24"/>
        </w:rPr>
        <w:t xml:space="preserve"> udtryk</w:t>
      </w:r>
      <w:r w:rsidR="00BB1E29">
        <w:rPr>
          <w:rFonts w:asciiTheme="minorHAnsi" w:hAnsiTheme="minorHAnsi"/>
          <w:sz w:val="24"/>
          <w:szCs w:val="24"/>
        </w:rPr>
        <w:t>kes der</w:t>
      </w:r>
      <w:r w:rsidR="00EF4C5E">
        <w:rPr>
          <w:rFonts w:asciiTheme="minorHAnsi" w:hAnsiTheme="minorHAnsi"/>
          <w:sz w:val="24"/>
          <w:szCs w:val="24"/>
        </w:rPr>
        <w:t>,</w:t>
      </w:r>
      <w:r w:rsidR="00BB1E29">
        <w:rPr>
          <w:rFonts w:asciiTheme="minorHAnsi" w:hAnsiTheme="minorHAnsi"/>
          <w:sz w:val="24"/>
          <w:szCs w:val="24"/>
        </w:rPr>
        <w:t xml:space="preserve"> at der opstår en ligeværdighed mellem aktører og</w:t>
      </w:r>
      <w:r w:rsidR="005E4413">
        <w:rPr>
          <w:rFonts w:asciiTheme="minorHAnsi" w:hAnsiTheme="minorHAnsi"/>
          <w:sz w:val="24"/>
          <w:szCs w:val="24"/>
        </w:rPr>
        <w:t xml:space="preserve"> kommune</w:t>
      </w:r>
      <w:r w:rsidR="00BB1E29">
        <w:rPr>
          <w:rFonts w:asciiTheme="minorHAnsi" w:hAnsiTheme="minorHAnsi"/>
          <w:sz w:val="24"/>
          <w:szCs w:val="24"/>
        </w:rPr>
        <w:t xml:space="preserve">. </w:t>
      </w:r>
      <w:r>
        <w:rPr>
          <w:rFonts w:asciiTheme="minorHAnsi" w:hAnsiTheme="minorHAnsi"/>
          <w:sz w:val="24"/>
          <w:szCs w:val="24"/>
        </w:rPr>
        <w:t>Der forhandles på den måde, at der skabes</w:t>
      </w:r>
      <w:r w:rsidR="00490382">
        <w:rPr>
          <w:rFonts w:asciiTheme="minorHAnsi" w:hAnsiTheme="minorHAnsi"/>
          <w:sz w:val="24"/>
          <w:szCs w:val="24"/>
        </w:rPr>
        <w:t xml:space="preserve"> en relation mellem diskurserne. Skiftet fra ’</w:t>
      </w:r>
      <w:r w:rsidR="00490382" w:rsidRPr="00EF4C5E">
        <w:rPr>
          <w:rFonts w:asciiTheme="minorHAnsi" w:hAnsiTheme="minorHAnsi"/>
          <w:i/>
          <w:sz w:val="24"/>
          <w:szCs w:val="24"/>
        </w:rPr>
        <w:t>vi</w:t>
      </w:r>
      <w:r w:rsidR="00490382">
        <w:rPr>
          <w:rFonts w:asciiTheme="minorHAnsi" w:hAnsiTheme="minorHAnsi"/>
          <w:sz w:val="24"/>
          <w:szCs w:val="24"/>
        </w:rPr>
        <w:t>’ til ’</w:t>
      </w:r>
      <w:r w:rsidR="00490382" w:rsidRPr="00EF4C5E">
        <w:rPr>
          <w:rFonts w:asciiTheme="minorHAnsi" w:hAnsiTheme="minorHAnsi"/>
          <w:i/>
          <w:sz w:val="24"/>
          <w:szCs w:val="24"/>
        </w:rPr>
        <w:t>man</w:t>
      </w:r>
      <w:r w:rsidR="00D72BD5">
        <w:rPr>
          <w:rFonts w:asciiTheme="minorHAnsi" w:hAnsiTheme="minorHAnsi"/>
          <w:sz w:val="24"/>
          <w:szCs w:val="24"/>
        </w:rPr>
        <w:t>’ indebærer en vis afstandtagen</w:t>
      </w:r>
      <w:r w:rsidR="00490382">
        <w:rPr>
          <w:rFonts w:asciiTheme="minorHAnsi" w:hAnsiTheme="minorHAnsi"/>
          <w:sz w:val="24"/>
          <w:szCs w:val="24"/>
        </w:rPr>
        <w:t xml:space="preserve">. Der forhandles hegemonisk mellem at tage udgangspunkt i borgeren og kommunens interesse. Der sker en reproduktion når diskurser transporteres interdiskursivt mellem diskursorden, denne stammer fra en anden orden, som kan sammenlignes med en vare i stedet for en medborger. </w:t>
      </w:r>
    </w:p>
    <w:p w:rsidR="005E4413" w:rsidRDefault="005E4413" w:rsidP="008D45EB">
      <w:pPr>
        <w:spacing w:line="360" w:lineRule="auto"/>
        <w:jc w:val="both"/>
        <w:rPr>
          <w:rFonts w:asciiTheme="minorHAnsi" w:hAnsiTheme="minorHAnsi"/>
          <w:sz w:val="24"/>
          <w:szCs w:val="24"/>
        </w:rPr>
      </w:pPr>
      <w:r>
        <w:rPr>
          <w:rFonts w:asciiTheme="minorHAnsi" w:hAnsiTheme="minorHAnsi"/>
          <w:sz w:val="24"/>
          <w:szCs w:val="24"/>
        </w:rPr>
        <w:t>Informant B responderer på ovenstående:</w:t>
      </w:r>
    </w:p>
    <w:p w:rsidR="005E4413" w:rsidRPr="00513481" w:rsidRDefault="005E4413" w:rsidP="00513481">
      <w:pPr>
        <w:ind w:left="1304"/>
        <w:jc w:val="both"/>
        <w:rPr>
          <w:rFonts w:asciiTheme="minorHAnsi" w:hAnsiTheme="minorHAnsi"/>
          <w:i/>
          <w:sz w:val="24"/>
          <w:szCs w:val="24"/>
        </w:rPr>
      </w:pPr>
      <w:r w:rsidRPr="00513481">
        <w:rPr>
          <w:rFonts w:asciiTheme="minorHAnsi" w:hAnsiTheme="minorHAnsi"/>
          <w:sz w:val="24"/>
          <w:szCs w:val="24"/>
        </w:rPr>
        <w:t xml:space="preserve">B. </w:t>
      </w:r>
      <w:r w:rsidR="00513481" w:rsidRPr="00513481">
        <w:rPr>
          <w:rFonts w:asciiTheme="minorHAnsi" w:hAnsiTheme="minorHAnsi"/>
          <w:i/>
          <w:sz w:val="24"/>
          <w:szCs w:val="24"/>
        </w:rPr>
        <w:t>”</w:t>
      </w:r>
      <w:r w:rsidRPr="00513481">
        <w:rPr>
          <w:rFonts w:asciiTheme="minorHAnsi" w:hAnsiTheme="minorHAnsi"/>
          <w:i/>
          <w:sz w:val="24"/>
          <w:szCs w:val="24"/>
        </w:rPr>
        <w:t>ja</w:t>
      </w:r>
      <w:r w:rsidR="008003FE" w:rsidRPr="00513481">
        <w:rPr>
          <w:rFonts w:asciiTheme="minorHAnsi" w:hAnsiTheme="minorHAnsi"/>
          <w:i/>
          <w:sz w:val="24"/>
          <w:szCs w:val="24"/>
        </w:rPr>
        <w:t>,</w:t>
      </w:r>
      <w:r w:rsidRPr="00513481">
        <w:rPr>
          <w:rFonts w:asciiTheme="minorHAnsi" w:hAnsiTheme="minorHAnsi"/>
          <w:i/>
          <w:sz w:val="24"/>
          <w:szCs w:val="24"/>
        </w:rPr>
        <w:t xml:space="preserve"> for man kan sige</w:t>
      </w:r>
      <w:r w:rsidR="008003FE" w:rsidRPr="00513481">
        <w:rPr>
          <w:rFonts w:asciiTheme="minorHAnsi" w:hAnsiTheme="minorHAnsi"/>
          <w:i/>
          <w:sz w:val="24"/>
          <w:szCs w:val="24"/>
        </w:rPr>
        <w:t>, det er jo ikke fordi</w:t>
      </w:r>
      <w:r w:rsidRPr="00513481">
        <w:rPr>
          <w:rFonts w:asciiTheme="minorHAnsi" w:hAnsiTheme="minorHAnsi"/>
          <w:i/>
          <w:sz w:val="24"/>
          <w:szCs w:val="24"/>
        </w:rPr>
        <w:t xml:space="preserve"> han gør noget han ikke må, altså ikke vold, men noget misbrug de ikke vil have, altså det er jo dem som sætter reglerne for ham </w:t>
      </w:r>
      <w:r w:rsidR="001432D1" w:rsidRPr="00513481">
        <w:rPr>
          <w:rFonts w:asciiTheme="minorHAnsi" w:hAnsiTheme="minorHAnsi"/>
          <w:i/>
          <w:sz w:val="24"/>
          <w:szCs w:val="24"/>
        </w:rPr>
        <w:t>i hans lejlighed, er det ikke</w:t>
      </w:r>
      <w:r w:rsidRPr="00513481">
        <w:rPr>
          <w:rFonts w:asciiTheme="minorHAnsi" w:hAnsiTheme="minorHAnsi"/>
          <w:i/>
          <w:sz w:val="24"/>
          <w:szCs w:val="24"/>
        </w:rPr>
        <w:t>?</w:t>
      </w:r>
      <w:r w:rsidR="00513481" w:rsidRPr="00513481">
        <w:rPr>
          <w:rFonts w:asciiTheme="minorHAnsi" w:hAnsiTheme="minorHAnsi"/>
          <w:i/>
          <w:sz w:val="24"/>
          <w:szCs w:val="24"/>
        </w:rPr>
        <w:t>”</w:t>
      </w:r>
      <w:r w:rsidR="00D72BD5">
        <w:rPr>
          <w:rFonts w:asciiTheme="minorHAnsi" w:hAnsiTheme="minorHAnsi"/>
          <w:i/>
          <w:sz w:val="24"/>
          <w:szCs w:val="24"/>
        </w:rPr>
        <w:t xml:space="preserve"> (bilag 1:9)</w:t>
      </w:r>
    </w:p>
    <w:p w:rsidR="00243375" w:rsidRPr="00513481" w:rsidRDefault="00243375" w:rsidP="00513481">
      <w:pPr>
        <w:spacing w:line="360" w:lineRule="auto"/>
        <w:jc w:val="both"/>
        <w:rPr>
          <w:rFonts w:asciiTheme="minorHAnsi" w:hAnsiTheme="minorHAnsi"/>
          <w:sz w:val="24"/>
          <w:szCs w:val="24"/>
        </w:rPr>
      </w:pPr>
      <w:r w:rsidRPr="00513481">
        <w:rPr>
          <w:rFonts w:asciiTheme="minorHAnsi" w:hAnsiTheme="minorHAnsi"/>
          <w:sz w:val="24"/>
          <w:szCs w:val="24"/>
        </w:rPr>
        <w:t xml:space="preserve">I forhold til </w:t>
      </w:r>
      <w:r w:rsidRPr="00513481">
        <w:rPr>
          <w:rFonts w:asciiTheme="minorHAnsi" w:hAnsiTheme="minorHAnsi"/>
          <w:b/>
          <w:sz w:val="24"/>
          <w:szCs w:val="24"/>
        </w:rPr>
        <w:t>transiviteten</w:t>
      </w:r>
      <w:r w:rsidRPr="00513481">
        <w:rPr>
          <w:rFonts w:asciiTheme="minorHAnsi" w:hAnsiTheme="minorHAnsi"/>
          <w:sz w:val="24"/>
          <w:szCs w:val="24"/>
        </w:rPr>
        <w:t xml:space="preserve"> i uddraget</w:t>
      </w:r>
      <w:r w:rsidR="00EF4C5E">
        <w:rPr>
          <w:rFonts w:asciiTheme="minorHAnsi" w:hAnsiTheme="minorHAnsi"/>
          <w:sz w:val="24"/>
          <w:szCs w:val="24"/>
        </w:rPr>
        <w:t>,</w:t>
      </w:r>
      <w:r w:rsidRPr="00513481">
        <w:rPr>
          <w:rFonts w:asciiTheme="minorHAnsi" w:hAnsiTheme="minorHAnsi"/>
          <w:sz w:val="24"/>
          <w:szCs w:val="24"/>
        </w:rPr>
        <w:t xml:space="preserve"> anven</w:t>
      </w:r>
      <w:r w:rsidR="00513481">
        <w:rPr>
          <w:rFonts w:asciiTheme="minorHAnsi" w:hAnsiTheme="minorHAnsi"/>
          <w:sz w:val="24"/>
          <w:szCs w:val="24"/>
        </w:rPr>
        <w:t xml:space="preserve">des pronomen </w:t>
      </w:r>
      <w:r w:rsidRPr="00513481">
        <w:rPr>
          <w:rFonts w:asciiTheme="minorHAnsi" w:hAnsiTheme="minorHAnsi"/>
          <w:i/>
          <w:sz w:val="24"/>
          <w:szCs w:val="24"/>
        </w:rPr>
        <w:t>’de’</w:t>
      </w:r>
      <w:r w:rsidRPr="00513481">
        <w:rPr>
          <w:rFonts w:asciiTheme="minorHAnsi" w:hAnsiTheme="minorHAnsi"/>
          <w:sz w:val="24"/>
          <w:szCs w:val="24"/>
        </w:rPr>
        <w:t xml:space="preserve"> og ’</w:t>
      </w:r>
      <w:r w:rsidRPr="00513481">
        <w:rPr>
          <w:rFonts w:asciiTheme="minorHAnsi" w:hAnsiTheme="minorHAnsi"/>
          <w:i/>
          <w:sz w:val="24"/>
          <w:szCs w:val="24"/>
        </w:rPr>
        <w:t>dem’</w:t>
      </w:r>
      <w:r w:rsidR="00EF4C5E">
        <w:rPr>
          <w:rFonts w:asciiTheme="minorHAnsi" w:hAnsiTheme="minorHAnsi"/>
          <w:i/>
          <w:sz w:val="24"/>
          <w:szCs w:val="24"/>
        </w:rPr>
        <w:t>,</w:t>
      </w:r>
      <w:r w:rsidRPr="00513481">
        <w:rPr>
          <w:rFonts w:asciiTheme="minorHAnsi" w:hAnsiTheme="minorHAnsi"/>
          <w:sz w:val="24"/>
          <w:szCs w:val="24"/>
        </w:rPr>
        <w:t xml:space="preserve"> som henviser til samarbejdspartnere på bostedet, som skaber rammerne for borgeren i sin lejlighed. Derved stilles der spørgsmål </w:t>
      </w:r>
      <w:r w:rsidR="00EF4C5E">
        <w:rPr>
          <w:rFonts w:asciiTheme="minorHAnsi" w:hAnsiTheme="minorHAnsi"/>
          <w:sz w:val="24"/>
          <w:szCs w:val="24"/>
        </w:rPr>
        <w:t>til</w:t>
      </w:r>
      <w:r w:rsidRPr="00513481">
        <w:rPr>
          <w:rFonts w:asciiTheme="minorHAnsi" w:hAnsiTheme="minorHAnsi"/>
          <w:sz w:val="24"/>
          <w:szCs w:val="24"/>
        </w:rPr>
        <w:t xml:space="preserve"> om det de gør</w:t>
      </w:r>
      <w:r w:rsidR="00513481">
        <w:rPr>
          <w:rFonts w:asciiTheme="minorHAnsi" w:hAnsiTheme="minorHAnsi"/>
          <w:sz w:val="24"/>
          <w:szCs w:val="24"/>
        </w:rPr>
        <w:t>,</w:t>
      </w:r>
      <w:r w:rsidRPr="00513481">
        <w:rPr>
          <w:rFonts w:asciiTheme="minorHAnsi" w:hAnsiTheme="minorHAnsi"/>
          <w:sz w:val="24"/>
          <w:szCs w:val="24"/>
        </w:rPr>
        <w:t xml:space="preserve"> er det bedste for borgeren. </w:t>
      </w:r>
      <w:r w:rsidRPr="00513481">
        <w:rPr>
          <w:rFonts w:asciiTheme="minorHAnsi" w:hAnsiTheme="minorHAnsi"/>
          <w:b/>
          <w:sz w:val="24"/>
          <w:szCs w:val="24"/>
        </w:rPr>
        <w:t>Ordvalgene</w:t>
      </w:r>
      <w:r w:rsidRPr="00513481">
        <w:rPr>
          <w:rFonts w:asciiTheme="minorHAnsi" w:hAnsiTheme="minorHAnsi"/>
          <w:sz w:val="24"/>
          <w:szCs w:val="24"/>
        </w:rPr>
        <w:t xml:space="preserve"> </w:t>
      </w:r>
      <w:r w:rsidRPr="00513481">
        <w:rPr>
          <w:rFonts w:asciiTheme="minorHAnsi" w:hAnsiTheme="minorHAnsi"/>
          <w:i/>
          <w:sz w:val="24"/>
          <w:szCs w:val="24"/>
        </w:rPr>
        <w:t xml:space="preserve">’for’ </w:t>
      </w:r>
      <w:r w:rsidRPr="00513481">
        <w:rPr>
          <w:rFonts w:asciiTheme="minorHAnsi" w:hAnsiTheme="minorHAnsi"/>
          <w:sz w:val="24"/>
          <w:szCs w:val="24"/>
        </w:rPr>
        <w:t xml:space="preserve">og </w:t>
      </w:r>
      <w:r w:rsidRPr="00513481">
        <w:rPr>
          <w:rFonts w:asciiTheme="minorHAnsi" w:hAnsiTheme="minorHAnsi"/>
          <w:i/>
          <w:sz w:val="24"/>
          <w:szCs w:val="24"/>
        </w:rPr>
        <w:t>’fordi</w:t>
      </w:r>
      <w:r w:rsidRPr="00513481">
        <w:rPr>
          <w:rFonts w:asciiTheme="minorHAnsi" w:hAnsiTheme="minorHAnsi"/>
          <w:sz w:val="24"/>
          <w:szCs w:val="24"/>
        </w:rPr>
        <w:t xml:space="preserve">’ henviser til </w:t>
      </w:r>
      <w:r w:rsidRPr="00513481">
        <w:rPr>
          <w:rFonts w:asciiTheme="minorHAnsi" w:hAnsiTheme="minorHAnsi"/>
          <w:sz w:val="24"/>
          <w:szCs w:val="24"/>
        </w:rPr>
        <w:lastRenderedPageBreak/>
        <w:t>årsag, som i dette tilfælde</w:t>
      </w:r>
      <w:r w:rsidR="00EF4C5E">
        <w:rPr>
          <w:rFonts w:asciiTheme="minorHAnsi" w:hAnsiTheme="minorHAnsi"/>
          <w:sz w:val="24"/>
          <w:szCs w:val="24"/>
        </w:rPr>
        <w:t>,</w:t>
      </w:r>
      <w:r w:rsidRPr="00513481">
        <w:rPr>
          <w:rFonts w:asciiTheme="minorHAnsi" w:hAnsiTheme="minorHAnsi"/>
          <w:sz w:val="24"/>
          <w:szCs w:val="24"/>
        </w:rPr>
        <w:t xml:space="preserve"> er</w:t>
      </w:r>
      <w:r w:rsidR="00EF4C5E">
        <w:rPr>
          <w:rFonts w:asciiTheme="minorHAnsi" w:hAnsiTheme="minorHAnsi"/>
          <w:sz w:val="24"/>
          <w:szCs w:val="24"/>
        </w:rPr>
        <w:t>,</w:t>
      </w:r>
      <w:r w:rsidRPr="00513481">
        <w:rPr>
          <w:rFonts w:asciiTheme="minorHAnsi" w:hAnsiTheme="minorHAnsi"/>
          <w:sz w:val="24"/>
          <w:szCs w:val="24"/>
        </w:rPr>
        <w:t xml:space="preserve"> </w:t>
      </w:r>
      <w:r w:rsidR="00EF4C5E">
        <w:rPr>
          <w:rFonts w:asciiTheme="minorHAnsi" w:hAnsiTheme="minorHAnsi"/>
          <w:sz w:val="24"/>
          <w:szCs w:val="24"/>
        </w:rPr>
        <w:t>hvorfor der handles som der gør.</w:t>
      </w:r>
      <w:r w:rsidRPr="00513481">
        <w:rPr>
          <w:rFonts w:asciiTheme="minorHAnsi" w:hAnsiTheme="minorHAnsi"/>
          <w:sz w:val="24"/>
          <w:szCs w:val="24"/>
        </w:rPr>
        <w:t xml:space="preserve"> </w:t>
      </w:r>
      <w:r w:rsidR="00EF4C5E">
        <w:rPr>
          <w:rFonts w:asciiTheme="minorHAnsi" w:hAnsiTheme="minorHAnsi"/>
          <w:i/>
          <w:sz w:val="24"/>
          <w:szCs w:val="24"/>
        </w:rPr>
        <w:t>’H</w:t>
      </w:r>
      <w:r w:rsidRPr="00513481">
        <w:rPr>
          <w:rFonts w:asciiTheme="minorHAnsi" w:hAnsiTheme="minorHAnsi"/>
          <w:i/>
          <w:sz w:val="24"/>
          <w:szCs w:val="24"/>
        </w:rPr>
        <w:t>an gør ikke noget han ikke må’</w:t>
      </w:r>
      <w:r w:rsidRPr="00513481">
        <w:rPr>
          <w:rFonts w:asciiTheme="minorHAnsi" w:hAnsiTheme="minorHAnsi"/>
          <w:sz w:val="24"/>
          <w:szCs w:val="24"/>
        </w:rPr>
        <w:t xml:space="preserve"> tager udgangspunkt i borgeren. Hvilket viser der tages udgangspunkt i professionsdiskursen. </w:t>
      </w:r>
    </w:p>
    <w:p w:rsidR="00243375" w:rsidRPr="00513481" w:rsidRDefault="00243375" w:rsidP="00513481">
      <w:pPr>
        <w:ind w:left="1304"/>
        <w:jc w:val="both"/>
        <w:rPr>
          <w:rFonts w:asciiTheme="minorHAnsi" w:hAnsiTheme="minorHAnsi"/>
          <w:sz w:val="24"/>
          <w:szCs w:val="24"/>
        </w:rPr>
      </w:pPr>
      <w:r w:rsidRPr="00513481">
        <w:rPr>
          <w:rFonts w:asciiTheme="minorHAnsi" w:hAnsiTheme="minorHAnsi"/>
          <w:sz w:val="24"/>
          <w:szCs w:val="24"/>
        </w:rPr>
        <w:t>A</w:t>
      </w:r>
      <w:r w:rsidRPr="00513481">
        <w:rPr>
          <w:rFonts w:asciiTheme="minorHAnsi" w:hAnsiTheme="minorHAnsi"/>
          <w:i/>
          <w:sz w:val="24"/>
          <w:szCs w:val="24"/>
        </w:rPr>
        <w:t>.</w:t>
      </w:r>
      <w:r w:rsidR="00513481" w:rsidRPr="00513481">
        <w:rPr>
          <w:rFonts w:asciiTheme="minorHAnsi" w:hAnsiTheme="minorHAnsi"/>
          <w:i/>
          <w:sz w:val="24"/>
          <w:szCs w:val="24"/>
        </w:rPr>
        <w:t>”</w:t>
      </w:r>
      <w:r w:rsidRPr="00513481">
        <w:rPr>
          <w:rFonts w:asciiTheme="minorHAnsi" w:hAnsiTheme="minorHAnsi"/>
          <w:i/>
          <w:sz w:val="24"/>
          <w:szCs w:val="24"/>
        </w:rPr>
        <w:t xml:space="preserve"> jo</w:t>
      </w:r>
      <w:r w:rsidR="00513481" w:rsidRPr="00513481">
        <w:rPr>
          <w:rFonts w:asciiTheme="minorHAnsi" w:hAnsiTheme="minorHAnsi"/>
          <w:i/>
          <w:sz w:val="24"/>
          <w:szCs w:val="24"/>
        </w:rPr>
        <w:t>”</w:t>
      </w:r>
    </w:p>
    <w:p w:rsidR="00243375" w:rsidRPr="00513481" w:rsidRDefault="00243375" w:rsidP="00513481">
      <w:pPr>
        <w:ind w:left="1304"/>
        <w:jc w:val="both"/>
        <w:rPr>
          <w:rFonts w:asciiTheme="minorHAnsi" w:hAnsiTheme="minorHAnsi"/>
          <w:i/>
          <w:sz w:val="24"/>
          <w:szCs w:val="24"/>
        </w:rPr>
      </w:pPr>
      <w:r w:rsidRPr="00513481">
        <w:rPr>
          <w:rFonts w:asciiTheme="minorHAnsi" w:hAnsiTheme="minorHAnsi"/>
          <w:sz w:val="24"/>
          <w:szCs w:val="24"/>
        </w:rPr>
        <w:t xml:space="preserve">B. </w:t>
      </w:r>
      <w:r w:rsidR="00513481" w:rsidRPr="00513481">
        <w:rPr>
          <w:rFonts w:asciiTheme="minorHAnsi" w:hAnsiTheme="minorHAnsi"/>
          <w:i/>
          <w:sz w:val="24"/>
          <w:szCs w:val="24"/>
        </w:rPr>
        <w:t>”</w:t>
      </w:r>
      <w:r w:rsidRPr="00513481">
        <w:rPr>
          <w:rFonts w:asciiTheme="minorHAnsi" w:hAnsiTheme="minorHAnsi"/>
          <w:i/>
          <w:sz w:val="24"/>
          <w:szCs w:val="24"/>
        </w:rPr>
        <w:t>hvordan kan de gøre det?</w:t>
      </w:r>
      <w:r w:rsidR="006A10BD" w:rsidRPr="00513481">
        <w:rPr>
          <w:rFonts w:asciiTheme="minorHAnsi" w:hAnsiTheme="minorHAnsi"/>
          <w:i/>
          <w:sz w:val="24"/>
          <w:szCs w:val="24"/>
        </w:rPr>
        <w:t xml:space="preserve"> hvis han vil gøre noget andet?</w:t>
      </w:r>
      <w:r w:rsidR="00513481" w:rsidRPr="00513481">
        <w:rPr>
          <w:rFonts w:asciiTheme="minorHAnsi" w:hAnsiTheme="minorHAnsi"/>
          <w:i/>
          <w:sz w:val="24"/>
          <w:szCs w:val="24"/>
        </w:rPr>
        <w:t>”</w:t>
      </w:r>
      <w:r w:rsidR="00D72BD5">
        <w:rPr>
          <w:rFonts w:asciiTheme="minorHAnsi" w:hAnsiTheme="minorHAnsi"/>
          <w:i/>
          <w:sz w:val="24"/>
          <w:szCs w:val="24"/>
        </w:rPr>
        <w:t>(Bilag 1: 9)</w:t>
      </w:r>
    </w:p>
    <w:p w:rsidR="006A10BD" w:rsidRDefault="006A10BD" w:rsidP="00513481">
      <w:pPr>
        <w:spacing w:line="360" w:lineRule="auto"/>
        <w:jc w:val="both"/>
        <w:rPr>
          <w:rFonts w:asciiTheme="minorHAnsi" w:hAnsiTheme="minorHAnsi"/>
          <w:sz w:val="24"/>
          <w:szCs w:val="24"/>
        </w:rPr>
      </w:pPr>
      <w:r w:rsidRPr="00513481">
        <w:rPr>
          <w:rFonts w:asciiTheme="minorHAnsi" w:hAnsiTheme="minorHAnsi"/>
          <w:sz w:val="24"/>
          <w:szCs w:val="24"/>
        </w:rPr>
        <w:t>Ovenstående bekræftes af informant A, hvorefter</w:t>
      </w:r>
      <w:r w:rsidR="00EF4C5E">
        <w:rPr>
          <w:rFonts w:asciiTheme="minorHAnsi" w:hAnsiTheme="minorHAnsi"/>
          <w:sz w:val="24"/>
          <w:szCs w:val="24"/>
        </w:rPr>
        <w:t xml:space="preserve"> der</w:t>
      </w:r>
      <w:r w:rsidRPr="00513481">
        <w:rPr>
          <w:rFonts w:asciiTheme="minorHAnsi" w:hAnsiTheme="minorHAnsi"/>
          <w:sz w:val="24"/>
          <w:szCs w:val="24"/>
        </w:rPr>
        <w:t xml:space="preserve"> igen tages udgangspunkt i professionsdiskursen, </w:t>
      </w:r>
      <w:r w:rsidRPr="00513481">
        <w:rPr>
          <w:rFonts w:asciiTheme="minorHAnsi" w:hAnsiTheme="minorHAnsi"/>
          <w:i/>
          <w:sz w:val="24"/>
          <w:szCs w:val="24"/>
        </w:rPr>
        <w:t>’hvordan kan de gøre det?’ ’de’</w:t>
      </w:r>
      <w:r w:rsidRPr="00513481">
        <w:rPr>
          <w:rFonts w:asciiTheme="minorHAnsi" w:hAnsiTheme="minorHAnsi"/>
          <w:sz w:val="24"/>
          <w:szCs w:val="24"/>
        </w:rPr>
        <w:t xml:space="preserve"> henvises igen til bostedet</w:t>
      </w:r>
      <w:r w:rsidR="00513481">
        <w:rPr>
          <w:rFonts w:asciiTheme="minorHAnsi" w:hAnsiTheme="minorHAnsi"/>
          <w:sz w:val="24"/>
          <w:szCs w:val="24"/>
        </w:rPr>
        <w:t xml:space="preserve"> og </w:t>
      </w:r>
      <w:r w:rsidR="00513481" w:rsidRPr="00513481">
        <w:rPr>
          <w:rFonts w:asciiTheme="minorHAnsi" w:hAnsiTheme="minorHAnsi"/>
          <w:b/>
          <w:sz w:val="24"/>
          <w:szCs w:val="24"/>
        </w:rPr>
        <w:t>transiviteten</w:t>
      </w:r>
      <w:r w:rsidR="00513481">
        <w:rPr>
          <w:rFonts w:asciiTheme="minorHAnsi" w:hAnsiTheme="minorHAnsi"/>
          <w:sz w:val="24"/>
          <w:szCs w:val="24"/>
        </w:rPr>
        <w:t xml:space="preserve"> i teksten</w:t>
      </w:r>
      <w:r w:rsidR="00EF4C5E">
        <w:rPr>
          <w:rFonts w:asciiTheme="minorHAnsi" w:hAnsiTheme="minorHAnsi"/>
          <w:sz w:val="24"/>
          <w:szCs w:val="24"/>
        </w:rPr>
        <w:t>. D</w:t>
      </w:r>
      <w:r w:rsidRPr="00513481">
        <w:rPr>
          <w:rFonts w:asciiTheme="minorHAnsi" w:hAnsiTheme="minorHAnsi"/>
          <w:sz w:val="24"/>
          <w:szCs w:val="24"/>
        </w:rPr>
        <w:t xml:space="preserve">er stilles spørgende til om tilbuddet kan sætte dagsorden for ham, og dermed straffe ham med indlæggelse hvis rammerne ikke overholdes. </w:t>
      </w:r>
      <w:r w:rsidR="00EF4C5E">
        <w:rPr>
          <w:rFonts w:asciiTheme="minorHAnsi" w:hAnsiTheme="minorHAnsi"/>
          <w:sz w:val="24"/>
          <w:szCs w:val="24"/>
        </w:rPr>
        <w:t>Informanten</w:t>
      </w:r>
      <w:r w:rsidR="00922B49">
        <w:rPr>
          <w:rFonts w:asciiTheme="minorHAnsi" w:hAnsiTheme="minorHAnsi"/>
          <w:sz w:val="24"/>
          <w:szCs w:val="24"/>
        </w:rPr>
        <w:t xml:space="preserve"> tager</w:t>
      </w:r>
      <w:r w:rsidRPr="00513481">
        <w:rPr>
          <w:rFonts w:asciiTheme="minorHAnsi" w:hAnsiTheme="minorHAnsi"/>
          <w:sz w:val="24"/>
          <w:szCs w:val="24"/>
        </w:rPr>
        <w:t xml:space="preserve"> udgangspunkt i borgeren</w:t>
      </w:r>
      <w:r w:rsidR="00922B49">
        <w:rPr>
          <w:rFonts w:asciiTheme="minorHAnsi" w:hAnsiTheme="minorHAnsi"/>
          <w:sz w:val="24"/>
          <w:szCs w:val="24"/>
        </w:rPr>
        <w:t xml:space="preserve"> og medinddragelsesaspektet, dette ses i udsagn som</w:t>
      </w:r>
      <w:r w:rsidRPr="00513481">
        <w:rPr>
          <w:rFonts w:asciiTheme="minorHAnsi" w:hAnsiTheme="minorHAnsi"/>
          <w:sz w:val="24"/>
          <w:szCs w:val="24"/>
        </w:rPr>
        <w:t xml:space="preserve"> </w:t>
      </w:r>
      <w:r w:rsidR="00922B49" w:rsidRPr="00513481">
        <w:rPr>
          <w:rFonts w:asciiTheme="minorHAnsi" w:hAnsiTheme="minorHAnsi"/>
          <w:i/>
          <w:sz w:val="24"/>
          <w:szCs w:val="24"/>
        </w:rPr>
        <w:t>’hvis han vil noget andet?’</w:t>
      </w:r>
      <w:r w:rsidR="00922B49">
        <w:rPr>
          <w:rFonts w:asciiTheme="minorHAnsi" w:hAnsiTheme="minorHAnsi"/>
          <w:sz w:val="24"/>
          <w:szCs w:val="24"/>
        </w:rPr>
        <w:t>.</w:t>
      </w:r>
    </w:p>
    <w:p w:rsidR="00243375" w:rsidRPr="006C4C0B" w:rsidRDefault="00243375" w:rsidP="006C4C0B">
      <w:pPr>
        <w:ind w:left="1304"/>
        <w:jc w:val="both"/>
        <w:rPr>
          <w:rFonts w:asciiTheme="minorHAnsi" w:hAnsiTheme="minorHAnsi"/>
          <w:i/>
          <w:sz w:val="24"/>
          <w:szCs w:val="24"/>
        </w:rPr>
      </w:pPr>
      <w:r w:rsidRPr="006C4C0B">
        <w:rPr>
          <w:rFonts w:asciiTheme="minorHAnsi" w:hAnsiTheme="minorHAnsi"/>
          <w:sz w:val="24"/>
          <w:szCs w:val="24"/>
        </w:rPr>
        <w:t>A</w:t>
      </w:r>
      <w:r w:rsidR="00513481" w:rsidRPr="006C4C0B">
        <w:rPr>
          <w:rFonts w:asciiTheme="minorHAnsi" w:hAnsiTheme="minorHAnsi"/>
          <w:sz w:val="24"/>
          <w:szCs w:val="24"/>
        </w:rPr>
        <w:t xml:space="preserve">. </w:t>
      </w:r>
      <w:r w:rsidR="00513481" w:rsidRPr="006C4C0B">
        <w:rPr>
          <w:rFonts w:asciiTheme="minorHAnsi" w:hAnsiTheme="minorHAnsi"/>
          <w:i/>
          <w:sz w:val="24"/>
          <w:szCs w:val="24"/>
        </w:rPr>
        <w:t>”</w:t>
      </w:r>
      <w:r w:rsidRPr="006C4C0B">
        <w:rPr>
          <w:rFonts w:asciiTheme="minorHAnsi" w:hAnsiTheme="minorHAnsi"/>
          <w:i/>
          <w:sz w:val="24"/>
          <w:szCs w:val="24"/>
        </w:rPr>
        <w:t>det er jo fordi han har den dom, det er åb</w:t>
      </w:r>
      <w:r w:rsidR="00513481" w:rsidRPr="006C4C0B">
        <w:rPr>
          <w:rFonts w:asciiTheme="minorHAnsi" w:hAnsiTheme="minorHAnsi"/>
          <w:i/>
          <w:sz w:val="24"/>
          <w:szCs w:val="24"/>
        </w:rPr>
        <w:t xml:space="preserve">enbart den aftale der er lavet </w:t>
      </w:r>
      <w:r w:rsidRPr="006C4C0B">
        <w:rPr>
          <w:rFonts w:asciiTheme="minorHAnsi" w:hAnsiTheme="minorHAnsi"/>
          <w:i/>
          <w:sz w:val="24"/>
          <w:szCs w:val="24"/>
        </w:rPr>
        <w:t>med den behandlende overlæge. det er hendes afgørelse, hvad han skal si</w:t>
      </w:r>
      <w:r w:rsidR="006A10BD" w:rsidRPr="006C4C0B">
        <w:rPr>
          <w:rFonts w:asciiTheme="minorHAnsi" w:hAnsiTheme="minorHAnsi"/>
          <w:i/>
          <w:sz w:val="24"/>
          <w:szCs w:val="24"/>
        </w:rPr>
        <w:t>ge ja til ifølge behandlingen. S</w:t>
      </w:r>
      <w:r w:rsidRPr="006C4C0B">
        <w:rPr>
          <w:rFonts w:asciiTheme="minorHAnsi" w:hAnsiTheme="minorHAnsi"/>
          <w:i/>
          <w:sz w:val="24"/>
          <w:szCs w:val="24"/>
        </w:rPr>
        <w:t>å det er igen lægerne som beslutter det</w:t>
      </w:r>
      <w:r w:rsidR="00513481" w:rsidRPr="006C4C0B">
        <w:rPr>
          <w:rFonts w:asciiTheme="minorHAnsi" w:hAnsiTheme="minorHAnsi"/>
          <w:i/>
          <w:sz w:val="24"/>
          <w:szCs w:val="24"/>
        </w:rPr>
        <w:t>”</w:t>
      </w:r>
      <w:r w:rsidRPr="006C4C0B">
        <w:rPr>
          <w:rFonts w:asciiTheme="minorHAnsi" w:hAnsiTheme="minorHAnsi"/>
          <w:i/>
          <w:sz w:val="24"/>
          <w:szCs w:val="24"/>
        </w:rPr>
        <w:t>.</w:t>
      </w:r>
      <w:r w:rsidR="00D72BD5">
        <w:rPr>
          <w:rFonts w:asciiTheme="minorHAnsi" w:hAnsiTheme="minorHAnsi"/>
          <w:i/>
          <w:sz w:val="24"/>
          <w:szCs w:val="24"/>
        </w:rPr>
        <w:t>(Bilag 1:9)</w:t>
      </w:r>
    </w:p>
    <w:p w:rsidR="006C4C0B" w:rsidRPr="006C4C0B" w:rsidRDefault="009F02F8" w:rsidP="003908C5">
      <w:pPr>
        <w:spacing w:line="360" w:lineRule="auto"/>
        <w:jc w:val="both"/>
        <w:rPr>
          <w:rFonts w:asciiTheme="minorHAnsi" w:hAnsiTheme="minorHAnsi"/>
          <w:sz w:val="24"/>
          <w:szCs w:val="24"/>
        </w:rPr>
      </w:pPr>
      <w:r w:rsidRPr="006C4C0B">
        <w:rPr>
          <w:rFonts w:asciiTheme="minorHAnsi" w:hAnsiTheme="minorHAnsi"/>
          <w:sz w:val="24"/>
          <w:szCs w:val="24"/>
        </w:rPr>
        <w:t xml:space="preserve">Informanten trækker på den politiske diskurs, hvor der anvendes </w:t>
      </w:r>
      <w:r w:rsidRPr="003908C5">
        <w:rPr>
          <w:rFonts w:asciiTheme="minorHAnsi" w:hAnsiTheme="minorHAnsi"/>
          <w:b/>
          <w:sz w:val="24"/>
          <w:szCs w:val="24"/>
        </w:rPr>
        <w:t>objektiv modalitet</w:t>
      </w:r>
      <w:r w:rsidRPr="006C4C0B">
        <w:rPr>
          <w:rFonts w:asciiTheme="minorHAnsi" w:hAnsiTheme="minorHAnsi"/>
          <w:sz w:val="24"/>
          <w:szCs w:val="24"/>
        </w:rPr>
        <w:t xml:space="preserve"> ved at fremhæve</w:t>
      </w:r>
      <w:r w:rsidR="006426F0" w:rsidRPr="006C4C0B">
        <w:rPr>
          <w:rFonts w:asciiTheme="minorHAnsi" w:hAnsiTheme="minorHAnsi"/>
          <w:sz w:val="24"/>
          <w:szCs w:val="24"/>
        </w:rPr>
        <w:t xml:space="preserve"> </w:t>
      </w:r>
      <w:r w:rsidR="006426F0" w:rsidRPr="003908C5">
        <w:rPr>
          <w:rFonts w:asciiTheme="minorHAnsi" w:hAnsiTheme="minorHAnsi"/>
          <w:i/>
          <w:sz w:val="24"/>
          <w:szCs w:val="24"/>
        </w:rPr>
        <w:t>’den behandlende overlæge’, ’det er hendes afgørelse’,</w:t>
      </w:r>
      <w:r w:rsidR="006426F0" w:rsidRPr="006C4C0B">
        <w:rPr>
          <w:rFonts w:asciiTheme="minorHAnsi" w:hAnsiTheme="minorHAnsi"/>
          <w:sz w:val="24"/>
          <w:szCs w:val="24"/>
        </w:rPr>
        <w:t xml:space="preserve"> hvilket illustrerer, at informanten fremhæver en anden som eksperten i forhold til at vurdere, hvad der er besluttet omkring hans behandlingsdom</w:t>
      </w:r>
      <w:r w:rsidR="00EF4C5E">
        <w:rPr>
          <w:rFonts w:asciiTheme="minorHAnsi" w:hAnsiTheme="minorHAnsi"/>
          <w:sz w:val="24"/>
          <w:szCs w:val="24"/>
        </w:rPr>
        <w:t>.</w:t>
      </w:r>
      <w:r w:rsidR="003908C5">
        <w:rPr>
          <w:rFonts w:asciiTheme="minorHAnsi" w:hAnsiTheme="minorHAnsi"/>
          <w:sz w:val="24"/>
          <w:szCs w:val="24"/>
        </w:rPr>
        <w:t xml:space="preserve"> </w:t>
      </w:r>
      <w:r w:rsidR="00EF4C5E">
        <w:rPr>
          <w:rFonts w:asciiTheme="minorHAnsi" w:hAnsiTheme="minorHAnsi"/>
          <w:sz w:val="24"/>
          <w:szCs w:val="24"/>
        </w:rPr>
        <w:t>D</w:t>
      </w:r>
      <w:r w:rsidR="003908C5">
        <w:rPr>
          <w:rFonts w:asciiTheme="minorHAnsi" w:hAnsiTheme="minorHAnsi"/>
          <w:sz w:val="24"/>
          <w:szCs w:val="24"/>
        </w:rPr>
        <w:t>e</w:t>
      </w:r>
      <w:r w:rsidR="00873D76">
        <w:rPr>
          <w:rFonts w:asciiTheme="minorHAnsi" w:hAnsiTheme="minorHAnsi"/>
          <w:sz w:val="24"/>
          <w:szCs w:val="24"/>
        </w:rPr>
        <w:t xml:space="preserve">r kan </w:t>
      </w:r>
      <w:r w:rsidR="006426F0" w:rsidRPr="006C4C0B">
        <w:rPr>
          <w:rFonts w:asciiTheme="minorHAnsi" w:hAnsiTheme="minorHAnsi"/>
          <w:sz w:val="24"/>
          <w:szCs w:val="24"/>
        </w:rPr>
        <w:t>ses som en form for autoritet</w:t>
      </w:r>
      <w:r w:rsidR="00EF4C5E">
        <w:rPr>
          <w:rFonts w:asciiTheme="minorHAnsi" w:hAnsiTheme="minorHAnsi"/>
          <w:sz w:val="24"/>
          <w:szCs w:val="24"/>
        </w:rPr>
        <w:t>,</w:t>
      </w:r>
      <w:r w:rsidR="006426F0" w:rsidRPr="006C4C0B">
        <w:rPr>
          <w:rFonts w:asciiTheme="minorHAnsi" w:hAnsiTheme="minorHAnsi"/>
          <w:sz w:val="24"/>
          <w:szCs w:val="24"/>
        </w:rPr>
        <w:t xml:space="preserve"> eller fremme en form for afmagt mod en anden beslutning</w:t>
      </w:r>
      <w:r w:rsidR="00EF4C5E">
        <w:rPr>
          <w:rFonts w:asciiTheme="minorHAnsi" w:hAnsiTheme="minorHAnsi"/>
          <w:sz w:val="24"/>
          <w:szCs w:val="24"/>
        </w:rPr>
        <w:t>,</w:t>
      </w:r>
      <w:r w:rsidR="006426F0" w:rsidRPr="006C4C0B">
        <w:rPr>
          <w:rFonts w:asciiTheme="minorHAnsi" w:hAnsiTheme="minorHAnsi"/>
          <w:sz w:val="24"/>
          <w:szCs w:val="24"/>
        </w:rPr>
        <w:t xml:space="preserve"> end den overlægen har fastsat. Som uddybende argumentation for</w:t>
      </w:r>
      <w:r w:rsidR="00BB63EE">
        <w:rPr>
          <w:rFonts w:asciiTheme="minorHAnsi" w:hAnsiTheme="minorHAnsi"/>
          <w:sz w:val="24"/>
          <w:szCs w:val="24"/>
        </w:rPr>
        <w:t>,</w:t>
      </w:r>
      <w:r w:rsidR="006426F0" w:rsidRPr="006C4C0B">
        <w:rPr>
          <w:rFonts w:asciiTheme="minorHAnsi" w:hAnsiTheme="minorHAnsi"/>
          <w:sz w:val="24"/>
          <w:szCs w:val="24"/>
        </w:rPr>
        <w:t xml:space="preserve"> at der er tale om en politisk diskurs, hvor rammerne sætter dagsorden for </w:t>
      </w:r>
      <w:r w:rsidR="006C4C0B" w:rsidRPr="006C4C0B">
        <w:rPr>
          <w:rFonts w:asciiTheme="minorHAnsi" w:hAnsiTheme="minorHAnsi"/>
          <w:sz w:val="24"/>
          <w:szCs w:val="24"/>
        </w:rPr>
        <w:t xml:space="preserve">hvordan der kan handles inddrages </w:t>
      </w:r>
      <w:r w:rsidR="006C4C0B" w:rsidRPr="003908C5">
        <w:rPr>
          <w:rFonts w:asciiTheme="minorHAnsi" w:hAnsiTheme="minorHAnsi"/>
          <w:i/>
          <w:sz w:val="24"/>
          <w:szCs w:val="24"/>
        </w:rPr>
        <w:t>’så, det er igen lægerne som beslutter, det’,</w:t>
      </w:r>
      <w:r w:rsidR="006C4C0B" w:rsidRPr="006C4C0B">
        <w:rPr>
          <w:rFonts w:asciiTheme="minorHAnsi" w:hAnsiTheme="minorHAnsi"/>
          <w:sz w:val="24"/>
          <w:szCs w:val="24"/>
        </w:rPr>
        <w:t xml:space="preserve"> der </w:t>
      </w:r>
      <w:r w:rsidR="00BB63EE">
        <w:rPr>
          <w:rFonts w:asciiTheme="minorHAnsi" w:hAnsiTheme="minorHAnsi"/>
          <w:sz w:val="24"/>
          <w:szCs w:val="24"/>
        </w:rPr>
        <w:t>er</w:t>
      </w:r>
      <w:r w:rsidR="006C4C0B" w:rsidRPr="006C4C0B">
        <w:rPr>
          <w:rFonts w:asciiTheme="minorHAnsi" w:hAnsiTheme="minorHAnsi"/>
          <w:sz w:val="24"/>
          <w:szCs w:val="24"/>
        </w:rPr>
        <w:t xml:space="preserve"> spor af </w:t>
      </w:r>
      <w:r w:rsidR="006C4C0B" w:rsidRPr="003908C5">
        <w:rPr>
          <w:rFonts w:asciiTheme="minorHAnsi" w:hAnsiTheme="minorHAnsi"/>
          <w:b/>
          <w:sz w:val="24"/>
          <w:szCs w:val="24"/>
        </w:rPr>
        <w:t>intertekstu</w:t>
      </w:r>
      <w:r w:rsidR="003908C5">
        <w:rPr>
          <w:rFonts w:asciiTheme="minorHAnsi" w:hAnsiTheme="minorHAnsi"/>
          <w:b/>
          <w:sz w:val="24"/>
          <w:szCs w:val="24"/>
        </w:rPr>
        <w:t>alitet</w:t>
      </w:r>
      <w:r w:rsidR="006C4C0B" w:rsidRPr="006C4C0B">
        <w:rPr>
          <w:rFonts w:asciiTheme="minorHAnsi" w:hAnsiTheme="minorHAnsi"/>
          <w:sz w:val="24"/>
          <w:szCs w:val="24"/>
        </w:rPr>
        <w:t xml:space="preserve">, idet der trækkes på en gammel begivenhed, </w:t>
      </w:r>
      <w:r w:rsidR="006C4C0B" w:rsidRPr="003908C5">
        <w:rPr>
          <w:rFonts w:asciiTheme="minorHAnsi" w:hAnsiTheme="minorHAnsi"/>
          <w:i/>
          <w:sz w:val="24"/>
          <w:szCs w:val="24"/>
        </w:rPr>
        <w:t>’igen lægerne’</w:t>
      </w:r>
      <w:r w:rsidR="006C4C0B" w:rsidRPr="006C4C0B">
        <w:rPr>
          <w:rFonts w:asciiTheme="minorHAnsi" w:hAnsiTheme="minorHAnsi"/>
          <w:sz w:val="24"/>
          <w:szCs w:val="24"/>
        </w:rPr>
        <w:t xml:space="preserve"> taler for</w:t>
      </w:r>
      <w:r w:rsidR="00BB63EE">
        <w:rPr>
          <w:rFonts w:asciiTheme="minorHAnsi" w:hAnsiTheme="minorHAnsi"/>
          <w:sz w:val="24"/>
          <w:szCs w:val="24"/>
        </w:rPr>
        <w:t>,</w:t>
      </w:r>
      <w:r w:rsidR="006C4C0B" w:rsidRPr="006C4C0B">
        <w:rPr>
          <w:rFonts w:asciiTheme="minorHAnsi" w:hAnsiTheme="minorHAnsi"/>
          <w:sz w:val="24"/>
          <w:szCs w:val="24"/>
        </w:rPr>
        <w:t xml:space="preserve"> at </w:t>
      </w:r>
      <w:r w:rsidR="00BB63EE">
        <w:rPr>
          <w:rFonts w:asciiTheme="minorHAnsi" w:hAnsiTheme="minorHAnsi"/>
          <w:sz w:val="24"/>
          <w:szCs w:val="24"/>
        </w:rPr>
        <w:t xml:space="preserve">der er en kendt problemstilling, </w:t>
      </w:r>
      <w:r w:rsidR="006C4C0B" w:rsidRPr="006C4C0B">
        <w:rPr>
          <w:rFonts w:asciiTheme="minorHAnsi" w:hAnsiTheme="minorHAnsi"/>
          <w:sz w:val="24"/>
          <w:szCs w:val="24"/>
        </w:rPr>
        <w:t xml:space="preserve">som trækkes ind i diskussionen. Passagen indeholder også en sætning, der viser </w:t>
      </w:r>
      <w:r w:rsidR="006C4C0B" w:rsidRPr="003908C5">
        <w:rPr>
          <w:rFonts w:asciiTheme="minorHAnsi" w:hAnsiTheme="minorHAnsi"/>
          <w:b/>
          <w:sz w:val="24"/>
          <w:szCs w:val="24"/>
        </w:rPr>
        <w:t>sandhedsmodalitet</w:t>
      </w:r>
      <w:r w:rsidR="006C4C0B" w:rsidRPr="006C4C0B">
        <w:rPr>
          <w:rFonts w:asciiTheme="minorHAnsi" w:hAnsiTheme="minorHAnsi"/>
          <w:sz w:val="24"/>
          <w:szCs w:val="24"/>
        </w:rPr>
        <w:t xml:space="preserve"> som </w:t>
      </w:r>
      <w:r w:rsidR="006C4C0B" w:rsidRPr="003908C5">
        <w:rPr>
          <w:rFonts w:asciiTheme="minorHAnsi" w:hAnsiTheme="minorHAnsi"/>
          <w:i/>
          <w:sz w:val="24"/>
          <w:szCs w:val="24"/>
        </w:rPr>
        <w:t xml:space="preserve">’det er jo fordi’ </w:t>
      </w:r>
      <w:r w:rsidR="006C4C0B" w:rsidRPr="006C4C0B">
        <w:rPr>
          <w:rFonts w:asciiTheme="minorHAnsi" w:hAnsiTheme="minorHAnsi"/>
          <w:sz w:val="24"/>
          <w:szCs w:val="24"/>
        </w:rPr>
        <w:t>som peger i retning af, at her sættes der ikke spørgsmålstegn ved budskabet eller andre eksperter.</w:t>
      </w:r>
      <w:r w:rsidR="00366407">
        <w:rPr>
          <w:rFonts w:asciiTheme="minorHAnsi" w:hAnsiTheme="minorHAnsi"/>
          <w:sz w:val="24"/>
          <w:szCs w:val="24"/>
        </w:rPr>
        <w:t xml:space="preserve"> Anden informant responderer tvivlende:</w:t>
      </w:r>
    </w:p>
    <w:p w:rsidR="003908C5" w:rsidRPr="006911A1" w:rsidRDefault="003908C5" w:rsidP="006911A1">
      <w:pPr>
        <w:ind w:firstLine="1304"/>
        <w:jc w:val="both"/>
        <w:rPr>
          <w:rFonts w:asciiTheme="minorHAnsi" w:hAnsiTheme="minorHAnsi"/>
          <w:sz w:val="24"/>
          <w:szCs w:val="24"/>
        </w:rPr>
      </w:pPr>
      <w:r w:rsidRPr="006911A1">
        <w:rPr>
          <w:rFonts w:asciiTheme="minorHAnsi" w:hAnsiTheme="minorHAnsi"/>
          <w:sz w:val="24"/>
          <w:szCs w:val="24"/>
        </w:rPr>
        <w:t xml:space="preserve">C. </w:t>
      </w:r>
      <w:r w:rsidR="006911A1" w:rsidRPr="006911A1">
        <w:rPr>
          <w:rFonts w:asciiTheme="minorHAnsi" w:hAnsiTheme="minorHAnsi"/>
          <w:i/>
          <w:sz w:val="24"/>
          <w:szCs w:val="24"/>
        </w:rPr>
        <w:t>”</w:t>
      </w:r>
      <w:r w:rsidRPr="006911A1">
        <w:rPr>
          <w:rFonts w:asciiTheme="minorHAnsi" w:hAnsiTheme="minorHAnsi"/>
          <w:i/>
          <w:sz w:val="24"/>
          <w:szCs w:val="24"/>
        </w:rPr>
        <w:t>det er jo en underlig konstruktion</w:t>
      </w:r>
      <w:r w:rsidR="0057314D" w:rsidRPr="006911A1">
        <w:rPr>
          <w:rFonts w:asciiTheme="minorHAnsi" w:hAnsiTheme="minorHAnsi"/>
          <w:i/>
          <w:sz w:val="24"/>
          <w:szCs w:val="24"/>
        </w:rPr>
        <w:t>?</w:t>
      </w:r>
      <w:r w:rsidR="006911A1" w:rsidRPr="006911A1">
        <w:rPr>
          <w:rFonts w:asciiTheme="minorHAnsi" w:hAnsiTheme="minorHAnsi"/>
          <w:sz w:val="24"/>
          <w:szCs w:val="24"/>
        </w:rPr>
        <w:t>”</w:t>
      </w:r>
      <w:r w:rsidR="00D72BD5">
        <w:rPr>
          <w:rFonts w:asciiTheme="minorHAnsi" w:hAnsiTheme="minorHAnsi"/>
          <w:sz w:val="24"/>
          <w:szCs w:val="24"/>
        </w:rPr>
        <w:t>(Bilag 1:10)</w:t>
      </w:r>
    </w:p>
    <w:p w:rsidR="0057314D" w:rsidRPr="006911A1" w:rsidRDefault="00366407" w:rsidP="006911A1">
      <w:pPr>
        <w:spacing w:line="360" w:lineRule="auto"/>
        <w:jc w:val="both"/>
        <w:rPr>
          <w:rFonts w:asciiTheme="minorHAnsi" w:hAnsiTheme="minorHAnsi"/>
          <w:sz w:val="24"/>
          <w:szCs w:val="24"/>
        </w:rPr>
      </w:pPr>
      <w:r w:rsidRPr="006911A1">
        <w:rPr>
          <w:rFonts w:asciiTheme="minorHAnsi" w:hAnsiTheme="minorHAnsi"/>
          <w:sz w:val="24"/>
          <w:szCs w:val="24"/>
        </w:rPr>
        <w:t xml:space="preserve">Sætningen er holdt i </w:t>
      </w:r>
      <w:r w:rsidRPr="006911A1">
        <w:rPr>
          <w:rFonts w:asciiTheme="minorHAnsi" w:hAnsiTheme="minorHAnsi"/>
          <w:b/>
          <w:sz w:val="24"/>
          <w:szCs w:val="24"/>
        </w:rPr>
        <w:t>nutid</w:t>
      </w:r>
      <w:r w:rsidRPr="006911A1">
        <w:rPr>
          <w:rFonts w:asciiTheme="minorHAnsi" w:hAnsiTheme="minorHAnsi"/>
          <w:sz w:val="24"/>
          <w:szCs w:val="24"/>
        </w:rPr>
        <w:t xml:space="preserve">, hvilket viser </w:t>
      </w:r>
      <w:r w:rsidRPr="006911A1">
        <w:rPr>
          <w:rFonts w:asciiTheme="minorHAnsi" w:hAnsiTheme="minorHAnsi"/>
          <w:b/>
          <w:sz w:val="24"/>
          <w:szCs w:val="24"/>
        </w:rPr>
        <w:t>kategorisk modalitet</w:t>
      </w:r>
      <w:r w:rsidRPr="006911A1">
        <w:rPr>
          <w:rFonts w:asciiTheme="minorHAnsi" w:hAnsiTheme="minorHAnsi"/>
          <w:sz w:val="24"/>
          <w:szCs w:val="24"/>
        </w:rPr>
        <w:t xml:space="preserve">, ordvalget </w:t>
      </w:r>
      <w:r w:rsidR="006911A1" w:rsidRPr="006911A1">
        <w:rPr>
          <w:rFonts w:asciiTheme="minorHAnsi" w:hAnsiTheme="minorHAnsi"/>
          <w:i/>
          <w:sz w:val="24"/>
          <w:szCs w:val="24"/>
        </w:rPr>
        <w:t>’</w:t>
      </w:r>
      <w:r w:rsidRPr="006911A1">
        <w:rPr>
          <w:rFonts w:asciiTheme="minorHAnsi" w:hAnsiTheme="minorHAnsi"/>
          <w:i/>
          <w:sz w:val="24"/>
          <w:szCs w:val="24"/>
        </w:rPr>
        <w:t>underlig konstruktion</w:t>
      </w:r>
      <w:r w:rsidR="006911A1" w:rsidRPr="006911A1">
        <w:rPr>
          <w:rFonts w:asciiTheme="minorHAnsi" w:hAnsiTheme="minorHAnsi"/>
          <w:i/>
          <w:sz w:val="24"/>
          <w:szCs w:val="24"/>
        </w:rPr>
        <w:t>’</w:t>
      </w:r>
      <w:r w:rsidRPr="006911A1">
        <w:rPr>
          <w:rFonts w:asciiTheme="minorHAnsi" w:hAnsiTheme="minorHAnsi"/>
          <w:sz w:val="24"/>
          <w:szCs w:val="24"/>
        </w:rPr>
        <w:t>, om den plan som italesættes, viser</w:t>
      </w:r>
      <w:r w:rsidR="00BB63EE">
        <w:rPr>
          <w:rFonts w:asciiTheme="minorHAnsi" w:hAnsiTheme="minorHAnsi"/>
          <w:sz w:val="24"/>
          <w:szCs w:val="24"/>
        </w:rPr>
        <w:t>,</w:t>
      </w:r>
      <w:r w:rsidRPr="006911A1">
        <w:rPr>
          <w:rFonts w:asciiTheme="minorHAnsi" w:hAnsiTheme="minorHAnsi"/>
          <w:sz w:val="24"/>
          <w:szCs w:val="24"/>
        </w:rPr>
        <w:t xml:space="preserve"> at informanten ikke tilslutter sig udsagnet. Informanten viser en moddiskurs, som er professionsdiskursen, hvor der stilles spørgsmål ved om det er den bedste løsning der er fremlagt.</w:t>
      </w:r>
    </w:p>
    <w:p w:rsidR="00366407" w:rsidRPr="006911A1" w:rsidRDefault="00366407" w:rsidP="006911A1">
      <w:pPr>
        <w:ind w:left="1304"/>
        <w:jc w:val="both"/>
        <w:rPr>
          <w:rFonts w:asciiTheme="minorHAnsi" w:hAnsiTheme="minorHAnsi"/>
          <w:i/>
          <w:sz w:val="24"/>
          <w:szCs w:val="24"/>
        </w:rPr>
      </w:pPr>
      <w:r w:rsidRPr="006911A1">
        <w:rPr>
          <w:rFonts w:asciiTheme="minorHAnsi" w:hAnsiTheme="minorHAnsi"/>
          <w:sz w:val="24"/>
          <w:szCs w:val="24"/>
        </w:rPr>
        <w:lastRenderedPageBreak/>
        <w:t>A</w:t>
      </w:r>
      <w:r w:rsidRPr="006911A1">
        <w:rPr>
          <w:rFonts w:asciiTheme="minorHAnsi" w:hAnsiTheme="minorHAnsi"/>
          <w:i/>
          <w:sz w:val="24"/>
          <w:szCs w:val="24"/>
        </w:rPr>
        <w:t>.</w:t>
      </w:r>
      <w:r w:rsidR="006911A1" w:rsidRPr="006911A1">
        <w:rPr>
          <w:rFonts w:asciiTheme="minorHAnsi" w:hAnsiTheme="minorHAnsi"/>
          <w:i/>
          <w:sz w:val="24"/>
          <w:szCs w:val="24"/>
        </w:rPr>
        <w:t>”</w:t>
      </w:r>
      <w:r w:rsidRPr="006911A1">
        <w:rPr>
          <w:rFonts w:asciiTheme="minorHAnsi" w:hAnsiTheme="minorHAnsi"/>
          <w:i/>
          <w:sz w:val="24"/>
          <w:szCs w:val="24"/>
        </w:rPr>
        <w:t xml:space="preserve"> jamen næste gang han tager noget så hedder det en indlæggelse på … uger. (griner)</w:t>
      </w:r>
      <w:r w:rsidR="006911A1" w:rsidRPr="006911A1">
        <w:rPr>
          <w:rFonts w:asciiTheme="minorHAnsi" w:hAnsiTheme="minorHAnsi"/>
          <w:i/>
          <w:sz w:val="24"/>
          <w:szCs w:val="24"/>
        </w:rPr>
        <w:t>”</w:t>
      </w:r>
      <w:r w:rsidR="00D72BD5">
        <w:rPr>
          <w:rFonts w:asciiTheme="minorHAnsi" w:hAnsiTheme="minorHAnsi"/>
          <w:i/>
          <w:sz w:val="24"/>
          <w:szCs w:val="24"/>
        </w:rPr>
        <w:t>(Bilag 1:10)</w:t>
      </w:r>
    </w:p>
    <w:p w:rsidR="00D25238" w:rsidRDefault="00D25238" w:rsidP="006911A1">
      <w:pPr>
        <w:spacing w:line="360" w:lineRule="auto"/>
        <w:jc w:val="both"/>
        <w:rPr>
          <w:rFonts w:asciiTheme="minorHAnsi" w:hAnsiTheme="minorHAnsi"/>
          <w:sz w:val="24"/>
          <w:szCs w:val="24"/>
        </w:rPr>
      </w:pPr>
      <w:r w:rsidRPr="006911A1">
        <w:rPr>
          <w:rFonts w:asciiTheme="minorHAnsi" w:hAnsiTheme="minorHAnsi"/>
          <w:b/>
          <w:sz w:val="24"/>
          <w:szCs w:val="24"/>
        </w:rPr>
        <w:t>Etos</w:t>
      </w:r>
      <w:r w:rsidRPr="006911A1">
        <w:rPr>
          <w:rFonts w:asciiTheme="minorHAnsi" w:hAnsiTheme="minorHAnsi"/>
          <w:sz w:val="24"/>
          <w:szCs w:val="24"/>
        </w:rPr>
        <w:t xml:space="preserve"> er </w:t>
      </w:r>
      <w:r w:rsidR="006911A1" w:rsidRPr="006911A1">
        <w:rPr>
          <w:rFonts w:asciiTheme="minorHAnsi" w:hAnsiTheme="minorHAnsi"/>
          <w:sz w:val="24"/>
          <w:szCs w:val="24"/>
        </w:rPr>
        <w:t>informantens</w:t>
      </w:r>
      <w:r w:rsidRPr="006911A1">
        <w:rPr>
          <w:rFonts w:asciiTheme="minorHAnsi" w:hAnsiTheme="minorHAnsi"/>
          <w:sz w:val="24"/>
          <w:szCs w:val="24"/>
        </w:rPr>
        <w:t xml:space="preserve"> kropssprog, som der her er en konstruktion af, det er et ikke-sprogligt træk som at grine, hvilket der identificeres i denne passage,</w:t>
      </w:r>
      <w:r w:rsidR="006911A1">
        <w:rPr>
          <w:rFonts w:asciiTheme="minorHAnsi" w:hAnsiTheme="minorHAnsi"/>
          <w:sz w:val="24"/>
          <w:szCs w:val="24"/>
        </w:rPr>
        <w:t xml:space="preserve"> </w:t>
      </w:r>
      <w:r w:rsidR="006911A1" w:rsidRPr="006911A1">
        <w:rPr>
          <w:rFonts w:asciiTheme="minorHAnsi" w:hAnsiTheme="minorHAnsi"/>
          <w:sz w:val="24"/>
          <w:szCs w:val="24"/>
        </w:rPr>
        <w:t>som</w:t>
      </w:r>
      <w:r w:rsidRPr="006911A1">
        <w:rPr>
          <w:rFonts w:asciiTheme="minorHAnsi" w:hAnsiTheme="minorHAnsi"/>
          <w:sz w:val="24"/>
          <w:szCs w:val="24"/>
        </w:rPr>
        <w:t xml:space="preserve"> indikerer, at der subjektivt tages afstand fra den konstruktion, som er fastlagt. Sætningen starter med et </w:t>
      </w:r>
      <w:r w:rsidRPr="006911A1">
        <w:rPr>
          <w:rFonts w:asciiTheme="minorHAnsi" w:hAnsiTheme="minorHAnsi"/>
          <w:i/>
          <w:sz w:val="24"/>
          <w:szCs w:val="24"/>
        </w:rPr>
        <w:t>’jamen’</w:t>
      </w:r>
      <w:r w:rsidRPr="006911A1">
        <w:rPr>
          <w:rFonts w:asciiTheme="minorHAnsi" w:hAnsiTheme="minorHAnsi"/>
          <w:sz w:val="24"/>
          <w:szCs w:val="24"/>
        </w:rPr>
        <w:t xml:space="preserve"> hvilket viser en </w:t>
      </w:r>
      <w:r w:rsidRPr="006911A1">
        <w:rPr>
          <w:rFonts w:asciiTheme="minorHAnsi" w:hAnsiTheme="minorHAnsi"/>
          <w:b/>
          <w:sz w:val="24"/>
          <w:szCs w:val="24"/>
        </w:rPr>
        <w:t xml:space="preserve">svækkende </w:t>
      </w:r>
      <w:r w:rsidR="006911A1" w:rsidRPr="006911A1">
        <w:rPr>
          <w:rFonts w:asciiTheme="minorHAnsi" w:hAnsiTheme="minorHAnsi"/>
          <w:b/>
          <w:sz w:val="24"/>
          <w:szCs w:val="24"/>
        </w:rPr>
        <w:t>markør</w:t>
      </w:r>
      <w:r w:rsidR="006911A1" w:rsidRPr="006911A1">
        <w:rPr>
          <w:rFonts w:asciiTheme="minorHAnsi" w:hAnsiTheme="minorHAnsi"/>
          <w:sz w:val="24"/>
          <w:szCs w:val="24"/>
        </w:rPr>
        <w:t xml:space="preserve"> og</w:t>
      </w:r>
      <w:r w:rsidR="006911A1">
        <w:rPr>
          <w:rFonts w:asciiTheme="minorHAnsi" w:hAnsiTheme="minorHAnsi"/>
          <w:sz w:val="24"/>
          <w:szCs w:val="24"/>
        </w:rPr>
        <w:t xml:space="preserve"> dermed </w:t>
      </w:r>
      <w:r w:rsidR="006911A1" w:rsidRPr="006911A1">
        <w:rPr>
          <w:rFonts w:asciiTheme="minorHAnsi" w:hAnsiTheme="minorHAnsi"/>
          <w:b/>
          <w:sz w:val="24"/>
          <w:szCs w:val="24"/>
        </w:rPr>
        <w:t>lav grad af modalitet</w:t>
      </w:r>
      <w:r w:rsidR="006911A1">
        <w:rPr>
          <w:rFonts w:asciiTheme="minorHAnsi" w:hAnsiTheme="minorHAnsi"/>
          <w:sz w:val="24"/>
          <w:szCs w:val="24"/>
        </w:rPr>
        <w:t>, dermed en modmagt til den politiske diskurs, der trækkes</w:t>
      </w:r>
      <w:r w:rsidR="00032A95">
        <w:rPr>
          <w:rFonts w:asciiTheme="minorHAnsi" w:hAnsiTheme="minorHAnsi"/>
          <w:sz w:val="24"/>
          <w:szCs w:val="24"/>
        </w:rPr>
        <w:t xml:space="preserve"> derfor på professionsdiskursen. </w:t>
      </w:r>
    </w:p>
    <w:p w:rsidR="00642F9C" w:rsidRDefault="00083BC3" w:rsidP="006911A1">
      <w:pPr>
        <w:spacing w:line="360" w:lineRule="auto"/>
        <w:jc w:val="both"/>
        <w:rPr>
          <w:rFonts w:asciiTheme="minorHAnsi" w:hAnsiTheme="minorHAnsi"/>
          <w:sz w:val="24"/>
          <w:szCs w:val="24"/>
        </w:rPr>
      </w:pPr>
      <w:r>
        <w:rPr>
          <w:rFonts w:asciiTheme="minorHAnsi" w:hAnsiTheme="minorHAnsi"/>
          <w:sz w:val="24"/>
          <w:szCs w:val="24"/>
        </w:rPr>
        <w:t xml:space="preserve">Jeg bevæger mig nu til det </w:t>
      </w:r>
      <w:r w:rsidRPr="00642F9C">
        <w:rPr>
          <w:rFonts w:asciiTheme="minorHAnsi" w:hAnsiTheme="minorHAnsi"/>
          <w:b/>
          <w:sz w:val="24"/>
          <w:szCs w:val="24"/>
        </w:rPr>
        <w:t>diskursive niveau</w:t>
      </w:r>
      <w:r>
        <w:rPr>
          <w:rFonts w:asciiTheme="minorHAnsi" w:hAnsiTheme="minorHAnsi"/>
          <w:sz w:val="24"/>
          <w:szCs w:val="24"/>
        </w:rPr>
        <w:t xml:space="preserve">, </w:t>
      </w:r>
      <w:r w:rsidR="00BB63EE">
        <w:rPr>
          <w:rFonts w:asciiTheme="minorHAnsi" w:hAnsiTheme="minorHAnsi"/>
          <w:sz w:val="24"/>
          <w:szCs w:val="24"/>
        </w:rPr>
        <w:t xml:space="preserve">idet </w:t>
      </w:r>
      <w:r>
        <w:rPr>
          <w:rFonts w:asciiTheme="minorHAnsi" w:hAnsiTheme="minorHAnsi"/>
          <w:sz w:val="24"/>
          <w:szCs w:val="24"/>
        </w:rPr>
        <w:t>der identificeres en svækkelse af perspektivet på brugeren, og et perspektiv på samspillet mellem indsatserne, som</w:t>
      </w:r>
      <w:r w:rsidR="00BB63EE">
        <w:rPr>
          <w:rFonts w:asciiTheme="minorHAnsi" w:hAnsiTheme="minorHAnsi"/>
          <w:sz w:val="24"/>
          <w:szCs w:val="24"/>
        </w:rPr>
        <w:t xml:space="preserve"> </w:t>
      </w:r>
      <w:r>
        <w:rPr>
          <w:rFonts w:asciiTheme="minorHAnsi" w:hAnsiTheme="minorHAnsi"/>
          <w:sz w:val="24"/>
          <w:szCs w:val="24"/>
        </w:rPr>
        <w:t>kan ende med</w:t>
      </w:r>
      <w:r w:rsidR="00BB63EE">
        <w:rPr>
          <w:rFonts w:asciiTheme="minorHAnsi" w:hAnsiTheme="minorHAnsi"/>
          <w:sz w:val="24"/>
          <w:szCs w:val="24"/>
        </w:rPr>
        <w:t>,</w:t>
      </w:r>
      <w:r>
        <w:rPr>
          <w:rFonts w:asciiTheme="minorHAnsi" w:hAnsiTheme="minorHAnsi"/>
          <w:sz w:val="24"/>
          <w:szCs w:val="24"/>
        </w:rPr>
        <w:t xml:space="preserve"> at borgerens b</w:t>
      </w:r>
      <w:r w:rsidR="00BB63EE">
        <w:rPr>
          <w:rFonts w:asciiTheme="minorHAnsi" w:hAnsiTheme="minorHAnsi"/>
          <w:sz w:val="24"/>
          <w:szCs w:val="24"/>
        </w:rPr>
        <w:t>ehov</w:t>
      </w:r>
      <w:r>
        <w:rPr>
          <w:rFonts w:asciiTheme="minorHAnsi" w:hAnsiTheme="minorHAnsi"/>
          <w:sz w:val="24"/>
          <w:szCs w:val="24"/>
        </w:rPr>
        <w:t xml:space="preserve"> er blevet til</w:t>
      </w:r>
      <w:r w:rsidR="00BB63EE">
        <w:rPr>
          <w:rFonts w:asciiTheme="minorHAnsi" w:hAnsiTheme="minorHAnsi"/>
          <w:sz w:val="24"/>
          <w:szCs w:val="24"/>
        </w:rPr>
        <w:t xml:space="preserve"> en kastebold mellem 2 systemer,</w:t>
      </w:r>
      <w:r>
        <w:rPr>
          <w:rFonts w:asciiTheme="minorHAnsi" w:hAnsiTheme="minorHAnsi"/>
          <w:sz w:val="24"/>
          <w:szCs w:val="24"/>
        </w:rPr>
        <w:t xml:space="preserve"> </w:t>
      </w:r>
      <w:r w:rsidR="00BB63EE">
        <w:rPr>
          <w:rFonts w:asciiTheme="minorHAnsi" w:hAnsiTheme="minorHAnsi"/>
          <w:sz w:val="24"/>
          <w:szCs w:val="24"/>
        </w:rPr>
        <w:t>som er d</w:t>
      </w:r>
      <w:r>
        <w:rPr>
          <w:rFonts w:asciiTheme="minorHAnsi" w:hAnsiTheme="minorHAnsi"/>
          <w:sz w:val="24"/>
          <w:szCs w:val="24"/>
        </w:rPr>
        <w:t>e regionale t</w:t>
      </w:r>
      <w:r w:rsidR="00BB63EE">
        <w:rPr>
          <w:rFonts w:asciiTheme="minorHAnsi" w:hAnsiTheme="minorHAnsi"/>
          <w:sz w:val="24"/>
          <w:szCs w:val="24"/>
        </w:rPr>
        <w:t>ilbud eller de kommunale tilbud. D</w:t>
      </w:r>
      <w:r>
        <w:rPr>
          <w:rFonts w:asciiTheme="minorHAnsi" w:hAnsiTheme="minorHAnsi"/>
          <w:sz w:val="24"/>
          <w:szCs w:val="24"/>
        </w:rPr>
        <w:t xml:space="preserve">er produceres nu en svækkelse af det brugerinddragende perspektiv, som bunder i den politiske diskurs hvor det økonomiske aspekt er i fokus. En anden tankevækkende observation i forhold til samspillet mellem systemerne, </w:t>
      </w:r>
      <w:r w:rsidR="00A10A14">
        <w:rPr>
          <w:rFonts w:asciiTheme="minorHAnsi" w:hAnsiTheme="minorHAnsi"/>
          <w:sz w:val="24"/>
          <w:szCs w:val="24"/>
        </w:rPr>
        <w:t>er den ortodokse forståelse</w:t>
      </w:r>
      <w:r w:rsidR="00BB63EE">
        <w:rPr>
          <w:rFonts w:asciiTheme="minorHAnsi" w:hAnsiTheme="minorHAnsi"/>
          <w:sz w:val="24"/>
          <w:szCs w:val="24"/>
        </w:rPr>
        <w:t>,</w:t>
      </w:r>
      <w:r w:rsidR="00A10A14">
        <w:rPr>
          <w:rFonts w:asciiTheme="minorHAnsi" w:hAnsiTheme="minorHAnsi"/>
          <w:sz w:val="24"/>
          <w:szCs w:val="24"/>
        </w:rPr>
        <w:t xml:space="preserve"> der er af viden fra en overlæge, den stilles der ikke spørgsmål til. </w:t>
      </w:r>
    </w:p>
    <w:p w:rsidR="00D72BD5" w:rsidRDefault="00671FE2" w:rsidP="00D72BD5">
      <w:pPr>
        <w:pStyle w:val="Overskrift3"/>
      </w:pPr>
      <w:bookmarkStart w:id="38" w:name="_Toc363282204"/>
      <w:r>
        <w:t xml:space="preserve">8.2.3 </w:t>
      </w:r>
      <w:r w:rsidR="00835764">
        <w:t xml:space="preserve">Ny </w:t>
      </w:r>
      <w:r w:rsidR="00D72BD5">
        <w:t>afgørelse</w:t>
      </w:r>
      <w:bookmarkEnd w:id="38"/>
    </w:p>
    <w:p w:rsidR="006911A1" w:rsidRPr="00CD2E30" w:rsidRDefault="006911A1" w:rsidP="00CD2E30">
      <w:pPr>
        <w:ind w:left="1304"/>
        <w:jc w:val="both"/>
        <w:rPr>
          <w:rFonts w:asciiTheme="minorHAnsi" w:hAnsiTheme="minorHAnsi"/>
          <w:i/>
          <w:sz w:val="24"/>
          <w:szCs w:val="24"/>
        </w:rPr>
      </w:pPr>
      <w:r w:rsidRPr="00CD2E30">
        <w:rPr>
          <w:rFonts w:asciiTheme="minorHAnsi" w:hAnsiTheme="minorHAnsi"/>
          <w:sz w:val="24"/>
          <w:szCs w:val="24"/>
        </w:rPr>
        <w:t>A</w:t>
      </w:r>
      <w:r w:rsidRPr="00CD2E30">
        <w:rPr>
          <w:rFonts w:asciiTheme="minorHAnsi" w:hAnsiTheme="minorHAnsi"/>
          <w:i/>
          <w:sz w:val="24"/>
          <w:szCs w:val="24"/>
        </w:rPr>
        <w:t xml:space="preserve">. </w:t>
      </w:r>
      <w:r w:rsidR="00CD2E30" w:rsidRPr="00CD2E30">
        <w:rPr>
          <w:rFonts w:asciiTheme="minorHAnsi" w:hAnsiTheme="minorHAnsi"/>
          <w:i/>
          <w:sz w:val="24"/>
          <w:szCs w:val="24"/>
        </w:rPr>
        <w:t>”</w:t>
      </w:r>
      <w:r w:rsidRPr="00CD2E30">
        <w:rPr>
          <w:rFonts w:asciiTheme="minorHAnsi" w:hAnsiTheme="minorHAnsi"/>
          <w:i/>
          <w:sz w:val="24"/>
          <w:szCs w:val="24"/>
        </w:rPr>
        <w:t>Så, det vi skriver her er, at visitationsteamet ønsker en nærmere udredn</w:t>
      </w:r>
      <w:r w:rsidR="007B3241" w:rsidRPr="00CD2E30">
        <w:rPr>
          <w:rFonts w:asciiTheme="minorHAnsi" w:hAnsiTheme="minorHAnsi"/>
          <w:i/>
          <w:sz w:val="24"/>
          <w:szCs w:val="24"/>
        </w:rPr>
        <w:t>ing af hvor ofte han er indlagt.</w:t>
      </w:r>
      <w:r w:rsidR="00CD2E30" w:rsidRPr="00CD2E30">
        <w:rPr>
          <w:rFonts w:asciiTheme="minorHAnsi" w:hAnsiTheme="minorHAnsi"/>
          <w:i/>
          <w:sz w:val="24"/>
          <w:szCs w:val="24"/>
        </w:rPr>
        <w:t>”</w:t>
      </w:r>
    </w:p>
    <w:p w:rsidR="006911A1" w:rsidRPr="00CD2E30" w:rsidRDefault="006911A1" w:rsidP="00CD2E30">
      <w:pPr>
        <w:ind w:left="1304"/>
        <w:jc w:val="both"/>
        <w:rPr>
          <w:rFonts w:asciiTheme="minorHAnsi" w:hAnsiTheme="minorHAnsi"/>
          <w:i/>
          <w:sz w:val="24"/>
          <w:szCs w:val="24"/>
        </w:rPr>
      </w:pPr>
      <w:r w:rsidRPr="00CD2E30">
        <w:rPr>
          <w:rFonts w:asciiTheme="minorHAnsi" w:hAnsiTheme="minorHAnsi"/>
          <w:sz w:val="24"/>
          <w:szCs w:val="24"/>
        </w:rPr>
        <w:t>B</w:t>
      </w:r>
      <w:r w:rsidRPr="00CD2E30">
        <w:rPr>
          <w:rFonts w:asciiTheme="minorHAnsi" w:hAnsiTheme="minorHAnsi"/>
          <w:i/>
          <w:sz w:val="24"/>
          <w:szCs w:val="24"/>
        </w:rPr>
        <w:t>.</w:t>
      </w:r>
      <w:r w:rsidR="00CD2E30" w:rsidRPr="00CD2E30">
        <w:rPr>
          <w:rFonts w:asciiTheme="minorHAnsi" w:hAnsiTheme="minorHAnsi"/>
          <w:i/>
          <w:sz w:val="24"/>
          <w:szCs w:val="24"/>
        </w:rPr>
        <w:t>”</w:t>
      </w:r>
      <w:r w:rsidRPr="00CD2E30">
        <w:rPr>
          <w:rFonts w:asciiTheme="minorHAnsi" w:hAnsiTheme="minorHAnsi"/>
          <w:i/>
          <w:sz w:val="24"/>
          <w:szCs w:val="24"/>
        </w:rPr>
        <w:t xml:space="preserve"> ja det synes jeg, hvis det bliver for meget så kan man sige, er det så det rigtige tilbud?</w:t>
      </w:r>
      <w:r w:rsidR="00CD2E30" w:rsidRPr="00CD2E30">
        <w:rPr>
          <w:rFonts w:asciiTheme="minorHAnsi" w:hAnsiTheme="minorHAnsi"/>
          <w:i/>
          <w:sz w:val="24"/>
          <w:szCs w:val="24"/>
        </w:rPr>
        <w:t>”</w:t>
      </w:r>
    </w:p>
    <w:p w:rsidR="006911A1" w:rsidRPr="00CD2E30" w:rsidRDefault="006911A1" w:rsidP="00CD2E30">
      <w:pPr>
        <w:ind w:left="1304"/>
        <w:jc w:val="both"/>
        <w:rPr>
          <w:rFonts w:asciiTheme="minorHAnsi" w:hAnsiTheme="minorHAnsi"/>
          <w:i/>
          <w:sz w:val="24"/>
          <w:szCs w:val="24"/>
        </w:rPr>
      </w:pPr>
      <w:r w:rsidRPr="00CD2E30">
        <w:rPr>
          <w:rFonts w:asciiTheme="minorHAnsi" w:hAnsiTheme="minorHAnsi"/>
          <w:sz w:val="24"/>
          <w:szCs w:val="24"/>
        </w:rPr>
        <w:t xml:space="preserve">C. </w:t>
      </w:r>
      <w:r w:rsidR="00CD2E30" w:rsidRPr="00CD2E30">
        <w:rPr>
          <w:rFonts w:asciiTheme="minorHAnsi" w:hAnsiTheme="minorHAnsi"/>
          <w:i/>
          <w:sz w:val="24"/>
          <w:szCs w:val="24"/>
        </w:rPr>
        <w:t>”</w:t>
      </w:r>
      <w:r w:rsidRPr="00CD2E30">
        <w:rPr>
          <w:rFonts w:asciiTheme="minorHAnsi" w:hAnsiTheme="minorHAnsi"/>
          <w:i/>
          <w:sz w:val="24"/>
          <w:szCs w:val="24"/>
        </w:rPr>
        <w:t xml:space="preserve">ja det tænker jeg, så har vi måske selv </w:t>
      </w:r>
      <w:r w:rsidR="007B3241" w:rsidRPr="00CD2E30">
        <w:rPr>
          <w:rFonts w:asciiTheme="minorHAnsi" w:hAnsiTheme="minorHAnsi"/>
          <w:i/>
          <w:sz w:val="24"/>
          <w:szCs w:val="24"/>
        </w:rPr>
        <w:t>et eller andet døgndækket,</w:t>
      </w:r>
      <w:r w:rsidRPr="00CD2E30">
        <w:rPr>
          <w:rFonts w:asciiTheme="minorHAnsi" w:hAnsiTheme="minorHAnsi"/>
          <w:i/>
          <w:sz w:val="24"/>
          <w:szCs w:val="24"/>
        </w:rPr>
        <w:t xml:space="preserve"> hvor han kan få et bedre tilbud og blive fri for at være indlagt.</w:t>
      </w:r>
      <w:r w:rsidR="00CD2E30" w:rsidRPr="00CD2E30">
        <w:rPr>
          <w:rFonts w:asciiTheme="minorHAnsi" w:hAnsiTheme="minorHAnsi"/>
          <w:i/>
          <w:sz w:val="24"/>
          <w:szCs w:val="24"/>
        </w:rPr>
        <w:t>”</w:t>
      </w:r>
      <w:r w:rsidRPr="00CD2E30">
        <w:rPr>
          <w:rFonts w:asciiTheme="minorHAnsi" w:hAnsiTheme="minorHAnsi"/>
          <w:i/>
          <w:sz w:val="24"/>
          <w:szCs w:val="24"/>
        </w:rPr>
        <w:t xml:space="preserve"> </w:t>
      </w:r>
      <w:r w:rsidR="00D72BD5">
        <w:rPr>
          <w:rFonts w:asciiTheme="minorHAnsi" w:hAnsiTheme="minorHAnsi"/>
          <w:i/>
          <w:sz w:val="24"/>
          <w:szCs w:val="24"/>
        </w:rPr>
        <w:t>(Bilag 1:10).</w:t>
      </w:r>
    </w:p>
    <w:p w:rsidR="009F02F8" w:rsidRPr="00CD2E30" w:rsidRDefault="007D3A3C" w:rsidP="00CD2E30">
      <w:pPr>
        <w:spacing w:line="360" w:lineRule="auto"/>
        <w:jc w:val="both"/>
        <w:rPr>
          <w:rFonts w:asciiTheme="minorHAnsi" w:hAnsiTheme="minorHAnsi"/>
          <w:sz w:val="24"/>
          <w:szCs w:val="24"/>
        </w:rPr>
      </w:pPr>
      <w:r>
        <w:rPr>
          <w:rFonts w:asciiTheme="minorHAnsi" w:hAnsiTheme="minorHAnsi"/>
          <w:sz w:val="24"/>
          <w:szCs w:val="24"/>
        </w:rPr>
        <w:t>I øverste uddrag anvendes</w:t>
      </w:r>
      <w:r w:rsidRPr="00671FE2">
        <w:rPr>
          <w:rFonts w:asciiTheme="minorHAnsi" w:hAnsiTheme="minorHAnsi"/>
          <w:b/>
          <w:sz w:val="24"/>
          <w:szCs w:val="24"/>
        </w:rPr>
        <w:t xml:space="preserve"> pronomen </w:t>
      </w:r>
      <w:r w:rsidRPr="00BB63EE">
        <w:rPr>
          <w:rFonts w:asciiTheme="minorHAnsi" w:hAnsiTheme="minorHAnsi"/>
          <w:i/>
          <w:sz w:val="24"/>
          <w:szCs w:val="24"/>
        </w:rPr>
        <w:t>’vi’</w:t>
      </w:r>
      <w:r>
        <w:rPr>
          <w:rFonts w:asciiTheme="minorHAnsi" w:hAnsiTheme="minorHAnsi"/>
          <w:sz w:val="24"/>
          <w:szCs w:val="24"/>
        </w:rPr>
        <w:t xml:space="preserve"> som i første</w:t>
      </w:r>
      <w:r w:rsidR="007B3241" w:rsidRPr="00CD2E30">
        <w:rPr>
          <w:rFonts w:asciiTheme="minorHAnsi" w:hAnsiTheme="minorHAnsi"/>
          <w:sz w:val="24"/>
          <w:szCs w:val="24"/>
        </w:rPr>
        <w:t xml:space="preserve"> afgørelse, men denne gang understreges det med en fællesskabsfølelse via </w:t>
      </w:r>
      <w:r w:rsidR="007B3241" w:rsidRPr="00BB63EE">
        <w:rPr>
          <w:rFonts w:asciiTheme="minorHAnsi" w:hAnsiTheme="minorHAnsi"/>
          <w:i/>
          <w:sz w:val="24"/>
          <w:szCs w:val="24"/>
        </w:rPr>
        <w:t>’vi</w:t>
      </w:r>
      <w:r w:rsidR="00BB63EE" w:rsidRPr="00BB63EE">
        <w:rPr>
          <w:rFonts w:asciiTheme="minorHAnsi" w:hAnsiTheme="minorHAnsi"/>
          <w:i/>
          <w:sz w:val="24"/>
          <w:szCs w:val="24"/>
        </w:rPr>
        <w:t xml:space="preserve"> </w:t>
      </w:r>
      <w:r w:rsidR="007B3241" w:rsidRPr="00BB63EE">
        <w:rPr>
          <w:rFonts w:asciiTheme="minorHAnsi" w:hAnsiTheme="minorHAnsi"/>
          <w:i/>
          <w:sz w:val="24"/>
          <w:szCs w:val="24"/>
        </w:rPr>
        <w:t>sitationsteamet ønsker’</w:t>
      </w:r>
      <w:r w:rsidR="007B3241" w:rsidRPr="00CD2E30">
        <w:rPr>
          <w:rFonts w:asciiTheme="minorHAnsi" w:hAnsiTheme="minorHAnsi"/>
          <w:sz w:val="24"/>
          <w:szCs w:val="24"/>
        </w:rPr>
        <w:t xml:space="preserve">, der anvendes </w:t>
      </w:r>
      <w:r w:rsidR="007B3241" w:rsidRPr="00671FE2">
        <w:rPr>
          <w:rFonts w:asciiTheme="minorHAnsi" w:hAnsiTheme="minorHAnsi"/>
          <w:b/>
          <w:sz w:val="24"/>
          <w:szCs w:val="24"/>
        </w:rPr>
        <w:t>nutid</w:t>
      </w:r>
      <w:r w:rsidR="007B3241" w:rsidRPr="00CD2E30">
        <w:rPr>
          <w:rFonts w:asciiTheme="minorHAnsi" w:hAnsiTheme="minorHAnsi"/>
          <w:sz w:val="24"/>
          <w:szCs w:val="24"/>
        </w:rPr>
        <w:t xml:space="preserve"> ’er’ to gange</w:t>
      </w:r>
      <w:r w:rsidR="00BB63EE">
        <w:rPr>
          <w:rFonts w:asciiTheme="minorHAnsi" w:hAnsiTheme="minorHAnsi"/>
          <w:sz w:val="24"/>
          <w:szCs w:val="24"/>
        </w:rPr>
        <w:t>,</w:t>
      </w:r>
      <w:r w:rsidR="007B3241" w:rsidRPr="00CD2E30">
        <w:rPr>
          <w:rFonts w:asciiTheme="minorHAnsi" w:hAnsiTheme="minorHAnsi"/>
          <w:sz w:val="24"/>
          <w:szCs w:val="24"/>
        </w:rPr>
        <w:t xml:space="preserve"> hvilket viser </w:t>
      </w:r>
      <w:r w:rsidR="007B3241" w:rsidRPr="00671FE2">
        <w:rPr>
          <w:rFonts w:asciiTheme="minorHAnsi" w:hAnsiTheme="minorHAnsi"/>
          <w:b/>
          <w:sz w:val="24"/>
          <w:szCs w:val="24"/>
        </w:rPr>
        <w:t>kategorisk modalitet</w:t>
      </w:r>
      <w:r w:rsidR="007B3241" w:rsidRPr="00CD2E30">
        <w:rPr>
          <w:rFonts w:asciiTheme="minorHAnsi" w:hAnsiTheme="minorHAnsi"/>
          <w:sz w:val="24"/>
          <w:szCs w:val="24"/>
        </w:rPr>
        <w:t xml:space="preserve">. I anden og tredje uddrag, anvendes </w:t>
      </w:r>
      <w:r w:rsidR="007B3241" w:rsidRPr="00671FE2">
        <w:rPr>
          <w:rFonts w:asciiTheme="minorHAnsi" w:hAnsiTheme="minorHAnsi"/>
          <w:b/>
          <w:sz w:val="24"/>
          <w:szCs w:val="24"/>
        </w:rPr>
        <w:t>subjektiv modalitet</w:t>
      </w:r>
      <w:r w:rsidR="007B3241" w:rsidRPr="00CD2E30">
        <w:rPr>
          <w:rFonts w:asciiTheme="minorHAnsi" w:hAnsiTheme="minorHAnsi"/>
          <w:sz w:val="24"/>
          <w:szCs w:val="24"/>
        </w:rPr>
        <w:t xml:space="preserve">, </w:t>
      </w:r>
      <w:r w:rsidR="007B3241" w:rsidRPr="00BB63EE">
        <w:rPr>
          <w:rFonts w:asciiTheme="minorHAnsi" w:hAnsiTheme="minorHAnsi"/>
          <w:i/>
          <w:sz w:val="24"/>
          <w:szCs w:val="24"/>
        </w:rPr>
        <w:t>’jeg synes</w:t>
      </w:r>
      <w:r w:rsidR="007B3241" w:rsidRPr="00CD2E30">
        <w:rPr>
          <w:rFonts w:asciiTheme="minorHAnsi" w:hAnsiTheme="minorHAnsi"/>
          <w:sz w:val="24"/>
          <w:szCs w:val="24"/>
        </w:rPr>
        <w:t xml:space="preserve">’ og </w:t>
      </w:r>
      <w:r w:rsidR="007B3241" w:rsidRPr="00BB63EE">
        <w:rPr>
          <w:rFonts w:asciiTheme="minorHAnsi" w:hAnsiTheme="minorHAnsi"/>
          <w:i/>
          <w:sz w:val="24"/>
          <w:szCs w:val="24"/>
        </w:rPr>
        <w:t>’jeg tænker’</w:t>
      </w:r>
      <w:r w:rsidR="007B3241" w:rsidRPr="00CD2E30">
        <w:rPr>
          <w:rFonts w:asciiTheme="minorHAnsi" w:hAnsiTheme="minorHAnsi"/>
          <w:sz w:val="24"/>
          <w:szCs w:val="24"/>
        </w:rPr>
        <w:t>, hvilket illustrerer</w:t>
      </w:r>
      <w:r w:rsidR="00BB63EE">
        <w:rPr>
          <w:rFonts w:asciiTheme="minorHAnsi" w:hAnsiTheme="minorHAnsi"/>
          <w:sz w:val="24"/>
          <w:szCs w:val="24"/>
        </w:rPr>
        <w:t>,</w:t>
      </w:r>
      <w:r w:rsidR="007B3241" w:rsidRPr="00CD2E30">
        <w:rPr>
          <w:rFonts w:asciiTheme="minorHAnsi" w:hAnsiTheme="minorHAnsi"/>
          <w:sz w:val="24"/>
          <w:szCs w:val="24"/>
        </w:rPr>
        <w:t xml:space="preserve"> at de fremhæver deres tilslutning til afgørelsen. Der tages ligeledes udgangspunkt i borgeren </w:t>
      </w:r>
      <w:r w:rsidR="007B3241" w:rsidRPr="00BB63EE">
        <w:rPr>
          <w:rFonts w:asciiTheme="minorHAnsi" w:hAnsiTheme="minorHAnsi"/>
          <w:i/>
          <w:sz w:val="24"/>
          <w:szCs w:val="24"/>
        </w:rPr>
        <w:t>’er det så det rigtige tilbud’</w:t>
      </w:r>
      <w:r w:rsidR="007B3241" w:rsidRPr="00CD2E30">
        <w:rPr>
          <w:rFonts w:asciiTheme="minorHAnsi" w:hAnsiTheme="minorHAnsi"/>
          <w:sz w:val="24"/>
          <w:szCs w:val="24"/>
        </w:rPr>
        <w:t xml:space="preserve"> og </w:t>
      </w:r>
      <w:r w:rsidR="007B3241" w:rsidRPr="00BB63EE">
        <w:rPr>
          <w:rFonts w:asciiTheme="minorHAnsi" w:hAnsiTheme="minorHAnsi"/>
          <w:i/>
          <w:sz w:val="24"/>
          <w:szCs w:val="24"/>
        </w:rPr>
        <w:t>’hvor han kan få et bedre tilbud’</w:t>
      </w:r>
      <w:r w:rsidR="007B3241" w:rsidRPr="00CD2E30">
        <w:rPr>
          <w:rFonts w:asciiTheme="minorHAnsi" w:hAnsiTheme="minorHAnsi"/>
          <w:sz w:val="24"/>
          <w:szCs w:val="24"/>
        </w:rPr>
        <w:t xml:space="preserve"> </w:t>
      </w:r>
      <w:r w:rsidR="007B3241" w:rsidRPr="00671FE2">
        <w:rPr>
          <w:rFonts w:asciiTheme="minorHAnsi" w:hAnsiTheme="minorHAnsi"/>
          <w:b/>
          <w:sz w:val="24"/>
          <w:szCs w:val="24"/>
        </w:rPr>
        <w:t>modalverbet</w:t>
      </w:r>
      <w:r w:rsidR="007B3241" w:rsidRPr="00CD2E30">
        <w:rPr>
          <w:rFonts w:asciiTheme="minorHAnsi" w:hAnsiTheme="minorHAnsi"/>
          <w:sz w:val="24"/>
          <w:szCs w:val="24"/>
        </w:rPr>
        <w:t xml:space="preserve"> ‘</w:t>
      </w:r>
      <w:r w:rsidR="007B3241" w:rsidRPr="00BB63EE">
        <w:rPr>
          <w:rFonts w:asciiTheme="minorHAnsi" w:hAnsiTheme="minorHAnsi"/>
          <w:i/>
          <w:sz w:val="24"/>
          <w:szCs w:val="24"/>
        </w:rPr>
        <w:t>kan’</w:t>
      </w:r>
      <w:r w:rsidR="007B3241" w:rsidRPr="00CD2E30">
        <w:rPr>
          <w:rFonts w:asciiTheme="minorHAnsi" w:hAnsiTheme="minorHAnsi"/>
          <w:sz w:val="24"/>
          <w:szCs w:val="24"/>
        </w:rPr>
        <w:t xml:space="preserve"> frembringer en forståelse af, at der ikke er tale om en konstatering, men en mulighed for at tilbyde </w:t>
      </w:r>
      <w:r w:rsidR="007B3241" w:rsidRPr="00BB63EE">
        <w:rPr>
          <w:rFonts w:asciiTheme="minorHAnsi" w:hAnsiTheme="minorHAnsi"/>
          <w:i/>
          <w:sz w:val="24"/>
          <w:szCs w:val="24"/>
        </w:rPr>
        <w:t>’et bedre tilbud’</w:t>
      </w:r>
      <w:r w:rsidR="007B3241" w:rsidRPr="00CD2E30">
        <w:rPr>
          <w:rFonts w:asciiTheme="minorHAnsi" w:hAnsiTheme="minorHAnsi"/>
          <w:sz w:val="24"/>
          <w:szCs w:val="24"/>
        </w:rPr>
        <w:t>.</w:t>
      </w:r>
      <w:r w:rsidR="00A1108D">
        <w:rPr>
          <w:rFonts w:asciiTheme="minorHAnsi" w:hAnsiTheme="minorHAnsi"/>
          <w:sz w:val="24"/>
          <w:szCs w:val="24"/>
        </w:rPr>
        <w:t xml:space="preserve"> </w:t>
      </w:r>
      <w:r w:rsidR="000B2FD4" w:rsidRPr="00CD2E30">
        <w:rPr>
          <w:rFonts w:asciiTheme="minorHAnsi" w:hAnsiTheme="minorHAnsi"/>
          <w:sz w:val="24"/>
          <w:szCs w:val="24"/>
        </w:rPr>
        <w:t>Informant A responderer på ovenstående med følgende, hvor der identificeres en tilslutning til professionsdiskursen:</w:t>
      </w:r>
    </w:p>
    <w:p w:rsidR="009F02F8" w:rsidRPr="00CD2E30" w:rsidRDefault="000B2FD4" w:rsidP="00CD2E30">
      <w:pPr>
        <w:ind w:left="1304"/>
        <w:jc w:val="both"/>
        <w:rPr>
          <w:rFonts w:asciiTheme="minorHAnsi" w:hAnsiTheme="minorHAnsi"/>
          <w:sz w:val="24"/>
          <w:szCs w:val="24"/>
        </w:rPr>
      </w:pPr>
      <w:r w:rsidRPr="00CD2E30">
        <w:rPr>
          <w:rFonts w:asciiTheme="minorHAnsi" w:hAnsiTheme="minorHAnsi"/>
          <w:sz w:val="24"/>
          <w:szCs w:val="24"/>
        </w:rPr>
        <w:lastRenderedPageBreak/>
        <w:t>A</w:t>
      </w:r>
      <w:r w:rsidRPr="00CD2E30">
        <w:rPr>
          <w:rFonts w:asciiTheme="minorHAnsi" w:hAnsiTheme="minorHAnsi"/>
          <w:i/>
          <w:sz w:val="24"/>
          <w:szCs w:val="24"/>
        </w:rPr>
        <w:t>.</w:t>
      </w:r>
      <w:r w:rsidR="00CD2E30" w:rsidRPr="00CD2E30">
        <w:rPr>
          <w:rFonts w:asciiTheme="minorHAnsi" w:hAnsiTheme="minorHAnsi"/>
          <w:i/>
          <w:sz w:val="24"/>
          <w:szCs w:val="24"/>
        </w:rPr>
        <w:t xml:space="preserve">” </w:t>
      </w:r>
      <w:r w:rsidR="009F02F8" w:rsidRPr="00CD2E30">
        <w:rPr>
          <w:rFonts w:asciiTheme="minorHAnsi" w:hAnsiTheme="minorHAnsi"/>
          <w:i/>
          <w:sz w:val="24"/>
          <w:szCs w:val="24"/>
        </w:rPr>
        <w:t>ja den får …. Lov at gøre noget ved, det bliver hun glad for</w:t>
      </w:r>
      <w:r w:rsidRPr="00CD2E30">
        <w:rPr>
          <w:rFonts w:asciiTheme="minorHAnsi" w:hAnsiTheme="minorHAnsi"/>
          <w:i/>
          <w:sz w:val="24"/>
          <w:szCs w:val="24"/>
        </w:rPr>
        <w:t xml:space="preserve"> (smiler)</w:t>
      </w:r>
      <w:r w:rsidR="009F02F8" w:rsidRPr="00CD2E30">
        <w:rPr>
          <w:rFonts w:asciiTheme="minorHAnsi" w:hAnsiTheme="minorHAnsi"/>
          <w:i/>
          <w:sz w:val="24"/>
          <w:szCs w:val="24"/>
        </w:rPr>
        <w:t>, men det er jo ikke hende vi skal gøre glade, det er jo ham det handler om så han kan få det bedst mulige.</w:t>
      </w:r>
      <w:r w:rsidR="00CD2E30" w:rsidRPr="00CD2E30">
        <w:rPr>
          <w:rFonts w:asciiTheme="minorHAnsi" w:hAnsiTheme="minorHAnsi"/>
          <w:sz w:val="24"/>
          <w:szCs w:val="24"/>
        </w:rPr>
        <w:t>”</w:t>
      </w:r>
    </w:p>
    <w:p w:rsidR="002A0AD4" w:rsidRDefault="000B2FD4" w:rsidP="00835764">
      <w:pPr>
        <w:spacing w:line="360" w:lineRule="auto"/>
        <w:jc w:val="both"/>
        <w:rPr>
          <w:rFonts w:asciiTheme="minorHAnsi" w:hAnsiTheme="minorHAnsi"/>
          <w:sz w:val="24"/>
          <w:szCs w:val="24"/>
        </w:rPr>
      </w:pPr>
      <w:r w:rsidRPr="009770F2">
        <w:rPr>
          <w:rFonts w:asciiTheme="minorHAnsi" w:hAnsiTheme="minorHAnsi"/>
          <w:b/>
          <w:sz w:val="24"/>
          <w:szCs w:val="24"/>
        </w:rPr>
        <w:t>Modalverbet</w:t>
      </w:r>
      <w:r w:rsidRPr="00CD2E30">
        <w:rPr>
          <w:rFonts w:asciiTheme="minorHAnsi" w:hAnsiTheme="minorHAnsi"/>
          <w:sz w:val="24"/>
          <w:szCs w:val="24"/>
        </w:rPr>
        <w:t xml:space="preserve"> </w:t>
      </w:r>
      <w:r w:rsidRPr="009770F2">
        <w:rPr>
          <w:rFonts w:asciiTheme="minorHAnsi" w:hAnsiTheme="minorHAnsi"/>
          <w:i/>
          <w:sz w:val="24"/>
          <w:szCs w:val="24"/>
        </w:rPr>
        <w:t xml:space="preserve">’skal gøre glade’ </w:t>
      </w:r>
      <w:r w:rsidRPr="00CD2E30">
        <w:rPr>
          <w:rFonts w:asciiTheme="minorHAnsi" w:hAnsiTheme="minorHAnsi"/>
          <w:sz w:val="24"/>
          <w:szCs w:val="24"/>
        </w:rPr>
        <w:t>anvendes i forbindelse med</w:t>
      </w:r>
      <w:r w:rsidR="00BB63EE">
        <w:rPr>
          <w:rFonts w:asciiTheme="minorHAnsi" w:hAnsiTheme="minorHAnsi"/>
          <w:sz w:val="24"/>
          <w:szCs w:val="24"/>
        </w:rPr>
        <w:t>,</w:t>
      </w:r>
      <w:r w:rsidRPr="00CD2E30">
        <w:rPr>
          <w:rFonts w:asciiTheme="minorHAnsi" w:hAnsiTheme="minorHAnsi"/>
          <w:sz w:val="24"/>
          <w:szCs w:val="24"/>
        </w:rPr>
        <w:t xml:space="preserve"> at sagen ikke afgøres, men sendes tilbage til sagsbehandler for en nærmere redegørelse, hvilket giver indtryk af tilslutningen til udsagnet. ’</w:t>
      </w:r>
      <w:r w:rsidRPr="009770F2">
        <w:rPr>
          <w:rFonts w:asciiTheme="minorHAnsi" w:hAnsiTheme="minorHAnsi"/>
          <w:i/>
          <w:sz w:val="24"/>
          <w:szCs w:val="24"/>
        </w:rPr>
        <w:t xml:space="preserve">det er jo ham det handler om, så han kan få det bedst mulige’ </w:t>
      </w:r>
      <w:r w:rsidRPr="00CD2E30">
        <w:rPr>
          <w:rFonts w:asciiTheme="minorHAnsi" w:hAnsiTheme="minorHAnsi"/>
          <w:sz w:val="24"/>
          <w:szCs w:val="24"/>
        </w:rPr>
        <w:t xml:space="preserve">udsagnet udtrykker at der trækkes på professionsdiskursen. </w:t>
      </w:r>
      <w:r w:rsidRPr="00AA39C6">
        <w:rPr>
          <w:rFonts w:asciiTheme="minorHAnsi" w:hAnsiTheme="minorHAnsi"/>
          <w:b/>
          <w:sz w:val="24"/>
          <w:szCs w:val="24"/>
        </w:rPr>
        <w:t>Ordvalgene</w:t>
      </w:r>
      <w:r w:rsidRPr="00CD2E30">
        <w:rPr>
          <w:rFonts w:asciiTheme="minorHAnsi" w:hAnsiTheme="minorHAnsi"/>
          <w:sz w:val="24"/>
          <w:szCs w:val="24"/>
        </w:rPr>
        <w:t xml:space="preserve"> </w:t>
      </w:r>
      <w:r w:rsidRPr="009770F2">
        <w:rPr>
          <w:rFonts w:asciiTheme="minorHAnsi" w:hAnsiTheme="minorHAnsi"/>
          <w:i/>
          <w:sz w:val="24"/>
          <w:szCs w:val="24"/>
        </w:rPr>
        <w:t>’ham</w:t>
      </w:r>
      <w:r w:rsidRPr="00CD2E30">
        <w:rPr>
          <w:rFonts w:asciiTheme="minorHAnsi" w:hAnsiTheme="minorHAnsi"/>
          <w:sz w:val="24"/>
          <w:szCs w:val="24"/>
        </w:rPr>
        <w:t xml:space="preserve">’ og </w:t>
      </w:r>
      <w:r w:rsidRPr="009770F2">
        <w:rPr>
          <w:rFonts w:asciiTheme="minorHAnsi" w:hAnsiTheme="minorHAnsi"/>
          <w:i/>
          <w:sz w:val="24"/>
          <w:szCs w:val="24"/>
        </w:rPr>
        <w:t>’’han kan få’</w:t>
      </w:r>
      <w:r w:rsidRPr="00CD2E30">
        <w:rPr>
          <w:rFonts w:asciiTheme="minorHAnsi" w:hAnsiTheme="minorHAnsi"/>
          <w:sz w:val="24"/>
          <w:szCs w:val="24"/>
        </w:rPr>
        <w:t xml:space="preserve"> skaber et billede af, at det er et samarbejde med borgeren omkring løsningen af borgers problemer. </w:t>
      </w:r>
      <w:r w:rsidRPr="009770F2">
        <w:rPr>
          <w:rFonts w:asciiTheme="minorHAnsi" w:hAnsiTheme="minorHAnsi"/>
          <w:b/>
          <w:sz w:val="24"/>
          <w:szCs w:val="24"/>
        </w:rPr>
        <w:t>Transiviteten</w:t>
      </w:r>
      <w:r w:rsidRPr="00CD2E30">
        <w:rPr>
          <w:rFonts w:asciiTheme="minorHAnsi" w:hAnsiTheme="minorHAnsi"/>
          <w:sz w:val="24"/>
          <w:szCs w:val="24"/>
        </w:rPr>
        <w:t xml:space="preserve"> i sætningen viser, at han bliver fremhævet som subjekt i fo</w:t>
      </w:r>
      <w:r w:rsidR="00BB63EE">
        <w:rPr>
          <w:rFonts w:asciiTheme="minorHAnsi" w:hAnsiTheme="minorHAnsi"/>
          <w:sz w:val="24"/>
          <w:szCs w:val="24"/>
        </w:rPr>
        <w:t>rhold til løsningen.</w:t>
      </w:r>
      <w:r w:rsidRPr="00CD2E30">
        <w:rPr>
          <w:rFonts w:asciiTheme="minorHAnsi" w:hAnsiTheme="minorHAnsi"/>
          <w:sz w:val="24"/>
          <w:szCs w:val="24"/>
        </w:rPr>
        <w:t xml:space="preserve"> </w:t>
      </w:r>
      <w:r w:rsidR="00BB63EE">
        <w:rPr>
          <w:rFonts w:asciiTheme="minorHAnsi" w:hAnsiTheme="minorHAnsi"/>
          <w:sz w:val="24"/>
          <w:szCs w:val="24"/>
        </w:rPr>
        <w:t>D</w:t>
      </w:r>
      <w:r w:rsidRPr="00CD2E30">
        <w:rPr>
          <w:rFonts w:asciiTheme="minorHAnsi" w:hAnsiTheme="minorHAnsi"/>
          <w:sz w:val="24"/>
          <w:szCs w:val="24"/>
        </w:rPr>
        <w:t xml:space="preserve">ette bliver understreget med </w:t>
      </w:r>
      <w:r w:rsidRPr="009770F2">
        <w:rPr>
          <w:rFonts w:asciiTheme="minorHAnsi" w:hAnsiTheme="minorHAnsi"/>
          <w:i/>
          <w:sz w:val="24"/>
          <w:szCs w:val="24"/>
        </w:rPr>
        <w:t>’det bedst mulige’</w:t>
      </w:r>
      <w:r w:rsidRPr="00CD2E30">
        <w:rPr>
          <w:rFonts w:asciiTheme="minorHAnsi" w:hAnsiTheme="minorHAnsi"/>
          <w:sz w:val="24"/>
          <w:szCs w:val="24"/>
        </w:rPr>
        <w:t xml:space="preserve"> dette viser, at myndigheden har en interesse i at inddrage borgeren på den måde, at det er de professionelle der tager over, me</w:t>
      </w:r>
      <w:r w:rsidR="007D3C32">
        <w:rPr>
          <w:rFonts w:asciiTheme="minorHAnsi" w:hAnsiTheme="minorHAnsi"/>
          <w:sz w:val="24"/>
          <w:szCs w:val="24"/>
        </w:rPr>
        <w:t>n tager udgangspunkt i borgeren</w:t>
      </w:r>
      <w:r w:rsidR="00BB63EE">
        <w:rPr>
          <w:rFonts w:asciiTheme="minorHAnsi" w:hAnsiTheme="minorHAnsi"/>
          <w:sz w:val="24"/>
          <w:szCs w:val="24"/>
        </w:rPr>
        <w:t>. D</w:t>
      </w:r>
      <w:r w:rsidR="007D3C32">
        <w:rPr>
          <w:rFonts w:asciiTheme="minorHAnsi" w:hAnsiTheme="minorHAnsi"/>
          <w:sz w:val="24"/>
          <w:szCs w:val="24"/>
        </w:rPr>
        <w:t>er identificeres en relation mellem diskurserne.</w:t>
      </w:r>
      <w:r w:rsidRPr="00CD2E30">
        <w:rPr>
          <w:rFonts w:asciiTheme="minorHAnsi" w:hAnsiTheme="minorHAnsi"/>
          <w:sz w:val="24"/>
          <w:szCs w:val="24"/>
        </w:rPr>
        <w:t xml:space="preserve"> </w:t>
      </w:r>
    </w:p>
    <w:p w:rsidR="00876B34" w:rsidRDefault="00CD25E8" w:rsidP="00876B34">
      <w:pPr>
        <w:pStyle w:val="Overskrift3"/>
      </w:pPr>
      <w:bookmarkStart w:id="39" w:name="_Toc363282205"/>
      <w:r>
        <w:t xml:space="preserve">8.2.4 </w:t>
      </w:r>
      <w:r w:rsidR="00876B34">
        <w:t>Sammenfatning</w:t>
      </w:r>
      <w:r w:rsidR="00746206">
        <w:t xml:space="preserve"> case 1</w:t>
      </w:r>
      <w:bookmarkEnd w:id="39"/>
    </w:p>
    <w:p w:rsidR="00A6486F" w:rsidRDefault="00BB63EE" w:rsidP="005045AB">
      <w:pPr>
        <w:spacing w:line="360" w:lineRule="auto"/>
        <w:jc w:val="both"/>
        <w:rPr>
          <w:rFonts w:asciiTheme="minorHAnsi" w:hAnsiTheme="minorHAnsi"/>
          <w:sz w:val="24"/>
          <w:szCs w:val="24"/>
        </w:rPr>
      </w:pPr>
      <w:r>
        <w:rPr>
          <w:rFonts w:asciiTheme="minorHAnsi" w:hAnsiTheme="minorHAnsi"/>
          <w:sz w:val="24"/>
          <w:szCs w:val="24"/>
        </w:rPr>
        <w:t>Der peges på,</w:t>
      </w:r>
      <w:r w:rsidR="005D0D7B">
        <w:rPr>
          <w:rFonts w:asciiTheme="minorHAnsi" w:hAnsiTheme="minorHAnsi"/>
          <w:sz w:val="24"/>
          <w:szCs w:val="24"/>
        </w:rPr>
        <w:t xml:space="preserve"> i præsentationen</w:t>
      </w:r>
      <w:r>
        <w:rPr>
          <w:rFonts w:asciiTheme="minorHAnsi" w:hAnsiTheme="minorHAnsi"/>
          <w:sz w:val="24"/>
          <w:szCs w:val="24"/>
        </w:rPr>
        <w:t>,</w:t>
      </w:r>
      <w:r w:rsidR="005D0D7B">
        <w:rPr>
          <w:rFonts w:asciiTheme="minorHAnsi" w:hAnsiTheme="minorHAnsi"/>
          <w:sz w:val="24"/>
          <w:szCs w:val="24"/>
        </w:rPr>
        <w:t xml:space="preserve"> en efterlevelse </w:t>
      </w:r>
      <w:r w:rsidR="00A6486F">
        <w:rPr>
          <w:rFonts w:asciiTheme="minorHAnsi" w:hAnsiTheme="minorHAnsi"/>
          <w:sz w:val="24"/>
          <w:szCs w:val="24"/>
        </w:rPr>
        <w:t>af RL § 4</w:t>
      </w:r>
      <w:r>
        <w:rPr>
          <w:rFonts w:asciiTheme="minorHAnsi" w:hAnsiTheme="minorHAnsi"/>
          <w:sz w:val="24"/>
          <w:szCs w:val="24"/>
        </w:rPr>
        <w:t>,</w:t>
      </w:r>
      <w:r w:rsidR="006047DB">
        <w:rPr>
          <w:rFonts w:asciiTheme="minorHAnsi" w:hAnsiTheme="minorHAnsi"/>
          <w:sz w:val="24"/>
          <w:szCs w:val="24"/>
        </w:rPr>
        <w:t xml:space="preserve"> idet den tager udgangspunkt i indstillingen</w:t>
      </w:r>
      <w:r w:rsidR="005D0D7B">
        <w:rPr>
          <w:rFonts w:asciiTheme="minorHAnsi" w:hAnsiTheme="minorHAnsi"/>
          <w:sz w:val="24"/>
          <w:szCs w:val="24"/>
        </w:rPr>
        <w:t>. I vurderingen lægges der vægt på den politiske diskurs, hvor det øk</w:t>
      </w:r>
      <w:r>
        <w:rPr>
          <w:rFonts w:asciiTheme="minorHAnsi" w:hAnsiTheme="minorHAnsi"/>
          <w:sz w:val="24"/>
          <w:szCs w:val="24"/>
        </w:rPr>
        <w:t>onomiske element er dominerende.</w:t>
      </w:r>
      <w:r w:rsidR="006047DB">
        <w:rPr>
          <w:rFonts w:asciiTheme="minorHAnsi" w:hAnsiTheme="minorHAnsi"/>
          <w:sz w:val="24"/>
          <w:szCs w:val="24"/>
        </w:rPr>
        <w:t xml:space="preserve"> </w:t>
      </w:r>
      <w:r>
        <w:rPr>
          <w:rFonts w:asciiTheme="minorHAnsi" w:hAnsiTheme="minorHAnsi"/>
          <w:sz w:val="24"/>
          <w:szCs w:val="24"/>
        </w:rPr>
        <w:t>Dette</w:t>
      </w:r>
      <w:r w:rsidR="006047DB">
        <w:rPr>
          <w:rFonts w:asciiTheme="minorHAnsi" w:hAnsiTheme="minorHAnsi"/>
          <w:sz w:val="24"/>
          <w:szCs w:val="24"/>
        </w:rPr>
        <w:t xml:space="preserve"> identificeres som</w:t>
      </w:r>
      <w:r w:rsidR="005D0D7B">
        <w:rPr>
          <w:rFonts w:asciiTheme="minorHAnsi" w:hAnsiTheme="minorHAnsi"/>
          <w:sz w:val="24"/>
          <w:szCs w:val="24"/>
        </w:rPr>
        <w:t xml:space="preserve"> en trussel</w:t>
      </w:r>
      <w:r>
        <w:rPr>
          <w:rFonts w:asciiTheme="minorHAnsi" w:hAnsiTheme="minorHAnsi"/>
          <w:sz w:val="24"/>
          <w:szCs w:val="24"/>
        </w:rPr>
        <w:t>,</w:t>
      </w:r>
      <w:r w:rsidR="005D0D7B">
        <w:rPr>
          <w:rFonts w:asciiTheme="minorHAnsi" w:hAnsiTheme="minorHAnsi"/>
          <w:sz w:val="24"/>
          <w:szCs w:val="24"/>
        </w:rPr>
        <w:t xml:space="preserve"> mod både retssikkerhed og medinddragelse. Første afgørelse er en moddiskurs mod</w:t>
      </w:r>
      <w:r w:rsidR="006047DB">
        <w:rPr>
          <w:rFonts w:asciiTheme="minorHAnsi" w:hAnsiTheme="minorHAnsi"/>
          <w:sz w:val="24"/>
          <w:szCs w:val="24"/>
        </w:rPr>
        <w:t xml:space="preserve"> det </w:t>
      </w:r>
      <w:r w:rsidR="00CD25E8">
        <w:rPr>
          <w:rFonts w:asciiTheme="minorHAnsi" w:hAnsiTheme="minorHAnsi"/>
          <w:sz w:val="24"/>
          <w:szCs w:val="24"/>
        </w:rPr>
        <w:t>økonomiske</w:t>
      </w:r>
      <w:r w:rsidR="006047DB">
        <w:rPr>
          <w:rFonts w:asciiTheme="minorHAnsi" w:hAnsiTheme="minorHAnsi"/>
          <w:sz w:val="24"/>
          <w:szCs w:val="24"/>
        </w:rPr>
        <w:t xml:space="preserve"> element, men træffes med baggrund i indstillingen. Samtidigt identificeres der forsøg på hegemoni, som ender ud i anden afgørelse, </w:t>
      </w:r>
      <w:r>
        <w:rPr>
          <w:rFonts w:asciiTheme="minorHAnsi" w:hAnsiTheme="minorHAnsi"/>
          <w:sz w:val="24"/>
          <w:szCs w:val="24"/>
        </w:rPr>
        <w:t>som</w:t>
      </w:r>
      <w:r w:rsidR="006047DB">
        <w:rPr>
          <w:rFonts w:asciiTheme="minorHAnsi" w:hAnsiTheme="minorHAnsi"/>
          <w:sz w:val="24"/>
          <w:szCs w:val="24"/>
        </w:rPr>
        <w:t xml:space="preserve"> ikke er en </w:t>
      </w:r>
      <w:r w:rsidR="00973DD7">
        <w:rPr>
          <w:rFonts w:asciiTheme="minorHAnsi" w:hAnsiTheme="minorHAnsi"/>
          <w:sz w:val="24"/>
          <w:szCs w:val="24"/>
        </w:rPr>
        <w:t xml:space="preserve">egentlig </w:t>
      </w:r>
      <w:r w:rsidR="006047DB">
        <w:rPr>
          <w:rFonts w:asciiTheme="minorHAnsi" w:hAnsiTheme="minorHAnsi"/>
          <w:sz w:val="24"/>
          <w:szCs w:val="24"/>
        </w:rPr>
        <w:t xml:space="preserve">afgørelse, men en beslutning om en nærmere redegørelse inden der kan træffes </w:t>
      </w:r>
      <w:r>
        <w:rPr>
          <w:rFonts w:asciiTheme="minorHAnsi" w:hAnsiTheme="minorHAnsi"/>
          <w:sz w:val="24"/>
          <w:szCs w:val="24"/>
        </w:rPr>
        <w:t>d</w:t>
      </w:r>
      <w:r w:rsidR="006047DB">
        <w:rPr>
          <w:rFonts w:asciiTheme="minorHAnsi" w:hAnsiTheme="minorHAnsi"/>
          <w:sz w:val="24"/>
          <w:szCs w:val="24"/>
        </w:rPr>
        <w:t>en endelig afgørelse. Den politiske diskurs får dermed afgørende betydning for resultatet, dog med både moddiskurser og relationer mellem diskurserne.</w:t>
      </w:r>
      <w:r w:rsidR="00776D41">
        <w:rPr>
          <w:rFonts w:asciiTheme="minorHAnsi" w:hAnsiTheme="minorHAnsi"/>
          <w:sz w:val="24"/>
          <w:szCs w:val="24"/>
        </w:rPr>
        <w:t xml:space="preserve"> Det viser sig, at selv om retssikkerheden i den forstand er overholdt i processen inden afgørelsen, så sættes den på spil i visitationen, i vurderingsfasen. Der træffes ikke en afgørelse, hvilket er en konsekvens af vurderingselementerne.</w:t>
      </w:r>
      <w:r w:rsidR="00973DD7">
        <w:rPr>
          <w:rFonts w:asciiTheme="minorHAnsi" w:hAnsiTheme="minorHAnsi"/>
          <w:sz w:val="24"/>
          <w:szCs w:val="24"/>
        </w:rPr>
        <w:t xml:space="preserve"> </w:t>
      </w:r>
      <w:r w:rsidR="00657DEA">
        <w:rPr>
          <w:rFonts w:asciiTheme="minorHAnsi" w:hAnsiTheme="minorHAnsi"/>
          <w:sz w:val="24"/>
          <w:szCs w:val="24"/>
        </w:rPr>
        <w:t>I relation til Åkerstrøm, kan der her tales om en investeringsafgørelse og en retligafgørelse.</w:t>
      </w:r>
    </w:p>
    <w:p w:rsidR="00270146" w:rsidRPr="007A4EDC" w:rsidRDefault="00825855" w:rsidP="00973DD7">
      <w:pPr>
        <w:pStyle w:val="Overskrift3"/>
        <w:rPr>
          <w:lang w:eastAsia="da-DK"/>
        </w:rPr>
      </w:pPr>
      <w:bookmarkStart w:id="40" w:name="_Toc363282206"/>
      <w:r>
        <w:rPr>
          <w:lang w:eastAsia="da-DK"/>
        </w:rPr>
        <w:t xml:space="preserve">8.2.5 </w:t>
      </w:r>
      <w:r w:rsidR="00270146" w:rsidRPr="007A4EDC">
        <w:rPr>
          <w:lang w:eastAsia="da-DK"/>
        </w:rPr>
        <w:t>Case 2</w:t>
      </w:r>
      <w:bookmarkEnd w:id="40"/>
    </w:p>
    <w:p w:rsidR="00A21617" w:rsidRPr="007A4EDC" w:rsidRDefault="00A21617" w:rsidP="007A4EDC">
      <w:pPr>
        <w:spacing w:line="360" w:lineRule="auto"/>
        <w:jc w:val="both"/>
        <w:rPr>
          <w:rFonts w:asciiTheme="minorHAnsi" w:hAnsiTheme="minorHAnsi"/>
          <w:sz w:val="24"/>
          <w:szCs w:val="24"/>
          <w:lang w:eastAsia="da-DK"/>
        </w:rPr>
      </w:pPr>
      <w:r w:rsidRPr="007A4EDC">
        <w:rPr>
          <w:rFonts w:asciiTheme="minorHAnsi" w:hAnsiTheme="minorHAnsi"/>
          <w:sz w:val="24"/>
          <w:szCs w:val="24"/>
          <w:lang w:eastAsia="da-DK"/>
        </w:rPr>
        <w:t>Følgende indstilling er en ung mand med en psykiatr</w:t>
      </w:r>
      <w:r w:rsidR="00973DD7">
        <w:rPr>
          <w:rFonts w:asciiTheme="minorHAnsi" w:hAnsiTheme="minorHAnsi"/>
          <w:sz w:val="24"/>
          <w:szCs w:val="24"/>
          <w:lang w:eastAsia="da-DK"/>
        </w:rPr>
        <w:t>isk diagnose, som følger et dag</w:t>
      </w:r>
      <w:r w:rsidRPr="007A4EDC">
        <w:rPr>
          <w:rFonts w:asciiTheme="minorHAnsi" w:hAnsiTheme="minorHAnsi"/>
          <w:sz w:val="24"/>
          <w:szCs w:val="24"/>
          <w:lang w:eastAsia="da-DK"/>
        </w:rPr>
        <w:t>forløb på et</w:t>
      </w:r>
      <w:r w:rsidR="00BB63EE">
        <w:rPr>
          <w:rFonts w:asciiTheme="minorHAnsi" w:hAnsiTheme="minorHAnsi"/>
          <w:sz w:val="24"/>
          <w:szCs w:val="24"/>
          <w:lang w:eastAsia="da-DK"/>
        </w:rPr>
        <w:t xml:space="preserve"> opholdssted for unge mennesker.</w:t>
      </w:r>
      <w:r w:rsidRPr="007A4EDC">
        <w:rPr>
          <w:rFonts w:asciiTheme="minorHAnsi" w:hAnsiTheme="minorHAnsi"/>
          <w:sz w:val="24"/>
          <w:szCs w:val="24"/>
          <w:lang w:eastAsia="da-DK"/>
        </w:rPr>
        <w:t xml:space="preserve"> </w:t>
      </w:r>
      <w:r w:rsidR="00BB63EE">
        <w:rPr>
          <w:rFonts w:asciiTheme="minorHAnsi" w:hAnsiTheme="minorHAnsi"/>
          <w:sz w:val="24"/>
          <w:szCs w:val="24"/>
          <w:lang w:eastAsia="da-DK"/>
        </w:rPr>
        <w:t>H</w:t>
      </w:r>
      <w:r w:rsidRPr="007A4EDC">
        <w:rPr>
          <w:rFonts w:asciiTheme="minorHAnsi" w:hAnsiTheme="minorHAnsi"/>
          <w:sz w:val="24"/>
          <w:szCs w:val="24"/>
          <w:lang w:eastAsia="da-DK"/>
        </w:rPr>
        <w:t>an har svært ved at begå sig socialt blandt jævnaldrene, hv</w:t>
      </w:r>
      <w:r w:rsidR="00973DD7">
        <w:rPr>
          <w:rFonts w:asciiTheme="minorHAnsi" w:hAnsiTheme="minorHAnsi"/>
          <w:sz w:val="24"/>
          <w:szCs w:val="24"/>
          <w:lang w:eastAsia="da-DK"/>
        </w:rPr>
        <w:t xml:space="preserve">orfor indstillingen lyder på et ønske </w:t>
      </w:r>
      <w:r w:rsidR="00784FA7">
        <w:rPr>
          <w:rFonts w:asciiTheme="minorHAnsi" w:hAnsiTheme="minorHAnsi"/>
          <w:sz w:val="24"/>
          <w:szCs w:val="24"/>
          <w:lang w:eastAsia="da-DK"/>
        </w:rPr>
        <w:t>om</w:t>
      </w:r>
      <w:r w:rsidR="00973DD7">
        <w:rPr>
          <w:rFonts w:asciiTheme="minorHAnsi" w:hAnsiTheme="minorHAnsi"/>
          <w:sz w:val="24"/>
          <w:szCs w:val="24"/>
          <w:lang w:eastAsia="da-DK"/>
        </w:rPr>
        <w:t xml:space="preserve"> at flytte permanent ud på opholdsstedet</w:t>
      </w:r>
      <w:r w:rsidRPr="007A4EDC">
        <w:rPr>
          <w:rFonts w:asciiTheme="minorHAnsi" w:hAnsiTheme="minorHAnsi"/>
          <w:sz w:val="24"/>
          <w:szCs w:val="24"/>
          <w:lang w:eastAsia="da-DK"/>
        </w:rPr>
        <w:t>.</w:t>
      </w:r>
    </w:p>
    <w:p w:rsidR="008E3292" w:rsidRPr="007A4EDC" w:rsidRDefault="006330C7" w:rsidP="007A4EDC">
      <w:pPr>
        <w:ind w:left="1304"/>
        <w:jc w:val="both"/>
        <w:rPr>
          <w:rFonts w:asciiTheme="minorHAnsi" w:hAnsiTheme="minorHAnsi"/>
          <w:i/>
          <w:sz w:val="24"/>
          <w:szCs w:val="24"/>
        </w:rPr>
      </w:pPr>
      <w:r w:rsidRPr="007A4EDC">
        <w:rPr>
          <w:rFonts w:asciiTheme="minorHAnsi" w:hAnsiTheme="minorHAnsi"/>
          <w:sz w:val="24"/>
          <w:szCs w:val="24"/>
        </w:rPr>
        <w:lastRenderedPageBreak/>
        <w:t>A</w:t>
      </w:r>
      <w:r w:rsidRPr="007A4EDC">
        <w:rPr>
          <w:rFonts w:asciiTheme="minorHAnsi" w:hAnsiTheme="minorHAnsi"/>
          <w:i/>
          <w:sz w:val="24"/>
          <w:szCs w:val="24"/>
        </w:rPr>
        <w:t>. ”S</w:t>
      </w:r>
      <w:r w:rsidR="008E3292" w:rsidRPr="007A4EDC">
        <w:rPr>
          <w:rFonts w:asciiTheme="minorHAnsi" w:hAnsiTheme="minorHAnsi"/>
          <w:i/>
          <w:sz w:val="24"/>
          <w:szCs w:val="24"/>
        </w:rPr>
        <w:t>om pt</w:t>
      </w:r>
      <w:r w:rsidRPr="007A4EDC">
        <w:rPr>
          <w:rFonts w:asciiTheme="minorHAnsi" w:hAnsiTheme="minorHAnsi"/>
          <w:i/>
          <w:sz w:val="24"/>
          <w:szCs w:val="24"/>
        </w:rPr>
        <w:t>.</w:t>
      </w:r>
      <w:r w:rsidR="008E3292" w:rsidRPr="007A4EDC">
        <w:rPr>
          <w:rFonts w:asciiTheme="minorHAnsi" w:hAnsiTheme="minorHAnsi"/>
          <w:i/>
          <w:sz w:val="24"/>
          <w:szCs w:val="24"/>
        </w:rPr>
        <w:t xml:space="preserve"> bor hjemme hos mor og det er han ved at blive tosset af, han går ude på </w:t>
      </w:r>
      <w:r w:rsidRPr="007A4EDC">
        <w:rPr>
          <w:rFonts w:asciiTheme="minorHAnsi" w:hAnsiTheme="minorHAnsi"/>
          <w:i/>
          <w:sz w:val="24"/>
          <w:szCs w:val="24"/>
        </w:rPr>
        <w:t>… som</w:t>
      </w:r>
      <w:r w:rsidR="008E3292" w:rsidRPr="007A4EDC">
        <w:rPr>
          <w:rFonts w:asciiTheme="minorHAnsi" w:hAnsiTheme="minorHAnsi"/>
          <w:i/>
          <w:sz w:val="24"/>
          <w:szCs w:val="24"/>
        </w:rPr>
        <w:t xml:space="preserve"> et stu forløb, han vil skrækkelig gerne bo der hvor de andre bor eller dem</w:t>
      </w:r>
      <w:r w:rsidRPr="007A4EDC">
        <w:rPr>
          <w:rFonts w:asciiTheme="minorHAnsi" w:hAnsiTheme="minorHAnsi"/>
          <w:i/>
          <w:sz w:val="24"/>
          <w:szCs w:val="24"/>
        </w:rPr>
        <w:t xml:space="preserve"> han er sammen med ude på stu. H</w:t>
      </w:r>
      <w:r w:rsidR="008E3292" w:rsidRPr="007A4EDC">
        <w:rPr>
          <w:rFonts w:asciiTheme="minorHAnsi" w:hAnsiTheme="minorHAnsi"/>
          <w:i/>
          <w:sz w:val="24"/>
          <w:szCs w:val="24"/>
        </w:rPr>
        <w:t>vorfor er det lige han er der?</w:t>
      </w:r>
      <w:r w:rsidRPr="007A4EDC">
        <w:rPr>
          <w:rFonts w:asciiTheme="minorHAnsi" w:hAnsiTheme="minorHAnsi"/>
          <w:i/>
          <w:sz w:val="24"/>
          <w:szCs w:val="24"/>
        </w:rPr>
        <w:t>”</w:t>
      </w:r>
      <w:r w:rsidR="008E3292" w:rsidRPr="007A4EDC">
        <w:rPr>
          <w:rFonts w:asciiTheme="minorHAnsi" w:hAnsiTheme="minorHAnsi"/>
          <w:i/>
          <w:sz w:val="24"/>
          <w:szCs w:val="24"/>
        </w:rPr>
        <w:t xml:space="preserve"> </w:t>
      </w:r>
    </w:p>
    <w:p w:rsidR="008E3292" w:rsidRPr="007A4EDC" w:rsidRDefault="008E3292" w:rsidP="007A4EDC">
      <w:pPr>
        <w:ind w:left="1304"/>
        <w:jc w:val="both"/>
        <w:rPr>
          <w:rFonts w:asciiTheme="minorHAnsi" w:hAnsiTheme="minorHAnsi"/>
          <w:i/>
          <w:sz w:val="24"/>
          <w:szCs w:val="24"/>
        </w:rPr>
      </w:pPr>
      <w:r w:rsidRPr="007A4EDC">
        <w:rPr>
          <w:rFonts w:asciiTheme="minorHAnsi" w:hAnsiTheme="minorHAnsi"/>
          <w:i/>
          <w:sz w:val="24"/>
          <w:szCs w:val="24"/>
        </w:rPr>
        <w:t xml:space="preserve">B. han har en transporttid og forholdet til moderen er anstrengt og han har indtil det </w:t>
      </w:r>
      <w:r w:rsidR="00003323" w:rsidRPr="007A4EDC">
        <w:rPr>
          <w:rFonts w:asciiTheme="minorHAnsi" w:hAnsiTheme="minorHAnsi"/>
          <w:i/>
          <w:sz w:val="24"/>
          <w:szCs w:val="24"/>
        </w:rPr>
        <w:t>fyldte .</w:t>
      </w:r>
      <w:r w:rsidR="00EE7E8E" w:rsidRPr="007A4EDC">
        <w:rPr>
          <w:rFonts w:asciiTheme="minorHAnsi" w:hAnsiTheme="minorHAnsi"/>
          <w:i/>
          <w:sz w:val="24"/>
          <w:szCs w:val="24"/>
        </w:rPr>
        <w:t>.</w:t>
      </w:r>
      <w:r w:rsidRPr="007A4EDC">
        <w:rPr>
          <w:rFonts w:asciiTheme="minorHAnsi" w:hAnsiTheme="minorHAnsi"/>
          <w:i/>
          <w:sz w:val="24"/>
          <w:szCs w:val="24"/>
        </w:rPr>
        <w:t xml:space="preserve"> år, været på aflastning på … mangler færdigheder til at kunne færdes i egen bolig og har desuden store vanskeligheder ved at begå sig socialt, men ud</w:t>
      </w:r>
      <w:r w:rsidR="00EE7E8E" w:rsidRPr="007A4EDC">
        <w:rPr>
          <w:rFonts w:asciiTheme="minorHAnsi" w:hAnsiTheme="minorHAnsi"/>
          <w:i/>
          <w:sz w:val="24"/>
          <w:szCs w:val="24"/>
        </w:rPr>
        <w:t xml:space="preserve"> </w:t>
      </w:r>
      <w:r w:rsidRPr="007A4EDC">
        <w:rPr>
          <w:rFonts w:asciiTheme="minorHAnsi" w:hAnsiTheme="minorHAnsi"/>
          <w:i/>
          <w:sz w:val="24"/>
          <w:szCs w:val="24"/>
        </w:rPr>
        <w:t xml:space="preserve">fra et </w:t>
      </w:r>
      <w:r w:rsidR="00EE7E8E" w:rsidRPr="007A4EDC">
        <w:rPr>
          <w:rFonts w:asciiTheme="minorHAnsi" w:hAnsiTheme="minorHAnsi"/>
          <w:i/>
          <w:sz w:val="24"/>
          <w:szCs w:val="24"/>
        </w:rPr>
        <w:t>helhedsorienteret</w:t>
      </w:r>
      <w:r w:rsidRPr="007A4EDC">
        <w:rPr>
          <w:rFonts w:asciiTheme="minorHAnsi" w:hAnsiTheme="minorHAnsi"/>
          <w:i/>
          <w:sz w:val="24"/>
          <w:szCs w:val="24"/>
        </w:rPr>
        <w:t xml:space="preserve"> syn på indsatsen, så indstilles der til det ansøgte.</w:t>
      </w:r>
    </w:p>
    <w:p w:rsidR="00D54B66" w:rsidRPr="007A4EDC" w:rsidRDefault="00D54B66" w:rsidP="007A4EDC">
      <w:pPr>
        <w:spacing w:line="360" w:lineRule="auto"/>
        <w:jc w:val="both"/>
        <w:rPr>
          <w:rFonts w:asciiTheme="minorHAnsi" w:hAnsiTheme="minorHAnsi"/>
          <w:i/>
          <w:sz w:val="24"/>
          <w:szCs w:val="24"/>
        </w:rPr>
      </w:pPr>
      <w:r w:rsidRPr="007A4EDC">
        <w:rPr>
          <w:rFonts w:asciiTheme="minorHAnsi" w:hAnsiTheme="minorHAnsi"/>
          <w:sz w:val="24"/>
          <w:szCs w:val="24"/>
        </w:rPr>
        <w:t xml:space="preserve">Her anvendes </w:t>
      </w:r>
      <w:r w:rsidRPr="007A4EDC">
        <w:rPr>
          <w:rFonts w:asciiTheme="minorHAnsi" w:hAnsiTheme="minorHAnsi"/>
          <w:i/>
          <w:sz w:val="24"/>
          <w:szCs w:val="24"/>
        </w:rPr>
        <w:t>’</w:t>
      </w:r>
      <w:r w:rsidR="0002099D" w:rsidRPr="007A4EDC">
        <w:rPr>
          <w:rFonts w:asciiTheme="minorHAnsi" w:hAnsiTheme="minorHAnsi"/>
          <w:i/>
          <w:sz w:val="24"/>
          <w:szCs w:val="24"/>
        </w:rPr>
        <w:t xml:space="preserve"> han har’</w:t>
      </w:r>
      <w:r w:rsidRPr="007A4EDC">
        <w:rPr>
          <w:rFonts w:asciiTheme="minorHAnsi" w:hAnsiTheme="minorHAnsi"/>
          <w:sz w:val="24"/>
          <w:szCs w:val="24"/>
        </w:rPr>
        <w:t xml:space="preserve"> gentagne gange i uddraget, som understreger at der tages udgangspunkt i borgeren</w:t>
      </w:r>
      <w:r w:rsidR="0002099D" w:rsidRPr="007A4EDC">
        <w:rPr>
          <w:rFonts w:asciiTheme="minorHAnsi" w:hAnsiTheme="minorHAnsi"/>
          <w:sz w:val="24"/>
          <w:szCs w:val="24"/>
        </w:rPr>
        <w:t xml:space="preserve">, </w:t>
      </w:r>
      <w:r w:rsidR="0002099D" w:rsidRPr="007A4EDC">
        <w:rPr>
          <w:rFonts w:asciiTheme="minorHAnsi" w:hAnsiTheme="minorHAnsi"/>
          <w:b/>
          <w:sz w:val="24"/>
          <w:szCs w:val="24"/>
        </w:rPr>
        <w:t>modalverbet</w:t>
      </w:r>
      <w:r w:rsidR="0002099D" w:rsidRPr="007A4EDC">
        <w:rPr>
          <w:rFonts w:asciiTheme="minorHAnsi" w:hAnsiTheme="minorHAnsi"/>
          <w:sz w:val="24"/>
          <w:szCs w:val="24"/>
        </w:rPr>
        <w:t xml:space="preserve"> </w:t>
      </w:r>
      <w:r w:rsidR="0002099D" w:rsidRPr="007A4EDC">
        <w:rPr>
          <w:rFonts w:asciiTheme="minorHAnsi" w:hAnsiTheme="minorHAnsi"/>
          <w:i/>
          <w:sz w:val="24"/>
          <w:szCs w:val="24"/>
        </w:rPr>
        <w:t>’har</w:t>
      </w:r>
      <w:r w:rsidR="0002099D" w:rsidRPr="007A4EDC">
        <w:rPr>
          <w:rFonts w:asciiTheme="minorHAnsi" w:hAnsiTheme="minorHAnsi"/>
          <w:sz w:val="24"/>
          <w:szCs w:val="24"/>
        </w:rPr>
        <w:t xml:space="preserve">’ understreger en konstatering af budskabet. Der anvendes </w:t>
      </w:r>
      <w:r w:rsidR="0002099D" w:rsidRPr="007A4EDC">
        <w:rPr>
          <w:rFonts w:asciiTheme="minorHAnsi" w:hAnsiTheme="minorHAnsi"/>
          <w:b/>
          <w:sz w:val="24"/>
          <w:szCs w:val="24"/>
        </w:rPr>
        <w:t>styrkemarkøren</w:t>
      </w:r>
      <w:r w:rsidR="0002099D" w:rsidRPr="007A4EDC">
        <w:rPr>
          <w:rFonts w:asciiTheme="minorHAnsi" w:hAnsiTheme="minorHAnsi"/>
          <w:sz w:val="24"/>
          <w:szCs w:val="24"/>
        </w:rPr>
        <w:t xml:space="preserve"> </w:t>
      </w:r>
      <w:r w:rsidR="0002099D" w:rsidRPr="007A4EDC">
        <w:rPr>
          <w:rFonts w:asciiTheme="minorHAnsi" w:hAnsiTheme="minorHAnsi"/>
          <w:i/>
          <w:sz w:val="24"/>
          <w:szCs w:val="24"/>
        </w:rPr>
        <w:t>’store’</w:t>
      </w:r>
      <w:r w:rsidR="00784FA7">
        <w:rPr>
          <w:rFonts w:asciiTheme="minorHAnsi" w:hAnsiTheme="minorHAnsi"/>
          <w:i/>
          <w:sz w:val="24"/>
          <w:szCs w:val="24"/>
        </w:rPr>
        <w:t>,</w:t>
      </w:r>
      <w:r w:rsidR="0002099D" w:rsidRPr="007A4EDC">
        <w:rPr>
          <w:rFonts w:asciiTheme="minorHAnsi" w:hAnsiTheme="minorHAnsi"/>
          <w:sz w:val="24"/>
          <w:szCs w:val="24"/>
        </w:rPr>
        <w:t xml:space="preserve"> om de vanskeligheder han har ved at begå sig socialt, hvilket understreger </w:t>
      </w:r>
      <w:r w:rsidR="0002099D" w:rsidRPr="007A4EDC">
        <w:rPr>
          <w:rFonts w:asciiTheme="minorHAnsi" w:hAnsiTheme="minorHAnsi"/>
          <w:b/>
          <w:sz w:val="24"/>
          <w:szCs w:val="24"/>
        </w:rPr>
        <w:t>høj grad af modalitet</w:t>
      </w:r>
      <w:r w:rsidR="0002099D" w:rsidRPr="007A4EDC">
        <w:rPr>
          <w:rFonts w:asciiTheme="minorHAnsi" w:hAnsiTheme="minorHAnsi"/>
          <w:sz w:val="24"/>
          <w:szCs w:val="24"/>
        </w:rPr>
        <w:t xml:space="preserve"> til</w:t>
      </w:r>
      <w:r w:rsidR="006123B9" w:rsidRPr="007A4EDC">
        <w:rPr>
          <w:rFonts w:asciiTheme="minorHAnsi" w:hAnsiTheme="minorHAnsi"/>
          <w:sz w:val="24"/>
          <w:szCs w:val="24"/>
        </w:rPr>
        <w:t xml:space="preserve"> udsagnet</w:t>
      </w:r>
      <w:r w:rsidR="0002099D" w:rsidRPr="007A4EDC">
        <w:rPr>
          <w:rFonts w:asciiTheme="minorHAnsi" w:hAnsiTheme="minorHAnsi"/>
          <w:sz w:val="24"/>
          <w:szCs w:val="24"/>
        </w:rPr>
        <w:t xml:space="preserve">. Der </w:t>
      </w:r>
      <w:r w:rsidR="006123B9" w:rsidRPr="007A4EDC">
        <w:rPr>
          <w:rFonts w:asciiTheme="minorHAnsi" w:hAnsiTheme="minorHAnsi"/>
          <w:sz w:val="24"/>
          <w:szCs w:val="24"/>
        </w:rPr>
        <w:t xml:space="preserve">indstilles </w:t>
      </w:r>
      <w:r w:rsidR="006123B9" w:rsidRPr="007A4EDC">
        <w:rPr>
          <w:rFonts w:asciiTheme="minorHAnsi" w:hAnsiTheme="minorHAnsi"/>
          <w:i/>
          <w:sz w:val="24"/>
          <w:szCs w:val="24"/>
        </w:rPr>
        <w:t>‘ud</w:t>
      </w:r>
      <w:r w:rsidR="0002099D" w:rsidRPr="007A4EDC">
        <w:rPr>
          <w:rFonts w:asciiTheme="minorHAnsi" w:hAnsiTheme="minorHAnsi"/>
          <w:i/>
          <w:sz w:val="24"/>
          <w:szCs w:val="24"/>
        </w:rPr>
        <w:t xml:space="preserve"> fra et helhedsorienteret syn på </w:t>
      </w:r>
      <w:r w:rsidR="006123B9" w:rsidRPr="007A4EDC">
        <w:rPr>
          <w:rFonts w:asciiTheme="minorHAnsi" w:hAnsiTheme="minorHAnsi"/>
          <w:i/>
          <w:sz w:val="24"/>
          <w:szCs w:val="24"/>
        </w:rPr>
        <w:t>indsatsen’</w:t>
      </w:r>
      <w:r w:rsidR="006123B9" w:rsidRPr="007A4EDC">
        <w:rPr>
          <w:rFonts w:asciiTheme="minorHAnsi" w:hAnsiTheme="minorHAnsi"/>
          <w:sz w:val="24"/>
          <w:szCs w:val="24"/>
        </w:rPr>
        <w:t>,</w:t>
      </w:r>
      <w:r w:rsidR="0002099D" w:rsidRPr="007A4EDC">
        <w:rPr>
          <w:rFonts w:asciiTheme="minorHAnsi" w:hAnsiTheme="minorHAnsi"/>
          <w:sz w:val="24"/>
          <w:szCs w:val="24"/>
        </w:rPr>
        <w:t xml:space="preserve"> hvilket er argumentation for at der trækkes på</w:t>
      </w:r>
      <w:r w:rsidR="00973DD7">
        <w:rPr>
          <w:rFonts w:asciiTheme="minorHAnsi" w:hAnsiTheme="minorHAnsi"/>
          <w:sz w:val="24"/>
          <w:szCs w:val="24"/>
        </w:rPr>
        <w:t xml:space="preserve"> elementer af </w:t>
      </w:r>
      <w:r w:rsidR="00973DD7" w:rsidRPr="007A4EDC">
        <w:rPr>
          <w:rFonts w:asciiTheme="minorHAnsi" w:hAnsiTheme="minorHAnsi"/>
          <w:sz w:val="24"/>
          <w:szCs w:val="24"/>
        </w:rPr>
        <w:t>professionsdiskursen</w:t>
      </w:r>
      <w:r w:rsidR="0002099D" w:rsidRPr="007A4EDC">
        <w:rPr>
          <w:rFonts w:asciiTheme="minorHAnsi" w:hAnsiTheme="minorHAnsi"/>
          <w:sz w:val="24"/>
          <w:szCs w:val="24"/>
        </w:rPr>
        <w:t xml:space="preserve"> og at denne følges op af informanten. Der kan identificeres </w:t>
      </w:r>
      <w:r w:rsidR="0002099D" w:rsidRPr="00973DD7">
        <w:rPr>
          <w:rFonts w:asciiTheme="minorHAnsi" w:hAnsiTheme="minorHAnsi"/>
          <w:b/>
          <w:i/>
          <w:sz w:val="24"/>
          <w:szCs w:val="24"/>
        </w:rPr>
        <w:t>’manifest intertekstualitet’</w:t>
      </w:r>
      <w:r w:rsidR="0002099D" w:rsidRPr="007A4EDC">
        <w:rPr>
          <w:rFonts w:asciiTheme="minorHAnsi" w:hAnsiTheme="minorHAnsi"/>
          <w:i/>
          <w:sz w:val="24"/>
          <w:szCs w:val="24"/>
        </w:rPr>
        <w:t>,</w:t>
      </w:r>
      <w:r w:rsidR="0002099D" w:rsidRPr="007A4EDC">
        <w:rPr>
          <w:rFonts w:asciiTheme="minorHAnsi" w:hAnsiTheme="minorHAnsi"/>
          <w:sz w:val="24"/>
          <w:szCs w:val="24"/>
        </w:rPr>
        <w:t xml:space="preserve"> idet der læses op af sagsbehandlers indstilling, hvorfor der åbenlys</w:t>
      </w:r>
      <w:r w:rsidR="00784FA7">
        <w:rPr>
          <w:rFonts w:asciiTheme="minorHAnsi" w:hAnsiTheme="minorHAnsi"/>
          <w:sz w:val="24"/>
          <w:szCs w:val="24"/>
        </w:rPr>
        <w:t>t</w:t>
      </w:r>
      <w:r w:rsidR="0002099D" w:rsidRPr="007A4EDC">
        <w:rPr>
          <w:rFonts w:asciiTheme="minorHAnsi" w:hAnsiTheme="minorHAnsi"/>
          <w:sz w:val="24"/>
          <w:szCs w:val="24"/>
        </w:rPr>
        <w:t xml:space="preserve"> trækkes på anden tekst. </w:t>
      </w:r>
      <w:r w:rsidR="00973DD7">
        <w:rPr>
          <w:rFonts w:asciiTheme="minorHAnsi" w:hAnsiTheme="minorHAnsi"/>
          <w:sz w:val="24"/>
          <w:szCs w:val="24"/>
        </w:rPr>
        <w:t xml:space="preserve"> Udgangspunktet er den politiske diskurs, idet proceduren omkring indstillingen er med opfyldelse af RL.§ 4.</w:t>
      </w:r>
    </w:p>
    <w:p w:rsidR="008E3292" w:rsidRPr="007A4EDC" w:rsidRDefault="008E3292" w:rsidP="007A4EDC">
      <w:pPr>
        <w:ind w:left="1304"/>
        <w:jc w:val="both"/>
        <w:rPr>
          <w:rFonts w:asciiTheme="minorHAnsi" w:hAnsiTheme="minorHAnsi"/>
          <w:i/>
          <w:sz w:val="24"/>
          <w:szCs w:val="24"/>
        </w:rPr>
      </w:pPr>
      <w:r w:rsidRPr="007A4EDC">
        <w:rPr>
          <w:rFonts w:asciiTheme="minorHAnsi" w:hAnsiTheme="minorHAnsi"/>
          <w:sz w:val="24"/>
          <w:szCs w:val="24"/>
        </w:rPr>
        <w:t>A</w:t>
      </w:r>
      <w:r w:rsidRPr="007A4EDC">
        <w:rPr>
          <w:rFonts w:asciiTheme="minorHAnsi" w:hAnsiTheme="minorHAnsi"/>
          <w:i/>
          <w:sz w:val="24"/>
          <w:szCs w:val="24"/>
        </w:rPr>
        <w:t>. j</w:t>
      </w:r>
      <w:r w:rsidR="0084735A" w:rsidRPr="007A4EDC">
        <w:rPr>
          <w:rFonts w:asciiTheme="minorHAnsi" w:hAnsiTheme="minorHAnsi"/>
          <w:i/>
          <w:sz w:val="24"/>
          <w:szCs w:val="24"/>
        </w:rPr>
        <w:t>a så kan man sige at</w:t>
      </w:r>
      <w:r w:rsidR="001F193C" w:rsidRPr="007A4EDC">
        <w:rPr>
          <w:rFonts w:asciiTheme="minorHAnsi" w:hAnsiTheme="minorHAnsi"/>
          <w:i/>
          <w:sz w:val="24"/>
          <w:szCs w:val="24"/>
        </w:rPr>
        <w:t>,</w:t>
      </w:r>
      <w:r w:rsidR="0084735A" w:rsidRPr="007A4EDC">
        <w:rPr>
          <w:rFonts w:asciiTheme="minorHAnsi" w:hAnsiTheme="minorHAnsi"/>
          <w:i/>
          <w:sz w:val="24"/>
          <w:szCs w:val="24"/>
        </w:rPr>
        <w:t xml:space="preserve"> med en …(diagnose)</w:t>
      </w:r>
      <w:r w:rsidRPr="007A4EDC">
        <w:rPr>
          <w:rFonts w:asciiTheme="minorHAnsi" w:hAnsiTheme="minorHAnsi"/>
          <w:i/>
          <w:sz w:val="24"/>
          <w:szCs w:val="24"/>
        </w:rPr>
        <w:t xml:space="preserve"> siger vi ikke lige uden videre ja tak til et døgntilbud, men på den anden side kan man sige at det her også er en frigørelse fra mor og få et selvstændigt liv. </w:t>
      </w:r>
    </w:p>
    <w:p w:rsidR="008E3292" w:rsidRPr="007A4EDC" w:rsidRDefault="008E3292" w:rsidP="007A4EDC">
      <w:pPr>
        <w:spacing w:line="360" w:lineRule="auto"/>
        <w:jc w:val="both"/>
        <w:rPr>
          <w:rFonts w:asciiTheme="minorHAnsi" w:hAnsiTheme="minorHAnsi"/>
          <w:sz w:val="24"/>
          <w:szCs w:val="24"/>
        </w:rPr>
      </w:pPr>
      <w:r w:rsidRPr="007A4EDC">
        <w:rPr>
          <w:rFonts w:asciiTheme="minorHAnsi" w:hAnsiTheme="minorHAnsi"/>
          <w:sz w:val="24"/>
          <w:szCs w:val="24"/>
        </w:rPr>
        <w:t xml:space="preserve">I udvalgte passage anvendes </w:t>
      </w:r>
      <w:r w:rsidRPr="007A4EDC">
        <w:rPr>
          <w:rFonts w:asciiTheme="minorHAnsi" w:hAnsiTheme="minorHAnsi"/>
          <w:b/>
          <w:sz w:val="24"/>
          <w:szCs w:val="24"/>
        </w:rPr>
        <w:t>ordvalg,</w:t>
      </w:r>
      <w:r w:rsidRPr="007A4EDC">
        <w:rPr>
          <w:rFonts w:asciiTheme="minorHAnsi" w:hAnsiTheme="minorHAnsi"/>
          <w:sz w:val="24"/>
          <w:szCs w:val="24"/>
        </w:rPr>
        <w:t xml:space="preserve"> der viser tilslutning til den politiske diskurs </w:t>
      </w:r>
      <w:r w:rsidRPr="007A4EDC">
        <w:rPr>
          <w:rFonts w:asciiTheme="minorHAnsi" w:hAnsiTheme="minorHAnsi"/>
          <w:i/>
          <w:sz w:val="24"/>
          <w:szCs w:val="24"/>
        </w:rPr>
        <w:t>’</w:t>
      </w:r>
      <w:r w:rsidR="0084735A" w:rsidRPr="007A4EDC">
        <w:rPr>
          <w:rFonts w:asciiTheme="minorHAnsi" w:hAnsiTheme="minorHAnsi"/>
          <w:i/>
          <w:sz w:val="24"/>
          <w:szCs w:val="24"/>
        </w:rPr>
        <w:t xml:space="preserve">ja så kan man sige </w:t>
      </w:r>
      <w:r w:rsidR="006123B9" w:rsidRPr="007A4EDC">
        <w:rPr>
          <w:rFonts w:asciiTheme="minorHAnsi" w:hAnsiTheme="minorHAnsi"/>
          <w:i/>
          <w:sz w:val="24"/>
          <w:szCs w:val="24"/>
        </w:rPr>
        <w:t>… siger</w:t>
      </w:r>
      <w:r w:rsidRPr="007A4EDC">
        <w:rPr>
          <w:rFonts w:asciiTheme="minorHAnsi" w:hAnsiTheme="minorHAnsi"/>
          <w:i/>
          <w:sz w:val="24"/>
          <w:szCs w:val="24"/>
        </w:rPr>
        <w:t xml:space="preserve"> vi ikke umiddelbart ja</w:t>
      </w:r>
      <w:r w:rsidR="00F04618" w:rsidRPr="007A4EDC">
        <w:rPr>
          <w:rFonts w:asciiTheme="minorHAnsi" w:hAnsiTheme="minorHAnsi"/>
          <w:i/>
          <w:sz w:val="24"/>
          <w:szCs w:val="24"/>
        </w:rPr>
        <w:t xml:space="preserve"> tak</w:t>
      </w:r>
      <w:r w:rsidR="003A66FE" w:rsidRPr="007A4EDC">
        <w:rPr>
          <w:rFonts w:asciiTheme="minorHAnsi" w:hAnsiTheme="minorHAnsi"/>
          <w:i/>
          <w:sz w:val="24"/>
          <w:szCs w:val="24"/>
        </w:rPr>
        <w:t xml:space="preserve"> til et døgntilbud’, </w:t>
      </w:r>
      <w:r w:rsidR="003A66FE" w:rsidRPr="007A4EDC">
        <w:rPr>
          <w:rFonts w:asciiTheme="minorHAnsi" w:hAnsiTheme="minorHAnsi"/>
          <w:sz w:val="24"/>
          <w:szCs w:val="24"/>
        </w:rPr>
        <w:t>der ses en ideologisering af praksis, d</w:t>
      </w:r>
      <w:r w:rsidR="00B30724" w:rsidRPr="007A4EDC">
        <w:rPr>
          <w:rFonts w:asciiTheme="minorHAnsi" w:hAnsiTheme="minorHAnsi"/>
          <w:sz w:val="24"/>
          <w:szCs w:val="24"/>
        </w:rPr>
        <w:t xml:space="preserve">og ses der tegn på forbehold til diskursen </w:t>
      </w:r>
      <w:r w:rsidR="00B30724" w:rsidRPr="007A4EDC">
        <w:rPr>
          <w:rFonts w:asciiTheme="minorHAnsi" w:hAnsiTheme="minorHAnsi"/>
          <w:i/>
          <w:sz w:val="24"/>
          <w:szCs w:val="24"/>
        </w:rPr>
        <w:t>’kan man sige’</w:t>
      </w:r>
      <w:r w:rsidR="00B30724" w:rsidRPr="007A4EDC">
        <w:rPr>
          <w:rFonts w:asciiTheme="minorHAnsi" w:hAnsiTheme="minorHAnsi"/>
          <w:sz w:val="24"/>
          <w:szCs w:val="24"/>
        </w:rPr>
        <w:t xml:space="preserve">, hvilket </w:t>
      </w:r>
      <w:r w:rsidR="00784FA7">
        <w:rPr>
          <w:rFonts w:asciiTheme="minorHAnsi" w:hAnsiTheme="minorHAnsi"/>
          <w:sz w:val="24"/>
          <w:szCs w:val="24"/>
        </w:rPr>
        <w:t>er med til at gradbøje udsagnet. A</w:t>
      </w:r>
      <w:r w:rsidR="00B30724" w:rsidRPr="007A4EDC">
        <w:rPr>
          <w:rFonts w:asciiTheme="minorHAnsi" w:hAnsiTheme="minorHAnsi"/>
          <w:sz w:val="24"/>
          <w:szCs w:val="24"/>
        </w:rPr>
        <w:t>nvendelse af</w:t>
      </w:r>
      <w:r w:rsidR="00CF1D4B" w:rsidRPr="007A4EDC">
        <w:rPr>
          <w:rFonts w:asciiTheme="minorHAnsi" w:hAnsiTheme="minorHAnsi"/>
          <w:sz w:val="24"/>
          <w:szCs w:val="24"/>
        </w:rPr>
        <w:t xml:space="preserve"> </w:t>
      </w:r>
      <w:r w:rsidR="00CF1D4B" w:rsidRPr="007A4EDC">
        <w:rPr>
          <w:rFonts w:asciiTheme="minorHAnsi" w:hAnsiTheme="minorHAnsi"/>
          <w:b/>
          <w:sz w:val="24"/>
          <w:szCs w:val="24"/>
        </w:rPr>
        <w:t>modalverbet</w:t>
      </w:r>
      <w:r w:rsidR="00B30724" w:rsidRPr="007A4EDC">
        <w:rPr>
          <w:rFonts w:asciiTheme="minorHAnsi" w:hAnsiTheme="minorHAnsi"/>
          <w:sz w:val="24"/>
          <w:szCs w:val="24"/>
        </w:rPr>
        <w:t xml:space="preserve"> </w:t>
      </w:r>
      <w:r w:rsidR="00B30724" w:rsidRPr="007A4EDC">
        <w:rPr>
          <w:rFonts w:asciiTheme="minorHAnsi" w:hAnsiTheme="minorHAnsi"/>
          <w:i/>
          <w:sz w:val="24"/>
          <w:szCs w:val="24"/>
        </w:rPr>
        <w:t>’kan’</w:t>
      </w:r>
      <w:r w:rsidR="00784FA7">
        <w:rPr>
          <w:rFonts w:asciiTheme="minorHAnsi" w:hAnsiTheme="minorHAnsi"/>
          <w:i/>
          <w:sz w:val="24"/>
          <w:szCs w:val="24"/>
        </w:rPr>
        <w:t>,</w:t>
      </w:r>
      <w:r w:rsidR="00B30724" w:rsidRPr="007A4EDC">
        <w:rPr>
          <w:rFonts w:asciiTheme="minorHAnsi" w:hAnsiTheme="minorHAnsi"/>
          <w:sz w:val="24"/>
          <w:szCs w:val="24"/>
        </w:rPr>
        <w:t xml:space="preserve"> er med til at fremme en forståelse af, at der ikke er tale om en konstatering</w:t>
      </w:r>
      <w:r w:rsidR="00FE56B4" w:rsidRPr="007A4EDC">
        <w:rPr>
          <w:rFonts w:asciiTheme="minorHAnsi" w:hAnsiTheme="minorHAnsi"/>
          <w:sz w:val="24"/>
          <w:szCs w:val="24"/>
        </w:rPr>
        <w:t>.</w:t>
      </w:r>
      <w:r w:rsidR="00B30724" w:rsidRPr="007A4EDC">
        <w:rPr>
          <w:rFonts w:asciiTheme="minorHAnsi" w:hAnsiTheme="minorHAnsi"/>
          <w:sz w:val="24"/>
          <w:szCs w:val="24"/>
        </w:rPr>
        <w:t xml:space="preserve"> </w:t>
      </w:r>
      <w:r w:rsidRPr="007A4EDC">
        <w:rPr>
          <w:rFonts w:asciiTheme="minorHAnsi" w:hAnsiTheme="minorHAnsi"/>
          <w:sz w:val="24"/>
          <w:szCs w:val="24"/>
        </w:rPr>
        <w:t xml:space="preserve">Der anvendes </w:t>
      </w:r>
      <w:r w:rsidRPr="007A4EDC">
        <w:rPr>
          <w:rFonts w:asciiTheme="minorHAnsi" w:hAnsiTheme="minorHAnsi"/>
          <w:b/>
          <w:sz w:val="24"/>
          <w:szCs w:val="24"/>
        </w:rPr>
        <w:t>pronomen</w:t>
      </w:r>
      <w:r w:rsidRPr="007A4EDC">
        <w:rPr>
          <w:rFonts w:asciiTheme="minorHAnsi" w:hAnsiTheme="minorHAnsi"/>
          <w:sz w:val="24"/>
          <w:szCs w:val="24"/>
        </w:rPr>
        <w:t xml:space="preserve"> </w:t>
      </w:r>
      <w:r w:rsidRPr="007A4EDC">
        <w:rPr>
          <w:rFonts w:asciiTheme="minorHAnsi" w:hAnsiTheme="minorHAnsi"/>
          <w:i/>
          <w:sz w:val="24"/>
          <w:szCs w:val="24"/>
        </w:rPr>
        <w:t xml:space="preserve">’vi’ </w:t>
      </w:r>
      <w:r w:rsidRPr="007A4EDC">
        <w:rPr>
          <w:rFonts w:asciiTheme="minorHAnsi" w:hAnsiTheme="minorHAnsi"/>
          <w:sz w:val="24"/>
          <w:szCs w:val="24"/>
        </w:rPr>
        <w:t xml:space="preserve">som trækker på en fælles </w:t>
      </w:r>
      <w:r w:rsidR="00B30724" w:rsidRPr="007A4EDC">
        <w:rPr>
          <w:rFonts w:asciiTheme="minorHAnsi" w:hAnsiTheme="minorHAnsi"/>
          <w:sz w:val="24"/>
          <w:szCs w:val="24"/>
        </w:rPr>
        <w:t>beslutning fra myndighedens side som har vedtaget, en rammesætning for hvad der kan bevilges.</w:t>
      </w:r>
      <w:r w:rsidR="009D5AEB" w:rsidRPr="007A4EDC">
        <w:rPr>
          <w:rFonts w:asciiTheme="minorHAnsi" w:hAnsiTheme="minorHAnsi"/>
          <w:sz w:val="24"/>
          <w:szCs w:val="24"/>
        </w:rPr>
        <w:t xml:space="preserve"> Dermed markeres, at interessen for at holde sig til overordnede mål peger på tilslutning til den politiske diskurs</w:t>
      </w:r>
      <w:r w:rsidR="00317E1F" w:rsidRPr="007A4EDC">
        <w:rPr>
          <w:rFonts w:asciiTheme="minorHAnsi" w:hAnsiTheme="minorHAnsi"/>
          <w:sz w:val="24"/>
          <w:szCs w:val="24"/>
        </w:rPr>
        <w:t xml:space="preserve">, men med </w:t>
      </w:r>
      <w:r w:rsidR="00317E1F" w:rsidRPr="007A4EDC">
        <w:rPr>
          <w:rFonts w:asciiTheme="minorHAnsi" w:hAnsiTheme="minorHAnsi"/>
          <w:b/>
          <w:sz w:val="24"/>
          <w:szCs w:val="24"/>
        </w:rPr>
        <w:t>lav grad af modalitet</w:t>
      </w:r>
      <w:r w:rsidR="009D5AEB" w:rsidRPr="007A4EDC">
        <w:rPr>
          <w:rFonts w:asciiTheme="minorHAnsi" w:hAnsiTheme="minorHAnsi"/>
          <w:sz w:val="24"/>
          <w:szCs w:val="24"/>
        </w:rPr>
        <w:t>.</w:t>
      </w:r>
      <w:r w:rsidR="00CF1D4B" w:rsidRPr="007A4EDC">
        <w:rPr>
          <w:rFonts w:asciiTheme="minorHAnsi" w:hAnsiTheme="minorHAnsi"/>
          <w:sz w:val="24"/>
          <w:szCs w:val="24"/>
        </w:rPr>
        <w:t xml:space="preserve"> </w:t>
      </w:r>
      <w:r w:rsidR="00784FA7">
        <w:rPr>
          <w:rFonts w:asciiTheme="minorHAnsi" w:hAnsiTheme="minorHAnsi"/>
          <w:i/>
          <w:sz w:val="24"/>
          <w:szCs w:val="24"/>
        </w:rPr>
        <w:t>’M</w:t>
      </w:r>
      <w:r w:rsidR="00CF1D4B" w:rsidRPr="007A4EDC">
        <w:rPr>
          <w:rFonts w:asciiTheme="minorHAnsi" w:hAnsiTheme="minorHAnsi"/>
          <w:i/>
          <w:sz w:val="24"/>
          <w:szCs w:val="24"/>
        </w:rPr>
        <w:t>en, på den anden side’</w:t>
      </w:r>
      <w:r w:rsidR="00F04618" w:rsidRPr="007A4EDC">
        <w:rPr>
          <w:rFonts w:asciiTheme="minorHAnsi" w:hAnsiTheme="minorHAnsi"/>
          <w:sz w:val="24"/>
          <w:szCs w:val="24"/>
        </w:rPr>
        <w:t xml:space="preserve"> viser en moddiskurs </w:t>
      </w:r>
      <w:r w:rsidR="00CF1D4B" w:rsidRPr="007A4EDC">
        <w:rPr>
          <w:rFonts w:asciiTheme="minorHAnsi" w:hAnsiTheme="minorHAnsi"/>
          <w:i/>
          <w:sz w:val="24"/>
          <w:szCs w:val="24"/>
        </w:rPr>
        <w:t>’det her er en frigørelse fra mor og få et selvstændigt liv’.</w:t>
      </w:r>
      <w:r w:rsidR="00784FA7">
        <w:rPr>
          <w:rFonts w:asciiTheme="minorHAnsi" w:hAnsiTheme="minorHAnsi"/>
          <w:sz w:val="24"/>
          <w:szCs w:val="24"/>
        </w:rPr>
        <w:t xml:space="preserve"> P</w:t>
      </w:r>
      <w:r w:rsidR="00CF1D4B" w:rsidRPr="007A4EDC">
        <w:rPr>
          <w:rFonts w:asciiTheme="minorHAnsi" w:hAnsiTheme="minorHAnsi"/>
          <w:sz w:val="24"/>
          <w:szCs w:val="24"/>
        </w:rPr>
        <w:t xml:space="preserve">assagen er holdt i </w:t>
      </w:r>
      <w:r w:rsidR="00CF1D4B" w:rsidRPr="007A4EDC">
        <w:rPr>
          <w:rFonts w:asciiTheme="minorHAnsi" w:hAnsiTheme="minorHAnsi"/>
          <w:b/>
          <w:sz w:val="24"/>
          <w:szCs w:val="24"/>
        </w:rPr>
        <w:t>nutid</w:t>
      </w:r>
      <w:r w:rsidR="00CF1D4B" w:rsidRPr="007A4EDC">
        <w:rPr>
          <w:rFonts w:asciiTheme="minorHAnsi" w:hAnsiTheme="minorHAnsi"/>
          <w:sz w:val="24"/>
          <w:szCs w:val="24"/>
        </w:rPr>
        <w:t xml:space="preserve">, som viser </w:t>
      </w:r>
      <w:r w:rsidR="00CF1D4B" w:rsidRPr="007A4EDC">
        <w:rPr>
          <w:rFonts w:asciiTheme="minorHAnsi" w:hAnsiTheme="minorHAnsi"/>
          <w:b/>
          <w:sz w:val="24"/>
          <w:szCs w:val="24"/>
        </w:rPr>
        <w:t>kategorisk modalitet</w:t>
      </w:r>
      <w:r w:rsidR="00784FA7">
        <w:rPr>
          <w:rFonts w:asciiTheme="minorHAnsi" w:hAnsiTheme="minorHAnsi"/>
          <w:b/>
          <w:sz w:val="24"/>
          <w:szCs w:val="24"/>
        </w:rPr>
        <w:t>,</w:t>
      </w:r>
      <w:r w:rsidR="00CF1D4B" w:rsidRPr="007A4EDC">
        <w:rPr>
          <w:rFonts w:asciiTheme="minorHAnsi" w:hAnsiTheme="minorHAnsi"/>
          <w:sz w:val="24"/>
          <w:szCs w:val="24"/>
        </w:rPr>
        <w:t xml:space="preserve"> og der </w:t>
      </w:r>
      <w:r w:rsidR="00CF1D4B" w:rsidRPr="007A4EDC">
        <w:rPr>
          <w:rFonts w:asciiTheme="minorHAnsi" w:hAnsiTheme="minorHAnsi"/>
          <w:b/>
          <w:sz w:val="24"/>
          <w:szCs w:val="24"/>
        </w:rPr>
        <w:t>anvendes modalverbet</w:t>
      </w:r>
      <w:r w:rsidR="00CF1D4B" w:rsidRPr="007A4EDC">
        <w:rPr>
          <w:rFonts w:asciiTheme="minorHAnsi" w:hAnsiTheme="minorHAnsi"/>
          <w:sz w:val="24"/>
          <w:szCs w:val="24"/>
        </w:rPr>
        <w:t xml:space="preserve"> </w:t>
      </w:r>
      <w:r w:rsidR="00CF1D4B" w:rsidRPr="007A4EDC">
        <w:rPr>
          <w:rFonts w:asciiTheme="minorHAnsi" w:hAnsiTheme="minorHAnsi"/>
          <w:i/>
          <w:sz w:val="24"/>
          <w:szCs w:val="24"/>
        </w:rPr>
        <w:t>’er’</w:t>
      </w:r>
      <w:r w:rsidR="00CF1D4B" w:rsidRPr="007A4EDC">
        <w:rPr>
          <w:rFonts w:asciiTheme="minorHAnsi" w:hAnsiTheme="minorHAnsi"/>
          <w:sz w:val="24"/>
          <w:szCs w:val="24"/>
        </w:rPr>
        <w:t xml:space="preserve">, der understreger at der er tilslutning til udsagnet og dermed til professionsdiskursen. Her kan argumenteres for, at informanten tilslutter sig de overordnede politiske intentioner, men der fremhæves </w:t>
      </w:r>
      <w:r w:rsidR="00EE7E8E" w:rsidRPr="007A4EDC">
        <w:rPr>
          <w:rFonts w:asciiTheme="minorHAnsi" w:hAnsiTheme="minorHAnsi"/>
          <w:sz w:val="24"/>
          <w:szCs w:val="24"/>
        </w:rPr>
        <w:t>samtidigt, at hensynet til den enke</w:t>
      </w:r>
      <w:r w:rsidR="00973DD7">
        <w:rPr>
          <w:rFonts w:asciiTheme="minorHAnsi" w:hAnsiTheme="minorHAnsi"/>
          <w:sz w:val="24"/>
          <w:szCs w:val="24"/>
        </w:rPr>
        <w:t>lte borger og dennes behov</w:t>
      </w:r>
      <w:r w:rsidR="00EE7E8E" w:rsidRPr="007A4EDC">
        <w:rPr>
          <w:rFonts w:asciiTheme="minorHAnsi" w:hAnsiTheme="minorHAnsi"/>
          <w:sz w:val="24"/>
          <w:szCs w:val="24"/>
        </w:rPr>
        <w:t xml:space="preserve"> sættes i fokus.</w:t>
      </w:r>
      <w:r w:rsidR="005844F3" w:rsidRPr="007A4EDC">
        <w:rPr>
          <w:rFonts w:asciiTheme="minorHAnsi" w:hAnsiTheme="minorHAnsi"/>
          <w:sz w:val="24"/>
          <w:szCs w:val="24"/>
        </w:rPr>
        <w:t xml:space="preserve"> Derudover kan </w:t>
      </w:r>
      <w:r w:rsidR="005844F3" w:rsidRPr="007A4EDC">
        <w:rPr>
          <w:rFonts w:asciiTheme="minorHAnsi" w:hAnsiTheme="minorHAnsi"/>
          <w:b/>
          <w:sz w:val="24"/>
          <w:szCs w:val="24"/>
        </w:rPr>
        <w:t>transiviteten</w:t>
      </w:r>
      <w:r w:rsidR="005844F3" w:rsidRPr="007A4EDC">
        <w:rPr>
          <w:rFonts w:asciiTheme="minorHAnsi" w:hAnsiTheme="minorHAnsi"/>
          <w:sz w:val="24"/>
          <w:szCs w:val="24"/>
        </w:rPr>
        <w:t xml:space="preserve"> i udvalgte uddrag, </w:t>
      </w:r>
      <w:r w:rsidR="00784FA7">
        <w:rPr>
          <w:rFonts w:asciiTheme="minorHAnsi" w:hAnsiTheme="minorHAnsi"/>
          <w:sz w:val="24"/>
          <w:szCs w:val="24"/>
        </w:rPr>
        <w:t xml:space="preserve">vise, at </w:t>
      </w:r>
      <w:r w:rsidR="005844F3" w:rsidRPr="007A4EDC">
        <w:rPr>
          <w:rFonts w:asciiTheme="minorHAnsi" w:hAnsiTheme="minorHAnsi"/>
          <w:sz w:val="24"/>
          <w:szCs w:val="24"/>
        </w:rPr>
        <w:t xml:space="preserve">informanten skifter </w:t>
      </w:r>
      <w:r w:rsidR="005844F3" w:rsidRPr="007A4EDC">
        <w:rPr>
          <w:rFonts w:asciiTheme="minorHAnsi" w:hAnsiTheme="minorHAnsi"/>
          <w:sz w:val="24"/>
          <w:szCs w:val="24"/>
        </w:rPr>
        <w:lastRenderedPageBreak/>
        <w:t xml:space="preserve">fra den politiske diskurs med lav grad af tilslutning, til høj grad af tilslutning i professionsdiskursen. </w:t>
      </w:r>
      <w:r w:rsidR="00EE7E8E" w:rsidRPr="007A4EDC">
        <w:rPr>
          <w:rFonts w:asciiTheme="minorHAnsi" w:hAnsiTheme="minorHAnsi"/>
          <w:sz w:val="24"/>
          <w:szCs w:val="24"/>
        </w:rPr>
        <w:t xml:space="preserve"> Anden informant responderer </w:t>
      </w:r>
      <w:r w:rsidR="005844F3" w:rsidRPr="007A4EDC">
        <w:rPr>
          <w:rFonts w:asciiTheme="minorHAnsi" w:hAnsiTheme="minorHAnsi"/>
          <w:sz w:val="24"/>
          <w:szCs w:val="24"/>
        </w:rPr>
        <w:t>ved at</w:t>
      </w:r>
      <w:r w:rsidR="00EE7E8E" w:rsidRPr="007A4EDC">
        <w:rPr>
          <w:rFonts w:asciiTheme="minorHAnsi" w:hAnsiTheme="minorHAnsi"/>
          <w:sz w:val="24"/>
          <w:szCs w:val="24"/>
        </w:rPr>
        <w:t xml:space="preserve"> </w:t>
      </w:r>
      <w:r w:rsidR="006123B9" w:rsidRPr="007A4EDC">
        <w:rPr>
          <w:rFonts w:asciiTheme="minorHAnsi" w:hAnsiTheme="minorHAnsi"/>
          <w:sz w:val="24"/>
          <w:szCs w:val="24"/>
        </w:rPr>
        <w:t>forsvare</w:t>
      </w:r>
      <w:r w:rsidR="00EE7E8E" w:rsidRPr="007A4EDC">
        <w:rPr>
          <w:rFonts w:asciiTheme="minorHAnsi" w:hAnsiTheme="minorHAnsi"/>
          <w:sz w:val="24"/>
          <w:szCs w:val="24"/>
        </w:rPr>
        <w:t xml:space="preserve"> italesættelsen af professionsdiskursen.</w:t>
      </w:r>
    </w:p>
    <w:p w:rsidR="00BC18BD" w:rsidRDefault="00A21617" w:rsidP="007A4EDC">
      <w:pPr>
        <w:spacing w:line="360" w:lineRule="auto"/>
        <w:jc w:val="both"/>
        <w:rPr>
          <w:rFonts w:asciiTheme="minorHAnsi" w:hAnsiTheme="minorHAnsi"/>
          <w:sz w:val="24"/>
          <w:szCs w:val="24"/>
        </w:rPr>
      </w:pPr>
      <w:r w:rsidRPr="007A4EDC">
        <w:rPr>
          <w:rFonts w:asciiTheme="minorHAnsi" w:hAnsiTheme="minorHAnsi"/>
          <w:sz w:val="24"/>
          <w:szCs w:val="24"/>
        </w:rPr>
        <w:t>Jeg bevæger mig nu</w:t>
      </w:r>
      <w:r w:rsidR="003D3810" w:rsidRPr="007A4EDC">
        <w:rPr>
          <w:rFonts w:asciiTheme="minorHAnsi" w:hAnsiTheme="minorHAnsi"/>
          <w:sz w:val="24"/>
          <w:szCs w:val="24"/>
        </w:rPr>
        <w:t xml:space="preserve"> til </w:t>
      </w:r>
      <w:r w:rsidR="00F04618" w:rsidRPr="007A4EDC">
        <w:rPr>
          <w:rFonts w:asciiTheme="minorHAnsi" w:hAnsiTheme="minorHAnsi"/>
          <w:sz w:val="24"/>
          <w:szCs w:val="24"/>
        </w:rPr>
        <w:t xml:space="preserve">den </w:t>
      </w:r>
      <w:r w:rsidR="00F04618" w:rsidRPr="00973DD7">
        <w:rPr>
          <w:rFonts w:asciiTheme="minorHAnsi" w:hAnsiTheme="minorHAnsi"/>
          <w:b/>
          <w:sz w:val="24"/>
          <w:szCs w:val="24"/>
        </w:rPr>
        <w:t>diskursive praksis</w:t>
      </w:r>
      <w:r w:rsidR="00F04618" w:rsidRPr="007A4EDC">
        <w:rPr>
          <w:rFonts w:asciiTheme="minorHAnsi" w:hAnsiTheme="minorHAnsi"/>
          <w:sz w:val="24"/>
          <w:szCs w:val="24"/>
        </w:rPr>
        <w:t>, idet jeg finder det i</w:t>
      </w:r>
      <w:r w:rsidR="00CE20D1" w:rsidRPr="007A4EDC">
        <w:rPr>
          <w:rFonts w:asciiTheme="minorHAnsi" w:hAnsiTheme="minorHAnsi"/>
          <w:sz w:val="24"/>
          <w:szCs w:val="24"/>
        </w:rPr>
        <w:t xml:space="preserve">nteressant at kigge nærmere på </w:t>
      </w:r>
      <w:r w:rsidR="00F04618" w:rsidRPr="007A4EDC">
        <w:rPr>
          <w:rFonts w:asciiTheme="minorHAnsi" w:hAnsiTheme="minorHAnsi"/>
          <w:sz w:val="24"/>
          <w:szCs w:val="24"/>
        </w:rPr>
        <w:t>ovennævnte italesætte</w:t>
      </w:r>
      <w:r w:rsidR="00FC45A2" w:rsidRPr="007A4EDC">
        <w:rPr>
          <w:rFonts w:asciiTheme="minorHAnsi" w:hAnsiTheme="minorHAnsi"/>
          <w:sz w:val="24"/>
          <w:szCs w:val="24"/>
        </w:rPr>
        <w:t>l</w:t>
      </w:r>
      <w:r w:rsidR="00F04618" w:rsidRPr="007A4EDC">
        <w:rPr>
          <w:rFonts w:asciiTheme="minorHAnsi" w:hAnsiTheme="minorHAnsi"/>
          <w:sz w:val="24"/>
          <w:szCs w:val="24"/>
        </w:rPr>
        <w:t>s</w:t>
      </w:r>
      <w:r w:rsidR="00FC45A2" w:rsidRPr="007A4EDC">
        <w:rPr>
          <w:rFonts w:asciiTheme="minorHAnsi" w:hAnsiTheme="minorHAnsi"/>
          <w:sz w:val="24"/>
          <w:szCs w:val="24"/>
        </w:rPr>
        <w:t>e</w:t>
      </w:r>
      <w:r w:rsidR="00F04618" w:rsidRPr="007A4EDC">
        <w:rPr>
          <w:rFonts w:asciiTheme="minorHAnsi" w:hAnsiTheme="minorHAnsi"/>
          <w:sz w:val="24"/>
          <w:szCs w:val="24"/>
        </w:rPr>
        <w:t xml:space="preserve"> </w:t>
      </w:r>
      <w:r w:rsidR="00F04618" w:rsidRPr="00973DD7">
        <w:rPr>
          <w:rFonts w:asciiTheme="minorHAnsi" w:hAnsiTheme="minorHAnsi"/>
          <w:i/>
          <w:sz w:val="24"/>
          <w:szCs w:val="24"/>
        </w:rPr>
        <w:t>’vi si</w:t>
      </w:r>
      <w:r w:rsidR="00CE20D1" w:rsidRPr="00973DD7">
        <w:rPr>
          <w:rFonts w:asciiTheme="minorHAnsi" w:hAnsiTheme="minorHAnsi"/>
          <w:i/>
          <w:sz w:val="24"/>
          <w:szCs w:val="24"/>
        </w:rPr>
        <w:t>ger ikke bare ja tak til en (…)</w:t>
      </w:r>
      <w:r w:rsidR="00973DD7" w:rsidRPr="00973DD7">
        <w:rPr>
          <w:rFonts w:asciiTheme="minorHAnsi" w:hAnsiTheme="minorHAnsi"/>
          <w:i/>
          <w:sz w:val="24"/>
          <w:szCs w:val="24"/>
        </w:rPr>
        <w:t>`</w:t>
      </w:r>
      <w:r w:rsidR="00CE20D1" w:rsidRPr="00973DD7">
        <w:rPr>
          <w:rFonts w:asciiTheme="minorHAnsi" w:hAnsiTheme="minorHAnsi"/>
          <w:i/>
          <w:sz w:val="24"/>
          <w:szCs w:val="24"/>
        </w:rPr>
        <w:t>.</w:t>
      </w:r>
      <w:r w:rsidR="00CE20D1" w:rsidRPr="007A4EDC">
        <w:rPr>
          <w:rFonts w:asciiTheme="minorHAnsi" w:hAnsiTheme="minorHAnsi"/>
          <w:sz w:val="24"/>
          <w:szCs w:val="24"/>
        </w:rPr>
        <w:t xml:space="preserve">  H</w:t>
      </w:r>
      <w:r w:rsidR="00F04618" w:rsidRPr="007A4EDC">
        <w:rPr>
          <w:rFonts w:asciiTheme="minorHAnsi" w:hAnsiTheme="minorHAnsi"/>
          <w:sz w:val="24"/>
          <w:szCs w:val="24"/>
        </w:rPr>
        <w:t>vad er det for dyn</w:t>
      </w:r>
      <w:r w:rsidR="00784FA7">
        <w:rPr>
          <w:rFonts w:asciiTheme="minorHAnsi" w:hAnsiTheme="minorHAnsi"/>
          <w:sz w:val="24"/>
          <w:szCs w:val="24"/>
        </w:rPr>
        <w:t>ami</w:t>
      </w:r>
      <w:r w:rsidR="00CE20D1" w:rsidRPr="007A4EDC">
        <w:rPr>
          <w:rFonts w:asciiTheme="minorHAnsi" w:hAnsiTheme="minorHAnsi"/>
          <w:sz w:val="24"/>
          <w:szCs w:val="24"/>
        </w:rPr>
        <w:t xml:space="preserve">ker der </w:t>
      </w:r>
      <w:r w:rsidR="00973DD7">
        <w:rPr>
          <w:rFonts w:asciiTheme="minorHAnsi" w:hAnsiTheme="minorHAnsi"/>
          <w:sz w:val="24"/>
          <w:szCs w:val="24"/>
        </w:rPr>
        <w:t xml:space="preserve">knytter sig til den </w:t>
      </w:r>
      <w:r w:rsidR="00784FA7">
        <w:rPr>
          <w:rFonts w:asciiTheme="minorHAnsi" w:hAnsiTheme="minorHAnsi"/>
          <w:sz w:val="24"/>
          <w:szCs w:val="24"/>
        </w:rPr>
        <w:t>konstatering? O</w:t>
      </w:r>
      <w:r w:rsidR="00CE20D1" w:rsidRPr="007A4EDC">
        <w:rPr>
          <w:rFonts w:asciiTheme="minorHAnsi" w:hAnsiTheme="minorHAnsi"/>
          <w:sz w:val="24"/>
          <w:szCs w:val="24"/>
        </w:rPr>
        <w:t>g hvor kommer den</w:t>
      </w:r>
      <w:r w:rsidR="00973DD7">
        <w:rPr>
          <w:rFonts w:asciiTheme="minorHAnsi" w:hAnsiTheme="minorHAnsi"/>
          <w:sz w:val="24"/>
          <w:szCs w:val="24"/>
        </w:rPr>
        <w:t>ne common sense</w:t>
      </w:r>
      <w:r w:rsidR="00CE20D1" w:rsidRPr="007A4EDC">
        <w:rPr>
          <w:rFonts w:asciiTheme="minorHAnsi" w:hAnsiTheme="minorHAnsi"/>
          <w:sz w:val="24"/>
          <w:szCs w:val="24"/>
        </w:rPr>
        <w:t xml:space="preserve"> fra? </w:t>
      </w:r>
      <w:r w:rsidR="00136BB3" w:rsidRPr="007A4EDC">
        <w:rPr>
          <w:rFonts w:asciiTheme="minorHAnsi" w:hAnsiTheme="minorHAnsi"/>
          <w:sz w:val="24"/>
          <w:szCs w:val="24"/>
        </w:rPr>
        <w:t>D</w:t>
      </w:r>
      <w:r w:rsidR="00357A08" w:rsidRPr="007A4EDC">
        <w:rPr>
          <w:rFonts w:asciiTheme="minorHAnsi" w:hAnsiTheme="minorHAnsi"/>
          <w:sz w:val="24"/>
          <w:szCs w:val="24"/>
        </w:rPr>
        <w:t>er kan</w:t>
      </w:r>
      <w:r w:rsidR="00136BB3" w:rsidRPr="007A4EDC">
        <w:rPr>
          <w:rFonts w:asciiTheme="minorHAnsi" w:hAnsiTheme="minorHAnsi"/>
          <w:sz w:val="24"/>
          <w:szCs w:val="24"/>
        </w:rPr>
        <w:t xml:space="preserve"> argumenteres for, </w:t>
      </w:r>
      <w:r w:rsidR="00A85F1C" w:rsidRPr="007A4EDC">
        <w:rPr>
          <w:rFonts w:asciiTheme="minorHAnsi" w:hAnsiTheme="minorHAnsi"/>
          <w:sz w:val="24"/>
          <w:szCs w:val="24"/>
        </w:rPr>
        <w:t>at italesættelsen fremstår ideologisk, idet der tales om en diagn</w:t>
      </w:r>
      <w:r w:rsidR="00134809">
        <w:rPr>
          <w:rFonts w:asciiTheme="minorHAnsi" w:hAnsiTheme="minorHAnsi"/>
          <w:sz w:val="24"/>
          <w:szCs w:val="24"/>
        </w:rPr>
        <w:t>ose som ikke giver adgang til et</w:t>
      </w:r>
      <w:r w:rsidR="00A85F1C" w:rsidRPr="007A4EDC">
        <w:rPr>
          <w:rFonts w:asciiTheme="minorHAnsi" w:hAnsiTheme="minorHAnsi"/>
          <w:sz w:val="24"/>
          <w:szCs w:val="24"/>
        </w:rPr>
        <w:t xml:space="preserve"> døgnoph</w:t>
      </w:r>
      <w:r w:rsidR="00134809">
        <w:rPr>
          <w:rFonts w:asciiTheme="minorHAnsi" w:hAnsiTheme="minorHAnsi"/>
          <w:sz w:val="24"/>
          <w:szCs w:val="24"/>
        </w:rPr>
        <w:t>old, der er tale om en reproduktion af en</w:t>
      </w:r>
      <w:r w:rsidR="00973DD7">
        <w:rPr>
          <w:rFonts w:asciiTheme="minorHAnsi" w:hAnsiTheme="minorHAnsi"/>
          <w:sz w:val="24"/>
          <w:szCs w:val="24"/>
        </w:rPr>
        <w:t xml:space="preserve"> anden</w:t>
      </w:r>
      <w:r w:rsidR="00134809">
        <w:rPr>
          <w:rFonts w:asciiTheme="minorHAnsi" w:hAnsiTheme="minorHAnsi"/>
          <w:sz w:val="24"/>
          <w:szCs w:val="24"/>
        </w:rPr>
        <w:t xml:space="preserve"> diskurs</w:t>
      </w:r>
      <w:r w:rsidR="00A85F1C" w:rsidRPr="007A4EDC">
        <w:rPr>
          <w:rFonts w:asciiTheme="minorHAnsi" w:hAnsiTheme="minorHAnsi"/>
          <w:sz w:val="24"/>
          <w:szCs w:val="24"/>
        </w:rPr>
        <w:t xml:space="preserve">. </w:t>
      </w:r>
      <w:r w:rsidR="00973DD7">
        <w:rPr>
          <w:rFonts w:asciiTheme="minorHAnsi" w:hAnsiTheme="minorHAnsi"/>
          <w:sz w:val="24"/>
          <w:szCs w:val="24"/>
        </w:rPr>
        <w:t xml:space="preserve">Hvis denne diskurs stammer fra </w:t>
      </w:r>
      <w:r w:rsidR="00BC18BD">
        <w:rPr>
          <w:rFonts w:asciiTheme="minorHAnsi" w:hAnsiTheme="minorHAnsi"/>
          <w:sz w:val="24"/>
          <w:szCs w:val="24"/>
        </w:rPr>
        <w:t xml:space="preserve">en politisk konstruktion, hvor der ikke kan bevilges adgang til døgnophold på baggrund af den bestemt diagnose, så er der tale om en trussel mod, både retssikkerhed og medinddragelse. </w:t>
      </w:r>
      <w:r w:rsidR="00BC18BD" w:rsidRPr="007A4EDC">
        <w:rPr>
          <w:rFonts w:asciiTheme="minorHAnsi" w:hAnsiTheme="minorHAnsi"/>
          <w:sz w:val="24"/>
          <w:szCs w:val="24"/>
        </w:rPr>
        <w:t>På baggrund af ovenstående, finder jeg det relevant at inddrage den di</w:t>
      </w:r>
      <w:r w:rsidR="00784FA7">
        <w:rPr>
          <w:rFonts w:asciiTheme="minorHAnsi" w:hAnsiTheme="minorHAnsi"/>
          <w:sz w:val="24"/>
          <w:szCs w:val="24"/>
        </w:rPr>
        <w:t>alektiske forståelse af diskurs. S</w:t>
      </w:r>
      <w:r w:rsidR="00BC18BD" w:rsidRPr="007A4EDC">
        <w:rPr>
          <w:rFonts w:asciiTheme="minorHAnsi" w:hAnsiTheme="minorHAnsi"/>
          <w:sz w:val="24"/>
          <w:szCs w:val="24"/>
        </w:rPr>
        <w:t>om tidligere beskrevet så mener Fairclough, at diskurs er en vigtig form for social praksis, der både f</w:t>
      </w:r>
      <w:r w:rsidR="00BC18BD">
        <w:rPr>
          <w:rFonts w:asciiTheme="minorHAnsi" w:hAnsiTheme="minorHAnsi"/>
          <w:sz w:val="24"/>
          <w:szCs w:val="24"/>
        </w:rPr>
        <w:t>orandrer og reproducerer verden, dermed</w:t>
      </w:r>
      <w:r w:rsidR="00BC18BD" w:rsidRPr="007A4EDC">
        <w:rPr>
          <w:rFonts w:asciiTheme="minorHAnsi" w:hAnsiTheme="minorHAnsi"/>
          <w:sz w:val="24"/>
          <w:szCs w:val="24"/>
        </w:rPr>
        <w:t xml:space="preserve"> bidrager diskurser ikke kun til at forme og omforme sociale strukturer, men afspejler dem også. Fairclough siger, at det for aktørerne i praksis kan være svært at forstå ens egen praksis, idet man ikke nødvendigvis er opmærksom på dens ideologiske betydning. Han siger </w:t>
      </w:r>
      <w:r w:rsidR="00BC18BD" w:rsidRPr="007A4EDC">
        <w:rPr>
          <w:rFonts w:asciiTheme="minorHAnsi" w:hAnsiTheme="minorHAnsi"/>
          <w:i/>
          <w:sz w:val="24"/>
          <w:szCs w:val="24"/>
        </w:rPr>
        <w:t>”der er hårdt brug for, at praksis lægger vægt på kritisk opmærksomhed på ideologiske processer i diskurs så folk kan blive mere opmærksomme på de idelogisk investerede diskurser, som de underlægges”</w:t>
      </w:r>
      <w:r w:rsidR="00BC18BD" w:rsidRPr="007A4EDC">
        <w:rPr>
          <w:rFonts w:asciiTheme="minorHAnsi" w:hAnsiTheme="minorHAnsi"/>
          <w:sz w:val="24"/>
          <w:szCs w:val="24"/>
        </w:rPr>
        <w:t xml:space="preserve"> (Fairclough 2008: 50).  Dermed mener jeg</w:t>
      </w:r>
      <w:r w:rsidR="00784FA7">
        <w:rPr>
          <w:rFonts w:asciiTheme="minorHAnsi" w:hAnsiTheme="minorHAnsi"/>
          <w:sz w:val="24"/>
          <w:szCs w:val="24"/>
        </w:rPr>
        <w:t>,</w:t>
      </w:r>
      <w:r w:rsidR="00BC18BD" w:rsidRPr="007A4EDC">
        <w:rPr>
          <w:rFonts w:asciiTheme="minorHAnsi" w:hAnsiTheme="minorHAnsi"/>
          <w:sz w:val="24"/>
          <w:szCs w:val="24"/>
        </w:rPr>
        <w:t xml:space="preserve"> at der også er tale om en form for ortodoksi, som jeg vil redegøre nærmere for i analysens del 3, hvor jeg inddrager anden teori med henblik på at forstå de strukturer som diskurserne afspejler.</w:t>
      </w:r>
    </w:p>
    <w:p w:rsidR="00F04618" w:rsidRPr="007A4EDC" w:rsidRDefault="00BC18BD" w:rsidP="007A4EDC">
      <w:pPr>
        <w:spacing w:line="360" w:lineRule="auto"/>
        <w:jc w:val="both"/>
        <w:rPr>
          <w:rFonts w:asciiTheme="minorHAnsi" w:hAnsiTheme="minorHAnsi"/>
          <w:sz w:val="24"/>
          <w:szCs w:val="24"/>
        </w:rPr>
      </w:pPr>
      <w:r w:rsidRPr="007A4EDC">
        <w:rPr>
          <w:rFonts w:asciiTheme="minorHAnsi" w:hAnsiTheme="minorHAnsi"/>
          <w:sz w:val="24"/>
          <w:szCs w:val="24"/>
        </w:rPr>
        <w:t>Informanten bidrager med en moddiskurs,</w:t>
      </w:r>
      <w:r>
        <w:rPr>
          <w:rFonts w:asciiTheme="minorHAnsi" w:hAnsiTheme="minorHAnsi"/>
          <w:sz w:val="24"/>
          <w:szCs w:val="24"/>
        </w:rPr>
        <w:t xml:space="preserve"> som sikrer både retssikkerhed</w:t>
      </w:r>
      <w:r w:rsidRPr="007A4EDC">
        <w:rPr>
          <w:rFonts w:asciiTheme="minorHAnsi" w:hAnsiTheme="minorHAnsi"/>
          <w:sz w:val="24"/>
          <w:szCs w:val="24"/>
        </w:rPr>
        <w:t xml:space="preserve"> og medinddragelse af borgeren, der identificeres</w:t>
      </w:r>
      <w:r w:rsidR="00784FA7">
        <w:rPr>
          <w:rFonts w:asciiTheme="minorHAnsi" w:hAnsiTheme="minorHAnsi"/>
          <w:sz w:val="24"/>
          <w:szCs w:val="24"/>
        </w:rPr>
        <w:t>,</w:t>
      </w:r>
      <w:r w:rsidRPr="007A4EDC">
        <w:rPr>
          <w:rFonts w:asciiTheme="minorHAnsi" w:hAnsiTheme="minorHAnsi"/>
          <w:sz w:val="24"/>
          <w:szCs w:val="24"/>
        </w:rPr>
        <w:t xml:space="preserve"> at der er relation melle</w:t>
      </w:r>
      <w:r>
        <w:rPr>
          <w:rFonts w:asciiTheme="minorHAnsi" w:hAnsiTheme="minorHAnsi"/>
          <w:sz w:val="24"/>
          <w:szCs w:val="24"/>
        </w:rPr>
        <w:t>m diskurserne og</w:t>
      </w:r>
      <w:r w:rsidR="00784FA7">
        <w:rPr>
          <w:rFonts w:asciiTheme="minorHAnsi" w:hAnsiTheme="minorHAnsi"/>
          <w:sz w:val="24"/>
          <w:szCs w:val="24"/>
        </w:rPr>
        <w:t>,</w:t>
      </w:r>
      <w:r>
        <w:rPr>
          <w:rFonts w:asciiTheme="minorHAnsi" w:hAnsiTheme="minorHAnsi"/>
          <w:sz w:val="24"/>
          <w:szCs w:val="24"/>
        </w:rPr>
        <w:t xml:space="preserve"> at der er tegn på</w:t>
      </w:r>
      <w:r w:rsidRPr="007A4EDC">
        <w:rPr>
          <w:rFonts w:asciiTheme="minorHAnsi" w:hAnsiTheme="minorHAnsi"/>
          <w:sz w:val="24"/>
          <w:szCs w:val="24"/>
        </w:rPr>
        <w:t xml:space="preserve"> hegemoni. Fairclough har en forståelse af ideologibegrebet som er i overensstemmelse med Althusser</w:t>
      </w:r>
      <w:r w:rsidR="00784FA7">
        <w:rPr>
          <w:rFonts w:asciiTheme="minorHAnsi" w:hAnsiTheme="minorHAnsi"/>
          <w:sz w:val="24"/>
          <w:szCs w:val="24"/>
        </w:rPr>
        <w:t>,</w:t>
      </w:r>
      <w:r w:rsidRPr="007A4EDC">
        <w:rPr>
          <w:rFonts w:asciiTheme="minorHAnsi" w:hAnsiTheme="minorHAnsi"/>
          <w:sz w:val="24"/>
          <w:szCs w:val="24"/>
        </w:rPr>
        <w:t xml:space="preserve"> hvor en diskurs, som har opnået status af ideologi, kan bliver styrende for aktørernes handlinger. Samtidig tager han afstand fra den del af Althussers teori, som gør individer til passive ideologiske subjekter, som ikke har mulighed for at påvirke verden. Han mener, at individer også er i stand til at handle kreativt og dermed ændre strukturen. Der argumenteres for</w:t>
      </w:r>
      <w:r w:rsidR="00784FA7">
        <w:rPr>
          <w:rFonts w:asciiTheme="minorHAnsi" w:hAnsiTheme="minorHAnsi"/>
          <w:sz w:val="24"/>
          <w:szCs w:val="24"/>
        </w:rPr>
        <w:t>,</w:t>
      </w:r>
      <w:r w:rsidRPr="007A4EDC">
        <w:rPr>
          <w:rFonts w:asciiTheme="minorHAnsi" w:hAnsiTheme="minorHAnsi"/>
          <w:sz w:val="24"/>
          <w:szCs w:val="24"/>
        </w:rPr>
        <w:t xml:space="preserve"> at ovennævnte uddrag viser, at betydning ska</w:t>
      </w:r>
      <w:r w:rsidR="00784FA7">
        <w:rPr>
          <w:rFonts w:asciiTheme="minorHAnsi" w:hAnsiTheme="minorHAnsi"/>
          <w:sz w:val="24"/>
          <w:szCs w:val="24"/>
        </w:rPr>
        <w:t>bes gennem kollektive processer.</w:t>
      </w:r>
      <w:r w:rsidRPr="007A4EDC">
        <w:rPr>
          <w:rFonts w:asciiTheme="minorHAnsi" w:hAnsiTheme="minorHAnsi"/>
          <w:sz w:val="24"/>
          <w:szCs w:val="24"/>
        </w:rPr>
        <w:t xml:space="preserve"> Fairclough fremhæver, at Althusser underkender aktørernes handlemuligheder</w:t>
      </w:r>
      <w:r w:rsidR="00784FA7">
        <w:rPr>
          <w:rFonts w:asciiTheme="minorHAnsi" w:hAnsiTheme="minorHAnsi"/>
          <w:sz w:val="24"/>
          <w:szCs w:val="24"/>
        </w:rPr>
        <w:t>,</w:t>
      </w:r>
      <w:r w:rsidRPr="007A4EDC">
        <w:rPr>
          <w:rFonts w:asciiTheme="minorHAnsi" w:hAnsiTheme="minorHAnsi"/>
          <w:sz w:val="24"/>
          <w:szCs w:val="24"/>
        </w:rPr>
        <w:t xml:space="preserve"> og</w:t>
      </w:r>
      <w:r w:rsidR="00784FA7">
        <w:rPr>
          <w:rFonts w:asciiTheme="minorHAnsi" w:hAnsiTheme="minorHAnsi"/>
          <w:sz w:val="24"/>
          <w:szCs w:val="24"/>
        </w:rPr>
        <w:t>,</w:t>
      </w:r>
      <w:r w:rsidRPr="007A4EDC">
        <w:rPr>
          <w:rFonts w:asciiTheme="minorHAnsi" w:hAnsiTheme="minorHAnsi"/>
          <w:sz w:val="24"/>
          <w:szCs w:val="24"/>
        </w:rPr>
        <w:t xml:space="preserve"> at individer er i stand til at handle kreativt mellem </w:t>
      </w:r>
      <w:r w:rsidRPr="007A4EDC">
        <w:rPr>
          <w:rFonts w:asciiTheme="minorHAnsi" w:hAnsiTheme="minorHAnsi"/>
          <w:sz w:val="24"/>
          <w:szCs w:val="24"/>
        </w:rPr>
        <w:lastRenderedPageBreak/>
        <w:t>de diskurser de præsenteres for i praksis (Fairclough, 2008). Forhold</w:t>
      </w:r>
      <w:r>
        <w:rPr>
          <w:rFonts w:asciiTheme="minorHAnsi" w:hAnsiTheme="minorHAnsi"/>
          <w:sz w:val="24"/>
          <w:szCs w:val="24"/>
        </w:rPr>
        <w:t>et mellem ideologi og informant</w:t>
      </w:r>
      <w:r w:rsidRPr="007A4EDC">
        <w:rPr>
          <w:rFonts w:asciiTheme="minorHAnsi" w:hAnsiTheme="minorHAnsi"/>
          <w:sz w:val="24"/>
          <w:szCs w:val="24"/>
        </w:rPr>
        <w:t xml:space="preserve"> kan understøtte, at der opstår både hegemoni og kampe i konstruktionen af praksis i håndteringen af både medinddragelse og retssikkerhed.</w:t>
      </w:r>
      <w:r>
        <w:rPr>
          <w:rFonts w:asciiTheme="minorHAnsi" w:hAnsiTheme="minorHAnsi"/>
          <w:sz w:val="24"/>
          <w:szCs w:val="24"/>
        </w:rPr>
        <w:t xml:space="preserve"> </w:t>
      </w:r>
      <w:r w:rsidR="00A85F1C" w:rsidRPr="007A4EDC">
        <w:rPr>
          <w:rFonts w:asciiTheme="minorHAnsi" w:hAnsiTheme="minorHAnsi"/>
          <w:sz w:val="24"/>
          <w:szCs w:val="24"/>
        </w:rPr>
        <w:t>Ideologiske diskurser fremstiller en konkret virkelighed og kan have konsekvenser for den gruppe af diagnosticerede</w:t>
      </w:r>
      <w:r w:rsidR="00784FA7">
        <w:rPr>
          <w:rFonts w:asciiTheme="minorHAnsi" w:hAnsiTheme="minorHAnsi"/>
          <w:sz w:val="24"/>
          <w:szCs w:val="24"/>
        </w:rPr>
        <w:t>.</w:t>
      </w:r>
      <w:r w:rsidR="00A85F1C" w:rsidRPr="007A4EDC">
        <w:rPr>
          <w:rFonts w:asciiTheme="minorHAnsi" w:hAnsiTheme="minorHAnsi"/>
          <w:sz w:val="24"/>
          <w:szCs w:val="24"/>
        </w:rPr>
        <w:t xml:space="preserve"> Ideologiske diskurser udfordres i diskursiv kamp</w:t>
      </w:r>
      <w:r>
        <w:rPr>
          <w:rFonts w:asciiTheme="minorHAnsi" w:hAnsiTheme="minorHAnsi"/>
          <w:sz w:val="24"/>
          <w:szCs w:val="24"/>
        </w:rPr>
        <w:t xml:space="preserve">. </w:t>
      </w:r>
      <w:r w:rsidR="00C0701B" w:rsidRPr="007A4EDC">
        <w:rPr>
          <w:rFonts w:asciiTheme="minorHAnsi" w:hAnsiTheme="minorHAnsi"/>
          <w:sz w:val="24"/>
          <w:szCs w:val="24"/>
        </w:rPr>
        <w:t>Jeg vender nu tilbage til tekstniveauet</w:t>
      </w:r>
      <w:r w:rsidR="00784FA7">
        <w:rPr>
          <w:rFonts w:asciiTheme="minorHAnsi" w:hAnsiTheme="minorHAnsi"/>
          <w:sz w:val="24"/>
          <w:szCs w:val="24"/>
        </w:rPr>
        <w:t>,</w:t>
      </w:r>
      <w:r w:rsidR="00C0701B" w:rsidRPr="007A4EDC">
        <w:rPr>
          <w:rFonts w:asciiTheme="minorHAnsi" w:hAnsiTheme="minorHAnsi"/>
          <w:sz w:val="24"/>
          <w:szCs w:val="24"/>
        </w:rPr>
        <w:t xml:space="preserve"> hvor der viser sig en moddiskurs.</w:t>
      </w:r>
    </w:p>
    <w:p w:rsidR="00EE7E8E" w:rsidRPr="007A4EDC" w:rsidRDefault="00EE7E8E" w:rsidP="007A4EDC">
      <w:pPr>
        <w:ind w:left="1304"/>
        <w:jc w:val="both"/>
        <w:rPr>
          <w:rFonts w:asciiTheme="minorHAnsi" w:hAnsiTheme="minorHAnsi"/>
          <w:i/>
          <w:sz w:val="24"/>
          <w:szCs w:val="24"/>
        </w:rPr>
      </w:pPr>
      <w:r w:rsidRPr="007A4EDC">
        <w:rPr>
          <w:rFonts w:asciiTheme="minorHAnsi" w:hAnsiTheme="minorHAnsi"/>
          <w:sz w:val="24"/>
          <w:szCs w:val="24"/>
        </w:rPr>
        <w:t xml:space="preserve">B. </w:t>
      </w:r>
      <w:r w:rsidR="00D43BC9" w:rsidRPr="007A4EDC">
        <w:rPr>
          <w:rFonts w:asciiTheme="minorHAnsi" w:hAnsiTheme="minorHAnsi"/>
          <w:sz w:val="24"/>
          <w:szCs w:val="24"/>
        </w:rPr>
        <w:t>”</w:t>
      </w:r>
      <w:r w:rsidRPr="007A4EDC">
        <w:rPr>
          <w:rFonts w:asciiTheme="minorHAnsi" w:hAnsiTheme="minorHAnsi"/>
          <w:i/>
          <w:sz w:val="24"/>
          <w:szCs w:val="24"/>
        </w:rPr>
        <w:t>som jeg kender til tilbuddet derude, så er det jo heller ikke døgndækket sådan i almindelig forstand</w:t>
      </w:r>
      <w:r w:rsidR="00D43BC9" w:rsidRPr="007A4EDC">
        <w:rPr>
          <w:rFonts w:asciiTheme="minorHAnsi" w:hAnsiTheme="minorHAnsi"/>
          <w:i/>
          <w:sz w:val="24"/>
          <w:szCs w:val="24"/>
        </w:rPr>
        <w:t>”</w:t>
      </w:r>
      <w:r w:rsidRPr="007A4EDC">
        <w:rPr>
          <w:rFonts w:asciiTheme="minorHAnsi" w:hAnsiTheme="minorHAnsi"/>
          <w:i/>
          <w:sz w:val="24"/>
          <w:szCs w:val="24"/>
        </w:rPr>
        <w:t>.</w:t>
      </w:r>
    </w:p>
    <w:p w:rsidR="00EE6874" w:rsidRPr="007A4EDC" w:rsidRDefault="00EE6874" w:rsidP="007A4EDC">
      <w:pPr>
        <w:spacing w:line="360" w:lineRule="auto"/>
        <w:jc w:val="both"/>
        <w:rPr>
          <w:rFonts w:asciiTheme="minorHAnsi" w:hAnsiTheme="minorHAnsi"/>
          <w:sz w:val="24"/>
          <w:szCs w:val="24"/>
        </w:rPr>
      </w:pPr>
      <w:r w:rsidRPr="007A4EDC">
        <w:rPr>
          <w:rFonts w:asciiTheme="minorHAnsi" w:hAnsiTheme="minorHAnsi"/>
          <w:sz w:val="24"/>
          <w:szCs w:val="24"/>
        </w:rPr>
        <w:t>Informanten</w:t>
      </w:r>
      <w:r w:rsidR="007F1A32" w:rsidRPr="007A4EDC">
        <w:rPr>
          <w:rFonts w:asciiTheme="minorHAnsi" w:hAnsiTheme="minorHAnsi"/>
          <w:sz w:val="24"/>
          <w:szCs w:val="24"/>
        </w:rPr>
        <w:t xml:space="preserve"> forsøger at forstærke professionsdiskursen ved at trække på </w:t>
      </w:r>
      <w:r w:rsidR="007F1A32" w:rsidRPr="007A4EDC">
        <w:rPr>
          <w:rFonts w:asciiTheme="minorHAnsi" w:hAnsiTheme="minorHAnsi"/>
          <w:b/>
          <w:sz w:val="24"/>
          <w:szCs w:val="24"/>
        </w:rPr>
        <w:t>subjektiv modalitet</w:t>
      </w:r>
      <w:r w:rsidR="00B84465" w:rsidRPr="007A4EDC">
        <w:rPr>
          <w:rFonts w:asciiTheme="minorHAnsi" w:hAnsiTheme="minorHAnsi"/>
          <w:b/>
          <w:sz w:val="24"/>
          <w:szCs w:val="24"/>
        </w:rPr>
        <w:t xml:space="preserve"> </w:t>
      </w:r>
      <w:r w:rsidR="00B84465" w:rsidRPr="007A4EDC">
        <w:rPr>
          <w:rFonts w:asciiTheme="minorHAnsi" w:hAnsiTheme="minorHAnsi"/>
          <w:sz w:val="24"/>
          <w:szCs w:val="24"/>
        </w:rPr>
        <w:t>ved udsagnet</w:t>
      </w:r>
      <w:r w:rsidR="007F1A32" w:rsidRPr="007A4EDC">
        <w:rPr>
          <w:rFonts w:asciiTheme="minorHAnsi" w:hAnsiTheme="minorHAnsi"/>
          <w:i/>
          <w:sz w:val="24"/>
          <w:szCs w:val="24"/>
        </w:rPr>
        <w:t xml:space="preserve"> ’jeg kender’,</w:t>
      </w:r>
      <w:r w:rsidR="007F1A32" w:rsidRPr="007A4EDC">
        <w:rPr>
          <w:rFonts w:asciiTheme="minorHAnsi" w:hAnsiTheme="minorHAnsi"/>
          <w:sz w:val="24"/>
          <w:szCs w:val="24"/>
        </w:rPr>
        <w:t xml:space="preserve"> hvor informantens egen grad af affinitet bliver tydelig og dermed forsøger at gøre opmærksom på </w:t>
      </w:r>
      <w:r w:rsidR="007F1A32" w:rsidRPr="007A4EDC">
        <w:rPr>
          <w:rFonts w:asciiTheme="minorHAnsi" w:hAnsiTheme="minorHAnsi"/>
          <w:i/>
          <w:sz w:val="24"/>
          <w:szCs w:val="24"/>
        </w:rPr>
        <w:t>’det er jo heller ikke døgndækket sådan i almindelig forstand’</w:t>
      </w:r>
      <w:r w:rsidR="00F802F9" w:rsidRPr="007A4EDC">
        <w:rPr>
          <w:rFonts w:asciiTheme="minorHAnsi" w:hAnsiTheme="minorHAnsi"/>
          <w:sz w:val="24"/>
          <w:szCs w:val="24"/>
        </w:rPr>
        <w:t xml:space="preserve">, </w:t>
      </w:r>
      <w:r w:rsidR="00B84465" w:rsidRPr="007A4EDC">
        <w:rPr>
          <w:rFonts w:asciiTheme="minorHAnsi" w:hAnsiTheme="minorHAnsi"/>
          <w:sz w:val="24"/>
          <w:szCs w:val="24"/>
        </w:rPr>
        <w:t xml:space="preserve">i forhold til </w:t>
      </w:r>
      <w:r w:rsidR="00B84465" w:rsidRPr="007A4EDC">
        <w:rPr>
          <w:rFonts w:asciiTheme="minorHAnsi" w:hAnsiTheme="minorHAnsi"/>
          <w:b/>
          <w:sz w:val="24"/>
          <w:szCs w:val="24"/>
        </w:rPr>
        <w:t xml:space="preserve">transiviteten </w:t>
      </w:r>
      <w:r w:rsidR="00B84465" w:rsidRPr="007A4EDC">
        <w:rPr>
          <w:rFonts w:asciiTheme="minorHAnsi" w:hAnsiTheme="minorHAnsi"/>
          <w:sz w:val="24"/>
          <w:szCs w:val="24"/>
        </w:rPr>
        <w:t xml:space="preserve">så er </w:t>
      </w:r>
      <w:r w:rsidR="00B84465" w:rsidRPr="007A4EDC">
        <w:rPr>
          <w:rFonts w:asciiTheme="minorHAnsi" w:hAnsiTheme="minorHAnsi"/>
          <w:i/>
          <w:sz w:val="24"/>
          <w:szCs w:val="24"/>
        </w:rPr>
        <w:t>’jo heller ikke’</w:t>
      </w:r>
      <w:r w:rsidR="00B84465" w:rsidRPr="007A4EDC">
        <w:rPr>
          <w:rFonts w:asciiTheme="minorHAnsi" w:hAnsiTheme="minorHAnsi"/>
          <w:sz w:val="24"/>
          <w:szCs w:val="24"/>
        </w:rPr>
        <w:t xml:space="preserve"> svækkende markører, hvorfor der er </w:t>
      </w:r>
      <w:r w:rsidR="00B84465" w:rsidRPr="007A4EDC">
        <w:rPr>
          <w:rFonts w:asciiTheme="minorHAnsi" w:hAnsiTheme="minorHAnsi"/>
          <w:b/>
          <w:sz w:val="24"/>
          <w:szCs w:val="24"/>
        </w:rPr>
        <w:t>lav grad af modalitet</w:t>
      </w:r>
      <w:r w:rsidR="00B84465" w:rsidRPr="007A4EDC">
        <w:rPr>
          <w:rFonts w:asciiTheme="minorHAnsi" w:hAnsiTheme="minorHAnsi"/>
          <w:sz w:val="24"/>
          <w:szCs w:val="24"/>
        </w:rPr>
        <w:t xml:space="preserve"> til diskursen.</w:t>
      </w:r>
    </w:p>
    <w:p w:rsidR="005E51F1" w:rsidRPr="007A4EDC" w:rsidRDefault="005E51F1" w:rsidP="007A4EDC">
      <w:pPr>
        <w:ind w:left="1304"/>
        <w:jc w:val="both"/>
        <w:rPr>
          <w:rFonts w:asciiTheme="minorHAnsi" w:hAnsiTheme="minorHAnsi"/>
          <w:sz w:val="24"/>
          <w:szCs w:val="24"/>
        </w:rPr>
      </w:pPr>
      <w:r w:rsidRPr="007A4EDC">
        <w:rPr>
          <w:rFonts w:asciiTheme="minorHAnsi" w:hAnsiTheme="minorHAnsi"/>
          <w:sz w:val="24"/>
          <w:szCs w:val="24"/>
        </w:rPr>
        <w:t xml:space="preserve">B. </w:t>
      </w:r>
      <w:r w:rsidR="00A245D6" w:rsidRPr="007A4EDC">
        <w:rPr>
          <w:rFonts w:asciiTheme="minorHAnsi" w:hAnsiTheme="minorHAnsi"/>
          <w:i/>
          <w:sz w:val="24"/>
          <w:szCs w:val="24"/>
        </w:rPr>
        <w:t>”</w:t>
      </w:r>
      <w:r w:rsidRPr="007A4EDC">
        <w:rPr>
          <w:rFonts w:asciiTheme="minorHAnsi" w:hAnsiTheme="minorHAnsi"/>
          <w:i/>
          <w:sz w:val="24"/>
          <w:szCs w:val="24"/>
        </w:rPr>
        <w:t>ja han har da ellers nogle yderst relevante kommentarer i</w:t>
      </w:r>
      <w:r w:rsidR="00BF4F40" w:rsidRPr="007A4EDC">
        <w:rPr>
          <w:rFonts w:asciiTheme="minorHAnsi" w:hAnsiTheme="minorHAnsi"/>
          <w:i/>
          <w:sz w:val="24"/>
          <w:szCs w:val="24"/>
        </w:rPr>
        <w:t xml:space="preserve"> </w:t>
      </w:r>
      <w:r w:rsidRPr="007A4EDC">
        <w:rPr>
          <w:rFonts w:asciiTheme="minorHAnsi" w:hAnsiTheme="minorHAnsi"/>
          <w:i/>
          <w:sz w:val="24"/>
          <w:szCs w:val="24"/>
        </w:rPr>
        <w:t>forhold til de test der er lavet, eller den udr</w:t>
      </w:r>
      <w:r w:rsidR="000E09B0" w:rsidRPr="007A4EDC">
        <w:rPr>
          <w:rFonts w:asciiTheme="minorHAnsi" w:hAnsiTheme="minorHAnsi"/>
          <w:i/>
          <w:sz w:val="24"/>
          <w:szCs w:val="24"/>
        </w:rPr>
        <w:t xml:space="preserve">edning der er lavet de første .. </w:t>
      </w:r>
      <w:r w:rsidRPr="007A4EDC">
        <w:rPr>
          <w:rFonts w:asciiTheme="minorHAnsi" w:hAnsiTheme="minorHAnsi"/>
          <w:i/>
          <w:sz w:val="24"/>
          <w:szCs w:val="24"/>
        </w:rPr>
        <w:t>mdr. – han siger, som ny elev er der rigtig mange ting man skal forholde sig til, og arbejde med hver måned, han virker som en fisk i vandet i forhold til skolen, han er velplaceret og vil gerne have lov til at bo der, det går igen. – men så skriver han alligevel at jeg undgår ikke længere det usunde, det går igen den forkerte vej, jeg får sodavand hver dag, jeg vil gerne have lov at bo her</w:t>
      </w:r>
      <w:r w:rsidR="00A245D6" w:rsidRPr="007A4EDC">
        <w:rPr>
          <w:rFonts w:asciiTheme="minorHAnsi" w:hAnsiTheme="minorHAnsi"/>
          <w:i/>
          <w:sz w:val="24"/>
          <w:szCs w:val="24"/>
        </w:rPr>
        <w:t>”</w:t>
      </w:r>
      <w:r w:rsidRPr="007A4EDC">
        <w:rPr>
          <w:rFonts w:asciiTheme="minorHAnsi" w:hAnsiTheme="minorHAnsi"/>
          <w:i/>
          <w:sz w:val="24"/>
          <w:szCs w:val="24"/>
        </w:rPr>
        <w:t>.</w:t>
      </w:r>
    </w:p>
    <w:p w:rsidR="00AA52EB" w:rsidRPr="007A4EDC" w:rsidRDefault="002D1E99" w:rsidP="007A4EDC">
      <w:pPr>
        <w:spacing w:line="360" w:lineRule="auto"/>
        <w:jc w:val="both"/>
        <w:rPr>
          <w:rFonts w:asciiTheme="minorHAnsi" w:hAnsiTheme="minorHAnsi"/>
          <w:sz w:val="24"/>
          <w:szCs w:val="24"/>
        </w:rPr>
      </w:pPr>
      <w:r w:rsidRPr="007A4EDC">
        <w:rPr>
          <w:rFonts w:asciiTheme="minorHAnsi" w:hAnsiTheme="minorHAnsi"/>
          <w:sz w:val="24"/>
          <w:szCs w:val="24"/>
        </w:rPr>
        <w:t xml:space="preserve">Informanten anvender </w:t>
      </w:r>
      <w:r w:rsidRPr="007A4EDC">
        <w:rPr>
          <w:rFonts w:asciiTheme="minorHAnsi" w:hAnsiTheme="minorHAnsi"/>
          <w:b/>
          <w:sz w:val="24"/>
          <w:szCs w:val="24"/>
        </w:rPr>
        <w:t>ordvalgene</w:t>
      </w:r>
      <w:r w:rsidRPr="007A4EDC">
        <w:rPr>
          <w:rFonts w:asciiTheme="minorHAnsi" w:hAnsiTheme="minorHAnsi"/>
          <w:sz w:val="24"/>
          <w:szCs w:val="24"/>
        </w:rPr>
        <w:t xml:space="preserve"> </w:t>
      </w:r>
      <w:r w:rsidR="006C7872" w:rsidRPr="007A4EDC">
        <w:rPr>
          <w:rFonts w:asciiTheme="minorHAnsi" w:hAnsiTheme="minorHAnsi"/>
          <w:i/>
          <w:sz w:val="24"/>
          <w:szCs w:val="24"/>
        </w:rPr>
        <w:t>‘yderst relevante’</w:t>
      </w:r>
      <w:r w:rsidRPr="007A4EDC">
        <w:rPr>
          <w:rFonts w:asciiTheme="minorHAnsi" w:hAnsiTheme="minorHAnsi"/>
          <w:sz w:val="24"/>
          <w:szCs w:val="24"/>
        </w:rPr>
        <w:t xml:space="preserve">, om borgerens egne kommentarer til indstillingen, som er </w:t>
      </w:r>
      <w:r w:rsidRPr="007A4EDC">
        <w:rPr>
          <w:rFonts w:asciiTheme="minorHAnsi" w:hAnsiTheme="minorHAnsi"/>
          <w:b/>
          <w:sz w:val="24"/>
          <w:szCs w:val="24"/>
        </w:rPr>
        <w:t>styrke</w:t>
      </w:r>
      <w:r w:rsidR="006C7872" w:rsidRPr="007A4EDC">
        <w:rPr>
          <w:rFonts w:asciiTheme="minorHAnsi" w:hAnsiTheme="minorHAnsi"/>
          <w:b/>
          <w:sz w:val="24"/>
          <w:szCs w:val="24"/>
        </w:rPr>
        <w:t>markører</w:t>
      </w:r>
      <w:r w:rsidR="006C7872" w:rsidRPr="007A4EDC">
        <w:rPr>
          <w:rFonts w:asciiTheme="minorHAnsi" w:hAnsiTheme="minorHAnsi"/>
          <w:sz w:val="24"/>
          <w:szCs w:val="24"/>
        </w:rPr>
        <w:t xml:space="preserve"> til udsagnet, der vises</w:t>
      </w:r>
      <w:r w:rsidRPr="007A4EDC">
        <w:rPr>
          <w:rFonts w:asciiTheme="minorHAnsi" w:hAnsiTheme="minorHAnsi"/>
          <w:sz w:val="24"/>
          <w:szCs w:val="24"/>
        </w:rPr>
        <w:t xml:space="preserve"> dermed en </w:t>
      </w:r>
      <w:r w:rsidRPr="007A4EDC">
        <w:rPr>
          <w:rFonts w:asciiTheme="minorHAnsi" w:hAnsiTheme="minorHAnsi"/>
          <w:b/>
          <w:sz w:val="24"/>
          <w:szCs w:val="24"/>
        </w:rPr>
        <w:t>høj grad af modalitet</w:t>
      </w:r>
      <w:r w:rsidRPr="007A4EDC">
        <w:rPr>
          <w:rFonts w:asciiTheme="minorHAnsi" w:hAnsiTheme="minorHAnsi"/>
          <w:sz w:val="24"/>
          <w:szCs w:val="24"/>
        </w:rPr>
        <w:t xml:space="preserve"> til hans udsagn. Der anvendes</w:t>
      </w:r>
      <w:r w:rsidRPr="007A4EDC">
        <w:rPr>
          <w:rFonts w:asciiTheme="minorHAnsi" w:hAnsiTheme="minorHAnsi"/>
          <w:b/>
          <w:sz w:val="24"/>
          <w:szCs w:val="24"/>
        </w:rPr>
        <w:t xml:space="preserve"> metaforen</w:t>
      </w:r>
      <w:r w:rsidRPr="007A4EDC">
        <w:rPr>
          <w:rFonts w:asciiTheme="minorHAnsi" w:hAnsiTheme="minorHAnsi"/>
          <w:sz w:val="24"/>
          <w:szCs w:val="24"/>
        </w:rPr>
        <w:t xml:space="preserve"> </w:t>
      </w:r>
      <w:r w:rsidRPr="007A4EDC">
        <w:rPr>
          <w:rFonts w:asciiTheme="minorHAnsi" w:hAnsiTheme="minorHAnsi"/>
          <w:i/>
          <w:sz w:val="24"/>
          <w:szCs w:val="24"/>
        </w:rPr>
        <w:t>’som en fisk i vandet’</w:t>
      </w:r>
      <w:r w:rsidRPr="007A4EDC">
        <w:rPr>
          <w:rFonts w:asciiTheme="minorHAnsi" w:hAnsiTheme="minorHAnsi"/>
          <w:sz w:val="24"/>
          <w:szCs w:val="24"/>
        </w:rPr>
        <w:t xml:space="preserve"> hvilket hentyder til</w:t>
      </w:r>
      <w:r w:rsidR="00784FA7">
        <w:rPr>
          <w:rFonts w:asciiTheme="minorHAnsi" w:hAnsiTheme="minorHAnsi"/>
          <w:sz w:val="24"/>
          <w:szCs w:val="24"/>
        </w:rPr>
        <w:t>,</w:t>
      </w:r>
      <w:r w:rsidRPr="007A4EDC">
        <w:rPr>
          <w:rFonts w:asciiTheme="minorHAnsi" w:hAnsiTheme="minorHAnsi"/>
          <w:sz w:val="24"/>
          <w:szCs w:val="24"/>
        </w:rPr>
        <w:t xml:space="preserve"> at han trives i høj grad på stedet</w:t>
      </w:r>
      <w:r w:rsidR="006C7872" w:rsidRPr="007A4EDC">
        <w:rPr>
          <w:rFonts w:asciiTheme="minorHAnsi" w:hAnsiTheme="minorHAnsi"/>
          <w:sz w:val="24"/>
          <w:szCs w:val="24"/>
        </w:rPr>
        <w:t>, samt at der rettes fokus på medinddragelse i vurderingen</w:t>
      </w:r>
      <w:r w:rsidRPr="007A4EDC">
        <w:rPr>
          <w:rFonts w:asciiTheme="minorHAnsi" w:hAnsiTheme="minorHAnsi"/>
          <w:sz w:val="24"/>
          <w:szCs w:val="24"/>
        </w:rPr>
        <w:t>.</w:t>
      </w:r>
      <w:r w:rsidR="006C7872" w:rsidRPr="007A4EDC">
        <w:rPr>
          <w:rFonts w:asciiTheme="minorHAnsi" w:hAnsiTheme="minorHAnsi"/>
          <w:sz w:val="24"/>
          <w:szCs w:val="24"/>
        </w:rPr>
        <w:t xml:space="preserve"> Dog fremhæver informanten, at der er en</w:t>
      </w:r>
      <w:r w:rsidR="00AA52EB" w:rsidRPr="007A4EDC">
        <w:rPr>
          <w:rFonts w:asciiTheme="minorHAnsi" w:hAnsiTheme="minorHAnsi"/>
          <w:sz w:val="24"/>
          <w:szCs w:val="24"/>
        </w:rPr>
        <w:t xml:space="preserve"> modsætning til hans udtalelser. Der kan her identificeres en relation mellem diskurserne, informanten tilslutter sig borgers udsagn, men fremhæver samtidigt om der er ambivalens til at indgå i indsatsen.</w:t>
      </w:r>
    </w:p>
    <w:p w:rsidR="005E51F1" w:rsidRPr="007A4EDC" w:rsidRDefault="006330C7" w:rsidP="007A4EDC">
      <w:pPr>
        <w:ind w:left="1304"/>
        <w:jc w:val="both"/>
        <w:rPr>
          <w:rFonts w:asciiTheme="minorHAnsi" w:hAnsiTheme="minorHAnsi"/>
          <w:i/>
          <w:sz w:val="24"/>
          <w:szCs w:val="24"/>
        </w:rPr>
      </w:pPr>
      <w:r w:rsidRPr="007A4EDC">
        <w:rPr>
          <w:rFonts w:asciiTheme="minorHAnsi" w:hAnsiTheme="minorHAnsi"/>
          <w:sz w:val="24"/>
          <w:szCs w:val="24"/>
        </w:rPr>
        <w:t>B</w:t>
      </w:r>
      <w:r w:rsidRPr="007A4EDC">
        <w:rPr>
          <w:rFonts w:asciiTheme="minorHAnsi" w:hAnsiTheme="minorHAnsi"/>
          <w:i/>
          <w:sz w:val="24"/>
          <w:szCs w:val="24"/>
        </w:rPr>
        <w:t>. ”J</w:t>
      </w:r>
      <w:r w:rsidR="005E51F1" w:rsidRPr="007A4EDC">
        <w:rPr>
          <w:rFonts w:asciiTheme="minorHAnsi" w:hAnsiTheme="minorHAnsi"/>
          <w:i/>
          <w:sz w:val="24"/>
          <w:szCs w:val="24"/>
        </w:rPr>
        <w:t>eg tror det skal forstås sådan at det er når han er hjemme ved mor, hun har svært ved at sige nej</w:t>
      </w:r>
      <w:r w:rsidRPr="007A4EDC">
        <w:rPr>
          <w:rFonts w:asciiTheme="minorHAnsi" w:hAnsiTheme="minorHAnsi"/>
          <w:i/>
          <w:sz w:val="24"/>
          <w:szCs w:val="24"/>
        </w:rPr>
        <w:t>”</w:t>
      </w:r>
      <w:r w:rsidR="005E51F1" w:rsidRPr="007A4EDC">
        <w:rPr>
          <w:rFonts w:asciiTheme="minorHAnsi" w:hAnsiTheme="minorHAnsi"/>
          <w:i/>
          <w:sz w:val="24"/>
          <w:szCs w:val="24"/>
        </w:rPr>
        <w:t>.</w:t>
      </w:r>
    </w:p>
    <w:p w:rsidR="00A5531C" w:rsidRPr="007A4EDC" w:rsidRDefault="005E59A3" w:rsidP="007A4EDC">
      <w:pPr>
        <w:spacing w:line="360" w:lineRule="auto"/>
        <w:jc w:val="both"/>
        <w:rPr>
          <w:rFonts w:asciiTheme="minorHAnsi" w:hAnsiTheme="minorHAnsi"/>
          <w:sz w:val="24"/>
          <w:szCs w:val="24"/>
        </w:rPr>
      </w:pPr>
      <w:r w:rsidRPr="007A4EDC">
        <w:rPr>
          <w:rFonts w:asciiTheme="minorHAnsi" w:hAnsiTheme="minorHAnsi"/>
          <w:sz w:val="24"/>
          <w:szCs w:val="24"/>
        </w:rPr>
        <w:lastRenderedPageBreak/>
        <w:t xml:space="preserve">Der anvendes </w:t>
      </w:r>
      <w:r w:rsidRPr="007A4EDC">
        <w:rPr>
          <w:rFonts w:asciiTheme="minorHAnsi" w:hAnsiTheme="minorHAnsi"/>
          <w:b/>
          <w:sz w:val="24"/>
          <w:szCs w:val="24"/>
        </w:rPr>
        <w:t>subjektiv modalitet</w:t>
      </w:r>
      <w:r w:rsidRPr="007A4EDC">
        <w:rPr>
          <w:rFonts w:asciiTheme="minorHAnsi" w:hAnsiTheme="minorHAnsi"/>
          <w:sz w:val="24"/>
          <w:szCs w:val="24"/>
        </w:rPr>
        <w:t xml:space="preserve"> i passagen </w:t>
      </w:r>
      <w:r w:rsidRPr="007A4EDC">
        <w:rPr>
          <w:rFonts w:asciiTheme="minorHAnsi" w:hAnsiTheme="minorHAnsi"/>
          <w:i/>
          <w:sz w:val="24"/>
          <w:szCs w:val="24"/>
        </w:rPr>
        <w:t>’jeg tror’</w:t>
      </w:r>
      <w:r w:rsidRPr="007A4EDC">
        <w:rPr>
          <w:rFonts w:asciiTheme="minorHAnsi" w:hAnsiTheme="minorHAnsi"/>
          <w:sz w:val="24"/>
          <w:szCs w:val="24"/>
        </w:rPr>
        <w:t>, hvilket viser tilslutning ti</w:t>
      </w:r>
      <w:r w:rsidR="006330C7" w:rsidRPr="007A4EDC">
        <w:rPr>
          <w:rFonts w:asciiTheme="minorHAnsi" w:hAnsiTheme="minorHAnsi"/>
          <w:sz w:val="24"/>
          <w:szCs w:val="24"/>
        </w:rPr>
        <w:t>l</w:t>
      </w:r>
      <w:r w:rsidRPr="007A4EDC">
        <w:rPr>
          <w:rFonts w:asciiTheme="minorHAnsi" w:hAnsiTheme="minorHAnsi"/>
          <w:sz w:val="24"/>
          <w:szCs w:val="24"/>
        </w:rPr>
        <w:t xml:space="preserve"> udsagnet, men også et </w:t>
      </w:r>
      <w:r w:rsidRPr="007A4EDC">
        <w:rPr>
          <w:rFonts w:asciiTheme="minorHAnsi" w:hAnsiTheme="minorHAnsi"/>
          <w:b/>
          <w:sz w:val="24"/>
          <w:szCs w:val="24"/>
        </w:rPr>
        <w:t>forbehold</w:t>
      </w:r>
      <w:r w:rsidRPr="007A4EDC">
        <w:rPr>
          <w:rFonts w:asciiTheme="minorHAnsi" w:hAnsiTheme="minorHAnsi"/>
          <w:sz w:val="24"/>
          <w:szCs w:val="24"/>
        </w:rPr>
        <w:t xml:space="preserve">, idet </w:t>
      </w:r>
      <w:r w:rsidRPr="007A4EDC">
        <w:rPr>
          <w:rFonts w:asciiTheme="minorHAnsi" w:hAnsiTheme="minorHAnsi"/>
          <w:i/>
          <w:sz w:val="24"/>
          <w:szCs w:val="24"/>
        </w:rPr>
        <w:t>’jeg tror’</w:t>
      </w:r>
      <w:r w:rsidRPr="007A4EDC">
        <w:rPr>
          <w:rFonts w:asciiTheme="minorHAnsi" w:hAnsiTheme="minorHAnsi"/>
          <w:sz w:val="24"/>
          <w:szCs w:val="24"/>
        </w:rPr>
        <w:t xml:space="preserve"> er med til at gradbøje udsagnet. Dog anvendes der i slutningen af passagen, </w:t>
      </w:r>
      <w:r w:rsidRPr="007A4EDC">
        <w:rPr>
          <w:rFonts w:asciiTheme="minorHAnsi" w:hAnsiTheme="minorHAnsi"/>
          <w:b/>
          <w:sz w:val="24"/>
          <w:szCs w:val="24"/>
        </w:rPr>
        <w:t>modalverbet</w:t>
      </w:r>
      <w:r w:rsidRPr="007A4EDC">
        <w:rPr>
          <w:rFonts w:asciiTheme="minorHAnsi" w:hAnsiTheme="minorHAnsi"/>
          <w:sz w:val="24"/>
          <w:szCs w:val="24"/>
        </w:rPr>
        <w:t xml:space="preserve"> </w:t>
      </w:r>
      <w:r w:rsidRPr="007A4EDC">
        <w:rPr>
          <w:rFonts w:asciiTheme="minorHAnsi" w:hAnsiTheme="minorHAnsi"/>
          <w:i/>
          <w:sz w:val="24"/>
          <w:szCs w:val="24"/>
        </w:rPr>
        <w:t>’har</w:t>
      </w:r>
      <w:r w:rsidRPr="007A4EDC">
        <w:rPr>
          <w:rFonts w:asciiTheme="minorHAnsi" w:hAnsiTheme="minorHAnsi"/>
          <w:sz w:val="24"/>
          <w:szCs w:val="24"/>
        </w:rPr>
        <w:t xml:space="preserve">’, som understreger en konstatering af budskabet. </w:t>
      </w:r>
      <w:r w:rsidR="00A5531C" w:rsidRPr="007A4EDC">
        <w:rPr>
          <w:rFonts w:asciiTheme="minorHAnsi" w:hAnsiTheme="minorHAnsi"/>
          <w:sz w:val="24"/>
          <w:szCs w:val="24"/>
        </w:rPr>
        <w:t>Anden informant vælger følgende respons på ovenstående, hvor der identificeres en relation mellem diskurserne, som fremhæver borgerens egne udtalelser.</w:t>
      </w:r>
    </w:p>
    <w:p w:rsidR="005E51F1" w:rsidRPr="007A4EDC" w:rsidRDefault="006330C7" w:rsidP="007A4EDC">
      <w:pPr>
        <w:ind w:left="1304"/>
        <w:jc w:val="both"/>
        <w:rPr>
          <w:rFonts w:asciiTheme="minorHAnsi" w:hAnsiTheme="minorHAnsi"/>
          <w:i/>
          <w:sz w:val="24"/>
          <w:szCs w:val="24"/>
        </w:rPr>
      </w:pPr>
      <w:r w:rsidRPr="007A4EDC">
        <w:rPr>
          <w:rFonts w:asciiTheme="minorHAnsi" w:hAnsiTheme="minorHAnsi"/>
          <w:sz w:val="24"/>
          <w:szCs w:val="24"/>
        </w:rPr>
        <w:t xml:space="preserve">A. </w:t>
      </w:r>
      <w:r w:rsidRPr="007A4EDC">
        <w:rPr>
          <w:rFonts w:asciiTheme="minorHAnsi" w:hAnsiTheme="minorHAnsi"/>
          <w:i/>
          <w:sz w:val="24"/>
          <w:szCs w:val="24"/>
        </w:rPr>
        <w:t>”M</w:t>
      </w:r>
      <w:r w:rsidR="005E51F1" w:rsidRPr="007A4EDC">
        <w:rPr>
          <w:rFonts w:asciiTheme="minorHAnsi" w:hAnsiTheme="minorHAnsi"/>
          <w:i/>
          <w:sz w:val="24"/>
          <w:szCs w:val="24"/>
        </w:rPr>
        <w:t>en han er også lidt ambivalent, så sender han en sms til en lærer, så nu vil jeg ikke være her mere, og så vil han godt alligevel, men det er jo den der med at han har en tendens til hele tiden at være på og den skal han jo lære at tackl</w:t>
      </w:r>
      <w:r w:rsidR="008B0461" w:rsidRPr="007A4EDC">
        <w:rPr>
          <w:rFonts w:asciiTheme="minorHAnsi" w:hAnsiTheme="minorHAnsi"/>
          <w:i/>
          <w:sz w:val="24"/>
          <w:szCs w:val="24"/>
        </w:rPr>
        <w:t>e hvor der er andre jævnaldrene</w:t>
      </w:r>
      <w:r w:rsidRPr="007A4EDC">
        <w:rPr>
          <w:rFonts w:asciiTheme="minorHAnsi" w:hAnsiTheme="minorHAnsi"/>
          <w:i/>
          <w:sz w:val="24"/>
          <w:szCs w:val="24"/>
        </w:rPr>
        <w:t>”</w:t>
      </w:r>
      <w:r w:rsidR="008B0461" w:rsidRPr="007A4EDC">
        <w:rPr>
          <w:rFonts w:asciiTheme="minorHAnsi" w:hAnsiTheme="minorHAnsi"/>
          <w:i/>
          <w:sz w:val="24"/>
          <w:szCs w:val="24"/>
        </w:rPr>
        <w:t>.</w:t>
      </w:r>
    </w:p>
    <w:p w:rsidR="00A5531C" w:rsidRPr="007A4EDC" w:rsidRDefault="00A5531C" w:rsidP="007A4EDC">
      <w:pPr>
        <w:spacing w:line="360" w:lineRule="auto"/>
        <w:jc w:val="both"/>
        <w:rPr>
          <w:rFonts w:asciiTheme="minorHAnsi" w:hAnsiTheme="minorHAnsi"/>
          <w:sz w:val="24"/>
          <w:szCs w:val="24"/>
        </w:rPr>
      </w:pPr>
      <w:r w:rsidRPr="007A4EDC">
        <w:rPr>
          <w:rFonts w:asciiTheme="minorHAnsi" w:hAnsiTheme="minorHAnsi"/>
          <w:b/>
          <w:sz w:val="24"/>
          <w:szCs w:val="24"/>
        </w:rPr>
        <w:t>Ordvalget</w:t>
      </w:r>
      <w:r w:rsidRPr="007A4EDC">
        <w:rPr>
          <w:rFonts w:asciiTheme="minorHAnsi" w:hAnsiTheme="minorHAnsi"/>
          <w:sz w:val="24"/>
          <w:szCs w:val="24"/>
        </w:rPr>
        <w:t xml:space="preserve"> </w:t>
      </w:r>
      <w:r w:rsidRPr="007A4EDC">
        <w:rPr>
          <w:rFonts w:asciiTheme="minorHAnsi" w:hAnsiTheme="minorHAnsi"/>
          <w:i/>
          <w:sz w:val="24"/>
          <w:szCs w:val="24"/>
        </w:rPr>
        <w:t>‘men’</w:t>
      </w:r>
      <w:r w:rsidRPr="007A4EDC">
        <w:rPr>
          <w:rFonts w:asciiTheme="minorHAnsi" w:hAnsiTheme="minorHAnsi"/>
          <w:sz w:val="24"/>
          <w:szCs w:val="24"/>
        </w:rPr>
        <w:t xml:space="preserve"> indikerer et mod</w:t>
      </w:r>
      <w:r w:rsidR="00134809">
        <w:rPr>
          <w:rFonts w:asciiTheme="minorHAnsi" w:hAnsiTheme="minorHAnsi"/>
          <w:sz w:val="24"/>
          <w:szCs w:val="24"/>
        </w:rPr>
        <w:t>sætningsforhold</w:t>
      </w:r>
      <w:r w:rsidRPr="007A4EDC">
        <w:rPr>
          <w:rFonts w:asciiTheme="minorHAnsi" w:hAnsiTheme="minorHAnsi"/>
          <w:sz w:val="24"/>
          <w:szCs w:val="24"/>
        </w:rPr>
        <w:t xml:space="preserve">, borgeren virker på den ene side </w:t>
      </w:r>
      <w:r w:rsidR="00CC7719" w:rsidRPr="007A4EDC">
        <w:rPr>
          <w:rFonts w:asciiTheme="minorHAnsi" w:hAnsiTheme="minorHAnsi"/>
          <w:sz w:val="24"/>
          <w:szCs w:val="24"/>
        </w:rPr>
        <w:t xml:space="preserve">ikke aktiv deltagende og på den anden side, </w:t>
      </w:r>
      <w:r w:rsidR="00CC7719" w:rsidRPr="007A4EDC">
        <w:rPr>
          <w:rFonts w:asciiTheme="minorHAnsi" w:hAnsiTheme="minorHAnsi"/>
          <w:i/>
          <w:sz w:val="24"/>
          <w:szCs w:val="24"/>
        </w:rPr>
        <w:t>’så vil han godt alligevel’</w:t>
      </w:r>
      <w:r w:rsidR="00CC7719" w:rsidRPr="007A4EDC">
        <w:rPr>
          <w:rFonts w:asciiTheme="minorHAnsi" w:hAnsiTheme="minorHAnsi"/>
          <w:sz w:val="24"/>
          <w:szCs w:val="24"/>
        </w:rPr>
        <w:t xml:space="preserve">. Dog tages der efterfølgende hensyn til hans problemstilling. </w:t>
      </w:r>
      <w:r w:rsidR="00CC7719" w:rsidRPr="007A4EDC">
        <w:rPr>
          <w:rFonts w:asciiTheme="minorHAnsi" w:hAnsiTheme="minorHAnsi"/>
          <w:i/>
          <w:sz w:val="24"/>
          <w:szCs w:val="24"/>
        </w:rPr>
        <w:t>’og den skal han jo lære at tackle’</w:t>
      </w:r>
      <w:r w:rsidR="00CC7719" w:rsidRPr="007A4EDC">
        <w:rPr>
          <w:rFonts w:asciiTheme="minorHAnsi" w:hAnsiTheme="minorHAnsi"/>
          <w:sz w:val="24"/>
          <w:szCs w:val="24"/>
        </w:rPr>
        <w:t xml:space="preserve">, </w:t>
      </w:r>
      <w:r w:rsidR="00CC7719" w:rsidRPr="007A4EDC">
        <w:rPr>
          <w:rFonts w:asciiTheme="minorHAnsi" w:hAnsiTheme="minorHAnsi"/>
          <w:b/>
          <w:sz w:val="24"/>
          <w:szCs w:val="24"/>
        </w:rPr>
        <w:t xml:space="preserve">modalverbet </w:t>
      </w:r>
      <w:r w:rsidR="00CC7719" w:rsidRPr="007A4EDC">
        <w:rPr>
          <w:rFonts w:asciiTheme="minorHAnsi" w:hAnsiTheme="minorHAnsi"/>
          <w:i/>
          <w:sz w:val="24"/>
          <w:szCs w:val="24"/>
        </w:rPr>
        <w:t>’skal’</w:t>
      </w:r>
      <w:r w:rsidR="00CC7719" w:rsidRPr="007A4EDC">
        <w:rPr>
          <w:rFonts w:asciiTheme="minorHAnsi" w:hAnsiTheme="minorHAnsi"/>
          <w:sz w:val="24"/>
          <w:szCs w:val="24"/>
        </w:rPr>
        <w:t xml:space="preserve"> anvendes, hvilket giver indtryk af</w:t>
      </w:r>
      <w:r w:rsidR="00784FA7">
        <w:rPr>
          <w:rFonts w:asciiTheme="minorHAnsi" w:hAnsiTheme="minorHAnsi"/>
          <w:sz w:val="24"/>
          <w:szCs w:val="24"/>
        </w:rPr>
        <w:t>,</w:t>
      </w:r>
      <w:r w:rsidR="00CC7719" w:rsidRPr="007A4EDC">
        <w:rPr>
          <w:rFonts w:asciiTheme="minorHAnsi" w:hAnsiTheme="minorHAnsi"/>
          <w:sz w:val="24"/>
          <w:szCs w:val="24"/>
        </w:rPr>
        <w:t xml:space="preserve"> at udsagnet ikke kan gradbøjes, samtidig</w:t>
      </w:r>
      <w:r w:rsidR="00784FA7">
        <w:rPr>
          <w:rFonts w:asciiTheme="minorHAnsi" w:hAnsiTheme="minorHAnsi"/>
          <w:sz w:val="24"/>
          <w:szCs w:val="24"/>
        </w:rPr>
        <w:t>t</w:t>
      </w:r>
      <w:r w:rsidR="00CC7719" w:rsidRPr="007A4EDC">
        <w:rPr>
          <w:rFonts w:asciiTheme="minorHAnsi" w:hAnsiTheme="minorHAnsi"/>
          <w:sz w:val="24"/>
          <w:szCs w:val="24"/>
        </w:rPr>
        <w:t xml:space="preserve"> giver det høj grad af modalitet til udtalelsen. Der identificeres en relation mellem diskurserne, hvor der kan tales for høj grad at tilslutning til professionsdiskursen</w:t>
      </w:r>
      <w:r w:rsidR="00784FA7">
        <w:rPr>
          <w:rFonts w:asciiTheme="minorHAnsi" w:hAnsiTheme="minorHAnsi"/>
          <w:sz w:val="24"/>
          <w:szCs w:val="24"/>
        </w:rPr>
        <w:t>,</w:t>
      </w:r>
      <w:r w:rsidR="00CC7719" w:rsidRPr="007A4EDC">
        <w:rPr>
          <w:rFonts w:asciiTheme="minorHAnsi" w:hAnsiTheme="minorHAnsi"/>
          <w:sz w:val="24"/>
          <w:szCs w:val="24"/>
        </w:rPr>
        <w:t xml:space="preserve"> og lav grad af tilslutning til den politiske diskurs. Der responderes på den politiske diskurs ved anden informant.</w:t>
      </w:r>
    </w:p>
    <w:p w:rsidR="005F3FB8" w:rsidRPr="007A4EDC" w:rsidRDefault="005F3FB8" w:rsidP="007A4EDC">
      <w:pPr>
        <w:ind w:left="1304"/>
        <w:jc w:val="both"/>
        <w:rPr>
          <w:rFonts w:asciiTheme="minorHAnsi" w:hAnsiTheme="minorHAnsi"/>
          <w:i/>
          <w:sz w:val="24"/>
          <w:szCs w:val="24"/>
        </w:rPr>
      </w:pPr>
      <w:r w:rsidRPr="007A4EDC">
        <w:rPr>
          <w:rFonts w:asciiTheme="minorHAnsi" w:hAnsiTheme="minorHAnsi"/>
          <w:sz w:val="24"/>
          <w:szCs w:val="24"/>
        </w:rPr>
        <w:t>B</w:t>
      </w:r>
      <w:r w:rsidR="006330C7" w:rsidRPr="007A4EDC">
        <w:rPr>
          <w:rFonts w:asciiTheme="minorHAnsi" w:hAnsiTheme="minorHAnsi"/>
          <w:i/>
          <w:sz w:val="24"/>
          <w:szCs w:val="24"/>
        </w:rPr>
        <w:t>. ” I</w:t>
      </w:r>
      <w:r w:rsidRPr="007A4EDC">
        <w:rPr>
          <w:rFonts w:asciiTheme="minorHAnsi" w:hAnsiTheme="minorHAnsi"/>
          <w:i/>
          <w:sz w:val="24"/>
          <w:szCs w:val="24"/>
        </w:rPr>
        <w:t xml:space="preserve"> forhold til det her, så tænker jeg sådan lidt, at hvis han stadig er i den h</w:t>
      </w:r>
      <w:r w:rsidR="00D93DD9" w:rsidRPr="007A4EDC">
        <w:rPr>
          <w:rFonts w:asciiTheme="minorHAnsi" w:hAnsiTheme="minorHAnsi"/>
          <w:i/>
          <w:sz w:val="24"/>
          <w:szCs w:val="24"/>
        </w:rPr>
        <w:t>er aflastning, der står fra januar</w:t>
      </w:r>
      <w:r w:rsidRPr="007A4EDC">
        <w:rPr>
          <w:rFonts w:asciiTheme="minorHAnsi" w:hAnsiTheme="minorHAnsi"/>
          <w:i/>
          <w:sz w:val="24"/>
          <w:szCs w:val="24"/>
        </w:rPr>
        <w:t xml:space="preserve"> blev hans bevilling reduceret til en weekend om måneden, hvis han har det sted derude </w:t>
      </w:r>
      <w:r w:rsidR="00F25DBC" w:rsidRPr="007A4EDC">
        <w:rPr>
          <w:rFonts w:asciiTheme="minorHAnsi" w:hAnsiTheme="minorHAnsi"/>
          <w:i/>
          <w:sz w:val="24"/>
          <w:szCs w:val="24"/>
        </w:rPr>
        <w:t>så skal han vel ikke også være der en gang om måneden?</w:t>
      </w:r>
      <w:r w:rsidRPr="007A4EDC">
        <w:rPr>
          <w:rFonts w:asciiTheme="minorHAnsi" w:hAnsiTheme="minorHAnsi"/>
          <w:i/>
          <w:sz w:val="24"/>
          <w:szCs w:val="24"/>
        </w:rPr>
        <w:t xml:space="preserve"> så bor han jo derude</w:t>
      </w:r>
      <w:r w:rsidR="006330C7" w:rsidRPr="007A4EDC">
        <w:rPr>
          <w:rFonts w:asciiTheme="minorHAnsi" w:hAnsiTheme="minorHAnsi"/>
          <w:i/>
          <w:sz w:val="24"/>
          <w:szCs w:val="24"/>
        </w:rPr>
        <w:t>”</w:t>
      </w:r>
      <w:r w:rsidRPr="007A4EDC">
        <w:rPr>
          <w:rFonts w:asciiTheme="minorHAnsi" w:hAnsiTheme="minorHAnsi"/>
          <w:i/>
          <w:sz w:val="24"/>
          <w:szCs w:val="24"/>
        </w:rPr>
        <w:t>.</w:t>
      </w:r>
    </w:p>
    <w:p w:rsidR="00F25DBC" w:rsidRPr="007A4EDC" w:rsidRDefault="00F25DBC" w:rsidP="007A4EDC">
      <w:pPr>
        <w:spacing w:line="360" w:lineRule="auto"/>
        <w:jc w:val="both"/>
        <w:rPr>
          <w:rFonts w:asciiTheme="minorHAnsi" w:hAnsiTheme="minorHAnsi"/>
          <w:sz w:val="24"/>
          <w:szCs w:val="24"/>
        </w:rPr>
      </w:pPr>
      <w:r w:rsidRPr="007A4EDC">
        <w:rPr>
          <w:rFonts w:asciiTheme="minorHAnsi" w:hAnsiTheme="minorHAnsi"/>
          <w:sz w:val="24"/>
          <w:szCs w:val="24"/>
        </w:rPr>
        <w:t xml:space="preserve">Der vises tilslutning til den politiske diskurs, hvor interessen for økonomien spiller ind hvilket ses i følgende uddrag </w:t>
      </w:r>
      <w:r w:rsidRPr="007A4EDC">
        <w:rPr>
          <w:rFonts w:asciiTheme="minorHAnsi" w:hAnsiTheme="minorHAnsi"/>
          <w:i/>
          <w:sz w:val="24"/>
          <w:szCs w:val="24"/>
        </w:rPr>
        <w:t>’fra januar blev hans bevilling reduceret til en weekend om måneden, hvis han har det sted derude, så skal han vel ikke også være der en gang om måneden?’</w:t>
      </w:r>
      <w:r w:rsidR="00A017ED">
        <w:rPr>
          <w:rFonts w:asciiTheme="minorHAnsi" w:hAnsiTheme="minorHAnsi"/>
          <w:sz w:val="24"/>
          <w:szCs w:val="24"/>
        </w:rPr>
        <w:t xml:space="preserve"> D</w:t>
      </w:r>
      <w:r w:rsidRPr="007A4EDC">
        <w:rPr>
          <w:rFonts w:asciiTheme="minorHAnsi" w:hAnsiTheme="minorHAnsi"/>
          <w:sz w:val="24"/>
          <w:szCs w:val="24"/>
        </w:rPr>
        <w:t xml:space="preserve">er anvendes </w:t>
      </w:r>
      <w:r w:rsidRPr="007A4EDC">
        <w:rPr>
          <w:rFonts w:asciiTheme="minorHAnsi" w:hAnsiTheme="minorHAnsi"/>
          <w:b/>
          <w:sz w:val="24"/>
          <w:szCs w:val="24"/>
        </w:rPr>
        <w:t>modalverbet</w:t>
      </w:r>
      <w:r w:rsidRPr="007A4EDC">
        <w:rPr>
          <w:rFonts w:asciiTheme="minorHAnsi" w:hAnsiTheme="minorHAnsi"/>
          <w:sz w:val="24"/>
          <w:szCs w:val="24"/>
        </w:rPr>
        <w:t xml:space="preserve"> </w:t>
      </w:r>
      <w:r w:rsidRPr="007A4EDC">
        <w:rPr>
          <w:rFonts w:asciiTheme="minorHAnsi" w:hAnsiTheme="minorHAnsi"/>
          <w:i/>
          <w:sz w:val="24"/>
          <w:szCs w:val="24"/>
        </w:rPr>
        <w:t>’skal’</w:t>
      </w:r>
      <w:r w:rsidRPr="007A4EDC">
        <w:rPr>
          <w:rFonts w:asciiTheme="minorHAnsi" w:hAnsiTheme="minorHAnsi"/>
          <w:sz w:val="24"/>
          <w:szCs w:val="24"/>
        </w:rPr>
        <w:t xml:space="preserve"> i forlængelse af </w:t>
      </w:r>
      <w:r w:rsidRPr="007A4EDC">
        <w:rPr>
          <w:rFonts w:asciiTheme="minorHAnsi" w:hAnsiTheme="minorHAnsi"/>
          <w:i/>
          <w:sz w:val="24"/>
          <w:szCs w:val="24"/>
        </w:rPr>
        <w:t>’vel ikke også’</w:t>
      </w:r>
      <w:r w:rsidR="00A017ED">
        <w:rPr>
          <w:rFonts w:asciiTheme="minorHAnsi" w:hAnsiTheme="minorHAnsi"/>
          <w:i/>
          <w:sz w:val="24"/>
          <w:szCs w:val="24"/>
        </w:rPr>
        <w:t>,</w:t>
      </w:r>
      <w:r w:rsidR="000D33EF" w:rsidRPr="007A4EDC">
        <w:rPr>
          <w:rFonts w:asciiTheme="minorHAnsi" w:hAnsiTheme="minorHAnsi"/>
          <w:sz w:val="24"/>
          <w:szCs w:val="24"/>
        </w:rPr>
        <w:t xml:space="preserve"> s</w:t>
      </w:r>
      <w:r w:rsidRPr="007A4EDC">
        <w:rPr>
          <w:rFonts w:asciiTheme="minorHAnsi" w:hAnsiTheme="minorHAnsi"/>
          <w:sz w:val="24"/>
          <w:szCs w:val="24"/>
        </w:rPr>
        <w:t>kal er en konstatering af budska</w:t>
      </w:r>
      <w:r w:rsidR="000D33EF" w:rsidRPr="007A4EDC">
        <w:rPr>
          <w:rFonts w:asciiTheme="minorHAnsi" w:hAnsiTheme="minorHAnsi"/>
          <w:sz w:val="24"/>
          <w:szCs w:val="24"/>
        </w:rPr>
        <w:t>bet, hvorefter der ses et</w:t>
      </w:r>
      <w:r w:rsidR="000D33EF" w:rsidRPr="007A4EDC">
        <w:rPr>
          <w:rFonts w:asciiTheme="minorHAnsi" w:hAnsiTheme="minorHAnsi"/>
          <w:b/>
          <w:sz w:val="24"/>
          <w:szCs w:val="24"/>
        </w:rPr>
        <w:t xml:space="preserve"> forbehold</w:t>
      </w:r>
      <w:r w:rsidR="000D33EF" w:rsidRPr="007A4EDC">
        <w:rPr>
          <w:rFonts w:asciiTheme="minorHAnsi" w:hAnsiTheme="minorHAnsi"/>
          <w:sz w:val="24"/>
          <w:szCs w:val="24"/>
        </w:rPr>
        <w:t xml:space="preserve"> ved ’ </w:t>
      </w:r>
      <w:r w:rsidR="000D33EF" w:rsidRPr="007A4EDC">
        <w:rPr>
          <w:rFonts w:asciiTheme="minorHAnsi" w:hAnsiTheme="minorHAnsi"/>
          <w:i/>
          <w:sz w:val="24"/>
          <w:szCs w:val="24"/>
        </w:rPr>
        <w:t>vel ikke også’</w:t>
      </w:r>
      <w:r w:rsidR="000D33EF" w:rsidRPr="007A4EDC">
        <w:rPr>
          <w:rFonts w:asciiTheme="minorHAnsi" w:hAnsiTheme="minorHAnsi"/>
          <w:sz w:val="24"/>
          <w:szCs w:val="24"/>
        </w:rPr>
        <w:t xml:space="preserve"> som er med til at frembringe en forståelse af, at der stilles spørgsmål ved det rimelige i tilbuddet</w:t>
      </w:r>
      <w:r w:rsidR="00A017ED">
        <w:rPr>
          <w:rFonts w:asciiTheme="minorHAnsi" w:hAnsiTheme="minorHAnsi"/>
          <w:sz w:val="24"/>
          <w:szCs w:val="24"/>
        </w:rPr>
        <w:t>,</w:t>
      </w:r>
      <w:r w:rsidR="000D33EF" w:rsidRPr="007A4EDC">
        <w:rPr>
          <w:rFonts w:asciiTheme="minorHAnsi" w:hAnsiTheme="minorHAnsi"/>
          <w:sz w:val="24"/>
          <w:szCs w:val="24"/>
        </w:rPr>
        <w:t xml:space="preserve"> hvis der ligger et andet supplement. Anden informant følger op.</w:t>
      </w:r>
    </w:p>
    <w:p w:rsidR="000D33EF" w:rsidRPr="007A4EDC" w:rsidRDefault="000D33EF" w:rsidP="007A4EDC">
      <w:pPr>
        <w:ind w:left="1304"/>
        <w:jc w:val="both"/>
        <w:rPr>
          <w:rFonts w:asciiTheme="minorHAnsi" w:hAnsiTheme="minorHAnsi"/>
          <w:i/>
          <w:sz w:val="24"/>
          <w:szCs w:val="24"/>
        </w:rPr>
      </w:pPr>
      <w:r w:rsidRPr="007A4EDC">
        <w:rPr>
          <w:rFonts w:asciiTheme="minorHAnsi" w:hAnsiTheme="minorHAnsi"/>
          <w:sz w:val="24"/>
          <w:szCs w:val="24"/>
        </w:rPr>
        <w:t>B</w:t>
      </w:r>
      <w:r w:rsidR="006330C7" w:rsidRPr="007A4EDC">
        <w:rPr>
          <w:rFonts w:asciiTheme="minorHAnsi" w:hAnsiTheme="minorHAnsi"/>
          <w:sz w:val="24"/>
          <w:szCs w:val="24"/>
        </w:rPr>
        <w:t xml:space="preserve">. </w:t>
      </w:r>
      <w:r w:rsidR="006330C7" w:rsidRPr="007A4EDC">
        <w:rPr>
          <w:rFonts w:asciiTheme="minorHAnsi" w:hAnsiTheme="minorHAnsi"/>
          <w:i/>
          <w:sz w:val="24"/>
          <w:szCs w:val="24"/>
        </w:rPr>
        <w:t>”N</w:t>
      </w:r>
      <w:r w:rsidRPr="007A4EDC">
        <w:rPr>
          <w:rFonts w:asciiTheme="minorHAnsi" w:hAnsiTheme="minorHAnsi"/>
          <w:i/>
          <w:sz w:val="24"/>
          <w:szCs w:val="24"/>
        </w:rPr>
        <w:t>ej, men jeg tænker vi skal jo selvfølgelig give ham det som han har behov for, men der må være noget som falder væk af det han har, for så bliver det jo et dobbelt tilbud</w:t>
      </w:r>
      <w:r w:rsidR="006330C7" w:rsidRPr="007A4EDC">
        <w:rPr>
          <w:rFonts w:asciiTheme="minorHAnsi" w:hAnsiTheme="minorHAnsi"/>
          <w:i/>
          <w:sz w:val="24"/>
          <w:szCs w:val="24"/>
        </w:rPr>
        <w:t>”</w:t>
      </w:r>
      <w:r w:rsidRPr="007A4EDC">
        <w:rPr>
          <w:rFonts w:asciiTheme="minorHAnsi" w:hAnsiTheme="minorHAnsi"/>
          <w:i/>
          <w:sz w:val="24"/>
          <w:szCs w:val="24"/>
        </w:rPr>
        <w:t>.</w:t>
      </w:r>
    </w:p>
    <w:p w:rsidR="00557106" w:rsidRPr="007A4EDC" w:rsidRDefault="000D33EF" w:rsidP="007A4EDC">
      <w:pPr>
        <w:spacing w:line="360" w:lineRule="auto"/>
        <w:jc w:val="both"/>
        <w:rPr>
          <w:rFonts w:asciiTheme="minorHAnsi" w:hAnsiTheme="minorHAnsi"/>
          <w:sz w:val="24"/>
          <w:szCs w:val="24"/>
        </w:rPr>
      </w:pPr>
      <w:r w:rsidRPr="007A4EDC">
        <w:rPr>
          <w:rFonts w:asciiTheme="minorHAnsi" w:hAnsiTheme="minorHAnsi"/>
          <w:sz w:val="24"/>
          <w:szCs w:val="24"/>
        </w:rPr>
        <w:lastRenderedPageBreak/>
        <w:t xml:space="preserve">Der trækkes på det medinddragende aspekt, som viser at der tages </w:t>
      </w:r>
      <w:r w:rsidR="00557106" w:rsidRPr="007A4EDC">
        <w:rPr>
          <w:rFonts w:asciiTheme="minorHAnsi" w:hAnsiTheme="minorHAnsi"/>
          <w:sz w:val="24"/>
          <w:szCs w:val="24"/>
        </w:rPr>
        <w:t>udgangspunkt</w:t>
      </w:r>
      <w:r w:rsidRPr="007A4EDC">
        <w:rPr>
          <w:rFonts w:asciiTheme="minorHAnsi" w:hAnsiTheme="minorHAnsi"/>
          <w:sz w:val="24"/>
          <w:szCs w:val="24"/>
        </w:rPr>
        <w:t xml:space="preserve"> i borgerens behov </w:t>
      </w:r>
      <w:r w:rsidRPr="007A4EDC">
        <w:rPr>
          <w:rFonts w:asciiTheme="minorHAnsi" w:hAnsiTheme="minorHAnsi"/>
          <w:i/>
          <w:sz w:val="24"/>
          <w:szCs w:val="24"/>
        </w:rPr>
        <w:t>’vi skal jo selvfølgelige give ham det han har behov for’</w:t>
      </w:r>
      <w:r w:rsidR="00557106" w:rsidRPr="007A4EDC">
        <w:rPr>
          <w:rFonts w:asciiTheme="minorHAnsi" w:hAnsiTheme="minorHAnsi"/>
          <w:sz w:val="24"/>
          <w:szCs w:val="24"/>
        </w:rPr>
        <w:t>. Der anvendes</w:t>
      </w:r>
      <w:r w:rsidR="00557106" w:rsidRPr="007A4EDC">
        <w:rPr>
          <w:rFonts w:asciiTheme="minorHAnsi" w:hAnsiTheme="minorHAnsi"/>
          <w:b/>
          <w:sz w:val="24"/>
          <w:szCs w:val="24"/>
        </w:rPr>
        <w:t xml:space="preserve"> modalverbet</w:t>
      </w:r>
      <w:r w:rsidR="00557106" w:rsidRPr="007A4EDC">
        <w:rPr>
          <w:rFonts w:asciiTheme="minorHAnsi" w:hAnsiTheme="minorHAnsi"/>
          <w:sz w:val="24"/>
          <w:szCs w:val="24"/>
        </w:rPr>
        <w:t xml:space="preserve"> </w:t>
      </w:r>
      <w:r w:rsidR="00557106" w:rsidRPr="007A4EDC">
        <w:rPr>
          <w:rFonts w:asciiTheme="minorHAnsi" w:hAnsiTheme="minorHAnsi"/>
          <w:i/>
          <w:sz w:val="24"/>
          <w:szCs w:val="24"/>
        </w:rPr>
        <w:t>’skal’</w:t>
      </w:r>
      <w:r w:rsidR="00557106" w:rsidRPr="007A4EDC">
        <w:rPr>
          <w:rFonts w:asciiTheme="minorHAnsi" w:hAnsiTheme="minorHAnsi"/>
          <w:sz w:val="24"/>
          <w:szCs w:val="24"/>
        </w:rPr>
        <w:t xml:space="preserve"> og </w:t>
      </w:r>
      <w:r w:rsidR="00557106" w:rsidRPr="007A4EDC">
        <w:rPr>
          <w:rFonts w:asciiTheme="minorHAnsi" w:hAnsiTheme="minorHAnsi"/>
          <w:b/>
          <w:sz w:val="24"/>
          <w:szCs w:val="24"/>
        </w:rPr>
        <w:t>modaladverbiet</w:t>
      </w:r>
      <w:r w:rsidR="00557106" w:rsidRPr="007A4EDC">
        <w:rPr>
          <w:rFonts w:asciiTheme="minorHAnsi" w:hAnsiTheme="minorHAnsi"/>
          <w:sz w:val="24"/>
          <w:szCs w:val="24"/>
        </w:rPr>
        <w:t xml:space="preserve"> ’</w:t>
      </w:r>
      <w:r w:rsidR="00557106" w:rsidRPr="007A4EDC">
        <w:rPr>
          <w:rFonts w:asciiTheme="minorHAnsi" w:hAnsiTheme="minorHAnsi"/>
          <w:i/>
          <w:sz w:val="24"/>
          <w:szCs w:val="24"/>
        </w:rPr>
        <w:t>selvfølgelig</w:t>
      </w:r>
      <w:r w:rsidR="00557106" w:rsidRPr="007A4EDC">
        <w:rPr>
          <w:rFonts w:asciiTheme="minorHAnsi" w:hAnsiTheme="minorHAnsi"/>
          <w:sz w:val="24"/>
          <w:szCs w:val="24"/>
        </w:rPr>
        <w:t>’ som understreger</w:t>
      </w:r>
      <w:r w:rsidR="00A017ED">
        <w:rPr>
          <w:rFonts w:asciiTheme="minorHAnsi" w:hAnsiTheme="minorHAnsi"/>
          <w:sz w:val="24"/>
          <w:szCs w:val="24"/>
        </w:rPr>
        <w:t>,</w:t>
      </w:r>
      <w:r w:rsidR="00557106" w:rsidRPr="007A4EDC">
        <w:rPr>
          <w:rFonts w:asciiTheme="minorHAnsi" w:hAnsiTheme="minorHAnsi"/>
          <w:sz w:val="24"/>
          <w:szCs w:val="24"/>
        </w:rPr>
        <w:t xml:space="preserve"> at der er tale om en konstatering og en høj grad af tilslutning til udsagnet</w:t>
      </w:r>
      <w:r w:rsidR="00A017ED">
        <w:rPr>
          <w:rFonts w:asciiTheme="minorHAnsi" w:hAnsiTheme="minorHAnsi"/>
          <w:sz w:val="24"/>
          <w:szCs w:val="24"/>
        </w:rPr>
        <w:t>.</w:t>
      </w:r>
      <w:r w:rsidR="00557106" w:rsidRPr="007A4EDC">
        <w:rPr>
          <w:rFonts w:asciiTheme="minorHAnsi" w:hAnsiTheme="minorHAnsi"/>
          <w:sz w:val="24"/>
          <w:szCs w:val="24"/>
        </w:rPr>
        <w:t xml:space="preserve"> </w:t>
      </w:r>
      <w:r w:rsidR="00A017ED">
        <w:rPr>
          <w:rFonts w:asciiTheme="minorHAnsi" w:hAnsiTheme="minorHAnsi"/>
          <w:b/>
          <w:sz w:val="24"/>
          <w:szCs w:val="24"/>
        </w:rPr>
        <w:t>P</w:t>
      </w:r>
      <w:r w:rsidR="00557106" w:rsidRPr="007A4EDC">
        <w:rPr>
          <w:rFonts w:asciiTheme="minorHAnsi" w:hAnsiTheme="minorHAnsi"/>
          <w:b/>
          <w:sz w:val="24"/>
          <w:szCs w:val="24"/>
        </w:rPr>
        <w:t>ronomen</w:t>
      </w:r>
      <w:r w:rsidR="00557106" w:rsidRPr="007A4EDC">
        <w:rPr>
          <w:rFonts w:asciiTheme="minorHAnsi" w:hAnsiTheme="minorHAnsi"/>
          <w:i/>
          <w:sz w:val="24"/>
          <w:szCs w:val="24"/>
        </w:rPr>
        <w:t xml:space="preserve"> ’vi’</w:t>
      </w:r>
      <w:r w:rsidR="00557106" w:rsidRPr="007A4EDC">
        <w:rPr>
          <w:rFonts w:asciiTheme="minorHAnsi" w:hAnsiTheme="minorHAnsi"/>
          <w:sz w:val="24"/>
          <w:szCs w:val="24"/>
        </w:rPr>
        <w:t xml:space="preserve"> understreger endvidere</w:t>
      </w:r>
      <w:r w:rsidR="00A017ED">
        <w:rPr>
          <w:rFonts w:asciiTheme="minorHAnsi" w:hAnsiTheme="minorHAnsi"/>
          <w:sz w:val="24"/>
          <w:szCs w:val="24"/>
        </w:rPr>
        <w:t>,</w:t>
      </w:r>
      <w:r w:rsidR="00557106" w:rsidRPr="007A4EDC">
        <w:rPr>
          <w:rFonts w:asciiTheme="minorHAnsi" w:hAnsiTheme="minorHAnsi"/>
          <w:sz w:val="24"/>
          <w:szCs w:val="24"/>
        </w:rPr>
        <w:t xml:space="preserve"> at der er tale om en fælles plan. Der skiftes til det økonomiske </w:t>
      </w:r>
      <w:r w:rsidR="00557106" w:rsidRPr="007A4EDC">
        <w:rPr>
          <w:rFonts w:asciiTheme="minorHAnsi" w:hAnsiTheme="minorHAnsi"/>
          <w:i/>
          <w:sz w:val="24"/>
          <w:szCs w:val="24"/>
        </w:rPr>
        <w:t>aspekt ’men, der må være noget som falder væk af det han har, for så bliver det jo et dobbelt tilbud’.</w:t>
      </w:r>
      <w:r w:rsidR="00557106" w:rsidRPr="007A4EDC">
        <w:rPr>
          <w:rFonts w:asciiTheme="minorHAnsi" w:hAnsiTheme="minorHAnsi"/>
          <w:sz w:val="24"/>
          <w:szCs w:val="24"/>
        </w:rPr>
        <w:t xml:space="preserve"> Her anvendes </w:t>
      </w:r>
      <w:r w:rsidR="00557106" w:rsidRPr="007A4EDC">
        <w:rPr>
          <w:rFonts w:asciiTheme="minorHAnsi" w:hAnsiTheme="minorHAnsi"/>
          <w:b/>
          <w:sz w:val="24"/>
          <w:szCs w:val="24"/>
        </w:rPr>
        <w:t>modalhjælpeverbet</w:t>
      </w:r>
      <w:r w:rsidR="00557106" w:rsidRPr="007A4EDC">
        <w:rPr>
          <w:rFonts w:asciiTheme="minorHAnsi" w:hAnsiTheme="minorHAnsi"/>
          <w:sz w:val="24"/>
          <w:szCs w:val="24"/>
        </w:rPr>
        <w:t xml:space="preserve"> </w:t>
      </w:r>
      <w:r w:rsidR="00557106" w:rsidRPr="007A4EDC">
        <w:rPr>
          <w:rFonts w:asciiTheme="minorHAnsi" w:hAnsiTheme="minorHAnsi"/>
          <w:i/>
          <w:sz w:val="24"/>
          <w:szCs w:val="24"/>
        </w:rPr>
        <w:t>’har’</w:t>
      </w:r>
      <w:r w:rsidR="00557106" w:rsidRPr="007A4EDC">
        <w:rPr>
          <w:rFonts w:asciiTheme="minorHAnsi" w:hAnsiTheme="minorHAnsi"/>
          <w:sz w:val="24"/>
          <w:szCs w:val="24"/>
        </w:rPr>
        <w:t>, som er en konstatering af budskabet</w:t>
      </w:r>
      <w:r w:rsidR="00414B5C" w:rsidRPr="007A4EDC">
        <w:rPr>
          <w:rFonts w:asciiTheme="minorHAnsi" w:hAnsiTheme="minorHAnsi"/>
          <w:sz w:val="24"/>
          <w:szCs w:val="24"/>
        </w:rPr>
        <w:t xml:space="preserve"> og efterfølges af</w:t>
      </w:r>
      <w:r w:rsidR="00557106" w:rsidRPr="007A4EDC">
        <w:rPr>
          <w:rFonts w:asciiTheme="minorHAnsi" w:hAnsiTheme="minorHAnsi"/>
          <w:sz w:val="24"/>
          <w:szCs w:val="24"/>
        </w:rPr>
        <w:t xml:space="preserve"> </w:t>
      </w:r>
      <w:r w:rsidR="00414B5C" w:rsidRPr="007A4EDC">
        <w:rPr>
          <w:rFonts w:asciiTheme="minorHAnsi" w:hAnsiTheme="minorHAnsi"/>
          <w:i/>
          <w:sz w:val="24"/>
          <w:szCs w:val="24"/>
        </w:rPr>
        <w:t>’for så bliver det jo’</w:t>
      </w:r>
      <w:r w:rsidR="00414B5C" w:rsidRPr="007A4EDC">
        <w:rPr>
          <w:rFonts w:asciiTheme="minorHAnsi" w:hAnsiTheme="minorHAnsi"/>
          <w:sz w:val="24"/>
          <w:szCs w:val="24"/>
        </w:rPr>
        <w:t xml:space="preserve"> der tilsammen kan fortolkes som </w:t>
      </w:r>
      <w:r w:rsidR="00414B5C" w:rsidRPr="007A4EDC">
        <w:rPr>
          <w:rFonts w:asciiTheme="minorHAnsi" w:hAnsiTheme="minorHAnsi"/>
          <w:b/>
          <w:sz w:val="24"/>
          <w:szCs w:val="24"/>
        </w:rPr>
        <w:t>sandhedsmodalitet</w:t>
      </w:r>
      <w:r w:rsidR="00414B5C" w:rsidRPr="007A4EDC">
        <w:rPr>
          <w:rFonts w:asciiTheme="minorHAnsi" w:hAnsiTheme="minorHAnsi"/>
          <w:sz w:val="24"/>
          <w:szCs w:val="24"/>
        </w:rPr>
        <w:t>, hvor der ikke stilles spørgsmål til udsagnet. Der identificeres igen en relation mellem diskurserne. I det følgende diskuteres der på det politiske niveau økonomi</w:t>
      </w:r>
      <w:r w:rsidR="00825855">
        <w:rPr>
          <w:rFonts w:asciiTheme="minorHAnsi" w:hAnsiTheme="minorHAnsi"/>
          <w:sz w:val="24"/>
          <w:szCs w:val="24"/>
        </w:rPr>
        <w:t xml:space="preserve"> og i den forlængelse træffes der en afgørelse</w:t>
      </w:r>
      <w:r w:rsidR="00414B5C" w:rsidRPr="007A4EDC">
        <w:rPr>
          <w:rFonts w:asciiTheme="minorHAnsi" w:hAnsiTheme="minorHAnsi"/>
          <w:sz w:val="24"/>
          <w:szCs w:val="24"/>
        </w:rPr>
        <w:t>:</w:t>
      </w:r>
    </w:p>
    <w:p w:rsidR="00C0701B" w:rsidRPr="007A4EDC" w:rsidRDefault="00825855" w:rsidP="007A4EDC">
      <w:pPr>
        <w:pStyle w:val="Overskrift3"/>
        <w:jc w:val="both"/>
        <w:rPr>
          <w:rFonts w:asciiTheme="minorHAnsi" w:hAnsiTheme="minorHAnsi"/>
          <w:sz w:val="24"/>
          <w:szCs w:val="24"/>
        </w:rPr>
      </w:pPr>
      <w:bookmarkStart w:id="41" w:name="_Toc363282207"/>
      <w:r>
        <w:rPr>
          <w:rFonts w:asciiTheme="minorHAnsi" w:hAnsiTheme="minorHAnsi"/>
          <w:sz w:val="24"/>
          <w:szCs w:val="24"/>
        </w:rPr>
        <w:t xml:space="preserve">8.2.6 </w:t>
      </w:r>
      <w:r w:rsidR="00C0701B" w:rsidRPr="007A4EDC">
        <w:rPr>
          <w:rFonts w:asciiTheme="minorHAnsi" w:hAnsiTheme="minorHAnsi"/>
          <w:sz w:val="24"/>
          <w:szCs w:val="24"/>
        </w:rPr>
        <w:t>Afgørelse</w:t>
      </w:r>
      <w:bookmarkEnd w:id="41"/>
    </w:p>
    <w:p w:rsidR="00414B5C" w:rsidRPr="007A4EDC" w:rsidRDefault="00414B5C" w:rsidP="007A4EDC">
      <w:pPr>
        <w:ind w:firstLine="1304"/>
        <w:jc w:val="both"/>
        <w:rPr>
          <w:rFonts w:asciiTheme="minorHAnsi" w:hAnsiTheme="minorHAnsi"/>
          <w:i/>
          <w:sz w:val="24"/>
          <w:szCs w:val="24"/>
        </w:rPr>
      </w:pPr>
      <w:r w:rsidRPr="007A4EDC">
        <w:rPr>
          <w:rFonts w:asciiTheme="minorHAnsi" w:hAnsiTheme="minorHAnsi"/>
          <w:sz w:val="24"/>
          <w:szCs w:val="24"/>
        </w:rPr>
        <w:t>A</w:t>
      </w:r>
      <w:r w:rsidR="006330C7" w:rsidRPr="007A4EDC">
        <w:rPr>
          <w:rFonts w:asciiTheme="minorHAnsi" w:hAnsiTheme="minorHAnsi"/>
          <w:sz w:val="24"/>
          <w:szCs w:val="24"/>
        </w:rPr>
        <w:t xml:space="preserve">. </w:t>
      </w:r>
      <w:r w:rsidR="006330C7" w:rsidRPr="007A4EDC">
        <w:rPr>
          <w:rFonts w:asciiTheme="minorHAnsi" w:hAnsiTheme="minorHAnsi"/>
          <w:i/>
          <w:sz w:val="24"/>
          <w:szCs w:val="24"/>
        </w:rPr>
        <w:t>”M</w:t>
      </w:r>
      <w:r w:rsidR="00F1453D" w:rsidRPr="007A4EDC">
        <w:rPr>
          <w:rFonts w:asciiTheme="minorHAnsi" w:hAnsiTheme="minorHAnsi"/>
          <w:i/>
          <w:sz w:val="24"/>
          <w:szCs w:val="24"/>
        </w:rPr>
        <w:t>en, det ser ud til at han</w:t>
      </w:r>
      <w:r w:rsidRPr="007A4EDC">
        <w:rPr>
          <w:rFonts w:asciiTheme="minorHAnsi" w:hAnsiTheme="minorHAnsi"/>
          <w:i/>
          <w:sz w:val="24"/>
          <w:szCs w:val="24"/>
        </w:rPr>
        <w:t xml:space="preserve"> trives rigtig godt derude</w:t>
      </w:r>
      <w:r w:rsidR="006330C7" w:rsidRPr="007A4EDC">
        <w:rPr>
          <w:rFonts w:asciiTheme="minorHAnsi" w:hAnsiTheme="minorHAnsi"/>
          <w:i/>
          <w:sz w:val="24"/>
          <w:szCs w:val="24"/>
        </w:rPr>
        <w:t>”</w:t>
      </w:r>
      <w:r w:rsidRPr="007A4EDC">
        <w:rPr>
          <w:rFonts w:asciiTheme="minorHAnsi" w:hAnsiTheme="minorHAnsi"/>
          <w:i/>
          <w:sz w:val="24"/>
          <w:szCs w:val="24"/>
        </w:rPr>
        <w:t>.</w:t>
      </w:r>
    </w:p>
    <w:p w:rsidR="000D33EF" w:rsidRPr="007A4EDC" w:rsidRDefault="00414B5C" w:rsidP="007A4EDC">
      <w:pPr>
        <w:ind w:firstLine="1304"/>
        <w:jc w:val="both"/>
        <w:rPr>
          <w:rFonts w:asciiTheme="minorHAnsi" w:hAnsiTheme="minorHAnsi"/>
          <w:i/>
          <w:sz w:val="24"/>
          <w:szCs w:val="24"/>
        </w:rPr>
      </w:pPr>
      <w:r w:rsidRPr="007A4EDC">
        <w:rPr>
          <w:rFonts w:asciiTheme="minorHAnsi" w:hAnsiTheme="minorHAnsi"/>
          <w:i/>
          <w:sz w:val="24"/>
          <w:szCs w:val="24"/>
        </w:rPr>
        <w:t>A</w:t>
      </w:r>
      <w:r w:rsidR="006330C7" w:rsidRPr="007A4EDC">
        <w:rPr>
          <w:rFonts w:asciiTheme="minorHAnsi" w:hAnsiTheme="minorHAnsi"/>
          <w:i/>
          <w:sz w:val="24"/>
          <w:szCs w:val="24"/>
        </w:rPr>
        <w:t>. ”Ja vi følger indstillingen”.</w:t>
      </w:r>
    </w:p>
    <w:p w:rsidR="00415FBC" w:rsidRPr="007A4EDC" w:rsidRDefault="00F1453D" w:rsidP="007A4EDC">
      <w:pPr>
        <w:spacing w:line="360" w:lineRule="auto"/>
        <w:jc w:val="both"/>
        <w:rPr>
          <w:rFonts w:asciiTheme="minorHAnsi" w:hAnsiTheme="minorHAnsi"/>
          <w:sz w:val="24"/>
          <w:szCs w:val="24"/>
        </w:rPr>
      </w:pPr>
      <w:r w:rsidRPr="007A4EDC">
        <w:rPr>
          <w:rFonts w:asciiTheme="minorHAnsi" w:hAnsiTheme="minorHAnsi"/>
          <w:b/>
          <w:sz w:val="24"/>
          <w:szCs w:val="24"/>
        </w:rPr>
        <w:t>Ordvalget</w:t>
      </w:r>
      <w:r w:rsidRPr="007A4EDC">
        <w:rPr>
          <w:rFonts w:asciiTheme="minorHAnsi" w:hAnsiTheme="minorHAnsi"/>
          <w:sz w:val="24"/>
          <w:szCs w:val="24"/>
        </w:rPr>
        <w:t xml:space="preserve"> </w:t>
      </w:r>
      <w:r w:rsidRPr="007A4EDC">
        <w:rPr>
          <w:rFonts w:asciiTheme="minorHAnsi" w:hAnsiTheme="minorHAnsi"/>
          <w:i/>
          <w:sz w:val="24"/>
          <w:szCs w:val="24"/>
        </w:rPr>
        <w:t>’men</w:t>
      </w:r>
      <w:r w:rsidRPr="007A4EDC">
        <w:rPr>
          <w:rFonts w:asciiTheme="minorHAnsi" w:hAnsiTheme="minorHAnsi"/>
          <w:sz w:val="24"/>
          <w:szCs w:val="24"/>
        </w:rPr>
        <w:t>’ viser</w:t>
      </w:r>
      <w:r w:rsidR="00A017ED">
        <w:rPr>
          <w:rFonts w:asciiTheme="minorHAnsi" w:hAnsiTheme="minorHAnsi"/>
          <w:sz w:val="24"/>
          <w:szCs w:val="24"/>
        </w:rPr>
        <w:t>,</w:t>
      </w:r>
      <w:r w:rsidRPr="007A4EDC">
        <w:rPr>
          <w:rFonts w:asciiTheme="minorHAnsi" w:hAnsiTheme="minorHAnsi"/>
          <w:sz w:val="24"/>
          <w:szCs w:val="24"/>
        </w:rPr>
        <w:t xml:space="preserve"> at der sker en ændring, en m</w:t>
      </w:r>
      <w:r w:rsidR="00A017ED">
        <w:rPr>
          <w:rFonts w:asciiTheme="minorHAnsi" w:hAnsiTheme="minorHAnsi"/>
          <w:sz w:val="24"/>
          <w:szCs w:val="24"/>
        </w:rPr>
        <w:t>odsætning til det der disku</w:t>
      </w:r>
      <w:r w:rsidRPr="007A4EDC">
        <w:rPr>
          <w:rFonts w:asciiTheme="minorHAnsi" w:hAnsiTheme="minorHAnsi"/>
          <w:sz w:val="24"/>
          <w:szCs w:val="24"/>
        </w:rPr>
        <w:t>teres,</w:t>
      </w:r>
      <w:r w:rsidR="00A017ED">
        <w:rPr>
          <w:rFonts w:asciiTheme="minorHAnsi" w:hAnsiTheme="minorHAnsi"/>
          <w:sz w:val="24"/>
          <w:szCs w:val="24"/>
        </w:rPr>
        <w:t xml:space="preserve"> hvilket er økonomi. D</w:t>
      </w:r>
      <w:r w:rsidRPr="007A4EDC">
        <w:rPr>
          <w:rFonts w:asciiTheme="minorHAnsi" w:hAnsiTheme="minorHAnsi"/>
          <w:sz w:val="24"/>
          <w:szCs w:val="24"/>
        </w:rPr>
        <w:t xml:space="preserve">er ses høj modalitet til udsagnet, ved anvendelse af </w:t>
      </w:r>
      <w:r w:rsidRPr="007A4EDC">
        <w:rPr>
          <w:rFonts w:asciiTheme="minorHAnsi" w:hAnsiTheme="minorHAnsi"/>
          <w:b/>
          <w:sz w:val="24"/>
          <w:szCs w:val="24"/>
        </w:rPr>
        <w:t>styrke markører</w:t>
      </w:r>
      <w:r w:rsidRPr="007A4EDC">
        <w:rPr>
          <w:rFonts w:asciiTheme="minorHAnsi" w:hAnsiTheme="minorHAnsi"/>
          <w:sz w:val="24"/>
          <w:szCs w:val="24"/>
        </w:rPr>
        <w:t xml:space="preserve"> </w:t>
      </w:r>
      <w:r w:rsidRPr="007A4EDC">
        <w:rPr>
          <w:rFonts w:asciiTheme="minorHAnsi" w:hAnsiTheme="minorHAnsi"/>
          <w:i/>
          <w:sz w:val="24"/>
          <w:szCs w:val="24"/>
        </w:rPr>
        <w:t>’rigtig godt’</w:t>
      </w:r>
      <w:r w:rsidRPr="007A4EDC">
        <w:rPr>
          <w:rFonts w:asciiTheme="minorHAnsi" w:hAnsiTheme="minorHAnsi"/>
          <w:sz w:val="24"/>
          <w:szCs w:val="24"/>
        </w:rPr>
        <w:t xml:space="preserve"> samt anvendelse af</w:t>
      </w:r>
      <w:r w:rsidRPr="007A4EDC">
        <w:rPr>
          <w:rFonts w:asciiTheme="minorHAnsi" w:hAnsiTheme="minorHAnsi"/>
          <w:b/>
          <w:sz w:val="24"/>
          <w:szCs w:val="24"/>
        </w:rPr>
        <w:t xml:space="preserve"> nutid</w:t>
      </w:r>
      <w:r w:rsidRPr="007A4EDC">
        <w:rPr>
          <w:rFonts w:asciiTheme="minorHAnsi" w:hAnsiTheme="minorHAnsi"/>
          <w:sz w:val="24"/>
          <w:szCs w:val="24"/>
        </w:rPr>
        <w:t xml:space="preserve"> </w:t>
      </w:r>
      <w:r w:rsidR="00F9250E">
        <w:rPr>
          <w:rFonts w:asciiTheme="minorHAnsi" w:hAnsiTheme="minorHAnsi"/>
          <w:i/>
          <w:sz w:val="24"/>
          <w:szCs w:val="24"/>
        </w:rPr>
        <w:t>’det</w:t>
      </w:r>
      <w:r w:rsidRPr="007A4EDC">
        <w:rPr>
          <w:rFonts w:asciiTheme="minorHAnsi" w:hAnsiTheme="minorHAnsi"/>
          <w:i/>
          <w:sz w:val="24"/>
          <w:szCs w:val="24"/>
        </w:rPr>
        <w:t xml:space="preserve"> ser ud til’</w:t>
      </w:r>
      <w:r w:rsidRPr="007A4EDC">
        <w:rPr>
          <w:rFonts w:asciiTheme="minorHAnsi" w:hAnsiTheme="minorHAnsi"/>
          <w:sz w:val="24"/>
          <w:szCs w:val="24"/>
        </w:rPr>
        <w:t xml:space="preserve"> viser affinitet til udsagnene, nutid viser </w:t>
      </w:r>
      <w:r w:rsidRPr="007A4EDC">
        <w:rPr>
          <w:rFonts w:asciiTheme="minorHAnsi" w:hAnsiTheme="minorHAnsi"/>
          <w:b/>
          <w:sz w:val="24"/>
          <w:szCs w:val="24"/>
        </w:rPr>
        <w:t>sandhedsmodalitet</w:t>
      </w:r>
      <w:r w:rsidRPr="007A4EDC">
        <w:rPr>
          <w:rFonts w:asciiTheme="minorHAnsi" w:hAnsiTheme="minorHAnsi"/>
          <w:sz w:val="24"/>
          <w:szCs w:val="24"/>
        </w:rPr>
        <w:t xml:space="preserve"> og </w:t>
      </w:r>
      <w:r w:rsidRPr="007A4EDC">
        <w:rPr>
          <w:rFonts w:asciiTheme="minorHAnsi" w:hAnsiTheme="minorHAnsi"/>
          <w:b/>
          <w:sz w:val="24"/>
          <w:szCs w:val="24"/>
        </w:rPr>
        <w:t>styrke markører</w:t>
      </w:r>
      <w:r w:rsidRPr="007A4EDC">
        <w:rPr>
          <w:rFonts w:asciiTheme="minorHAnsi" w:hAnsiTheme="minorHAnsi"/>
          <w:sz w:val="24"/>
          <w:szCs w:val="24"/>
        </w:rPr>
        <w:t xml:space="preserve"> viser at der trækkes på </w:t>
      </w:r>
      <w:r w:rsidR="006330C7" w:rsidRPr="007A4EDC">
        <w:rPr>
          <w:rFonts w:asciiTheme="minorHAnsi" w:hAnsiTheme="minorHAnsi"/>
          <w:sz w:val="24"/>
          <w:szCs w:val="24"/>
        </w:rPr>
        <w:t xml:space="preserve">borgers behov. Dette understreges i sidste passage </w:t>
      </w:r>
      <w:r w:rsidR="006330C7" w:rsidRPr="007A4EDC">
        <w:rPr>
          <w:rFonts w:asciiTheme="minorHAnsi" w:hAnsiTheme="minorHAnsi"/>
          <w:i/>
          <w:sz w:val="24"/>
          <w:szCs w:val="24"/>
        </w:rPr>
        <w:t>’ja. vi følger indstilling</w:t>
      </w:r>
      <w:r w:rsidR="00EF6B6F">
        <w:rPr>
          <w:rFonts w:asciiTheme="minorHAnsi" w:hAnsiTheme="minorHAnsi"/>
          <w:i/>
          <w:sz w:val="24"/>
          <w:szCs w:val="24"/>
        </w:rPr>
        <w:t>en</w:t>
      </w:r>
      <w:r w:rsidR="006330C7" w:rsidRPr="007A4EDC">
        <w:rPr>
          <w:rFonts w:asciiTheme="minorHAnsi" w:hAnsiTheme="minorHAnsi"/>
          <w:i/>
          <w:sz w:val="24"/>
          <w:szCs w:val="24"/>
        </w:rPr>
        <w:t>’</w:t>
      </w:r>
      <w:r w:rsidR="006330C7" w:rsidRPr="007A4EDC">
        <w:rPr>
          <w:rFonts w:asciiTheme="minorHAnsi" w:hAnsiTheme="minorHAnsi"/>
          <w:sz w:val="24"/>
          <w:szCs w:val="24"/>
        </w:rPr>
        <w:t xml:space="preserve">, </w:t>
      </w:r>
      <w:r w:rsidR="006330C7" w:rsidRPr="007A4EDC">
        <w:rPr>
          <w:rFonts w:asciiTheme="minorHAnsi" w:hAnsiTheme="minorHAnsi"/>
          <w:b/>
          <w:sz w:val="24"/>
          <w:szCs w:val="24"/>
        </w:rPr>
        <w:t>pronomen</w:t>
      </w:r>
      <w:r w:rsidR="006330C7" w:rsidRPr="007A4EDC">
        <w:rPr>
          <w:rFonts w:asciiTheme="minorHAnsi" w:hAnsiTheme="minorHAnsi"/>
          <w:i/>
          <w:sz w:val="24"/>
          <w:szCs w:val="24"/>
        </w:rPr>
        <w:t xml:space="preserve"> ’vi’</w:t>
      </w:r>
      <w:r w:rsidR="006330C7" w:rsidRPr="007A4EDC">
        <w:rPr>
          <w:rFonts w:asciiTheme="minorHAnsi" w:hAnsiTheme="minorHAnsi"/>
          <w:sz w:val="24"/>
          <w:szCs w:val="24"/>
        </w:rPr>
        <w:t xml:space="preserve"> indikerer at der er tale om en fælles beslutning. Det fremhæves ved afgørelsen, at der tages udgangspunkt i borgeren</w:t>
      </w:r>
      <w:r w:rsidR="00A017ED">
        <w:rPr>
          <w:rFonts w:asciiTheme="minorHAnsi" w:hAnsiTheme="minorHAnsi"/>
          <w:sz w:val="24"/>
          <w:szCs w:val="24"/>
        </w:rPr>
        <w:t>,</w:t>
      </w:r>
      <w:r w:rsidR="006330C7" w:rsidRPr="007A4EDC">
        <w:rPr>
          <w:rFonts w:asciiTheme="minorHAnsi" w:hAnsiTheme="minorHAnsi"/>
          <w:sz w:val="24"/>
          <w:szCs w:val="24"/>
        </w:rPr>
        <w:t xml:space="preserve"> og</w:t>
      </w:r>
      <w:r w:rsidR="00A017ED">
        <w:rPr>
          <w:rFonts w:asciiTheme="minorHAnsi" w:hAnsiTheme="minorHAnsi"/>
          <w:sz w:val="24"/>
          <w:szCs w:val="24"/>
        </w:rPr>
        <w:t>,</w:t>
      </w:r>
      <w:r w:rsidR="006330C7" w:rsidRPr="007A4EDC">
        <w:rPr>
          <w:rFonts w:asciiTheme="minorHAnsi" w:hAnsiTheme="minorHAnsi"/>
          <w:sz w:val="24"/>
          <w:szCs w:val="24"/>
        </w:rPr>
        <w:t xml:space="preserve"> at informanten tilslutter sig udsagnet, hvilket kan argumentere for at der trækkes på et medinddragende aspekt ved denne afgørelse.</w:t>
      </w:r>
      <w:r w:rsidR="00501BF7">
        <w:rPr>
          <w:rFonts w:asciiTheme="minorHAnsi" w:hAnsiTheme="minorHAnsi"/>
          <w:sz w:val="24"/>
          <w:szCs w:val="24"/>
        </w:rPr>
        <w:t xml:space="preserve"> Der er ikke kommentarer fra de øvrige informanter om afgørelsen</w:t>
      </w:r>
      <w:r w:rsidR="00A017ED">
        <w:rPr>
          <w:rFonts w:asciiTheme="minorHAnsi" w:hAnsiTheme="minorHAnsi"/>
          <w:sz w:val="24"/>
          <w:szCs w:val="24"/>
        </w:rPr>
        <w:t>,</w:t>
      </w:r>
      <w:r w:rsidR="00501BF7">
        <w:rPr>
          <w:rFonts w:asciiTheme="minorHAnsi" w:hAnsiTheme="minorHAnsi"/>
          <w:sz w:val="24"/>
          <w:szCs w:val="24"/>
        </w:rPr>
        <w:t xml:space="preserve"> hvor</w:t>
      </w:r>
      <w:r w:rsidR="00825855">
        <w:rPr>
          <w:rFonts w:asciiTheme="minorHAnsi" w:hAnsiTheme="minorHAnsi"/>
          <w:sz w:val="24"/>
          <w:szCs w:val="24"/>
        </w:rPr>
        <w:t>for der er enighed i afgørelsen som træffes i forlængelse af indstillingen</w:t>
      </w:r>
      <w:r w:rsidR="00A017ED">
        <w:rPr>
          <w:rFonts w:asciiTheme="minorHAnsi" w:hAnsiTheme="minorHAnsi"/>
          <w:sz w:val="24"/>
          <w:szCs w:val="24"/>
        </w:rPr>
        <w:t>,</w:t>
      </w:r>
      <w:r w:rsidR="00825855">
        <w:rPr>
          <w:rFonts w:asciiTheme="minorHAnsi" w:hAnsiTheme="minorHAnsi"/>
          <w:sz w:val="24"/>
          <w:szCs w:val="24"/>
        </w:rPr>
        <w:t xml:space="preserve"> og dermed den politiske diskurs.</w:t>
      </w:r>
    </w:p>
    <w:p w:rsidR="007A4EDC" w:rsidRPr="007A4EDC" w:rsidRDefault="00746206" w:rsidP="007A4EDC">
      <w:pPr>
        <w:pStyle w:val="Overskrift3"/>
        <w:jc w:val="both"/>
        <w:rPr>
          <w:rFonts w:asciiTheme="minorHAnsi" w:hAnsiTheme="minorHAnsi"/>
          <w:sz w:val="24"/>
          <w:szCs w:val="24"/>
        </w:rPr>
      </w:pPr>
      <w:bookmarkStart w:id="42" w:name="_Toc363282208"/>
      <w:r>
        <w:rPr>
          <w:rFonts w:asciiTheme="minorHAnsi" w:hAnsiTheme="minorHAnsi"/>
          <w:sz w:val="24"/>
          <w:szCs w:val="24"/>
        </w:rPr>
        <w:t xml:space="preserve">8.2.7 </w:t>
      </w:r>
      <w:r w:rsidR="007A4EDC" w:rsidRPr="007A4EDC">
        <w:rPr>
          <w:rFonts w:asciiTheme="minorHAnsi" w:hAnsiTheme="minorHAnsi"/>
          <w:sz w:val="24"/>
          <w:szCs w:val="24"/>
        </w:rPr>
        <w:t>Sammenfatning</w:t>
      </w:r>
      <w:r>
        <w:rPr>
          <w:rFonts w:asciiTheme="minorHAnsi" w:hAnsiTheme="minorHAnsi"/>
          <w:sz w:val="24"/>
          <w:szCs w:val="24"/>
        </w:rPr>
        <w:t xml:space="preserve"> case 2</w:t>
      </w:r>
      <w:bookmarkEnd w:id="42"/>
    </w:p>
    <w:p w:rsidR="00001D17" w:rsidRDefault="00001D17" w:rsidP="007A4EDC">
      <w:pPr>
        <w:spacing w:line="360" w:lineRule="auto"/>
        <w:jc w:val="both"/>
        <w:rPr>
          <w:rFonts w:asciiTheme="minorHAnsi" w:hAnsiTheme="minorHAnsi"/>
          <w:sz w:val="24"/>
          <w:szCs w:val="24"/>
        </w:rPr>
      </w:pPr>
      <w:r>
        <w:rPr>
          <w:rFonts w:asciiTheme="minorHAnsi" w:hAnsiTheme="minorHAnsi"/>
          <w:sz w:val="24"/>
          <w:szCs w:val="24"/>
        </w:rPr>
        <w:t>Som i foregående case, sker der i præsentationen</w:t>
      </w:r>
      <w:r w:rsidR="00746206">
        <w:rPr>
          <w:rFonts w:asciiTheme="minorHAnsi" w:hAnsiTheme="minorHAnsi"/>
          <w:sz w:val="24"/>
          <w:szCs w:val="24"/>
        </w:rPr>
        <w:t xml:space="preserve"> af sagen en efterlevelse af § 4, idet der tages udgangspunkt i indstillingen. I vurderingen tales der modsat sidste case i professionsdiskursen </w:t>
      </w:r>
      <w:r w:rsidR="00A017ED">
        <w:rPr>
          <w:rFonts w:asciiTheme="minorHAnsi" w:hAnsiTheme="minorHAnsi"/>
          <w:sz w:val="24"/>
          <w:szCs w:val="24"/>
        </w:rPr>
        <w:t>om behov og borgeres egne ønsker. S</w:t>
      </w:r>
      <w:r w:rsidR="00746206">
        <w:rPr>
          <w:rFonts w:asciiTheme="minorHAnsi" w:hAnsiTheme="minorHAnsi"/>
          <w:sz w:val="24"/>
          <w:szCs w:val="24"/>
        </w:rPr>
        <w:t>agen er mindre kompleks på flere måder, men det interessant</w:t>
      </w:r>
      <w:r w:rsidR="00A017ED">
        <w:rPr>
          <w:rFonts w:asciiTheme="minorHAnsi" w:hAnsiTheme="minorHAnsi"/>
          <w:sz w:val="24"/>
          <w:szCs w:val="24"/>
        </w:rPr>
        <w:t>e</w:t>
      </w:r>
      <w:r w:rsidR="00746206">
        <w:rPr>
          <w:rFonts w:asciiTheme="minorHAnsi" w:hAnsiTheme="minorHAnsi"/>
          <w:sz w:val="24"/>
          <w:szCs w:val="24"/>
        </w:rPr>
        <w:t xml:space="preserve"> i denne forbindelse er</w:t>
      </w:r>
      <w:r w:rsidR="00A017ED">
        <w:rPr>
          <w:rFonts w:asciiTheme="minorHAnsi" w:hAnsiTheme="minorHAnsi"/>
          <w:sz w:val="24"/>
          <w:szCs w:val="24"/>
        </w:rPr>
        <w:t>,</w:t>
      </w:r>
      <w:r w:rsidR="00746206">
        <w:rPr>
          <w:rFonts w:asciiTheme="minorHAnsi" w:hAnsiTheme="minorHAnsi"/>
          <w:sz w:val="24"/>
          <w:szCs w:val="24"/>
        </w:rPr>
        <w:t xml:space="preserve"> at han er</w:t>
      </w:r>
      <w:r w:rsidR="00A017ED">
        <w:rPr>
          <w:rFonts w:asciiTheme="minorHAnsi" w:hAnsiTheme="minorHAnsi"/>
          <w:sz w:val="24"/>
          <w:szCs w:val="24"/>
        </w:rPr>
        <w:t xml:space="preserve"> aktiv og deltagende i eget liv. I</w:t>
      </w:r>
      <w:r w:rsidR="00746206">
        <w:rPr>
          <w:rFonts w:asciiTheme="minorHAnsi" w:hAnsiTheme="minorHAnsi"/>
          <w:sz w:val="24"/>
          <w:szCs w:val="24"/>
        </w:rPr>
        <w:t>kke mindst for</w:t>
      </w:r>
      <w:r w:rsidR="00A017ED">
        <w:rPr>
          <w:rFonts w:asciiTheme="minorHAnsi" w:hAnsiTheme="minorHAnsi"/>
          <w:sz w:val="24"/>
          <w:szCs w:val="24"/>
        </w:rPr>
        <w:t>mår han at udtrykke det verbalt. D</w:t>
      </w:r>
      <w:r w:rsidR="00746206">
        <w:rPr>
          <w:rFonts w:asciiTheme="minorHAnsi" w:hAnsiTheme="minorHAnsi"/>
          <w:sz w:val="24"/>
          <w:szCs w:val="24"/>
        </w:rPr>
        <w:t>er identificeres altså både professionsdiskurs</w:t>
      </w:r>
      <w:r w:rsidR="00A017ED">
        <w:rPr>
          <w:rFonts w:asciiTheme="minorHAnsi" w:hAnsiTheme="minorHAnsi"/>
          <w:sz w:val="24"/>
          <w:szCs w:val="24"/>
        </w:rPr>
        <w:t>,</w:t>
      </w:r>
      <w:r w:rsidR="00746206">
        <w:rPr>
          <w:rFonts w:asciiTheme="minorHAnsi" w:hAnsiTheme="minorHAnsi"/>
          <w:sz w:val="24"/>
          <w:szCs w:val="24"/>
        </w:rPr>
        <w:t xml:space="preserve"> og den politiske diskurs i vurderingen. Der tegner sig et interessant mønster i afgørelsen</w:t>
      </w:r>
      <w:r w:rsidR="00A017ED">
        <w:rPr>
          <w:rFonts w:asciiTheme="minorHAnsi" w:hAnsiTheme="minorHAnsi"/>
          <w:sz w:val="24"/>
          <w:szCs w:val="24"/>
        </w:rPr>
        <w:t>, til</w:t>
      </w:r>
      <w:r w:rsidR="00746206">
        <w:rPr>
          <w:rFonts w:asciiTheme="minorHAnsi" w:hAnsiTheme="minorHAnsi"/>
          <w:sz w:val="24"/>
          <w:szCs w:val="24"/>
        </w:rPr>
        <w:t xml:space="preserve"> sammenligning med forrige case, idet der træffes en afgørelse af leder, når italesættelser af den politiske diskurs får økonomiske aspekter. </w:t>
      </w:r>
      <w:r w:rsidR="00746206">
        <w:rPr>
          <w:rFonts w:asciiTheme="minorHAnsi" w:hAnsiTheme="minorHAnsi"/>
          <w:sz w:val="24"/>
          <w:szCs w:val="24"/>
        </w:rPr>
        <w:lastRenderedPageBreak/>
        <w:t>A</w:t>
      </w:r>
      <w:r w:rsidR="001106DE">
        <w:rPr>
          <w:rFonts w:asciiTheme="minorHAnsi" w:hAnsiTheme="minorHAnsi"/>
          <w:sz w:val="24"/>
          <w:szCs w:val="24"/>
        </w:rPr>
        <w:t>fgørelsen træffes</w:t>
      </w:r>
      <w:r w:rsidR="00746206">
        <w:rPr>
          <w:rFonts w:asciiTheme="minorHAnsi" w:hAnsiTheme="minorHAnsi"/>
          <w:sz w:val="24"/>
          <w:szCs w:val="24"/>
        </w:rPr>
        <w:t xml:space="preserve"> med udgangspunkt i indstillingen som forrige case, dog med den ændring at der ikke viser sig moddiskurser fra de øvrige informanter</w:t>
      </w:r>
      <w:r w:rsidR="00A017ED">
        <w:rPr>
          <w:rFonts w:asciiTheme="minorHAnsi" w:hAnsiTheme="minorHAnsi"/>
          <w:sz w:val="24"/>
          <w:szCs w:val="24"/>
        </w:rPr>
        <w:t>. I</w:t>
      </w:r>
      <w:r w:rsidR="00657DEA">
        <w:rPr>
          <w:rFonts w:asciiTheme="minorHAnsi" w:hAnsiTheme="minorHAnsi"/>
          <w:sz w:val="24"/>
          <w:szCs w:val="24"/>
        </w:rPr>
        <w:t xml:space="preserve"> Åkerstrøms definition af afgørelser, er der her tale om en omsorgsafgørelse og en retligafgørelse</w:t>
      </w:r>
      <w:r w:rsidR="00746206">
        <w:rPr>
          <w:rFonts w:asciiTheme="minorHAnsi" w:hAnsiTheme="minorHAnsi"/>
          <w:sz w:val="24"/>
          <w:szCs w:val="24"/>
        </w:rPr>
        <w:t>.</w:t>
      </w:r>
    </w:p>
    <w:p w:rsidR="00FE56B4" w:rsidRDefault="009862DD" w:rsidP="001106DE">
      <w:pPr>
        <w:pStyle w:val="Overskrift3"/>
        <w:rPr>
          <w:lang w:eastAsia="da-DK"/>
        </w:rPr>
      </w:pPr>
      <w:bookmarkStart w:id="43" w:name="_Toc363282209"/>
      <w:r>
        <w:rPr>
          <w:lang w:eastAsia="da-DK"/>
        </w:rPr>
        <w:t xml:space="preserve">8.2.8 </w:t>
      </w:r>
      <w:r w:rsidR="00AE0378" w:rsidRPr="0021636E">
        <w:rPr>
          <w:lang w:eastAsia="da-DK"/>
        </w:rPr>
        <w:t>Case 3</w:t>
      </w:r>
      <w:bookmarkEnd w:id="43"/>
    </w:p>
    <w:p w:rsidR="00754912" w:rsidRPr="00754912" w:rsidRDefault="00754912" w:rsidP="00754912">
      <w:pPr>
        <w:spacing w:line="360" w:lineRule="auto"/>
        <w:jc w:val="both"/>
        <w:rPr>
          <w:rFonts w:asciiTheme="minorHAnsi" w:hAnsiTheme="minorHAnsi"/>
          <w:sz w:val="24"/>
          <w:szCs w:val="24"/>
          <w:lang w:eastAsia="da-DK"/>
        </w:rPr>
      </w:pPr>
      <w:r w:rsidRPr="00754912">
        <w:rPr>
          <w:rFonts w:asciiTheme="minorHAnsi" w:hAnsiTheme="minorHAnsi"/>
          <w:sz w:val="24"/>
          <w:szCs w:val="24"/>
          <w:lang w:eastAsia="da-DK"/>
        </w:rPr>
        <w:t>Nedenstående case handler om en kvinde</w:t>
      </w:r>
      <w:r w:rsidR="00221850">
        <w:rPr>
          <w:rFonts w:asciiTheme="minorHAnsi" w:hAnsiTheme="minorHAnsi"/>
          <w:sz w:val="24"/>
          <w:szCs w:val="24"/>
          <w:lang w:eastAsia="da-DK"/>
        </w:rPr>
        <w:t>,</w:t>
      </w:r>
      <w:r w:rsidRPr="00754912">
        <w:rPr>
          <w:rFonts w:asciiTheme="minorHAnsi" w:hAnsiTheme="minorHAnsi"/>
          <w:sz w:val="24"/>
          <w:szCs w:val="24"/>
          <w:lang w:eastAsia="da-DK"/>
        </w:rPr>
        <w:t xml:space="preserve"> som har haft et årelangt alkoholmisbrug. På trods af sit lange misbrug</w:t>
      </w:r>
      <w:r w:rsidR="009767CA">
        <w:rPr>
          <w:rFonts w:asciiTheme="minorHAnsi" w:hAnsiTheme="minorHAnsi"/>
          <w:sz w:val="24"/>
          <w:szCs w:val="24"/>
          <w:lang w:eastAsia="da-DK"/>
        </w:rPr>
        <w:t>,</w:t>
      </w:r>
      <w:r w:rsidRPr="00754912">
        <w:rPr>
          <w:rFonts w:asciiTheme="minorHAnsi" w:hAnsiTheme="minorHAnsi"/>
          <w:sz w:val="24"/>
          <w:szCs w:val="24"/>
          <w:lang w:eastAsia="da-DK"/>
        </w:rPr>
        <w:t xml:space="preserve"> har hun formået at gennemføre tre uddannelser. Hun har aldrig tidligere været i konkret behandling, men har været tilknyttet adskillige ambulante antabusforløb. Hun har nu formået at hol</w:t>
      </w:r>
      <w:r w:rsidR="00DD4702">
        <w:rPr>
          <w:rFonts w:asciiTheme="minorHAnsi" w:hAnsiTheme="minorHAnsi"/>
          <w:sz w:val="24"/>
          <w:szCs w:val="24"/>
          <w:lang w:eastAsia="da-DK"/>
        </w:rPr>
        <w:t>de sig ædru i forbindelse med en et omsorgs- og afrusningsophold</w:t>
      </w:r>
      <w:r w:rsidRPr="00754912">
        <w:rPr>
          <w:rFonts w:asciiTheme="minorHAnsi" w:hAnsiTheme="minorHAnsi"/>
          <w:sz w:val="24"/>
          <w:szCs w:val="24"/>
          <w:lang w:eastAsia="da-DK"/>
        </w:rPr>
        <w:t>, hvorfor der indstilles til et</w:t>
      </w:r>
      <w:r w:rsidR="00E1690F">
        <w:rPr>
          <w:rFonts w:asciiTheme="minorHAnsi" w:hAnsiTheme="minorHAnsi"/>
          <w:sz w:val="24"/>
          <w:szCs w:val="24"/>
          <w:lang w:eastAsia="da-DK"/>
        </w:rPr>
        <w:t xml:space="preserve"> døgn behandlingsophold</w:t>
      </w:r>
      <w:r w:rsidR="009767CA">
        <w:rPr>
          <w:rFonts w:asciiTheme="minorHAnsi" w:hAnsiTheme="minorHAnsi"/>
          <w:sz w:val="24"/>
          <w:szCs w:val="24"/>
          <w:lang w:eastAsia="da-DK"/>
        </w:rPr>
        <w:t>,</w:t>
      </w:r>
      <w:r w:rsidR="00DD4702">
        <w:rPr>
          <w:rFonts w:asciiTheme="minorHAnsi" w:hAnsiTheme="minorHAnsi"/>
          <w:sz w:val="24"/>
          <w:szCs w:val="24"/>
          <w:lang w:eastAsia="da-DK"/>
        </w:rPr>
        <w:t xml:space="preserve"> </w:t>
      </w:r>
      <w:r w:rsidR="00E1690F">
        <w:rPr>
          <w:rFonts w:asciiTheme="minorHAnsi" w:hAnsiTheme="minorHAnsi"/>
          <w:sz w:val="24"/>
          <w:szCs w:val="24"/>
          <w:lang w:eastAsia="da-DK"/>
        </w:rPr>
        <w:t>me</w:t>
      </w:r>
      <w:r w:rsidR="00DD4702">
        <w:rPr>
          <w:rFonts w:asciiTheme="minorHAnsi" w:hAnsiTheme="minorHAnsi"/>
          <w:sz w:val="24"/>
          <w:szCs w:val="24"/>
          <w:lang w:eastAsia="da-DK"/>
        </w:rPr>
        <w:t>d henblik på at blive uafhængig af alkohol</w:t>
      </w:r>
      <w:r w:rsidRPr="00754912">
        <w:rPr>
          <w:rFonts w:asciiTheme="minorHAnsi" w:hAnsiTheme="minorHAnsi"/>
          <w:sz w:val="24"/>
          <w:szCs w:val="24"/>
          <w:lang w:eastAsia="da-DK"/>
        </w:rPr>
        <w:t>.</w:t>
      </w:r>
    </w:p>
    <w:p w:rsidR="009C3C87" w:rsidRPr="00754912" w:rsidRDefault="009C3C87" w:rsidP="009C3C87">
      <w:pPr>
        <w:ind w:left="1304"/>
        <w:jc w:val="both"/>
        <w:rPr>
          <w:rFonts w:asciiTheme="minorHAnsi" w:hAnsiTheme="minorHAnsi"/>
          <w:i/>
          <w:sz w:val="24"/>
          <w:szCs w:val="24"/>
        </w:rPr>
      </w:pPr>
      <w:r w:rsidRPr="00754912">
        <w:rPr>
          <w:rFonts w:asciiTheme="minorHAnsi" w:hAnsiTheme="minorHAnsi"/>
          <w:sz w:val="24"/>
          <w:szCs w:val="24"/>
        </w:rPr>
        <w:t>C</w:t>
      </w:r>
      <w:r w:rsidRPr="00754912">
        <w:rPr>
          <w:rFonts w:asciiTheme="minorHAnsi" w:hAnsiTheme="minorHAnsi"/>
          <w:i/>
          <w:sz w:val="24"/>
          <w:szCs w:val="24"/>
        </w:rPr>
        <w:t>.” ja jeg har en kvinde fra.. som vi har haft kontakt med et par år, som vi har forsøgt at hjælpe ambulant med hendes alkohol, mangeårige alkoholmisbrug”.</w:t>
      </w:r>
    </w:p>
    <w:p w:rsidR="009C3C87" w:rsidRPr="00754912" w:rsidRDefault="009C3C87" w:rsidP="009C3C87">
      <w:pPr>
        <w:ind w:firstLine="1304"/>
        <w:jc w:val="both"/>
        <w:rPr>
          <w:rFonts w:asciiTheme="minorHAnsi" w:hAnsiTheme="minorHAnsi"/>
          <w:i/>
          <w:sz w:val="24"/>
          <w:szCs w:val="24"/>
        </w:rPr>
      </w:pPr>
      <w:r w:rsidRPr="00754912">
        <w:rPr>
          <w:rFonts w:asciiTheme="minorHAnsi" w:hAnsiTheme="minorHAnsi"/>
          <w:i/>
          <w:sz w:val="24"/>
          <w:szCs w:val="24"/>
        </w:rPr>
        <w:t>A.” 26 år”</w:t>
      </w:r>
    </w:p>
    <w:p w:rsidR="009C3C87" w:rsidRPr="00754912" w:rsidRDefault="009C3C87" w:rsidP="009C3C87">
      <w:pPr>
        <w:ind w:left="1304"/>
        <w:jc w:val="both"/>
        <w:rPr>
          <w:rFonts w:asciiTheme="minorHAnsi" w:hAnsiTheme="minorHAnsi"/>
          <w:i/>
          <w:sz w:val="24"/>
          <w:szCs w:val="24"/>
        </w:rPr>
      </w:pPr>
      <w:r w:rsidRPr="00754912">
        <w:rPr>
          <w:rFonts w:asciiTheme="minorHAnsi" w:hAnsiTheme="minorHAnsi"/>
          <w:i/>
          <w:sz w:val="24"/>
          <w:szCs w:val="24"/>
        </w:rPr>
        <w:t>C. ”Det er ikke lykkes så godt, fordi hun ikke magter at deltage i vores ambulante tilbud, hun er jo ikke så dum endda, altså hun har formået at tage en masse uddannelser, det gik jo fint, hun har også formået at omsætte nogen til reelt arbejde”.</w:t>
      </w:r>
    </w:p>
    <w:p w:rsidR="009C3C87" w:rsidRPr="00754912" w:rsidRDefault="009C3C87" w:rsidP="009C3C87">
      <w:pPr>
        <w:spacing w:line="360" w:lineRule="auto"/>
        <w:jc w:val="both"/>
        <w:rPr>
          <w:rFonts w:asciiTheme="minorHAnsi" w:hAnsiTheme="minorHAnsi"/>
          <w:color w:val="FF0000"/>
          <w:sz w:val="24"/>
          <w:szCs w:val="24"/>
        </w:rPr>
      </w:pPr>
      <w:r w:rsidRPr="00754912">
        <w:rPr>
          <w:rFonts w:asciiTheme="minorHAnsi" w:hAnsiTheme="minorHAnsi"/>
          <w:sz w:val="24"/>
          <w:szCs w:val="24"/>
        </w:rPr>
        <w:t xml:space="preserve">I udvalgte uddrag anvendes </w:t>
      </w:r>
      <w:r w:rsidRPr="00754912">
        <w:rPr>
          <w:rFonts w:asciiTheme="minorHAnsi" w:hAnsiTheme="minorHAnsi"/>
          <w:b/>
          <w:sz w:val="24"/>
          <w:szCs w:val="24"/>
        </w:rPr>
        <w:t>pronomen</w:t>
      </w:r>
      <w:r w:rsidRPr="00754912">
        <w:rPr>
          <w:rFonts w:asciiTheme="minorHAnsi" w:hAnsiTheme="minorHAnsi"/>
          <w:sz w:val="24"/>
          <w:szCs w:val="24"/>
        </w:rPr>
        <w:t xml:space="preserve"> ’</w:t>
      </w:r>
      <w:r w:rsidRPr="00754912">
        <w:rPr>
          <w:rFonts w:asciiTheme="minorHAnsi" w:hAnsiTheme="minorHAnsi"/>
          <w:i/>
          <w:sz w:val="24"/>
          <w:szCs w:val="24"/>
        </w:rPr>
        <w:t>vi</w:t>
      </w:r>
      <w:r w:rsidRPr="00754912">
        <w:rPr>
          <w:rFonts w:asciiTheme="minorHAnsi" w:hAnsiTheme="minorHAnsi"/>
          <w:sz w:val="24"/>
          <w:szCs w:val="24"/>
        </w:rPr>
        <w:t>’, hvilket kan fortolkes som, at informanten ønsker at fremstille en fællesskabsfølelse</w:t>
      </w:r>
      <w:r w:rsidR="009767CA">
        <w:rPr>
          <w:rFonts w:asciiTheme="minorHAnsi" w:hAnsiTheme="minorHAnsi"/>
          <w:sz w:val="24"/>
          <w:szCs w:val="24"/>
        </w:rPr>
        <w:t>,</w:t>
      </w:r>
      <w:r w:rsidRPr="00754912">
        <w:rPr>
          <w:rFonts w:asciiTheme="minorHAnsi" w:hAnsiTheme="minorHAnsi"/>
          <w:sz w:val="24"/>
          <w:szCs w:val="24"/>
        </w:rPr>
        <w:t xml:space="preserve"> eller</w:t>
      </w:r>
      <w:r w:rsidR="009767CA">
        <w:rPr>
          <w:rFonts w:asciiTheme="minorHAnsi" w:hAnsiTheme="minorHAnsi"/>
          <w:sz w:val="24"/>
          <w:szCs w:val="24"/>
        </w:rPr>
        <w:t>,</w:t>
      </w:r>
      <w:r w:rsidRPr="00754912">
        <w:rPr>
          <w:rFonts w:asciiTheme="minorHAnsi" w:hAnsiTheme="minorHAnsi"/>
          <w:sz w:val="24"/>
          <w:szCs w:val="24"/>
        </w:rPr>
        <w:t xml:space="preserve"> at der er enighed om </w:t>
      </w:r>
      <w:r w:rsidR="009767CA">
        <w:rPr>
          <w:rFonts w:asciiTheme="minorHAnsi" w:hAnsiTheme="minorHAnsi"/>
          <w:sz w:val="24"/>
          <w:szCs w:val="24"/>
        </w:rPr>
        <w:t>udsagnet. D</w:t>
      </w:r>
      <w:r w:rsidRPr="00754912">
        <w:rPr>
          <w:rFonts w:asciiTheme="minorHAnsi" w:hAnsiTheme="minorHAnsi"/>
          <w:sz w:val="24"/>
          <w:szCs w:val="24"/>
        </w:rPr>
        <w:t xml:space="preserve">ette bliver understreget med ordvalgene </w:t>
      </w:r>
      <w:r w:rsidRPr="00754912">
        <w:rPr>
          <w:rFonts w:asciiTheme="minorHAnsi" w:hAnsiTheme="minorHAnsi"/>
          <w:i/>
          <w:sz w:val="24"/>
          <w:szCs w:val="24"/>
        </w:rPr>
        <w:t>’ vi har forsøgt at hjælpe’</w:t>
      </w:r>
      <w:r w:rsidRPr="00754912">
        <w:rPr>
          <w:rFonts w:asciiTheme="minorHAnsi" w:hAnsiTheme="minorHAnsi"/>
          <w:sz w:val="24"/>
          <w:szCs w:val="24"/>
        </w:rPr>
        <w:t xml:space="preserve">, samtidigt understreges det endvidere </w:t>
      </w:r>
      <w:r w:rsidRPr="00754912">
        <w:rPr>
          <w:rFonts w:asciiTheme="minorHAnsi" w:hAnsiTheme="minorHAnsi"/>
          <w:i/>
          <w:sz w:val="24"/>
          <w:szCs w:val="24"/>
        </w:rPr>
        <w:t>’ at det ikke er lykkes så godt’</w:t>
      </w:r>
      <w:r w:rsidRPr="00754912">
        <w:rPr>
          <w:rFonts w:asciiTheme="minorHAnsi" w:hAnsiTheme="minorHAnsi"/>
          <w:sz w:val="24"/>
          <w:szCs w:val="24"/>
        </w:rPr>
        <w:t xml:space="preserve">. Dette kan </w:t>
      </w:r>
      <w:r w:rsidR="00DD4702">
        <w:rPr>
          <w:rFonts w:asciiTheme="minorHAnsi" w:hAnsiTheme="minorHAnsi"/>
          <w:sz w:val="24"/>
          <w:szCs w:val="24"/>
        </w:rPr>
        <w:t>belyse</w:t>
      </w:r>
      <w:r w:rsidR="009767CA">
        <w:rPr>
          <w:rFonts w:asciiTheme="minorHAnsi" w:hAnsiTheme="minorHAnsi"/>
          <w:sz w:val="24"/>
          <w:szCs w:val="24"/>
        </w:rPr>
        <w:t>,</w:t>
      </w:r>
      <w:r w:rsidRPr="00754912">
        <w:rPr>
          <w:rFonts w:asciiTheme="minorHAnsi" w:hAnsiTheme="minorHAnsi"/>
          <w:sz w:val="24"/>
          <w:szCs w:val="24"/>
        </w:rPr>
        <w:t xml:space="preserve"> at kommunen</w:t>
      </w:r>
      <w:r w:rsidR="003A66FE" w:rsidRPr="00754912">
        <w:rPr>
          <w:rFonts w:asciiTheme="minorHAnsi" w:hAnsiTheme="minorHAnsi"/>
          <w:sz w:val="24"/>
          <w:szCs w:val="24"/>
        </w:rPr>
        <w:t xml:space="preserve"> og borger har et samarbejde.</w:t>
      </w:r>
      <w:r w:rsidRPr="00754912">
        <w:rPr>
          <w:rFonts w:asciiTheme="minorHAnsi" w:hAnsiTheme="minorHAnsi"/>
          <w:sz w:val="24"/>
          <w:szCs w:val="24"/>
        </w:rPr>
        <w:t xml:space="preserve">  Informanten bruger </w:t>
      </w:r>
      <w:r w:rsidRPr="00754912">
        <w:rPr>
          <w:rFonts w:asciiTheme="minorHAnsi" w:hAnsiTheme="minorHAnsi"/>
          <w:b/>
          <w:sz w:val="24"/>
          <w:szCs w:val="24"/>
        </w:rPr>
        <w:t>ordvalgene</w:t>
      </w:r>
      <w:r w:rsidRPr="00754912">
        <w:rPr>
          <w:rFonts w:asciiTheme="minorHAnsi" w:hAnsiTheme="minorHAnsi"/>
          <w:sz w:val="24"/>
          <w:szCs w:val="24"/>
        </w:rPr>
        <w:t xml:space="preserve"> </w:t>
      </w:r>
      <w:r w:rsidRPr="00754912">
        <w:rPr>
          <w:rFonts w:asciiTheme="minorHAnsi" w:hAnsiTheme="minorHAnsi"/>
          <w:i/>
          <w:sz w:val="24"/>
          <w:szCs w:val="24"/>
        </w:rPr>
        <w:t xml:space="preserve">’fordi hun ikke magter’, ’hun er jo ikke’, hun har </w:t>
      </w:r>
      <w:r w:rsidR="003A66FE" w:rsidRPr="00754912">
        <w:rPr>
          <w:rFonts w:asciiTheme="minorHAnsi" w:hAnsiTheme="minorHAnsi"/>
          <w:i/>
          <w:sz w:val="24"/>
          <w:szCs w:val="24"/>
        </w:rPr>
        <w:t>formået</w:t>
      </w:r>
      <w:r w:rsidR="003A66FE" w:rsidRPr="00754912">
        <w:rPr>
          <w:rFonts w:asciiTheme="minorHAnsi" w:hAnsiTheme="minorHAnsi"/>
          <w:sz w:val="24"/>
          <w:szCs w:val="24"/>
        </w:rPr>
        <w:t>, ‘</w:t>
      </w:r>
      <w:r w:rsidRPr="00754912">
        <w:rPr>
          <w:rFonts w:asciiTheme="minorHAnsi" w:hAnsiTheme="minorHAnsi"/>
          <w:sz w:val="24"/>
          <w:szCs w:val="24"/>
        </w:rPr>
        <w:t xml:space="preserve"> som viser</w:t>
      </w:r>
      <w:r w:rsidR="009767CA">
        <w:rPr>
          <w:rFonts w:asciiTheme="minorHAnsi" w:hAnsiTheme="minorHAnsi"/>
          <w:sz w:val="24"/>
          <w:szCs w:val="24"/>
        </w:rPr>
        <w:t>,</w:t>
      </w:r>
      <w:r w:rsidRPr="00754912">
        <w:rPr>
          <w:rFonts w:asciiTheme="minorHAnsi" w:hAnsiTheme="minorHAnsi"/>
          <w:sz w:val="24"/>
          <w:szCs w:val="24"/>
        </w:rPr>
        <w:t xml:space="preserve"> at der trækkes på et medinddragende perspektiv</w:t>
      </w:r>
      <w:r w:rsidR="009767CA">
        <w:rPr>
          <w:rFonts w:asciiTheme="minorHAnsi" w:hAnsiTheme="minorHAnsi"/>
          <w:sz w:val="24"/>
          <w:szCs w:val="24"/>
        </w:rPr>
        <w:t>,</w:t>
      </w:r>
      <w:r w:rsidRPr="00754912">
        <w:rPr>
          <w:rFonts w:asciiTheme="minorHAnsi" w:hAnsiTheme="minorHAnsi"/>
          <w:sz w:val="24"/>
          <w:szCs w:val="24"/>
        </w:rPr>
        <w:t xml:space="preserve"> idet der tages udgangspunkt i borgerens ressourcer. Det fremhæves, at hun har ressourcer</w:t>
      </w:r>
      <w:r w:rsidR="009767CA">
        <w:rPr>
          <w:rFonts w:asciiTheme="minorHAnsi" w:hAnsiTheme="minorHAnsi"/>
          <w:sz w:val="24"/>
          <w:szCs w:val="24"/>
        </w:rPr>
        <w:t>,</w:t>
      </w:r>
      <w:r w:rsidRPr="00754912">
        <w:rPr>
          <w:rFonts w:asciiTheme="minorHAnsi" w:hAnsiTheme="minorHAnsi"/>
          <w:sz w:val="24"/>
          <w:szCs w:val="24"/>
        </w:rPr>
        <w:t xml:space="preserve"> og</w:t>
      </w:r>
      <w:r w:rsidR="009767CA">
        <w:rPr>
          <w:rFonts w:asciiTheme="minorHAnsi" w:hAnsiTheme="minorHAnsi"/>
          <w:sz w:val="24"/>
          <w:szCs w:val="24"/>
        </w:rPr>
        <w:t>,</w:t>
      </w:r>
      <w:r w:rsidRPr="00754912">
        <w:rPr>
          <w:rFonts w:asciiTheme="minorHAnsi" w:hAnsiTheme="minorHAnsi"/>
          <w:sz w:val="24"/>
          <w:szCs w:val="24"/>
        </w:rPr>
        <w:t xml:space="preserve"> at noget lykkes, men i det lange perspektiv falder hun ti</w:t>
      </w:r>
      <w:r w:rsidR="009767CA">
        <w:rPr>
          <w:rFonts w:asciiTheme="minorHAnsi" w:hAnsiTheme="minorHAnsi"/>
          <w:sz w:val="24"/>
          <w:szCs w:val="24"/>
        </w:rPr>
        <w:t>lbage til gamle mønstre. D</w:t>
      </w:r>
      <w:r w:rsidRPr="00754912">
        <w:rPr>
          <w:rFonts w:asciiTheme="minorHAnsi" w:hAnsiTheme="minorHAnsi"/>
          <w:sz w:val="24"/>
          <w:szCs w:val="24"/>
        </w:rPr>
        <w:t xml:space="preserve">er argumenteres i det følgende for at få hende i et længere varende forløb. </w:t>
      </w:r>
      <w:r w:rsidRPr="00754912">
        <w:rPr>
          <w:rFonts w:asciiTheme="minorHAnsi" w:hAnsiTheme="minorHAnsi"/>
          <w:b/>
          <w:sz w:val="24"/>
          <w:szCs w:val="24"/>
        </w:rPr>
        <w:t>Transiviteten</w:t>
      </w:r>
      <w:r w:rsidRPr="00754912">
        <w:rPr>
          <w:rFonts w:asciiTheme="minorHAnsi" w:hAnsiTheme="minorHAnsi"/>
          <w:sz w:val="24"/>
          <w:szCs w:val="24"/>
        </w:rPr>
        <w:t xml:space="preserve"> i uddraget viser, at både borger og kommune bliver fremhævet som subjekter, i forhold til begivenheden</w:t>
      </w:r>
      <w:r w:rsidR="009767CA">
        <w:rPr>
          <w:rFonts w:asciiTheme="minorHAnsi" w:hAnsiTheme="minorHAnsi"/>
          <w:sz w:val="24"/>
          <w:szCs w:val="24"/>
        </w:rPr>
        <w:t>,</w:t>
      </w:r>
      <w:r w:rsidRPr="00754912">
        <w:rPr>
          <w:rFonts w:asciiTheme="minorHAnsi" w:hAnsiTheme="minorHAnsi"/>
          <w:sz w:val="24"/>
          <w:szCs w:val="24"/>
        </w:rPr>
        <w:t xml:space="preserve"> hvilket understreges i ordvalgene ’ </w:t>
      </w:r>
      <w:r w:rsidRPr="00754912">
        <w:rPr>
          <w:rFonts w:asciiTheme="minorHAnsi" w:hAnsiTheme="minorHAnsi"/>
          <w:i/>
          <w:sz w:val="24"/>
          <w:szCs w:val="24"/>
        </w:rPr>
        <w:t>fordi hun ikke magter at deltage i vores ambulante tilbud’</w:t>
      </w:r>
      <w:r w:rsidRPr="00754912">
        <w:rPr>
          <w:rFonts w:asciiTheme="minorHAnsi" w:hAnsiTheme="minorHAnsi"/>
          <w:sz w:val="24"/>
          <w:szCs w:val="24"/>
        </w:rPr>
        <w:t>.  Der argumenteres for</w:t>
      </w:r>
      <w:r w:rsidR="009767CA">
        <w:rPr>
          <w:rFonts w:asciiTheme="minorHAnsi" w:hAnsiTheme="minorHAnsi"/>
          <w:sz w:val="24"/>
          <w:szCs w:val="24"/>
        </w:rPr>
        <w:t>,</w:t>
      </w:r>
      <w:r w:rsidRPr="00754912">
        <w:rPr>
          <w:rFonts w:asciiTheme="minorHAnsi" w:hAnsiTheme="minorHAnsi"/>
          <w:sz w:val="24"/>
          <w:szCs w:val="24"/>
        </w:rPr>
        <w:t xml:space="preserve"> at der trækkes på professionsdiskursen</w:t>
      </w:r>
      <w:r w:rsidR="009767CA">
        <w:rPr>
          <w:rFonts w:asciiTheme="minorHAnsi" w:hAnsiTheme="minorHAnsi"/>
          <w:sz w:val="24"/>
          <w:szCs w:val="24"/>
        </w:rPr>
        <w:t>,</w:t>
      </w:r>
      <w:r w:rsidRPr="00754912">
        <w:rPr>
          <w:rFonts w:asciiTheme="minorHAnsi" w:hAnsiTheme="minorHAnsi"/>
          <w:sz w:val="24"/>
          <w:szCs w:val="24"/>
        </w:rPr>
        <w:t xml:space="preserve"> og</w:t>
      </w:r>
      <w:r w:rsidR="009767CA">
        <w:rPr>
          <w:rFonts w:asciiTheme="minorHAnsi" w:hAnsiTheme="minorHAnsi"/>
          <w:sz w:val="24"/>
          <w:szCs w:val="24"/>
        </w:rPr>
        <w:t>,</w:t>
      </w:r>
      <w:r w:rsidRPr="00754912">
        <w:rPr>
          <w:rFonts w:asciiTheme="minorHAnsi" w:hAnsiTheme="minorHAnsi"/>
          <w:sz w:val="24"/>
          <w:szCs w:val="24"/>
        </w:rPr>
        <w:t xml:space="preserve"> </w:t>
      </w:r>
      <w:r w:rsidR="00DD4702">
        <w:rPr>
          <w:rFonts w:asciiTheme="minorHAnsi" w:hAnsiTheme="minorHAnsi"/>
          <w:sz w:val="24"/>
          <w:szCs w:val="24"/>
        </w:rPr>
        <w:t>at der er tale om inddr</w:t>
      </w:r>
      <w:r w:rsidR="009767CA">
        <w:rPr>
          <w:rFonts w:asciiTheme="minorHAnsi" w:hAnsiTheme="minorHAnsi"/>
          <w:sz w:val="24"/>
          <w:szCs w:val="24"/>
        </w:rPr>
        <w:t>agelse med udgangspunkt i behov. D</w:t>
      </w:r>
      <w:r w:rsidR="00DD4702">
        <w:rPr>
          <w:rFonts w:asciiTheme="minorHAnsi" w:hAnsiTheme="minorHAnsi"/>
          <w:sz w:val="24"/>
          <w:szCs w:val="24"/>
        </w:rPr>
        <w:t>er bliver ikke stillet kra</w:t>
      </w:r>
      <w:r w:rsidR="009767CA">
        <w:rPr>
          <w:rFonts w:asciiTheme="minorHAnsi" w:hAnsiTheme="minorHAnsi"/>
          <w:sz w:val="24"/>
          <w:szCs w:val="24"/>
        </w:rPr>
        <w:t>v i denne første præsentation med</w:t>
      </w:r>
      <w:r w:rsidR="00DD4702">
        <w:rPr>
          <w:rFonts w:asciiTheme="minorHAnsi" w:hAnsiTheme="minorHAnsi"/>
          <w:sz w:val="24"/>
          <w:szCs w:val="24"/>
        </w:rPr>
        <w:t xml:space="preserve"> opfyldelse af mål.</w:t>
      </w:r>
    </w:p>
    <w:p w:rsidR="009C3C87" w:rsidRPr="00754912" w:rsidRDefault="009C3C87" w:rsidP="009C3C87">
      <w:pPr>
        <w:ind w:firstLine="1304"/>
        <w:jc w:val="both"/>
        <w:rPr>
          <w:rFonts w:asciiTheme="minorHAnsi" w:hAnsiTheme="minorHAnsi"/>
          <w:i/>
          <w:sz w:val="24"/>
          <w:szCs w:val="24"/>
        </w:rPr>
      </w:pPr>
      <w:r w:rsidRPr="00754912">
        <w:rPr>
          <w:rFonts w:asciiTheme="minorHAnsi" w:hAnsiTheme="minorHAnsi"/>
          <w:sz w:val="24"/>
          <w:szCs w:val="24"/>
        </w:rPr>
        <w:t>A</w:t>
      </w:r>
      <w:r w:rsidRPr="00754912">
        <w:rPr>
          <w:rFonts w:asciiTheme="minorHAnsi" w:hAnsiTheme="minorHAnsi"/>
          <w:i/>
          <w:sz w:val="24"/>
          <w:szCs w:val="24"/>
        </w:rPr>
        <w:t>.” Hun har gennemført 3 uddannelser!- en videregående og 2 andre”.</w:t>
      </w:r>
    </w:p>
    <w:p w:rsidR="009C3C87" w:rsidRPr="00754912" w:rsidRDefault="009C3C87" w:rsidP="009C3C87">
      <w:pPr>
        <w:ind w:firstLine="1304"/>
        <w:jc w:val="both"/>
        <w:rPr>
          <w:rFonts w:asciiTheme="minorHAnsi" w:hAnsiTheme="minorHAnsi"/>
          <w:i/>
          <w:sz w:val="24"/>
          <w:szCs w:val="24"/>
        </w:rPr>
      </w:pPr>
      <w:r w:rsidRPr="00754912">
        <w:rPr>
          <w:rFonts w:asciiTheme="minorHAnsi" w:hAnsiTheme="minorHAnsi"/>
          <w:i/>
          <w:sz w:val="24"/>
          <w:szCs w:val="24"/>
        </w:rPr>
        <w:lastRenderedPageBreak/>
        <w:t>B. ”Det er da imponerende”?</w:t>
      </w:r>
    </w:p>
    <w:p w:rsidR="009C3C87" w:rsidRPr="00754912" w:rsidRDefault="009C3C87" w:rsidP="009C3C87">
      <w:pPr>
        <w:ind w:firstLine="1304"/>
        <w:jc w:val="both"/>
        <w:rPr>
          <w:rFonts w:asciiTheme="minorHAnsi" w:hAnsiTheme="minorHAnsi"/>
          <w:i/>
          <w:sz w:val="24"/>
          <w:szCs w:val="24"/>
        </w:rPr>
      </w:pPr>
      <w:r w:rsidRPr="00754912">
        <w:rPr>
          <w:rFonts w:asciiTheme="minorHAnsi" w:hAnsiTheme="minorHAnsi"/>
          <w:i/>
          <w:sz w:val="24"/>
          <w:szCs w:val="24"/>
        </w:rPr>
        <w:t>C. ”Ja det er det”</w:t>
      </w:r>
    </w:p>
    <w:p w:rsidR="009C3C87" w:rsidRPr="00754912" w:rsidRDefault="009C3C87" w:rsidP="009C3C87">
      <w:pPr>
        <w:spacing w:line="360" w:lineRule="auto"/>
        <w:jc w:val="both"/>
        <w:rPr>
          <w:rFonts w:asciiTheme="minorHAnsi" w:hAnsiTheme="minorHAnsi"/>
          <w:sz w:val="24"/>
          <w:szCs w:val="24"/>
        </w:rPr>
      </w:pPr>
      <w:r w:rsidRPr="00754912">
        <w:rPr>
          <w:rFonts w:asciiTheme="minorHAnsi" w:hAnsiTheme="minorHAnsi"/>
          <w:sz w:val="24"/>
          <w:szCs w:val="24"/>
        </w:rPr>
        <w:t xml:space="preserve">I følgende passager </w:t>
      </w:r>
      <w:r w:rsidR="00DD4702" w:rsidRPr="00754912">
        <w:rPr>
          <w:rFonts w:asciiTheme="minorHAnsi" w:hAnsiTheme="minorHAnsi"/>
          <w:sz w:val="24"/>
          <w:szCs w:val="24"/>
        </w:rPr>
        <w:t>illustrere</w:t>
      </w:r>
      <w:r w:rsidR="00DD4702">
        <w:rPr>
          <w:rFonts w:asciiTheme="minorHAnsi" w:hAnsiTheme="minorHAnsi"/>
          <w:sz w:val="24"/>
          <w:szCs w:val="24"/>
        </w:rPr>
        <w:t xml:space="preserve">s </w:t>
      </w:r>
      <w:r w:rsidR="00DD4702" w:rsidRPr="00754912">
        <w:rPr>
          <w:rFonts w:asciiTheme="minorHAnsi" w:hAnsiTheme="minorHAnsi"/>
          <w:sz w:val="24"/>
          <w:szCs w:val="24"/>
        </w:rPr>
        <w:t>en</w:t>
      </w:r>
      <w:r w:rsidRPr="00754912">
        <w:rPr>
          <w:rFonts w:asciiTheme="minorHAnsi" w:hAnsiTheme="minorHAnsi"/>
          <w:sz w:val="24"/>
          <w:szCs w:val="24"/>
        </w:rPr>
        <w:t xml:space="preserve"> forståelse af, at borgeren på trods af sit lange alkoholmisbrug</w:t>
      </w:r>
      <w:r w:rsidR="009767CA">
        <w:rPr>
          <w:rFonts w:asciiTheme="minorHAnsi" w:hAnsiTheme="minorHAnsi"/>
          <w:sz w:val="24"/>
          <w:szCs w:val="24"/>
        </w:rPr>
        <w:t>,</w:t>
      </w:r>
      <w:r w:rsidRPr="00754912">
        <w:rPr>
          <w:rFonts w:asciiTheme="minorHAnsi" w:hAnsiTheme="minorHAnsi"/>
          <w:sz w:val="24"/>
          <w:szCs w:val="24"/>
        </w:rPr>
        <w:t xml:space="preserve"> er i stand til at kunne gennemføre flere uddannelser. Der italesættes </w:t>
      </w:r>
      <w:r w:rsidRPr="00754912">
        <w:rPr>
          <w:rFonts w:asciiTheme="minorHAnsi" w:hAnsiTheme="minorHAnsi"/>
          <w:b/>
          <w:sz w:val="24"/>
          <w:szCs w:val="24"/>
        </w:rPr>
        <w:t xml:space="preserve">styrkemarkøren </w:t>
      </w:r>
      <w:r w:rsidRPr="00754912">
        <w:rPr>
          <w:rFonts w:asciiTheme="minorHAnsi" w:hAnsiTheme="minorHAnsi"/>
          <w:i/>
          <w:sz w:val="24"/>
          <w:szCs w:val="24"/>
        </w:rPr>
        <w:t>’imponerende’</w:t>
      </w:r>
      <w:r w:rsidRPr="00754912">
        <w:rPr>
          <w:rFonts w:asciiTheme="minorHAnsi" w:hAnsiTheme="minorHAnsi"/>
          <w:sz w:val="24"/>
          <w:szCs w:val="24"/>
        </w:rPr>
        <w:t xml:space="preserve"> om hendes indsats</w:t>
      </w:r>
      <w:r w:rsidR="009767CA">
        <w:rPr>
          <w:rFonts w:asciiTheme="minorHAnsi" w:hAnsiTheme="minorHAnsi"/>
          <w:sz w:val="24"/>
          <w:szCs w:val="24"/>
        </w:rPr>
        <w:t>,</w:t>
      </w:r>
      <w:r w:rsidRPr="00754912">
        <w:rPr>
          <w:rFonts w:asciiTheme="minorHAnsi" w:hAnsiTheme="minorHAnsi"/>
          <w:sz w:val="24"/>
          <w:szCs w:val="24"/>
        </w:rPr>
        <w:t xml:space="preserve"> hvilket viser en borger med udviklingspotentiale. Dialogen tydeliggør </w:t>
      </w:r>
      <w:r w:rsidRPr="00754912">
        <w:rPr>
          <w:rFonts w:asciiTheme="minorHAnsi" w:hAnsiTheme="minorHAnsi"/>
          <w:b/>
          <w:sz w:val="24"/>
          <w:szCs w:val="24"/>
        </w:rPr>
        <w:t>høj grad af modalitet</w:t>
      </w:r>
      <w:r w:rsidRPr="00754912">
        <w:rPr>
          <w:rFonts w:asciiTheme="minorHAnsi" w:hAnsiTheme="minorHAnsi"/>
          <w:sz w:val="24"/>
          <w:szCs w:val="24"/>
        </w:rPr>
        <w:t xml:space="preserve"> til professionsdiskursen, og der er blandt informanterne konsensus til diskursen, hvilket argumenterer for høj affinitet til diskursen. Der identificeres </w:t>
      </w:r>
      <w:r w:rsidRPr="00754912">
        <w:rPr>
          <w:rFonts w:asciiTheme="minorHAnsi" w:hAnsiTheme="minorHAnsi"/>
          <w:b/>
          <w:sz w:val="24"/>
          <w:szCs w:val="24"/>
        </w:rPr>
        <w:t>nutidsform</w:t>
      </w:r>
      <w:r w:rsidRPr="00754912">
        <w:rPr>
          <w:rFonts w:asciiTheme="minorHAnsi" w:hAnsiTheme="minorHAnsi"/>
          <w:sz w:val="24"/>
          <w:szCs w:val="24"/>
        </w:rPr>
        <w:t xml:space="preserve"> </w:t>
      </w:r>
      <w:r w:rsidRPr="00754912">
        <w:rPr>
          <w:rFonts w:asciiTheme="minorHAnsi" w:hAnsiTheme="minorHAnsi"/>
          <w:i/>
          <w:sz w:val="24"/>
          <w:szCs w:val="24"/>
        </w:rPr>
        <w:t>’ja det er, det’</w:t>
      </w:r>
      <w:r w:rsidR="009767CA">
        <w:rPr>
          <w:rFonts w:asciiTheme="minorHAnsi" w:hAnsiTheme="minorHAnsi"/>
          <w:i/>
          <w:sz w:val="24"/>
          <w:szCs w:val="24"/>
        </w:rPr>
        <w:t>,</w:t>
      </w:r>
      <w:r w:rsidRPr="00754912">
        <w:rPr>
          <w:rFonts w:asciiTheme="minorHAnsi" w:hAnsiTheme="minorHAnsi"/>
          <w:i/>
          <w:sz w:val="24"/>
          <w:szCs w:val="24"/>
        </w:rPr>
        <w:t xml:space="preserve"> </w:t>
      </w:r>
      <w:r w:rsidRPr="00754912">
        <w:rPr>
          <w:rFonts w:asciiTheme="minorHAnsi" w:hAnsiTheme="minorHAnsi"/>
          <w:sz w:val="24"/>
          <w:szCs w:val="24"/>
        </w:rPr>
        <w:t xml:space="preserve">som viser </w:t>
      </w:r>
      <w:r w:rsidRPr="00754912">
        <w:rPr>
          <w:rFonts w:asciiTheme="minorHAnsi" w:hAnsiTheme="minorHAnsi"/>
          <w:b/>
          <w:sz w:val="24"/>
          <w:szCs w:val="24"/>
        </w:rPr>
        <w:t>kategorisk modalitet</w:t>
      </w:r>
      <w:r w:rsidRPr="00754912">
        <w:rPr>
          <w:rFonts w:asciiTheme="minorHAnsi" w:hAnsiTheme="minorHAnsi"/>
          <w:sz w:val="24"/>
          <w:szCs w:val="24"/>
        </w:rPr>
        <w:t>, tilsammen en høj tilslutning til udsagnet. I det følgende præsenteres borgeren for visitationsteamet</w:t>
      </w:r>
    </w:p>
    <w:p w:rsidR="009C3C87" w:rsidRPr="00754912" w:rsidRDefault="009C3C87" w:rsidP="009C3C87">
      <w:pPr>
        <w:ind w:left="1304"/>
        <w:jc w:val="both"/>
        <w:rPr>
          <w:rFonts w:asciiTheme="minorHAnsi" w:hAnsiTheme="minorHAnsi"/>
          <w:i/>
          <w:sz w:val="24"/>
          <w:szCs w:val="24"/>
        </w:rPr>
      </w:pPr>
      <w:r w:rsidRPr="00754912">
        <w:rPr>
          <w:rFonts w:asciiTheme="minorHAnsi" w:hAnsiTheme="minorHAnsi"/>
          <w:sz w:val="24"/>
          <w:szCs w:val="24"/>
        </w:rPr>
        <w:t xml:space="preserve">C. </w:t>
      </w:r>
      <w:r w:rsidRPr="00754912">
        <w:rPr>
          <w:rFonts w:asciiTheme="minorHAnsi" w:hAnsiTheme="minorHAnsi"/>
          <w:i/>
          <w:sz w:val="24"/>
          <w:szCs w:val="24"/>
        </w:rPr>
        <w:t xml:space="preserve">”Hun har jo drukket sit netværk i stykker, og sine arbejdspladser i stykker, også dem hun har haft efter hun har færdiggjort en uddannelse, og det er jo rigtig ærgerligt. Nu er hun så på sdp. det har hun ganske givet været mange gange i sit liv, det kan hun jo heller ikke blive ved med og hun er jo heller ikke, så dårlig at hun er uden for rækkevidde, så hun </w:t>
      </w:r>
      <w:r w:rsidR="003710DC">
        <w:rPr>
          <w:rFonts w:asciiTheme="minorHAnsi" w:hAnsiTheme="minorHAnsi"/>
          <w:i/>
          <w:sz w:val="24"/>
          <w:szCs w:val="24"/>
        </w:rPr>
        <w:t>er jo ikke umiddelbart til nogen</w:t>
      </w:r>
      <w:r w:rsidRPr="00754912">
        <w:rPr>
          <w:rFonts w:asciiTheme="minorHAnsi" w:hAnsiTheme="minorHAnsi"/>
          <w:i/>
          <w:sz w:val="24"/>
          <w:szCs w:val="24"/>
        </w:rPr>
        <w:t xml:space="preserve"> førtidspensions overvejelser”.</w:t>
      </w:r>
    </w:p>
    <w:p w:rsidR="009C3C87" w:rsidRPr="00754912" w:rsidRDefault="009C3C87" w:rsidP="009C3C87">
      <w:pPr>
        <w:autoSpaceDE w:val="0"/>
        <w:autoSpaceDN w:val="0"/>
        <w:adjustRightInd w:val="0"/>
        <w:spacing w:after="0" w:line="360" w:lineRule="auto"/>
        <w:jc w:val="both"/>
        <w:rPr>
          <w:rFonts w:asciiTheme="minorHAnsi" w:hAnsiTheme="minorHAnsi" w:cs="TimesNewRomanPSMT"/>
          <w:sz w:val="24"/>
          <w:szCs w:val="24"/>
        </w:rPr>
      </w:pPr>
      <w:r w:rsidRPr="00754912">
        <w:rPr>
          <w:rFonts w:asciiTheme="minorHAnsi" w:hAnsiTheme="minorHAnsi" w:cs="TimesNewRomanPSMT"/>
          <w:sz w:val="24"/>
          <w:szCs w:val="24"/>
        </w:rPr>
        <w:t xml:space="preserve">I første linje anvendes </w:t>
      </w:r>
      <w:r w:rsidRPr="00754912">
        <w:rPr>
          <w:rFonts w:asciiTheme="minorHAnsi" w:hAnsiTheme="minorHAnsi" w:cs="TimesNewRomanPSMT"/>
          <w:b/>
          <w:sz w:val="24"/>
          <w:szCs w:val="24"/>
        </w:rPr>
        <w:t>ordvalget</w:t>
      </w:r>
      <w:r w:rsidRPr="00754912">
        <w:rPr>
          <w:rFonts w:asciiTheme="minorHAnsi" w:hAnsiTheme="minorHAnsi" w:cs="TimesNewRomanPSMT"/>
          <w:sz w:val="24"/>
          <w:szCs w:val="24"/>
        </w:rPr>
        <w:t xml:space="preserve"> </w:t>
      </w:r>
      <w:r w:rsidRPr="00754912">
        <w:rPr>
          <w:rFonts w:asciiTheme="minorHAnsi" w:hAnsiTheme="minorHAnsi" w:cs="TimesNewRomanPSMT"/>
          <w:i/>
          <w:sz w:val="24"/>
          <w:szCs w:val="24"/>
        </w:rPr>
        <w:t>’i stykker’</w:t>
      </w:r>
      <w:r w:rsidR="009767CA">
        <w:rPr>
          <w:rFonts w:asciiTheme="minorHAnsi" w:hAnsiTheme="minorHAnsi" w:cs="TimesNewRomanPSMT"/>
          <w:i/>
          <w:sz w:val="24"/>
          <w:szCs w:val="24"/>
        </w:rPr>
        <w:t>,</w:t>
      </w:r>
      <w:r w:rsidRPr="00754912">
        <w:rPr>
          <w:rFonts w:asciiTheme="minorHAnsi" w:hAnsiTheme="minorHAnsi" w:cs="TimesNewRomanPSMT"/>
          <w:sz w:val="24"/>
          <w:szCs w:val="24"/>
        </w:rPr>
        <w:t xml:space="preserve"> en metafor og en understregning af</w:t>
      </w:r>
      <w:r w:rsidR="009767CA">
        <w:rPr>
          <w:rFonts w:asciiTheme="minorHAnsi" w:hAnsiTheme="minorHAnsi" w:cs="TimesNewRomanPSMT"/>
          <w:sz w:val="24"/>
          <w:szCs w:val="24"/>
        </w:rPr>
        <w:t>,</w:t>
      </w:r>
      <w:r w:rsidRPr="00754912">
        <w:rPr>
          <w:rFonts w:asciiTheme="minorHAnsi" w:hAnsiTheme="minorHAnsi" w:cs="TimesNewRomanPSMT"/>
          <w:sz w:val="24"/>
          <w:szCs w:val="24"/>
        </w:rPr>
        <w:t xml:space="preserve"> at hendes situation er meget alvorlig, idet hendes alkoholmisbrug er nået til et punkt</w:t>
      </w:r>
      <w:r w:rsidR="009767CA">
        <w:rPr>
          <w:rFonts w:asciiTheme="minorHAnsi" w:hAnsiTheme="minorHAnsi" w:cs="TimesNewRomanPSMT"/>
          <w:sz w:val="24"/>
          <w:szCs w:val="24"/>
        </w:rPr>
        <w:t>,</w:t>
      </w:r>
      <w:r w:rsidRPr="00754912">
        <w:rPr>
          <w:rFonts w:asciiTheme="minorHAnsi" w:hAnsiTheme="minorHAnsi" w:cs="TimesNewRomanPSMT"/>
          <w:sz w:val="24"/>
          <w:szCs w:val="24"/>
        </w:rPr>
        <w:t xml:space="preserve"> hvor det er nødvendigt med en aktiv indsats. Derudover anvendes </w:t>
      </w:r>
      <w:r w:rsidRPr="00754912">
        <w:rPr>
          <w:rFonts w:asciiTheme="minorHAnsi" w:hAnsiTheme="minorHAnsi" w:cs="TimesNewRomanPSMT"/>
          <w:b/>
          <w:sz w:val="24"/>
          <w:szCs w:val="24"/>
        </w:rPr>
        <w:t>modalhjælpeverbet</w:t>
      </w:r>
      <w:r w:rsidRPr="00754912">
        <w:rPr>
          <w:rFonts w:asciiTheme="minorHAnsi" w:hAnsiTheme="minorHAnsi" w:cs="TimesNewRomanPSMT"/>
          <w:sz w:val="24"/>
          <w:szCs w:val="24"/>
        </w:rPr>
        <w:t xml:space="preserve"> </w:t>
      </w:r>
      <w:r w:rsidRPr="00754912">
        <w:rPr>
          <w:rFonts w:asciiTheme="minorHAnsi" w:hAnsiTheme="minorHAnsi" w:cs="TimesNewRomanPSMT"/>
          <w:i/>
          <w:sz w:val="24"/>
          <w:szCs w:val="24"/>
        </w:rPr>
        <w:t>’er’,</w:t>
      </w:r>
      <w:r w:rsidRPr="00754912">
        <w:rPr>
          <w:rFonts w:asciiTheme="minorHAnsi" w:hAnsiTheme="minorHAnsi" w:cs="TimesNewRomanPSMT"/>
          <w:sz w:val="24"/>
          <w:szCs w:val="24"/>
        </w:rPr>
        <w:t xml:space="preserve"> som en </w:t>
      </w:r>
      <w:r w:rsidRPr="00754912">
        <w:rPr>
          <w:rFonts w:asciiTheme="minorHAnsi" w:hAnsiTheme="minorHAnsi" w:cs="TimesNewRomanPSMT"/>
          <w:b/>
          <w:sz w:val="24"/>
          <w:szCs w:val="24"/>
        </w:rPr>
        <w:t>styrkende markør</w:t>
      </w:r>
      <w:r w:rsidRPr="00754912">
        <w:rPr>
          <w:rFonts w:asciiTheme="minorHAnsi" w:hAnsiTheme="minorHAnsi" w:cs="TimesNewRomanPSMT"/>
          <w:sz w:val="24"/>
          <w:szCs w:val="24"/>
        </w:rPr>
        <w:t xml:space="preserve"> i sammenhæng med </w:t>
      </w:r>
      <w:r w:rsidRPr="00754912">
        <w:rPr>
          <w:rFonts w:asciiTheme="minorHAnsi" w:hAnsiTheme="minorHAnsi" w:cs="TimesNewRomanPSMT"/>
          <w:i/>
          <w:sz w:val="24"/>
          <w:szCs w:val="24"/>
        </w:rPr>
        <w:t>’rigtig ærgerligt’</w:t>
      </w:r>
      <w:r w:rsidR="009767CA">
        <w:rPr>
          <w:rFonts w:asciiTheme="minorHAnsi" w:hAnsiTheme="minorHAnsi" w:cs="TimesNewRomanPSMT"/>
          <w:sz w:val="24"/>
          <w:szCs w:val="24"/>
        </w:rPr>
        <w:t>, d</w:t>
      </w:r>
      <w:r w:rsidRPr="00754912">
        <w:rPr>
          <w:rFonts w:asciiTheme="minorHAnsi" w:hAnsiTheme="minorHAnsi" w:cs="TimesNewRomanPSMT"/>
          <w:sz w:val="24"/>
          <w:szCs w:val="24"/>
        </w:rPr>
        <w:t xml:space="preserve">et ses som en konstatering af italesættelsen. Informanten anvender </w:t>
      </w:r>
      <w:r w:rsidRPr="00754912">
        <w:rPr>
          <w:rFonts w:asciiTheme="minorHAnsi" w:hAnsiTheme="minorHAnsi" w:cs="TimesNewRomanPSMT"/>
          <w:b/>
          <w:sz w:val="24"/>
          <w:szCs w:val="24"/>
        </w:rPr>
        <w:t>verbet</w:t>
      </w:r>
      <w:r w:rsidRPr="00754912">
        <w:rPr>
          <w:rFonts w:asciiTheme="minorHAnsi" w:hAnsiTheme="minorHAnsi" w:cs="TimesNewRomanPSMT"/>
          <w:sz w:val="24"/>
          <w:szCs w:val="24"/>
        </w:rPr>
        <w:t xml:space="preserve"> </w:t>
      </w:r>
      <w:r w:rsidRPr="00754912">
        <w:rPr>
          <w:rFonts w:asciiTheme="minorHAnsi" w:hAnsiTheme="minorHAnsi" w:cs="TimesNewRomanPSMT"/>
          <w:i/>
          <w:sz w:val="24"/>
          <w:szCs w:val="24"/>
        </w:rPr>
        <w:t>’kan</w:t>
      </w:r>
      <w:r w:rsidRPr="00754912">
        <w:rPr>
          <w:rFonts w:asciiTheme="minorHAnsi" w:hAnsiTheme="minorHAnsi" w:cs="TimesNewRomanPSMT"/>
          <w:sz w:val="24"/>
          <w:szCs w:val="24"/>
        </w:rPr>
        <w:t xml:space="preserve">’ i forlængelse af hendes sygedagpenge, </w:t>
      </w:r>
      <w:r w:rsidR="009767CA">
        <w:rPr>
          <w:rFonts w:asciiTheme="minorHAnsi" w:hAnsiTheme="minorHAnsi" w:cs="TimesNewRomanPSMT"/>
          <w:sz w:val="24"/>
          <w:szCs w:val="24"/>
        </w:rPr>
        <w:t>’</w:t>
      </w:r>
      <w:r w:rsidRPr="009767CA">
        <w:rPr>
          <w:rFonts w:asciiTheme="minorHAnsi" w:hAnsiTheme="minorHAnsi" w:cs="TimesNewRomanPSMT"/>
          <w:i/>
          <w:sz w:val="24"/>
          <w:szCs w:val="24"/>
        </w:rPr>
        <w:t>kan</w:t>
      </w:r>
      <w:r w:rsidR="009767CA">
        <w:rPr>
          <w:rFonts w:asciiTheme="minorHAnsi" w:hAnsiTheme="minorHAnsi" w:cs="TimesNewRomanPSMT"/>
          <w:sz w:val="24"/>
          <w:szCs w:val="24"/>
        </w:rPr>
        <w:t>’</w:t>
      </w:r>
      <w:r w:rsidRPr="00754912">
        <w:rPr>
          <w:rFonts w:asciiTheme="minorHAnsi" w:hAnsiTheme="minorHAnsi" w:cs="TimesNewRomanPSMT"/>
          <w:sz w:val="24"/>
          <w:szCs w:val="24"/>
        </w:rPr>
        <w:t xml:space="preserve"> er et forbehold til det sagte, som efterfølges af ordvalget </w:t>
      </w:r>
      <w:r w:rsidRPr="00754912">
        <w:rPr>
          <w:rFonts w:asciiTheme="minorHAnsi" w:hAnsiTheme="minorHAnsi" w:cs="TimesNewRomanPSMT"/>
          <w:i/>
          <w:sz w:val="24"/>
          <w:szCs w:val="24"/>
        </w:rPr>
        <w:t>’heller ikke’</w:t>
      </w:r>
      <w:r w:rsidRPr="00754912">
        <w:rPr>
          <w:rFonts w:asciiTheme="minorHAnsi" w:hAnsiTheme="minorHAnsi" w:cs="TimesNewRomanPSMT"/>
          <w:sz w:val="24"/>
          <w:szCs w:val="24"/>
        </w:rPr>
        <w:t xml:space="preserve">, som </w:t>
      </w:r>
      <w:r w:rsidR="009767CA">
        <w:rPr>
          <w:rFonts w:asciiTheme="minorHAnsi" w:hAnsiTheme="minorHAnsi" w:cs="TimesNewRomanPSMT"/>
          <w:sz w:val="24"/>
          <w:szCs w:val="24"/>
        </w:rPr>
        <w:t>forstås som et alternativ. Der</w:t>
      </w:r>
      <w:r w:rsidRPr="00754912">
        <w:rPr>
          <w:rFonts w:asciiTheme="minorHAnsi" w:hAnsiTheme="minorHAnsi" w:cs="TimesNewRomanPSMT"/>
          <w:sz w:val="24"/>
          <w:szCs w:val="24"/>
        </w:rPr>
        <w:t xml:space="preserve"> åbnes</w:t>
      </w:r>
      <w:r w:rsidR="009767CA">
        <w:rPr>
          <w:rFonts w:asciiTheme="minorHAnsi" w:hAnsiTheme="minorHAnsi" w:cs="TimesNewRomanPSMT"/>
          <w:sz w:val="24"/>
          <w:szCs w:val="24"/>
        </w:rPr>
        <w:t xml:space="preserve"> her</w:t>
      </w:r>
      <w:r w:rsidRPr="00754912">
        <w:rPr>
          <w:rFonts w:asciiTheme="minorHAnsi" w:hAnsiTheme="minorHAnsi" w:cs="TimesNewRomanPSMT"/>
          <w:sz w:val="24"/>
          <w:szCs w:val="24"/>
        </w:rPr>
        <w:t xml:space="preserve"> op for nødvendigheden af at styrke en indsats og finde en løsning, hvilket understreges med </w:t>
      </w:r>
      <w:r w:rsidRPr="00754912">
        <w:rPr>
          <w:rFonts w:asciiTheme="minorHAnsi" w:hAnsiTheme="minorHAnsi" w:cs="TimesNewRomanPSMT"/>
          <w:i/>
          <w:sz w:val="24"/>
          <w:szCs w:val="24"/>
        </w:rPr>
        <w:t>’hun er jo heller ikke så dårlig, at hun er uden for rækkevidde, så umiddelbart er hun jo ikke til førtidspensions overvejelser’</w:t>
      </w:r>
      <w:r w:rsidRPr="00754912">
        <w:rPr>
          <w:rFonts w:asciiTheme="minorHAnsi" w:hAnsiTheme="minorHAnsi" w:cs="TimesNewRomanPSMT"/>
          <w:sz w:val="24"/>
          <w:szCs w:val="24"/>
        </w:rPr>
        <w:t>. Passagen viser</w:t>
      </w:r>
      <w:r w:rsidR="009767CA">
        <w:rPr>
          <w:rFonts w:asciiTheme="minorHAnsi" w:hAnsiTheme="minorHAnsi" w:cs="TimesNewRomanPSMT"/>
          <w:sz w:val="24"/>
          <w:szCs w:val="24"/>
        </w:rPr>
        <w:t>,</w:t>
      </w:r>
      <w:r w:rsidRPr="00754912">
        <w:rPr>
          <w:rFonts w:asciiTheme="minorHAnsi" w:hAnsiTheme="minorHAnsi" w:cs="TimesNewRomanPSMT"/>
          <w:sz w:val="24"/>
          <w:szCs w:val="24"/>
        </w:rPr>
        <w:t xml:space="preserve"> at der skal findes et alternativ til hende</w:t>
      </w:r>
    </w:p>
    <w:p w:rsidR="009C3C87" w:rsidRPr="00754912" w:rsidRDefault="009C3C87" w:rsidP="009C3C87">
      <w:pPr>
        <w:autoSpaceDE w:val="0"/>
        <w:autoSpaceDN w:val="0"/>
        <w:adjustRightInd w:val="0"/>
        <w:spacing w:after="0"/>
        <w:ind w:left="1304"/>
        <w:jc w:val="both"/>
        <w:rPr>
          <w:rFonts w:asciiTheme="minorHAnsi" w:hAnsiTheme="minorHAnsi"/>
          <w:sz w:val="24"/>
          <w:szCs w:val="24"/>
        </w:rPr>
      </w:pPr>
      <w:r w:rsidRPr="00754912">
        <w:rPr>
          <w:rFonts w:asciiTheme="minorHAnsi" w:hAnsiTheme="minorHAnsi"/>
          <w:i/>
          <w:sz w:val="24"/>
          <w:szCs w:val="24"/>
        </w:rPr>
        <w:t>”vi arbejder i øvrigt tæt sammen med … en medarbejder i sdp, hun er meget interesseret i at samarbejde for at få hende ind til noget fornuftigt, og vi har egentlig gjort det i samarbejde med visitation social, med at få dem med på at placere hende på …… men på den del af ….. som er § 110 dvs forsorgshjem delen, fordi så kunne man fastholde hende, man kunne afruse hende, man kunne systematisere en lille smule med hende, hvis ellers hun gider”</w:t>
      </w:r>
      <w:r w:rsidRPr="00754912">
        <w:rPr>
          <w:rFonts w:asciiTheme="minorHAnsi" w:hAnsiTheme="minorHAnsi"/>
          <w:sz w:val="24"/>
          <w:szCs w:val="24"/>
        </w:rPr>
        <w:t xml:space="preserve">. </w:t>
      </w:r>
    </w:p>
    <w:p w:rsidR="009C3C87" w:rsidRPr="00754912" w:rsidRDefault="009C3C87" w:rsidP="009C3C87">
      <w:pPr>
        <w:autoSpaceDE w:val="0"/>
        <w:autoSpaceDN w:val="0"/>
        <w:adjustRightInd w:val="0"/>
        <w:spacing w:after="0" w:line="240" w:lineRule="auto"/>
        <w:jc w:val="both"/>
        <w:rPr>
          <w:rFonts w:asciiTheme="minorHAnsi" w:hAnsiTheme="minorHAnsi"/>
          <w:sz w:val="24"/>
          <w:szCs w:val="24"/>
        </w:rPr>
      </w:pPr>
    </w:p>
    <w:p w:rsidR="009C3C87" w:rsidRPr="00754912" w:rsidRDefault="009C3C87" w:rsidP="009C3C87">
      <w:pPr>
        <w:pStyle w:val="Default"/>
        <w:spacing w:line="360" w:lineRule="auto"/>
        <w:jc w:val="both"/>
        <w:rPr>
          <w:rFonts w:asciiTheme="minorHAnsi" w:hAnsiTheme="minorHAnsi"/>
          <w:bCs/>
        </w:rPr>
      </w:pPr>
      <w:r w:rsidRPr="00754912">
        <w:rPr>
          <w:rFonts w:asciiTheme="minorHAnsi" w:hAnsiTheme="minorHAnsi"/>
          <w:b/>
          <w:bCs/>
        </w:rPr>
        <w:lastRenderedPageBreak/>
        <w:t>Pronomen</w:t>
      </w:r>
      <w:r w:rsidRPr="00754912">
        <w:rPr>
          <w:rFonts w:asciiTheme="minorHAnsi" w:hAnsiTheme="minorHAnsi"/>
          <w:bCs/>
          <w:i/>
        </w:rPr>
        <w:t xml:space="preserve"> ’vi’</w:t>
      </w:r>
      <w:r w:rsidRPr="00754912">
        <w:rPr>
          <w:rFonts w:asciiTheme="minorHAnsi" w:hAnsiTheme="minorHAnsi"/>
          <w:bCs/>
        </w:rPr>
        <w:t xml:space="preserve"> understreger en enighed og fællesskabsfølelse, der anvendes </w:t>
      </w:r>
      <w:r w:rsidRPr="00754912">
        <w:rPr>
          <w:rFonts w:asciiTheme="minorHAnsi" w:hAnsiTheme="minorHAnsi"/>
          <w:b/>
          <w:bCs/>
        </w:rPr>
        <w:t xml:space="preserve">styrkemarkører </w:t>
      </w:r>
      <w:r w:rsidRPr="00754912">
        <w:rPr>
          <w:rFonts w:asciiTheme="minorHAnsi" w:hAnsiTheme="minorHAnsi"/>
          <w:bCs/>
          <w:i/>
        </w:rPr>
        <w:t>’meget interesseret’</w:t>
      </w:r>
      <w:r w:rsidRPr="00754912">
        <w:rPr>
          <w:rFonts w:asciiTheme="minorHAnsi" w:hAnsiTheme="minorHAnsi"/>
          <w:bCs/>
        </w:rPr>
        <w:t xml:space="preserve"> der vidner om</w:t>
      </w:r>
      <w:r w:rsidR="009767CA">
        <w:rPr>
          <w:rFonts w:asciiTheme="minorHAnsi" w:hAnsiTheme="minorHAnsi"/>
          <w:bCs/>
        </w:rPr>
        <w:t>,</w:t>
      </w:r>
      <w:r w:rsidRPr="00754912">
        <w:rPr>
          <w:rFonts w:asciiTheme="minorHAnsi" w:hAnsiTheme="minorHAnsi"/>
          <w:bCs/>
        </w:rPr>
        <w:t xml:space="preserve"> at der på samarbejdsdelen tilsluttes den kendsgerning, at indsatsen vil forbedre borgerens situation. Der ses endvidere at der forsøges at danne et grundlag for hende </w:t>
      </w:r>
      <w:r w:rsidRPr="00754912">
        <w:rPr>
          <w:rFonts w:asciiTheme="minorHAnsi" w:hAnsiTheme="minorHAnsi"/>
          <w:b/>
          <w:bCs/>
        </w:rPr>
        <w:t>ordvalgene</w:t>
      </w:r>
      <w:r w:rsidRPr="00754912">
        <w:rPr>
          <w:rFonts w:asciiTheme="minorHAnsi" w:hAnsiTheme="minorHAnsi"/>
          <w:bCs/>
        </w:rPr>
        <w:t xml:space="preserve"> </w:t>
      </w:r>
      <w:r w:rsidRPr="00754912">
        <w:rPr>
          <w:rFonts w:asciiTheme="minorHAnsi" w:hAnsiTheme="minorHAnsi"/>
          <w:bCs/>
          <w:i/>
        </w:rPr>
        <w:t>’man kunne fastholde hende’</w:t>
      </w:r>
      <w:r w:rsidRPr="00754912">
        <w:rPr>
          <w:rFonts w:asciiTheme="minorHAnsi" w:hAnsiTheme="minorHAnsi"/>
          <w:bCs/>
        </w:rPr>
        <w:t xml:space="preserve">, </w:t>
      </w:r>
      <w:r w:rsidRPr="00754912">
        <w:rPr>
          <w:rFonts w:asciiTheme="minorHAnsi" w:hAnsiTheme="minorHAnsi"/>
          <w:bCs/>
          <w:i/>
        </w:rPr>
        <w:t>man kunne afruse hende’ man k</w:t>
      </w:r>
      <w:r w:rsidR="009767CA">
        <w:rPr>
          <w:rFonts w:asciiTheme="minorHAnsi" w:hAnsiTheme="minorHAnsi"/>
          <w:bCs/>
          <w:i/>
        </w:rPr>
        <w:t>unne systematisere’.</w:t>
      </w:r>
      <w:r w:rsidRPr="00754912">
        <w:rPr>
          <w:rFonts w:asciiTheme="minorHAnsi" w:hAnsiTheme="minorHAnsi"/>
          <w:bCs/>
        </w:rPr>
        <w:t xml:space="preserve"> </w:t>
      </w:r>
      <w:r w:rsidR="009767CA">
        <w:rPr>
          <w:rFonts w:asciiTheme="minorHAnsi" w:hAnsiTheme="minorHAnsi"/>
          <w:bCs/>
        </w:rPr>
        <w:t>I</w:t>
      </w:r>
      <w:r w:rsidRPr="00754912">
        <w:rPr>
          <w:rFonts w:asciiTheme="minorHAnsi" w:hAnsiTheme="minorHAnsi"/>
          <w:bCs/>
        </w:rPr>
        <w:t xml:space="preserve"> passagerne har man </w:t>
      </w:r>
      <w:r w:rsidRPr="00754912">
        <w:rPr>
          <w:rFonts w:asciiTheme="minorHAnsi" w:hAnsiTheme="minorHAnsi"/>
          <w:b/>
          <w:bCs/>
        </w:rPr>
        <w:t xml:space="preserve">grammatisk </w:t>
      </w:r>
      <w:r w:rsidRPr="00754912">
        <w:rPr>
          <w:rFonts w:asciiTheme="minorHAnsi" w:hAnsiTheme="minorHAnsi"/>
          <w:bCs/>
        </w:rPr>
        <w:t xml:space="preserve">valgt at ændre til </w:t>
      </w:r>
      <w:r w:rsidRPr="00754912">
        <w:rPr>
          <w:rFonts w:asciiTheme="minorHAnsi" w:hAnsiTheme="minorHAnsi"/>
          <w:b/>
          <w:bCs/>
        </w:rPr>
        <w:t>passiv form</w:t>
      </w:r>
      <w:r w:rsidRPr="00754912">
        <w:rPr>
          <w:rFonts w:asciiTheme="minorHAnsi" w:hAnsiTheme="minorHAnsi"/>
          <w:bCs/>
        </w:rPr>
        <w:t xml:space="preserve">, når der tales om fremtidig indsats, for derefter at skifte til </w:t>
      </w:r>
      <w:r w:rsidRPr="00754912">
        <w:rPr>
          <w:rFonts w:asciiTheme="minorHAnsi" w:hAnsiTheme="minorHAnsi"/>
          <w:b/>
          <w:bCs/>
        </w:rPr>
        <w:t>nutid</w:t>
      </w:r>
      <w:r w:rsidRPr="00754912">
        <w:rPr>
          <w:rFonts w:asciiTheme="minorHAnsi" w:hAnsiTheme="minorHAnsi"/>
          <w:bCs/>
        </w:rPr>
        <w:t xml:space="preserve"> </w:t>
      </w:r>
      <w:r w:rsidRPr="00754912">
        <w:rPr>
          <w:rFonts w:asciiTheme="minorHAnsi" w:hAnsiTheme="minorHAnsi"/>
          <w:bCs/>
          <w:i/>
        </w:rPr>
        <w:t>’hvis, ellers hun gider’</w:t>
      </w:r>
      <w:r w:rsidRPr="00754912">
        <w:rPr>
          <w:rFonts w:asciiTheme="minorHAnsi" w:hAnsiTheme="minorHAnsi"/>
          <w:bCs/>
        </w:rPr>
        <w:t xml:space="preserve">. Dette kan i forhold til </w:t>
      </w:r>
      <w:r w:rsidRPr="00754912">
        <w:rPr>
          <w:rFonts w:asciiTheme="minorHAnsi" w:hAnsiTheme="minorHAnsi"/>
          <w:b/>
          <w:bCs/>
        </w:rPr>
        <w:t xml:space="preserve">transiviteten </w:t>
      </w:r>
      <w:r w:rsidRPr="00754912">
        <w:rPr>
          <w:rFonts w:asciiTheme="minorHAnsi" w:hAnsiTheme="minorHAnsi"/>
          <w:bCs/>
        </w:rPr>
        <w:t>i uddragene</w:t>
      </w:r>
      <w:r w:rsidR="009767CA">
        <w:rPr>
          <w:rFonts w:asciiTheme="minorHAnsi" w:hAnsiTheme="minorHAnsi"/>
          <w:bCs/>
        </w:rPr>
        <w:t>,</w:t>
      </w:r>
      <w:r w:rsidRPr="00754912">
        <w:rPr>
          <w:rFonts w:asciiTheme="minorHAnsi" w:hAnsiTheme="minorHAnsi"/>
          <w:bCs/>
        </w:rPr>
        <w:t xml:space="preserve"> ses som en understregning af, den grad af ansvar den enk</w:t>
      </w:r>
      <w:r w:rsidR="009767CA">
        <w:rPr>
          <w:rFonts w:asciiTheme="minorHAnsi" w:hAnsiTheme="minorHAnsi"/>
          <w:bCs/>
        </w:rPr>
        <w:t>elte borger tillægges indsatsen. K</w:t>
      </w:r>
      <w:r w:rsidRPr="00754912">
        <w:rPr>
          <w:rFonts w:asciiTheme="minorHAnsi" w:hAnsiTheme="minorHAnsi"/>
          <w:bCs/>
        </w:rPr>
        <w:t>ommunen har skabt grundlaget for hende</w:t>
      </w:r>
      <w:r w:rsidR="009767CA">
        <w:rPr>
          <w:rFonts w:asciiTheme="minorHAnsi" w:hAnsiTheme="minorHAnsi"/>
          <w:bCs/>
        </w:rPr>
        <w:t>,</w:t>
      </w:r>
      <w:r w:rsidRPr="00754912">
        <w:rPr>
          <w:rFonts w:asciiTheme="minorHAnsi" w:hAnsiTheme="minorHAnsi"/>
          <w:bCs/>
        </w:rPr>
        <w:t xml:space="preserve"> og nu ligger der en aktiv indsats</w:t>
      </w:r>
      <w:r w:rsidR="00DD4702">
        <w:rPr>
          <w:rFonts w:asciiTheme="minorHAnsi" w:hAnsiTheme="minorHAnsi"/>
          <w:bCs/>
        </w:rPr>
        <w:t xml:space="preserve"> hos borgeren</w:t>
      </w:r>
      <w:r w:rsidRPr="00754912">
        <w:rPr>
          <w:rFonts w:asciiTheme="minorHAnsi" w:hAnsiTheme="minorHAnsi"/>
          <w:bCs/>
        </w:rPr>
        <w:t>. Dette kan fortolkes således</w:t>
      </w:r>
      <w:r w:rsidR="00DD4702">
        <w:rPr>
          <w:rFonts w:asciiTheme="minorHAnsi" w:hAnsiTheme="minorHAnsi"/>
          <w:bCs/>
        </w:rPr>
        <w:t>,</w:t>
      </w:r>
      <w:r w:rsidRPr="00754912">
        <w:rPr>
          <w:rFonts w:asciiTheme="minorHAnsi" w:hAnsiTheme="minorHAnsi"/>
          <w:bCs/>
        </w:rPr>
        <w:t xml:space="preserve"> at der trækkes på den politiske diskurs, hvor der forventes en aktiv indsats</w:t>
      </w:r>
      <w:r w:rsidR="009767CA">
        <w:rPr>
          <w:rFonts w:asciiTheme="minorHAnsi" w:hAnsiTheme="minorHAnsi"/>
          <w:bCs/>
        </w:rPr>
        <w:t>,</w:t>
      </w:r>
      <w:r w:rsidRPr="00754912">
        <w:rPr>
          <w:rFonts w:asciiTheme="minorHAnsi" w:hAnsiTheme="minorHAnsi"/>
          <w:bCs/>
        </w:rPr>
        <w:t xml:space="preserve"> og en forpligtigelse til selv at deltage aktivt i indsatsen. Den sociale indsats, skal derfor tilrettelægges på baggrund af borgerens egne ressourcer og motivation, således</w:t>
      </w:r>
      <w:r w:rsidR="009767CA">
        <w:rPr>
          <w:rFonts w:asciiTheme="minorHAnsi" w:hAnsiTheme="minorHAnsi"/>
          <w:bCs/>
        </w:rPr>
        <w:t xml:space="preserve">, at </w:t>
      </w:r>
      <w:r w:rsidRPr="00754912">
        <w:rPr>
          <w:rFonts w:asciiTheme="minorHAnsi" w:hAnsiTheme="minorHAnsi"/>
          <w:bCs/>
        </w:rPr>
        <w:t>der kan arbejdes på</w:t>
      </w:r>
      <w:r w:rsidR="009767CA">
        <w:rPr>
          <w:rFonts w:asciiTheme="minorHAnsi" w:hAnsiTheme="minorHAnsi"/>
          <w:bCs/>
        </w:rPr>
        <w:t>,</w:t>
      </w:r>
      <w:r w:rsidRPr="00754912">
        <w:rPr>
          <w:rFonts w:asciiTheme="minorHAnsi" w:hAnsiTheme="minorHAnsi"/>
          <w:bCs/>
        </w:rPr>
        <w:t xml:space="preserve"> at få borgeren tilbage til en bedre livskvalitet. Der gøres opmærksom på borgerens egen indsigt</w:t>
      </w:r>
      <w:r w:rsidR="009767CA">
        <w:rPr>
          <w:rFonts w:asciiTheme="minorHAnsi" w:hAnsiTheme="minorHAnsi"/>
          <w:bCs/>
        </w:rPr>
        <w:t>,</w:t>
      </w:r>
      <w:r w:rsidRPr="00754912">
        <w:rPr>
          <w:rFonts w:asciiTheme="minorHAnsi" w:hAnsiTheme="minorHAnsi"/>
          <w:bCs/>
        </w:rPr>
        <w:t xml:space="preserve"> i sin situation i næste passage</w:t>
      </w:r>
    </w:p>
    <w:p w:rsidR="009C3C87" w:rsidRPr="00754912" w:rsidRDefault="009C3C87" w:rsidP="009C3C87">
      <w:pPr>
        <w:pStyle w:val="Default"/>
        <w:spacing w:line="360" w:lineRule="auto"/>
        <w:jc w:val="both"/>
        <w:rPr>
          <w:rFonts w:asciiTheme="minorHAnsi" w:hAnsiTheme="minorHAnsi"/>
        </w:rPr>
      </w:pPr>
    </w:p>
    <w:p w:rsidR="009C3C87" w:rsidRPr="00754912" w:rsidRDefault="009C3C87" w:rsidP="009C3C87">
      <w:pPr>
        <w:pStyle w:val="Default"/>
        <w:ind w:left="1304"/>
        <w:jc w:val="both"/>
        <w:rPr>
          <w:rFonts w:asciiTheme="minorHAnsi" w:hAnsiTheme="minorHAnsi"/>
          <w:bCs/>
          <w:i/>
        </w:rPr>
      </w:pPr>
      <w:r w:rsidRPr="00754912">
        <w:rPr>
          <w:rFonts w:asciiTheme="minorHAnsi" w:hAnsiTheme="minorHAnsi"/>
          <w:i/>
        </w:rPr>
        <w:t>”Fordi, hun var efterhånden kommet ned på 47 kg og vi synes ikke det var fantastisk længere, altså hun var også klar over, at hun jo nok døde af hendes misbrug, det kan hun jo nå endnu, men der er jo ingen grund til det hvis vi kan forhindre det. Nu har hun været siden april på § 110 dækket deroppe og det går rigtig godt forstået på den måde at hun er kommet til at se bedre ud og hun er ikke gået sin vej og ikke drukket. Hun er indstillet på, at det er behandling, hun har aldrig været i behandling før, andet end antabus men det betragter vi jo ikke som behandling, det er en krykkestok i en periode for at overleve andet har hun ikke ambulant kunne magte”.</w:t>
      </w:r>
    </w:p>
    <w:p w:rsidR="009C3C87" w:rsidRPr="00754912" w:rsidRDefault="009C3C87" w:rsidP="009C3C87">
      <w:pPr>
        <w:pStyle w:val="Default"/>
        <w:rPr>
          <w:rFonts w:asciiTheme="minorHAnsi" w:hAnsiTheme="minorHAnsi"/>
          <w:b/>
          <w:bCs/>
          <w:sz w:val="23"/>
          <w:szCs w:val="23"/>
        </w:rPr>
      </w:pPr>
    </w:p>
    <w:p w:rsidR="009C3C87" w:rsidRPr="00754912" w:rsidRDefault="009C3C87" w:rsidP="009C3C87">
      <w:pPr>
        <w:autoSpaceDE w:val="0"/>
        <w:autoSpaceDN w:val="0"/>
        <w:adjustRightInd w:val="0"/>
        <w:spacing w:after="0" w:line="240" w:lineRule="auto"/>
        <w:rPr>
          <w:rFonts w:asciiTheme="minorHAnsi" w:hAnsiTheme="minorHAnsi"/>
        </w:rPr>
      </w:pPr>
    </w:p>
    <w:p w:rsidR="009C3C87" w:rsidRPr="00754912" w:rsidRDefault="009C3C87" w:rsidP="009C3C87">
      <w:pPr>
        <w:autoSpaceDE w:val="0"/>
        <w:autoSpaceDN w:val="0"/>
        <w:adjustRightInd w:val="0"/>
        <w:spacing w:after="0" w:line="360" w:lineRule="auto"/>
        <w:jc w:val="both"/>
        <w:rPr>
          <w:rFonts w:asciiTheme="minorHAnsi" w:hAnsiTheme="minorHAnsi"/>
          <w:bCs/>
          <w:sz w:val="24"/>
          <w:szCs w:val="24"/>
        </w:rPr>
      </w:pPr>
      <w:r w:rsidRPr="00754912">
        <w:rPr>
          <w:rFonts w:asciiTheme="minorHAnsi" w:hAnsiTheme="minorHAnsi"/>
          <w:b/>
          <w:bCs/>
          <w:sz w:val="24"/>
          <w:szCs w:val="24"/>
        </w:rPr>
        <w:t xml:space="preserve">Modaliteten </w:t>
      </w:r>
      <w:r w:rsidRPr="00754912">
        <w:rPr>
          <w:rFonts w:asciiTheme="minorHAnsi" w:hAnsiTheme="minorHAnsi"/>
          <w:bCs/>
          <w:sz w:val="24"/>
          <w:szCs w:val="24"/>
        </w:rPr>
        <w:t xml:space="preserve">i første passage er subjektiv </w:t>
      </w:r>
      <w:r w:rsidRPr="00754912">
        <w:rPr>
          <w:rFonts w:asciiTheme="minorHAnsi" w:hAnsiTheme="minorHAnsi"/>
          <w:bCs/>
          <w:i/>
          <w:sz w:val="24"/>
          <w:szCs w:val="24"/>
        </w:rPr>
        <w:t>’vi synes ikke’</w:t>
      </w:r>
      <w:r w:rsidRPr="00754912">
        <w:rPr>
          <w:rFonts w:asciiTheme="minorHAnsi" w:hAnsiTheme="minorHAnsi"/>
          <w:bCs/>
          <w:sz w:val="24"/>
          <w:szCs w:val="24"/>
        </w:rPr>
        <w:t xml:space="preserve"> viser</w:t>
      </w:r>
      <w:r w:rsidR="009767CA">
        <w:rPr>
          <w:rFonts w:asciiTheme="minorHAnsi" w:hAnsiTheme="minorHAnsi"/>
          <w:bCs/>
          <w:sz w:val="24"/>
          <w:szCs w:val="24"/>
        </w:rPr>
        <w:t>,</w:t>
      </w:r>
      <w:r w:rsidRPr="00754912">
        <w:rPr>
          <w:rFonts w:asciiTheme="minorHAnsi" w:hAnsiTheme="minorHAnsi"/>
          <w:bCs/>
          <w:sz w:val="24"/>
          <w:szCs w:val="24"/>
        </w:rPr>
        <w:t xml:space="preserve"> at informanten tilslutter sig udsagnet, samtidigt anvendes </w:t>
      </w:r>
      <w:r w:rsidRPr="00754912">
        <w:rPr>
          <w:rFonts w:asciiTheme="minorHAnsi" w:hAnsiTheme="minorHAnsi"/>
          <w:b/>
          <w:bCs/>
          <w:sz w:val="24"/>
          <w:szCs w:val="24"/>
        </w:rPr>
        <w:t>pronomen</w:t>
      </w:r>
      <w:r w:rsidRPr="00754912">
        <w:rPr>
          <w:rFonts w:asciiTheme="minorHAnsi" w:hAnsiTheme="minorHAnsi"/>
          <w:bCs/>
          <w:sz w:val="24"/>
          <w:szCs w:val="24"/>
        </w:rPr>
        <w:t xml:space="preserve"> </w:t>
      </w:r>
      <w:r w:rsidRPr="00754912">
        <w:rPr>
          <w:rFonts w:asciiTheme="minorHAnsi" w:hAnsiTheme="minorHAnsi"/>
          <w:bCs/>
          <w:i/>
          <w:sz w:val="24"/>
          <w:szCs w:val="24"/>
        </w:rPr>
        <w:t>’vi’</w:t>
      </w:r>
      <w:r w:rsidRPr="00754912">
        <w:rPr>
          <w:rFonts w:asciiTheme="minorHAnsi" w:hAnsiTheme="minorHAnsi"/>
          <w:bCs/>
          <w:sz w:val="24"/>
          <w:szCs w:val="24"/>
        </w:rPr>
        <w:t xml:space="preserve">, hvilket kan fortolkes således, at informanten ønsker en fremstilling af, at der er enighed om udsagnet. Yderligere trækkes der på det medinddragende perspektiv, som </w:t>
      </w:r>
      <w:r w:rsidRPr="00754912">
        <w:rPr>
          <w:rFonts w:asciiTheme="minorHAnsi" w:hAnsiTheme="minorHAnsi"/>
          <w:bCs/>
          <w:i/>
          <w:sz w:val="24"/>
          <w:szCs w:val="24"/>
        </w:rPr>
        <w:t>’hun var også klar over’</w:t>
      </w:r>
      <w:r w:rsidRPr="00754912">
        <w:rPr>
          <w:rFonts w:asciiTheme="minorHAnsi" w:hAnsiTheme="minorHAnsi"/>
          <w:bCs/>
          <w:sz w:val="24"/>
          <w:szCs w:val="24"/>
        </w:rPr>
        <w:t>, hvilket viser</w:t>
      </w:r>
      <w:r w:rsidR="009767CA">
        <w:rPr>
          <w:rFonts w:asciiTheme="minorHAnsi" w:hAnsiTheme="minorHAnsi"/>
          <w:bCs/>
          <w:sz w:val="24"/>
          <w:szCs w:val="24"/>
        </w:rPr>
        <w:t>,</w:t>
      </w:r>
      <w:r w:rsidRPr="00754912">
        <w:rPr>
          <w:rFonts w:asciiTheme="minorHAnsi" w:hAnsiTheme="minorHAnsi"/>
          <w:bCs/>
          <w:sz w:val="24"/>
          <w:szCs w:val="24"/>
        </w:rPr>
        <w:t xml:space="preserve"> at borgeren er medinddraget og har indflydelse på sagens alvor. Desuden understreger </w:t>
      </w:r>
      <w:r w:rsidRPr="00754912">
        <w:rPr>
          <w:rFonts w:asciiTheme="minorHAnsi" w:hAnsiTheme="minorHAnsi"/>
          <w:b/>
          <w:bCs/>
          <w:sz w:val="24"/>
          <w:szCs w:val="24"/>
        </w:rPr>
        <w:t xml:space="preserve">ordvalgene </w:t>
      </w:r>
      <w:r w:rsidRPr="00754912">
        <w:rPr>
          <w:rFonts w:asciiTheme="minorHAnsi" w:hAnsiTheme="minorHAnsi"/>
          <w:bCs/>
          <w:i/>
          <w:sz w:val="24"/>
          <w:szCs w:val="24"/>
        </w:rPr>
        <w:t>’hun er indstillet på’</w:t>
      </w:r>
      <w:r w:rsidR="009767CA">
        <w:rPr>
          <w:rFonts w:asciiTheme="minorHAnsi" w:hAnsiTheme="minorHAnsi"/>
          <w:bCs/>
          <w:i/>
          <w:sz w:val="24"/>
          <w:szCs w:val="24"/>
        </w:rPr>
        <w:t>,</w:t>
      </w:r>
      <w:r w:rsidRPr="00754912">
        <w:rPr>
          <w:rFonts w:asciiTheme="minorHAnsi" w:hAnsiTheme="minorHAnsi"/>
          <w:bCs/>
          <w:sz w:val="24"/>
          <w:szCs w:val="24"/>
        </w:rPr>
        <w:t xml:space="preserve"> at der er et medinddragende aspekt. </w:t>
      </w:r>
      <w:r w:rsidRPr="00754912">
        <w:rPr>
          <w:rFonts w:asciiTheme="minorHAnsi" w:hAnsiTheme="minorHAnsi"/>
          <w:b/>
          <w:bCs/>
          <w:sz w:val="24"/>
          <w:szCs w:val="24"/>
        </w:rPr>
        <w:t xml:space="preserve">Metaforen </w:t>
      </w:r>
      <w:r w:rsidRPr="00754912">
        <w:rPr>
          <w:rFonts w:asciiTheme="minorHAnsi" w:hAnsiTheme="minorHAnsi"/>
          <w:bCs/>
          <w:i/>
          <w:sz w:val="24"/>
          <w:szCs w:val="24"/>
        </w:rPr>
        <w:t>’krykkestok</w:t>
      </w:r>
      <w:r w:rsidRPr="00754912">
        <w:rPr>
          <w:rFonts w:asciiTheme="minorHAnsi" w:hAnsiTheme="minorHAnsi"/>
          <w:bCs/>
          <w:sz w:val="24"/>
          <w:szCs w:val="24"/>
        </w:rPr>
        <w:t>’ anvendes til at beskrive tidligere indsatser, hvilket viser høj affinitet til udsagnene om den i</w:t>
      </w:r>
      <w:r w:rsidR="009767CA">
        <w:rPr>
          <w:rFonts w:asciiTheme="minorHAnsi" w:hAnsiTheme="minorHAnsi"/>
          <w:bCs/>
          <w:sz w:val="24"/>
          <w:szCs w:val="24"/>
        </w:rPr>
        <w:t>ndstilling der nu sættes i værk. E</w:t>
      </w:r>
      <w:r w:rsidRPr="00754912">
        <w:rPr>
          <w:rFonts w:asciiTheme="minorHAnsi" w:hAnsiTheme="minorHAnsi"/>
          <w:bCs/>
          <w:sz w:val="24"/>
          <w:szCs w:val="24"/>
        </w:rPr>
        <w:t>n metafor kan også opfattes</w:t>
      </w:r>
      <w:r w:rsidR="009767CA">
        <w:rPr>
          <w:rFonts w:asciiTheme="minorHAnsi" w:hAnsiTheme="minorHAnsi"/>
          <w:bCs/>
          <w:sz w:val="24"/>
          <w:szCs w:val="24"/>
        </w:rPr>
        <w:t>,</w:t>
      </w:r>
      <w:r w:rsidRPr="00754912">
        <w:rPr>
          <w:rFonts w:asciiTheme="minorHAnsi" w:hAnsiTheme="minorHAnsi"/>
          <w:bCs/>
          <w:sz w:val="24"/>
          <w:szCs w:val="24"/>
        </w:rPr>
        <w:t xml:space="preserve"> som en beskrivelse af den virkelighed informanten tillægger udsagnene</w:t>
      </w:r>
      <w:r w:rsidR="009767CA">
        <w:rPr>
          <w:rFonts w:asciiTheme="minorHAnsi" w:hAnsiTheme="minorHAnsi"/>
          <w:bCs/>
          <w:sz w:val="24"/>
          <w:szCs w:val="24"/>
        </w:rPr>
        <w:t>,</w:t>
      </w:r>
      <w:r w:rsidRPr="00754912">
        <w:rPr>
          <w:rFonts w:asciiTheme="minorHAnsi" w:hAnsiTheme="minorHAnsi"/>
          <w:bCs/>
          <w:sz w:val="24"/>
          <w:szCs w:val="24"/>
        </w:rPr>
        <w:t xml:space="preserve"> og dermed anvendes der </w:t>
      </w:r>
      <w:r w:rsidRPr="00754912">
        <w:rPr>
          <w:rFonts w:asciiTheme="minorHAnsi" w:hAnsiTheme="minorHAnsi"/>
          <w:b/>
          <w:bCs/>
          <w:sz w:val="24"/>
          <w:szCs w:val="24"/>
        </w:rPr>
        <w:t xml:space="preserve">sandhedsmodalitet </w:t>
      </w:r>
      <w:r w:rsidRPr="00754912">
        <w:rPr>
          <w:rFonts w:asciiTheme="minorHAnsi" w:hAnsiTheme="minorHAnsi"/>
          <w:bCs/>
          <w:sz w:val="24"/>
          <w:szCs w:val="24"/>
        </w:rPr>
        <w:t xml:space="preserve">omkring udsagnene. </w:t>
      </w:r>
      <w:r w:rsidR="0068467C">
        <w:rPr>
          <w:rFonts w:asciiTheme="minorHAnsi" w:hAnsiTheme="minorHAnsi"/>
          <w:bCs/>
          <w:sz w:val="24"/>
          <w:szCs w:val="24"/>
        </w:rPr>
        <w:t>Der ses en relation mellem diskurserne, der tales behov, aktivitet og ressourcer samt høj grad af medinddragelse og retssikkerhed.</w:t>
      </w:r>
    </w:p>
    <w:p w:rsidR="009C3C87" w:rsidRPr="00754912" w:rsidRDefault="009C3C87" w:rsidP="009C3C87">
      <w:pPr>
        <w:autoSpaceDE w:val="0"/>
        <w:autoSpaceDN w:val="0"/>
        <w:adjustRightInd w:val="0"/>
        <w:spacing w:after="0" w:line="240" w:lineRule="auto"/>
        <w:jc w:val="both"/>
        <w:rPr>
          <w:rFonts w:asciiTheme="minorHAnsi" w:hAnsiTheme="minorHAnsi"/>
          <w:bCs/>
          <w:sz w:val="24"/>
          <w:szCs w:val="24"/>
        </w:rPr>
      </w:pPr>
    </w:p>
    <w:p w:rsidR="009C3C87" w:rsidRPr="00754912" w:rsidRDefault="009C3C87" w:rsidP="009C3C87">
      <w:pPr>
        <w:autoSpaceDE w:val="0"/>
        <w:autoSpaceDN w:val="0"/>
        <w:adjustRightInd w:val="0"/>
        <w:spacing w:after="0" w:line="240" w:lineRule="auto"/>
        <w:ind w:left="1304"/>
        <w:jc w:val="both"/>
        <w:rPr>
          <w:rFonts w:asciiTheme="minorHAnsi" w:hAnsiTheme="minorHAnsi"/>
          <w:bCs/>
          <w:i/>
          <w:sz w:val="24"/>
          <w:szCs w:val="24"/>
        </w:rPr>
      </w:pPr>
      <w:r w:rsidRPr="00754912">
        <w:rPr>
          <w:rFonts w:asciiTheme="minorHAnsi" w:hAnsiTheme="minorHAnsi"/>
          <w:i/>
          <w:sz w:val="24"/>
          <w:szCs w:val="24"/>
        </w:rPr>
        <w:t>”Så vi peger på, at lave en ramme som vi har skruet lidt sammen sådan at vores indstilling går på at vi gerne vil pege på et døgnbehandlingsforløb med… men afhængig af hvor er hun hende med sig selv og hvad formår hun at indgå i.”</w:t>
      </w:r>
    </w:p>
    <w:p w:rsidR="009C3C87" w:rsidRPr="00754912" w:rsidRDefault="009C3C87" w:rsidP="009C3C87">
      <w:pPr>
        <w:autoSpaceDE w:val="0"/>
        <w:autoSpaceDN w:val="0"/>
        <w:adjustRightInd w:val="0"/>
        <w:spacing w:after="0" w:line="240" w:lineRule="auto"/>
        <w:rPr>
          <w:rFonts w:asciiTheme="minorHAnsi" w:hAnsiTheme="minorHAnsi"/>
          <w:b/>
          <w:bCs/>
          <w:i/>
          <w:sz w:val="23"/>
          <w:szCs w:val="23"/>
        </w:rPr>
      </w:pPr>
    </w:p>
    <w:p w:rsidR="009C3C87" w:rsidRPr="00754912" w:rsidRDefault="009C3C87" w:rsidP="009C3C87">
      <w:pPr>
        <w:pStyle w:val="Default"/>
        <w:rPr>
          <w:rFonts w:asciiTheme="minorHAnsi" w:hAnsiTheme="minorHAnsi"/>
          <w:b/>
          <w:bCs/>
          <w:sz w:val="23"/>
          <w:szCs w:val="23"/>
        </w:rPr>
      </w:pPr>
    </w:p>
    <w:p w:rsidR="009C3C87" w:rsidRPr="00754912" w:rsidRDefault="009C3C87" w:rsidP="009C3C87">
      <w:pPr>
        <w:pStyle w:val="Default"/>
        <w:rPr>
          <w:rFonts w:asciiTheme="minorHAnsi" w:hAnsiTheme="minorHAnsi"/>
          <w:b/>
          <w:bCs/>
          <w:sz w:val="23"/>
          <w:szCs w:val="23"/>
        </w:rPr>
      </w:pPr>
    </w:p>
    <w:p w:rsidR="009C3C87" w:rsidRPr="00754912" w:rsidRDefault="009C3C87" w:rsidP="009C3C87">
      <w:pPr>
        <w:pStyle w:val="Default"/>
        <w:spacing w:line="360" w:lineRule="auto"/>
        <w:jc w:val="both"/>
        <w:rPr>
          <w:rFonts w:asciiTheme="minorHAnsi" w:hAnsiTheme="minorHAnsi"/>
          <w:bCs/>
        </w:rPr>
      </w:pPr>
      <w:r w:rsidRPr="00754912">
        <w:rPr>
          <w:rFonts w:asciiTheme="minorHAnsi" w:hAnsiTheme="minorHAnsi"/>
          <w:bCs/>
        </w:rPr>
        <w:t xml:space="preserve">Med </w:t>
      </w:r>
      <w:r w:rsidRPr="00754912">
        <w:rPr>
          <w:rFonts w:asciiTheme="minorHAnsi" w:hAnsiTheme="minorHAnsi"/>
          <w:b/>
          <w:bCs/>
        </w:rPr>
        <w:t>ordvalgene</w:t>
      </w:r>
      <w:r w:rsidRPr="00754912">
        <w:rPr>
          <w:rFonts w:asciiTheme="minorHAnsi" w:hAnsiTheme="minorHAnsi"/>
          <w:bCs/>
        </w:rPr>
        <w:t xml:space="preserve"> </w:t>
      </w:r>
      <w:r w:rsidRPr="00754912">
        <w:rPr>
          <w:rFonts w:asciiTheme="minorHAnsi" w:hAnsiTheme="minorHAnsi"/>
          <w:bCs/>
          <w:i/>
        </w:rPr>
        <w:t>’ vi peger på’</w:t>
      </w:r>
      <w:r w:rsidRPr="00754912">
        <w:rPr>
          <w:rFonts w:asciiTheme="minorHAnsi" w:hAnsiTheme="minorHAnsi"/>
          <w:bCs/>
        </w:rPr>
        <w:t xml:space="preserve"> trækkes der på den politiske diskurs</w:t>
      </w:r>
      <w:r w:rsidR="009767CA">
        <w:rPr>
          <w:rFonts w:asciiTheme="minorHAnsi" w:hAnsiTheme="minorHAnsi"/>
          <w:bCs/>
        </w:rPr>
        <w:t>.</w:t>
      </w:r>
      <w:r w:rsidRPr="00754912">
        <w:rPr>
          <w:rFonts w:asciiTheme="minorHAnsi" w:hAnsiTheme="minorHAnsi"/>
          <w:bCs/>
        </w:rPr>
        <w:t xml:space="preserve"> </w:t>
      </w:r>
      <w:r w:rsidR="009767CA">
        <w:rPr>
          <w:rFonts w:asciiTheme="minorHAnsi" w:hAnsiTheme="minorHAnsi"/>
          <w:bCs/>
        </w:rPr>
        <w:t>N</w:t>
      </w:r>
      <w:r w:rsidRPr="00754912">
        <w:rPr>
          <w:rFonts w:asciiTheme="minorHAnsi" w:hAnsiTheme="minorHAnsi"/>
          <w:bCs/>
        </w:rPr>
        <w:t xml:space="preserve">æste sætning kan fortolkes som en </w:t>
      </w:r>
      <w:r w:rsidRPr="00754912">
        <w:rPr>
          <w:rFonts w:asciiTheme="minorHAnsi" w:hAnsiTheme="minorHAnsi"/>
          <w:b/>
          <w:bCs/>
        </w:rPr>
        <w:t>modifikation</w:t>
      </w:r>
      <w:r w:rsidRPr="00754912">
        <w:rPr>
          <w:rFonts w:asciiTheme="minorHAnsi" w:hAnsiTheme="minorHAnsi"/>
          <w:bCs/>
        </w:rPr>
        <w:t xml:space="preserve"> af kravene til det aktive medinddragende aspekt, </w:t>
      </w:r>
      <w:r w:rsidRPr="00754912">
        <w:rPr>
          <w:rFonts w:asciiTheme="minorHAnsi" w:hAnsiTheme="minorHAnsi"/>
          <w:bCs/>
          <w:i/>
        </w:rPr>
        <w:t xml:space="preserve">’men afhængig af’ </w:t>
      </w:r>
      <w:r w:rsidRPr="00754912">
        <w:rPr>
          <w:rFonts w:asciiTheme="minorHAnsi" w:hAnsiTheme="minorHAnsi"/>
          <w:bCs/>
        </w:rPr>
        <w:t xml:space="preserve">viser et </w:t>
      </w:r>
      <w:r w:rsidRPr="009767CA">
        <w:rPr>
          <w:rFonts w:asciiTheme="minorHAnsi" w:hAnsiTheme="minorHAnsi"/>
          <w:b/>
          <w:bCs/>
        </w:rPr>
        <w:t>forbehold</w:t>
      </w:r>
      <w:r w:rsidR="009767CA">
        <w:rPr>
          <w:rFonts w:asciiTheme="minorHAnsi" w:hAnsiTheme="minorHAnsi"/>
          <w:b/>
          <w:bCs/>
        </w:rPr>
        <w:t>,</w:t>
      </w:r>
      <w:r w:rsidRPr="00754912">
        <w:rPr>
          <w:rFonts w:asciiTheme="minorHAnsi" w:hAnsiTheme="minorHAnsi"/>
          <w:bCs/>
        </w:rPr>
        <w:t xml:space="preserve"> og</w:t>
      </w:r>
      <w:r w:rsidR="009767CA">
        <w:rPr>
          <w:rFonts w:asciiTheme="minorHAnsi" w:hAnsiTheme="minorHAnsi"/>
          <w:bCs/>
        </w:rPr>
        <w:t>,</w:t>
      </w:r>
      <w:r w:rsidRPr="00754912">
        <w:rPr>
          <w:rFonts w:asciiTheme="minorHAnsi" w:hAnsiTheme="minorHAnsi"/>
          <w:bCs/>
        </w:rPr>
        <w:t xml:space="preserve"> at der stilles krav til borgeren, dog med udgangspunkt i hendes ressourcer</w:t>
      </w:r>
      <w:r w:rsidR="009767CA">
        <w:rPr>
          <w:rFonts w:asciiTheme="minorHAnsi" w:hAnsiTheme="minorHAnsi"/>
          <w:bCs/>
        </w:rPr>
        <w:t>,</w:t>
      </w:r>
      <w:r w:rsidRPr="00754912">
        <w:rPr>
          <w:rFonts w:asciiTheme="minorHAnsi" w:hAnsiTheme="minorHAnsi"/>
          <w:bCs/>
        </w:rPr>
        <w:t xml:space="preserve"> og i forhold til hvad </w:t>
      </w:r>
      <w:r w:rsidRPr="00754912">
        <w:rPr>
          <w:rFonts w:asciiTheme="minorHAnsi" w:hAnsiTheme="minorHAnsi"/>
          <w:bCs/>
          <w:i/>
        </w:rPr>
        <w:t>’hun formår at indgå i’</w:t>
      </w:r>
      <w:r w:rsidRPr="00754912">
        <w:rPr>
          <w:rFonts w:asciiTheme="minorHAnsi" w:hAnsiTheme="minorHAnsi"/>
          <w:bCs/>
        </w:rPr>
        <w:t>. Dette efterlader et råder</w:t>
      </w:r>
      <w:r w:rsidR="009767CA">
        <w:rPr>
          <w:rFonts w:asciiTheme="minorHAnsi" w:hAnsiTheme="minorHAnsi"/>
          <w:bCs/>
        </w:rPr>
        <w:t>um til borgeren og til kommunen.</w:t>
      </w:r>
      <w:r w:rsidRPr="00754912">
        <w:rPr>
          <w:rFonts w:asciiTheme="minorHAnsi" w:hAnsiTheme="minorHAnsi"/>
          <w:bCs/>
        </w:rPr>
        <w:t xml:space="preserve"> </w:t>
      </w:r>
      <w:r w:rsidR="009767CA">
        <w:rPr>
          <w:rFonts w:asciiTheme="minorHAnsi" w:hAnsiTheme="minorHAnsi"/>
          <w:bCs/>
        </w:rPr>
        <w:t>P</w:t>
      </w:r>
      <w:r w:rsidRPr="00754912">
        <w:rPr>
          <w:rFonts w:asciiTheme="minorHAnsi" w:hAnsiTheme="minorHAnsi"/>
          <w:bCs/>
        </w:rPr>
        <w:t>å den ene side skal borger deltage aktiv</w:t>
      </w:r>
      <w:r w:rsidR="009767CA">
        <w:rPr>
          <w:rFonts w:asciiTheme="minorHAnsi" w:hAnsiTheme="minorHAnsi"/>
          <w:bCs/>
        </w:rPr>
        <w:t>,</w:t>
      </w:r>
      <w:r w:rsidRPr="00754912">
        <w:rPr>
          <w:rFonts w:asciiTheme="minorHAnsi" w:hAnsiTheme="minorHAnsi"/>
          <w:bCs/>
        </w:rPr>
        <w:t xml:space="preserve"> og på den anden side bevilges det kun med udgangspunkt</w:t>
      </w:r>
      <w:r w:rsidR="009767CA">
        <w:rPr>
          <w:rFonts w:asciiTheme="minorHAnsi" w:hAnsiTheme="minorHAnsi"/>
          <w:bCs/>
        </w:rPr>
        <w:t>,</w:t>
      </w:r>
      <w:r w:rsidRPr="00754912">
        <w:rPr>
          <w:rFonts w:asciiTheme="minorHAnsi" w:hAnsiTheme="minorHAnsi"/>
          <w:bCs/>
        </w:rPr>
        <w:t xml:space="preserve"> i det hun formår at indgå i. Der identificeres en relation mellem diskurserne, i det der hele tiden veksles med krav og behov</w:t>
      </w:r>
      <w:r w:rsidR="0068467C">
        <w:rPr>
          <w:rFonts w:asciiTheme="minorHAnsi" w:hAnsiTheme="minorHAnsi"/>
          <w:bCs/>
        </w:rPr>
        <w:t>,</w:t>
      </w:r>
      <w:r w:rsidR="009767CA">
        <w:rPr>
          <w:rFonts w:asciiTheme="minorHAnsi" w:hAnsiTheme="minorHAnsi"/>
          <w:bCs/>
        </w:rPr>
        <w:t xml:space="preserve"> med andre ord</w:t>
      </w:r>
      <w:r w:rsidR="0068467C">
        <w:rPr>
          <w:rFonts w:asciiTheme="minorHAnsi" w:hAnsiTheme="minorHAnsi"/>
          <w:bCs/>
        </w:rPr>
        <w:t xml:space="preserve"> forhandles</w:t>
      </w:r>
      <w:r w:rsidR="009767CA">
        <w:rPr>
          <w:rFonts w:asciiTheme="minorHAnsi" w:hAnsiTheme="minorHAnsi"/>
          <w:bCs/>
        </w:rPr>
        <w:t xml:space="preserve"> der</w:t>
      </w:r>
      <w:r w:rsidRPr="00754912">
        <w:rPr>
          <w:rFonts w:asciiTheme="minorHAnsi" w:hAnsiTheme="minorHAnsi"/>
          <w:bCs/>
        </w:rPr>
        <w:t>. Dog modificeres det til at hælde til den politiske diskurs i næste passage.</w:t>
      </w:r>
    </w:p>
    <w:p w:rsidR="009C3C87" w:rsidRPr="00754912" w:rsidRDefault="009C3C87" w:rsidP="009C3C87">
      <w:pPr>
        <w:autoSpaceDE w:val="0"/>
        <w:autoSpaceDN w:val="0"/>
        <w:adjustRightInd w:val="0"/>
        <w:spacing w:after="0" w:line="240" w:lineRule="auto"/>
        <w:ind w:left="1304"/>
        <w:jc w:val="both"/>
        <w:rPr>
          <w:rFonts w:asciiTheme="minorHAnsi" w:hAnsiTheme="minorHAnsi"/>
          <w:i/>
          <w:sz w:val="24"/>
          <w:szCs w:val="24"/>
        </w:rPr>
      </w:pPr>
      <w:r w:rsidRPr="00754912">
        <w:rPr>
          <w:rFonts w:asciiTheme="minorHAnsi" w:hAnsiTheme="minorHAnsi"/>
          <w:i/>
          <w:sz w:val="24"/>
          <w:szCs w:val="24"/>
        </w:rPr>
        <w:t>”Det har vi også under bordet lavet en aftale med… at vi ikke gider, at hun bliver for langt til i primær terapeutisk behandling, fordi vores fornemmelse er, at hun er behandlingsklar ud fra det som er skrevet om hende på det nuværende 110 ophold. Så hun har tilegnet sig en hvis form for struktur ved at være på det her 110 ophold, som hun har været på i 5-6 uger, så det skal vi selvfølgelig profitterne af og sige at, nu skal vi ikke starte ved Adam og Eva når hun rykker ind til behandling. Det er de også med på, fordi så kan det være vi kan begrænse det forløb noget og så koble hende på deres midtvejs udslusning noget før, så de der kan nå at give hende en færdig tilbagefaldsbehandlingspakke, fordi det jo så er det næste, en ting er jo at gøre hende ædru, det er hun, men hun skal jo tilbage til ….. i sin egen lejlighed”.</w:t>
      </w:r>
    </w:p>
    <w:p w:rsidR="009C3C87" w:rsidRPr="00754912" w:rsidRDefault="009C3C87" w:rsidP="009C3C87">
      <w:pPr>
        <w:jc w:val="both"/>
        <w:rPr>
          <w:rFonts w:asciiTheme="minorHAnsi" w:hAnsiTheme="minorHAnsi"/>
          <w:i/>
          <w:sz w:val="24"/>
          <w:szCs w:val="24"/>
        </w:rPr>
      </w:pPr>
    </w:p>
    <w:p w:rsidR="009C3C87" w:rsidRDefault="009C3C87" w:rsidP="009C3C87">
      <w:pPr>
        <w:pStyle w:val="Default"/>
        <w:spacing w:line="360" w:lineRule="auto"/>
        <w:jc w:val="both"/>
        <w:rPr>
          <w:rFonts w:asciiTheme="minorHAnsi" w:hAnsiTheme="minorHAnsi" w:cstheme="minorBidi"/>
          <w:color w:val="auto"/>
        </w:rPr>
      </w:pPr>
      <w:r w:rsidRPr="00754912">
        <w:rPr>
          <w:rFonts w:asciiTheme="minorHAnsi" w:hAnsiTheme="minorHAnsi" w:cstheme="minorBidi"/>
          <w:b/>
          <w:color w:val="auto"/>
        </w:rPr>
        <w:t>Metaforen</w:t>
      </w:r>
      <w:r w:rsidRPr="00754912">
        <w:rPr>
          <w:rFonts w:asciiTheme="minorHAnsi" w:hAnsiTheme="minorHAnsi" w:cstheme="minorBidi"/>
          <w:color w:val="auto"/>
        </w:rPr>
        <w:t xml:space="preserve"> </w:t>
      </w:r>
      <w:r w:rsidRPr="00754912">
        <w:rPr>
          <w:rFonts w:asciiTheme="minorHAnsi" w:hAnsiTheme="minorHAnsi" w:cstheme="minorBidi"/>
          <w:i/>
          <w:color w:val="auto"/>
        </w:rPr>
        <w:t>’under bordet’</w:t>
      </w:r>
      <w:r w:rsidRPr="00754912">
        <w:rPr>
          <w:rFonts w:asciiTheme="minorHAnsi" w:hAnsiTheme="minorHAnsi" w:cstheme="minorBidi"/>
          <w:color w:val="auto"/>
        </w:rPr>
        <w:t xml:space="preserve"> er et billedsprog som refererer til en aftale, der ikke er officiel, men lavet mellem behandlere og kommune, borgeren bliver underlagt magt, hvor der findes en skjult</w:t>
      </w:r>
      <w:r w:rsidRPr="0093039A">
        <w:rPr>
          <w:rFonts w:asciiTheme="minorHAnsi" w:hAnsiTheme="minorHAnsi" w:cstheme="minorBidi"/>
          <w:color w:val="auto"/>
        </w:rPr>
        <w:t xml:space="preserve"> dagsorden. Dog kan der i den givne kontekst argumenteres for, at det er til borgerens bedste, et synligt bevis på, at magt i nogle tilfælde kan være hjælp. Hun har udvist nogle kompetencer</w:t>
      </w:r>
      <w:r w:rsidR="004F3011">
        <w:rPr>
          <w:rFonts w:asciiTheme="minorHAnsi" w:hAnsiTheme="minorHAnsi" w:cstheme="minorBidi"/>
          <w:color w:val="auto"/>
        </w:rPr>
        <w:t>,</w:t>
      </w:r>
      <w:r w:rsidRPr="0093039A">
        <w:rPr>
          <w:rFonts w:asciiTheme="minorHAnsi" w:hAnsiTheme="minorHAnsi" w:cstheme="minorBidi"/>
          <w:color w:val="auto"/>
        </w:rPr>
        <w:t xml:space="preserve"> som der fra de professionelles side</w:t>
      </w:r>
      <w:r w:rsidR="004F3011">
        <w:rPr>
          <w:rFonts w:asciiTheme="minorHAnsi" w:hAnsiTheme="minorHAnsi" w:cstheme="minorBidi"/>
          <w:color w:val="auto"/>
        </w:rPr>
        <w:t>,</w:t>
      </w:r>
      <w:r w:rsidRPr="0093039A">
        <w:rPr>
          <w:rFonts w:asciiTheme="minorHAnsi" w:hAnsiTheme="minorHAnsi" w:cstheme="minorBidi"/>
          <w:color w:val="auto"/>
        </w:rPr>
        <w:t xml:space="preserve"> gribes fat i og bygger videre på</w:t>
      </w:r>
      <w:r w:rsidR="0068467C">
        <w:rPr>
          <w:rFonts w:asciiTheme="minorHAnsi" w:hAnsiTheme="minorHAnsi" w:cstheme="minorBidi"/>
          <w:color w:val="auto"/>
        </w:rPr>
        <w:t xml:space="preserve">. </w:t>
      </w:r>
      <w:r w:rsidRPr="0093039A">
        <w:rPr>
          <w:rFonts w:asciiTheme="minorHAnsi" w:hAnsiTheme="minorHAnsi" w:cstheme="minorBidi"/>
          <w:color w:val="auto"/>
        </w:rPr>
        <w:t>En</w:t>
      </w:r>
      <w:r w:rsidRPr="00A35B0B">
        <w:rPr>
          <w:rFonts w:asciiTheme="minorHAnsi" w:hAnsiTheme="minorHAnsi" w:cstheme="minorBidi"/>
          <w:b/>
          <w:color w:val="auto"/>
        </w:rPr>
        <w:t xml:space="preserve"> metafor</w:t>
      </w:r>
      <w:r w:rsidR="0068467C">
        <w:rPr>
          <w:rFonts w:asciiTheme="minorHAnsi" w:hAnsiTheme="minorHAnsi" w:cstheme="minorBidi"/>
          <w:color w:val="auto"/>
        </w:rPr>
        <w:t xml:space="preserve"> som ’ </w:t>
      </w:r>
      <w:r w:rsidR="0068467C" w:rsidRPr="0068467C">
        <w:rPr>
          <w:rFonts w:asciiTheme="minorHAnsi" w:hAnsiTheme="minorHAnsi" w:cstheme="minorBidi"/>
          <w:i/>
          <w:color w:val="auto"/>
        </w:rPr>
        <w:t>under bordet’</w:t>
      </w:r>
      <w:r w:rsidR="0068467C">
        <w:rPr>
          <w:rFonts w:asciiTheme="minorHAnsi" w:hAnsiTheme="minorHAnsi" w:cstheme="minorBidi"/>
          <w:color w:val="auto"/>
        </w:rPr>
        <w:t xml:space="preserve"> </w:t>
      </w:r>
      <w:r w:rsidRPr="0093039A">
        <w:rPr>
          <w:rFonts w:asciiTheme="minorHAnsi" w:hAnsiTheme="minorHAnsi" w:cstheme="minorBidi"/>
          <w:color w:val="auto"/>
        </w:rPr>
        <w:t xml:space="preserve">kan ikke stå alene, hvilket belyses i </w:t>
      </w:r>
      <w:r w:rsidRPr="00A35B0B">
        <w:rPr>
          <w:rFonts w:asciiTheme="minorHAnsi" w:hAnsiTheme="minorHAnsi" w:cstheme="minorBidi"/>
          <w:b/>
          <w:color w:val="auto"/>
        </w:rPr>
        <w:t>ordvalgene</w:t>
      </w:r>
      <w:r w:rsidRPr="0093039A">
        <w:rPr>
          <w:rFonts w:asciiTheme="minorHAnsi" w:hAnsiTheme="minorHAnsi" w:cstheme="minorBidi"/>
          <w:color w:val="auto"/>
        </w:rPr>
        <w:t xml:space="preserve"> </w:t>
      </w:r>
      <w:r w:rsidRPr="00A35B0B">
        <w:rPr>
          <w:rFonts w:asciiTheme="minorHAnsi" w:hAnsiTheme="minorHAnsi" w:cstheme="minorBidi"/>
          <w:i/>
          <w:color w:val="auto"/>
        </w:rPr>
        <w:t xml:space="preserve">’ hun er behandlingsklar ud fra det som er skrevet om hende på nuværende </w:t>
      </w:r>
      <w:r w:rsidR="00BF171E">
        <w:rPr>
          <w:rFonts w:asciiTheme="minorHAnsi" w:hAnsiTheme="minorHAnsi" w:cstheme="minorBidi"/>
          <w:i/>
          <w:color w:val="auto"/>
        </w:rPr>
        <w:t xml:space="preserve">§ </w:t>
      </w:r>
      <w:r w:rsidRPr="00A35B0B">
        <w:rPr>
          <w:rFonts w:asciiTheme="minorHAnsi" w:hAnsiTheme="minorHAnsi" w:cstheme="minorBidi"/>
          <w:i/>
          <w:color w:val="auto"/>
        </w:rPr>
        <w:t>110 ophold’</w:t>
      </w:r>
      <w:r w:rsidRPr="0093039A">
        <w:rPr>
          <w:rFonts w:asciiTheme="minorHAnsi" w:hAnsiTheme="minorHAnsi" w:cstheme="minorBidi"/>
          <w:color w:val="auto"/>
        </w:rPr>
        <w:t xml:space="preserve">, der identificeres her </w:t>
      </w:r>
      <w:r w:rsidRPr="00A35B0B">
        <w:rPr>
          <w:rFonts w:asciiTheme="minorHAnsi" w:hAnsiTheme="minorHAnsi" w:cstheme="minorBidi"/>
          <w:b/>
          <w:color w:val="auto"/>
        </w:rPr>
        <w:t>intertekstualitet</w:t>
      </w:r>
      <w:r w:rsidRPr="0093039A">
        <w:rPr>
          <w:rFonts w:asciiTheme="minorHAnsi" w:hAnsiTheme="minorHAnsi" w:cstheme="minorBidi"/>
          <w:color w:val="auto"/>
        </w:rPr>
        <w:t>, idet der åbenlys</w:t>
      </w:r>
      <w:r w:rsidR="004F3011">
        <w:rPr>
          <w:rFonts w:asciiTheme="minorHAnsi" w:hAnsiTheme="minorHAnsi" w:cstheme="minorBidi"/>
          <w:color w:val="auto"/>
        </w:rPr>
        <w:t>t</w:t>
      </w:r>
      <w:r w:rsidRPr="0093039A">
        <w:rPr>
          <w:rFonts w:asciiTheme="minorHAnsi" w:hAnsiTheme="minorHAnsi" w:cstheme="minorBidi"/>
          <w:color w:val="auto"/>
        </w:rPr>
        <w:t xml:space="preserve"> trækkes på anden tekst, det er samtidigt også en konklusion af italesættelsen, hvilket ses i </w:t>
      </w:r>
      <w:r w:rsidRPr="00A35B0B">
        <w:rPr>
          <w:rFonts w:asciiTheme="minorHAnsi" w:hAnsiTheme="minorHAnsi" w:cstheme="minorBidi"/>
          <w:b/>
          <w:color w:val="auto"/>
        </w:rPr>
        <w:t>ordvalget</w:t>
      </w:r>
      <w:r w:rsidRPr="0093039A">
        <w:rPr>
          <w:rFonts w:asciiTheme="minorHAnsi" w:hAnsiTheme="minorHAnsi" w:cstheme="minorBidi"/>
          <w:color w:val="auto"/>
        </w:rPr>
        <w:t xml:space="preserve"> </w:t>
      </w:r>
      <w:r w:rsidRPr="00A35B0B">
        <w:rPr>
          <w:rFonts w:asciiTheme="minorHAnsi" w:hAnsiTheme="minorHAnsi" w:cstheme="minorBidi"/>
          <w:i/>
          <w:color w:val="auto"/>
        </w:rPr>
        <w:t>’som er skrevet om hende’</w:t>
      </w:r>
      <w:r w:rsidRPr="0093039A">
        <w:rPr>
          <w:rFonts w:asciiTheme="minorHAnsi" w:hAnsiTheme="minorHAnsi" w:cstheme="minorBidi"/>
          <w:color w:val="auto"/>
        </w:rPr>
        <w:t xml:space="preserve">, hvor der trækkes på ekspert viden for at underbygge udsagnet, dette gør samtidigt også det italesatte mere validt. </w:t>
      </w:r>
      <w:r w:rsidRPr="00A35B0B">
        <w:rPr>
          <w:rFonts w:asciiTheme="minorHAnsi" w:hAnsiTheme="minorHAnsi" w:cstheme="minorBidi"/>
          <w:b/>
          <w:color w:val="auto"/>
        </w:rPr>
        <w:t>Ordvalgene</w:t>
      </w:r>
      <w:r w:rsidRPr="0093039A">
        <w:rPr>
          <w:rFonts w:asciiTheme="minorHAnsi" w:hAnsiTheme="minorHAnsi" w:cstheme="minorBidi"/>
          <w:color w:val="auto"/>
        </w:rPr>
        <w:t xml:space="preserve"> </w:t>
      </w:r>
      <w:r w:rsidRPr="00A35B0B">
        <w:rPr>
          <w:rFonts w:asciiTheme="minorHAnsi" w:hAnsiTheme="minorHAnsi" w:cstheme="minorBidi"/>
          <w:i/>
          <w:color w:val="auto"/>
        </w:rPr>
        <w:t>’det er de med på’</w:t>
      </w:r>
      <w:r w:rsidRPr="0093039A">
        <w:rPr>
          <w:rFonts w:asciiTheme="minorHAnsi" w:hAnsiTheme="minorHAnsi" w:cstheme="minorBidi"/>
          <w:color w:val="auto"/>
        </w:rPr>
        <w:t xml:space="preserve"> og </w:t>
      </w:r>
      <w:r w:rsidRPr="00A35B0B">
        <w:rPr>
          <w:rFonts w:asciiTheme="minorHAnsi" w:hAnsiTheme="minorHAnsi" w:cstheme="minorBidi"/>
          <w:i/>
          <w:color w:val="auto"/>
        </w:rPr>
        <w:t xml:space="preserve">’vi </w:t>
      </w:r>
      <w:r w:rsidRPr="00A35B0B">
        <w:rPr>
          <w:rFonts w:asciiTheme="minorHAnsi" w:hAnsiTheme="minorHAnsi" w:cstheme="minorBidi"/>
          <w:i/>
          <w:color w:val="auto"/>
        </w:rPr>
        <w:lastRenderedPageBreak/>
        <w:t>kan begrænse’</w:t>
      </w:r>
      <w:r w:rsidRPr="0093039A">
        <w:rPr>
          <w:rFonts w:asciiTheme="minorHAnsi" w:hAnsiTheme="minorHAnsi" w:cstheme="minorBidi"/>
          <w:color w:val="auto"/>
        </w:rPr>
        <w:t xml:space="preserve"> betyder at, der skal være overensstemmelse med kommune og behandlingssted, hvilket indikerer et perspektiv hvor der ikke er et inddragende aspekt, men set i lyset af konteksten så er det med udgangspunkt i at få en borger på rette vej igen. Der identificeres</w:t>
      </w:r>
      <w:r w:rsidR="0068467C">
        <w:rPr>
          <w:rFonts w:asciiTheme="minorHAnsi" w:hAnsiTheme="minorHAnsi" w:cstheme="minorBidi"/>
          <w:color w:val="auto"/>
        </w:rPr>
        <w:t xml:space="preserve"> en relation mellem diskurserne, med et økonomisk forhandlings aspekt.</w:t>
      </w:r>
    </w:p>
    <w:p w:rsidR="00754912" w:rsidRDefault="00754912" w:rsidP="009C3C87">
      <w:pPr>
        <w:pStyle w:val="Default"/>
        <w:spacing w:line="360" w:lineRule="auto"/>
        <w:jc w:val="both"/>
        <w:rPr>
          <w:rFonts w:asciiTheme="minorHAnsi" w:hAnsiTheme="minorHAnsi" w:cstheme="minorBidi"/>
          <w:color w:val="auto"/>
        </w:rPr>
      </w:pPr>
    </w:p>
    <w:p w:rsidR="009C3C87" w:rsidRPr="006D11B5" w:rsidRDefault="009C3C87" w:rsidP="00754912">
      <w:pPr>
        <w:ind w:left="1304"/>
        <w:jc w:val="both"/>
        <w:rPr>
          <w:rFonts w:asciiTheme="minorHAnsi" w:hAnsiTheme="minorHAnsi" w:cstheme="minorBidi"/>
        </w:rPr>
      </w:pPr>
      <w:r w:rsidRPr="006D11B5">
        <w:rPr>
          <w:rFonts w:asciiTheme="minorHAnsi" w:hAnsiTheme="minorHAnsi"/>
          <w:sz w:val="24"/>
          <w:szCs w:val="24"/>
        </w:rPr>
        <w:t>C</w:t>
      </w:r>
      <w:r w:rsidRPr="006D11B5">
        <w:rPr>
          <w:rFonts w:asciiTheme="minorHAnsi" w:hAnsiTheme="minorHAnsi"/>
          <w:i/>
          <w:sz w:val="24"/>
          <w:szCs w:val="24"/>
        </w:rPr>
        <w:t>.” Men vi har selvfølgeligt også tænkt på at hvis …. vil det her, og det har vi under bordet spurgt dem om og det vil de godt, prøve at give hende noget mere for pengene end vi egentlig betaler for, og det gør jo ikke noget, så vil vi jo gerne at de sætter lidt mentor støtte på når hun flytter hjem til …. så ser det ud som om det holder, så har vi op s</w:t>
      </w:r>
      <w:r w:rsidR="00754912">
        <w:rPr>
          <w:rFonts w:asciiTheme="minorHAnsi" w:hAnsiTheme="minorHAnsi"/>
          <w:i/>
          <w:sz w:val="24"/>
          <w:szCs w:val="24"/>
        </w:rPr>
        <w:t>tartet et frivillighedsprojekt”.</w:t>
      </w:r>
    </w:p>
    <w:p w:rsidR="009C3C87" w:rsidRPr="006D11B5" w:rsidRDefault="009C3C87" w:rsidP="009C3C87">
      <w:pPr>
        <w:pStyle w:val="Default"/>
        <w:spacing w:line="360" w:lineRule="auto"/>
        <w:jc w:val="both"/>
        <w:rPr>
          <w:rFonts w:asciiTheme="minorHAnsi" w:hAnsiTheme="minorHAnsi"/>
          <w:bCs/>
        </w:rPr>
      </w:pPr>
      <w:r w:rsidRPr="006D11B5">
        <w:rPr>
          <w:rFonts w:asciiTheme="minorHAnsi" w:hAnsiTheme="minorHAnsi"/>
          <w:b/>
          <w:bCs/>
        </w:rPr>
        <w:t xml:space="preserve">Ordvalgene </w:t>
      </w:r>
      <w:r w:rsidRPr="006D11B5">
        <w:rPr>
          <w:rFonts w:asciiTheme="minorHAnsi" w:hAnsiTheme="minorHAnsi"/>
          <w:bCs/>
          <w:i/>
        </w:rPr>
        <w:t>’noget mere for pengene’</w:t>
      </w:r>
      <w:r w:rsidRPr="006D11B5">
        <w:rPr>
          <w:rFonts w:asciiTheme="minorHAnsi" w:hAnsiTheme="minorHAnsi"/>
          <w:bCs/>
        </w:rPr>
        <w:t xml:space="preserve"> viser en italesættelse af den politiske diskurs, hvor økonomi er temaet, hvilket fremhæver at økonomien spiller en rolle</w:t>
      </w:r>
      <w:r w:rsidR="004F3011">
        <w:rPr>
          <w:rFonts w:asciiTheme="minorHAnsi" w:hAnsiTheme="minorHAnsi"/>
          <w:bCs/>
        </w:rPr>
        <w:t>,</w:t>
      </w:r>
      <w:r w:rsidRPr="006D11B5">
        <w:rPr>
          <w:rFonts w:asciiTheme="minorHAnsi" w:hAnsiTheme="minorHAnsi"/>
          <w:bCs/>
        </w:rPr>
        <w:t xml:space="preserve"> i overvejelserne om indstillingen. Derudover anvendes </w:t>
      </w:r>
      <w:r w:rsidRPr="006D11B5">
        <w:rPr>
          <w:rFonts w:asciiTheme="minorHAnsi" w:hAnsiTheme="minorHAnsi"/>
          <w:b/>
          <w:bCs/>
        </w:rPr>
        <w:t>styrkemarkør</w:t>
      </w:r>
      <w:r w:rsidRPr="006D11B5">
        <w:rPr>
          <w:rFonts w:asciiTheme="minorHAnsi" w:hAnsiTheme="minorHAnsi"/>
          <w:bCs/>
        </w:rPr>
        <w:t xml:space="preserve"> </w:t>
      </w:r>
      <w:r w:rsidRPr="006D11B5">
        <w:rPr>
          <w:rFonts w:asciiTheme="minorHAnsi" w:hAnsiTheme="minorHAnsi"/>
          <w:bCs/>
          <w:i/>
        </w:rPr>
        <w:t>’vi vil gerne’</w:t>
      </w:r>
      <w:r w:rsidRPr="006D11B5">
        <w:rPr>
          <w:rFonts w:asciiTheme="minorHAnsi" w:hAnsiTheme="minorHAnsi"/>
          <w:bCs/>
        </w:rPr>
        <w:t xml:space="preserve"> og </w:t>
      </w:r>
      <w:r w:rsidRPr="006D11B5">
        <w:rPr>
          <w:rFonts w:asciiTheme="minorHAnsi" w:hAnsiTheme="minorHAnsi"/>
          <w:bCs/>
          <w:i/>
        </w:rPr>
        <w:t>’vi har selvfølgelig’</w:t>
      </w:r>
      <w:r w:rsidRPr="006D11B5">
        <w:rPr>
          <w:rFonts w:asciiTheme="minorHAnsi" w:hAnsiTheme="minorHAnsi"/>
          <w:bCs/>
        </w:rPr>
        <w:t>, der vise</w:t>
      </w:r>
      <w:r w:rsidR="004F3011">
        <w:rPr>
          <w:rFonts w:asciiTheme="minorHAnsi" w:hAnsiTheme="minorHAnsi"/>
          <w:bCs/>
        </w:rPr>
        <w:t>r høj tilslutning til udsagnene. E</w:t>
      </w:r>
      <w:r w:rsidRPr="006D11B5">
        <w:rPr>
          <w:rFonts w:asciiTheme="minorHAnsi" w:hAnsiTheme="minorHAnsi"/>
          <w:bCs/>
        </w:rPr>
        <w:t xml:space="preserve">ndvidere anvendes </w:t>
      </w:r>
      <w:r w:rsidRPr="006D11B5">
        <w:rPr>
          <w:rFonts w:asciiTheme="minorHAnsi" w:hAnsiTheme="minorHAnsi"/>
          <w:bCs/>
          <w:i/>
        </w:rPr>
        <w:t xml:space="preserve">’vi’ </w:t>
      </w:r>
      <w:r w:rsidRPr="006D11B5">
        <w:rPr>
          <w:rFonts w:asciiTheme="minorHAnsi" w:hAnsiTheme="minorHAnsi"/>
          <w:bCs/>
        </w:rPr>
        <w:t xml:space="preserve">om gruppen, hvilket fremhæver en understregning af enighed om budskabet samt </w:t>
      </w:r>
      <w:r w:rsidRPr="006D11B5">
        <w:rPr>
          <w:rFonts w:asciiTheme="minorHAnsi" w:hAnsiTheme="minorHAnsi"/>
          <w:b/>
          <w:bCs/>
        </w:rPr>
        <w:t>styrkemarkør</w:t>
      </w:r>
      <w:r w:rsidRPr="006D11B5">
        <w:rPr>
          <w:rFonts w:asciiTheme="minorHAnsi" w:hAnsiTheme="minorHAnsi"/>
          <w:bCs/>
        </w:rPr>
        <w:t xml:space="preserve"> som </w:t>
      </w:r>
      <w:r w:rsidRPr="006D11B5">
        <w:rPr>
          <w:rFonts w:asciiTheme="minorHAnsi" w:hAnsiTheme="minorHAnsi"/>
          <w:b/>
          <w:bCs/>
        </w:rPr>
        <w:t xml:space="preserve">modaladverbiet </w:t>
      </w:r>
      <w:r w:rsidRPr="006D11B5">
        <w:rPr>
          <w:rFonts w:asciiTheme="minorHAnsi" w:hAnsiTheme="minorHAnsi"/>
          <w:bCs/>
          <w:i/>
        </w:rPr>
        <w:t>’selvfølgelig’.</w:t>
      </w:r>
    </w:p>
    <w:p w:rsidR="00C4629B" w:rsidRDefault="00C4629B" w:rsidP="009C3C87">
      <w:pPr>
        <w:pStyle w:val="Default"/>
        <w:spacing w:line="360" w:lineRule="auto"/>
        <w:jc w:val="both"/>
        <w:rPr>
          <w:rFonts w:asciiTheme="minorHAnsi" w:hAnsiTheme="minorHAnsi"/>
          <w:bCs/>
        </w:rPr>
      </w:pPr>
    </w:p>
    <w:p w:rsidR="0077081F" w:rsidRDefault="00BF171E" w:rsidP="0075785F">
      <w:pPr>
        <w:pStyle w:val="Default"/>
        <w:spacing w:line="360" w:lineRule="auto"/>
        <w:jc w:val="both"/>
        <w:rPr>
          <w:rFonts w:asciiTheme="minorHAnsi" w:hAnsiTheme="minorHAnsi"/>
          <w:bCs/>
        </w:rPr>
      </w:pPr>
      <w:r>
        <w:rPr>
          <w:rFonts w:asciiTheme="minorHAnsi" w:hAnsiTheme="minorHAnsi"/>
          <w:bCs/>
        </w:rPr>
        <w:t xml:space="preserve">Fokus </w:t>
      </w:r>
      <w:r w:rsidR="00C4629B">
        <w:rPr>
          <w:rFonts w:asciiTheme="minorHAnsi" w:hAnsiTheme="minorHAnsi"/>
          <w:bCs/>
        </w:rPr>
        <w:t>flyttes nu til</w:t>
      </w:r>
      <w:r w:rsidR="0075785F">
        <w:rPr>
          <w:rFonts w:asciiTheme="minorHAnsi" w:hAnsiTheme="minorHAnsi"/>
          <w:bCs/>
        </w:rPr>
        <w:t xml:space="preserve"> den </w:t>
      </w:r>
      <w:r w:rsidR="0075785F" w:rsidRPr="0068467C">
        <w:rPr>
          <w:rFonts w:asciiTheme="minorHAnsi" w:hAnsiTheme="minorHAnsi"/>
          <w:b/>
          <w:bCs/>
        </w:rPr>
        <w:t>diskursive praksis</w:t>
      </w:r>
      <w:r w:rsidR="0075785F">
        <w:rPr>
          <w:rFonts w:asciiTheme="minorHAnsi" w:hAnsiTheme="minorHAnsi"/>
          <w:bCs/>
        </w:rPr>
        <w:t xml:space="preserve"> og på</w:t>
      </w:r>
      <w:r w:rsidR="00C4629B">
        <w:rPr>
          <w:rFonts w:asciiTheme="minorHAnsi" w:hAnsiTheme="minorHAnsi"/>
          <w:bCs/>
        </w:rPr>
        <w:t xml:space="preserve"> </w:t>
      </w:r>
      <w:r>
        <w:rPr>
          <w:rFonts w:asciiTheme="minorHAnsi" w:hAnsiTheme="minorHAnsi"/>
          <w:bCs/>
        </w:rPr>
        <w:t>italesættelsen ‘en</w:t>
      </w:r>
      <w:r w:rsidR="00C4629B" w:rsidRPr="00C4629B">
        <w:rPr>
          <w:rFonts w:asciiTheme="minorHAnsi" w:hAnsiTheme="minorHAnsi"/>
          <w:bCs/>
          <w:i/>
        </w:rPr>
        <w:t xml:space="preserve"> aftale underbordet’</w:t>
      </w:r>
      <w:r w:rsidR="0075785F">
        <w:rPr>
          <w:rFonts w:asciiTheme="minorHAnsi" w:hAnsiTheme="minorHAnsi"/>
          <w:bCs/>
          <w:i/>
        </w:rPr>
        <w:t>.</w:t>
      </w:r>
      <w:r w:rsidR="0075785F">
        <w:rPr>
          <w:rFonts w:asciiTheme="minorHAnsi" w:hAnsiTheme="minorHAnsi"/>
          <w:bCs/>
        </w:rPr>
        <w:t xml:space="preserve"> I</w:t>
      </w:r>
      <w:r w:rsidR="00C4629B">
        <w:rPr>
          <w:rFonts w:asciiTheme="minorHAnsi" w:hAnsiTheme="minorHAnsi"/>
          <w:bCs/>
        </w:rPr>
        <w:t xml:space="preserve"> et medinddragende perspektiv</w:t>
      </w:r>
      <w:r w:rsidR="004F3011">
        <w:rPr>
          <w:rFonts w:asciiTheme="minorHAnsi" w:hAnsiTheme="minorHAnsi"/>
          <w:bCs/>
        </w:rPr>
        <w:t>,</w:t>
      </w:r>
      <w:r w:rsidR="00C4629B">
        <w:rPr>
          <w:rFonts w:asciiTheme="minorHAnsi" w:hAnsiTheme="minorHAnsi"/>
          <w:bCs/>
        </w:rPr>
        <w:t xml:space="preserve"> kan italesæt</w:t>
      </w:r>
      <w:r w:rsidR="004F3011">
        <w:rPr>
          <w:rFonts w:asciiTheme="minorHAnsi" w:hAnsiTheme="minorHAnsi"/>
          <w:bCs/>
        </w:rPr>
        <w:t>telsen forstås som magt.</w:t>
      </w:r>
      <w:r w:rsidR="00A16C98">
        <w:rPr>
          <w:rFonts w:asciiTheme="minorHAnsi" w:hAnsiTheme="minorHAnsi"/>
          <w:bCs/>
        </w:rPr>
        <w:t xml:space="preserve"> </w:t>
      </w:r>
      <w:r w:rsidR="004F3011">
        <w:rPr>
          <w:rFonts w:asciiTheme="minorHAnsi" w:hAnsiTheme="minorHAnsi"/>
          <w:bCs/>
        </w:rPr>
        <w:t>D</w:t>
      </w:r>
      <w:r w:rsidR="00E1690F">
        <w:rPr>
          <w:rFonts w:asciiTheme="minorHAnsi" w:hAnsiTheme="minorHAnsi"/>
          <w:bCs/>
        </w:rPr>
        <w:t xml:space="preserve">er er lavet en </w:t>
      </w:r>
      <w:r w:rsidR="00A16C98">
        <w:rPr>
          <w:rFonts w:asciiTheme="minorHAnsi" w:hAnsiTheme="minorHAnsi"/>
          <w:bCs/>
        </w:rPr>
        <w:t>aftale som borger ikke er inddraget</w:t>
      </w:r>
      <w:r w:rsidR="004F3011">
        <w:rPr>
          <w:rFonts w:asciiTheme="minorHAnsi" w:hAnsiTheme="minorHAnsi"/>
          <w:bCs/>
        </w:rPr>
        <w:t>, og</w:t>
      </w:r>
      <w:r w:rsidR="00A16C98">
        <w:rPr>
          <w:rFonts w:asciiTheme="minorHAnsi" w:hAnsiTheme="minorHAnsi"/>
          <w:bCs/>
        </w:rPr>
        <w:t xml:space="preserve"> kan derfor fremstå som en form for overgreb eller manipulation. Fairclough har fokus på</w:t>
      </w:r>
      <w:r w:rsidR="004F3011">
        <w:rPr>
          <w:rFonts w:asciiTheme="minorHAnsi" w:hAnsiTheme="minorHAnsi"/>
          <w:bCs/>
        </w:rPr>
        <w:t xml:space="preserve"> forandring, hvilket</w:t>
      </w:r>
      <w:r w:rsidR="00A16C98">
        <w:rPr>
          <w:rFonts w:asciiTheme="minorHAnsi" w:hAnsiTheme="minorHAnsi"/>
          <w:bCs/>
        </w:rPr>
        <w:t xml:space="preserve"> også er</w:t>
      </w:r>
      <w:r w:rsidR="00E1690F">
        <w:rPr>
          <w:rFonts w:asciiTheme="minorHAnsi" w:hAnsiTheme="minorHAnsi"/>
          <w:bCs/>
        </w:rPr>
        <w:t xml:space="preserve"> fokus i</w:t>
      </w:r>
      <w:r w:rsidR="00A16C98">
        <w:rPr>
          <w:rFonts w:asciiTheme="minorHAnsi" w:hAnsiTheme="minorHAnsi"/>
          <w:bCs/>
        </w:rPr>
        <w:t xml:space="preserve"> </w:t>
      </w:r>
      <w:r w:rsidR="00E1690F">
        <w:rPr>
          <w:rFonts w:asciiTheme="minorHAnsi" w:hAnsiTheme="minorHAnsi"/>
          <w:bCs/>
        </w:rPr>
        <w:t>formålet</w:t>
      </w:r>
      <w:r w:rsidR="004F3011">
        <w:rPr>
          <w:rFonts w:asciiTheme="minorHAnsi" w:hAnsiTheme="minorHAnsi"/>
          <w:bCs/>
        </w:rPr>
        <w:t>,</w:t>
      </w:r>
      <w:r w:rsidR="00E1690F">
        <w:rPr>
          <w:rFonts w:asciiTheme="minorHAnsi" w:hAnsiTheme="minorHAnsi"/>
          <w:bCs/>
        </w:rPr>
        <w:t xml:space="preserve"> med den </w:t>
      </w:r>
      <w:r w:rsidR="00A16C98">
        <w:rPr>
          <w:rFonts w:asciiTheme="minorHAnsi" w:hAnsiTheme="minorHAnsi"/>
          <w:bCs/>
        </w:rPr>
        <w:t>sociale</w:t>
      </w:r>
      <w:r w:rsidR="00E421CC">
        <w:rPr>
          <w:rFonts w:asciiTheme="minorHAnsi" w:hAnsiTheme="minorHAnsi"/>
          <w:bCs/>
        </w:rPr>
        <w:t xml:space="preserve"> indsats</w:t>
      </w:r>
      <w:r w:rsidR="00E1690F">
        <w:rPr>
          <w:rFonts w:asciiTheme="minorHAnsi" w:hAnsiTheme="minorHAnsi"/>
          <w:bCs/>
        </w:rPr>
        <w:t xml:space="preserve"> for</w:t>
      </w:r>
      <w:r w:rsidR="00A16C98">
        <w:rPr>
          <w:rFonts w:asciiTheme="minorHAnsi" w:hAnsiTheme="minorHAnsi"/>
          <w:bCs/>
        </w:rPr>
        <w:t xml:space="preserve"> denne hovedperson</w:t>
      </w:r>
      <w:r w:rsidR="00E1690F">
        <w:rPr>
          <w:rFonts w:asciiTheme="minorHAnsi" w:hAnsiTheme="minorHAnsi"/>
          <w:bCs/>
        </w:rPr>
        <w:t>. Borgeren her</w:t>
      </w:r>
      <w:r w:rsidR="004F3011">
        <w:rPr>
          <w:rFonts w:asciiTheme="minorHAnsi" w:hAnsiTheme="minorHAnsi"/>
          <w:bCs/>
        </w:rPr>
        <w:t>,</w:t>
      </w:r>
      <w:r w:rsidR="00E1690F">
        <w:rPr>
          <w:rFonts w:asciiTheme="minorHAnsi" w:hAnsiTheme="minorHAnsi"/>
          <w:bCs/>
        </w:rPr>
        <w:t xml:space="preserve"> har brug for en social faglig indsats, hvor det handler om en kritisk tilstand, dermed tolker jeg denne udtalelse som</w:t>
      </w:r>
      <w:r w:rsidR="00A16C98">
        <w:rPr>
          <w:rFonts w:asciiTheme="minorHAnsi" w:hAnsiTheme="minorHAnsi"/>
          <w:bCs/>
        </w:rPr>
        <w:t xml:space="preserve"> </w:t>
      </w:r>
      <w:r w:rsidR="00E1690F">
        <w:rPr>
          <w:rFonts w:asciiTheme="minorHAnsi" w:hAnsiTheme="minorHAnsi"/>
          <w:bCs/>
        </w:rPr>
        <w:t>’</w:t>
      </w:r>
      <w:r w:rsidR="00A16C98">
        <w:rPr>
          <w:rFonts w:asciiTheme="minorHAnsi" w:hAnsiTheme="minorHAnsi"/>
          <w:bCs/>
        </w:rPr>
        <w:t>positiv magt</w:t>
      </w:r>
      <w:r w:rsidR="004F3011">
        <w:rPr>
          <w:rFonts w:asciiTheme="minorHAnsi" w:hAnsiTheme="minorHAnsi"/>
          <w:bCs/>
        </w:rPr>
        <w:t>’,</w:t>
      </w:r>
      <w:r w:rsidR="0068467C">
        <w:rPr>
          <w:rFonts w:asciiTheme="minorHAnsi" w:hAnsiTheme="minorHAnsi"/>
          <w:bCs/>
        </w:rPr>
        <w:t xml:space="preserve"> </w:t>
      </w:r>
      <w:r w:rsidR="004F3011">
        <w:rPr>
          <w:rFonts w:asciiTheme="minorHAnsi" w:hAnsiTheme="minorHAnsi"/>
          <w:bCs/>
        </w:rPr>
        <w:t>h</w:t>
      </w:r>
      <w:r w:rsidR="0068467C">
        <w:rPr>
          <w:rFonts w:asciiTheme="minorHAnsi" w:hAnsiTheme="minorHAnsi"/>
          <w:bCs/>
        </w:rPr>
        <w:t>vilket kræver en nærmere uddybning</w:t>
      </w:r>
      <w:r w:rsidR="004F3011">
        <w:rPr>
          <w:rFonts w:asciiTheme="minorHAnsi" w:hAnsiTheme="minorHAnsi"/>
          <w:bCs/>
        </w:rPr>
        <w:t>.</w:t>
      </w:r>
      <w:r w:rsidR="0068467C">
        <w:rPr>
          <w:rFonts w:asciiTheme="minorHAnsi" w:hAnsiTheme="minorHAnsi"/>
          <w:bCs/>
        </w:rPr>
        <w:t xml:space="preserve"> </w:t>
      </w:r>
      <w:r w:rsidR="004F3011">
        <w:rPr>
          <w:rFonts w:asciiTheme="minorHAnsi" w:hAnsiTheme="minorHAnsi"/>
          <w:bCs/>
        </w:rPr>
        <w:t>I</w:t>
      </w:r>
      <w:r w:rsidR="00E1690F">
        <w:rPr>
          <w:rFonts w:asciiTheme="minorHAnsi" w:hAnsiTheme="minorHAnsi"/>
          <w:bCs/>
        </w:rPr>
        <w:t xml:space="preserve">ndledningsvis beskrev jeg de dilemmaer og muligheder, der også fandtes ved at inddrage alle borgere. </w:t>
      </w:r>
      <w:r w:rsidR="004F3011">
        <w:rPr>
          <w:rFonts w:asciiTheme="minorHAnsi" w:hAnsiTheme="minorHAnsi"/>
          <w:bCs/>
        </w:rPr>
        <w:t>Misbrugsbehandling af et hvilket</w:t>
      </w:r>
      <w:r w:rsidR="00E1690F">
        <w:rPr>
          <w:rFonts w:asciiTheme="minorHAnsi" w:hAnsiTheme="minorHAnsi"/>
          <w:bCs/>
        </w:rPr>
        <w:t xml:space="preserve"> som helst stof eller alkohol</w:t>
      </w:r>
      <w:r w:rsidR="004F3011">
        <w:rPr>
          <w:rFonts w:asciiTheme="minorHAnsi" w:hAnsiTheme="minorHAnsi"/>
          <w:bCs/>
        </w:rPr>
        <w:t>,</w:t>
      </w:r>
      <w:r w:rsidR="00E1690F">
        <w:rPr>
          <w:rFonts w:asciiTheme="minorHAnsi" w:hAnsiTheme="minorHAnsi"/>
          <w:bCs/>
        </w:rPr>
        <w:t xml:space="preserve"> er forbundet med kontrol, hvilket</w:t>
      </w:r>
      <w:r w:rsidR="004F3011">
        <w:rPr>
          <w:rFonts w:asciiTheme="minorHAnsi" w:hAnsiTheme="minorHAnsi"/>
          <w:bCs/>
        </w:rPr>
        <w:t xml:space="preserve"> skaber rammen for behandlingen. D</w:t>
      </w:r>
      <w:r w:rsidR="00E1690F">
        <w:rPr>
          <w:rFonts w:asciiTheme="minorHAnsi" w:hAnsiTheme="minorHAnsi"/>
          <w:bCs/>
        </w:rPr>
        <w:t>enne kontrol kan være svært at acceptere for en misbruger eller alkoholiker, også selvom de er inddraget i forløbet og har godkendt det. I lovgivningen er handleplanen tænkt som et brugerinddragende element, som ligger forud for den medicinske behandl</w:t>
      </w:r>
      <w:r w:rsidR="0077081F">
        <w:rPr>
          <w:rFonts w:asciiTheme="minorHAnsi" w:hAnsiTheme="minorHAnsi"/>
          <w:bCs/>
        </w:rPr>
        <w:t>ing. P</w:t>
      </w:r>
      <w:r w:rsidR="00E1690F">
        <w:rPr>
          <w:rFonts w:asciiTheme="minorHAnsi" w:hAnsiTheme="minorHAnsi"/>
          <w:bCs/>
        </w:rPr>
        <w:t xml:space="preserve">å den ene side er der altså et </w:t>
      </w:r>
      <w:r w:rsidR="00E1690F" w:rsidRPr="0077081F">
        <w:rPr>
          <w:rFonts w:asciiTheme="minorHAnsi" w:hAnsiTheme="minorHAnsi"/>
          <w:bCs/>
          <w:i/>
        </w:rPr>
        <w:t>økonomisk perspektiv</w:t>
      </w:r>
      <w:r w:rsidR="004F3011">
        <w:rPr>
          <w:rFonts w:asciiTheme="minorHAnsi" w:hAnsiTheme="minorHAnsi"/>
          <w:bCs/>
          <w:i/>
        </w:rPr>
        <w:t>,</w:t>
      </w:r>
      <w:r w:rsidR="00E1690F">
        <w:rPr>
          <w:rFonts w:asciiTheme="minorHAnsi" w:hAnsiTheme="minorHAnsi"/>
          <w:bCs/>
        </w:rPr>
        <w:t xml:space="preserve"> som handler om ca. 40.000 kr. om måneden, hvorfor indsatsen kræver en udredning, samt en beskrivelse af borgerens motivation for behandlingen. På den anden side er det </w:t>
      </w:r>
      <w:r w:rsidR="00E1690F" w:rsidRPr="0077081F">
        <w:rPr>
          <w:rFonts w:asciiTheme="minorHAnsi" w:hAnsiTheme="minorHAnsi"/>
          <w:bCs/>
          <w:i/>
        </w:rPr>
        <w:t>brugerinddragende perspektiv</w:t>
      </w:r>
      <w:r w:rsidR="00E1690F">
        <w:rPr>
          <w:rFonts w:asciiTheme="minorHAnsi" w:hAnsiTheme="minorHAnsi"/>
          <w:bCs/>
        </w:rPr>
        <w:t xml:space="preserve"> komple</w:t>
      </w:r>
      <w:r w:rsidR="0077081F">
        <w:rPr>
          <w:rFonts w:asciiTheme="minorHAnsi" w:hAnsiTheme="minorHAnsi"/>
          <w:bCs/>
        </w:rPr>
        <w:t>kst og yderst vanskeligt at håndtere</w:t>
      </w:r>
      <w:r w:rsidR="00E1690F">
        <w:rPr>
          <w:rFonts w:asciiTheme="minorHAnsi" w:hAnsiTheme="minorHAnsi"/>
          <w:bCs/>
        </w:rPr>
        <w:t xml:space="preserve"> med en borger</w:t>
      </w:r>
      <w:r w:rsidR="004F3011">
        <w:rPr>
          <w:rFonts w:asciiTheme="minorHAnsi" w:hAnsiTheme="minorHAnsi"/>
          <w:bCs/>
        </w:rPr>
        <w:t>,</w:t>
      </w:r>
      <w:r w:rsidR="00E1690F">
        <w:rPr>
          <w:rFonts w:asciiTheme="minorHAnsi" w:hAnsiTheme="minorHAnsi"/>
          <w:bCs/>
        </w:rPr>
        <w:t xml:space="preserve"> som er</w:t>
      </w:r>
      <w:r w:rsidR="004F3011">
        <w:rPr>
          <w:rFonts w:asciiTheme="minorHAnsi" w:hAnsiTheme="minorHAnsi"/>
          <w:bCs/>
        </w:rPr>
        <w:t xml:space="preserve"> påvirket af stof eller alkohol,</w:t>
      </w:r>
      <w:r w:rsidR="00E1690F">
        <w:rPr>
          <w:rFonts w:asciiTheme="minorHAnsi" w:hAnsiTheme="minorHAnsi"/>
          <w:bCs/>
        </w:rPr>
        <w:t xml:space="preserve"> dermed ikke </w:t>
      </w:r>
      <w:r w:rsidR="00E1690F">
        <w:rPr>
          <w:rFonts w:asciiTheme="minorHAnsi" w:hAnsiTheme="minorHAnsi"/>
          <w:bCs/>
        </w:rPr>
        <w:lastRenderedPageBreak/>
        <w:t>at forglemme</w:t>
      </w:r>
      <w:r w:rsidR="0077081F">
        <w:rPr>
          <w:rFonts w:asciiTheme="minorHAnsi" w:hAnsiTheme="minorHAnsi"/>
          <w:bCs/>
        </w:rPr>
        <w:t>,</w:t>
      </w:r>
      <w:r w:rsidR="00E1690F">
        <w:rPr>
          <w:rFonts w:asciiTheme="minorHAnsi" w:hAnsiTheme="minorHAnsi"/>
          <w:bCs/>
        </w:rPr>
        <w:t xml:space="preserve"> at når en misbruger beslutter sig for behandling, skal der handles hurtigt. Der ligger </w:t>
      </w:r>
      <w:r w:rsidR="004F3011">
        <w:rPr>
          <w:rFonts w:asciiTheme="minorHAnsi" w:hAnsiTheme="minorHAnsi"/>
          <w:bCs/>
        </w:rPr>
        <w:t xml:space="preserve">derfor </w:t>
      </w:r>
      <w:r w:rsidR="00E1690F">
        <w:rPr>
          <w:rFonts w:asciiTheme="minorHAnsi" w:hAnsiTheme="minorHAnsi"/>
          <w:bCs/>
        </w:rPr>
        <w:t>et paradoks for denne gruppe af mennesker i et brugerindd</w:t>
      </w:r>
      <w:r w:rsidR="004F3011">
        <w:rPr>
          <w:rFonts w:asciiTheme="minorHAnsi" w:hAnsiTheme="minorHAnsi"/>
          <w:bCs/>
        </w:rPr>
        <w:t>ragende perspektiv. S</w:t>
      </w:r>
      <w:r w:rsidR="00E1690F">
        <w:rPr>
          <w:rFonts w:asciiTheme="minorHAnsi" w:hAnsiTheme="minorHAnsi"/>
          <w:bCs/>
        </w:rPr>
        <w:t>om lovgivningen er udformet tager det tid at koordinere tilbuddene til borgerne, og derfor kan de professionelle sjældent imødekomme deres krav om hurtig behandling. Der findes barrierer i den sociale lovgivning, som jeg indledningsvis gjorde opmærksom på</w:t>
      </w:r>
      <w:r w:rsidR="004F3011">
        <w:rPr>
          <w:rFonts w:asciiTheme="minorHAnsi" w:hAnsiTheme="minorHAnsi"/>
          <w:bCs/>
        </w:rPr>
        <w:t>,</w:t>
      </w:r>
      <w:r w:rsidR="00E1690F">
        <w:rPr>
          <w:rFonts w:asciiTheme="minorHAnsi" w:hAnsiTheme="minorHAnsi"/>
          <w:bCs/>
        </w:rPr>
        <w:t xml:space="preserve"> er direkte ekskluderende i et brugerinddragende perspektiv. Man kunne stille det spørgsmål hvem den pro</w:t>
      </w:r>
      <w:r w:rsidR="004F3011">
        <w:rPr>
          <w:rFonts w:asciiTheme="minorHAnsi" w:hAnsiTheme="minorHAnsi"/>
          <w:bCs/>
        </w:rPr>
        <w:t>fessionelle er ansvarlige for? E</w:t>
      </w:r>
      <w:r w:rsidR="00E1690F">
        <w:rPr>
          <w:rFonts w:asciiTheme="minorHAnsi" w:hAnsiTheme="minorHAnsi"/>
          <w:bCs/>
        </w:rPr>
        <w:t xml:space="preserve">r det et stort bureaukrati eller er det borgeren. Egentlig </w:t>
      </w:r>
      <w:r w:rsidR="00E1690F" w:rsidRPr="0077081F">
        <w:rPr>
          <w:rFonts w:asciiTheme="minorHAnsi" w:hAnsiTheme="minorHAnsi"/>
          <w:bCs/>
          <w:i/>
        </w:rPr>
        <w:t>’burde</w:t>
      </w:r>
      <w:r w:rsidR="00E1690F">
        <w:rPr>
          <w:rFonts w:asciiTheme="minorHAnsi" w:hAnsiTheme="minorHAnsi"/>
          <w:bCs/>
        </w:rPr>
        <w:t>’ der ikke være en konflikt mel</w:t>
      </w:r>
      <w:r w:rsidR="0077081F">
        <w:rPr>
          <w:rFonts w:asciiTheme="minorHAnsi" w:hAnsiTheme="minorHAnsi"/>
          <w:bCs/>
        </w:rPr>
        <w:t>lem diskurserne, men</w:t>
      </w:r>
      <w:r w:rsidR="00E1690F">
        <w:rPr>
          <w:rFonts w:asciiTheme="minorHAnsi" w:hAnsiTheme="minorHAnsi"/>
          <w:bCs/>
        </w:rPr>
        <w:t xml:space="preserve"> </w:t>
      </w:r>
      <w:r w:rsidR="004F3011">
        <w:rPr>
          <w:rFonts w:asciiTheme="minorHAnsi" w:hAnsiTheme="minorHAnsi"/>
          <w:bCs/>
        </w:rPr>
        <w:t>virkeligheden ser anderledes ud. Jeg vender dermed tilbage til italesættelsen</w:t>
      </w:r>
      <w:r w:rsidR="00E1690F">
        <w:rPr>
          <w:rFonts w:asciiTheme="minorHAnsi" w:hAnsiTheme="minorHAnsi"/>
          <w:bCs/>
        </w:rPr>
        <w:t xml:space="preserve"> </w:t>
      </w:r>
      <w:r w:rsidR="00E1690F" w:rsidRPr="004F3011">
        <w:rPr>
          <w:rFonts w:asciiTheme="minorHAnsi" w:hAnsiTheme="minorHAnsi"/>
          <w:bCs/>
          <w:i/>
        </w:rPr>
        <w:t>’en aftale under bordet’</w:t>
      </w:r>
      <w:r w:rsidR="00E1690F">
        <w:rPr>
          <w:rFonts w:asciiTheme="minorHAnsi" w:hAnsiTheme="minorHAnsi"/>
          <w:bCs/>
        </w:rPr>
        <w:t xml:space="preserve">, som jeg i </w:t>
      </w:r>
      <w:r w:rsidR="0077081F">
        <w:rPr>
          <w:rFonts w:asciiTheme="minorHAnsi" w:hAnsiTheme="minorHAnsi"/>
          <w:bCs/>
        </w:rPr>
        <w:t>denne forbindelse tolker som en</w:t>
      </w:r>
      <w:r w:rsidR="00E1690F">
        <w:rPr>
          <w:rFonts w:asciiTheme="minorHAnsi" w:hAnsiTheme="minorHAnsi"/>
          <w:bCs/>
        </w:rPr>
        <w:t xml:space="preserve"> </w:t>
      </w:r>
      <w:r w:rsidR="0077081F" w:rsidRPr="004F3011">
        <w:rPr>
          <w:rFonts w:asciiTheme="minorHAnsi" w:hAnsiTheme="minorHAnsi"/>
          <w:bCs/>
          <w:i/>
        </w:rPr>
        <w:t>’</w:t>
      </w:r>
      <w:r w:rsidR="00E1690F" w:rsidRPr="004F3011">
        <w:rPr>
          <w:rFonts w:asciiTheme="minorHAnsi" w:hAnsiTheme="minorHAnsi"/>
          <w:bCs/>
          <w:i/>
        </w:rPr>
        <w:t>positiv magt’</w:t>
      </w:r>
      <w:r w:rsidR="00EA024C">
        <w:rPr>
          <w:rFonts w:asciiTheme="minorHAnsi" w:hAnsiTheme="minorHAnsi"/>
          <w:bCs/>
        </w:rPr>
        <w:t xml:space="preserve"> i etisk forstand</w:t>
      </w:r>
      <w:r w:rsidR="00E1690F">
        <w:rPr>
          <w:rFonts w:asciiTheme="minorHAnsi" w:hAnsiTheme="minorHAnsi"/>
          <w:bCs/>
        </w:rPr>
        <w:t>.</w:t>
      </w:r>
      <w:r w:rsidR="0077081F">
        <w:rPr>
          <w:rFonts w:asciiTheme="minorHAnsi" w:hAnsiTheme="minorHAnsi"/>
          <w:bCs/>
        </w:rPr>
        <w:t xml:space="preserve"> Dette dilemma</w:t>
      </w:r>
      <w:r w:rsidR="00EA024C">
        <w:rPr>
          <w:rFonts w:asciiTheme="minorHAnsi" w:hAnsiTheme="minorHAnsi"/>
          <w:bCs/>
        </w:rPr>
        <w:t xml:space="preserve"> om magt og manipulation</w:t>
      </w:r>
      <w:r w:rsidR="004F3011">
        <w:rPr>
          <w:rFonts w:asciiTheme="minorHAnsi" w:hAnsiTheme="minorHAnsi"/>
          <w:bCs/>
        </w:rPr>
        <w:t>,</w:t>
      </w:r>
      <w:r w:rsidR="00EA024C">
        <w:rPr>
          <w:rFonts w:asciiTheme="minorHAnsi" w:hAnsiTheme="minorHAnsi"/>
          <w:bCs/>
        </w:rPr>
        <w:t xml:space="preserve"> er i et brugerinddragende perspektiv en trussel, men en nødvendighed for social forandring. Med henvisning til</w:t>
      </w:r>
      <w:r w:rsidR="0077081F">
        <w:rPr>
          <w:rFonts w:asciiTheme="minorHAnsi" w:hAnsiTheme="minorHAnsi"/>
          <w:bCs/>
        </w:rPr>
        <w:t xml:space="preserve"> Henriksen og Priuer</w:t>
      </w:r>
      <w:r w:rsidR="00EA024C">
        <w:rPr>
          <w:rFonts w:asciiTheme="minorHAnsi" w:hAnsiTheme="minorHAnsi"/>
          <w:bCs/>
        </w:rPr>
        <w:t xml:space="preserve"> påpeger de i deres nye perspektiv på magt, at socialt arbejde ikke er muligt, hvis man ikke åbner op for, at magt</w:t>
      </w:r>
      <w:r w:rsidR="004F3011">
        <w:rPr>
          <w:rFonts w:asciiTheme="minorHAnsi" w:hAnsiTheme="minorHAnsi"/>
          <w:bCs/>
        </w:rPr>
        <w:t>,</w:t>
      </w:r>
      <w:r w:rsidR="00EA024C">
        <w:rPr>
          <w:rFonts w:asciiTheme="minorHAnsi" w:hAnsiTheme="minorHAnsi"/>
          <w:bCs/>
        </w:rPr>
        <w:t xml:space="preserve"> kan anvendes til en positiv påvirkning i et forsøg på en udvikling</w:t>
      </w:r>
      <w:r w:rsidR="004F3011">
        <w:rPr>
          <w:rFonts w:asciiTheme="minorHAnsi" w:hAnsiTheme="minorHAnsi"/>
          <w:bCs/>
        </w:rPr>
        <w:t>,</w:t>
      </w:r>
      <w:r w:rsidR="00EA024C">
        <w:rPr>
          <w:rFonts w:asciiTheme="minorHAnsi" w:hAnsiTheme="minorHAnsi"/>
          <w:bCs/>
        </w:rPr>
        <w:t xml:space="preserve"> som også kan være en udøvelse af omsorg og hjælp til selvhjælp (Henriksen og Prieur, 2004).</w:t>
      </w:r>
      <w:r w:rsidR="007B5783">
        <w:rPr>
          <w:rFonts w:asciiTheme="minorHAnsi" w:hAnsiTheme="minorHAnsi"/>
          <w:bCs/>
        </w:rPr>
        <w:t xml:space="preserve"> Magt er hos Foucault produktiv og skabende og ikke mindst uundgåelig i alt hvad vi foretager os. Sådan ses magt ikke hos Fairclough, her er diskurser ideologiske, hvis de bidrager til at opretholde dominans relationer, som skal bekæmpes med moddiskurser (Fairclough, 2008)</w:t>
      </w:r>
      <w:r w:rsidR="0002433A">
        <w:rPr>
          <w:rFonts w:asciiTheme="minorHAnsi" w:hAnsiTheme="minorHAnsi"/>
          <w:bCs/>
        </w:rPr>
        <w:t>. Dermed mener Fairclough</w:t>
      </w:r>
      <w:r w:rsidR="004F3011">
        <w:rPr>
          <w:rFonts w:asciiTheme="minorHAnsi" w:hAnsiTheme="minorHAnsi"/>
          <w:bCs/>
        </w:rPr>
        <w:t>,</w:t>
      </w:r>
      <w:r w:rsidR="0002433A">
        <w:rPr>
          <w:rFonts w:asciiTheme="minorHAnsi" w:hAnsiTheme="minorHAnsi"/>
          <w:bCs/>
        </w:rPr>
        <w:t xml:space="preserve"> at der kan skelnes mellem diskurser som er ideologiske og dem som ikke er det </w:t>
      </w:r>
      <w:r w:rsidR="0002433A">
        <w:rPr>
          <w:rFonts w:asciiTheme="minorHAnsi" w:hAnsiTheme="minorHAnsi"/>
        </w:rPr>
        <w:t>(Jørgensen og Phillips, 2010).</w:t>
      </w:r>
    </w:p>
    <w:p w:rsidR="0077081F" w:rsidRDefault="0077081F" w:rsidP="0075785F">
      <w:pPr>
        <w:pStyle w:val="Default"/>
        <w:spacing w:line="360" w:lineRule="auto"/>
        <w:jc w:val="both"/>
        <w:rPr>
          <w:rFonts w:asciiTheme="minorHAnsi" w:hAnsiTheme="minorHAnsi"/>
        </w:rPr>
      </w:pPr>
      <w:r>
        <w:rPr>
          <w:rFonts w:asciiTheme="minorHAnsi" w:hAnsiTheme="minorHAnsi"/>
          <w:bCs/>
        </w:rPr>
        <w:t>Derfor kunne jeg i et snævert tekstuelt perspektiv betra</w:t>
      </w:r>
      <w:r w:rsidR="00EA024C">
        <w:rPr>
          <w:rFonts w:asciiTheme="minorHAnsi" w:hAnsiTheme="minorHAnsi"/>
          <w:bCs/>
        </w:rPr>
        <w:t>gte dette</w:t>
      </w:r>
      <w:r w:rsidR="003C4DFD">
        <w:rPr>
          <w:rFonts w:asciiTheme="minorHAnsi" w:hAnsiTheme="minorHAnsi"/>
          <w:bCs/>
        </w:rPr>
        <w:t>,</w:t>
      </w:r>
      <w:r w:rsidR="00EA024C">
        <w:rPr>
          <w:rFonts w:asciiTheme="minorHAnsi" w:hAnsiTheme="minorHAnsi"/>
          <w:bCs/>
        </w:rPr>
        <w:t xml:space="preserve"> som en trussel mod det brugerinddragende perspektiv,</w:t>
      </w:r>
      <w:r>
        <w:rPr>
          <w:rFonts w:asciiTheme="minorHAnsi" w:hAnsiTheme="minorHAnsi"/>
          <w:bCs/>
        </w:rPr>
        <w:t xml:space="preserve"> me</w:t>
      </w:r>
      <w:r w:rsidR="003C4DFD">
        <w:rPr>
          <w:rFonts w:asciiTheme="minorHAnsi" w:hAnsiTheme="minorHAnsi"/>
          <w:bCs/>
        </w:rPr>
        <w:t>n i det bredere perspektiv tales der i stedet om e</w:t>
      </w:r>
      <w:r>
        <w:rPr>
          <w:rFonts w:asciiTheme="minorHAnsi" w:hAnsiTheme="minorHAnsi"/>
          <w:bCs/>
        </w:rPr>
        <w:t>t af de dilemmaer der kan opstå, i forbindelse med forandring af en borgers livssituation, hvor magten</w:t>
      </w:r>
      <w:r w:rsidR="00EA024C">
        <w:rPr>
          <w:rFonts w:asciiTheme="minorHAnsi" w:hAnsiTheme="minorHAnsi"/>
          <w:bCs/>
        </w:rPr>
        <w:t xml:space="preserve"> er produktiv og dermed i sidste ende medinddragende.</w:t>
      </w:r>
      <w:r w:rsidR="00DA1222">
        <w:rPr>
          <w:rFonts w:asciiTheme="minorHAnsi" w:hAnsiTheme="minorHAnsi"/>
          <w:bCs/>
        </w:rPr>
        <w:t xml:space="preserve"> </w:t>
      </w:r>
      <w:r w:rsidR="00EA024C">
        <w:rPr>
          <w:rFonts w:asciiTheme="minorHAnsi" w:hAnsiTheme="minorHAnsi"/>
        </w:rPr>
        <w:t>Diskursteoriens magtbegreb forstås som den kraft og de processer som skaber vores sociale omverden, magt understreger kontingens, idet den producerer det sociale på en bestemt måde, derfor er m</w:t>
      </w:r>
      <w:r w:rsidR="003C4DFD">
        <w:rPr>
          <w:rFonts w:asciiTheme="minorHAnsi" w:hAnsiTheme="minorHAnsi"/>
        </w:rPr>
        <w:t>agten produktiv i denne teori. V</w:t>
      </w:r>
      <w:r w:rsidR="00EA024C">
        <w:rPr>
          <w:rFonts w:asciiTheme="minorHAnsi" w:hAnsiTheme="minorHAnsi"/>
        </w:rPr>
        <w:t>i er alle afhængige af at leve i en social orden, denne ord</w:t>
      </w:r>
      <w:r w:rsidR="00DA1222">
        <w:rPr>
          <w:rFonts w:asciiTheme="minorHAnsi" w:hAnsiTheme="minorHAnsi"/>
        </w:rPr>
        <w:t>en er altid konstitueret i magt. D</w:t>
      </w:r>
      <w:r w:rsidR="00EA024C">
        <w:rPr>
          <w:rFonts w:asciiTheme="minorHAnsi" w:hAnsiTheme="minorHAnsi"/>
        </w:rPr>
        <w:t>er hvor magtbegrebet bliver aktuelt i forho</w:t>
      </w:r>
      <w:r w:rsidR="00DA1222">
        <w:rPr>
          <w:rFonts w:asciiTheme="minorHAnsi" w:hAnsiTheme="minorHAnsi"/>
        </w:rPr>
        <w:t>ld til denne undersøgelse er</w:t>
      </w:r>
      <w:r w:rsidR="00F269F8">
        <w:rPr>
          <w:rFonts w:asciiTheme="minorHAnsi" w:hAnsiTheme="minorHAnsi"/>
        </w:rPr>
        <w:t>,</w:t>
      </w:r>
      <w:r w:rsidR="00DA1222">
        <w:rPr>
          <w:rFonts w:asciiTheme="minorHAnsi" w:hAnsiTheme="minorHAnsi"/>
        </w:rPr>
        <w:t xml:space="preserve"> at</w:t>
      </w:r>
      <w:r w:rsidR="00F269F8">
        <w:rPr>
          <w:rFonts w:asciiTheme="minorHAnsi" w:hAnsiTheme="minorHAnsi"/>
        </w:rPr>
        <w:t>,</w:t>
      </w:r>
      <w:r w:rsidR="00EA024C">
        <w:rPr>
          <w:rFonts w:asciiTheme="minorHAnsi" w:hAnsiTheme="minorHAnsi"/>
        </w:rPr>
        <w:t xml:space="preserve"> ganske vist er vi afhængige af </w:t>
      </w:r>
      <w:r w:rsidR="003C4DFD">
        <w:rPr>
          <w:rFonts w:asciiTheme="minorHAnsi" w:hAnsiTheme="minorHAnsi"/>
        </w:rPr>
        <w:t xml:space="preserve">en </w:t>
      </w:r>
      <w:r w:rsidR="00EA024C">
        <w:rPr>
          <w:rFonts w:asciiTheme="minorHAnsi" w:hAnsiTheme="minorHAnsi"/>
        </w:rPr>
        <w:t>social orden, men ikke en bestemt social orden</w:t>
      </w:r>
      <w:r w:rsidR="00DA1222">
        <w:rPr>
          <w:rFonts w:asciiTheme="minorHAnsi" w:hAnsiTheme="minorHAnsi"/>
        </w:rPr>
        <w:t xml:space="preserve"> som udelukker andre ordener. V</w:t>
      </w:r>
      <w:r w:rsidR="00EA024C">
        <w:rPr>
          <w:rFonts w:asciiTheme="minorHAnsi" w:hAnsiTheme="minorHAnsi"/>
        </w:rPr>
        <w:t>ed at se på hvilke muligheder der lukkes ude, kan vi få øje på hvilke konsekvenser der følger af fo</w:t>
      </w:r>
      <w:r w:rsidR="00DA1222">
        <w:rPr>
          <w:rFonts w:asciiTheme="minorHAnsi" w:hAnsiTheme="minorHAnsi"/>
        </w:rPr>
        <w:t xml:space="preserve">rskellige diskursive praksisser, hvilket jeg vender tilbage til i </w:t>
      </w:r>
      <w:r w:rsidR="00DA1222" w:rsidRPr="003C4DFD">
        <w:rPr>
          <w:rFonts w:asciiTheme="minorHAnsi" w:hAnsiTheme="minorHAnsi"/>
          <w:color w:val="auto"/>
        </w:rPr>
        <w:t>analysens del 3</w:t>
      </w:r>
      <w:r w:rsidR="003C4DFD" w:rsidRPr="003C4DFD">
        <w:rPr>
          <w:rFonts w:asciiTheme="minorHAnsi" w:hAnsiTheme="minorHAnsi"/>
          <w:color w:val="auto"/>
        </w:rPr>
        <w:t>.</w:t>
      </w:r>
      <w:r w:rsidR="00F269F8">
        <w:rPr>
          <w:rFonts w:asciiTheme="minorHAnsi" w:hAnsiTheme="minorHAnsi"/>
          <w:color w:val="FF0000"/>
        </w:rPr>
        <w:t xml:space="preserve"> </w:t>
      </w:r>
    </w:p>
    <w:p w:rsidR="009862DD" w:rsidRDefault="009862DD" w:rsidP="0075785F">
      <w:pPr>
        <w:pStyle w:val="Default"/>
        <w:spacing w:line="360" w:lineRule="auto"/>
        <w:jc w:val="both"/>
        <w:rPr>
          <w:rFonts w:asciiTheme="minorHAnsi" w:hAnsiTheme="minorHAnsi"/>
        </w:rPr>
      </w:pPr>
    </w:p>
    <w:p w:rsidR="00FD40A9" w:rsidRDefault="009862DD" w:rsidP="009C3C87">
      <w:pPr>
        <w:pStyle w:val="Default"/>
        <w:spacing w:line="360" w:lineRule="auto"/>
        <w:jc w:val="both"/>
        <w:rPr>
          <w:rFonts w:asciiTheme="minorHAnsi" w:hAnsiTheme="minorHAnsi"/>
          <w:bCs/>
        </w:rPr>
      </w:pPr>
      <w:r>
        <w:rPr>
          <w:rFonts w:asciiTheme="minorHAnsi" w:hAnsiTheme="minorHAnsi"/>
          <w:bCs/>
        </w:rPr>
        <w:t>Jeg vender nu blikket til</w:t>
      </w:r>
      <w:r w:rsidR="00E65AE3">
        <w:rPr>
          <w:rFonts w:asciiTheme="minorHAnsi" w:hAnsiTheme="minorHAnsi"/>
          <w:bCs/>
        </w:rPr>
        <w:t xml:space="preserve"> følgende uddrag, i forlængelse af</w:t>
      </w:r>
      <w:r>
        <w:rPr>
          <w:rFonts w:asciiTheme="minorHAnsi" w:hAnsiTheme="minorHAnsi"/>
          <w:bCs/>
        </w:rPr>
        <w:t xml:space="preserve"> hvad de</w:t>
      </w:r>
      <w:r w:rsidR="00E65AE3">
        <w:rPr>
          <w:rFonts w:asciiTheme="minorHAnsi" w:hAnsiTheme="minorHAnsi"/>
          <w:bCs/>
        </w:rPr>
        <w:t xml:space="preserve">r skal iværksættes </w:t>
      </w:r>
      <w:r>
        <w:rPr>
          <w:rFonts w:asciiTheme="minorHAnsi" w:hAnsiTheme="minorHAnsi"/>
          <w:bCs/>
        </w:rPr>
        <w:t>når hun kommer hjem, altså fastholdelsesindsatsen ”</w:t>
      </w:r>
      <w:r w:rsidR="00E65AE3">
        <w:rPr>
          <w:rFonts w:asciiTheme="minorHAnsi" w:hAnsiTheme="minorHAnsi"/>
          <w:i/>
        </w:rPr>
        <w:t xml:space="preserve">så har vi op </w:t>
      </w:r>
      <w:r w:rsidRPr="006D11B5">
        <w:rPr>
          <w:rFonts w:asciiTheme="minorHAnsi" w:hAnsiTheme="minorHAnsi"/>
          <w:i/>
        </w:rPr>
        <w:t>s</w:t>
      </w:r>
      <w:r>
        <w:rPr>
          <w:rFonts w:asciiTheme="minorHAnsi" w:hAnsiTheme="minorHAnsi"/>
          <w:i/>
        </w:rPr>
        <w:t>tartet et frivillighedsprojekt”.</w:t>
      </w:r>
      <w:r>
        <w:rPr>
          <w:rFonts w:asciiTheme="minorHAnsi" w:hAnsiTheme="minorHAnsi"/>
          <w:bCs/>
        </w:rPr>
        <w:t xml:space="preserve">  Et </w:t>
      </w:r>
      <w:r w:rsidR="00FD40A9">
        <w:rPr>
          <w:rFonts w:asciiTheme="minorHAnsi" w:hAnsiTheme="minorHAnsi"/>
          <w:bCs/>
        </w:rPr>
        <w:t>frivillighedsprojekt er på strukturelt niveau, en nytænkning i forhold til løsning af velfærdsstatslige opgaver, dette er en konsekvens af en strammere økonomisk politik. I den forbindelse produceres en innovativ forandring</w:t>
      </w:r>
      <w:r>
        <w:rPr>
          <w:rFonts w:asciiTheme="minorHAnsi" w:hAnsiTheme="minorHAnsi"/>
          <w:bCs/>
        </w:rPr>
        <w:t xml:space="preserve"> i uddraget</w:t>
      </w:r>
      <w:r w:rsidR="00FD40A9">
        <w:rPr>
          <w:rFonts w:asciiTheme="minorHAnsi" w:hAnsiTheme="minorHAnsi"/>
          <w:bCs/>
        </w:rPr>
        <w:t>, hvor konsekvens ikke skal forstås som en begrænsning, men som en anerkendelse</w:t>
      </w:r>
      <w:r w:rsidR="003C4DFD">
        <w:rPr>
          <w:rFonts w:asciiTheme="minorHAnsi" w:hAnsiTheme="minorHAnsi"/>
          <w:bCs/>
        </w:rPr>
        <w:t>,</w:t>
      </w:r>
      <w:r w:rsidR="00FD40A9">
        <w:rPr>
          <w:rFonts w:asciiTheme="minorHAnsi" w:hAnsiTheme="minorHAnsi"/>
          <w:bCs/>
        </w:rPr>
        <w:t xml:space="preserve"> af de strukturelle vilkår.</w:t>
      </w:r>
      <w:r w:rsidR="008E4E2C">
        <w:rPr>
          <w:rFonts w:asciiTheme="minorHAnsi" w:hAnsiTheme="minorHAnsi"/>
          <w:bCs/>
        </w:rPr>
        <w:t xml:space="preserve"> I forhold til den relation, ses der tegn på </w:t>
      </w:r>
      <w:r>
        <w:rPr>
          <w:rFonts w:asciiTheme="minorHAnsi" w:hAnsiTheme="minorHAnsi"/>
          <w:bCs/>
        </w:rPr>
        <w:t>hegemoni. I</w:t>
      </w:r>
      <w:r w:rsidR="008E4E2C">
        <w:rPr>
          <w:rFonts w:asciiTheme="minorHAnsi" w:hAnsiTheme="minorHAnsi"/>
          <w:bCs/>
        </w:rPr>
        <w:t xml:space="preserve"> den diskursive praksis fremstår denne fremlæggelse hegemonisk mellem </w:t>
      </w:r>
      <w:r w:rsidR="0075785F">
        <w:rPr>
          <w:rFonts w:asciiTheme="minorHAnsi" w:hAnsiTheme="minorHAnsi"/>
          <w:bCs/>
        </w:rPr>
        <w:t>diskurserne</w:t>
      </w:r>
      <w:r w:rsidR="003C4DFD">
        <w:rPr>
          <w:rFonts w:asciiTheme="minorHAnsi" w:hAnsiTheme="minorHAnsi"/>
          <w:bCs/>
        </w:rPr>
        <w:t>. D</w:t>
      </w:r>
      <w:r w:rsidR="008E4E2C">
        <w:rPr>
          <w:rFonts w:asciiTheme="minorHAnsi" w:hAnsiTheme="minorHAnsi"/>
          <w:bCs/>
        </w:rPr>
        <w:t xml:space="preserve">er kan tales for at der produceres forandring, der er trækker på en hegemonisk fremstilling af profession og politisk diskurs, hvor elementet økonomi er trukket </w:t>
      </w:r>
      <w:r w:rsidR="003C4DFD">
        <w:rPr>
          <w:rFonts w:asciiTheme="minorHAnsi" w:hAnsiTheme="minorHAnsi"/>
          <w:bCs/>
        </w:rPr>
        <w:t>med ind som et naturligt vilkår. Fremstillingen af denne sag, mener jeg, kan være et bud</w:t>
      </w:r>
      <w:r w:rsidR="008E4E2C">
        <w:rPr>
          <w:rFonts w:asciiTheme="minorHAnsi" w:hAnsiTheme="minorHAnsi"/>
          <w:bCs/>
        </w:rPr>
        <w:t>på en nødvendig samfundsforandring, som er med til at afhjælpe den økonomiske krise, uden på nogen måde at virke ekskluderende.</w:t>
      </w:r>
      <w:r>
        <w:rPr>
          <w:rFonts w:asciiTheme="minorHAnsi" w:hAnsiTheme="minorHAnsi"/>
          <w:bCs/>
        </w:rPr>
        <w:t xml:space="preserve"> Jeg vender nu tilbage til tekstniveauet:</w:t>
      </w:r>
    </w:p>
    <w:p w:rsidR="009C3C87" w:rsidRPr="006D11B5" w:rsidRDefault="009C3C87" w:rsidP="009C3C87">
      <w:pPr>
        <w:ind w:left="1304"/>
        <w:jc w:val="both"/>
        <w:rPr>
          <w:rFonts w:asciiTheme="minorHAnsi" w:hAnsiTheme="minorHAnsi"/>
          <w:i/>
          <w:sz w:val="24"/>
          <w:szCs w:val="24"/>
        </w:rPr>
      </w:pPr>
      <w:r w:rsidRPr="006D11B5">
        <w:rPr>
          <w:rFonts w:asciiTheme="minorHAnsi" w:hAnsiTheme="minorHAnsi"/>
          <w:sz w:val="24"/>
          <w:szCs w:val="24"/>
        </w:rPr>
        <w:t>C</w:t>
      </w:r>
      <w:r w:rsidRPr="006D11B5">
        <w:rPr>
          <w:rFonts w:asciiTheme="minorHAnsi" w:hAnsiTheme="minorHAnsi"/>
          <w:i/>
          <w:sz w:val="24"/>
          <w:szCs w:val="24"/>
        </w:rPr>
        <w:t>. ”Nej men altså der er jo forskel på at drikke en flaske en gang imellem og så til at drikke 3 og supplere med whisky, så er man jo ved at være der, hvor man kan sige at så er der jo også en forståelsesramme for at man er nede på 47 kg”.</w:t>
      </w:r>
    </w:p>
    <w:p w:rsidR="009C3C87" w:rsidRPr="006D11B5" w:rsidRDefault="009C3C87" w:rsidP="009C3C87">
      <w:pPr>
        <w:ind w:firstLine="1304"/>
        <w:jc w:val="both"/>
        <w:rPr>
          <w:rFonts w:asciiTheme="minorHAnsi" w:hAnsiTheme="minorHAnsi"/>
          <w:i/>
          <w:sz w:val="24"/>
          <w:szCs w:val="24"/>
        </w:rPr>
      </w:pPr>
      <w:r w:rsidRPr="006D11B5">
        <w:rPr>
          <w:rFonts w:asciiTheme="minorHAnsi" w:hAnsiTheme="minorHAnsi"/>
          <w:i/>
          <w:sz w:val="24"/>
          <w:szCs w:val="24"/>
        </w:rPr>
        <w:t>A: ”Ja”</w:t>
      </w:r>
    </w:p>
    <w:p w:rsidR="009C3C87" w:rsidRPr="006D11B5" w:rsidRDefault="009C3C87" w:rsidP="009C3C87">
      <w:pPr>
        <w:ind w:left="1304"/>
        <w:jc w:val="both"/>
        <w:rPr>
          <w:rFonts w:asciiTheme="minorHAnsi" w:hAnsiTheme="minorHAnsi"/>
          <w:i/>
          <w:sz w:val="24"/>
          <w:szCs w:val="24"/>
        </w:rPr>
      </w:pPr>
      <w:r w:rsidRPr="006D11B5">
        <w:rPr>
          <w:rFonts w:asciiTheme="minorHAnsi" w:hAnsiTheme="minorHAnsi"/>
          <w:i/>
          <w:sz w:val="24"/>
          <w:szCs w:val="24"/>
        </w:rPr>
        <w:t>C. ”Så går det jo ret hurtigt derfra, så det er værre end det har været, øh.. så hun skal da ha muligheden for, og jeg vil også sige at det hun har gjort her på § 110, der har hun absolut gjort det hun evner og magter, hun har gjort det godt”.</w:t>
      </w:r>
    </w:p>
    <w:p w:rsidR="009C3C87" w:rsidRPr="006D11B5" w:rsidRDefault="009C3C87" w:rsidP="009C3C87">
      <w:pPr>
        <w:jc w:val="both"/>
        <w:rPr>
          <w:rFonts w:asciiTheme="minorHAnsi" w:hAnsiTheme="minorHAnsi"/>
          <w:sz w:val="24"/>
          <w:szCs w:val="24"/>
        </w:rPr>
      </w:pPr>
    </w:p>
    <w:p w:rsidR="009C3C87" w:rsidRDefault="009C3C87" w:rsidP="009C3C87">
      <w:pPr>
        <w:spacing w:line="360" w:lineRule="auto"/>
        <w:jc w:val="both"/>
        <w:rPr>
          <w:rFonts w:asciiTheme="minorHAnsi" w:hAnsiTheme="minorHAnsi"/>
          <w:sz w:val="24"/>
          <w:szCs w:val="24"/>
        </w:rPr>
      </w:pPr>
      <w:r w:rsidRPr="0075785F">
        <w:rPr>
          <w:rFonts w:asciiTheme="minorHAnsi" w:hAnsiTheme="minorHAnsi"/>
          <w:b/>
          <w:sz w:val="24"/>
          <w:szCs w:val="24"/>
        </w:rPr>
        <w:t>Ordvalgene</w:t>
      </w:r>
      <w:r w:rsidRPr="006D11B5">
        <w:rPr>
          <w:rFonts w:asciiTheme="minorHAnsi" w:hAnsiTheme="minorHAnsi"/>
          <w:sz w:val="24"/>
          <w:szCs w:val="24"/>
        </w:rPr>
        <w:t xml:space="preserve"> i øverste citat skaber en </w:t>
      </w:r>
      <w:r w:rsidRPr="003C4DFD">
        <w:rPr>
          <w:rFonts w:asciiTheme="minorHAnsi" w:hAnsiTheme="minorHAnsi"/>
          <w:i/>
          <w:sz w:val="24"/>
          <w:szCs w:val="24"/>
        </w:rPr>
        <w:t>’forståelsesramme’</w:t>
      </w:r>
      <w:r w:rsidRPr="006D11B5">
        <w:rPr>
          <w:rFonts w:asciiTheme="minorHAnsi" w:hAnsiTheme="minorHAnsi"/>
          <w:sz w:val="24"/>
          <w:szCs w:val="24"/>
        </w:rPr>
        <w:t xml:space="preserve"> er med til at konstruere den sandhed, at der her omtales en borger</w:t>
      </w:r>
      <w:r w:rsidR="003C4DFD">
        <w:rPr>
          <w:rFonts w:asciiTheme="minorHAnsi" w:hAnsiTheme="minorHAnsi"/>
          <w:sz w:val="24"/>
          <w:szCs w:val="24"/>
        </w:rPr>
        <w:t>,</w:t>
      </w:r>
      <w:r w:rsidRPr="006D11B5">
        <w:rPr>
          <w:rFonts w:asciiTheme="minorHAnsi" w:hAnsiTheme="minorHAnsi"/>
          <w:sz w:val="24"/>
          <w:szCs w:val="24"/>
        </w:rPr>
        <w:t xml:space="preserve"> hvis t</w:t>
      </w:r>
      <w:r w:rsidR="003C4DFD">
        <w:rPr>
          <w:rFonts w:asciiTheme="minorHAnsi" w:hAnsiTheme="minorHAnsi"/>
          <w:sz w:val="24"/>
          <w:szCs w:val="24"/>
        </w:rPr>
        <w:t>ilstand er kritisk og det kræves</w:t>
      </w:r>
      <w:r w:rsidRPr="006D11B5">
        <w:rPr>
          <w:rFonts w:asciiTheme="minorHAnsi" w:hAnsiTheme="minorHAnsi"/>
          <w:sz w:val="24"/>
          <w:szCs w:val="24"/>
        </w:rPr>
        <w:t xml:space="preserve"> en indsats, dette responderes der på af anden informant </w:t>
      </w:r>
      <w:r w:rsidRPr="0075785F">
        <w:rPr>
          <w:rFonts w:asciiTheme="minorHAnsi" w:hAnsiTheme="minorHAnsi"/>
          <w:i/>
          <w:sz w:val="24"/>
          <w:szCs w:val="24"/>
        </w:rPr>
        <w:t>’Ja’</w:t>
      </w:r>
      <w:r w:rsidRPr="006D11B5">
        <w:rPr>
          <w:rFonts w:asciiTheme="minorHAnsi" w:hAnsiTheme="minorHAnsi"/>
          <w:sz w:val="24"/>
          <w:szCs w:val="24"/>
        </w:rPr>
        <w:t xml:space="preserve">. Uddraget signalerer i nederste citat, at der ikke bare er brug for en indsats, men at pågældende borger også har vist en aktiv indsats. </w:t>
      </w:r>
      <w:r w:rsidRPr="0075785F">
        <w:rPr>
          <w:rFonts w:asciiTheme="minorHAnsi" w:hAnsiTheme="minorHAnsi"/>
          <w:i/>
          <w:sz w:val="24"/>
          <w:szCs w:val="24"/>
        </w:rPr>
        <w:t>’så hun skal da ha muligheden’</w:t>
      </w:r>
      <w:r w:rsidRPr="006D11B5">
        <w:rPr>
          <w:rFonts w:asciiTheme="minorHAnsi" w:hAnsiTheme="minorHAnsi"/>
          <w:sz w:val="24"/>
          <w:szCs w:val="24"/>
        </w:rPr>
        <w:t xml:space="preserve">, der anvendes </w:t>
      </w:r>
      <w:r w:rsidRPr="0075785F">
        <w:rPr>
          <w:rFonts w:asciiTheme="minorHAnsi" w:hAnsiTheme="minorHAnsi"/>
          <w:b/>
          <w:sz w:val="24"/>
          <w:szCs w:val="24"/>
        </w:rPr>
        <w:t>modalverbet</w:t>
      </w:r>
      <w:r w:rsidRPr="006D11B5">
        <w:rPr>
          <w:rFonts w:asciiTheme="minorHAnsi" w:hAnsiTheme="minorHAnsi"/>
          <w:sz w:val="24"/>
          <w:szCs w:val="24"/>
        </w:rPr>
        <w:t xml:space="preserve"> </w:t>
      </w:r>
      <w:r w:rsidRPr="0075785F">
        <w:rPr>
          <w:rFonts w:asciiTheme="minorHAnsi" w:hAnsiTheme="minorHAnsi"/>
          <w:i/>
          <w:sz w:val="24"/>
          <w:szCs w:val="24"/>
        </w:rPr>
        <w:t>’skal</w:t>
      </w:r>
      <w:r w:rsidRPr="006D11B5">
        <w:rPr>
          <w:rFonts w:asciiTheme="minorHAnsi" w:hAnsiTheme="minorHAnsi"/>
          <w:sz w:val="24"/>
          <w:szCs w:val="24"/>
        </w:rPr>
        <w:t>’</w:t>
      </w:r>
      <w:r w:rsidR="00642568">
        <w:rPr>
          <w:rFonts w:asciiTheme="minorHAnsi" w:hAnsiTheme="minorHAnsi"/>
          <w:sz w:val="24"/>
          <w:szCs w:val="24"/>
        </w:rPr>
        <w:t>,</w:t>
      </w:r>
      <w:r w:rsidRPr="006D11B5">
        <w:rPr>
          <w:rFonts w:asciiTheme="minorHAnsi" w:hAnsiTheme="minorHAnsi"/>
          <w:sz w:val="24"/>
          <w:szCs w:val="24"/>
        </w:rPr>
        <w:t xml:space="preserve"> som er med til at understrege at udsagnet ikke gradbøjes, </w:t>
      </w:r>
      <w:r w:rsidRPr="0075785F">
        <w:rPr>
          <w:rFonts w:asciiTheme="minorHAnsi" w:hAnsiTheme="minorHAnsi"/>
          <w:i/>
          <w:sz w:val="24"/>
          <w:szCs w:val="24"/>
        </w:rPr>
        <w:t>’skal’</w:t>
      </w:r>
      <w:r w:rsidRPr="006D11B5">
        <w:rPr>
          <w:rFonts w:asciiTheme="minorHAnsi" w:hAnsiTheme="minorHAnsi"/>
          <w:sz w:val="24"/>
          <w:szCs w:val="24"/>
        </w:rPr>
        <w:t xml:space="preserve"> udtrykker mere et krav end en mulighed. </w:t>
      </w:r>
      <w:r w:rsidR="00642568">
        <w:rPr>
          <w:rFonts w:asciiTheme="minorHAnsi" w:hAnsiTheme="minorHAnsi"/>
          <w:sz w:val="24"/>
          <w:szCs w:val="24"/>
        </w:rPr>
        <w:t>H</w:t>
      </w:r>
      <w:r w:rsidRPr="006D11B5">
        <w:rPr>
          <w:rFonts w:asciiTheme="minorHAnsi" w:hAnsiTheme="minorHAnsi"/>
          <w:sz w:val="24"/>
          <w:szCs w:val="24"/>
        </w:rPr>
        <w:t xml:space="preserve">endes ressourcer og deltagelse </w:t>
      </w:r>
      <w:r w:rsidR="00642568">
        <w:rPr>
          <w:rFonts w:asciiTheme="minorHAnsi" w:hAnsiTheme="minorHAnsi"/>
          <w:sz w:val="24"/>
          <w:szCs w:val="24"/>
        </w:rPr>
        <w:t xml:space="preserve">understreges </w:t>
      </w:r>
      <w:r w:rsidRPr="006D11B5">
        <w:rPr>
          <w:rFonts w:asciiTheme="minorHAnsi" w:hAnsiTheme="minorHAnsi"/>
          <w:sz w:val="24"/>
          <w:szCs w:val="24"/>
        </w:rPr>
        <w:t xml:space="preserve">med </w:t>
      </w:r>
      <w:r w:rsidRPr="0075785F">
        <w:rPr>
          <w:rFonts w:asciiTheme="minorHAnsi" w:hAnsiTheme="minorHAnsi"/>
          <w:b/>
          <w:sz w:val="24"/>
          <w:szCs w:val="24"/>
        </w:rPr>
        <w:t>styrkemarkøren</w:t>
      </w:r>
      <w:r w:rsidRPr="006D11B5">
        <w:rPr>
          <w:rFonts w:asciiTheme="minorHAnsi" w:hAnsiTheme="minorHAnsi"/>
          <w:sz w:val="24"/>
          <w:szCs w:val="24"/>
        </w:rPr>
        <w:t xml:space="preserve"> </w:t>
      </w:r>
      <w:r w:rsidRPr="0075785F">
        <w:rPr>
          <w:rFonts w:asciiTheme="minorHAnsi" w:hAnsiTheme="minorHAnsi"/>
          <w:i/>
          <w:sz w:val="24"/>
          <w:szCs w:val="24"/>
        </w:rPr>
        <w:t>’absolut’</w:t>
      </w:r>
      <w:r w:rsidRPr="006D11B5">
        <w:rPr>
          <w:rFonts w:asciiTheme="minorHAnsi" w:hAnsiTheme="minorHAnsi"/>
          <w:sz w:val="24"/>
          <w:szCs w:val="24"/>
        </w:rPr>
        <w:t xml:space="preserve"> og </w:t>
      </w:r>
      <w:r w:rsidRPr="0075785F">
        <w:rPr>
          <w:rFonts w:asciiTheme="minorHAnsi" w:hAnsiTheme="minorHAnsi"/>
          <w:i/>
          <w:sz w:val="24"/>
          <w:szCs w:val="24"/>
        </w:rPr>
        <w:t>’gjort det godt’</w:t>
      </w:r>
      <w:r w:rsidRPr="006D11B5">
        <w:rPr>
          <w:rFonts w:asciiTheme="minorHAnsi" w:hAnsiTheme="minorHAnsi"/>
          <w:sz w:val="24"/>
          <w:szCs w:val="24"/>
        </w:rPr>
        <w:t xml:space="preserve">, hvilket er med til at fremhæve en understregning af, at det ikke kun er behandlere og informant som ønsker indsatsen igangsat, men der er også </w:t>
      </w:r>
      <w:r w:rsidRPr="006D11B5">
        <w:rPr>
          <w:rFonts w:asciiTheme="minorHAnsi" w:hAnsiTheme="minorHAnsi"/>
          <w:sz w:val="24"/>
          <w:szCs w:val="24"/>
        </w:rPr>
        <w:lastRenderedPageBreak/>
        <w:t>opbakning fra borgeren selv</w:t>
      </w:r>
      <w:r w:rsidR="00642568">
        <w:rPr>
          <w:rFonts w:asciiTheme="minorHAnsi" w:hAnsiTheme="minorHAnsi"/>
          <w:sz w:val="24"/>
          <w:szCs w:val="24"/>
        </w:rPr>
        <w:t>. M</w:t>
      </w:r>
      <w:r w:rsidR="0075785F">
        <w:rPr>
          <w:rFonts w:asciiTheme="minorHAnsi" w:hAnsiTheme="minorHAnsi"/>
          <w:sz w:val="24"/>
          <w:szCs w:val="24"/>
        </w:rPr>
        <w:t>ed andre ord er hun motiveret og tager aktiv del i eget liv</w:t>
      </w:r>
      <w:r w:rsidRPr="006D11B5">
        <w:rPr>
          <w:rFonts w:asciiTheme="minorHAnsi" w:hAnsiTheme="minorHAnsi"/>
          <w:sz w:val="24"/>
          <w:szCs w:val="24"/>
        </w:rPr>
        <w:t>. I forlængelse heraf, træffes en afgørelse.</w:t>
      </w:r>
    </w:p>
    <w:p w:rsidR="00754912" w:rsidRPr="006D11B5" w:rsidRDefault="00606C71" w:rsidP="00754912">
      <w:pPr>
        <w:pStyle w:val="Overskrift3"/>
      </w:pPr>
      <w:bookmarkStart w:id="44" w:name="_Toc363282210"/>
      <w:r>
        <w:t xml:space="preserve">8.2.9. </w:t>
      </w:r>
      <w:r w:rsidR="00754912">
        <w:t>Afgørelse</w:t>
      </w:r>
      <w:bookmarkEnd w:id="44"/>
    </w:p>
    <w:p w:rsidR="009C3C87" w:rsidRPr="00B51EF3" w:rsidRDefault="009C3C87" w:rsidP="00BF171E">
      <w:pPr>
        <w:pStyle w:val="Listeafsnit"/>
        <w:numPr>
          <w:ilvl w:val="0"/>
          <w:numId w:val="24"/>
        </w:numPr>
        <w:jc w:val="both"/>
        <w:rPr>
          <w:rFonts w:asciiTheme="minorHAnsi" w:hAnsiTheme="minorHAnsi"/>
          <w:i/>
          <w:sz w:val="24"/>
          <w:szCs w:val="24"/>
        </w:rPr>
      </w:pPr>
      <w:r w:rsidRPr="00B51EF3">
        <w:rPr>
          <w:rFonts w:asciiTheme="minorHAnsi" w:hAnsiTheme="minorHAnsi"/>
          <w:i/>
          <w:sz w:val="24"/>
          <w:szCs w:val="24"/>
        </w:rPr>
        <w:t>”Ja</w:t>
      </w:r>
      <w:r w:rsidR="00754912" w:rsidRPr="00B51EF3">
        <w:rPr>
          <w:rFonts w:asciiTheme="minorHAnsi" w:hAnsiTheme="minorHAnsi"/>
          <w:i/>
          <w:sz w:val="24"/>
          <w:szCs w:val="24"/>
        </w:rPr>
        <w:t>,</w:t>
      </w:r>
      <w:r w:rsidRPr="00B51EF3">
        <w:rPr>
          <w:rFonts w:asciiTheme="minorHAnsi" w:hAnsiTheme="minorHAnsi"/>
          <w:i/>
          <w:sz w:val="24"/>
          <w:szCs w:val="24"/>
        </w:rPr>
        <w:t xml:space="preserve"> det lyder rigtig g</w:t>
      </w:r>
      <w:r w:rsidR="00BF171E" w:rsidRPr="00B51EF3">
        <w:rPr>
          <w:rFonts w:asciiTheme="minorHAnsi" w:hAnsiTheme="minorHAnsi"/>
          <w:i/>
          <w:sz w:val="24"/>
          <w:szCs w:val="24"/>
        </w:rPr>
        <w:t>odt, så den følger vi da bare”.</w:t>
      </w:r>
    </w:p>
    <w:p w:rsidR="00BF171E" w:rsidRPr="00BF171E" w:rsidRDefault="00BF171E" w:rsidP="00B51EF3">
      <w:pPr>
        <w:spacing w:line="360" w:lineRule="auto"/>
        <w:jc w:val="both"/>
        <w:rPr>
          <w:rFonts w:asciiTheme="minorHAnsi" w:hAnsiTheme="minorHAnsi"/>
          <w:sz w:val="24"/>
          <w:szCs w:val="24"/>
        </w:rPr>
      </w:pPr>
      <w:r>
        <w:rPr>
          <w:rFonts w:asciiTheme="minorHAnsi" w:hAnsiTheme="minorHAnsi"/>
          <w:sz w:val="24"/>
          <w:szCs w:val="24"/>
        </w:rPr>
        <w:t xml:space="preserve">Der anvendes </w:t>
      </w:r>
      <w:r w:rsidR="00642568">
        <w:rPr>
          <w:rFonts w:asciiTheme="minorHAnsi" w:hAnsiTheme="minorHAnsi"/>
          <w:b/>
          <w:sz w:val="24"/>
          <w:szCs w:val="24"/>
        </w:rPr>
        <w:t>styrkemarkøre</w:t>
      </w:r>
      <w:r>
        <w:rPr>
          <w:rFonts w:asciiTheme="minorHAnsi" w:hAnsiTheme="minorHAnsi"/>
          <w:sz w:val="24"/>
          <w:szCs w:val="24"/>
        </w:rPr>
        <w:t xml:space="preserve"> </w:t>
      </w:r>
      <w:r w:rsidRPr="00642568">
        <w:rPr>
          <w:rFonts w:asciiTheme="minorHAnsi" w:hAnsiTheme="minorHAnsi"/>
          <w:i/>
          <w:sz w:val="24"/>
          <w:szCs w:val="24"/>
        </w:rPr>
        <w:t>’rigtig godt’</w:t>
      </w:r>
      <w:r>
        <w:rPr>
          <w:rFonts w:asciiTheme="minorHAnsi" w:hAnsiTheme="minorHAnsi"/>
          <w:sz w:val="24"/>
          <w:szCs w:val="24"/>
        </w:rPr>
        <w:t xml:space="preserve"> om indstillingen, der identificeres </w:t>
      </w:r>
      <w:r w:rsidRPr="009862DD">
        <w:rPr>
          <w:rFonts w:asciiTheme="minorHAnsi" w:hAnsiTheme="minorHAnsi"/>
          <w:b/>
          <w:sz w:val="24"/>
          <w:szCs w:val="24"/>
        </w:rPr>
        <w:t>nutidsform</w:t>
      </w:r>
      <w:r w:rsidR="00E1690F">
        <w:rPr>
          <w:rFonts w:asciiTheme="minorHAnsi" w:hAnsiTheme="minorHAnsi"/>
          <w:sz w:val="24"/>
          <w:szCs w:val="24"/>
        </w:rPr>
        <w:t xml:space="preserve"> </w:t>
      </w:r>
      <w:r w:rsidRPr="00642568">
        <w:rPr>
          <w:rFonts w:asciiTheme="minorHAnsi" w:hAnsiTheme="minorHAnsi"/>
          <w:i/>
          <w:sz w:val="24"/>
          <w:szCs w:val="24"/>
        </w:rPr>
        <w:t>’følger og lyder</w:t>
      </w:r>
      <w:r>
        <w:rPr>
          <w:rFonts w:asciiTheme="minorHAnsi" w:hAnsiTheme="minorHAnsi"/>
          <w:sz w:val="24"/>
          <w:szCs w:val="24"/>
        </w:rPr>
        <w:t xml:space="preserve">’, som viser </w:t>
      </w:r>
      <w:r w:rsidRPr="009862DD">
        <w:rPr>
          <w:rFonts w:asciiTheme="minorHAnsi" w:hAnsiTheme="minorHAnsi"/>
          <w:b/>
          <w:sz w:val="24"/>
          <w:szCs w:val="24"/>
        </w:rPr>
        <w:t>kategorisk modalitet</w:t>
      </w:r>
      <w:r>
        <w:rPr>
          <w:rFonts w:asciiTheme="minorHAnsi" w:hAnsiTheme="minorHAnsi"/>
          <w:sz w:val="24"/>
          <w:szCs w:val="24"/>
        </w:rPr>
        <w:t>, sammenlagt en høj affinitet til udsagnet. Der trækkes</w:t>
      </w:r>
      <w:r w:rsidR="009862DD">
        <w:rPr>
          <w:rFonts w:asciiTheme="minorHAnsi" w:hAnsiTheme="minorHAnsi"/>
          <w:sz w:val="24"/>
          <w:szCs w:val="24"/>
        </w:rPr>
        <w:t xml:space="preserve"> i afgørelsen på en relation mellem diskurserne, dog i forlængelse af indstillingen. D</w:t>
      </w:r>
      <w:r w:rsidR="00642568">
        <w:rPr>
          <w:rFonts w:asciiTheme="minorHAnsi" w:hAnsiTheme="minorHAnsi"/>
          <w:sz w:val="24"/>
          <w:szCs w:val="24"/>
        </w:rPr>
        <w:t>enne indstilling præsenteres</w:t>
      </w:r>
      <w:r w:rsidR="009862DD">
        <w:rPr>
          <w:rFonts w:asciiTheme="minorHAnsi" w:hAnsiTheme="minorHAnsi"/>
          <w:sz w:val="24"/>
          <w:szCs w:val="24"/>
        </w:rPr>
        <w:t xml:space="preserve"> med et andet udgangspunkt end de tidligere.</w:t>
      </w:r>
    </w:p>
    <w:p w:rsidR="00422DCD" w:rsidRPr="00422DCD" w:rsidRDefault="006714E7" w:rsidP="00422DCD">
      <w:pPr>
        <w:pStyle w:val="Overskrift3"/>
        <w:rPr>
          <w:lang w:eastAsia="da-DK"/>
        </w:rPr>
      </w:pPr>
      <w:bookmarkStart w:id="45" w:name="_Toc363282211"/>
      <w:r>
        <w:rPr>
          <w:lang w:eastAsia="da-DK"/>
        </w:rPr>
        <w:t xml:space="preserve">8.2.10 </w:t>
      </w:r>
      <w:r w:rsidR="00AE0378">
        <w:rPr>
          <w:lang w:eastAsia="da-DK"/>
        </w:rPr>
        <w:t>Sammenfatning</w:t>
      </w:r>
      <w:r w:rsidR="00F269F8">
        <w:rPr>
          <w:lang w:eastAsia="da-DK"/>
        </w:rPr>
        <w:t xml:space="preserve"> case 3</w:t>
      </w:r>
      <w:bookmarkEnd w:id="45"/>
    </w:p>
    <w:p w:rsidR="00177A52" w:rsidRPr="004B52EB" w:rsidRDefault="00E65AE3" w:rsidP="004B52EB">
      <w:pPr>
        <w:spacing w:line="360" w:lineRule="auto"/>
        <w:jc w:val="both"/>
        <w:rPr>
          <w:rFonts w:asciiTheme="minorHAnsi" w:hAnsiTheme="minorHAnsi"/>
          <w:sz w:val="24"/>
          <w:szCs w:val="24"/>
          <w:lang w:eastAsia="da-DK"/>
        </w:rPr>
      </w:pPr>
      <w:r w:rsidRPr="006714E7">
        <w:rPr>
          <w:rFonts w:asciiTheme="minorHAnsi" w:hAnsiTheme="minorHAnsi"/>
          <w:sz w:val="24"/>
          <w:szCs w:val="24"/>
          <w:lang w:eastAsia="da-DK"/>
        </w:rPr>
        <w:t>I præsentationen veksles der mellem profession- og polisk diskurs. I vurderingen træder det økonomiske perspektiv ind, men i en anderledes form en de foregående cases</w:t>
      </w:r>
      <w:r w:rsidR="00642568">
        <w:rPr>
          <w:rFonts w:asciiTheme="minorHAnsi" w:hAnsiTheme="minorHAnsi"/>
          <w:sz w:val="24"/>
          <w:szCs w:val="24"/>
          <w:lang w:eastAsia="da-DK"/>
        </w:rPr>
        <w:t>, idet der tales om forhandling. D</w:t>
      </w:r>
      <w:r w:rsidRPr="006714E7">
        <w:rPr>
          <w:rFonts w:asciiTheme="minorHAnsi" w:hAnsiTheme="minorHAnsi"/>
          <w:sz w:val="24"/>
          <w:szCs w:val="24"/>
          <w:lang w:eastAsia="da-DK"/>
        </w:rPr>
        <w:t>er ses også en tendens til forandring i form af andre tiltag</w:t>
      </w:r>
      <w:r w:rsidR="00642568">
        <w:rPr>
          <w:rFonts w:asciiTheme="minorHAnsi" w:hAnsiTheme="minorHAnsi"/>
          <w:sz w:val="24"/>
          <w:szCs w:val="24"/>
          <w:lang w:eastAsia="da-DK"/>
        </w:rPr>
        <w:t>,</w:t>
      </w:r>
      <w:r w:rsidRPr="006714E7">
        <w:rPr>
          <w:rFonts w:asciiTheme="minorHAnsi" w:hAnsiTheme="minorHAnsi"/>
          <w:sz w:val="24"/>
          <w:szCs w:val="24"/>
          <w:lang w:eastAsia="da-DK"/>
        </w:rPr>
        <w:t xml:space="preserve"> som frivillighedsprojekter i vurderingen af det økonomiske perspektiv.</w:t>
      </w:r>
      <w:r w:rsidR="006714E7" w:rsidRPr="006714E7">
        <w:rPr>
          <w:rFonts w:asciiTheme="minorHAnsi" w:hAnsiTheme="minorHAnsi"/>
          <w:sz w:val="24"/>
          <w:szCs w:val="24"/>
          <w:lang w:eastAsia="da-DK"/>
        </w:rPr>
        <w:t xml:space="preserve"> Afgørelsen træffes med udgangspunkt i indstillinge</w:t>
      </w:r>
      <w:r w:rsidR="00642568">
        <w:rPr>
          <w:rFonts w:asciiTheme="minorHAnsi" w:hAnsiTheme="minorHAnsi"/>
          <w:sz w:val="24"/>
          <w:szCs w:val="24"/>
          <w:lang w:eastAsia="da-DK"/>
        </w:rPr>
        <w:t xml:space="preserve">n, dermed den politiske diskurs. </w:t>
      </w:r>
      <w:r w:rsidR="00657DEA">
        <w:rPr>
          <w:rFonts w:asciiTheme="minorHAnsi" w:hAnsiTheme="minorHAnsi"/>
          <w:sz w:val="24"/>
          <w:szCs w:val="24"/>
          <w:lang w:eastAsia="da-DK"/>
        </w:rPr>
        <w:t xml:space="preserve">Denne afgørelse er med udgangspunkt i Åkerstrøms </w:t>
      </w:r>
      <w:r w:rsidR="003F7A9F">
        <w:rPr>
          <w:rFonts w:asciiTheme="minorHAnsi" w:hAnsiTheme="minorHAnsi"/>
          <w:sz w:val="24"/>
          <w:szCs w:val="24"/>
          <w:lang w:eastAsia="da-DK"/>
        </w:rPr>
        <w:t>samtlige tre</w:t>
      </w:r>
      <w:r w:rsidR="00657DEA">
        <w:rPr>
          <w:rFonts w:asciiTheme="minorHAnsi" w:hAnsiTheme="minorHAnsi"/>
          <w:sz w:val="24"/>
          <w:szCs w:val="24"/>
          <w:lang w:eastAsia="da-DK"/>
        </w:rPr>
        <w:t xml:space="preserve"> afgørelser, </w:t>
      </w:r>
      <w:r w:rsidR="00642568">
        <w:rPr>
          <w:rFonts w:asciiTheme="minorHAnsi" w:hAnsiTheme="minorHAnsi"/>
          <w:sz w:val="24"/>
          <w:szCs w:val="24"/>
          <w:lang w:eastAsia="da-DK"/>
        </w:rPr>
        <w:t>hvor der ses</w:t>
      </w:r>
      <w:r w:rsidR="00657DEA">
        <w:rPr>
          <w:rFonts w:asciiTheme="minorHAnsi" w:hAnsiTheme="minorHAnsi"/>
          <w:sz w:val="24"/>
          <w:szCs w:val="24"/>
          <w:lang w:eastAsia="da-DK"/>
        </w:rPr>
        <w:t xml:space="preserve"> en relation mellem alle elementer.</w:t>
      </w:r>
    </w:p>
    <w:p w:rsidR="00177A52" w:rsidRDefault="00B51EF3" w:rsidP="006714E7">
      <w:pPr>
        <w:pStyle w:val="Overskrift3"/>
        <w:rPr>
          <w:lang w:eastAsia="da-DK"/>
        </w:rPr>
      </w:pPr>
      <w:bookmarkStart w:id="46" w:name="_Toc363282212"/>
      <w:r>
        <w:rPr>
          <w:lang w:eastAsia="da-DK"/>
        </w:rPr>
        <w:t xml:space="preserve">8.2.11 </w:t>
      </w:r>
      <w:r w:rsidR="00A077CD">
        <w:rPr>
          <w:lang w:eastAsia="da-DK"/>
        </w:rPr>
        <w:t>Opsamling</w:t>
      </w:r>
      <w:r w:rsidR="006714E7">
        <w:rPr>
          <w:lang w:eastAsia="da-DK"/>
        </w:rPr>
        <w:t xml:space="preserve"> på tekstanalyse og diskursiv praksis</w:t>
      </w:r>
      <w:bookmarkEnd w:id="46"/>
    </w:p>
    <w:p w:rsidR="00B701AD" w:rsidRPr="00B51EF3" w:rsidRDefault="00422DCD" w:rsidP="00422DCD">
      <w:pPr>
        <w:spacing w:line="360" w:lineRule="auto"/>
        <w:jc w:val="both"/>
        <w:rPr>
          <w:rFonts w:asciiTheme="minorHAnsi" w:hAnsiTheme="minorHAnsi"/>
          <w:sz w:val="24"/>
          <w:szCs w:val="24"/>
          <w:lang w:eastAsia="da-DK"/>
        </w:rPr>
      </w:pPr>
      <w:r w:rsidRPr="00B51EF3">
        <w:rPr>
          <w:rFonts w:asciiTheme="minorHAnsi" w:hAnsiTheme="minorHAnsi"/>
          <w:sz w:val="24"/>
          <w:szCs w:val="24"/>
          <w:lang w:eastAsia="da-DK"/>
        </w:rPr>
        <w:t xml:space="preserve">Jeg ønskede i nærværende </w:t>
      </w:r>
      <w:r w:rsidR="00642568">
        <w:rPr>
          <w:rFonts w:asciiTheme="minorHAnsi" w:hAnsiTheme="minorHAnsi"/>
          <w:sz w:val="24"/>
          <w:szCs w:val="24"/>
          <w:lang w:eastAsia="da-DK"/>
        </w:rPr>
        <w:t>tekstanalyse</w:t>
      </w:r>
      <w:r w:rsidRPr="00B51EF3">
        <w:rPr>
          <w:rFonts w:asciiTheme="minorHAnsi" w:hAnsiTheme="minorHAnsi"/>
          <w:sz w:val="24"/>
          <w:szCs w:val="24"/>
          <w:lang w:eastAsia="da-DK"/>
        </w:rPr>
        <w:t xml:space="preserve"> at undersøge, hvordan brugerinddragelse </w:t>
      </w:r>
      <w:r w:rsidR="00642568">
        <w:rPr>
          <w:rFonts w:asciiTheme="minorHAnsi" w:hAnsiTheme="minorHAnsi"/>
          <w:sz w:val="24"/>
          <w:szCs w:val="24"/>
          <w:lang w:eastAsia="da-DK"/>
        </w:rPr>
        <w:t>håndteres</w:t>
      </w:r>
      <w:r w:rsidRPr="00B51EF3">
        <w:rPr>
          <w:rFonts w:asciiTheme="minorHAnsi" w:hAnsiTheme="minorHAnsi"/>
          <w:sz w:val="24"/>
          <w:szCs w:val="24"/>
          <w:lang w:eastAsia="da-DK"/>
        </w:rPr>
        <w:t xml:space="preserve"> i spændingsfeltet mellem en profe</w:t>
      </w:r>
      <w:r w:rsidR="00642568">
        <w:rPr>
          <w:rFonts w:asciiTheme="minorHAnsi" w:hAnsiTheme="minorHAnsi"/>
          <w:sz w:val="24"/>
          <w:szCs w:val="24"/>
          <w:lang w:eastAsia="da-DK"/>
        </w:rPr>
        <w:t>ssions og politisk</w:t>
      </w:r>
      <w:r w:rsidR="00B701AD" w:rsidRPr="00B51EF3">
        <w:rPr>
          <w:rFonts w:asciiTheme="minorHAnsi" w:hAnsiTheme="minorHAnsi"/>
          <w:sz w:val="24"/>
          <w:szCs w:val="24"/>
          <w:lang w:eastAsia="da-DK"/>
        </w:rPr>
        <w:t xml:space="preserve"> diskurs. Mulige forståelser</w:t>
      </w:r>
      <w:r w:rsidRPr="00B51EF3">
        <w:rPr>
          <w:rFonts w:asciiTheme="minorHAnsi" w:hAnsiTheme="minorHAnsi"/>
          <w:sz w:val="24"/>
          <w:szCs w:val="24"/>
          <w:lang w:eastAsia="da-DK"/>
        </w:rPr>
        <w:t xml:space="preserve"> må efter mit teoretiske og metodiske udgangspunkt findes i hvordan det italesættes, samt ud fra hvilken diskurs der trækkes på i afgørelsen. Diskursordenen danner dermed rammen for håndteringen af brugerinddragelse, ligesom brugerinddragelse finder sted i anvendelsen af diskurserne. </w:t>
      </w:r>
    </w:p>
    <w:p w:rsidR="00422DCD" w:rsidRPr="00B51EF3" w:rsidRDefault="00422DCD" w:rsidP="00422DCD">
      <w:pPr>
        <w:spacing w:line="360" w:lineRule="auto"/>
        <w:jc w:val="both"/>
        <w:rPr>
          <w:rFonts w:asciiTheme="minorHAnsi" w:hAnsiTheme="minorHAnsi"/>
          <w:sz w:val="24"/>
          <w:szCs w:val="24"/>
          <w:lang w:eastAsia="da-DK"/>
        </w:rPr>
      </w:pPr>
      <w:r w:rsidRPr="00B51EF3">
        <w:rPr>
          <w:rFonts w:asciiTheme="minorHAnsi" w:hAnsiTheme="minorHAnsi"/>
          <w:sz w:val="24"/>
          <w:szCs w:val="24"/>
          <w:lang w:eastAsia="da-DK"/>
        </w:rPr>
        <w:t>Der er fra analysens begyndelse identificeret tre overordnede temaer i casene</w:t>
      </w:r>
      <w:r w:rsidR="00704B7D" w:rsidRPr="00B51EF3">
        <w:rPr>
          <w:rFonts w:asciiTheme="minorHAnsi" w:hAnsiTheme="minorHAnsi"/>
          <w:sz w:val="24"/>
          <w:szCs w:val="24"/>
          <w:lang w:eastAsia="da-DK"/>
        </w:rPr>
        <w:t>,</w:t>
      </w:r>
      <w:r w:rsidRPr="00B51EF3">
        <w:rPr>
          <w:rFonts w:asciiTheme="minorHAnsi" w:hAnsiTheme="minorHAnsi"/>
          <w:sz w:val="24"/>
          <w:szCs w:val="24"/>
          <w:lang w:eastAsia="da-DK"/>
        </w:rPr>
        <w:t xml:space="preserve"> præsentation, vurdering </w:t>
      </w:r>
      <w:r w:rsidR="00704B7D" w:rsidRPr="00B51EF3">
        <w:rPr>
          <w:rFonts w:asciiTheme="minorHAnsi" w:hAnsiTheme="minorHAnsi"/>
          <w:sz w:val="24"/>
          <w:szCs w:val="24"/>
          <w:lang w:eastAsia="da-DK"/>
        </w:rPr>
        <w:t>og afgørelse</w:t>
      </w:r>
      <w:r w:rsidRPr="00B51EF3">
        <w:rPr>
          <w:rFonts w:asciiTheme="minorHAnsi" w:hAnsiTheme="minorHAnsi"/>
          <w:sz w:val="24"/>
          <w:szCs w:val="24"/>
          <w:lang w:eastAsia="da-DK"/>
        </w:rPr>
        <w:t xml:space="preserve">. </w:t>
      </w:r>
      <w:r w:rsidR="00704B7D" w:rsidRPr="00B51EF3">
        <w:rPr>
          <w:rFonts w:asciiTheme="minorHAnsi" w:hAnsiTheme="minorHAnsi"/>
          <w:sz w:val="24"/>
          <w:szCs w:val="24"/>
          <w:lang w:eastAsia="da-DK"/>
        </w:rPr>
        <w:t>Diskursive praksisser bidrager til at reproducere og producere ulige magtforhold, når en gruppe eller individ underlægges andre grupper eller institutioner</w:t>
      </w:r>
      <w:r w:rsidR="00E50F70">
        <w:rPr>
          <w:rFonts w:asciiTheme="minorHAnsi" w:hAnsiTheme="minorHAnsi"/>
          <w:sz w:val="24"/>
          <w:szCs w:val="24"/>
          <w:lang w:eastAsia="da-DK"/>
        </w:rPr>
        <w:t>,</w:t>
      </w:r>
      <w:r w:rsidR="00704B7D" w:rsidRPr="00B51EF3">
        <w:rPr>
          <w:rFonts w:asciiTheme="minorHAnsi" w:hAnsiTheme="minorHAnsi"/>
          <w:sz w:val="24"/>
          <w:szCs w:val="24"/>
          <w:lang w:eastAsia="da-DK"/>
        </w:rPr>
        <w:t xml:space="preserve"> så udøves der magt. Den kritiske diskursanalyse er kritisk i den forstand, at den blandt and</w:t>
      </w:r>
      <w:r w:rsidR="00E50F70">
        <w:rPr>
          <w:rFonts w:asciiTheme="minorHAnsi" w:hAnsiTheme="minorHAnsi"/>
          <w:sz w:val="24"/>
          <w:szCs w:val="24"/>
          <w:lang w:eastAsia="da-DK"/>
        </w:rPr>
        <w:t>et kan afsløre ulige magtforhold. D</w:t>
      </w:r>
      <w:r w:rsidR="00704B7D" w:rsidRPr="00B51EF3">
        <w:rPr>
          <w:rFonts w:asciiTheme="minorHAnsi" w:hAnsiTheme="minorHAnsi"/>
          <w:sz w:val="24"/>
          <w:szCs w:val="24"/>
          <w:lang w:eastAsia="da-DK"/>
        </w:rPr>
        <w:t>ette speciales fokus er håndteringen af brugerin</w:t>
      </w:r>
      <w:r w:rsidR="00E50F70">
        <w:rPr>
          <w:rFonts w:asciiTheme="minorHAnsi" w:hAnsiTheme="minorHAnsi"/>
          <w:sz w:val="24"/>
          <w:szCs w:val="24"/>
          <w:lang w:eastAsia="da-DK"/>
        </w:rPr>
        <w:t xml:space="preserve">ddragelse i et kompleks felt, </w:t>
      </w:r>
      <w:r w:rsidR="00704B7D" w:rsidRPr="00B51EF3">
        <w:rPr>
          <w:rFonts w:asciiTheme="minorHAnsi" w:hAnsiTheme="minorHAnsi"/>
          <w:sz w:val="24"/>
          <w:szCs w:val="24"/>
          <w:lang w:eastAsia="da-DK"/>
        </w:rPr>
        <w:t>diskursernes ide</w:t>
      </w:r>
      <w:r w:rsidR="00B701AD" w:rsidRPr="00B51EF3">
        <w:rPr>
          <w:rFonts w:asciiTheme="minorHAnsi" w:hAnsiTheme="minorHAnsi"/>
          <w:sz w:val="24"/>
          <w:szCs w:val="24"/>
          <w:lang w:eastAsia="da-DK"/>
        </w:rPr>
        <w:t xml:space="preserve">ologiske effekter, samt </w:t>
      </w:r>
      <w:r w:rsidR="00704B7D" w:rsidRPr="00B51EF3">
        <w:rPr>
          <w:rFonts w:asciiTheme="minorHAnsi" w:hAnsiTheme="minorHAnsi"/>
          <w:sz w:val="24"/>
          <w:szCs w:val="24"/>
          <w:lang w:eastAsia="da-DK"/>
        </w:rPr>
        <w:t>disses mulige sociale konsekvenser.</w:t>
      </w:r>
    </w:p>
    <w:p w:rsidR="00E50F70" w:rsidRDefault="00706CB1" w:rsidP="00B701AD">
      <w:pPr>
        <w:spacing w:line="360" w:lineRule="auto"/>
        <w:jc w:val="both"/>
        <w:rPr>
          <w:rFonts w:asciiTheme="minorHAnsi" w:hAnsiTheme="minorHAnsi"/>
          <w:sz w:val="24"/>
          <w:szCs w:val="24"/>
        </w:rPr>
      </w:pPr>
      <w:r w:rsidRPr="00B51EF3">
        <w:rPr>
          <w:rFonts w:asciiTheme="minorHAnsi" w:hAnsiTheme="minorHAnsi"/>
          <w:sz w:val="24"/>
          <w:szCs w:val="24"/>
          <w:lang w:eastAsia="da-DK"/>
        </w:rPr>
        <w:t xml:space="preserve">Der tegner sig et foreløbigt billede af en tendens, hvor </w:t>
      </w:r>
      <w:r w:rsidR="00B701AD" w:rsidRPr="00B51EF3">
        <w:rPr>
          <w:rFonts w:asciiTheme="minorHAnsi" w:hAnsiTheme="minorHAnsi"/>
          <w:sz w:val="24"/>
          <w:szCs w:val="24"/>
          <w:lang w:eastAsia="da-DK"/>
        </w:rPr>
        <w:t>den politiske diskurs er dominerende i afgørelsen, idet der er fokus på opfyldelse af retssi</w:t>
      </w:r>
      <w:r w:rsidR="00E50F70">
        <w:rPr>
          <w:rFonts w:asciiTheme="minorHAnsi" w:hAnsiTheme="minorHAnsi"/>
          <w:sz w:val="24"/>
          <w:szCs w:val="24"/>
          <w:lang w:eastAsia="da-DK"/>
        </w:rPr>
        <w:t>kkerheden, med den forståelse, at</w:t>
      </w:r>
      <w:r w:rsidR="00B701AD" w:rsidRPr="00B51EF3">
        <w:rPr>
          <w:rFonts w:asciiTheme="minorHAnsi" w:hAnsiTheme="minorHAnsi"/>
          <w:sz w:val="24"/>
          <w:szCs w:val="24"/>
          <w:lang w:eastAsia="da-DK"/>
        </w:rPr>
        <w:t xml:space="preserve"> </w:t>
      </w:r>
      <w:r w:rsidR="00B701AD" w:rsidRPr="00B51EF3">
        <w:rPr>
          <w:rFonts w:asciiTheme="minorHAnsi" w:hAnsiTheme="minorHAnsi"/>
          <w:sz w:val="24"/>
          <w:szCs w:val="24"/>
          <w:lang w:eastAsia="da-DK"/>
        </w:rPr>
        <w:lastRenderedPageBreak/>
        <w:t>indstillingsprocessen er med udgangspunkt i allerede fastlagte metoder og stan</w:t>
      </w:r>
      <w:r w:rsidR="00E50F70">
        <w:rPr>
          <w:rFonts w:asciiTheme="minorHAnsi" w:hAnsiTheme="minorHAnsi"/>
          <w:sz w:val="24"/>
          <w:szCs w:val="24"/>
          <w:lang w:eastAsia="da-DK"/>
        </w:rPr>
        <w:t>darder. I</w:t>
      </w:r>
      <w:r w:rsidR="00B701AD" w:rsidRPr="00B51EF3">
        <w:rPr>
          <w:rFonts w:asciiTheme="minorHAnsi" w:hAnsiTheme="minorHAnsi"/>
          <w:sz w:val="24"/>
          <w:szCs w:val="24"/>
          <w:lang w:eastAsia="da-DK"/>
        </w:rPr>
        <w:t xml:space="preserve"> den forståelse bliver den politiske diskurs reproduceret og RL § 4 efterleves. </w:t>
      </w:r>
      <w:r w:rsidR="00B701AD" w:rsidRPr="00B51EF3">
        <w:rPr>
          <w:rFonts w:asciiTheme="minorHAnsi" w:hAnsiTheme="minorHAnsi"/>
          <w:sz w:val="24"/>
          <w:szCs w:val="24"/>
        </w:rPr>
        <w:t xml:space="preserve">Dette konstruerer en forståelse af, </w:t>
      </w:r>
      <w:r w:rsidR="00E50F70">
        <w:rPr>
          <w:rFonts w:asciiTheme="minorHAnsi" w:hAnsiTheme="minorHAnsi"/>
          <w:sz w:val="24"/>
          <w:szCs w:val="24"/>
        </w:rPr>
        <w:t xml:space="preserve">at </w:t>
      </w:r>
      <w:r w:rsidR="00B701AD" w:rsidRPr="00B51EF3">
        <w:rPr>
          <w:rFonts w:asciiTheme="minorHAnsi" w:hAnsiTheme="minorHAnsi"/>
          <w:sz w:val="24"/>
          <w:szCs w:val="24"/>
        </w:rPr>
        <w:t>indstillingen</w:t>
      </w:r>
      <w:r w:rsidR="00E50F70">
        <w:rPr>
          <w:rFonts w:asciiTheme="minorHAnsi" w:hAnsiTheme="minorHAnsi"/>
          <w:sz w:val="24"/>
          <w:szCs w:val="24"/>
        </w:rPr>
        <w:t xml:space="preserve"> er</w:t>
      </w:r>
      <w:r w:rsidR="00B701AD" w:rsidRPr="00B51EF3">
        <w:rPr>
          <w:rFonts w:asciiTheme="minorHAnsi" w:hAnsiTheme="minorHAnsi"/>
          <w:sz w:val="24"/>
          <w:szCs w:val="24"/>
        </w:rPr>
        <w:t xml:space="preserve"> et redskab til at sikre myndighedens forpligtigelse om, at sikre en sammenhængende, helhedsorienteret og medinddragende indsats, som danner grundlag for systematisk kvalitetssikring af sagsbehandlingen. Dette </w:t>
      </w:r>
      <w:r w:rsidRPr="00B51EF3">
        <w:rPr>
          <w:rFonts w:asciiTheme="minorHAnsi" w:hAnsiTheme="minorHAnsi"/>
          <w:sz w:val="24"/>
          <w:szCs w:val="24"/>
        </w:rPr>
        <w:t xml:space="preserve">begribes </w:t>
      </w:r>
      <w:r w:rsidR="00B701AD" w:rsidRPr="00B51EF3">
        <w:rPr>
          <w:rFonts w:asciiTheme="minorHAnsi" w:hAnsiTheme="minorHAnsi"/>
          <w:sz w:val="24"/>
          <w:szCs w:val="24"/>
        </w:rPr>
        <w:t>som en reproduktion af den politiske diskurs, hvilket med andre ord vil sige at</w:t>
      </w:r>
      <w:r w:rsidR="00E50F70">
        <w:rPr>
          <w:rFonts w:asciiTheme="minorHAnsi" w:hAnsiTheme="minorHAnsi"/>
          <w:sz w:val="24"/>
          <w:szCs w:val="24"/>
        </w:rPr>
        <w:t xml:space="preserve"> diskursen er blevet accepteret.</w:t>
      </w:r>
      <w:r w:rsidR="004A6729" w:rsidRPr="00B51EF3">
        <w:rPr>
          <w:rFonts w:asciiTheme="minorHAnsi" w:hAnsiTheme="minorHAnsi"/>
          <w:sz w:val="24"/>
          <w:szCs w:val="24"/>
        </w:rPr>
        <w:t xml:space="preserve"> </w:t>
      </w:r>
      <w:r w:rsidR="00E50F70">
        <w:rPr>
          <w:rFonts w:asciiTheme="minorHAnsi" w:hAnsiTheme="minorHAnsi"/>
          <w:sz w:val="24"/>
          <w:szCs w:val="24"/>
          <w:lang w:eastAsia="da-DK"/>
        </w:rPr>
        <w:t>D</w:t>
      </w:r>
      <w:r w:rsidR="004A6729" w:rsidRPr="00B51EF3">
        <w:rPr>
          <w:rFonts w:asciiTheme="minorHAnsi" w:hAnsiTheme="minorHAnsi"/>
          <w:sz w:val="24"/>
          <w:szCs w:val="24"/>
          <w:lang w:eastAsia="da-DK"/>
        </w:rPr>
        <w:t>en politiske diskurs præger diskursiv praksis og har stor tilslutning,</w:t>
      </w:r>
      <w:r w:rsidRPr="00B51EF3">
        <w:rPr>
          <w:rFonts w:asciiTheme="minorHAnsi" w:hAnsiTheme="minorHAnsi"/>
          <w:sz w:val="24"/>
          <w:szCs w:val="24"/>
        </w:rPr>
        <w:t xml:space="preserve"> d</w:t>
      </w:r>
      <w:r w:rsidR="00B701AD" w:rsidRPr="00B51EF3">
        <w:rPr>
          <w:rFonts w:asciiTheme="minorHAnsi" w:hAnsiTheme="minorHAnsi"/>
          <w:sz w:val="24"/>
          <w:szCs w:val="24"/>
        </w:rPr>
        <w:t>erudover forstås de standardiserede processer</w:t>
      </w:r>
      <w:r w:rsidRPr="00B51EF3">
        <w:rPr>
          <w:rFonts w:asciiTheme="minorHAnsi" w:hAnsiTheme="minorHAnsi"/>
          <w:sz w:val="24"/>
          <w:szCs w:val="24"/>
        </w:rPr>
        <w:t xml:space="preserve"> som et konstrueret internt styrringsredskab.</w:t>
      </w:r>
      <w:r w:rsidR="00B701AD" w:rsidRPr="00B51EF3">
        <w:rPr>
          <w:rFonts w:asciiTheme="minorHAnsi" w:hAnsiTheme="minorHAnsi"/>
          <w:sz w:val="24"/>
          <w:szCs w:val="24"/>
        </w:rPr>
        <w:t xml:space="preserve"> </w:t>
      </w:r>
      <w:r w:rsidRPr="00B51EF3">
        <w:rPr>
          <w:rFonts w:asciiTheme="minorHAnsi" w:hAnsiTheme="minorHAnsi"/>
          <w:sz w:val="24"/>
          <w:szCs w:val="24"/>
        </w:rPr>
        <w:t xml:space="preserve"> På det diskursive niveau er der identificeret, at den økonomiske stemme har fået ide</w:t>
      </w:r>
      <w:r w:rsidR="004A6729" w:rsidRPr="00B51EF3">
        <w:rPr>
          <w:rFonts w:asciiTheme="minorHAnsi" w:hAnsiTheme="minorHAnsi"/>
          <w:sz w:val="24"/>
          <w:szCs w:val="24"/>
        </w:rPr>
        <w:t>ologisk karakter i vurderingen af indsatser. Dog er der identificeret en moddiskurs i vurderingen når den økonomiske stemme itale</w:t>
      </w:r>
      <w:r w:rsidR="00E50F70">
        <w:rPr>
          <w:rFonts w:asciiTheme="minorHAnsi" w:hAnsiTheme="minorHAnsi"/>
          <w:sz w:val="24"/>
          <w:szCs w:val="24"/>
        </w:rPr>
        <w:t>sættes og bliver dominerende, hvorefter</w:t>
      </w:r>
      <w:r w:rsidR="004A6729" w:rsidRPr="00B51EF3">
        <w:rPr>
          <w:rFonts w:asciiTheme="minorHAnsi" w:hAnsiTheme="minorHAnsi"/>
          <w:sz w:val="24"/>
          <w:szCs w:val="24"/>
        </w:rPr>
        <w:t xml:space="preserve"> leder</w:t>
      </w:r>
      <w:r w:rsidR="00E50F70">
        <w:rPr>
          <w:rFonts w:asciiTheme="minorHAnsi" w:hAnsiTheme="minorHAnsi"/>
          <w:sz w:val="24"/>
          <w:szCs w:val="24"/>
        </w:rPr>
        <w:t xml:space="preserve"> træffer</w:t>
      </w:r>
      <w:r w:rsidR="004A6729" w:rsidRPr="00B51EF3">
        <w:rPr>
          <w:rFonts w:asciiTheme="minorHAnsi" w:hAnsiTheme="minorHAnsi"/>
          <w:sz w:val="24"/>
          <w:szCs w:val="24"/>
        </w:rPr>
        <w:t xml:space="preserve"> en afgørelse m</w:t>
      </w:r>
      <w:r w:rsidR="00E50F70">
        <w:rPr>
          <w:rFonts w:asciiTheme="minorHAnsi" w:hAnsiTheme="minorHAnsi"/>
          <w:sz w:val="24"/>
          <w:szCs w:val="24"/>
        </w:rPr>
        <w:t>ed udgangspunkt i indstillingen. Efterfølgende vises der h</w:t>
      </w:r>
      <w:r w:rsidR="004A6729" w:rsidRPr="00B51EF3">
        <w:rPr>
          <w:rFonts w:asciiTheme="minorHAnsi" w:hAnsiTheme="minorHAnsi"/>
          <w:sz w:val="24"/>
          <w:szCs w:val="24"/>
        </w:rPr>
        <w:t>egemoniske processer i form af forhandlinger mellem økonomiske aspekter. At legitimere en afgørelse med baggrund i økonomiske perspektiver, betyder</w:t>
      </w:r>
      <w:r w:rsidR="00E50F70">
        <w:rPr>
          <w:rFonts w:asciiTheme="minorHAnsi" w:hAnsiTheme="minorHAnsi"/>
          <w:sz w:val="24"/>
          <w:szCs w:val="24"/>
        </w:rPr>
        <w:t>,</w:t>
      </w:r>
      <w:r w:rsidR="004A6729" w:rsidRPr="00B51EF3">
        <w:rPr>
          <w:rFonts w:asciiTheme="minorHAnsi" w:hAnsiTheme="minorHAnsi"/>
          <w:sz w:val="24"/>
          <w:szCs w:val="24"/>
        </w:rPr>
        <w:t xml:space="preserve"> at der er tale om ideologi</w:t>
      </w:r>
      <w:r w:rsidR="00E50F70">
        <w:rPr>
          <w:rFonts w:asciiTheme="minorHAnsi" w:hAnsiTheme="minorHAnsi"/>
          <w:sz w:val="24"/>
          <w:szCs w:val="24"/>
        </w:rPr>
        <w:t xml:space="preserve">. Selvom procedurerne i form af standarter opfylder retssikkerhedens § 4, så er der i den efterfølgende proces i vurderings fasen identificeret, at både retssikkerhed og medinddragelse til sidesættes. Dette sker i forbindelse med økonomiske overvejelser, og i overvejelser om motivation om den enkelte borger. Dermed kan jeg </w:t>
      </w:r>
      <w:r w:rsidR="00CE44A8">
        <w:rPr>
          <w:rFonts w:asciiTheme="minorHAnsi" w:hAnsiTheme="minorHAnsi"/>
          <w:sz w:val="24"/>
          <w:szCs w:val="24"/>
        </w:rPr>
        <w:t>udlede</w:t>
      </w:r>
      <w:r w:rsidR="00E50F70">
        <w:rPr>
          <w:rFonts w:asciiTheme="minorHAnsi" w:hAnsiTheme="minorHAnsi"/>
          <w:sz w:val="24"/>
          <w:szCs w:val="24"/>
        </w:rPr>
        <w:t xml:space="preserve"> at opfyldelse af standarder og procedure</w:t>
      </w:r>
      <w:r w:rsidR="00CE44A8">
        <w:rPr>
          <w:rFonts w:asciiTheme="minorHAnsi" w:hAnsiTheme="minorHAnsi"/>
          <w:sz w:val="24"/>
          <w:szCs w:val="24"/>
        </w:rPr>
        <w:t xml:space="preserve"> i sagsbehandlingen nødvendigvis ikke betyder, at brugerinddragelsesperspektivet opfyldes i afgørelsesfasen</w:t>
      </w:r>
      <w:r w:rsidR="00E50F70">
        <w:rPr>
          <w:rFonts w:asciiTheme="minorHAnsi" w:hAnsiTheme="minorHAnsi"/>
          <w:sz w:val="24"/>
          <w:szCs w:val="24"/>
        </w:rPr>
        <w:t xml:space="preserve">. </w:t>
      </w:r>
    </w:p>
    <w:p w:rsidR="004A6729" w:rsidRDefault="007247C3" w:rsidP="00B701AD">
      <w:pPr>
        <w:spacing w:line="360" w:lineRule="auto"/>
        <w:jc w:val="both"/>
        <w:rPr>
          <w:rFonts w:asciiTheme="minorHAnsi" w:hAnsiTheme="minorHAnsi"/>
          <w:sz w:val="24"/>
          <w:szCs w:val="24"/>
        </w:rPr>
      </w:pPr>
      <w:r w:rsidRPr="00B51EF3">
        <w:rPr>
          <w:rFonts w:asciiTheme="minorHAnsi" w:hAnsiTheme="minorHAnsi"/>
          <w:sz w:val="24"/>
          <w:szCs w:val="24"/>
        </w:rPr>
        <w:t>På det diskursive niveau</w:t>
      </w:r>
      <w:r w:rsidR="001B7139">
        <w:rPr>
          <w:rFonts w:asciiTheme="minorHAnsi" w:hAnsiTheme="minorHAnsi"/>
          <w:sz w:val="24"/>
          <w:szCs w:val="24"/>
        </w:rPr>
        <w:t>,</w:t>
      </w:r>
      <w:r w:rsidRPr="00B51EF3">
        <w:rPr>
          <w:rFonts w:asciiTheme="minorHAnsi" w:hAnsiTheme="minorHAnsi"/>
          <w:sz w:val="24"/>
          <w:szCs w:val="24"/>
        </w:rPr>
        <w:t xml:space="preserve"> ser jeg således den dominerende diskurs have karakter af ideologiske elementer, som en følge af en betydningskonstruktion. Hermed finder jeg det relevant at inddrage anden teori</w:t>
      </w:r>
      <w:r w:rsidR="001B7139">
        <w:rPr>
          <w:rFonts w:asciiTheme="minorHAnsi" w:hAnsiTheme="minorHAnsi"/>
          <w:sz w:val="24"/>
          <w:szCs w:val="24"/>
        </w:rPr>
        <w:t>,</w:t>
      </w:r>
      <w:r w:rsidRPr="00B51EF3">
        <w:rPr>
          <w:rFonts w:asciiTheme="minorHAnsi" w:hAnsiTheme="minorHAnsi"/>
          <w:sz w:val="24"/>
          <w:szCs w:val="24"/>
        </w:rPr>
        <w:t xml:space="preserve"> til at </w:t>
      </w:r>
      <w:r w:rsidR="001B7139">
        <w:rPr>
          <w:rFonts w:asciiTheme="minorHAnsi" w:hAnsiTheme="minorHAnsi"/>
          <w:sz w:val="24"/>
          <w:szCs w:val="24"/>
        </w:rPr>
        <w:t>forstå</w:t>
      </w:r>
      <w:r w:rsidRPr="00B51EF3">
        <w:rPr>
          <w:rFonts w:asciiTheme="minorHAnsi" w:hAnsiTheme="minorHAnsi"/>
          <w:sz w:val="24"/>
          <w:szCs w:val="24"/>
        </w:rPr>
        <w:t xml:space="preserve"> de mulige forklaringer på</w:t>
      </w:r>
      <w:r w:rsidR="001B7139">
        <w:rPr>
          <w:rFonts w:asciiTheme="minorHAnsi" w:hAnsiTheme="minorHAnsi"/>
          <w:sz w:val="24"/>
          <w:szCs w:val="24"/>
        </w:rPr>
        <w:t xml:space="preserve"> tekstanalysens fund.</w:t>
      </w:r>
      <w:r w:rsidRPr="00B51EF3">
        <w:rPr>
          <w:rFonts w:asciiTheme="minorHAnsi" w:hAnsiTheme="minorHAnsi"/>
          <w:sz w:val="24"/>
          <w:szCs w:val="24"/>
        </w:rPr>
        <w:t xml:space="preserve"> </w:t>
      </w:r>
    </w:p>
    <w:p w:rsidR="009862DD" w:rsidRDefault="001830C7" w:rsidP="00A84C76">
      <w:pPr>
        <w:pStyle w:val="Overskrift1"/>
        <w:rPr>
          <w:lang w:eastAsia="da-DK"/>
        </w:rPr>
      </w:pPr>
      <w:bookmarkStart w:id="47" w:name="_Toc363282213"/>
      <w:r>
        <w:rPr>
          <w:lang w:eastAsia="da-DK"/>
        </w:rPr>
        <w:t xml:space="preserve">8.3 </w:t>
      </w:r>
      <w:r w:rsidR="00EE6DF0">
        <w:rPr>
          <w:lang w:eastAsia="da-DK"/>
        </w:rPr>
        <w:t>Analysedel 3</w:t>
      </w:r>
      <w:r w:rsidR="0005384D">
        <w:rPr>
          <w:lang w:eastAsia="da-DK"/>
        </w:rPr>
        <w:t xml:space="preserve"> – Social</w:t>
      </w:r>
      <w:r w:rsidR="0021636E">
        <w:rPr>
          <w:lang w:eastAsia="da-DK"/>
        </w:rPr>
        <w:t>praksis</w:t>
      </w:r>
      <w:bookmarkEnd w:id="47"/>
    </w:p>
    <w:p w:rsidR="00FE19C2" w:rsidRPr="0087097F" w:rsidRDefault="001830C7" w:rsidP="001830C7">
      <w:pPr>
        <w:spacing w:line="360" w:lineRule="auto"/>
        <w:jc w:val="both"/>
        <w:rPr>
          <w:rFonts w:asciiTheme="minorHAnsi" w:hAnsiTheme="minorHAnsi"/>
          <w:i/>
          <w:sz w:val="24"/>
          <w:szCs w:val="24"/>
          <w:lang w:eastAsia="da-DK"/>
        </w:rPr>
      </w:pPr>
      <w:r w:rsidRPr="000B2830">
        <w:rPr>
          <w:rFonts w:asciiTheme="minorHAnsi" w:hAnsiTheme="minorHAnsi"/>
          <w:sz w:val="24"/>
          <w:szCs w:val="24"/>
          <w:lang w:eastAsia="da-DK"/>
        </w:rPr>
        <w:t xml:space="preserve">Med fokus på den bredere sociale praksis, som diskursordenen indgår i, handler dette kapitel om </w:t>
      </w:r>
      <w:r w:rsidR="006F3BCF">
        <w:rPr>
          <w:rFonts w:asciiTheme="minorHAnsi" w:hAnsiTheme="minorHAnsi"/>
          <w:sz w:val="24"/>
          <w:szCs w:val="24"/>
          <w:lang w:eastAsia="da-DK"/>
        </w:rPr>
        <w:t xml:space="preserve">at </w:t>
      </w:r>
      <w:r w:rsidRPr="000B2830">
        <w:rPr>
          <w:rFonts w:asciiTheme="minorHAnsi" w:hAnsiTheme="minorHAnsi"/>
          <w:sz w:val="24"/>
          <w:szCs w:val="24"/>
          <w:lang w:eastAsia="da-DK"/>
        </w:rPr>
        <w:t>lade teoretiske forståelser og empiriske analyse</w:t>
      </w:r>
      <w:r w:rsidR="00FE19C2">
        <w:rPr>
          <w:rFonts w:asciiTheme="minorHAnsi" w:hAnsiTheme="minorHAnsi"/>
          <w:sz w:val="24"/>
          <w:szCs w:val="24"/>
          <w:lang w:eastAsia="da-DK"/>
        </w:rPr>
        <w:t>r</w:t>
      </w:r>
      <w:r w:rsidR="006F3BCF">
        <w:rPr>
          <w:rFonts w:asciiTheme="minorHAnsi" w:hAnsiTheme="minorHAnsi"/>
          <w:sz w:val="24"/>
          <w:szCs w:val="24"/>
          <w:lang w:eastAsia="da-DK"/>
        </w:rPr>
        <w:t>, undersøge den sociale praksis. U</w:t>
      </w:r>
      <w:r w:rsidR="00FE19C2">
        <w:rPr>
          <w:rFonts w:asciiTheme="minorHAnsi" w:hAnsiTheme="minorHAnsi"/>
          <w:sz w:val="24"/>
          <w:szCs w:val="24"/>
          <w:lang w:eastAsia="da-DK"/>
        </w:rPr>
        <w:t xml:space="preserve">dover at brede tekstanalysen ud er formålet med dette afsnit også at besvare mit underspørgsmål til </w:t>
      </w:r>
      <w:r w:rsidR="00FE19C2" w:rsidRPr="0087097F">
        <w:rPr>
          <w:rFonts w:asciiTheme="minorHAnsi" w:hAnsiTheme="minorHAnsi"/>
          <w:sz w:val="24"/>
          <w:szCs w:val="24"/>
          <w:lang w:eastAsia="da-DK"/>
        </w:rPr>
        <w:t>problemformuleringen.</w:t>
      </w:r>
      <w:r w:rsidR="003C2166" w:rsidRPr="0087097F">
        <w:rPr>
          <w:rFonts w:asciiTheme="minorHAnsi" w:hAnsiTheme="minorHAnsi"/>
          <w:sz w:val="24"/>
          <w:szCs w:val="24"/>
          <w:lang w:eastAsia="da-DK"/>
        </w:rPr>
        <w:t xml:space="preserve"> Jeg anvender i følgende kapitel, Faircloughs </w:t>
      </w:r>
      <w:r w:rsidR="003C2166" w:rsidRPr="0087097F">
        <w:rPr>
          <w:rFonts w:asciiTheme="minorHAnsi" w:hAnsiTheme="minorHAnsi" w:cs="TimesNewRomanPSMT"/>
          <w:sz w:val="24"/>
          <w:szCs w:val="24"/>
          <w:lang w:eastAsia="da-DK"/>
        </w:rPr>
        <w:t>brede definition af diskurs</w:t>
      </w:r>
      <w:r w:rsidR="0087097F">
        <w:rPr>
          <w:rFonts w:asciiTheme="minorHAnsi" w:hAnsiTheme="minorHAnsi" w:cs="TimesNewRomanPSMT"/>
          <w:sz w:val="24"/>
          <w:szCs w:val="24"/>
          <w:lang w:eastAsia="da-DK"/>
        </w:rPr>
        <w:t>begrebet,</w:t>
      </w:r>
      <w:r w:rsidR="003C2166" w:rsidRPr="0087097F">
        <w:rPr>
          <w:rFonts w:asciiTheme="minorHAnsi" w:hAnsiTheme="minorHAnsi" w:cs="TimesNewRomanPSMT"/>
          <w:sz w:val="24"/>
          <w:szCs w:val="24"/>
          <w:lang w:eastAsia="da-DK"/>
        </w:rPr>
        <w:t xml:space="preserve"> </w:t>
      </w:r>
      <w:r w:rsidR="003C2166" w:rsidRPr="0087097F">
        <w:rPr>
          <w:rFonts w:asciiTheme="minorHAnsi" w:hAnsiTheme="minorHAnsi" w:cs="TimesNewRomanPSMT"/>
          <w:i/>
          <w:sz w:val="24"/>
          <w:szCs w:val="24"/>
          <w:lang w:eastAsia="da-DK"/>
        </w:rPr>
        <w:t>’sprogbrug som social praksis’</w:t>
      </w:r>
      <w:r w:rsidR="0087097F">
        <w:rPr>
          <w:rFonts w:asciiTheme="minorHAnsi" w:hAnsiTheme="minorHAnsi" w:cs="TimesNewRomanPSMT"/>
          <w:i/>
          <w:sz w:val="24"/>
          <w:szCs w:val="24"/>
          <w:lang w:eastAsia="da-DK"/>
        </w:rPr>
        <w:t>.</w:t>
      </w:r>
    </w:p>
    <w:p w:rsidR="001830C7" w:rsidRPr="000B2830" w:rsidRDefault="001830C7" w:rsidP="001830C7">
      <w:pPr>
        <w:spacing w:line="360" w:lineRule="auto"/>
        <w:jc w:val="both"/>
        <w:rPr>
          <w:rFonts w:asciiTheme="minorHAnsi" w:hAnsiTheme="minorHAnsi"/>
          <w:sz w:val="24"/>
          <w:szCs w:val="24"/>
        </w:rPr>
      </w:pPr>
      <w:r w:rsidRPr="000B2830">
        <w:rPr>
          <w:rFonts w:asciiTheme="minorHAnsi" w:hAnsiTheme="minorHAnsi"/>
          <w:sz w:val="24"/>
          <w:szCs w:val="24"/>
          <w:lang w:eastAsia="da-DK"/>
        </w:rPr>
        <w:lastRenderedPageBreak/>
        <w:t xml:space="preserve">Jeg har </w:t>
      </w:r>
      <w:r w:rsidR="00E85840">
        <w:rPr>
          <w:rFonts w:asciiTheme="minorHAnsi" w:hAnsiTheme="minorHAnsi"/>
          <w:sz w:val="24"/>
          <w:szCs w:val="24"/>
          <w:lang w:eastAsia="da-DK"/>
        </w:rPr>
        <w:t>ovenstående tekstanalyse</w:t>
      </w:r>
      <w:r w:rsidRPr="000B2830">
        <w:rPr>
          <w:rFonts w:asciiTheme="minorHAnsi" w:hAnsiTheme="minorHAnsi"/>
          <w:sz w:val="24"/>
          <w:szCs w:val="24"/>
          <w:lang w:eastAsia="da-DK"/>
        </w:rPr>
        <w:t xml:space="preserve"> identificeret, </w:t>
      </w:r>
      <w:r w:rsidR="00671B1A" w:rsidRPr="000B2830">
        <w:rPr>
          <w:rFonts w:asciiTheme="minorHAnsi" w:hAnsiTheme="minorHAnsi"/>
          <w:sz w:val="24"/>
          <w:szCs w:val="24"/>
        </w:rPr>
        <w:t>en tendens til at den poliske disk</w:t>
      </w:r>
      <w:r w:rsidRPr="000B2830">
        <w:rPr>
          <w:rFonts w:asciiTheme="minorHAnsi" w:hAnsiTheme="minorHAnsi"/>
          <w:sz w:val="24"/>
          <w:szCs w:val="24"/>
        </w:rPr>
        <w:t>urs er dominerende i afgørelsen.</w:t>
      </w:r>
      <w:r w:rsidR="00E85840">
        <w:rPr>
          <w:rFonts w:asciiTheme="minorHAnsi" w:hAnsiTheme="minorHAnsi"/>
          <w:sz w:val="24"/>
          <w:szCs w:val="24"/>
        </w:rPr>
        <w:t xml:space="preserve"> Jeg har også identificeret, at det brugerinddragende perspektiv tilsidesættes i vurderingsfasen. </w:t>
      </w:r>
      <w:r w:rsidRPr="000B2830">
        <w:rPr>
          <w:rFonts w:asciiTheme="minorHAnsi" w:hAnsiTheme="minorHAnsi"/>
          <w:sz w:val="24"/>
          <w:szCs w:val="24"/>
        </w:rPr>
        <w:t>J</w:t>
      </w:r>
      <w:r w:rsidR="00671B1A" w:rsidRPr="000B2830">
        <w:rPr>
          <w:rFonts w:asciiTheme="minorHAnsi" w:hAnsiTheme="minorHAnsi"/>
          <w:sz w:val="24"/>
          <w:szCs w:val="24"/>
        </w:rPr>
        <w:t xml:space="preserve">eg kunne derfor </w:t>
      </w:r>
      <w:r w:rsidR="002165BD" w:rsidRPr="000B2830">
        <w:rPr>
          <w:rFonts w:asciiTheme="minorHAnsi" w:hAnsiTheme="minorHAnsi"/>
          <w:sz w:val="24"/>
          <w:szCs w:val="24"/>
        </w:rPr>
        <w:t>nemt hælde til den konklusion</w:t>
      </w:r>
      <w:r w:rsidR="00E85840">
        <w:rPr>
          <w:rFonts w:asciiTheme="minorHAnsi" w:hAnsiTheme="minorHAnsi"/>
          <w:sz w:val="24"/>
          <w:szCs w:val="24"/>
        </w:rPr>
        <w:t>,</w:t>
      </w:r>
      <w:r w:rsidR="002165BD" w:rsidRPr="000B2830">
        <w:rPr>
          <w:rFonts w:asciiTheme="minorHAnsi" w:hAnsiTheme="minorHAnsi"/>
          <w:sz w:val="24"/>
          <w:szCs w:val="24"/>
        </w:rPr>
        <w:t xml:space="preserve"> at det er </w:t>
      </w:r>
      <w:r w:rsidR="00671B1A" w:rsidRPr="000B2830">
        <w:rPr>
          <w:rFonts w:asciiTheme="minorHAnsi" w:hAnsiTheme="minorHAnsi"/>
          <w:sz w:val="24"/>
          <w:szCs w:val="24"/>
        </w:rPr>
        <w:t xml:space="preserve">politiske diskurser som styrer feltet og som har betydning for </w:t>
      </w:r>
      <w:r w:rsidR="00A84C76" w:rsidRPr="000B2830">
        <w:rPr>
          <w:rFonts w:asciiTheme="minorHAnsi" w:hAnsiTheme="minorHAnsi"/>
          <w:sz w:val="24"/>
          <w:szCs w:val="24"/>
        </w:rPr>
        <w:t>afgørelsen</w:t>
      </w:r>
      <w:r w:rsidR="00E85840">
        <w:rPr>
          <w:rFonts w:asciiTheme="minorHAnsi" w:hAnsiTheme="minorHAnsi"/>
          <w:sz w:val="24"/>
          <w:szCs w:val="24"/>
        </w:rPr>
        <w:t>,</w:t>
      </w:r>
      <w:r w:rsidR="00A84C76" w:rsidRPr="000B2830">
        <w:rPr>
          <w:rFonts w:asciiTheme="minorHAnsi" w:hAnsiTheme="minorHAnsi"/>
          <w:sz w:val="24"/>
          <w:szCs w:val="24"/>
        </w:rPr>
        <w:t xml:space="preserve"> eller</w:t>
      </w:r>
      <w:r w:rsidR="00E85840">
        <w:rPr>
          <w:rFonts w:asciiTheme="minorHAnsi" w:hAnsiTheme="minorHAnsi"/>
          <w:sz w:val="24"/>
          <w:szCs w:val="24"/>
        </w:rPr>
        <w:t>,</w:t>
      </w:r>
      <w:r w:rsidR="00A84C76" w:rsidRPr="000B2830">
        <w:rPr>
          <w:rFonts w:asciiTheme="minorHAnsi" w:hAnsiTheme="minorHAnsi"/>
          <w:sz w:val="24"/>
          <w:szCs w:val="24"/>
        </w:rPr>
        <w:t xml:space="preserve"> at</w:t>
      </w:r>
      <w:r w:rsidR="00671B1A" w:rsidRPr="000B2830">
        <w:rPr>
          <w:rFonts w:asciiTheme="minorHAnsi" w:hAnsiTheme="minorHAnsi"/>
          <w:sz w:val="24"/>
          <w:szCs w:val="24"/>
        </w:rPr>
        <w:t xml:space="preserve"> politiske og ideologiske diskurser styrer feltet uden</w:t>
      </w:r>
      <w:r w:rsidR="00E85840">
        <w:rPr>
          <w:rFonts w:asciiTheme="minorHAnsi" w:hAnsiTheme="minorHAnsi"/>
          <w:sz w:val="24"/>
          <w:szCs w:val="24"/>
        </w:rPr>
        <w:t>,</w:t>
      </w:r>
      <w:r w:rsidR="00671B1A" w:rsidRPr="000B2830">
        <w:rPr>
          <w:rFonts w:asciiTheme="minorHAnsi" w:hAnsiTheme="minorHAnsi"/>
          <w:sz w:val="24"/>
          <w:szCs w:val="24"/>
        </w:rPr>
        <w:t xml:space="preserve"> at</w:t>
      </w:r>
      <w:r w:rsidR="00A84C76" w:rsidRPr="000B2830">
        <w:rPr>
          <w:rFonts w:asciiTheme="minorHAnsi" w:hAnsiTheme="minorHAnsi"/>
          <w:sz w:val="24"/>
          <w:szCs w:val="24"/>
        </w:rPr>
        <w:t xml:space="preserve"> informanterne er sig bevidst</w:t>
      </w:r>
      <w:r w:rsidR="006F3BCF">
        <w:rPr>
          <w:rFonts w:asciiTheme="minorHAnsi" w:hAnsiTheme="minorHAnsi"/>
          <w:sz w:val="24"/>
          <w:szCs w:val="24"/>
        </w:rPr>
        <w:t>. S</w:t>
      </w:r>
      <w:r w:rsidR="00671B1A" w:rsidRPr="000B2830">
        <w:rPr>
          <w:rFonts w:asciiTheme="minorHAnsi" w:hAnsiTheme="minorHAnsi"/>
          <w:sz w:val="24"/>
          <w:szCs w:val="24"/>
        </w:rPr>
        <w:t>ådan mener jeg ikke at kunne konkluder</w:t>
      </w:r>
      <w:r w:rsidR="00A84C76" w:rsidRPr="000B2830">
        <w:rPr>
          <w:rFonts w:asciiTheme="minorHAnsi" w:hAnsiTheme="minorHAnsi"/>
          <w:sz w:val="24"/>
          <w:szCs w:val="24"/>
        </w:rPr>
        <w:t>e eller forstå det sociale felt. J</w:t>
      </w:r>
      <w:r w:rsidR="00671B1A" w:rsidRPr="000B2830">
        <w:rPr>
          <w:rFonts w:asciiTheme="minorHAnsi" w:hAnsiTheme="minorHAnsi"/>
          <w:sz w:val="24"/>
          <w:szCs w:val="24"/>
        </w:rPr>
        <w:t>eg mener, at når vi går ind i et hvilket som helst felt, så er der nogle eksplicitte herskende opfattels</w:t>
      </w:r>
      <w:r w:rsidR="00E85840">
        <w:rPr>
          <w:rFonts w:asciiTheme="minorHAnsi" w:hAnsiTheme="minorHAnsi"/>
          <w:sz w:val="24"/>
          <w:szCs w:val="24"/>
        </w:rPr>
        <w:t>er, en ortodoksi. M</w:t>
      </w:r>
      <w:r w:rsidR="00671B1A" w:rsidRPr="000B2830">
        <w:rPr>
          <w:rFonts w:asciiTheme="minorHAnsi" w:hAnsiTheme="minorHAnsi"/>
          <w:sz w:val="24"/>
          <w:szCs w:val="24"/>
        </w:rPr>
        <w:t xml:space="preserve">en i de fleste tilfælde vil der også finde en opposition sted, </w:t>
      </w:r>
      <w:r w:rsidR="001E662D" w:rsidRPr="000B2830">
        <w:rPr>
          <w:rFonts w:asciiTheme="minorHAnsi" w:hAnsiTheme="minorHAnsi"/>
          <w:sz w:val="24"/>
          <w:szCs w:val="24"/>
        </w:rPr>
        <w:t xml:space="preserve">en </w:t>
      </w:r>
      <w:r w:rsidR="00671B1A" w:rsidRPr="000B2830">
        <w:rPr>
          <w:rFonts w:asciiTheme="minorHAnsi" w:hAnsiTheme="minorHAnsi"/>
          <w:sz w:val="24"/>
          <w:szCs w:val="24"/>
        </w:rPr>
        <w:t xml:space="preserve">heterodoksi, som er </w:t>
      </w:r>
      <w:r w:rsidR="00A84C76" w:rsidRPr="000B2830">
        <w:rPr>
          <w:rFonts w:asciiTheme="minorHAnsi" w:hAnsiTheme="minorHAnsi"/>
          <w:sz w:val="24"/>
          <w:szCs w:val="24"/>
        </w:rPr>
        <w:t>nogle modsatrettede opfattelser</w:t>
      </w:r>
      <w:r w:rsidRPr="000B2830">
        <w:rPr>
          <w:rFonts w:asciiTheme="minorHAnsi" w:hAnsiTheme="minorHAnsi"/>
          <w:sz w:val="24"/>
          <w:szCs w:val="24"/>
        </w:rPr>
        <w:t>. Intentionen</w:t>
      </w:r>
      <w:r w:rsidR="00E85840">
        <w:rPr>
          <w:rFonts w:asciiTheme="minorHAnsi" w:hAnsiTheme="minorHAnsi"/>
          <w:sz w:val="24"/>
          <w:szCs w:val="24"/>
        </w:rPr>
        <w:t xml:space="preserve"> med dette afsnit, er at lade</w:t>
      </w:r>
      <w:r w:rsidRPr="000B2830">
        <w:rPr>
          <w:rFonts w:asciiTheme="minorHAnsi" w:hAnsiTheme="minorHAnsi"/>
          <w:sz w:val="24"/>
          <w:szCs w:val="24"/>
        </w:rPr>
        <w:t xml:space="preserve"> teoretiske forståelser, bidrage til besvarelse af problemformulering, samt dennes underspørgsmål.</w:t>
      </w:r>
    </w:p>
    <w:p w:rsidR="001830C7" w:rsidRPr="000B2830" w:rsidRDefault="00E85840" w:rsidP="001830C7">
      <w:pPr>
        <w:spacing w:line="360" w:lineRule="auto"/>
        <w:jc w:val="both"/>
        <w:rPr>
          <w:rFonts w:asciiTheme="minorHAnsi" w:hAnsiTheme="minorHAnsi"/>
          <w:sz w:val="24"/>
          <w:szCs w:val="24"/>
        </w:rPr>
      </w:pPr>
      <w:r>
        <w:rPr>
          <w:rFonts w:asciiTheme="minorHAnsi" w:hAnsiTheme="minorHAnsi"/>
          <w:sz w:val="24"/>
          <w:szCs w:val="24"/>
        </w:rPr>
        <w:t>Der findes</w:t>
      </w:r>
      <w:r w:rsidR="001830C7" w:rsidRPr="000B2830">
        <w:rPr>
          <w:rFonts w:asciiTheme="minorHAnsi" w:hAnsiTheme="minorHAnsi"/>
          <w:sz w:val="24"/>
          <w:szCs w:val="24"/>
        </w:rPr>
        <w:t xml:space="preserve"> altså nogle udefrakommende retningslinjer for</w:t>
      </w:r>
      <w:r w:rsidR="006F3BCF">
        <w:rPr>
          <w:rFonts w:asciiTheme="minorHAnsi" w:hAnsiTheme="minorHAnsi"/>
          <w:sz w:val="24"/>
          <w:szCs w:val="24"/>
        </w:rPr>
        <w:t>,</w:t>
      </w:r>
      <w:r w:rsidR="001830C7" w:rsidRPr="000B2830">
        <w:rPr>
          <w:rFonts w:asciiTheme="minorHAnsi" w:hAnsiTheme="minorHAnsi"/>
          <w:sz w:val="24"/>
          <w:szCs w:val="24"/>
        </w:rPr>
        <w:t xml:space="preserve"> hvordan brugerinddragelse håndteres</w:t>
      </w:r>
      <w:r w:rsidR="006F3BCF">
        <w:rPr>
          <w:rFonts w:asciiTheme="minorHAnsi" w:hAnsiTheme="minorHAnsi"/>
          <w:sz w:val="24"/>
          <w:szCs w:val="24"/>
        </w:rPr>
        <w:t>,</w:t>
      </w:r>
      <w:r w:rsidR="001830C7" w:rsidRPr="000B2830">
        <w:rPr>
          <w:rFonts w:asciiTheme="minorHAnsi" w:hAnsiTheme="minorHAnsi"/>
          <w:sz w:val="24"/>
          <w:szCs w:val="24"/>
        </w:rPr>
        <w:t xml:space="preserve"> og nogle interne retningslinjer i kraft af professions værdigrundl</w:t>
      </w:r>
      <w:r w:rsidR="006F3BCF">
        <w:rPr>
          <w:rFonts w:asciiTheme="minorHAnsi" w:hAnsiTheme="minorHAnsi"/>
          <w:sz w:val="24"/>
          <w:szCs w:val="24"/>
        </w:rPr>
        <w:t xml:space="preserve">ag. </w:t>
      </w:r>
      <w:r>
        <w:rPr>
          <w:rFonts w:asciiTheme="minorHAnsi" w:hAnsiTheme="minorHAnsi"/>
          <w:sz w:val="24"/>
          <w:szCs w:val="24"/>
        </w:rPr>
        <w:t xml:space="preserve">Dermed finder jeg det relevant </w:t>
      </w:r>
      <w:r w:rsidR="001830C7" w:rsidRPr="000B2830">
        <w:rPr>
          <w:rFonts w:asciiTheme="minorHAnsi" w:hAnsiTheme="minorHAnsi"/>
          <w:sz w:val="24"/>
          <w:szCs w:val="24"/>
        </w:rPr>
        <w:t>at gå tæt på hvilken diskurs</w:t>
      </w:r>
      <w:r>
        <w:rPr>
          <w:rFonts w:asciiTheme="minorHAnsi" w:hAnsiTheme="minorHAnsi"/>
          <w:sz w:val="24"/>
          <w:szCs w:val="24"/>
        </w:rPr>
        <w:t>,</w:t>
      </w:r>
      <w:r w:rsidR="001830C7" w:rsidRPr="000B2830">
        <w:rPr>
          <w:rFonts w:asciiTheme="minorHAnsi" w:hAnsiTheme="minorHAnsi"/>
          <w:sz w:val="24"/>
          <w:szCs w:val="24"/>
        </w:rPr>
        <w:t xml:space="preserve"> som defineres legitim i afgørelsen. Det sociale arbejde, må forstås i forhold til de muligheder der er for handling i f</w:t>
      </w:r>
      <w:r>
        <w:rPr>
          <w:rFonts w:asciiTheme="minorHAnsi" w:hAnsiTheme="minorHAnsi"/>
          <w:sz w:val="24"/>
          <w:szCs w:val="24"/>
        </w:rPr>
        <w:t>orm af indsatser til målgruppen. U</w:t>
      </w:r>
      <w:r w:rsidR="001830C7" w:rsidRPr="000B2830">
        <w:rPr>
          <w:rFonts w:asciiTheme="minorHAnsi" w:hAnsiTheme="minorHAnsi"/>
          <w:sz w:val="24"/>
          <w:szCs w:val="24"/>
        </w:rPr>
        <w:t>d fra den betragtning, at disse diskursive handlinger har en sammenhæng med de kontekstuelle betingelser, der er gældende på området, hvilket kommer til udtryk gennem ord og handlinger fra informanterne.</w:t>
      </w:r>
    </w:p>
    <w:p w:rsidR="001830C7" w:rsidRPr="000B2830" w:rsidRDefault="006F3BCF" w:rsidP="001830C7">
      <w:pPr>
        <w:spacing w:line="360" w:lineRule="auto"/>
        <w:jc w:val="both"/>
        <w:rPr>
          <w:rFonts w:asciiTheme="minorHAnsi" w:hAnsiTheme="minorHAnsi"/>
          <w:sz w:val="24"/>
          <w:szCs w:val="24"/>
        </w:rPr>
      </w:pPr>
      <w:r>
        <w:rPr>
          <w:rFonts w:asciiTheme="minorHAnsi" w:hAnsiTheme="minorHAnsi"/>
          <w:sz w:val="24"/>
          <w:szCs w:val="24"/>
        </w:rPr>
        <w:t>Jeg har</w:t>
      </w:r>
      <w:r w:rsidR="001830C7" w:rsidRPr="000B2830">
        <w:rPr>
          <w:rFonts w:asciiTheme="minorHAnsi" w:hAnsiTheme="minorHAnsi"/>
          <w:sz w:val="24"/>
          <w:szCs w:val="24"/>
        </w:rPr>
        <w:t xml:space="preserve"> opstillet en afgrænsning i form af </w:t>
      </w:r>
      <w:r w:rsidR="00E85840">
        <w:rPr>
          <w:rFonts w:asciiTheme="minorHAnsi" w:hAnsiTheme="minorHAnsi"/>
          <w:sz w:val="24"/>
          <w:szCs w:val="24"/>
        </w:rPr>
        <w:t xml:space="preserve">en </w:t>
      </w:r>
      <w:r w:rsidR="001830C7" w:rsidRPr="000B2830">
        <w:rPr>
          <w:rFonts w:asciiTheme="minorHAnsi" w:hAnsiTheme="minorHAnsi"/>
          <w:sz w:val="24"/>
          <w:szCs w:val="24"/>
        </w:rPr>
        <w:t>diskursorden, derfor vil udgangspunktet i denne analyse også være indenfor denne afgræ</w:t>
      </w:r>
      <w:r w:rsidR="00CD5E74">
        <w:rPr>
          <w:rFonts w:asciiTheme="minorHAnsi" w:hAnsiTheme="minorHAnsi"/>
          <w:sz w:val="24"/>
          <w:szCs w:val="24"/>
        </w:rPr>
        <w:t>nsning af det sociale arbejde. I</w:t>
      </w:r>
      <w:r w:rsidR="001830C7" w:rsidRPr="000B2830">
        <w:rPr>
          <w:rFonts w:asciiTheme="minorHAnsi" w:hAnsiTheme="minorHAnsi"/>
          <w:sz w:val="24"/>
          <w:szCs w:val="24"/>
        </w:rPr>
        <w:t>nden for dette felt vil der være en række antagelser eller ha</w:t>
      </w:r>
      <w:r>
        <w:rPr>
          <w:rFonts w:asciiTheme="minorHAnsi" w:hAnsiTheme="minorHAnsi"/>
          <w:sz w:val="24"/>
          <w:szCs w:val="24"/>
        </w:rPr>
        <w:t>ndlinger som tages for givet,</w:t>
      </w:r>
      <w:r w:rsidR="001830C7" w:rsidRPr="000B2830">
        <w:rPr>
          <w:rFonts w:asciiTheme="minorHAnsi" w:hAnsiTheme="minorHAnsi"/>
          <w:sz w:val="24"/>
          <w:szCs w:val="24"/>
        </w:rPr>
        <w:t xml:space="preserve"> common sense betragtning</w:t>
      </w:r>
      <w:r>
        <w:rPr>
          <w:rFonts w:asciiTheme="minorHAnsi" w:hAnsiTheme="minorHAnsi"/>
          <w:sz w:val="24"/>
          <w:szCs w:val="24"/>
        </w:rPr>
        <w:t>er</w:t>
      </w:r>
      <w:r w:rsidR="001830C7" w:rsidRPr="000B2830">
        <w:rPr>
          <w:rFonts w:asciiTheme="minorHAnsi" w:hAnsiTheme="minorHAnsi"/>
          <w:sz w:val="24"/>
          <w:szCs w:val="24"/>
        </w:rPr>
        <w:t>. Det interessante er hvor denne common sense betragtning kommer fra. Dermed præsenter jeg Bourdieus doxa begreb</w:t>
      </w:r>
      <w:r w:rsidR="00E85840">
        <w:rPr>
          <w:rFonts w:asciiTheme="minorHAnsi" w:hAnsiTheme="minorHAnsi"/>
          <w:sz w:val="24"/>
          <w:szCs w:val="24"/>
        </w:rPr>
        <w:t>,</w:t>
      </w:r>
      <w:r w:rsidR="001830C7" w:rsidRPr="000B2830">
        <w:rPr>
          <w:rFonts w:asciiTheme="minorHAnsi" w:hAnsiTheme="minorHAnsi"/>
          <w:sz w:val="24"/>
          <w:szCs w:val="24"/>
        </w:rPr>
        <w:t xml:space="preserve"> som jeg finder anvendelig til analysen af den sociale praksis, inspireret af Caswells nuancering af doxa begrebet i hendes afhandling ”</w:t>
      </w:r>
      <w:r w:rsidR="001830C7" w:rsidRPr="00E85840">
        <w:rPr>
          <w:rFonts w:asciiTheme="minorHAnsi" w:hAnsiTheme="minorHAnsi"/>
          <w:i/>
          <w:sz w:val="24"/>
          <w:szCs w:val="24"/>
        </w:rPr>
        <w:t>handlemuligheder i socialt arbejde</w:t>
      </w:r>
      <w:r w:rsidR="001830C7" w:rsidRPr="000B2830">
        <w:rPr>
          <w:rFonts w:asciiTheme="minorHAnsi" w:hAnsiTheme="minorHAnsi"/>
          <w:sz w:val="24"/>
          <w:szCs w:val="24"/>
        </w:rPr>
        <w:t>” (</w:t>
      </w:r>
      <w:r w:rsidR="004F298F">
        <w:rPr>
          <w:rFonts w:asciiTheme="minorHAnsi" w:hAnsiTheme="minorHAnsi"/>
          <w:sz w:val="24"/>
          <w:szCs w:val="24"/>
        </w:rPr>
        <w:t xml:space="preserve">Caswell, </w:t>
      </w:r>
      <w:r w:rsidR="001830C7" w:rsidRPr="000B2830">
        <w:rPr>
          <w:rFonts w:asciiTheme="minorHAnsi" w:hAnsiTheme="minorHAnsi"/>
          <w:sz w:val="24"/>
          <w:szCs w:val="24"/>
        </w:rPr>
        <w:t xml:space="preserve">2005).  Doxa begrebet er defineret og præsenteret i afsnit 4. </w:t>
      </w:r>
    </w:p>
    <w:p w:rsidR="001830C7" w:rsidRDefault="00E8703A" w:rsidP="001830C7">
      <w:pPr>
        <w:pStyle w:val="Overskrift3"/>
      </w:pPr>
      <w:bookmarkStart w:id="48" w:name="_Toc363282214"/>
      <w:r>
        <w:t xml:space="preserve">8.3.1 </w:t>
      </w:r>
      <w:r w:rsidR="001830C7" w:rsidRPr="001830C7">
        <w:t>Doxa i den sociale myndighedsafgørelse</w:t>
      </w:r>
      <w:bookmarkEnd w:id="48"/>
    </w:p>
    <w:p w:rsidR="001830C7" w:rsidRPr="00C03DA8" w:rsidRDefault="001830C7" w:rsidP="001830C7">
      <w:pPr>
        <w:spacing w:line="360" w:lineRule="auto"/>
        <w:jc w:val="both"/>
        <w:rPr>
          <w:rFonts w:asciiTheme="minorHAnsi" w:hAnsiTheme="minorHAnsi"/>
          <w:sz w:val="24"/>
          <w:szCs w:val="24"/>
          <w:lang w:eastAsia="da-DK"/>
        </w:rPr>
      </w:pPr>
      <w:r w:rsidRPr="006D6084">
        <w:rPr>
          <w:rFonts w:asciiTheme="minorHAnsi" w:hAnsiTheme="minorHAnsi"/>
          <w:sz w:val="24"/>
          <w:szCs w:val="24"/>
          <w:lang w:eastAsia="da-DK"/>
        </w:rPr>
        <w:t>Bourdieu og Fairclough er begge inspireret af et oprindeligt marxistisk, socialistisk udgangspunkt, som kredser om at få nogle nuanceringer ind i samfundsanalyserne. Bourdieu i form af forskellige begreber</w:t>
      </w:r>
      <w:r w:rsidR="006F3BCF" w:rsidRPr="006D6084">
        <w:rPr>
          <w:rFonts w:asciiTheme="minorHAnsi" w:hAnsiTheme="minorHAnsi"/>
          <w:sz w:val="24"/>
          <w:szCs w:val="24"/>
          <w:lang w:eastAsia="da-DK"/>
        </w:rPr>
        <w:t>,</w:t>
      </w:r>
      <w:r w:rsidRPr="006D6084">
        <w:rPr>
          <w:rFonts w:asciiTheme="minorHAnsi" w:hAnsiTheme="minorHAnsi"/>
          <w:sz w:val="24"/>
          <w:szCs w:val="24"/>
          <w:lang w:eastAsia="da-DK"/>
        </w:rPr>
        <w:t xml:space="preserve"> som bygger på, at vi ikke bare er repræsentanter for en bestemt samfundsklasse, men præget af det</w:t>
      </w:r>
      <w:r w:rsidR="006F3BCF" w:rsidRPr="006D6084">
        <w:rPr>
          <w:rFonts w:asciiTheme="minorHAnsi" w:hAnsiTheme="minorHAnsi"/>
          <w:sz w:val="24"/>
          <w:szCs w:val="24"/>
          <w:lang w:eastAsia="da-DK"/>
        </w:rPr>
        <w:t>, som kommer ned i vores rygsæk. Dennes indhold kalder Bourdieu for vores</w:t>
      </w:r>
      <w:r w:rsidRPr="006D6084">
        <w:rPr>
          <w:rFonts w:asciiTheme="minorHAnsi" w:hAnsiTheme="minorHAnsi"/>
          <w:sz w:val="24"/>
          <w:szCs w:val="24"/>
          <w:lang w:eastAsia="da-DK"/>
        </w:rPr>
        <w:t xml:space="preserve"> habitus</w:t>
      </w:r>
      <w:r w:rsidR="006F3BCF" w:rsidRPr="006D6084">
        <w:rPr>
          <w:rFonts w:asciiTheme="minorHAnsi" w:hAnsiTheme="minorHAnsi"/>
          <w:sz w:val="24"/>
          <w:szCs w:val="24"/>
          <w:lang w:eastAsia="da-DK"/>
        </w:rPr>
        <w:t>,</w:t>
      </w:r>
      <w:r w:rsidRPr="006D6084">
        <w:rPr>
          <w:rFonts w:asciiTheme="minorHAnsi" w:hAnsiTheme="minorHAnsi"/>
          <w:sz w:val="24"/>
          <w:szCs w:val="24"/>
          <w:lang w:eastAsia="da-DK"/>
        </w:rPr>
        <w:t xml:space="preserve"> </w:t>
      </w:r>
      <w:r w:rsidRPr="006D6084">
        <w:rPr>
          <w:rFonts w:asciiTheme="minorHAnsi" w:hAnsiTheme="minorHAnsi"/>
          <w:sz w:val="24"/>
          <w:szCs w:val="24"/>
          <w:lang w:eastAsia="da-DK"/>
        </w:rPr>
        <w:lastRenderedPageBreak/>
        <w:t>som gradvis forandres, men</w:t>
      </w:r>
      <w:r w:rsidR="006F3BCF" w:rsidRPr="006D6084">
        <w:rPr>
          <w:rFonts w:asciiTheme="minorHAnsi" w:hAnsiTheme="minorHAnsi"/>
          <w:sz w:val="24"/>
          <w:szCs w:val="24"/>
          <w:lang w:eastAsia="da-DK"/>
        </w:rPr>
        <w:t xml:space="preserve"> er</w:t>
      </w:r>
      <w:r w:rsidRPr="006D6084">
        <w:rPr>
          <w:rFonts w:asciiTheme="minorHAnsi" w:hAnsiTheme="minorHAnsi"/>
          <w:sz w:val="24"/>
          <w:szCs w:val="24"/>
          <w:lang w:eastAsia="da-DK"/>
        </w:rPr>
        <w:t xml:space="preserve"> samtidig</w:t>
      </w:r>
      <w:r w:rsidR="004F298F" w:rsidRPr="006D6084">
        <w:rPr>
          <w:rFonts w:asciiTheme="minorHAnsi" w:hAnsiTheme="minorHAnsi"/>
          <w:sz w:val="24"/>
          <w:szCs w:val="24"/>
          <w:lang w:eastAsia="da-DK"/>
        </w:rPr>
        <w:t>t</w:t>
      </w:r>
      <w:r w:rsidRPr="006D6084">
        <w:rPr>
          <w:rFonts w:asciiTheme="minorHAnsi" w:hAnsiTheme="minorHAnsi"/>
          <w:sz w:val="24"/>
          <w:szCs w:val="24"/>
          <w:lang w:eastAsia="da-DK"/>
        </w:rPr>
        <w:t xml:space="preserve"> stærkt rammesat af det omgivende samfund. Det samme gør sig gældende for Fairclough, men for ham på</w:t>
      </w:r>
      <w:r w:rsidR="00E85840">
        <w:rPr>
          <w:rFonts w:asciiTheme="minorHAnsi" w:hAnsiTheme="minorHAnsi"/>
          <w:sz w:val="24"/>
          <w:szCs w:val="24"/>
          <w:lang w:eastAsia="da-DK"/>
        </w:rPr>
        <w:t xml:space="preserve"> anden måde. H</w:t>
      </w:r>
      <w:r w:rsidRPr="006D6084">
        <w:rPr>
          <w:rFonts w:asciiTheme="minorHAnsi" w:hAnsiTheme="minorHAnsi"/>
          <w:sz w:val="24"/>
          <w:szCs w:val="24"/>
          <w:lang w:eastAsia="da-DK"/>
        </w:rPr>
        <w:t>ans hovedværk hedder ”</w:t>
      </w:r>
      <w:r w:rsidRPr="006D6084">
        <w:rPr>
          <w:rFonts w:asciiTheme="minorHAnsi" w:hAnsiTheme="minorHAnsi"/>
          <w:i/>
          <w:sz w:val="24"/>
          <w:szCs w:val="24"/>
          <w:lang w:eastAsia="da-DK"/>
        </w:rPr>
        <w:t>Discourse and social change</w:t>
      </w:r>
      <w:r w:rsidRPr="006D6084">
        <w:rPr>
          <w:rFonts w:asciiTheme="minorHAnsi" w:hAnsiTheme="minorHAnsi"/>
          <w:sz w:val="24"/>
          <w:szCs w:val="24"/>
          <w:lang w:eastAsia="da-DK"/>
        </w:rPr>
        <w:t>”, hvor pointen er, at vi lever i en tid med kraftige forandringer og de forandringer kan spores i sproget (Fairclough, 1992). Med udgangspunkt i de forandringer jeg har sporet i analysens del et og to sætter jeg Bourdieus begreber doxa, heterodoksi og ortodoksi</w:t>
      </w:r>
      <w:r w:rsidR="00E85840">
        <w:rPr>
          <w:rFonts w:asciiTheme="minorHAnsi" w:hAnsiTheme="minorHAnsi"/>
          <w:sz w:val="24"/>
          <w:szCs w:val="24"/>
          <w:lang w:eastAsia="da-DK"/>
        </w:rPr>
        <w:t>,</w:t>
      </w:r>
      <w:r w:rsidRPr="006D6084">
        <w:rPr>
          <w:rFonts w:asciiTheme="minorHAnsi" w:hAnsiTheme="minorHAnsi"/>
          <w:sz w:val="24"/>
          <w:szCs w:val="24"/>
          <w:lang w:eastAsia="da-DK"/>
        </w:rPr>
        <w:t xml:space="preserve"> som mulige forklaringer på</w:t>
      </w:r>
      <w:r w:rsidR="00E85840">
        <w:rPr>
          <w:rFonts w:asciiTheme="minorHAnsi" w:hAnsiTheme="minorHAnsi"/>
          <w:sz w:val="24"/>
          <w:szCs w:val="24"/>
          <w:lang w:eastAsia="da-DK"/>
        </w:rPr>
        <w:t>,</w:t>
      </w:r>
      <w:r w:rsidRPr="006D6084">
        <w:rPr>
          <w:rFonts w:asciiTheme="minorHAnsi" w:hAnsiTheme="minorHAnsi"/>
          <w:sz w:val="24"/>
          <w:szCs w:val="24"/>
          <w:lang w:eastAsia="da-DK"/>
        </w:rPr>
        <w:t xml:space="preserve"> hvorfo</w:t>
      </w:r>
      <w:r w:rsidR="00E85840">
        <w:rPr>
          <w:rFonts w:asciiTheme="minorHAnsi" w:hAnsiTheme="minorHAnsi"/>
          <w:sz w:val="24"/>
          <w:szCs w:val="24"/>
          <w:lang w:eastAsia="da-DK"/>
        </w:rPr>
        <w:t>r en diskurs bliver ideologisk. E</w:t>
      </w:r>
      <w:r w:rsidRPr="006D6084">
        <w:rPr>
          <w:rFonts w:asciiTheme="minorHAnsi" w:hAnsiTheme="minorHAnsi"/>
          <w:sz w:val="24"/>
          <w:szCs w:val="24"/>
          <w:lang w:eastAsia="da-DK"/>
        </w:rPr>
        <w:t xml:space="preserve">n parallel til Faircloughs ideologi begreb, er Bourdieus begreb om symbolsk vold. </w:t>
      </w:r>
      <w:r w:rsidR="006D6084" w:rsidRPr="006D6084">
        <w:rPr>
          <w:rFonts w:asciiTheme="minorHAnsi" w:hAnsiTheme="minorHAnsi"/>
          <w:sz w:val="24"/>
          <w:szCs w:val="24"/>
          <w:lang w:eastAsia="da-DK"/>
        </w:rPr>
        <w:t xml:space="preserve">Bourdieu selv ønskede ikke </w:t>
      </w:r>
      <w:r w:rsidR="006D6084">
        <w:rPr>
          <w:rFonts w:asciiTheme="minorHAnsi" w:hAnsiTheme="minorHAnsi"/>
          <w:sz w:val="24"/>
          <w:szCs w:val="24"/>
          <w:lang w:eastAsia="da-DK"/>
        </w:rPr>
        <w:t>at blive betragtet som teoretik</w:t>
      </w:r>
      <w:r w:rsidR="006D6084" w:rsidRPr="006D6084">
        <w:rPr>
          <w:rFonts w:asciiTheme="minorHAnsi" w:hAnsiTheme="minorHAnsi"/>
          <w:sz w:val="24"/>
          <w:szCs w:val="24"/>
          <w:lang w:eastAsia="da-DK"/>
        </w:rPr>
        <w:t>er, men som sociologisk praktikker</w:t>
      </w:r>
      <w:r w:rsidR="00E85840">
        <w:rPr>
          <w:rFonts w:asciiTheme="minorHAnsi" w:hAnsiTheme="minorHAnsi"/>
          <w:sz w:val="24"/>
          <w:szCs w:val="24"/>
          <w:lang w:eastAsia="da-DK"/>
        </w:rPr>
        <w:t>,</w:t>
      </w:r>
      <w:r w:rsidR="006D6084" w:rsidRPr="006D6084">
        <w:rPr>
          <w:rFonts w:asciiTheme="minorHAnsi" w:hAnsiTheme="minorHAnsi"/>
          <w:sz w:val="24"/>
          <w:szCs w:val="24"/>
          <w:lang w:eastAsia="da-DK"/>
        </w:rPr>
        <w:t xml:space="preserve"> han betragtede sociologi so</w:t>
      </w:r>
      <w:r w:rsidR="006D6084">
        <w:rPr>
          <w:rFonts w:asciiTheme="minorHAnsi" w:hAnsiTheme="minorHAnsi"/>
          <w:sz w:val="24"/>
          <w:szCs w:val="24"/>
          <w:lang w:eastAsia="da-DK"/>
        </w:rPr>
        <w:t>m</w:t>
      </w:r>
      <w:r w:rsidR="006D6084" w:rsidRPr="006D6084">
        <w:rPr>
          <w:rFonts w:asciiTheme="minorHAnsi" w:hAnsiTheme="minorHAnsi"/>
          <w:sz w:val="24"/>
          <w:szCs w:val="24"/>
          <w:lang w:eastAsia="da-DK"/>
        </w:rPr>
        <w:t xml:space="preserve"> et hvilket som helst andet håndværk, hvor det empiriske e</w:t>
      </w:r>
      <w:r w:rsidR="006D6084">
        <w:rPr>
          <w:rFonts w:asciiTheme="minorHAnsi" w:hAnsiTheme="minorHAnsi"/>
          <w:sz w:val="24"/>
          <w:szCs w:val="24"/>
          <w:lang w:eastAsia="da-DK"/>
        </w:rPr>
        <w:t>r</w:t>
      </w:r>
      <w:r w:rsidR="00E85840">
        <w:rPr>
          <w:rFonts w:asciiTheme="minorHAnsi" w:hAnsiTheme="minorHAnsi"/>
          <w:sz w:val="24"/>
          <w:szCs w:val="24"/>
          <w:lang w:eastAsia="da-DK"/>
        </w:rPr>
        <w:t xml:space="preserve"> hans r</w:t>
      </w:r>
      <w:r w:rsidR="006D6084">
        <w:rPr>
          <w:rFonts w:asciiTheme="minorHAnsi" w:hAnsiTheme="minorHAnsi"/>
          <w:sz w:val="24"/>
          <w:szCs w:val="24"/>
          <w:lang w:eastAsia="da-DK"/>
        </w:rPr>
        <w:t>edskab (Hammerslev m.fl.</w:t>
      </w:r>
      <w:r w:rsidR="006D6084" w:rsidRPr="006D6084">
        <w:rPr>
          <w:rFonts w:asciiTheme="minorHAnsi" w:hAnsiTheme="minorHAnsi"/>
          <w:sz w:val="24"/>
          <w:szCs w:val="24"/>
          <w:lang w:eastAsia="da-DK"/>
        </w:rPr>
        <w:t xml:space="preserve"> 2009: 11).</w:t>
      </w:r>
    </w:p>
    <w:p w:rsidR="00685329" w:rsidRDefault="0063664E" w:rsidP="00CF37F7">
      <w:pPr>
        <w:spacing w:line="360" w:lineRule="auto"/>
        <w:jc w:val="both"/>
        <w:rPr>
          <w:rFonts w:asciiTheme="minorHAnsi" w:hAnsiTheme="minorHAnsi" w:cs="Times New Roman"/>
          <w:sz w:val="24"/>
          <w:szCs w:val="24"/>
        </w:rPr>
      </w:pPr>
      <w:r w:rsidRPr="00C03DA8">
        <w:rPr>
          <w:rFonts w:asciiTheme="minorHAnsi" w:hAnsiTheme="minorHAnsi"/>
          <w:sz w:val="24"/>
          <w:szCs w:val="24"/>
          <w:lang w:eastAsia="da-DK"/>
        </w:rPr>
        <w:t>Som Bourdieu skriver, så er doxa indenfor et givent felt ikke stabilt, men forandres og påvirkes af de magtkampe</w:t>
      </w:r>
      <w:r w:rsidR="00E85840">
        <w:rPr>
          <w:rFonts w:asciiTheme="minorHAnsi" w:hAnsiTheme="minorHAnsi"/>
          <w:sz w:val="24"/>
          <w:szCs w:val="24"/>
          <w:lang w:eastAsia="da-DK"/>
        </w:rPr>
        <w:t>,</w:t>
      </w:r>
      <w:r w:rsidRPr="00C03DA8">
        <w:rPr>
          <w:rFonts w:asciiTheme="minorHAnsi" w:hAnsiTheme="minorHAnsi"/>
          <w:sz w:val="24"/>
          <w:szCs w:val="24"/>
          <w:lang w:eastAsia="da-DK"/>
        </w:rPr>
        <w:t xml:space="preserve"> som er mellem dominerende og dominerede grupper eller individer. En ortodoksi er, for den dominerende gruppe en bestemt retning som udpeges som ’rigtigt, legitimt eller sandhed’. De empiriske analyser har vist, at den politiske diskurs er dominerede i afgørelsen, idet der henvises til indstillinger, som er udført efter politisk bestemte retningslinje</w:t>
      </w:r>
      <w:r w:rsidR="006F3BCF">
        <w:rPr>
          <w:rFonts w:asciiTheme="minorHAnsi" w:hAnsiTheme="minorHAnsi"/>
          <w:sz w:val="24"/>
          <w:szCs w:val="24"/>
          <w:lang w:eastAsia="da-DK"/>
        </w:rPr>
        <w:t>r,</w:t>
      </w:r>
      <w:r w:rsidRPr="00C03DA8">
        <w:rPr>
          <w:rFonts w:asciiTheme="minorHAnsi" w:hAnsiTheme="minorHAnsi"/>
          <w:sz w:val="24"/>
          <w:szCs w:val="24"/>
          <w:lang w:eastAsia="da-DK"/>
        </w:rPr>
        <w:t xml:space="preserve"> med det </w:t>
      </w:r>
      <w:r w:rsidR="004F298F" w:rsidRPr="00C03DA8">
        <w:rPr>
          <w:rFonts w:asciiTheme="minorHAnsi" w:hAnsiTheme="minorHAnsi"/>
          <w:sz w:val="24"/>
          <w:szCs w:val="24"/>
          <w:lang w:eastAsia="da-DK"/>
        </w:rPr>
        <w:t>for</w:t>
      </w:r>
      <w:r w:rsidR="00E85840">
        <w:rPr>
          <w:rFonts w:asciiTheme="minorHAnsi" w:hAnsiTheme="minorHAnsi"/>
          <w:sz w:val="24"/>
          <w:szCs w:val="24"/>
          <w:lang w:eastAsia="da-DK"/>
        </w:rPr>
        <w:t>mål at sikre</w:t>
      </w:r>
      <w:r w:rsidRPr="00C03DA8">
        <w:rPr>
          <w:rFonts w:asciiTheme="minorHAnsi" w:hAnsiTheme="minorHAnsi"/>
          <w:sz w:val="24"/>
          <w:szCs w:val="24"/>
          <w:lang w:eastAsia="da-DK"/>
        </w:rPr>
        <w:t xml:space="preserve"> retssikkerhedsmæssigt legitimitet. Med udgangspunkt i præs</w:t>
      </w:r>
      <w:r w:rsidR="00385FD0" w:rsidRPr="00C03DA8">
        <w:rPr>
          <w:rFonts w:asciiTheme="minorHAnsi" w:hAnsiTheme="minorHAnsi"/>
          <w:sz w:val="24"/>
          <w:szCs w:val="24"/>
          <w:lang w:eastAsia="da-DK"/>
        </w:rPr>
        <w:t>entation af bo</w:t>
      </w:r>
      <w:r w:rsidR="00685329">
        <w:rPr>
          <w:rFonts w:asciiTheme="minorHAnsi" w:hAnsiTheme="minorHAnsi"/>
          <w:sz w:val="24"/>
          <w:szCs w:val="24"/>
          <w:lang w:eastAsia="da-DK"/>
        </w:rPr>
        <w:t>rgerne i analysens tre cases,</w:t>
      </w:r>
      <w:r w:rsidR="00385FD0" w:rsidRPr="00C03DA8">
        <w:rPr>
          <w:rFonts w:asciiTheme="minorHAnsi" w:hAnsiTheme="minorHAnsi"/>
          <w:sz w:val="24"/>
          <w:szCs w:val="24"/>
          <w:lang w:eastAsia="da-DK"/>
        </w:rPr>
        <w:t xml:space="preserve"> anvendes der ensartede metoder via standarder. Dette kan henvises til indledende beskrivelser af det sociale arbejde</w:t>
      </w:r>
      <w:r w:rsidR="004F298F" w:rsidRPr="00C03DA8">
        <w:rPr>
          <w:rFonts w:asciiTheme="minorHAnsi" w:hAnsiTheme="minorHAnsi"/>
          <w:sz w:val="24"/>
          <w:szCs w:val="24"/>
          <w:lang w:eastAsia="da-DK"/>
        </w:rPr>
        <w:t>, som værende</w:t>
      </w:r>
      <w:r w:rsidR="00385FD0" w:rsidRPr="00C03DA8">
        <w:rPr>
          <w:rFonts w:asciiTheme="minorHAnsi" w:hAnsiTheme="minorHAnsi"/>
          <w:sz w:val="24"/>
          <w:szCs w:val="24"/>
          <w:lang w:eastAsia="da-DK"/>
        </w:rPr>
        <w:t xml:space="preserve"> på vej mod institutionelle logikker </w:t>
      </w:r>
      <w:r w:rsidRPr="00C03DA8">
        <w:rPr>
          <w:rFonts w:asciiTheme="minorHAnsi" w:hAnsiTheme="minorHAnsi" w:cs="Times New Roman"/>
          <w:sz w:val="24"/>
          <w:szCs w:val="24"/>
        </w:rPr>
        <w:t>(Bjerge og Selmer, 2007; Uggerhøj 2009, Bømler 2011).</w:t>
      </w:r>
      <w:r w:rsidR="00882B32">
        <w:rPr>
          <w:rFonts w:asciiTheme="minorHAnsi" w:hAnsiTheme="minorHAnsi" w:cs="Times New Roman"/>
          <w:sz w:val="24"/>
          <w:szCs w:val="24"/>
        </w:rPr>
        <w:t xml:space="preserve"> I et diskursivt perspektiv, </w:t>
      </w:r>
      <w:r w:rsidR="00882B32" w:rsidRPr="00C03DA8">
        <w:rPr>
          <w:rFonts w:asciiTheme="minorHAnsi" w:hAnsiTheme="minorHAnsi" w:cs="Times New Roman"/>
          <w:sz w:val="24"/>
          <w:szCs w:val="24"/>
        </w:rPr>
        <w:t>har</w:t>
      </w:r>
      <w:r w:rsidR="00385FD0" w:rsidRPr="00C03DA8">
        <w:rPr>
          <w:rFonts w:asciiTheme="minorHAnsi" w:hAnsiTheme="minorHAnsi" w:cs="Times New Roman"/>
          <w:sz w:val="24"/>
          <w:szCs w:val="24"/>
        </w:rPr>
        <w:t xml:space="preserve"> den politiske diskurs produceret nogle kognitive strukturer, man kunne også kalde procedurerne for doxa-baserede i et interaktionistisk perspektiv som (Mik-meyer, 2004). </w:t>
      </w:r>
    </w:p>
    <w:p w:rsidR="008E42A4" w:rsidRPr="00C03DA8" w:rsidRDefault="00385FD0" w:rsidP="00CF37F7">
      <w:pPr>
        <w:spacing w:line="360" w:lineRule="auto"/>
        <w:jc w:val="both"/>
        <w:rPr>
          <w:rFonts w:asciiTheme="minorHAnsi" w:hAnsiTheme="minorHAnsi" w:cs="Times New Roman"/>
          <w:sz w:val="24"/>
          <w:szCs w:val="24"/>
        </w:rPr>
      </w:pPr>
      <w:r w:rsidRPr="00C03DA8">
        <w:rPr>
          <w:rFonts w:asciiTheme="minorHAnsi" w:hAnsiTheme="minorHAnsi"/>
          <w:sz w:val="24"/>
          <w:szCs w:val="24"/>
          <w:lang w:eastAsia="da-DK"/>
        </w:rPr>
        <w:t>Bourdieu påpeger, at de mest brutale styrkeforhold er symbolske forhold, hvor ma</w:t>
      </w:r>
      <w:r w:rsidR="004F298F" w:rsidRPr="00C03DA8">
        <w:rPr>
          <w:rFonts w:asciiTheme="minorHAnsi" w:hAnsiTheme="minorHAnsi"/>
          <w:sz w:val="24"/>
          <w:szCs w:val="24"/>
          <w:lang w:eastAsia="da-DK"/>
        </w:rPr>
        <w:t>n underlægger sig en given magt. D</w:t>
      </w:r>
      <w:r w:rsidRPr="00C03DA8">
        <w:rPr>
          <w:rFonts w:asciiTheme="minorHAnsi" w:hAnsiTheme="minorHAnsi"/>
          <w:sz w:val="24"/>
          <w:szCs w:val="24"/>
          <w:lang w:eastAsia="da-DK"/>
        </w:rPr>
        <w:t>et er samtidigt kognitive handlinger, som foranlediger dannelsen af kognitive strukturer, opfattelser, principper og kategorier for</w:t>
      </w:r>
      <w:r w:rsidR="00882B32">
        <w:rPr>
          <w:rFonts w:asciiTheme="minorHAnsi" w:hAnsiTheme="minorHAnsi"/>
          <w:sz w:val="24"/>
          <w:szCs w:val="24"/>
          <w:lang w:eastAsia="da-DK"/>
        </w:rPr>
        <w:t>,</w:t>
      </w:r>
      <w:r w:rsidRPr="00C03DA8">
        <w:rPr>
          <w:rFonts w:asciiTheme="minorHAnsi" w:hAnsiTheme="minorHAnsi"/>
          <w:sz w:val="24"/>
          <w:szCs w:val="24"/>
          <w:lang w:eastAsia="da-DK"/>
        </w:rPr>
        <w:t xml:space="preserve"> hvordan praksis anskues og opdeles. Agenterne konstruerer med andre ord den sociale verden gennem forskellige traditioner ”</w:t>
      </w:r>
      <w:r w:rsidRPr="00685329">
        <w:rPr>
          <w:rFonts w:asciiTheme="minorHAnsi" w:hAnsiTheme="minorHAnsi"/>
          <w:i/>
          <w:sz w:val="24"/>
          <w:szCs w:val="24"/>
          <w:lang w:eastAsia="da-DK"/>
        </w:rPr>
        <w:t>symbolske</w:t>
      </w:r>
      <w:r w:rsidRPr="00C03DA8">
        <w:rPr>
          <w:rFonts w:asciiTheme="minorHAnsi" w:hAnsiTheme="minorHAnsi"/>
          <w:sz w:val="24"/>
          <w:szCs w:val="24"/>
          <w:lang w:eastAsia="da-DK"/>
        </w:rPr>
        <w:t xml:space="preserve"> </w:t>
      </w:r>
      <w:r w:rsidRPr="00685329">
        <w:rPr>
          <w:rFonts w:asciiTheme="minorHAnsi" w:hAnsiTheme="minorHAnsi"/>
          <w:i/>
          <w:sz w:val="24"/>
          <w:szCs w:val="24"/>
          <w:lang w:eastAsia="da-DK"/>
        </w:rPr>
        <w:t>former</w:t>
      </w:r>
      <w:r w:rsidRPr="00C03DA8">
        <w:rPr>
          <w:rFonts w:asciiTheme="minorHAnsi" w:hAnsiTheme="minorHAnsi"/>
          <w:sz w:val="24"/>
          <w:szCs w:val="24"/>
          <w:lang w:eastAsia="da-DK"/>
        </w:rPr>
        <w:t>” (Bourdieu 1997: 123). Politiske intentioner er dermed i stand til, indenfor et givent felt</w:t>
      </w:r>
      <w:r w:rsidR="00685329">
        <w:rPr>
          <w:rFonts w:asciiTheme="minorHAnsi" w:hAnsiTheme="minorHAnsi"/>
          <w:sz w:val="24"/>
          <w:szCs w:val="24"/>
          <w:lang w:eastAsia="da-DK"/>
        </w:rPr>
        <w:t>,</w:t>
      </w:r>
      <w:r w:rsidRPr="00C03DA8">
        <w:rPr>
          <w:rFonts w:asciiTheme="minorHAnsi" w:hAnsiTheme="minorHAnsi"/>
          <w:sz w:val="24"/>
          <w:szCs w:val="24"/>
          <w:lang w:eastAsia="da-DK"/>
        </w:rPr>
        <w:t xml:space="preserve"> at gennemsætte og indprente nogle kognitive strukturer. Staten bidrager dermed til produktion og reproduktion af de redskaber</w:t>
      </w:r>
      <w:r w:rsidR="00685329">
        <w:rPr>
          <w:rFonts w:asciiTheme="minorHAnsi" w:hAnsiTheme="minorHAnsi"/>
          <w:sz w:val="24"/>
          <w:szCs w:val="24"/>
          <w:lang w:eastAsia="da-DK"/>
        </w:rPr>
        <w:t>,</w:t>
      </w:r>
      <w:r w:rsidRPr="00C03DA8">
        <w:rPr>
          <w:rFonts w:asciiTheme="minorHAnsi" w:hAnsiTheme="minorHAnsi"/>
          <w:sz w:val="24"/>
          <w:szCs w:val="24"/>
          <w:lang w:eastAsia="da-DK"/>
        </w:rPr>
        <w:t xml:space="preserve"> der bringes i anvendelse gennem gentagne social</w:t>
      </w:r>
      <w:r w:rsidR="00882B32">
        <w:rPr>
          <w:rFonts w:asciiTheme="minorHAnsi" w:hAnsiTheme="minorHAnsi"/>
          <w:sz w:val="24"/>
          <w:szCs w:val="24"/>
          <w:lang w:eastAsia="da-DK"/>
        </w:rPr>
        <w:t>e påvirkninger som er i politisk</w:t>
      </w:r>
      <w:r w:rsidRPr="00C03DA8">
        <w:rPr>
          <w:rFonts w:asciiTheme="minorHAnsi" w:hAnsiTheme="minorHAnsi"/>
          <w:sz w:val="24"/>
          <w:szCs w:val="24"/>
          <w:lang w:eastAsia="da-DK"/>
        </w:rPr>
        <w:t xml:space="preserve"> interesse, som dermed skaber retning for agenterne (Bourdieu 1997:123). </w:t>
      </w:r>
      <w:r w:rsidRPr="00C03DA8">
        <w:rPr>
          <w:rFonts w:asciiTheme="minorHAnsi" w:hAnsiTheme="minorHAnsi" w:cs="Times New Roman"/>
          <w:sz w:val="24"/>
          <w:szCs w:val="24"/>
        </w:rPr>
        <w:t xml:space="preserve"> </w:t>
      </w:r>
    </w:p>
    <w:p w:rsidR="00BD3999" w:rsidRPr="00C03DA8" w:rsidRDefault="001E3B18" w:rsidP="00CF37F7">
      <w:pPr>
        <w:spacing w:line="360" w:lineRule="auto"/>
        <w:jc w:val="both"/>
        <w:rPr>
          <w:rFonts w:asciiTheme="minorHAnsi" w:hAnsiTheme="minorHAnsi" w:cs="Times New Roman"/>
          <w:sz w:val="24"/>
          <w:szCs w:val="24"/>
        </w:rPr>
      </w:pPr>
      <w:r w:rsidRPr="00C03DA8">
        <w:rPr>
          <w:rFonts w:asciiTheme="minorHAnsi" w:hAnsiTheme="minorHAnsi" w:cs="Times New Roman"/>
          <w:sz w:val="24"/>
          <w:szCs w:val="24"/>
        </w:rPr>
        <w:lastRenderedPageBreak/>
        <w:t>M</w:t>
      </w:r>
      <w:r w:rsidR="00882B32">
        <w:rPr>
          <w:rFonts w:asciiTheme="minorHAnsi" w:hAnsiTheme="minorHAnsi" w:cs="Times New Roman"/>
          <w:sz w:val="24"/>
          <w:szCs w:val="24"/>
        </w:rPr>
        <w:t xml:space="preserve">in hensigt i </w:t>
      </w:r>
      <w:r w:rsidR="00BD3999" w:rsidRPr="00C03DA8">
        <w:rPr>
          <w:rFonts w:asciiTheme="minorHAnsi" w:hAnsiTheme="minorHAnsi" w:cs="Times New Roman"/>
          <w:sz w:val="24"/>
          <w:szCs w:val="24"/>
        </w:rPr>
        <w:t>nedenstående</w:t>
      </w:r>
      <w:r w:rsidR="00882B32">
        <w:rPr>
          <w:rFonts w:asciiTheme="minorHAnsi" w:hAnsiTheme="minorHAnsi" w:cs="Times New Roman"/>
          <w:sz w:val="24"/>
          <w:szCs w:val="24"/>
        </w:rPr>
        <w:t xml:space="preserve"> er</w:t>
      </w:r>
      <w:r w:rsidR="00CD5E74" w:rsidRPr="00C03DA8">
        <w:rPr>
          <w:rFonts w:asciiTheme="minorHAnsi" w:hAnsiTheme="minorHAnsi" w:cs="Times New Roman"/>
          <w:sz w:val="24"/>
          <w:szCs w:val="24"/>
        </w:rPr>
        <w:t>,</w:t>
      </w:r>
      <w:r w:rsidR="00BD3999" w:rsidRPr="00C03DA8">
        <w:rPr>
          <w:rFonts w:asciiTheme="minorHAnsi" w:hAnsiTheme="minorHAnsi" w:cs="Times New Roman"/>
          <w:sz w:val="24"/>
          <w:szCs w:val="24"/>
        </w:rPr>
        <w:t xml:space="preserve"> at nuancere tendens</w:t>
      </w:r>
      <w:r w:rsidR="00882B32">
        <w:rPr>
          <w:rFonts w:asciiTheme="minorHAnsi" w:hAnsiTheme="minorHAnsi" w:cs="Times New Roman"/>
          <w:sz w:val="24"/>
          <w:szCs w:val="24"/>
        </w:rPr>
        <w:t>en</w:t>
      </w:r>
      <w:r w:rsidR="00BD3999" w:rsidRPr="00C03DA8">
        <w:rPr>
          <w:rFonts w:asciiTheme="minorHAnsi" w:hAnsiTheme="minorHAnsi" w:cs="Times New Roman"/>
          <w:sz w:val="24"/>
          <w:szCs w:val="24"/>
        </w:rPr>
        <w:t xml:space="preserve"> til</w:t>
      </w:r>
      <w:r w:rsidR="00882B32">
        <w:rPr>
          <w:rFonts w:asciiTheme="minorHAnsi" w:hAnsiTheme="minorHAnsi" w:cs="Times New Roman"/>
          <w:sz w:val="24"/>
          <w:szCs w:val="24"/>
        </w:rPr>
        <w:t>,</w:t>
      </w:r>
      <w:r w:rsidR="00BD3999" w:rsidRPr="00C03DA8">
        <w:rPr>
          <w:rFonts w:asciiTheme="minorHAnsi" w:hAnsiTheme="minorHAnsi" w:cs="Times New Roman"/>
          <w:sz w:val="24"/>
          <w:szCs w:val="24"/>
        </w:rPr>
        <w:t xml:space="preserve"> at fokusere på informanternes motiver, com</w:t>
      </w:r>
      <w:r w:rsidR="00882B32">
        <w:rPr>
          <w:rFonts w:asciiTheme="minorHAnsi" w:hAnsiTheme="minorHAnsi" w:cs="Times New Roman"/>
          <w:sz w:val="24"/>
          <w:szCs w:val="24"/>
        </w:rPr>
        <w:t xml:space="preserve">mon sense betragtninger og magt. Ved at stille dem i forhold til, </w:t>
      </w:r>
      <w:r w:rsidR="00BD3999" w:rsidRPr="00C03DA8">
        <w:rPr>
          <w:rFonts w:asciiTheme="minorHAnsi" w:hAnsiTheme="minorHAnsi" w:cs="Times New Roman"/>
          <w:sz w:val="24"/>
          <w:szCs w:val="24"/>
        </w:rPr>
        <w:t>de institutionelle rationaler de er underlagt,</w:t>
      </w:r>
      <w:r w:rsidR="00685329">
        <w:rPr>
          <w:rFonts w:asciiTheme="minorHAnsi" w:hAnsiTheme="minorHAnsi" w:cs="Times New Roman"/>
          <w:sz w:val="24"/>
          <w:szCs w:val="24"/>
        </w:rPr>
        <w:t xml:space="preserve"> og</w:t>
      </w:r>
      <w:r w:rsidR="00BD3999" w:rsidRPr="00C03DA8">
        <w:rPr>
          <w:rFonts w:asciiTheme="minorHAnsi" w:hAnsiTheme="minorHAnsi" w:cs="Times New Roman"/>
          <w:sz w:val="24"/>
          <w:szCs w:val="24"/>
        </w:rPr>
        <w:t xml:space="preserve"> de samfundsmæssige politiske målsætninger på området. Jeg finder det interessant at kigge på hvorfra disse italesættelser udspr</w:t>
      </w:r>
      <w:r w:rsidR="00CD5E74" w:rsidRPr="00C03DA8">
        <w:rPr>
          <w:rFonts w:asciiTheme="minorHAnsi" w:hAnsiTheme="minorHAnsi" w:cs="Times New Roman"/>
          <w:sz w:val="24"/>
          <w:szCs w:val="24"/>
        </w:rPr>
        <w:t>inger.</w:t>
      </w:r>
      <w:r w:rsidR="00BD3999" w:rsidRPr="00C03DA8">
        <w:rPr>
          <w:rFonts w:asciiTheme="minorHAnsi" w:hAnsiTheme="minorHAnsi" w:cs="Times New Roman"/>
          <w:sz w:val="24"/>
          <w:szCs w:val="24"/>
        </w:rPr>
        <w:t xml:space="preserve"> </w:t>
      </w:r>
      <w:r w:rsidR="00CD5E74" w:rsidRPr="00C03DA8">
        <w:rPr>
          <w:rFonts w:asciiTheme="minorHAnsi" w:hAnsiTheme="minorHAnsi" w:cs="Times New Roman"/>
          <w:sz w:val="24"/>
          <w:szCs w:val="24"/>
        </w:rPr>
        <w:t>I</w:t>
      </w:r>
      <w:r w:rsidR="00BD3999" w:rsidRPr="00C03DA8">
        <w:rPr>
          <w:rFonts w:asciiTheme="minorHAnsi" w:hAnsiTheme="minorHAnsi" w:cs="Times New Roman"/>
          <w:sz w:val="24"/>
          <w:szCs w:val="24"/>
        </w:rPr>
        <w:t>nformanterne befinder sig i en socialpolitisk aktørrolle, hvor de arbejder ud fra de rammer</w:t>
      </w:r>
      <w:r w:rsidR="00882B32">
        <w:rPr>
          <w:rFonts w:asciiTheme="minorHAnsi" w:hAnsiTheme="minorHAnsi" w:cs="Times New Roman"/>
          <w:sz w:val="24"/>
          <w:szCs w:val="24"/>
        </w:rPr>
        <w:t>,</w:t>
      </w:r>
      <w:r w:rsidR="00BD3999" w:rsidRPr="00C03DA8">
        <w:rPr>
          <w:rFonts w:asciiTheme="minorHAnsi" w:hAnsiTheme="minorHAnsi" w:cs="Times New Roman"/>
          <w:sz w:val="24"/>
          <w:szCs w:val="24"/>
        </w:rPr>
        <w:t xml:space="preserve"> som er til rådighed</w:t>
      </w:r>
      <w:r w:rsidR="00B0331B" w:rsidRPr="00C03DA8">
        <w:rPr>
          <w:rFonts w:asciiTheme="minorHAnsi" w:hAnsiTheme="minorHAnsi" w:cs="Times New Roman"/>
          <w:sz w:val="24"/>
          <w:szCs w:val="24"/>
        </w:rPr>
        <w:t>. Jeg har via empirien set tendenser til</w:t>
      </w:r>
      <w:r w:rsidR="00882B32">
        <w:rPr>
          <w:rFonts w:asciiTheme="minorHAnsi" w:hAnsiTheme="minorHAnsi" w:cs="Times New Roman"/>
          <w:sz w:val="24"/>
          <w:szCs w:val="24"/>
        </w:rPr>
        <w:t>, at</w:t>
      </w:r>
      <w:r w:rsidR="00B0331B" w:rsidRPr="00C03DA8">
        <w:rPr>
          <w:rFonts w:asciiTheme="minorHAnsi" w:hAnsiTheme="minorHAnsi" w:cs="Times New Roman"/>
          <w:sz w:val="24"/>
          <w:szCs w:val="24"/>
        </w:rPr>
        <w:t xml:space="preserve"> håndteringen af brugerinddragelse peger i</w:t>
      </w:r>
      <w:r w:rsidR="00882B32">
        <w:rPr>
          <w:rFonts w:asciiTheme="minorHAnsi" w:hAnsiTheme="minorHAnsi" w:cs="Times New Roman"/>
          <w:sz w:val="24"/>
          <w:szCs w:val="24"/>
        </w:rPr>
        <w:t xml:space="preserve"> retning af politiske diskurser. D</w:t>
      </w:r>
      <w:r w:rsidR="00B0331B" w:rsidRPr="00C03DA8">
        <w:rPr>
          <w:rFonts w:asciiTheme="minorHAnsi" w:hAnsiTheme="minorHAnsi" w:cs="Times New Roman"/>
          <w:sz w:val="24"/>
          <w:szCs w:val="24"/>
        </w:rPr>
        <w:t>ette kan tillægges samfundsmæssige forandringer og aktørernes handlinger og italesættelser, men det kan ikke tillægges det sociale arbejdes felt som en entydig betragtning. Jeg startede i anal</w:t>
      </w:r>
      <w:r w:rsidR="00CD5E74" w:rsidRPr="00C03DA8">
        <w:rPr>
          <w:rFonts w:asciiTheme="minorHAnsi" w:hAnsiTheme="minorHAnsi" w:cs="Times New Roman"/>
          <w:sz w:val="24"/>
          <w:szCs w:val="24"/>
        </w:rPr>
        <w:t>ysen med at beskrive konteksten</w:t>
      </w:r>
      <w:r w:rsidR="00B0331B" w:rsidRPr="00C03DA8">
        <w:rPr>
          <w:rFonts w:asciiTheme="minorHAnsi" w:hAnsiTheme="minorHAnsi" w:cs="Times New Roman"/>
          <w:sz w:val="24"/>
          <w:szCs w:val="24"/>
        </w:rPr>
        <w:t xml:space="preserve"> </w:t>
      </w:r>
      <w:r w:rsidR="00685329">
        <w:rPr>
          <w:rFonts w:asciiTheme="minorHAnsi" w:hAnsiTheme="minorHAnsi" w:cs="Times New Roman"/>
          <w:sz w:val="24"/>
          <w:szCs w:val="24"/>
        </w:rPr>
        <w:t xml:space="preserve">som er </w:t>
      </w:r>
      <w:r w:rsidR="00B0331B" w:rsidRPr="00C03DA8">
        <w:rPr>
          <w:rFonts w:asciiTheme="minorHAnsi" w:hAnsiTheme="minorHAnsi" w:cs="Times New Roman"/>
          <w:sz w:val="24"/>
          <w:szCs w:val="24"/>
        </w:rPr>
        <w:t>visitationsmødet</w:t>
      </w:r>
      <w:r w:rsidR="00685329">
        <w:rPr>
          <w:rFonts w:asciiTheme="minorHAnsi" w:hAnsiTheme="minorHAnsi" w:cs="Times New Roman"/>
          <w:sz w:val="24"/>
          <w:szCs w:val="24"/>
        </w:rPr>
        <w:t>. N</w:t>
      </w:r>
      <w:r w:rsidR="00B0331B" w:rsidRPr="00C03DA8">
        <w:rPr>
          <w:rFonts w:asciiTheme="minorHAnsi" w:hAnsiTheme="minorHAnsi" w:cs="Times New Roman"/>
          <w:sz w:val="24"/>
          <w:szCs w:val="24"/>
        </w:rPr>
        <w:t>år jeg sammenligner informanternes forståelse for borgerens medinddragelse, med de logikker der findes i mødet, så er det relevant at se på hvilke andre faktorer der kan have indvirkning på handlingerne i feltet.</w:t>
      </w:r>
    </w:p>
    <w:p w:rsidR="001E3B18" w:rsidRPr="00C03DA8" w:rsidRDefault="001E3B18" w:rsidP="001E3B18">
      <w:pPr>
        <w:spacing w:line="360" w:lineRule="auto"/>
        <w:jc w:val="both"/>
        <w:rPr>
          <w:rFonts w:asciiTheme="minorHAnsi" w:hAnsiTheme="minorHAnsi"/>
          <w:sz w:val="24"/>
          <w:szCs w:val="24"/>
          <w:lang w:eastAsia="da-DK"/>
        </w:rPr>
      </w:pPr>
      <w:r w:rsidRPr="00C03DA8">
        <w:rPr>
          <w:rFonts w:asciiTheme="minorHAnsi" w:hAnsiTheme="minorHAnsi" w:cs="Times New Roman"/>
          <w:sz w:val="24"/>
          <w:szCs w:val="24"/>
        </w:rPr>
        <w:t>Med udgangspunkt i tekstanalysen og den diskursive praksis, så åbnes der op for, at aktiv deltagelse og økonomiske faktorer har betydning i vurderingen</w:t>
      </w:r>
      <w:r w:rsidR="007923D9">
        <w:rPr>
          <w:rFonts w:asciiTheme="minorHAnsi" w:hAnsiTheme="minorHAnsi" w:cs="Times New Roman"/>
          <w:sz w:val="24"/>
          <w:szCs w:val="24"/>
        </w:rPr>
        <w:t>,</w:t>
      </w:r>
      <w:r w:rsidRPr="00C03DA8">
        <w:rPr>
          <w:rFonts w:asciiTheme="minorHAnsi" w:hAnsiTheme="minorHAnsi" w:cs="Times New Roman"/>
          <w:sz w:val="24"/>
          <w:szCs w:val="24"/>
        </w:rPr>
        <w:t xml:space="preserve"> og at disse kan have ideologisk karakter. </w:t>
      </w:r>
      <w:r w:rsidRPr="00C03DA8">
        <w:rPr>
          <w:rFonts w:asciiTheme="minorHAnsi" w:hAnsiTheme="minorHAnsi"/>
          <w:sz w:val="24"/>
          <w:szCs w:val="24"/>
          <w:lang w:eastAsia="da-DK"/>
        </w:rPr>
        <w:t>Den kritiske holdning hos Fairclough ligger i, at der er en tendens til at give op overfor magt</w:t>
      </w:r>
      <w:r w:rsidR="00685329">
        <w:rPr>
          <w:rFonts w:asciiTheme="minorHAnsi" w:hAnsiTheme="minorHAnsi"/>
          <w:sz w:val="24"/>
          <w:szCs w:val="24"/>
          <w:lang w:eastAsia="da-DK"/>
        </w:rPr>
        <w:t>en. H</w:t>
      </w:r>
      <w:r w:rsidRPr="00C03DA8">
        <w:rPr>
          <w:rFonts w:asciiTheme="minorHAnsi" w:hAnsiTheme="minorHAnsi"/>
          <w:sz w:val="24"/>
          <w:szCs w:val="24"/>
          <w:lang w:eastAsia="da-DK"/>
        </w:rPr>
        <w:t>vis aktiv deltagelse bliver legitimt i den sociale praksis, så er det også det som vil få afgørende betydning i afgørelsen, og hvis økonomiske faktorer får betydning for den sociale afgørelse, så kan det resultere i, at man afskærer dem som er udenfor kategorien af aktive borgere</w:t>
      </w:r>
      <w:r w:rsidR="00685329">
        <w:rPr>
          <w:rFonts w:asciiTheme="minorHAnsi" w:hAnsiTheme="minorHAnsi"/>
          <w:sz w:val="24"/>
          <w:szCs w:val="24"/>
          <w:lang w:eastAsia="da-DK"/>
        </w:rPr>
        <w:t>,</w:t>
      </w:r>
      <w:r w:rsidRPr="00C03DA8">
        <w:rPr>
          <w:rFonts w:asciiTheme="minorHAnsi" w:hAnsiTheme="minorHAnsi"/>
          <w:sz w:val="24"/>
          <w:szCs w:val="24"/>
          <w:lang w:eastAsia="da-DK"/>
        </w:rPr>
        <w:t xml:space="preserve"> og dermed konstitueret udenfor det legitime. Det vil sige de sproglige måder at tale på får nogle konsekvenser for hvordan de organiserer sig efterfølgende i afgørelsen. </w:t>
      </w:r>
    </w:p>
    <w:p w:rsidR="007923D9" w:rsidRPr="008159CB" w:rsidRDefault="001E3B18" w:rsidP="00E8703A">
      <w:pPr>
        <w:spacing w:line="360" w:lineRule="auto"/>
        <w:jc w:val="both"/>
        <w:rPr>
          <w:rFonts w:asciiTheme="minorHAnsi" w:hAnsiTheme="minorHAnsi" w:cs="Times New Roman"/>
          <w:sz w:val="24"/>
          <w:szCs w:val="24"/>
        </w:rPr>
      </w:pPr>
      <w:r w:rsidRPr="008159CB">
        <w:rPr>
          <w:rFonts w:asciiTheme="minorHAnsi" w:hAnsiTheme="minorHAnsi"/>
          <w:sz w:val="24"/>
          <w:szCs w:val="24"/>
          <w:lang w:eastAsia="da-DK"/>
        </w:rPr>
        <w:t>I case 2 har jeg identificeret en italesættelse med ideologisk karakter: ”</w:t>
      </w:r>
      <w:r w:rsidRPr="008159CB">
        <w:rPr>
          <w:rFonts w:asciiTheme="minorHAnsi" w:hAnsiTheme="minorHAnsi"/>
          <w:i/>
          <w:sz w:val="24"/>
          <w:szCs w:val="24"/>
        </w:rPr>
        <w:t xml:space="preserve">ja så kan man sige at, med en …(diagnose) siger vi ikke lige uden videre ja tak til et døgntilbud, men på den anden side kan man sige at det her også er en frigørelse fra mor og få et selvstændigt liv”. </w:t>
      </w:r>
      <w:r w:rsidRPr="008159CB">
        <w:rPr>
          <w:rFonts w:asciiTheme="minorHAnsi" w:hAnsiTheme="minorHAnsi"/>
          <w:sz w:val="24"/>
          <w:szCs w:val="24"/>
        </w:rPr>
        <w:t>Når jeg kigger på den første del af uddraget, så kan denne italesættelse være doxa baseret</w:t>
      </w:r>
      <w:r w:rsidR="007923D9" w:rsidRPr="008159CB">
        <w:rPr>
          <w:rFonts w:asciiTheme="minorHAnsi" w:hAnsiTheme="minorHAnsi"/>
          <w:sz w:val="24"/>
          <w:szCs w:val="24"/>
        </w:rPr>
        <w:t>. I</w:t>
      </w:r>
      <w:r w:rsidR="0071244A" w:rsidRPr="008159CB">
        <w:rPr>
          <w:rFonts w:asciiTheme="minorHAnsi" w:hAnsiTheme="minorHAnsi"/>
          <w:sz w:val="24"/>
          <w:szCs w:val="24"/>
        </w:rPr>
        <w:t>talesættelse ef</w:t>
      </w:r>
      <w:r w:rsidR="007923D9" w:rsidRPr="008159CB">
        <w:rPr>
          <w:rFonts w:asciiTheme="minorHAnsi" w:hAnsiTheme="minorHAnsi"/>
          <w:sz w:val="24"/>
          <w:szCs w:val="24"/>
        </w:rPr>
        <w:t xml:space="preserve">terfølges af et </w:t>
      </w:r>
      <w:r w:rsidR="007923D9" w:rsidRPr="00685329">
        <w:rPr>
          <w:rFonts w:asciiTheme="minorHAnsi" w:hAnsiTheme="minorHAnsi"/>
          <w:i/>
          <w:sz w:val="24"/>
          <w:szCs w:val="24"/>
        </w:rPr>
        <w:t>’men’</w:t>
      </w:r>
      <w:r w:rsidR="007923D9" w:rsidRPr="008159CB">
        <w:rPr>
          <w:rFonts w:asciiTheme="minorHAnsi" w:hAnsiTheme="minorHAnsi"/>
          <w:sz w:val="24"/>
          <w:szCs w:val="24"/>
        </w:rPr>
        <w:t>, som er en modmagt til første udsagn. Dermed skal der</w:t>
      </w:r>
      <w:r w:rsidR="0071244A" w:rsidRPr="008159CB">
        <w:rPr>
          <w:rFonts w:asciiTheme="minorHAnsi" w:hAnsiTheme="minorHAnsi"/>
          <w:sz w:val="24"/>
          <w:szCs w:val="24"/>
        </w:rPr>
        <w:t xml:space="preserve"> tilføjes</w:t>
      </w:r>
      <w:r w:rsidR="007923D9" w:rsidRPr="008159CB">
        <w:rPr>
          <w:rFonts w:asciiTheme="minorHAnsi" w:hAnsiTheme="minorHAnsi"/>
          <w:sz w:val="24"/>
          <w:szCs w:val="24"/>
        </w:rPr>
        <w:t>,</w:t>
      </w:r>
      <w:r w:rsidR="0071244A" w:rsidRPr="008159CB">
        <w:rPr>
          <w:rFonts w:asciiTheme="minorHAnsi" w:hAnsiTheme="minorHAnsi"/>
          <w:sz w:val="24"/>
          <w:szCs w:val="24"/>
        </w:rPr>
        <w:t xml:space="preserve"> at denne doxa er en ortodoksi, </w:t>
      </w:r>
      <w:r w:rsidR="007923D9" w:rsidRPr="008159CB">
        <w:rPr>
          <w:rFonts w:asciiTheme="minorHAnsi" w:hAnsiTheme="minorHAnsi"/>
          <w:sz w:val="24"/>
          <w:szCs w:val="24"/>
        </w:rPr>
        <w:t xml:space="preserve">idet </w:t>
      </w:r>
      <w:r w:rsidR="0071244A" w:rsidRPr="008159CB">
        <w:rPr>
          <w:rFonts w:asciiTheme="minorHAnsi" w:hAnsiTheme="minorHAnsi" w:cs="Times New Roman"/>
          <w:sz w:val="24"/>
          <w:szCs w:val="24"/>
        </w:rPr>
        <w:t xml:space="preserve">der følger en modmagt til italesættelsen, en heterodoksi, som italesætter og stiller </w:t>
      </w:r>
      <w:r w:rsidR="00A12F2C" w:rsidRPr="008159CB">
        <w:rPr>
          <w:rFonts w:asciiTheme="minorHAnsi" w:hAnsiTheme="minorHAnsi" w:cs="Times New Roman"/>
          <w:sz w:val="24"/>
          <w:szCs w:val="24"/>
        </w:rPr>
        <w:t>spørgsmålstegn</w:t>
      </w:r>
      <w:r w:rsidR="0071244A" w:rsidRPr="008159CB">
        <w:rPr>
          <w:rFonts w:asciiTheme="minorHAnsi" w:hAnsiTheme="minorHAnsi" w:cs="Times New Roman"/>
          <w:sz w:val="24"/>
          <w:szCs w:val="24"/>
        </w:rPr>
        <w:t xml:space="preserve"> ved om behovet for indsatsen</w:t>
      </w:r>
      <w:r w:rsidR="007923D9" w:rsidRPr="008159CB">
        <w:rPr>
          <w:rFonts w:asciiTheme="minorHAnsi" w:hAnsiTheme="minorHAnsi" w:cs="Times New Roman"/>
          <w:sz w:val="24"/>
          <w:szCs w:val="24"/>
        </w:rPr>
        <w:t xml:space="preserve"> vægter højere. D</w:t>
      </w:r>
      <w:r w:rsidR="00A12F2C" w:rsidRPr="008159CB">
        <w:rPr>
          <w:rFonts w:asciiTheme="minorHAnsi" w:hAnsiTheme="minorHAnsi" w:cs="Times New Roman"/>
          <w:sz w:val="24"/>
          <w:szCs w:val="24"/>
        </w:rPr>
        <w:t>er ses altså en moddiskurs til det ortodokse, som er heterodoksien. Hvis denne ideologiske italesættelse, handler om økonomiske prioriteringer</w:t>
      </w:r>
      <w:r w:rsidR="007923D9" w:rsidRPr="008159CB">
        <w:rPr>
          <w:rFonts w:asciiTheme="minorHAnsi" w:hAnsiTheme="minorHAnsi" w:cs="Times New Roman"/>
          <w:sz w:val="24"/>
          <w:szCs w:val="24"/>
        </w:rPr>
        <w:t>, rammesat af øverste myndighed, hvilket er min formodning. S</w:t>
      </w:r>
      <w:r w:rsidR="00A12F2C" w:rsidRPr="008159CB">
        <w:rPr>
          <w:rFonts w:asciiTheme="minorHAnsi" w:hAnsiTheme="minorHAnsi" w:cs="Times New Roman"/>
          <w:sz w:val="24"/>
          <w:szCs w:val="24"/>
        </w:rPr>
        <w:t>å vises der her tegn på</w:t>
      </w:r>
      <w:r w:rsidR="007923D9" w:rsidRPr="008159CB">
        <w:rPr>
          <w:rFonts w:asciiTheme="minorHAnsi" w:hAnsiTheme="minorHAnsi" w:cs="Times New Roman"/>
          <w:sz w:val="24"/>
          <w:szCs w:val="24"/>
        </w:rPr>
        <w:t>,</w:t>
      </w:r>
      <w:r w:rsidR="00A12F2C" w:rsidRPr="008159CB">
        <w:rPr>
          <w:rFonts w:asciiTheme="minorHAnsi" w:hAnsiTheme="minorHAnsi" w:cs="Times New Roman"/>
          <w:sz w:val="24"/>
          <w:szCs w:val="24"/>
        </w:rPr>
        <w:t xml:space="preserve"> at både retssikkerhed </w:t>
      </w:r>
      <w:r w:rsidR="007923D9" w:rsidRPr="008159CB">
        <w:rPr>
          <w:rFonts w:asciiTheme="minorHAnsi" w:hAnsiTheme="minorHAnsi" w:cs="Times New Roman"/>
          <w:sz w:val="24"/>
          <w:szCs w:val="24"/>
        </w:rPr>
        <w:t>og medinddragelse tilsidesættes. D</w:t>
      </w:r>
      <w:r w:rsidR="00E8703A" w:rsidRPr="008159CB">
        <w:rPr>
          <w:rFonts w:asciiTheme="minorHAnsi" w:hAnsiTheme="minorHAnsi" w:cs="Times New Roman"/>
          <w:sz w:val="24"/>
          <w:szCs w:val="24"/>
        </w:rPr>
        <w:t xml:space="preserve">et kan være et tegn på institutionel </w:t>
      </w:r>
      <w:r w:rsidR="00E8703A" w:rsidRPr="008159CB">
        <w:rPr>
          <w:rFonts w:asciiTheme="minorHAnsi" w:hAnsiTheme="minorHAnsi" w:cs="Times New Roman"/>
          <w:sz w:val="24"/>
          <w:szCs w:val="24"/>
        </w:rPr>
        <w:lastRenderedPageBreak/>
        <w:t>praksis</w:t>
      </w:r>
      <w:r w:rsidR="007923D9" w:rsidRPr="008159CB">
        <w:rPr>
          <w:rFonts w:asciiTheme="minorHAnsi" w:hAnsiTheme="minorHAnsi" w:cs="Times New Roman"/>
          <w:sz w:val="24"/>
          <w:szCs w:val="24"/>
        </w:rPr>
        <w:t>, men stadig med moddiskurser. Ortodoksi er et bevi</w:t>
      </w:r>
      <w:r w:rsidR="00491A3F" w:rsidRPr="008159CB">
        <w:rPr>
          <w:rFonts w:asciiTheme="minorHAnsi" w:hAnsiTheme="minorHAnsi" w:cs="Times New Roman"/>
          <w:sz w:val="24"/>
          <w:szCs w:val="24"/>
        </w:rPr>
        <w:t>dst forsøg på at opretholde ind</w:t>
      </w:r>
      <w:r w:rsidR="007923D9" w:rsidRPr="008159CB">
        <w:rPr>
          <w:rFonts w:asciiTheme="minorHAnsi" w:hAnsiTheme="minorHAnsi" w:cs="Times New Roman"/>
          <w:sz w:val="24"/>
          <w:szCs w:val="24"/>
        </w:rPr>
        <w:t xml:space="preserve">holdet i doxa, som det eneste gyldige; </w:t>
      </w:r>
      <w:r w:rsidR="00685329">
        <w:rPr>
          <w:rFonts w:asciiTheme="minorHAnsi" w:hAnsiTheme="minorHAnsi" w:cs="Times New Roman"/>
          <w:sz w:val="24"/>
          <w:szCs w:val="24"/>
        </w:rPr>
        <w:t>”</w:t>
      </w:r>
      <w:r w:rsidR="007923D9" w:rsidRPr="00685329">
        <w:rPr>
          <w:rFonts w:asciiTheme="minorHAnsi" w:hAnsiTheme="minorHAnsi" w:cs="Times New Roman"/>
          <w:i/>
          <w:sz w:val="24"/>
          <w:szCs w:val="24"/>
        </w:rPr>
        <w:t>en slags censurering af</w:t>
      </w:r>
      <w:r w:rsidR="00491A3F" w:rsidRPr="00685329">
        <w:rPr>
          <w:rFonts w:asciiTheme="minorHAnsi" w:hAnsiTheme="minorHAnsi" w:cs="Times New Roman"/>
          <w:i/>
          <w:sz w:val="24"/>
          <w:szCs w:val="24"/>
        </w:rPr>
        <w:t>,</w:t>
      </w:r>
      <w:r w:rsidR="007923D9" w:rsidRPr="00685329">
        <w:rPr>
          <w:rFonts w:asciiTheme="minorHAnsi" w:hAnsiTheme="minorHAnsi" w:cs="Times New Roman"/>
          <w:i/>
          <w:sz w:val="24"/>
          <w:szCs w:val="24"/>
        </w:rPr>
        <w:t xml:space="preserve"> hvad man skal og bør, mene og tænke – og hvordan</w:t>
      </w:r>
      <w:r w:rsidR="00685329">
        <w:rPr>
          <w:rFonts w:asciiTheme="minorHAnsi" w:hAnsiTheme="minorHAnsi" w:cs="Times New Roman"/>
          <w:sz w:val="24"/>
          <w:szCs w:val="24"/>
        </w:rPr>
        <w:t xml:space="preserve">” </w:t>
      </w:r>
      <w:r w:rsidR="00685329" w:rsidRPr="008159CB">
        <w:rPr>
          <w:rFonts w:asciiTheme="minorHAnsi" w:hAnsiTheme="minorHAnsi"/>
          <w:sz w:val="24"/>
          <w:szCs w:val="24"/>
        </w:rPr>
        <w:t>(Bourdieu, 1991: 168)</w:t>
      </w:r>
      <w:r w:rsidR="00685329">
        <w:rPr>
          <w:rFonts w:asciiTheme="minorHAnsi" w:hAnsiTheme="minorHAnsi"/>
          <w:sz w:val="24"/>
          <w:szCs w:val="24"/>
        </w:rPr>
        <w:t xml:space="preserve">. </w:t>
      </w:r>
      <w:r w:rsidR="007923D9" w:rsidRPr="008159CB">
        <w:rPr>
          <w:rFonts w:asciiTheme="minorHAnsi" w:hAnsiTheme="minorHAnsi" w:cs="Times New Roman"/>
          <w:sz w:val="24"/>
          <w:szCs w:val="24"/>
        </w:rPr>
        <w:t>Ortodoksi eksisterer, som Bourdieu skriver, kun i modsætningsforholdet til heterodoksi</w:t>
      </w:r>
      <w:r w:rsidR="00685329">
        <w:rPr>
          <w:rFonts w:asciiTheme="minorHAnsi" w:hAnsiTheme="minorHAnsi" w:cs="Times New Roman"/>
          <w:sz w:val="24"/>
          <w:szCs w:val="24"/>
        </w:rPr>
        <w:t xml:space="preserve">. </w:t>
      </w:r>
      <w:r w:rsidR="00491A3F" w:rsidRPr="008159CB">
        <w:rPr>
          <w:rFonts w:asciiTheme="minorHAnsi" w:hAnsiTheme="minorHAnsi" w:cs="Times New Roman"/>
          <w:sz w:val="24"/>
          <w:szCs w:val="24"/>
        </w:rPr>
        <w:t>Det som tages for givet producerer nye former for praksis, hvilket også kan vise</w:t>
      </w:r>
      <w:r w:rsidR="00685329">
        <w:rPr>
          <w:rFonts w:asciiTheme="minorHAnsi" w:hAnsiTheme="minorHAnsi" w:cs="Times New Roman"/>
          <w:sz w:val="24"/>
          <w:szCs w:val="24"/>
        </w:rPr>
        <w:t>r</w:t>
      </w:r>
      <w:r w:rsidR="00491A3F" w:rsidRPr="008159CB">
        <w:rPr>
          <w:rFonts w:asciiTheme="minorHAnsi" w:hAnsiTheme="minorHAnsi" w:cs="Times New Roman"/>
          <w:sz w:val="24"/>
          <w:szCs w:val="24"/>
        </w:rPr>
        <w:t xml:space="preserve"> sig at tilsidesætte retssikkerhedskrav.</w:t>
      </w:r>
    </w:p>
    <w:p w:rsidR="00203CB0" w:rsidRPr="008159CB" w:rsidRDefault="00AB5CF8" w:rsidP="00E8703A">
      <w:pPr>
        <w:spacing w:line="360" w:lineRule="auto"/>
        <w:jc w:val="both"/>
        <w:rPr>
          <w:rFonts w:asciiTheme="minorHAnsi" w:hAnsiTheme="minorHAnsi" w:cs="Times New Roman"/>
          <w:sz w:val="24"/>
          <w:szCs w:val="24"/>
        </w:rPr>
      </w:pPr>
      <w:r w:rsidRPr="008159CB">
        <w:rPr>
          <w:rFonts w:asciiTheme="minorHAnsi" w:hAnsiTheme="minorHAnsi" w:cs="Times New Roman"/>
          <w:sz w:val="24"/>
          <w:szCs w:val="24"/>
        </w:rPr>
        <w:t>Indledningsvis stillede jeg mig undrende til, om procedurer, partshøringer, aktindsigt og klagemuligheder også giver garant</w:t>
      </w:r>
      <w:r w:rsidR="00685329">
        <w:rPr>
          <w:rFonts w:asciiTheme="minorHAnsi" w:hAnsiTheme="minorHAnsi" w:cs="Times New Roman"/>
          <w:sz w:val="24"/>
          <w:szCs w:val="24"/>
        </w:rPr>
        <w:t>i for, at retssikkerhedsloven</w:t>
      </w:r>
      <w:r w:rsidRPr="008159CB">
        <w:rPr>
          <w:rFonts w:asciiTheme="minorHAnsi" w:hAnsiTheme="minorHAnsi" w:cs="Times New Roman"/>
          <w:sz w:val="24"/>
          <w:szCs w:val="24"/>
        </w:rPr>
        <w:t xml:space="preserve"> overholdes. </w:t>
      </w:r>
      <w:r w:rsidR="00685329">
        <w:rPr>
          <w:rFonts w:asciiTheme="minorHAnsi" w:hAnsiTheme="minorHAnsi" w:cs="Times New Roman"/>
          <w:sz w:val="24"/>
          <w:szCs w:val="24"/>
        </w:rPr>
        <w:t>J</w:t>
      </w:r>
      <w:r w:rsidRPr="008159CB">
        <w:rPr>
          <w:rFonts w:asciiTheme="minorHAnsi" w:hAnsiTheme="minorHAnsi" w:cs="Times New Roman"/>
          <w:sz w:val="24"/>
          <w:szCs w:val="24"/>
        </w:rPr>
        <w:t>eg</w:t>
      </w:r>
      <w:r w:rsidR="00685329">
        <w:rPr>
          <w:rFonts w:asciiTheme="minorHAnsi" w:hAnsiTheme="minorHAnsi" w:cs="Times New Roman"/>
          <w:sz w:val="24"/>
          <w:szCs w:val="24"/>
        </w:rPr>
        <w:t xml:space="preserve"> kan</w:t>
      </w:r>
      <w:r w:rsidRPr="008159CB">
        <w:rPr>
          <w:rFonts w:asciiTheme="minorHAnsi" w:hAnsiTheme="minorHAnsi" w:cs="Times New Roman"/>
          <w:sz w:val="24"/>
          <w:szCs w:val="24"/>
        </w:rPr>
        <w:t xml:space="preserve"> konkludere</w:t>
      </w:r>
      <w:r w:rsidR="00685329">
        <w:rPr>
          <w:rFonts w:asciiTheme="minorHAnsi" w:hAnsiTheme="minorHAnsi" w:cs="Times New Roman"/>
          <w:sz w:val="24"/>
          <w:szCs w:val="24"/>
        </w:rPr>
        <w:t>,</w:t>
      </w:r>
      <w:r w:rsidRPr="008159CB">
        <w:rPr>
          <w:rFonts w:asciiTheme="minorHAnsi" w:hAnsiTheme="minorHAnsi" w:cs="Times New Roman"/>
          <w:sz w:val="24"/>
          <w:szCs w:val="24"/>
        </w:rPr>
        <w:t xml:space="preserve"> at </w:t>
      </w:r>
      <w:r w:rsidR="00685329">
        <w:rPr>
          <w:rFonts w:asciiTheme="minorHAnsi" w:hAnsiTheme="minorHAnsi" w:cs="Times New Roman"/>
          <w:sz w:val="24"/>
          <w:szCs w:val="24"/>
        </w:rPr>
        <w:t>sådan forholder det sig ikke.</w:t>
      </w:r>
      <w:r w:rsidRPr="008159CB">
        <w:rPr>
          <w:rFonts w:asciiTheme="minorHAnsi" w:hAnsiTheme="minorHAnsi" w:cs="Times New Roman"/>
          <w:sz w:val="24"/>
          <w:szCs w:val="24"/>
        </w:rPr>
        <w:t xml:space="preserve"> tekstanalysen viser, at når økon</w:t>
      </w:r>
      <w:r w:rsidR="00685329">
        <w:rPr>
          <w:rFonts w:asciiTheme="minorHAnsi" w:hAnsiTheme="minorHAnsi" w:cs="Times New Roman"/>
          <w:sz w:val="24"/>
          <w:szCs w:val="24"/>
        </w:rPr>
        <w:t>omiske elementer italesættes,</w:t>
      </w:r>
      <w:r w:rsidRPr="008159CB">
        <w:rPr>
          <w:rFonts w:asciiTheme="minorHAnsi" w:hAnsiTheme="minorHAnsi" w:cs="Times New Roman"/>
          <w:sz w:val="24"/>
          <w:szCs w:val="24"/>
        </w:rPr>
        <w:t xml:space="preserve"> tilsidesættes både medinddragelse og retssikkerhed. </w:t>
      </w:r>
      <w:r w:rsidR="006058C1" w:rsidRPr="008159CB">
        <w:rPr>
          <w:rFonts w:asciiTheme="minorHAnsi" w:hAnsiTheme="minorHAnsi" w:cs="Times New Roman"/>
          <w:sz w:val="24"/>
          <w:szCs w:val="24"/>
        </w:rPr>
        <w:t>Dette giver anledning til, at oppositionen til den politiske diskurs/ortodoksien ikke bare findes i form af professionen, men også i form af økonomien. Oppositionen præsenter Bourdieu som heterodoksi, de alternative virkeligheder. Modmagten findes altså også inden for samme virkelighed, som bekæmper hinanden. Til spørgsmålet</w:t>
      </w:r>
      <w:r w:rsidR="00864382">
        <w:rPr>
          <w:rFonts w:asciiTheme="minorHAnsi" w:hAnsiTheme="minorHAnsi" w:cs="Times New Roman"/>
          <w:sz w:val="24"/>
          <w:szCs w:val="24"/>
        </w:rPr>
        <w:t>,</w:t>
      </w:r>
      <w:r w:rsidR="006058C1" w:rsidRPr="008159CB">
        <w:rPr>
          <w:rFonts w:asciiTheme="minorHAnsi" w:hAnsiTheme="minorHAnsi" w:cs="Times New Roman"/>
          <w:sz w:val="24"/>
          <w:szCs w:val="24"/>
        </w:rPr>
        <w:t xml:space="preserve"> om </w:t>
      </w:r>
      <w:r w:rsidR="00864382">
        <w:rPr>
          <w:rFonts w:asciiTheme="minorHAnsi" w:hAnsiTheme="minorHAnsi" w:cs="Times New Roman"/>
          <w:sz w:val="24"/>
          <w:szCs w:val="24"/>
        </w:rPr>
        <w:t>hvorvidt standarder kan garanterer</w:t>
      </w:r>
      <w:r w:rsidR="006058C1" w:rsidRPr="008159CB">
        <w:rPr>
          <w:rFonts w:asciiTheme="minorHAnsi" w:hAnsiTheme="minorHAnsi" w:cs="Times New Roman"/>
          <w:sz w:val="24"/>
          <w:szCs w:val="24"/>
        </w:rPr>
        <w:t xml:space="preserve"> en efterlevelse af loven, må svaret være nej.</w:t>
      </w:r>
      <w:r w:rsidR="00203CB0" w:rsidRPr="008159CB">
        <w:rPr>
          <w:rFonts w:asciiTheme="minorHAnsi" w:hAnsiTheme="minorHAnsi" w:cs="Times New Roman"/>
          <w:sz w:val="24"/>
          <w:szCs w:val="24"/>
        </w:rPr>
        <w:t xml:space="preserve"> Hvilket viser sig i følgende eksempel.</w:t>
      </w:r>
    </w:p>
    <w:p w:rsidR="00A86C7A" w:rsidRPr="00C03DA8" w:rsidRDefault="00203CB0" w:rsidP="00E8703A">
      <w:pPr>
        <w:spacing w:line="360" w:lineRule="auto"/>
        <w:jc w:val="both"/>
        <w:rPr>
          <w:rFonts w:asciiTheme="minorHAnsi" w:hAnsiTheme="minorHAnsi"/>
          <w:sz w:val="24"/>
          <w:szCs w:val="24"/>
          <w:lang w:eastAsia="da-DK"/>
        </w:rPr>
      </w:pPr>
      <w:r>
        <w:rPr>
          <w:rFonts w:asciiTheme="minorHAnsi" w:hAnsiTheme="minorHAnsi" w:cs="Times New Roman"/>
          <w:sz w:val="24"/>
          <w:szCs w:val="24"/>
        </w:rPr>
        <w:t xml:space="preserve">Det </w:t>
      </w:r>
      <w:r w:rsidR="00E8703A" w:rsidRPr="00C03DA8">
        <w:rPr>
          <w:rFonts w:asciiTheme="minorHAnsi" w:hAnsiTheme="minorHAnsi" w:cs="Times New Roman"/>
          <w:sz w:val="24"/>
          <w:szCs w:val="24"/>
        </w:rPr>
        <w:t>økonomisk</w:t>
      </w:r>
      <w:r w:rsidR="00864382">
        <w:rPr>
          <w:rFonts w:asciiTheme="minorHAnsi" w:hAnsiTheme="minorHAnsi" w:cs="Times New Roman"/>
          <w:sz w:val="24"/>
          <w:szCs w:val="24"/>
        </w:rPr>
        <w:t>e</w:t>
      </w:r>
      <w:r w:rsidR="00E8703A" w:rsidRPr="00C03DA8">
        <w:rPr>
          <w:rFonts w:asciiTheme="minorHAnsi" w:hAnsiTheme="minorHAnsi" w:cs="Times New Roman"/>
          <w:sz w:val="24"/>
          <w:szCs w:val="24"/>
        </w:rPr>
        <w:t xml:space="preserve"> mønster</w:t>
      </w:r>
      <w:r>
        <w:rPr>
          <w:rFonts w:asciiTheme="minorHAnsi" w:hAnsiTheme="minorHAnsi" w:cs="Times New Roman"/>
          <w:sz w:val="24"/>
          <w:szCs w:val="24"/>
        </w:rPr>
        <w:t>, som gentager sig</w:t>
      </w:r>
      <w:r w:rsidR="00E8703A" w:rsidRPr="00C03DA8">
        <w:rPr>
          <w:rFonts w:asciiTheme="minorHAnsi" w:hAnsiTheme="minorHAnsi" w:cs="Times New Roman"/>
          <w:sz w:val="24"/>
          <w:szCs w:val="24"/>
        </w:rPr>
        <w:t xml:space="preserve"> i vurderingerne, </w:t>
      </w:r>
      <w:r>
        <w:rPr>
          <w:rFonts w:asciiTheme="minorHAnsi" w:hAnsiTheme="minorHAnsi"/>
          <w:sz w:val="24"/>
          <w:szCs w:val="24"/>
          <w:lang w:eastAsia="da-DK"/>
        </w:rPr>
        <w:t xml:space="preserve">identificeres i </w:t>
      </w:r>
      <w:r w:rsidR="00E8703A" w:rsidRPr="00C03DA8">
        <w:rPr>
          <w:rFonts w:asciiTheme="minorHAnsi" w:hAnsiTheme="minorHAnsi"/>
          <w:sz w:val="24"/>
          <w:szCs w:val="24"/>
          <w:lang w:eastAsia="da-DK"/>
        </w:rPr>
        <w:t>eksempel</w:t>
      </w:r>
      <w:r w:rsidR="00864382">
        <w:rPr>
          <w:rFonts w:asciiTheme="minorHAnsi" w:hAnsiTheme="minorHAnsi"/>
          <w:sz w:val="24"/>
          <w:szCs w:val="24"/>
          <w:lang w:eastAsia="da-DK"/>
        </w:rPr>
        <w:t>et</w:t>
      </w:r>
      <w:r w:rsidR="00E8703A" w:rsidRPr="00C03DA8">
        <w:rPr>
          <w:rFonts w:asciiTheme="minorHAnsi" w:hAnsiTheme="minorHAnsi"/>
          <w:sz w:val="24"/>
          <w:szCs w:val="24"/>
          <w:lang w:eastAsia="da-DK"/>
        </w:rPr>
        <w:t xml:space="preserve"> fra case 1</w:t>
      </w:r>
      <w:r>
        <w:rPr>
          <w:rFonts w:asciiTheme="minorHAnsi" w:hAnsiTheme="minorHAnsi"/>
          <w:sz w:val="24"/>
          <w:szCs w:val="24"/>
          <w:lang w:eastAsia="da-DK"/>
        </w:rPr>
        <w:t xml:space="preserve">: </w:t>
      </w:r>
      <w:r w:rsidR="00E8703A" w:rsidRPr="00C03DA8">
        <w:rPr>
          <w:rFonts w:asciiTheme="minorHAnsi" w:hAnsiTheme="minorHAnsi"/>
          <w:sz w:val="24"/>
          <w:szCs w:val="24"/>
        </w:rPr>
        <w:t>”</w:t>
      </w:r>
      <w:r w:rsidR="00E8703A" w:rsidRPr="00C03DA8">
        <w:rPr>
          <w:rFonts w:asciiTheme="minorHAnsi" w:hAnsiTheme="minorHAnsi"/>
          <w:i/>
          <w:sz w:val="24"/>
          <w:szCs w:val="24"/>
        </w:rPr>
        <w:t>men hvis det handlede om peanuts så kunne vi vel være ligeglade, men når vi andre skal skære penge af et budget hvor der er ingenting, så!” (Bilag 1: 4)</w:t>
      </w:r>
      <w:r w:rsidR="00E8703A" w:rsidRPr="00C03DA8">
        <w:rPr>
          <w:rFonts w:asciiTheme="minorHAnsi" w:hAnsiTheme="minorHAnsi"/>
          <w:sz w:val="24"/>
          <w:szCs w:val="24"/>
        </w:rPr>
        <w:t>. Jeg har allerede i analysen præsenteret</w:t>
      </w:r>
      <w:r w:rsidR="00491A3F">
        <w:rPr>
          <w:rFonts w:asciiTheme="minorHAnsi" w:hAnsiTheme="minorHAnsi"/>
          <w:sz w:val="24"/>
          <w:szCs w:val="24"/>
        </w:rPr>
        <w:t>,</w:t>
      </w:r>
      <w:r w:rsidR="00E8703A" w:rsidRPr="00C03DA8">
        <w:rPr>
          <w:rFonts w:asciiTheme="minorHAnsi" w:hAnsiTheme="minorHAnsi"/>
          <w:sz w:val="24"/>
          <w:szCs w:val="24"/>
        </w:rPr>
        <w:t xml:space="preserve"> at denne </w:t>
      </w:r>
      <w:r w:rsidR="00491A3F">
        <w:rPr>
          <w:rFonts w:asciiTheme="minorHAnsi" w:hAnsiTheme="minorHAnsi"/>
          <w:sz w:val="24"/>
          <w:szCs w:val="24"/>
        </w:rPr>
        <w:t xml:space="preserve">italesættelse </w:t>
      </w:r>
      <w:r w:rsidR="00E8703A" w:rsidRPr="00C03DA8">
        <w:rPr>
          <w:rFonts w:asciiTheme="minorHAnsi" w:hAnsiTheme="minorHAnsi"/>
          <w:sz w:val="24"/>
          <w:szCs w:val="24"/>
        </w:rPr>
        <w:t>også ka</w:t>
      </w:r>
      <w:r>
        <w:rPr>
          <w:rFonts w:asciiTheme="minorHAnsi" w:hAnsiTheme="minorHAnsi"/>
          <w:sz w:val="24"/>
          <w:szCs w:val="24"/>
        </w:rPr>
        <w:t xml:space="preserve">n være udtryk for stramme økonomiske rammer. I </w:t>
      </w:r>
      <w:r w:rsidR="00E8703A" w:rsidRPr="00C03DA8">
        <w:rPr>
          <w:rFonts w:asciiTheme="minorHAnsi" w:hAnsiTheme="minorHAnsi"/>
          <w:sz w:val="24"/>
          <w:szCs w:val="24"/>
        </w:rPr>
        <w:t>Bourdieus perspektiv kan det være kognitive repræsentationer af virk</w:t>
      </w:r>
      <w:r w:rsidR="00864382">
        <w:rPr>
          <w:rFonts w:asciiTheme="minorHAnsi" w:hAnsiTheme="minorHAnsi"/>
          <w:sz w:val="24"/>
          <w:szCs w:val="24"/>
        </w:rPr>
        <w:t xml:space="preserve">eligheden. Det interessante </w:t>
      </w:r>
      <w:r w:rsidR="00E8703A" w:rsidRPr="00C03DA8">
        <w:rPr>
          <w:rFonts w:asciiTheme="minorHAnsi" w:hAnsiTheme="minorHAnsi"/>
          <w:sz w:val="24"/>
          <w:szCs w:val="24"/>
        </w:rPr>
        <w:t>er</w:t>
      </w:r>
      <w:r w:rsidR="00864382">
        <w:rPr>
          <w:rFonts w:asciiTheme="minorHAnsi" w:hAnsiTheme="minorHAnsi"/>
          <w:sz w:val="24"/>
          <w:szCs w:val="24"/>
        </w:rPr>
        <w:t>,</w:t>
      </w:r>
      <w:r w:rsidR="00E8703A" w:rsidRPr="00C03DA8">
        <w:rPr>
          <w:rFonts w:asciiTheme="minorHAnsi" w:hAnsiTheme="minorHAnsi"/>
          <w:sz w:val="24"/>
          <w:szCs w:val="24"/>
        </w:rPr>
        <w:t xml:space="preserve"> at både retssikkerhed og inddragelse forsvinder ud af vurderingsfasen</w:t>
      </w:r>
      <w:r>
        <w:rPr>
          <w:rFonts w:asciiTheme="minorHAnsi" w:hAnsiTheme="minorHAnsi"/>
          <w:sz w:val="24"/>
          <w:szCs w:val="24"/>
        </w:rPr>
        <w:t>. Der viser sig dog en modmagt, hvor leder træffer en afgørelse med udgangspunkt i indstillingen. Denne modmagt</w:t>
      </w:r>
      <w:r w:rsidR="00E8703A" w:rsidRPr="00C03DA8">
        <w:rPr>
          <w:rFonts w:asciiTheme="minorHAnsi" w:hAnsiTheme="minorHAnsi"/>
          <w:sz w:val="24"/>
          <w:szCs w:val="24"/>
        </w:rPr>
        <w:t xml:space="preserve"> viser sig i case 2</w:t>
      </w:r>
      <w:r w:rsidR="00864382">
        <w:rPr>
          <w:rFonts w:asciiTheme="minorHAnsi" w:hAnsiTheme="minorHAnsi"/>
          <w:sz w:val="24"/>
          <w:szCs w:val="24"/>
        </w:rPr>
        <w:t>,</w:t>
      </w:r>
      <w:r w:rsidR="00E8703A" w:rsidRPr="00C03DA8">
        <w:rPr>
          <w:rFonts w:asciiTheme="minorHAnsi" w:hAnsiTheme="minorHAnsi"/>
          <w:sz w:val="24"/>
          <w:szCs w:val="24"/>
        </w:rPr>
        <w:t xml:space="preserve"> hvor der i forlængelse af italesættelse </w:t>
      </w:r>
      <w:r w:rsidR="00864382">
        <w:rPr>
          <w:rFonts w:asciiTheme="minorHAnsi" w:hAnsiTheme="minorHAnsi"/>
          <w:sz w:val="24"/>
          <w:szCs w:val="24"/>
        </w:rPr>
        <w:t xml:space="preserve">af </w:t>
      </w:r>
      <w:r w:rsidR="00E8703A" w:rsidRPr="00C03DA8">
        <w:rPr>
          <w:rFonts w:asciiTheme="minorHAnsi" w:hAnsiTheme="minorHAnsi"/>
          <w:sz w:val="24"/>
          <w:szCs w:val="24"/>
        </w:rPr>
        <w:t>økonomiske faktorer</w:t>
      </w:r>
      <w:r w:rsidR="00864382">
        <w:rPr>
          <w:rFonts w:asciiTheme="minorHAnsi" w:hAnsiTheme="minorHAnsi"/>
          <w:sz w:val="24"/>
          <w:szCs w:val="24"/>
        </w:rPr>
        <w:t>,</w:t>
      </w:r>
      <w:r w:rsidR="00E8703A" w:rsidRPr="00C03DA8">
        <w:rPr>
          <w:rFonts w:asciiTheme="minorHAnsi" w:hAnsiTheme="minorHAnsi"/>
          <w:sz w:val="24"/>
          <w:szCs w:val="24"/>
        </w:rPr>
        <w:t xml:space="preserve"> træffes en afgørelse med udgangspunkt i indstillingen. Set ud fra Bourdieus betragtning, kan denne modmagt forstås som en heterodoksi, et bevidst</w:t>
      </w:r>
      <w:r>
        <w:rPr>
          <w:rFonts w:asciiTheme="minorHAnsi" w:hAnsiTheme="minorHAnsi"/>
          <w:sz w:val="24"/>
          <w:szCs w:val="24"/>
        </w:rPr>
        <w:t xml:space="preserve"> forsøg på at opretholde den dominerende</w:t>
      </w:r>
      <w:r w:rsidR="00E8703A" w:rsidRPr="00C03DA8">
        <w:rPr>
          <w:rFonts w:asciiTheme="minorHAnsi" w:hAnsiTheme="minorHAnsi"/>
          <w:sz w:val="24"/>
          <w:szCs w:val="24"/>
        </w:rPr>
        <w:t xml:space="preserve"> </w:t>
      </w:r>
      <w:r>
        <w:rPr>
          <w:rFonts w:asciiTheme="minorHAnsi" w:hAnsiTheme="minorHAnsi"/>
          <w:sz w:val="24"/>
          <w:szCs w:val="24"/>
        </w:rPr>
        <w:t xml:space="preserve">ortodoksi, </w:t>
      </w:r>
      <w:r w:rsidR="00E8703A" w:rsidRPr="00C03DA8">
        <w:rPr>
          <w:rFonts w:asciiTheme="minorHAnsi" w:hAnsiTheme="minorHAnsi"/>
          <w:sz w:val="24"/>
          <w:szCs w:val="24"/>
        </w:rPr>
        <w:t xml:space="preserve">som præger feltet. Heterodoksi præsenterer ifølge Bourdieu det frie valg, det er således også en kritik mod det ortodokse og dennes forsøg på at monopoliserer </w:t>
      </w:r>
      <w:r w:rsidR="00E8703A" w:rsidRPr="00864382">
        <w:rPr>
          <w:rFonts w:asciiTheme="minorHAnsi" w:hAnsiTheme="minorHAnsi"/>
          <w:i/>
          <w:sz w:val="24"/>
          <w:szCs w:val="24"/>
        </w:rPr>
        <w:t>’sandheder’</w:t>
      </w:r>
      <w:r w:rsidR="00E8703A" w:rsidRPr="00C03DA8">
        <w:rPr>
          <w:rFonts w:asciiTheme="minorHAnsi" w:hAnsiTheme="minorHAnsi"/>
          <w:sz w:val="24"/>
          <w:szCs w:val="24"/>
        </w:rPr>
        <w:t xml:space="preserve"> om</w:t>
      </w:r>
      <w:r w:rsidR="00864382">
        <w:rPr>
          <w:rFonts w:asciiTheme="minorHAnsi" w:hAnsiTheme="minorHAnsi"/>
          <w:sz w:val="24"/>
          <w:szCs w:val="24"/>
        </w:rPr>
        <w:t>,</w:t>
      </w:r>
      <w:r w:rsidR="00E8703A" w:rsidRPr="00C03DA8">
        <w:rPr>
          <w:rFonts w:asciiTheme="minorHAnsi" w:hAnsiTheme="minorHAnsi"/>
          <w:sz w:val="24"/>
          <w:szCs w:val="24"/>
        </w:rPr>
        <w:t xml:space="preserve"> hvord</w:t>
      </w:r>
      <w:r>
        <w:rPr>
          <w:rFonts w:asciiTheme="minorHAnsi" w:hAnsiTheme="minorHAnsi"/>
          <w:sz w:val="24"/>
          <w:szCs w:val="24"/>
        </w:rPr>
        <w:t>an feltet behandler afgørelser.</w:t>
      </w:r>
      <w:r w:rsidR="00E8703A" w:rsidRPr="00C03DA8">
        <w:rPr>
          <w:rFonts w:asciiTheme="minorHAnsi" w:hAnsiTheme="minorHAnsi" w:cs="Times New Roman"/>
          <w:sz w:val="24"/>
          <w:szCs w:val="24"/>
        </w:rPr>
        <w:t xml:space="preserve"> </w:t>
      </w:r>
      <w:r w:rsidR="00E8703A" w:rsidRPr="00C03DA8">
        <w:rPr>
          <w:rFonts w:asciiTheme="minorHAnsi" w:hAnsiTheme="minorHAnsi"/>
          <w:sz w:val="24"/>
          <w:szCs w:val="24"/>
          <w:lang w:eastAsia="da-DK"/>
        </w:rPr>
        <w:t>En anden mulig overvejelse</w:t>
      </w:r>
      <w:r w:rsidR="00864382">
        <w:rPr>
          <w:rFonts w:asciiTheme="minorHAnsi" w:hAnsiTheme="minorHAnsi"/>
          <w:sz w:val="24"/>
          <w:szCs w:val="24"/>
          <w:lang w:eastAsia="da-DK"/>
        </w:rPr>
        <w:t>,</w:t>
      </w:r>
      <w:r w:rsidR="00E8703A" w:rsidRPr="00C03DA8">
        <w:rPr>
          <w:rFonts w:asciiTheme="minorHAnsi" w:hAnsiTheme="minorHAnsi"/>
          <w:sz w:val="24"/>
          <w:szCs w:val="24"/>
          <w:lang w:eastAsia="da-DK"/>
        </w:rPr>
        <w:t xml:space="preserve"> som jeg tidligere har pointeret, er at socialarbejderne er pressede, det kan derfor også som Nissen påpeger, handle om regression til en virkelighed bestående af institutionelle logikker (Nissen, 2007).</w:t>
      </w:r>
    </w:p>
    <w:p w:rsidR="00E8703A" w:rsidRPr="00C03DA8" w:rsidRDefault="00E8703A" w:rsidP="00E8703A">
      <w:pPr>
        <w:spacing w:line="360" w:lineRule="auto"/>
        <w:jc w:val="both"/>
        <w:rPr>
          <w:rFonts w:asciiTheme="minorHAnsi" w:hAnsiTheme="minorHAnsi"/>
          <w:sz w:val="24"/>
          <w:szCs w:val="24"/>
        </w:rPr>
      </w:pPr>
      <w:r w:rsidRPr="00C03DA8">
        <w:rPr>
          <w:rFonts w:asciiTheme="minorHAnsi" w:hAnsiTheme="minorHAnsi"/>
          <w:sz w:val="24"/>
          <w:szCs w:val="24"/>
        </w:rPr>
        <w:lastRenderedPageBreak/>
        <w:t>Hvis økonomiske prioriteringer præger det sociale arbejdes afgørelse, så kan dette være et ekskluderende træk, og der kan drages en parallel til Åkerstrøm der påpeger</w:t>
      </w:r>
      <w:r w:rsidR="00864382">
        <w:rPr>
          <w:rFonts w:asciiTheme="minorHAnsi" w:hAnsiTheme="minorHAnsi"/>
          <w:sz w:val="24"/>
          <w:szCs w:val="24"/>
        </w:rPr>
        <w:t>,</w:t>
      </w:r>
      <w:r w:rsidRPr="00C03DA8">
        <w:rPr>
          <w:rFonts w:asciiTheme="minorHAnsi" w:hAnsiTheme="minorHAnsi"/>
          <w:sz w:val="24"/>
          <w:szCs w:val="24"/>
        </w:rPr>
        <w:t xml:space="preserve"> at når økonomi kommer ind i afgørelsen, så skifter afgørelser til forhandlinger</w:t>
      </w:r>
      <w:r w:rsidR="00864382">
        <w:rPr>
          <w:rFonts w:asciiTheme="minorHAnsi" w:hAnsiTheme="minorHAnsi"/>
          <w:sz w:val="24"/>
          <w:szCs w:val="24"/>
        </w:rPr>
        <w:t xml:space="preserve">, hvilket der ikke er </w:t>
      </w:r>
      <w:r w:rsidRPr="00C03DA8">
        <w:rPr>
          <w:rFonts w:asciiTheme="minorHAnsi" w:hAnsiTheme="minorHAnsi"/>
          <w:sz w:val="24"/>
          <w:szCs w:val="24"/>
        </w:rPr>
        <w:t>meget retssikkerhed i.</w:t>
      </w:r>
      <w:r w:rsidR="00203CB0">
        <w:rPr>
          <w:rFonts w:asciiTheme="minorHAnsi" w:hAnsiTheme="minorHAnsi"/>
          <w:sz w:val="24"/>
          <w:szCs w:val="24"/>
        </w:rPr>
        <w:t xml:space="preserve"> H</w:t>
      </w:r>
      <w:r w:rsidRPr="00C03DA8">
        <w:rPr>
          <w:rFonts w:asciiTheme="minorHAnsi" w:hAnsiTheme="minorHAnsi"/>
          <w:sz w:val="24"/>
          <w:szCs w:val="24"/>
        </w:rPr>
        <w:t>vis afgørelser er et spørgsmål om</w:t>
      </w:r>
      <w:r w:rsidR="00864382">
        <w:rPr>
          <w:rFonts w:asciiTheme="minorHAnsi" w:hAnsiTheme="minorHAnsi"/>
          <w:sz w:val="24"/>
          <w:szCs w:val="24"/>
        </w:rPr>
        <w:t xml:space="preserve"> at</w:t>
      </w:r>
      <w:r w:rsidRPr="00C03DA8">
        <w:rPr>
          <w:rFonts w:asciiTheme="minorHAnsi" w:hAnsiTheme="minorHAnsi"/>
          <w:sz w:val="24"/>
          <w:szCs w:val="24"/>
        </w:rPr>
        <w:t xml:space="preserve"> hjælpen er til selvhjælp eller om det er en god investering, så ekskluderes borgeren, hvis ikke denne er i stand til at repræsentere sig som økonomisk interessant</w:t>
      </w:r>
      <w:r w:rsidR="00864382">
        <w:rPr>
          <w:rFonts w:asciiTheme="minorHAnsi" w:hAnsiTheme="minorHAnsi"/>
          <w:sz w:val="24"/>
          <w:szCs w:val="24"/>
        </w:rPr>
        <w:t>. S</w:t>
      </w:r>
      <w:r w:rsidRPr="00C03DA8">
        <w:rPr>
          <w:rFonts w:asciiTheme="minorHAnsi" w:hAnsiTheme="minorHAnsi"/>
          <w:sz w:val="24"/>
          <w:szCs w:val="24"/>
        </w:rPr>
        <w:t>agt på en anden måde, så har vedkomne borger ikke noget at forhandle om</w:t>
      </w:r>
      <w:r w:rsidR="00203CB0">
        <w:rPr>
          <w:rFonts w:asciiTheme="minorHAnsi" w:hAnsiTheme="minorHAnsi"/>
          <w:sz w:val="24"/>
          <w:szCs w:val="24"/>
        </w:rPr>
        <w:t>, og med</w:t>
      </w:r>
      <w:r w:rsidR="00864382">
        <w:rPr>
          <w:rFonts w:asciiTheme="minorHAnsi" w:hAnsiTheme="minorHAnsi"/>
          <w:sz w:val="24"/>
          <w:szCs w:val="24"/>
        </w:rPr>
        <w:t>,</w:t>
      </w:r>
      <w:r w:rsidRPr="00C03DA8">
        <w:rPr>
          <w:rFonts w:asciiTheme="minorHAnsi" w:hAnsiTheme="minorHAnsi"/>
          <w:sz w:val="24"/>
          <w:szCs w:val="24"/>
        </w:rPr>
        <w:t xml:space="preserve"> udover forholdet til sig selv (Åkerstrøm, 2003: 177). </w:t>
      </w:r>
    </w:p>
    <w:p w:rsidR="007C0565" w:rsidRDefault="00E8703A" w:rsidP="00671B1A">
      <w:pPr>
        <w:spacing w:line="360" w:lineRule="auto"/>
        <w:jc w:val="both"/>
        <w:rPr>
          <w:rFonts w:asciiTheme="minorHAnsi" w:hAnsiTheme="minorHAnsi"/>
          <w:sz w:val="24"/>
          <w:szCs w:val="24"/>
          <w:lang w:eastAsia="da-DK"/>
        </w:rPr>
      </w:pPr>
      <w:r w:rsidRPr="00C03DA8">
        <w:rPr>
          <w:rFonts w:asciiTheme="minorHAnsi" w:hAnsiTheme="minorHAnsi"/>
          <w:sz w:val="24"/>
          <w:szCs w:val="24"/>
        </w:rPr>
        <w:t xml:space="preserve">Økonomiske betragtninger betragtes som magt i det sociale arbejde, som handler om et politisk eller lokalt magtforhold, </w:t>
      </w:r>
      <w:r w:rsidR="00864382">
        <w:rPr>
          <w:rFonts w:asciiTheme="minorHAnsi" w:hAnsiTheme="minorHAnsi"/>
          <w:sz w:val="24"/>
          <w:szCs w:val="24"/>
        </w:rPr>
        <w:t>der</w:t>
      </w:r>
      <w:r w:rsidRPr="00C03DA8">
        <w:rPr>
          <w:rFonts w:asciiTheme="minorHAnsi" w:hAnsiTheme="minorHAnsi"/>
          <w:sz w:val="24"/>
          <w:szCs w:val="24"/>
        </w:rPr>
        <w:t xml:space="preserve"> præger det sociale felt</w:t>
      </w:r>
      <w:r w:rsidR="008159CB">
        <w:rPr>
          <w:rFonts w:asciiTheme="minorHAnsi" w:hAnsiTheme="minorHAnsi"/>
          <w:sz w:val="24"/>
          <w:szCs w:val="24"/>
        </w:rPr>
        <w:t xml:space="preserve">. Denne magt må henvises til rammerne for det sociale arbejde og ikke i professionens </w:t>
      </w:r>
      <w:r w:rsidR="00864382">
        <w:rPr>
          <w:rFonts w:asciiTheme="minorHAnsi" w:hAnsiTheme="minorHAnsi"/>
          <w:sz w:val="24"/>
          <w:szCs w:val="24"/>
        </w:rPr>
        <w:t>forstand, altså en ortodoksi hvilket</w:t>
      </w:r>
      <w:r w:rsidR="008159CB">
        <w:rPr>
          <w:rFonts w:asciiTheme="minorHAnsi" w:hAnsiTheme="minorHAnsi"/>
          <w:sz w:val="24"/>
          <w:szCs w:val="24"/>
        </w:rPr>
        <w:t xml:space="preserve"> empirie</w:t>
      </w:r>
      <w:r w:rsidR="00864382">
        <w:rPr>
          <w:rFonts w:asciiTheme="minorHAnsi" w:hAnsiTheme="minorHAnsi"/>
          <w:sz w:val="24"/>
          <w:szCs w:val="24"/>
        </w:rPr>
        <w:t>n viser der er en modmagt til. M</w:t>
      </w:r>
      <w:r w:rsidR="008159CB">
        <w:rPr>
          <w:rFonts w:asciiTheme="minorHAnsi" w:hAnsiTheme="minorHAnsi"/>
          <w:sz w:val="24"/>
          <w:szCs w:val="24"/>
        </w:rPr>
        <w:t>an kunne ønske sig et</w:t>
      </w:r>
      <w:r w:rsidRPr="00C03DA8">
        <w:rPr>
          <w:rFonts w:asciiTheme="minorHAnsi" w:hAnsiTheme="minorHAnsi"/>
          <w:sz w:val="24"/>
          <w:szCs w:val="24"/>
        </w:rPr>
        <w:t xml:space="preserve"> mere nuanceret syn på de betingelser det sociale arbejde udsættes for, her henvises til et citat fra Højlund. </w:t>
      </w:r>
      <w:r w:rsidRPr="00C03DA8">
        <w:rPr>
          <w:rFonts w:asciiTheme="minorHAnsi" w:hAnsiTheme="minorHAnsi"/>
          <w:i/>
          <w:sz w:val="24"/>
          <w:szCs w:val="24"/>
        </w:rPr>
        <w:t>”Hvordan overvinder systematisk sagsarbejde de lokale magtforhold, traditioner og myter? Og hvordan forholder man sig</w:t>
      </w:r>
      <w:r w:rsidR="008159CB">
        <w:rPr>
          <w:rFonts w:asciiTheme="minorHAnsi" w:hAnsiTheme="minorHAnsi"/>
          <w:i/>
          <w:sz w:val="24"/>
          <w:szCs w:val="24"/>
        </w:rPr>
        <w:t>,</w:t>
      </w:r>
      <w:r w:rsidRPr="00C03DA8">
        <w:rPr>
          <w:rFonts w:asciiTheme="minorHAnsi" w:hAnsiTheme="minorHAnsi"/>
          <w:i/>
          <w:sz w:val="24"/>
          <w:szCs w:val="24"/>
        </w:rPr>
        <w:t xml:space="preserve"> som systematisk socialrådgiver, når socialchefen meddeler, at kontoen for anbringelser er opbrugt?” (Højlund 2000: 9).</w:t>
      </w:r>
      <w:r w:rsidR="008159CB">
        <w:rPr>
          <w:rFonts w:asciiTheme="minorHAnsi" w:hAnsiTheme="minorHAnsi"/>
          <w:sz w:val="24"/>
          <w:szCs w:val="24"/>
        </w:rPr>
        <w:t xml:space="preserve"> P</w:t>
      </w:r>
      <w:r w:rsidRPr="00C03DA8">
        <w:rPr>
          <w:rFonts w:asciiTheme="minorHAnsi" w:hAnsiTheme="minorHAnsi"/>
          <w:sz w:val="24"/>
          <w:szCs w:val="24"/>
        </w:rPr>
        <w:t>ar</w:t>
      </w:r>
      <w:r w:rsidR="008159CB">
        <w:rPr>
          <w:rFonts w:asciiTheme="minorHAnsi" w:hAnsiTheme="minorHAnsi"/>
          <w:sz w:val="24"/>
          <w:szCs w:val="24"/>
        </w:rPr>
        <w:t>allelt hertil kan Henriksen og P</w:t>
      </w:r>
      <w:r w:rsidRPr="00C03DA8">
        <w:rPr>
          <w:rFonts w:asciiTheme="minorHAnsi" w:hAnsiTheme="minorHAnsi"/>
          <w:sz w:val="24"/>
          <w:szCs w:val="24"/>
        </w:rPr>
        <w:t>rieur sidestilles</w:t>
      </w:r>
      <w:r w:rsidR="008159CB">
        <w:rPr>
          <w:rFonts w:asciiTheme="minorHAnsi" w:hAnsiTheme="minorHAnsi"/>
          <w:sz w:val="24"/>
          <w:szCs w:val="24"/>
        </w:rPr>
        <w:t xml:space="preserve"> med deres kritiske betragtninger om, at</w:t>
      </w:r>
      <w:r w:rsidRPr="00C03DA8">
        <w:rPr>
          <w:rFonts w:asciiTheme="minorHAnsi" w:hAnsiTheme="minorHAnsi"/>
          <w:sz w:val="24"/>
          <w:szCs w:val="24"/>
        </w:rPr>
        <w:t xml:space="preserve"> ganske</w:t>
      </w:r>
      <w:r w:rsidR="00864382">
        <w:rPr>
          <w:rFonts w:asciiTheme="minorHAnsi" w:hAnsiTheme="minorHAnsi"/>
          <w:sz w:val="24"/>
          <w:szCs w:val="24"/>
        </w:rPr>
        <w:t xml:space="preserve"> </w:t>
      </w:r>
      <w:r w:rsidRPr="00C03DA8">
        <w:rPr>
          <w:rFonts w:asciiTheme="minorHAnsi" w:hAnsiTheme="minorHAnsi"/>
          <w:sz w:val="24"/>
          <w:szCs w:val="24"/>
        </w:rPr>
        <w:t xml:space="preserve">vist er socialarbejderen magtfuld, </w:t>
      </w:r>
      <w:r w:rsidRPr="00C03DA8">
        <w:rPr>
          <w:rFonts w:asciiTheme="minorHAnsi" w:hAnsiTheme="minorHAnsi"/>
          <w:sz w:val="24"/>
          <w:szCs w:val="24"/>
          <w:lang w:eastAsia="da-DK"/>
        </w:rPr>
        <w:t>men også underlagt magt ovenfra og når arbejdet ikke tilføres den tilstrækkelige økonomiske forudsætning, så opstår der kampe (Henriksen og Prieur, 2004). Med begrebet magt forsøger jeg at rette opmærksomheden mod kampen</w:t>
      </w:r>
      <w:r w:rsidR="00864382">
        <w:rPr>
          <w:rFonts w:asciiTheme="minorHAnsi" w:hAnsiTheme="minorHAnsi"/>
          <w:sz w:val="24"/>
          <w:szCs w:val="24"/>
          <w:lang w:eastAsia="da-DK"/>
        </w:rPr>
        <w:t>,</w:t>
      </w:r>
      <w:r w:rsidRPr="00C03DA8">
        <w:rPr>
          <w:rFonts w:asciiTheme="minorHAnsi" w:hAnsiTheme="minorHAnsi"/>
          <w:sz w:val="24"/>
          <w:szCs w:val="24"/>
          <w:lang w:eastAsia="da-DK"/>
        </w:rPr>
        <w:t xml:space="preserve"> om at definere det legitime.</w:t>
      </w:r>
    </w:p>
    <w:p w:rsidR="008159CB" w:rsidRDefault="00491A3F" w:rsidP="00491A3F">
      <w:pPr>
        <w:spacing w:line="360" w:lineRule="auto"/>
        <w:jc w:val="both"/>
        <w:rPr>
          <w:rFonts w:asciiTheme="minorHAnsi" w:hAnsiTheme="minorHAnsi" w:cs="Times New Roman"/>
          <w:sz w:val="24"/>
          <w:szCs w:val="24"/>
        </w:rPr>
      </w:pPr>
      <w:r w:rsidRPr="008159CB">
        <w:rPr>
          <w:rFonts w:asciiTheme="minorHAnsi" w:hAnsiTheme="minorHAnsi" w:cs="Times New Roman"/>
          <w:sz w:val="24"/>
          <w:szCs w:val="24"/>
        </w:rPr>
        <w:t xml:space="preserve">Denne ortodoksi, en italesættelse og anvendelse af en dominerende anskuelse af det socialfaglige arbejdes procedurer, som tilsyneladende er blevet domineret og </w:t>
      </w:r>
      <w:r w:rsidR="00864382">
        <w:rPr>
          <w:rFonts w:asciiTheme="minorHAnsi" w:hAnsiTheme="minorHAnsi" w:cs="Times New Roman"/>
          <w:sz w:val="24"/>
          <w:szCs w:val="24"/>
        </w:rPr>
        <w:t>dermed, er</w:t>
      </w:r>
      <w:r w:rsidRPr="008159CB">
        <w:rPr>
          <w:rFonts w:asciiTheme="minorHAnsi" w:hAnsiTheme="minorHAnsi" w:cs="Times New Roman"/>
          <w:sz w:val="24"/>
          <w:szCs w:val="24"/>
        </w:rPr>
        <w:t xml:space="preserve"> fastlagte standarder blevet til en</w:t>
      </w:r>
      <w:r w:rsidR="00864382">
        <w:rPr>
          <w:rFonts w:asciiTheme="minorHAnsi" w:hAnsiTheme="minorHAnsi" w:cs="Times New Roman"/>
          <w:sz w:val="24"/>
          <w:szCs w:val="24"/>
        </w:rPr>
        <w:t xml:space="preserve"> legitim ideologisk praksisform. </w:t>
      </w:r>
    </w:p>
    <w:p w:rsidR="005669B6" w:rsidRPr="004A53DD" w:rsidRDefault="005669B6" w:rsidP="00491A3F">
      <w:pPr>
        <w:spacing w:line="360" w:lineRule="auto"/>
        <w:jc w:val="both"/>
        <w:rPr>
          <w:rFonts w:asciiTheme="minorHAnsi" w:hAnsiTheme="minorHAnsi" w:cs="Times New Roman"/>
          <w:sz w:val="24"/>
          <w:szCs w:val="24"/>
        </w:rPr>
      </w:pPr>
      <w:r w:rsidRPr="004A53DD">
        <w:rPr>
          <w:rFonts w:asciiTheme="minorHAnsi" w:hAnsiTheme="minorHAnsi" w:cs="Times New Roman"/>
          <w:sz w:val="24"/>
          <w:szCs w:val="24"/>
        </w:rPr>
        <w:t>Indledningsvis slog jeg fast, at ortodoksien ikke er repræsentant for den politiske diskurs, der findes også</w:t>
      </w:r>
      <w:r w:rsidR="004A53DD" w:rsidRPr="004A53DD">
        <w:rPr>
          <w:rFonts w:asciiTheme="minorHAnsi" w:hAnsiTheme="minorHAnsi" w:cs="Times New Roman"/>
          <w:sz w:val="24"/>
          <w:szCs w:val="24"/>
        </w:rPr>
        <w:t xml:space="preserve"> heterodoksi i samme forståelse. Idet samme</w:t>
      </w:r>
      <w:r w:rsidRPr="004A53DD">
        <w:rPr>
          <w:rFonts w:asciiTheme="minorHAnsi" w:hAnsiTheme="minorHAnsi" w:cs="Times New Roman"/>
          <w:sz w:val="24"/>
          <w:szCs w:val="24"/>
        </w:rPr>
        <w:t xml:space="preserve"> profession</w:t>
      </w:r>
      <w:r w:rsidR="004A53DD" w:rsidRPr="004A53DD">
        <w:rPr>
          <w:rFonts w:asciiTheme="minorHAnsi" w:hAnsiTheme="minorHAnsi" w:cs="Times New Roman"/>
          <w:sz w:val="24"/>
          <w:szCs w:val="24"/>
        </w:rPr>
        <w:t>er ikke nødvendigvis</w:t>
      </w:r>
      <w:r w:rsidRPr="004A53DD">
        <w:rPr>
          <w:rFonts w:asciiTheme="minorHAnsi" w:hAnsiTheme="minorHAnsi" w:cs="Times New Roman"/>
          <w:sz w:val="24"/>
          <w:szCs w:val="24"/>
        </w:rPr>
        <w:t xml:space="preserve"> </w:t>
      </w:r>
      <w:r w:rsidR="004A53DD" w:rsidRPr="004A53DD">
        <w:rPr>
          <w:rFonts w:asciiTheme="minorHAnsi" w:hAnsiTheme="minorHAnsi" w:cs="Times New Roman"/>
          <w:sz w:val="24"/>
          <w:szCs w:val="24"/>
        </w:rPr>
        <w:t>er enige om hvordan loven</w:t>
      </w:r>
      <w:r w:rsidRPr="004A53DD">
        <w:rPr>
          <w:rFonts w:asciiTheme="minorHAnsi" w:hAnsiTheme="minorHAnsi" w:cs="Times New Roman"/>
          <w:sz w:val="24"/>
          <w:szCs w:val="24"/>
        </w:rPr>
        <w:t xml:space="preserve"> skal fortolkes</w:t>
      </w:r>
      <w:r w:rsidR="004A53DD" w:rsidRPr="004A53DD">
        <w:rPr>
          <w:rFonts w:asciiTheme="minorHAnsi" w:hAnsiTheme="minorHAnsi" w:cs="Times New Roman"/>
          <w:sz w:val="24"/>
          <w:szCs w:val="24"/>
        </w:rPr>
        <w:t>, eller i dette tilfælde hvad der er nødvendigt at diskutere i forbindelse med en afgørelse</w:t>
      </w:r>
      <w:r w:rsidRPr="004A53DD">
        <w:rPr>
          <w:rFonts w:asciiTheme="minorHAnsi" w:hAnsiTheme="minorHAnsi" w:cs="Times New Roman"/>
          <w:sz w:val="24"/>
          <w:szCs w:val="24"/>
        </w:rPr>
        <w:t>. Hvilket viser sig i det mønster</w:t>
      </w:r>
      <w:r w:rsidR="004A53DD" w:rsidRPr="004A53DD">
        <w:rPr>
          <w:rFonts w:asciiTheme="minorHAnsi" w:hAnsiTheme="minorHAnsi" w:cs="Times New Roman"/>
          <w:sz w:val="24"/>
          <w:szCs w:val="24"/>
        </w:rPr>
        <w:t>,</w:t>
      </w:r>
      <w:r w:rsidRPr="004A53DD">
        <w:rPr>
          <w:rFonts w:asciiTheme="minorHAnsi" w:hAnsiTheme="minorHAnsi" w:cs="Times New Roman"/>
          <w:sz w:val="24"/>
          <w:szCs w:val="24"/>
        </w:rPr>
        <w:t xml:space="preserve"> som </w:t>
      </w:r>
      <w:r w:rsidR="004A53DD" w:rsidRPr="004A53DD">
        <w:rPr>
          <w:rFonts w:asciiTheme="minorHAnsi" w:hAnsiTheme="minorHAnsi" w:cs="Times New Roman"/>
          <w:sz w:val="24"/>
          <w:szCs w:val="24"/>
        </w:rPr>
        <w:t>afgørelserne i case 1 og case 2 antyder.</w:t>
      </w:r>
      <w:r w:rsidRPr="004A53DD">
        <w:rPr>
          <w:rFonts w:asciiTheme="minorHAnsi" w:hAnsiTheme="minorHAnsi" w:cs="Times New Roman"/>
          <w:sz w:val="24"/>
          <w:szCs w:val="24"/>
        </w:rPr>
        <w:t xml:space="preserve"> </w:t>
      </w:r>
      <w:r w:rsidR="004A53DD" w:rsidRPr="004A53DD">
        <w:rPr>
          <w:rFonts w:asciiTheme="minorHAnsi" w:hAnsiTheme="minorHAnsi" w:cs="Times New Roman"/>
          <w:sz w:val="24"/>
          <w:szCs w:val="24"/>
        </w:rPr>
        <w:t xml:space="preserve">Her træffer </w:t>
      </w:r>
      <w:r w:rsidRPr="004A53DD">
        <w:rPr>
          <w:rFonts w:asciiTheme="minorHAnsi" w:hAnsiTheme="minorHAnsi" w:cs="Times New Roman"/>
          <w:sz w:val="24"/>
          <w:szCs w:val="24"/>
        </w:rPr>
        <w:t>leder en a</w:t>
      </w:r>
      <w:r w:rsidR="004A53DD" w:rsidRPr="004A53DD">
        <w:rPr>
          <w:rFonts w:asciiTheme="minorHAnsi" w:hAnsiTheme="minorHAnsi" w:cs="Times New Roman"/>
          <w:sz w:val="24"/>
          <w:szCs w:val="24"/>
        </w:rPr>
        <w:t>fgørelse, som en moddiskurs</w:t>
      </w:r>
      <w:r w:rsidRPr="004A53DD">
        <w:rPr>
          <w:rFonts w:asciiTheme="minorHAnsi" w:hAnsiTheme="minorHAnsi" w:cs="Times New Roman"/>
          <w:sz w:val="24"/>
          <w:szCs w:val="24"/>
        </w:rPr>
        <w:t xml:space="preserve"> når økonomien italesættes i vurderingsfasen. Denne moddiskurs er ifølge Bourdieu en heterodoksi, hvilket også viser</w:t>
      </w:r>
      <w:r w:rsidR="004A53DD" w:rsidRPr="004A53DD">
        <w:rPr>
          <w:rFonts w:asciiTheme="minorHAnsi" w:hAnsiTheme="minorHAnsi" w:cs="Times New Roman"/>
          <w:sz w:val="24"/>
          <w:szCs w:val="24"/>
        </w:rPr>
        <w:t>,</w:t>
      </w:r>
      <w:r w:rsidRPr="004A53DD">
        <w:rPr>
          <w:rFonts w:asciiTheme="minorHAnsi" w:hAnsiTheme="minorHAnsi" w:cs="Times New Roman"/>
          <w:sz w:val="24"/>
          <w:szCs w:val="24"/>
        </w:rPr>
        <w:t xml:space="preserve"> at der er forskellige handlemuligheder i forbindelse med afgørelsen. Idet visitationsmødet er en </w:t>
      </w:r>
      <w:r w:rsidRPr="004A53DD">
        <w:rPr>
          <w:rFonts w:asciiTheme="minorHAnsi" w:hAnsiTheme="minorHAnsi" w:cs="Times New Roman"/>
          <w:sz w:val="24"/>
          <w:szCs w:val="24"/>
        </w:rPr>
        <w:lastRenderedPageBreak/>
        <w:t>udvælgelses</w:t>
      </w:r>
      <w:r w:rsidR="004A53DD" w:rsidRPr="004A53DD">
        <w:rPr>
          <w:rFonts w:asciiTheme="minorHAnsi" w:hAnsiTheme="minorHAnsi" w:cs="Times New Roman"/>
          <w:sz w:val="24"/>
          <w:szCs w:val="24"/>
        </w:rPr>
        <w:t>proces, forstået sådan, at det er visitationsteamet som vælger hvad der er vigtige elementer i afgørelsesfasen.</w:t>
      </w:r>
    </w:p>
    <w:p w:rsidR="00491A3F" w:rsidRPr="00C03DA8" w:rsidRDefault="00491A3F" w:rsidP="00671B1A">
      <w:pPr>
        <w:spacing w:line="360" w:lineRule="auto"/>
        <w:jc w:val="both"/>
        <w:rPr>
          <w:rFonts w:asciiTheme="minorHAnsi" w:hAnsiTheme="minorHAnsi"/>
          <w:sz w:val="24"/>
          <w:szCs w:val="24"/>
          <w:lang w:eastAsia="da-DK"/>
        </w:rPr>
      </w:pPr>
      <w:r w:rsidRPr="008159CB">
        <w:rPr>
          <w:rFonts w:asciiTheme="minorHAnsi" w:hAnsiTheme="minorHAnsi" w:cs="Times New Roman"/>
          <w:sz w:val="24"/>
          <w:szCs w:val="24"/>
        </w:rPr>
        <w:t>Doxa er, som Bourdieu skriver</w:t>
      </w:r>
      <w:r w:rsidR="00864382">
        <w:rPr>
          <w:rFonts w:asciiTheme="minorHAnsi" w:hAnsiTheme="minorHAnsi" w:cs="Times New Roman"/>
          <w:sz w:val="24"/>
          <w:szCs w:val="24"/>
        </w:rPr>
        <w:t>,</w:t>
      </w:r>
      <w:r w:rsidRPr="008159CB">
        <w:rPr>
          <w:rFonts w:asciiTheme="minorHAnsi" w:hAnsiTheme="minorHAnsi" w:cs="Times New Roman"/>
          <w:sz w:val="24"/>
          <w:szCs w:val="24"/>
        </w:rPr>
        <w:t xml:space="preserve"> den slags common-sense, der er så ”common” at mennesker ikke er bevidste om dens eksistens, form, påvirkninger og kognitive mønstre. Det skaber et blik på en entydig praksis, som jeg</w:t>
      </w:r>
      <w:r w:rsidR="008159CB" w:rsidRPr="008159CB">
        <w:rPr>
          <w:rFonts w:asciiTheme="minorHAnsi" w:hAnsiTheme="minorHAnsi" w:cs="Times New Roman"/>
          <w:sz w:val="24"/>
          <w:szCs w:val="24"/>
        </w:rPr>
        <w:t xml:space="preserve"> langt fra mener der er tale om. D</w:t>
      </w:r>
      <w:r w:rsidRPr="008159CB">
        <w:rPr>
          <w:rFonts w:asciiTheme="minorHAnsi" w:hAnsiTheme="minorHAnsi" w:cs="Times New Roman"/>
          <w:sz w:val="24"/>
          <w:szCs w:val="24"/>
        </w:rPr>
        <w:t>og ses der elementer i empirie</w:t>
      </w:r>
      <w:r w:rsidR="008159CB" w:rsidRPr="008159CB">
        <w:rPr>
          <w:rFonts w:asciiTheme="minorHAnsi" w:hAnsiTheme="minorHAnsi" w:cs="Times New Roman"/>
          <w:sz w:val="24"/>
          <w:szCs w:val="24"/>
        </w:rPr>
        <w:t xml:space="preserve">n som kan </w:t>
      </w:r>
      <w:r w:rsidR="00864382">
        <w:rPr>
          <w:rFonts w:asciiTheme="minorHAnsi" w:hAnsiTheme="minorHAnsi" w:cs="Times New Roman"/>
          <w:sz w:val="24"/>
          <w:szCs w:val="24"/>
        </w:rPr>
        <w:t>tale for ideologiske procedurer. D</w:t>
      </w:r>
      <w:r w:rsidR="008159CB" w:rsidRPr="008159CB">
        <w:rPr>
          <w:rFonts w:asciiTheme="minorHAnsi" w:hAnsiTheme="minorHAnsi" w:cs="Times New Roman"/>
          <w:sz w:val="24"/>
          <w:szCs w:val="24"/>
        </w:rPr>
        <w:t>isse er i</w:t>
      </w:r>
      <w:r w:rsidRPr="008159CB">
        <w:rPr>
          <w:rFonts w:asciiTheme="minorHAnsi" w:hAnsiTheme="minorHAnsi" w:cs="Times New Roman"/>
          <w:sz w:val="24"/>
          <w:szCs w:val="24"/>
        </w:rPr>
        <w:t xml:space="preserve">kke kun en negativ udvikling, </w:t>
      </w:r>
      <w:r w:rsidR="00864382">
        <w:rPr>
          <w:rFonts w:asciiTheme="minorHAnsi" w:hAnsiTheme="minorHAnsi" w:cs="Times New Roman"/>
          <w:sz w:val="24"/>
          <w:szCs w:val="24"/>
        </w:rPr>
        <w:t>i</w:t>
      </w:r>
      <w:r w:rsidRPr="008159CB">
        <w:rPr>
          <w:rFonts w:asciiTheme="minorHAnsi" w:hAnsiTheme="minorHAnsi" w:cs="Times New Roman"/>
          <w:sz w:val="24"/>
          <w:szCs w:val="24"/>
        </w:rPr>
        <w:t xml:space="preserve">det </w:t>
      </w:r>
      <w:r w:rsidR="00864382">
        <w:rPr>
          <w:rFonts w:asciiTheme="minorHAnsi" w:hAnsiTheme="minorHAnsi" w:cs="Times New Roman"/>
          <w:sz w:val="24"/>
          <w:szCs w:val="24"/>
        </w:rPr>
        <w:t xml:space="preserve">de </w:t>
      </w:r>
      <w:r w:rsidRPr="008159CB">
        <w:rPr>
          <w:rFonts w:asciiTheme="minorHAnsi" w:hAnsiTheme="minorHAnsi" w:cs="Times New Roman"/>
          <w:sz w:val="24"/>
          <w:szCs w:val="24"/>
        </w:rPr>
        <w:t>skaber en en</w:t>
      </w:r>
      <w:r w:rsidR="00100AA4">
        <w:rPr>
          <w:rFonts w:asciiTheme="minorHAnsi" w:hAnsiTheme="minorHAnsi" w:cs="Times New Roman"/>
          <w:sz w:val="24"/>
          <w:szCs w:val="24"/>
        </w:rPr>
        <w:t>sartet og gennemskuelig praksis. Hvilket er positivt,</w:t>
      </w:r>
      <w:r w:rsidRPr="008159CB">
        <w:rPr>
          <w:rFonts w:asciiTheme="minorHAnsi" w:hAnsiTheme="minorHAnsi" w:cs="Times New Roman"/>
          <w:sz w:val="24"/>
          <w:szCs w:val="24"/>
        </w:rPr>
        <w:t xml:space="preserve"> hvor der er tale om mere enkle problemstillinger, men indenfor denne målgruppe, </w:t>
      </w:r>
      <w:r w:rsidRPr="008159CB">
        <w:rPr>
          <w:rFonts w:asciiTheme="minorHAnsi" w:hAnsiTheme="minorHAnsi"/>
          <w:sz w:val="24"/>
          <w:szCs w:val="24"/>
        </w:rPr>
        <w:t xml:space="preserve">hvor der tages højde for komplekse livssammenhænge og hvor hovedpointen er, at mennesker skal hjælpes til at bringe sig fra en mindre ønskværdig livssituation til en ønskværdig livssituation, </w:t>
      </w:r>
      <w:r w:rsidRPr="008159CB">
        <w:rPr>
          <w:rFonts w:asciiTheme="minorHAnsi" w:hAnsiTheme="minorHAnsi" w:cs="Times New Roman"/>
          <w:sz w:val="24"/>
          <w:szCs w:val="24"/>
        </w:rPr>
        <w:t xml:space="preserve">kan standarder, rutiner og logikker træde i stedet for profession. Man risikerer, i komplekse problemstillinger som oftest kendetegner denne målgruppe, at fokus flyttes til opfyldelse </w:t>
      </w:r>
      <w:r w:rsidR="00100AA4">
        <w:rPr>
          <w:rFonts w:asciiTheme="minorHAnsi" w:hAnsiTheme="minorHAnsi" w:cs="Times New Roman"/>
          <w:sz w:val="24"/>
          <w:szCs w:val="24"/>
        </w:rPr>
        <w:t xml:space="preserve">af </w:t>
      </w:r>
      <w:r w:rsidRPr="008159CB">
        <w:rPr>
          <w:rFonts w:asciiTheme="minorHAnsi" w:hAnsiTheme="minorHAnsi" w:cs="Times New Roman"/>
          <w:sz w:val="24"/>
          <w:szCs w:val="24"/>
        </w:rPr>
        <w:t>krav og rutiner, og væk fra klientens situation og kompleksitet, rutiner er lukke</w:t>
      </w:r>
      <w:r w:rsidR="00100AA4">
        <w:rPr>
          <w:rFonts w:asciiTheme="minorHAnsi" w:hAnsiTheme="minorHAnsi" w:cs="Times New Roman"/>
          <w:sz w:val="24"/>
          <w:szCs w:val="24"/>
        </w:rPr>
        <w:t>de</w:t>
      </w:r>
      <w:r w:rsidRPr="008159CB">
        <w:rPr>
          <w:rFonts w:asciiTheme="minorHAnsi" w:hAnsiTheme="minorHAnsi" w:cs="Times New Roman"/>
          <w:sz w:val="24"/>
          <w:szCs w:val="24"/>
        </w:rPr>
        <w:t xml:space="preserve"> for nysgerrighed.</w:t>
      </w:r>
    </w:p>
    <w:p w:rsidR="00025D99" w:rsidRDefault="00A12DDC" w:rsidP="00A92E7F">
      <w:pPr>
        <w:pStyle w:val="Overskrift3"/>
      </w:pPr>
      <w:bookmarkStart w:id="49" w:name="_Toc363282215"/>
      <w:r>
        <w:t xml:space="preserve">8.3.2 </w:t>
      </w:r>
      <w:r w:rsidR="00025D99" w:rsidRPr="00860B00">
        <w:t>Fra en klientgørelse til en anden klientgørelse</w:t>
      </w:r>
      <w:r w:rsidR="00860B00" w:rsidRPr="00860B00">
        <w:t>?</w:t>
      </w:r>
      <w:bookmarkEnd w:id="49"/>
    </w:p>
    <w:p w:rsidR="00DC5BCE" w:rsidRPr="00C353F1" w:rsidRDefault="006F2CEB" w:rsidP="00C353F1">
      <w:pPr>
        <w:spacing w:line="360" w:lineRule="auto"/>
        <w:jc w:val="both"/>
        <w:rPr>
          <w:rFonts w:asciiTheme="minorHAnsi" w:hAnsiTheme="minorHAnsi" w:cs="Times New Roman"/>
          <w:sz w:val="24"/>
          <w:szCs w:val="24"/>
        </w:rPr>
      </w:pPr>
      <w:r w:rsidRPr="00C353F1">
        <w:rPr>
          <w:rFonts w:asciiTheme="minorHAnsi" w:hAnsiTheme="minorHAnsi"/>
          <w:sz w:val="24"/>
          <w:szCs w:val="24"/>
        </w:rPr>
        <w:t>Klientiseringsfænomenet har</w:t>
      </w:r>
      <w:r w:rsidR="00DC5BCE" w:rsidRPr="00C353F1">
        <w:rPr>
          <w:rFonts w:asciiTheme="minorHAnsi" w:hAnsiTheme="minorHAnsi"/>
          <w:sz w:val="24"/>
          <w:szCs w:val="24"/>
        </w:rPr>
        <w:t xml:space="preserve"> op gennem 90’erne</w:t>
      </w:r>
      <w:r w:rsidRPr="00C353F1">
        <w:rPr>
          <w:rFonts w:asciiTheme="minorHAnsi" w:hAnsiTheme="minorHAnsi"/>
          <w:sz w:val="24"/>
          <w:szCs w:val="24"/>
        </w:rPr>
        <w:t xml:space="preserve"> kritiseret det sociale arbejde for at sk</w:t>
      </w:r>
      <w:r w:rsidR="00DC5BCE" w:rsidRPr="00C353F1">
        <w:rPr>
          <w:rFonts w:asciiTheme="minorHAnsi" w:hAnsiTheme="minorHAnsi"/>
          <w:sz w:val="24"/>
          <w:szCs w:val="24"/>
        </w:rPr>
        <w:t>abe passive</w:t>
      </w:r>
      <w:r w:rsidRPr="00C353F1">
        <w:rPr>
          <w:rFonts w:asciiTheme="minorHAnsi" w:hAnsiTheme="minorHAnsi"/>
          <w:sz w:val="24"/>
          <w:szCs w:val="24"/>
        </w:rPr>
        <w:t xml:space="preserve"> og afhængige</w:t>
      </w:r>
      <w:r w:rsidR="00DC5BCE" w:rsidRPr="00C353F1">
        <w:rPr>
          <w:rFonts w:asciiTheme="minorHAnsi" w:hAnsiTheme="minorHAnsi"/>
          <w:sz w:val="24"/>
          <w:szCs w:val="24"/>
        </w:rPr>
        <w:t xml:space="preserve"> klienter (</w:t>
      </w:r>
      <w:r w:rsidR="00DC5BCE" w:rsidRPr="00C353F1">
        <w:rPr>
          <w:rFonts w:asciiTheme="minorHAnsi" w:hAnsiTheme="minorHAnsi" w:cs="Times New Roman"/>
          <w:sz w:val="24"/>
          <w:szCs w:val="24"/>
          <w:lang w:eastAsia="da-DK"/>
        </w:rPr>
        <w:t xml:space="preserve">Christensen, 2004; Järvinen og Mik-Meyer, 2003; Uggerhøj, 1995). </w:t>
      </w:r>
      <w:r w:rsidR="00DC5BCE" w:rsidRPr="00C353F1">
        <w:rPr>
          <w:rFonts w:asciiTheme="minorHAnsi" w:hAnsiTheme="minorHAnsi" w:cs="Times New Roman"/>
          <w:sz w:val="24"/>
          <w:szCs w:val="24"/>
        </w:rPr>
        <w:t>Fænomenet er nu rettet mod om styrringsformer, effektiv</w:t>
      </w:r>
      <w:r w:rsidR="00100AA4">
        <w:rPr>
          <w:rFonts w:asciiTheme="minorHAnsi" w:hAnsiTheme="minorHAnsi" w:cs="Times New Roman"/>
          <w:sz w:val="24"/>
          <w:szCs w:val="24"/>
        </w:rPr>
        <w:t xml:space="preserve">itet og individuelt ansvar, </w:t>
      </w:r>
      <w:r w:rsidR="00DC5BCE" w:rsidRPr="00C353F1">
        <w:rPr>
          <w:rFonts w:asciiTheme="minorHAnsi" w:hAnsiTheme="minorHAnsi" w:cs="Times New Roman"/>
          <w:sz w:val="24"/>
          <w:szCs w:val="24"/>
        </w:rPr>
        <w:t>rettet mod klientens motiver</w:t>
      </w:r>
      <w:r w:rsidR="00100AA4">
        <w:rPr>
          <w:rFonts w:asciiTheme="minorHAnsi" w:hAnsiTheme="minorHAnsi" w:cs="Times New Roman"/>
          <w:sz w:val="24"/>
          <w:szCs w:val="24"/>
        </w:rPr>
        <w:t xml:space="preserve">, og skaber </w:t>
      </w:r>
      <w:r w:rsidR="00DC5BCE" w:rsidRPr="00C353F1">
        <w:rPr>
          <w:rFonts w:asciiTheme="minorHAnsi" w:hAnsiTheme="minorHAnsi" w:cs="Times New Roman"/>
          <w:sz w:val="24"/>
          <w:szCs w:val="24"/>
        </w:rPr>
        <w:t xml:space="preserve">en anden form for klientgørelse. (Bjerge og Selmer; 2009, Bømler 2011). </w:t>
      </w:r>
      <w:r w:rsidR="00DC5BCE" w:rsidRPr="00C353F1">
        <w:rPr>
          <w:rFonts w:asciiTheme="minorHAnsi" w:hAnsiTheme="minorHAnsi"/>
          <w:sz w:val="24"/>
          <w:szCs w:val="24"/>
        </w:rPr>
        <w:t xml:space="preserve">Dertil påpeger </w:t>
      </w:r>
      <w:r w:rsidR="00DC5BCE" w:rsidRPr="00C353F1">
        <w:rPr>
          <w:rFonts w:asciiTheme="minorHAnsi" w:hAnsiTheme="minorHAnsi" w:cs="Times New Roman"/>
          <w:sz w:val="24"/>
          <w:szCs w:val="24"/>
        </w:rPr>
        <w:t xml:space="preserve">Niels Åkerstrøm Andersen, at der ikke er tale om en association væk fra klientgørelse, men fra en klientgørelsesform til en anden. Hans pointe er, at socialpolitikken forsøger at krybe ind mellem klienten selv, og klientens forhold til sig selv. På den måde forskydes det som tidligere kaldes hjælp mod klientens problemer, til hjælp rettet mod klientens måde at forholde sig til sig selv (Åkerstrøm, 2003). </w:t>
      </w:r>
    </w:p>
    <w:p w:rsidR="00DC5BCE" w:rsidRPr="00C353F1" w:rsidRDefault="00DC5BCE" w:rsidP="00C353F1">
      <w:pPr>
        <w:spacing w:line="360" w:lineRule="auto"/>
        <w:jc w:val="both"/>
        <w:rPr>
          <w:rFonts w:asciiTheme="minorHAnsi" w:hAnsiTheme="minorHAnsi"/>
          <w:i/>
          <w:sz w:val="24"/>
          <w:szCs w:val="24"/>
        </w:rPr>
      </w:pPr>
      <w:r w:rsidRPr="00C353F1">
        <w:rPr>
          <w:rFonts w:asciiTheme="minorHAnsi" w:hAnsiTheme="minorHAnsi" w:cs="Times New Roman"/>
          <w:sz w:val="24"/>
          <w:szCs w:val="24"/>
        </w:rPr>
        <w:t>De emp</w:t>
      </w:r>
      <w:r w:rsidR="00F6440C" w:rsidRPr="00C353F1">
        <w:rPr>
          <w:rFonts w:asciiTheme="minorHAnsi" w:hAnsiTheme="minorHAnsi" w:cs="Times New Roman"/>
          <w:sz w:val="24"/>
          <w:szCs w:val="24"/>
        </w:rPr>
        <w:t>iriske analyser har vist, at vurderingerne er præget af et fokus på økonomi og motivation</w:t>
      </w:r>
      <w:r w:rsidR="00100AA4">
        <w:rPr>
          <w:rFonts w:asciiTheme="minorHAnsi" w:hAnsiTheme="minorHAnsi" w:cs="Times New Roman"/>
          <w:sz w:val="24"/>
          <w:szCs w:val="24"/>
        </w:rPr>
        <w:t>. P</w:t>
      </w:r>
      <w:r w:rsidR="00F6440C" w:rsidRPr="00C353F1">
        <w:rPr>
          <w:rFonts w:asciiTheme="minorHAnsi" w:hAnsiTheme="minorHAnsi" w:cs="Times New Roman"/>
          <w:sz w:val="24"/>
          <w:szCs w:val="24"/>
        </w:rPr>
        <w:t>erspektivet er primært på, hvad klienten kan levere for at modtage tilbud fra staten og ikke på klientens behov. Et eksempel på</w:t>
      </w:r>
      <w:r w:rsidR="00100AA4">
        <w:rPr>
          <w:rFonts w:asciiTheme="minorHAnsi" w:hAnsiTheme="minorHAnsi" w:cs="Times New Roman"/>
          <w:sz w:val="24"/>
          <w:szCs w:val="24"/>
        </w:rPr>
        <w:t>,</w:t>
      </w:r>
      <w:r w:rsidR="00F6440C" w:rsidRPr="00C353F1">
        <w:rPr>
          <w:rFonts w:asciiTheme="minorHAnsi" w:hAnsiTheme="minorHAnsi" w:cs="Times New Roman"/>
          <w:sz w:val="24"/>
          <w:szCs w:val="24"/>
        </w:rPr>
        <w:t xml:space="preserve"> at fokus flyttes væk fra klientens behov er dette</w:t>
      </w:r>
      <w:r w:rsidR="00485261" w:rsidRPr="00C353F1">
        <w:rPr>
          <w:rFonts w:asciiTheme="minorHAnsi" w:hAnsiTheme="minorHAnsi" w:cs="Times New Roman"/>
          <w:sz w:val="24"/>
          <w:szCs w:val="24"/>
        </w:rPr>
        <w:t xml:space="preserve">: </w:t>
      </w:r>
      <w:r w:rsidR="00485261" w:rsidRPr="00C353F1">
        <w:rPr>
          <w:rFonts w:asciiTheme="minorHAnsi" w:hAnsiTheme="minorHAnsi"/>
          <w:i/>
          <w:sz w:val="24"/>
          <w:szCs w:val="24"/>
        </w:rPr>
        <w:t>”Men der har været forsøgt alt muligt, som jeg husker det så har han været tilknyttet.., med rigtig meget støtte, altså på det tidspunkt kunne han ikke noget”</w:t>
      </w:r>
      <w:r w:rsidR="00485261" w:rsidRPr="00C353F1">
        <w:rPr>
          <w:rFonts w:asciiTheme="minorHAnsi" w:hAnsiTheme="minorHAnsi"/>
          <w:sz w:val="24"/>
          <w:szCs w:val="24"/>
        </w:rPr>
        <w:t xml:space="preserve"> (Bilag 1:1). Hvortil der svares: </w:t>
      </w:r>
      <w:r w:rsidR="00485261" w:rsidRPr="00C353F1">
        <w:rPr>
          <w:rFonts w:asciiTheme="minorHAnsi" w:hAnsiTheme="minorHAnsi"/>
          <w:i/>
          <w:sz w:val="24"/>
          <w:szCs w:val="24"/>
        </w:rPr>
        <w:t>”Nej altså hvis han ikke tager det til sig!! - tager noget psykofarmaka og resten tager han via euforiserende stoffer</w:t>
      </w:r>
      <w:r w:rsidR="00435192" w:rsidRPr="00C353F1">
        <w:rPr>
          <w:rFonts w:asciiTheme="minorHAnsi" w:hAnsiTheme="minorHAnsi"/>
          <w:i/>
          <w:sz w:val="24"/>
          <w:szCs w:val="24"/>
        </w:rPr>
        <w:t>”</w:t>
      </w:r>
    </w:p>
    <w:p w:rsidR="003A75A1" w:rsidRPr="00C353F1" w:rsidRDefault="00435192" w:rsidP="00C353F1">
      <w:pPr>
        <w:spacing w:line="360" w:lineRule="auto"/>
        <w:jc w:val="both"/>
        <w:rPr>
          <w:rFonts w:asciiTheme="minorHAnsi" w:hAnsiTheme="minorHAnsi" w:cs="Times New Roman"/>
          <w:sz w:val="24"/>
          <w:szCs w:val="24"/>
        </w:rPr>
      </w:pPr>
      <w:r w:rsidRPr="00C353F1">
        <w:rPr>
          <w:rFonts w:asciiTheme="minorHAnsi" w:hAnsiTheme="minorHAnsi"/>
          <w:sz w:val="24"/>
          <w:szCs w:val="24"/>
        </w:rPr>
        <w:lastRenderedPageBreak/>
        <w:t xml:space="preserve">Hvis jeg kigger på svaret først, så identificeres der eksempel på en ortodoksi, hvor fokus er motivation, </w:t>
      </w:r>
      <w:r w:rsidRPr="00100AA4">
        <w:rPr>
          <w:rFonts w:asciiTheme="minorHAnsi" w:hAnsiTheme="minorHAnsi"/>
          <w:i/>
          <w:sz w:val="24"/>
          <w:szCs w:val="24"/>
        </w:rPr>
        <w:t xml:space="preserve">’hvis han ikke tager det til </w:t>
      </w:r>
      <w:r w:rsidR="003A75A1" w:rsidRPr="00100AA4">
        <w:rPr>
          <w:rFonts w:asciiTheme="minorHAnsi" w:hAnsiTheme="minorHAnsi"/>
          <w:i/>
          <w:sz w:val="24"/>
          <w:szCs w:val="24"/>
        </w:rPr>
        <w:t>sig’</w:t>
      </w:r>
      <w:r w:rsidR="003A75A1" w:rsidRPr="00C353F1">
        <w:rPr>
          <w:rFonts w:asciiTheme="minorHAnsi" w:hAnsiTheme="minorHAnsi"/>
          <w:sz w:val="24"/>
          <w:szCs w:val="24"/>
        </w:rPr>
        <w:t>, fokus flyttes</w:t>
      </w:r>
      <w:r w:rsidRPr="00C353F1">
        <w:rPr>
          <w:rFonts w:asciiTheme="minorHAnsi" w:hAnsiTheme="minorHAnsi"/>
          <w:sz w:val="24"/>
          <w:szCs w:val="24"/>
        </w:rPr>
        <w:t xml:space="preserve"> fra hans situation og behov, til aktiv deltagelse og motivation. Denne borger ses som </w:t>
      </w:r>
      <w:r w:rsidR="003A75A1" w:rsidRPr="00C353F1">
        <w:rPr>
          <w:rFonts w:asciiTheme="minorHAnsi" w:hAnsiTheme="minorHAnsi"/>
          <w:sz w:val="24"/>
          <w:szCs w:val="24"/>
        </w:rPr>
        <w:t>mindre ressourcestærk. Det kan forstås således, at der inden for feltet eksisterer en underforstået henvisning til</w:t>
      </w:r>
      <w:r w:rsidR="00100AA4">
        <w:rPr>
          <w:rFonts w:asciiTheme="minorHAnsi" w:hAnsiTheme="minorHAnsi"/>
          <w:sz w:val="24"/>
          <w:szCs w:val="24"/>
        </w:rPr>
        <w:t>,</w:t>
      </w:r>
      <w:r w:rsidR="003A75A1" w:rsidRPr="00C353F1">
        <w:rPr>
          <w:rFonts w:asciiTheme="minorHAnsi" w:hAnsiTheme="minorHAnsi"/>
          <w:sz w:val="24"/>
          <w:szCs w:val="24"/>
        </w:rPr>
        <w:t xml:space="preserve"> at motivation</w:t>
      </w:r>
      <w:r w:rsidR="00100AA4">
        <w:rPr>
          <w:rFonts w:asciiTheme="minorHAnsi" w:hAnsiTheme="minorHAnsi"/>
          <w:sz w:val="24"/>
          <w:szCs w:val="24"/>
        </w:rPr>
        <w:t xml:space="preserve"> og aktive deltagelse, er en del</w:t>
      </w:r>
      <w:r w:rsidR="003A75A1" w:rsidRPr="00C353F1">
        <w:rPr>
          <w:rFonts w:asciiTheme="minorHAnsi" w:hAnsiTheme="minorHAnsi"/>
          <w:sz w:val="24"/>
          <w:szCs w:val="24"/>
        </w:rPr>
        <w:t xml:space="preserve"> af vurderingen. Medinddragelsesperspektivet forkastes o</w:t>
      </w:r>
      <w:r w:rsidR="00100AA4">
        <w:rPr>
          <w:rFonts w:asciiTheme="minorHAnsi" w:hAnsiTheme="minorHAnsi"/>
          <w:sz w:val="24"/>
          <w:szCs w:val="24"/>
        </w:rPr>
        <w:t xml:space="preserve">g det samme gør retssikkerheden. Der </w:t>
      </w:r>
      <w:r w:rsidR="003A75A1" w:rsidRPr="00C353F1">
        <w:rPr>
          <w:rFonts w:asciiTheme="minorHAnsi" w:hAnsiTheme="minorHAnsi"/>
          <w:sz w:val="24"/>
          <w:szCs w:val="24"/>
        </w:rPr>
        <w:t xml:space="preserve">ses en umiddelbar overvejelse om </w:t>
      </w:r>
      <w:r w:rsidR="00100AA4">
        <w:rPr>
          <w:rFonts w:asciiTheme="minorHAnsi" w:hAnsiTheme="minorHAnsi" w:cs="Times New Roman"/>
          <w:sz w:val="24"/>
          <w:szCs w:val="24"/>
        </w:rPr>
        <w:t>nytteværdien i indsatsen. N</w:t>
      </w:r>
      <w:r w:rsidR="003A75A1" w:rsidRPr="00C353F1">
        <w:rPr>
          <w:rFonts w:asciiTheme="minorHAnsi" w:hAnsiTheme="minorHAnsi" w:cs="Times New Roman"/>
          <w:sz w:val="24"/>
          <w:szCs w:val="24"/>
        </w:rPr>
        <w:t>år det offentlige hjælpesystem tilbyder hjælp, skal der være en vis motivation for at modtage den. De borgere som ikke kan eller vil behandles, kan blive afvist under henvisning til manglende motivation (Bømler, 2000). Der er stadig en restgruppe</w:t>
      </w:r>
      <w:r w:rsidR="00100AA4">
        <w:rPr>
          <w:rFonts w:asciiTheme="minorHAnsi" w:hAnsiTheme="minorHAnsi" w:cs="Times New Roman"/>
          <w:sz w:val="24"/>
          <w:szCs w:val="24"/>
        </w:rPr>
        <w:t>,</w:t>
      </w:r>
      <w:r w:rsidR="003A75A1" w:rsidRPr="00C353F1">
        <w:rPr>
          <w:rFonts w:asciiTheme="minorHAnsi" w:hAnsiTheme="minorHAnsi" w:cs="Times New Roman"/>
          <w:sz w:val="24"/>
          <w:szCs w:val="24"/>
        </w:rPr>
        <w:t xml:space="preserve"> som der</w:t>
      </w:r>
      <w:r w:rsidR="00100AA4">
        <w:rPr>
          <w:rFonts w:asciiTheme="minorHAnsi" w:hAnsiTheme="minorHAnsi" w:cs="Times New Roman"/>
          <w:sz w:val="24"/>
          <w:szCs w:val="24"/>
        </w:rPr>
        <w:t xml:space="preserve"> henvises til i analysens del 1.</w:t>
      </w:r>
      <w:r w:rsidR="003A75A1" w:rsidRPr="00C353F1">
        <w:rPr>
          <w:rFonts w:asciiTheme="minorHAnsi" w:hAnsiTheme="minorHAnsi" w:cs="Times New Roman"/>
          <w:sz w:val="24"/>
          <w:szCs w:val="24"/>
        </w:rPr>
        <w:t xml:space="preserve"> </w:t>
      </w:r>
      <w:r w:rsidR="00100AA4">
        <w:rPr>
          <w:rFonts w:asciiTheme="minorHAnsi" w:hAnsiTheme="minorHAnsi" w:cs="Times New Roman"/>
          <w:sz w:val="24"/>
          <w:szCs w:val="24"/>
        </w:rPr>
        <w:t>Den gruppe er dette speciales fokus</w:t>
      </w:r>
      <w:r w:rsidR="003A75A1" w:rsidRPr="00C353F1">
        <w:rPr>
          <w:rFonts w:asciiTheme="minorHAnsi" w:hAnsiTheme="minorHAnsi" w:cs="Times New Roman"/>
          <w:sz w:val="24"/>
          <w:szCs w:val="24"/>
        </w:rPr>
        <w:t xml:space="preserve">. Der er stadig mennesker, der falder mellem stolene i det offentlige system, som afviger fra gængse normalitetsopfattelser, som henvises til gaden, varmestuer, herberger og forsorgshjem (Bømler, 2000). </w:t>
      </w:r>
    </w:p>
    <w:p w:rsidR="00C71BE5" w:rsidRPr="00C353F1" w:rsidRDefault="003A75A1" w:rsidP="00C353F1">
      <w:pPr>
        <w:spacing w:line="360" w:lineRule="auto"/>
        <w:jc w:val="both"/>
        <w:rPr>
          <w:rFonts w:asciiTheme="minorHAnsi" w:hAnsiTheme="minorHAnsi" w:cs="Times New Roman"/>
          <w:sz w:val="24"/>
          <w:szCs w:val="24"/>
        </w:rPr>
      </w:pPr>
      <w:r w:rsidRPr="00C353F1">
        <w:rPr>
          <w:rFonts w:asciiTheme="minorHAnsi" w:hAnsiTheme="minorHAnsi" w:cs="Times New Roman"/>
          <w:sz w:val="24"/>
          <w:szCs w:val="24"/>
        </w:rPr>
        <w:t>Med henvisning til specialets videnskabsteoretiske position</w:t>
      </w:r>
      <w:r w:rsidR="00C71BE5" w:rsidRPr="00C353F1">
        <w:rPr>
          <w:rFonts w:asciiTheme="minorHAnsi" w:hAnsiTheme="minorHAnsi" w:cs="Times New Roman"/>
          <w:sz w:val="24"/>
          <w:szCs w:val="24"/>
        </w:rPr>
        <w:t>, så tales der</w:t>
      </w:r>
      <w:r w:rsidRPr="00C353F1">
        <w:rPr>
          <w:rFonts w:asciiTheme="minorHAnsi" w:hAnsiTheme="minorHAnsi" w:cs="Times New Roman"/>
          <w:sz w:val="24"/>
          <w:szCs w:val="24"/>
        </w:rPr>
        <w:t xml:space="preserve"> ikke om en repræsentation af virkelighed</w:t>
      </w:r>
      <w:r w:rsidR="00C71BE5" w:rsidRPr="00C353F1">
        <w:rPr>
          <w:rFonts w:asciiTheme="minorHAnsi" w:hAnsiTheme="minorHAnsi" w:cs="Times New Roman"/>
          <w:sz w:val="24"/>
          <w:szCs w:val="24"/>
        </w:rPr>
        <w:t>en, men en konstruktion af den</w:t>
      </w:r>
      <w:r w:rsidRPr="00C353F1">
        <w:rPr>
          <w:rFonts w:asciiTheme="minorHAnsi" w:hAnsiTheme="minorHAnsi" w:cs="Times New Roman"/>
          <w:sz w:val="24"/>
          <w:szCs w:val="24"/>
        </w:rPr>
        <w:t xml:space="preserve">. Begrebet virkelighed anvendes som en betoning af, at disse sociale konstruktioner opleves som </w:t>
      </w:r>
      <w:r w:rsidRPr="00100AA4">
        <w:rPr>
          <w:rFonts w:asciiTheme="minorHAnsi" w:hAnsiTheme="minorHAnsi" w:cs="Times New Roman"/>
          <w:i/>
          <w:sz w:val="24"/>
          <w:szCs w:val="24"/>
        </w:rPr>
        <w:t>’virkelige’</w:t>
      </w:r>
      <w:r w:rsidRPr="00C353F1">
        <w:rPr>
          <w:rFonts w:asciiTheme="minorHAnsi" w:hAnsiTheme="minorHAnsi" w:cs="Times New Roman"/>
          <w:sz w:val="24"/>
          <w:szCs w:val="24"/>
        </w:rPr>
        <w:t>. Konstruk</w:t>
      </w:r>
      <w:r w:rsidR="00100AA4">
        <w:rPr>
          <w:rFonts w:asciiTheme="minorHAnsi" w:hAnsiTheme="minorHAnsi" w:cs="Times New Roman"/>
          <w:sz w:val="24"/>
          <w:szCs w:val="24"/>
        </w:rPr>
        <w:t>tioner kan være sejlivede og</w:t>
      </w:r>
      <w:r w:rsidRPr="00C353F1">
        <w:rPr>
          <w:rFonts w:asciiTheme="minorHAnsi" w:hAnsiTheme="minorHAnsi" w:cs="Times New Roman"/>
          <w:sz w:val="24"/>
          <w:szCs w:val="24"/>
        </w:rPr>
        <w:t xml:space="preserve"> danne baggrund for en ureflekteret praksis, som kan have dybe rødder og udmønte sig som selvfølgeligheder. </w:t>
      </w:r>
    </w:p>
    <w:p w:rsidR="00C71BE5" w:rsidRDefault="00C71BE5" w:rsidP="00C353F1">
      <w:pPr>
        <w:spacing w:line="360" w:lineRule="auto"/>
        <w:jc w:val="both"/>
        <w:rPr>
          <w:rFonts w:asciiTheme="minorHAnsi" w:hAnsiTheme="minorHAnsi" w:cs="Times New Roman"/>
          <w:sz w:val="24"/>
          <w:szCs w:val="24"/>
        </w:rPr>
      </w:pPr>
      <w:r w:rsidRPr="00C353F1">
        <w:rPr>
          <w:rFonts w:asciiTheme="minorHAnsi" w:hAnsiTheme="minorHAnsi" w:cs="Times New Roman"/>
          <w:sz w:val="24"/>
          <w:szCs w:val="24"/>
        </w:rPr>
        <w:t xml:space="preserve">Om den </w:t>
      </w:r>
      <w:r w:rsidR="00100AA4" w:rsidRPr="00100AA4">
        <w:rPr>
          <w:rFonts w:asciiTheme="minorHAnsi" w:hAnsiTheme="minorHAnsi" w:cs="Times New Roman"/>
          <w:i/>
          <w:sz w:val="24"/>
          <w:szCs w:val="24"/>
        </w:rPr>
        <w:t>’</w:t>
      </w:r>
      <w:r w:rsidRPr="00100AA4">
        <w:rPr>
          <w:rFonts w:asciiTheme="minorHAnsi" w:hAnsiTheme="minorHAnsi" w:cs="Times New Roman"/>
          <w:i/>
          <w:sz w:val="24"/>
          <w:szCs w:val="24"/>
        </w:rPr>
        <w:t>gamle</w:t>
      </w:r>
      <w:r w:rsidR="00100AA4" w:rsidRPr="00100AA4">
        <w:rPr>
          <w:rFonts w:asciiTheme="minorHAnsi" w:hAnsiTheme="minorHAnsi" w:cs="Times New Roman"/>
          <w:i/>
          <w:sz w:val="24"/>
          <w:szCs w:val="24"/>
        </w:rPr>
        <w:t>’</w:t>
      </w:r>
      <w:r w:rsidRPr="00C353F1">
        <w:rPr>
          <w:rFonts w:asciiTheme="minorHAnsi" w:hAnsiTheme="minorHAnsi" w:cs="Times New Roman"/>
          <w:sz w:val="24"/>
          <w:szCs w:val="24"/>
        </w:rPr>
        <w:t xml:space="preserve"> </w:t>
      </w:r>
      <w:r w:rsidR="003A75A1" w:rsidRPr="00C353F1">
        <w:rPr>
          <w:rFonts w:asciiTheme="minorHAnsi" w:hAnsiTheme="minorHAnsi" w:cs="Times New Roman"/>
          <w:sz w:val="24"/>
          <w:szCs w:val="24"/>
        </w:rPr>
        <w:t xml:space="preserve">konstruktion af passive klienter eller diskussionen om, </w:t>
      </w:r>
      <w:r w:rsidRPr="00C353F1">
        <w:rPr>
          <w:rFonts w:asciiTheme="minorHAnsi" w:hAnsiTheme="minorHAnsi" w:cs="Times New Roman"/>
          <w:sz w:val="24"/>
          <w:szCs w:val="24"/>
        </w:rPr>
        <w:t xml:space="preserve">hvorvidt </w:t>
      </w:r>
      <w:r w:rsidR="003A75A1" w:rsidRPr="00C353F1">
        <w:rPr>
          <w:rFonts w:asciiTheme="minorHAnsi" w:hAnsiTheme="minorHAnsi" w:cs="Times New Roman"/>
          <w:sz w:val="24"/>
          <w:szCs w:val="24"/>
        </w:rPr>
        <w:t>professi</w:t>
      </w:r>
      <w:r w:rsidRPr="00C353F1">
        <w:rPr>
          <w:rFonts w:asciiTheme="minorHAnsi" w:hAnsiTheme="minorHAnsi" w:cs="Times New Roman"/>
          <w:sz w:val="24"/>
          <w:szCs w:val="24"/>
        </w:rPr>
        <w:t>onen</w:t>
      </w:r>
      <w:r w:rsidR="00100AA4">
        <w:rPr>
          <w:rFonts w:asciiTheme="minorHAnsi" w:hAnsiTheme="minorHAnsi" w:cs="Times New Roman"/>
          <w:sz w:val="24"/>
          <w:szCs w:val="24"/>
        </w:rPr>
        <w:t>,</w:t>
      </w:r>
      <w:r w:rsidRPr="00C353F1">
        <w:rPr>
          <w:rFonts w:asciiTheme="minorHAnsi" w:hAnsiTheme="minorHAnsi" w:cs="Times New Roman"/>
          <w:sz w:val="24"/>
          <w:szCs w:val="24"/>
        </w:rPr>
        <w:t xml:space="preserve"> er en primær kilde til doxiske antagelser</w:t>
      </w:r>
      <w:r w:rsidR="003A75A1" w:rsidRPr="00C353F1">
        <w:rPr>
          <w:rFonts w:asciiTheme="minorHAnsi" w:hAnsiTheme="minorHAnsi" w:cs="Times New Roman"/>
          <w:sz w:val="24"/>
          <w:szCs w:val="24"/>
        </w:rPr>
        <w:t xml:space="preserve"> i socialt arbejde,</w:t>
      </w:r>
      <w:r w:rsidRPr="00C353F1">
        <w:rPr>
          <w:rFonts w:asciiTheme="minorHAnsi" w:hAnsiTheme="minorHAnsi" w:cs="Times New Roman"/>
          <w:sz w:val="24"/>
          <w:szCs w:val="24"/>
        </w:rPr>
        <w:t xml:space="preserve"> stadig er en aktuel debat,</w:t>
      </w:r>
      <w:r w:rsidR="00100AA4">
        <w:rPr>
          <w:rFonts w:asciiTheme="minorHAnsi" w:hAnsiTheme="minorHAnsi" w:cs="Times New Roman"/>
          <w:sz w:val="24"/>
          <w:szCs w:val="24"/>
        </w:rPr>
        <w:t xml:space="preserve"> er uklart. Emperien i denne undersøgelse viser, at der i stedet er tale om en ny og intensiveret ortodoksi, s</w:t>
      </w:r>
      <w:r w:rsidRPr="00C353F1">
        <w:rPr>
          <w:rFonts w:asciiTheme="minorHAnsi" w:hAnsiTheme="minorHAnsi" w:cs="Times New Roman"/>
          <w:sz w:val="24"/>
          <w:szCs w:val="24"/>
        </w:rPr>
        <w:t>om har overtaget styringen af praksis. Risikoen kan være, at de klienter som grundlæggende har behov for støtte og omsorg ekskluderes, hvis de ikke selv gør opmærksom på deres behov og kræver deres ret, og det er der en del sociale klienter der ikke gør.</w:t>
      </w:r>
    </w:p>
    <w:p w:rsidR="0087097F" w:rsidRDefault="00C353F1" w:rsidP="00671B1A">
      <w:pPr>
        <w:spacing w:line="360" w:lineRule="auto"/>
        <w:jc w:val="both"/>
        <w:rPr>
          <w:rFonts w:asciiTheme="minorHAnsi" w:hAnsiTheme="minorHAnsi" w:cs="Times New Roman"/>
          <w:sz w:val="24"/>
          <w:szCs w:val="24"/>
        </w:rPr>
      </w:pPr>
      <w:r>
        <w:rPr>
          <w:rFonts w:asciiTheme="minorHAnsi" w:hAnsiTheme="minorHAnsi" w:cs="Times New Roman"/>
          <w:sz w:val="24"/>
          <w:szCs w:val="24"/>
        </w:rPr>
        <w:t>Ortodoksi er et bevidst forsøg på at opretholde indholdet i doxa som det eneste gyldige, man kan kalde det en bevidst censurering</w:t>
      </w:r>
      <w:r w:rsidR="00F07624">
        <w:rPr>
          <w:rFonts w:asciiTheme="minorHAnsi" w:hAnsiTheme="minorHAnsi" w:cs="Times New Roman"/>
          <w:sz w:val="24"/>
          <w:szCs w:val="24"/>
        </w:rPr>
        <w:t>,</w:t>
      </w:r>
      <w:r>
        <w:rPr>
          <w:rFonts w:asciiTheme="minorHAnsi" w:hAnsiTheme="minorHAnsi" w:cs="Times New Roman"/>
          <w:sz w:val="24"/>
          <w:szCs w:val="24"/>
        </w:rPr>
        <w:t xml:space="preserve"> af hvad man skal og bør. Det kan samtidigt beskrives som et bevidst forsøg på at styre, hvad som</w:t>
      </w:r>
      <w:r w:rsidR="00F07624">
        <w:rPr>
          <w:rFonts w:asciiTheme="minorHAnsi" w:hAnsiTheme="minorHAnsi" w:cs="Times New Roman"/>
          <w:sz w:val="24"/>
          <w:szCs w:val="24"/>
        </w:rPr>
        <w:t xml:space="preserve"> skal være bevidst common sense. Et magtfuldt forsøg</w:t>
      </w:r>
      <w:r>
        <w:rPr>
          <w:rFonts w:asciiTheme="minorHAnsi" w:hAnsiTheme="minorHAnsi" w:cs="Times New Roman"/>
          <w:sz w:val="24"/>
          <w:szCs w:val="24"/>
        </w:rPr>
        <w:t xml:space="preserve"> på at skabe det som er næstbedst efter doxa, men</w:t>
      </w:r>
      <w:r w:rsidR="00F07624">
        <w:rPr>
          <w:rFonts w:asciiTheme="minorHAnsi" w:hAnsiTheme="minorHAnsi" w:cs="Times New Roman"/>
          <w:sz w:val="24"/>
          <w:szCs w:val="24"/>
        </w:rPr>
        <w:t xml:space="preserve"> som </w:t>
      </w:r>
      <w:r>
        <w:rPr>
          <w:rFonts w:asciiTheme="minorHAnsi" w:hAnsiTheme="minorHAnsi" w:cs="Times New Roman"/>
          <w:sz w:val="24"/>
          <w:szCs w:val="24"/>
        </w:rPr>
        <w:t>gavner de dominerende klasser. Heterodoksien er d</w:t>
      </w:r>
      <w:r w:rsidR="00A12DDC">
        <w:rPr>
          <w:rFonts w:asciiTheme="minorHAnsi" w:hAnsiTheme="minorHAnsi" w:cs="Times New Roman"/>
          <w:sz w:val="24"/>
          <w:szCs w:val="24"/>
        </w:rPr>
        <w:t xml:space="preserve">et frie valg og dens eksistens </w:t>
      </w:r>
      <w:r>
        <w:rPr>
          <w:rFonts w:asciiTheme="minorHAnsi" w:hAnsiTheme="minorHAnsi" w:cs="Times New Roman"/>
          <w:sz w:val="24"/>
          <w:szCs w:val="24"/>
        </w:rPr>
        <w:t>af muligheder</w:t>
      </w:r>
      <w:r w:rsidR="00F07624">
        <w:rPr>
          <w:rFonts w:asciiTheme="minorHAnsi" w:hAnsiTheme="minorHAnsi" w:cs="Times New Roman"/>
          <w:sz w:val="24"/>
          <w:szCs w:val="24"/>
        </w:rPr>
        <w:t xml:space="preserve">. </w:t>
      </w:r>
    </w:p>
    <w:p w:rsidR="0087097F" w:rsidRDefault="0087097F" w:rsidP="00671B1A">
      <w:pPr>
        <w:spacing w:line="360" w:lineRule="auto"/>
        <w:jc w:val="both"/>
        <w:rPr>
          <w:rFonts w:asciiTheme="minorHAnsi" w:hAnsiTheme="minorHAnsi" w:cs="Times New Roman"/>
          <w:sz w:val="24"/>
          <w:szCs w:val="24"/>
        </w:rPr>
      </w:pPr>
      <w:r>
        <w:rPr>
          <w:rFonts w:asciiTheme="minorHAnsi" w:hAnsiTheme="minorHAnsi" w:cs="Times New Roman"/>
          <w:sz w:val="24"/>
          <w:szCs w:val="24"/>
        </w:rPr>
        <w:lastRenderedPageBreak/>
        <w:t>Det sociale arbejde er baseret på værdien af personli</w:t>
      </w:r>
      <w:r w:rsidR="00E51001">
        <w:rPr>
          <w:rFonts w:asciiTheme="minorHAnsi" w:hAnsiTheme="minorHAnsi" w:cs="Times New Roman"/>
          <w:sz w:val="24"/>
          <w:szCs w:val="24"/>
        </w:rPr>
        <w:t>gt ansvar, i forhold til social</w:t>
      </w:r>
      <w:r>
        <w:rPr>
          <w:rFonts w:asciiTheme="minorHAnsi" w:hAnsiTheme="minorHAnsi" w:cs="Times New Roman"/>
          <w:sz w:val="24"/>
          <w:szCs w:val="24"/>
        </w:rPr>
        <w:t>arbejderen, betyder det at de står inde for konsekvensen af afgørelsen. Man kan ikke som professionel socialarbejder, løbe fra sit ansvar ved at henvise til en given ordre, instruks eller for den sags skyld en organisations selvskrevne regler, dette med henvisning til</w:t>
      </w:r>
      <w:r w:rsidR="00E51001">
        <w:rPr>
          <w:rFonts w:asciiTheme="minorHAnsi" w:hAnsiTheme="minorHAnsi" w:cs="Times New Roman"/>
          <w:sz w:val="24"/>
          <w:szCs w:val="24"/>
        </w:rPr>
        <w:t xml:space="preserve"> at det stadig er ulovligt at lade økonomiske hensyn stå over den enkeltes tarv</w:t>
      </w:r>
      <w:r w:rsidR="006605D5">
        <w:rPr>
          <w:rFonts w:asciiTheme="minorHAnsi" w:hAnsiTheme="minorHAnsi" w:cs="Times New Roman"/>
          <w:sz w:val="24"/>
          <w:szCs w:val="24"/>
        </w:rPr>
        <w:t xml:space="preserve"> (Socialrådgiveren, 2010). </w:t>
      </w:r>
      <w:r w:rsidR="006605D5" w:rsidRPr="00435A05">
        <w:rPr>
          <w:rFonts w:asciiTheme="minorHAnsi" w:hAnsiTheme="minorHAnsi"/>
          <w:sz w:val="24"/>
          <w:szCs w:val="24"/>
        </w:rPr>
        <w:t>Denne værdi eller princip om man vil, er i forbindelse med afgørelser vigtig i sager som er særligt komplekse, idet afgørelserne kan ende ud i eksklusion af ressourcesvage borgere.</w:t>
      </w:r>
    </w:p>
    <w:p w:rsidR="007265BC" w:rsidRDefault="00C353F1" w:rsidP="00671B1A">
      <w:pPr>
        <w:spacing w:line="360" w:lineRule="auto"/>
        <w:jc w:val="both"/>
        <w:rPr>
          <w:rFonts w:asciiTheme="minorHAnsi" w:hAnsiTheme="minorHAnsi" w:cs="Times New Roman"/>
          <w:color w:val="7030A0"/>
          <w:sz w:val="24"/>
          <w:szCs w:val="24"/>
        </w:rPr>
      </w:pPr>
      <w:r>
        <w:rPr>
          <w:rFonts w:asciiTheme="minorHAnsi" w:hAnsiTheme="minorHAnsi" w:cs="Times New Roman"/>
          <w:sz w:val="24"/>
          <w:szCs w:val="24"/>
        </w:rPr>
        <w:t>Der er i</w:t>
      </w:r>
      <w:r w:rsidR="00A12DDC">
        <w:rPr>
          <w:rFonts w:asciiTheme="minorHAnsi" w:hAnsiTheme="minorHAnsi" w:cs="Times New Roman"/>
          <w:sz w:val="24"/>
          <w:szCs w:val="24"/>
        </w:rPr>
        <w:t>dentificeret alternative virkeligheder og forståelsesrammer præsenteret som en flertydighed i feltet, dette præsenteres i følgende afsnit.</w:t>
      </w:r>
    </w:p>
    <w:p w:rsidR="00A92E7F" w:rsidRDefault="001457C8" w:rsidP="00A92E7F">
      <w:pPr>
        <w:pStyle w:val="Overskrift3"/>
      </w:pPr>
      <w:bookmarkStart w:id="50" w:name="_Toc363282216"/>
      <w:r>
        <w:t xml:space="preserve">8.3.3 </w:t>
      </w:r>
      <w:r w:rsidR="00A86C7A">
        <w:t>Relationer -er</w:t>
      </w:r>
      <w:r w:rsidR="00A92E7F" w:rsidRPr="00A92E7F">
        <w:t xml:space="preserve"> diskurserne hinandens modsætninger?</w:t>
      </w:r>
      <w:bookmarkEnd w:id="50"/>
    </w:p>
    <w:p w:rsidR="00226791" w:rsidRPr="00C03DA8" w:rsidRDefault="00A86C7A" w:rsidP="00226791">
      <w:pPr>
        <w:spacing w:line="360" w:lineRule="auto"/>
        <w:jc w:val="both"/>
        <w:rPr>
          <w:rFonts w:asciiTheme="minorHAnsi" w:hAnsiTheme="minorHAnsi"/>
          <w:sz w:val="24"/>
          <w:szCs w:val="24"/>
        </w:rPr>
      </w:pPr>
      <w:r w:rsidRPr="00C03DA8">
        <w:rPr>
          <w:rFonts w:asciiTheme="minorHAnsi" w:hAnsiTheme="minorHAnsi"/>
          <w:sz w:val="24"/>
          <w:szCs w:val="24"/>
        </w:rPr>
        <w:t>Det relationelle aspekt finder jeg</w:t>
      </w:r>
      <w:r w:rsidR="00226791" w:rsidRPr="00C03DA8">
        <w:rPr>
          <w:rFonts w:asciiTheme="minorHAnsi" w:hAnsiTheme="minorHAnsi"/>
          <w:sz w:val="24"/>
          <w:szCs w:val="24"/>
        </w:rPr>
        <w:t xml:space="preserve"> afslutningsvis</w:t>
      </w:r>
      <w:r w:rsidR="00491A3F">
        <w:rPr>
          <w:rFonts w:asciiTheme="minorHAnsi" w:hAnsiTheme="minorHAnsi"/>
          <w:sz w:val="24"/>
          <w:szCs w:val="24"/>
        </w:rPr>
        <w:t xml:space="preserve"> interessant at inddrage</w:t>
      </w:r>
      <w:r w:rsidR="00F07624">
        <w:rPr>
          <w:rFonts w:asciiTheme="minorHAnsi" w:hAnsiTheme="minorHAnsi"/>
          <w:sz w:val="24"/>
          <w:szCs w:val="24"/>
        </w:rPr>
        <w:t>,</w:t>
      </w:r>
      <w:r w:rsidRPr="00C03DA8">
        <w:rPr>
          <w:rFonts w:asciiTheme="minorHAnsi" w:hAnsiTheme="minorHAnsi"/>
          <w:sz w:val="24"/>
          <w:szCs w:val="24"/>
        </w:rPr>
        <w:t xml:space="preserve"> til en forståelse </w:t>
      </w:r>
      <w:r w:rsidR="00F07624">
        <w:rPr>
          <w:rFonts w:asciiTheme="minorHAnsi" w:hAnsiTheme="minorHAnsi"/>
          <w:sz w:val="24"/>
          <w:szCs w:val="24"/>
        </w:rPr>
        <w:t>af hvordan praksis udfolder sig. J</w:t>
      </w:r>
      <w:r w:rsidRPr="00C03DA8">
        <w:rPr>
          <w:rFonts w:asciiTheme="minorHAnsi" w:hAnsiTheme="minorHAnsi"/>
          <w:sz w:val="24"/>
          <w:szCs w:val="24"/>
        </w:rPr>
        <w:t>eg tager udgangspunkt i case 3 og sammenholder det med den forskel der ligger i præsentationen af sagen i forhold til de øvrige to cases.</w:t>
      </w:r>
      <w:r w:rsidR="00F07624">
        <w:rPr>
          <w:rFonts w:asciiTheme="minorHAnsi" w:hAnsiTheme="minorHAnsi"/>
          <w:sz w:val="24"/>
          <w:szCs w:val="24"/>
        </w:rPr>
        <w:t xml:space="preserve"> A</w:t>
      </w:r>
      <w:r w:rsidR="00226791" w:rsidRPr="00C03DA8">
        <w:rPr>
          <w:rFonts w:asciiTheme="minorHAnsi" w:hAnsiTheme="minorHAnsi"/>
          <w:sz w:val="24"/>
          <w:szCs w:val="24"/>
        </w:rPr>
        <w:t>t tænke relationelt betyder</w:t>
      </w:r>
      <w:r w:rsidR="00F07624">
        <w:rPr>
          <w:rFonts w:asciiTheme="minorHAnsi" w:hAnsiTheme="minorHAnsi"/>
          <w:sz w:val="24"/>
          <w:szCs w:val="24"/>
        </w:rPr>
        <w:t>,</w:t>
      </w:r>
      <w:r w:rsidR="00226791" w:rsidRPr="00C03DA8">
        <w:rPr>
          <w:rFonts w:asciiTheme="minorHAnsi" w:hAnsiTheme="minorHAnsi"/>
          <w:sz w:val="24"/>
          <w:szCs w:val="24"/>
        </w:rPr>
        <w:t xml:space="preserve"> at informanterne ikke bare er autonome individer der kan handle frit, men er knyttet til de strukturell</w:t>
      </w:r>
      <w:r w:rsidR="00F07624">
        <w:rPr>
          <w:rFonts w:asciiTheme="minorHAnsi" w:hAnsiTheme="minorHAnsi"/>
          <w:sz w:val="24"/>
          <w:szCs w:val="24"/>
        </w:rPr>
        <w:t>e betingelser som feltet rummer. D</w:t>
      </w:r>
      <w:r w:rsidR="00226791" w:rsidRPr="00C03DA8">
        <w:rPr>
          <w:rFonts w:asciiTheme="minorHAnsi" w:hAnsiTheme="minorHAnsi"/>
          <w:sz w:val="24"/>
          <w:szCs w:val="24"/>
        </w:rPr>
        <w:t>et relationelle er ifølge Bourdieu ikke bare et teoretisk princip, men et empirisk princip hvor man ønsker at undersøge</w:t>
      </w:r>
      <w:r w:rsidR="00F07624">
        <w:rPr>
          <w:rFonts w:asciiTheme="minorHAnsi" w:hAnsiTheme="minorHAnsi"/>
          <w:sz w:val="24"/>
          <w:szCs w:val="24"/>
        </w:rPr>
        <w:t>,</w:t>
      </w:r>
      <w:r w:rsidR="00226791" w:rsidRPr="00C03DA8">
        <w:rPr>
          <w:rFonts w:asciiTheme="minorHAnsi" w:hAnsiTheme="minorHAnsi"/>
          <w:sz w:val="24"/>
          <w:szCs w:val="24"/>
        </w:rPr>
        <w:t xml:space="preserve"> enkelte individer ud fra helheden. Det er vigtigt at pointere</w:t>
      </w:r>
      <w:r w:rsidR="00F07624">
        <w:rPr>
          <w:rFonts w:asciiTheme="minorHAnsi" w:hAnsiTheme="minorHAnsi"/>
          <w:sz w:val="24"/>
          <w:szCs w:val="24"/>
        </w:rPr>
        <w:t>,</w:t>
      </w:r>
      <w:r w:rsidR="00226791" w:rsidRPr="00C03DA8">
        <w:rPr>
          <w:rFonts w:asciiTheme="minorHAnsi" w:hAnsiTheme="minorHAnsi"/>
          <w:sz w:val="24"/>
          <w:szCs w:val="24"/>
        </w:rPr>
        <w:t xml:space="preserve"> at det relationelle adskiller sig fra interaktionen (den interaktionisti</w:t>
      </w:r>
      <w:r w:rsidR="00441875" w:rsidRPr="00C03DA8">
        <w:rPr>
          <w:rFonts w:asciiTheme="minorHAnsi" w:hAnsiTheme="minorHAnsi"/>
          <w:sz w:val="24"/>
          <w:szCs w:val="24"/>
        </w:rPr>
        <w:t>sk</w:t>
      </w:r>
      <w:r w:rsidR="00226791" w:rsidRPr="00C03DA8">
        <w:rPr>
          <w:rFonts w:asciiTheme="minorHAnsi" w:hAnsiTheme="minorHAnsi"/>
          <w:sz w:val="24"/>
          <w:szCs w:val="24"/>
        </w:rPr>
        <w:t>e forst</w:t>
      </w:r>
      <w:r w:rsidR="00F07624">
        <w:rPr>
          <w:rFonts w:asciiTheme="minorHAnsi" w:hAnsiTheme="minorHAnsi"/>
          <w:sz w:val="24"/>
          <w:szCs w:val="24"/>
        </w:rPr>
        <w:t>åelse) eksempelvis Goffmann og Mik-M</w:t>
      </w:r>
      <w:r w:rsidR="00226791" w:rsidRPr="00C03DA8">
        <w:rPr>
          <w:rFonts w:asciiTheme="minorHAnsi" w:hAnsiTheme="minorHAnsi"/>
          <w:sz w:val="24"/>
          <w:szCs w:val="24"/>
        </w:rPr>
        <w:t>eyer 2004</w:t>
      </w:r>
      <w:r w:rsidR="00F07624">
        <w:rPr>
          <w:rFonts w:asciiTheme="minorHAnsi" w:hAnsiTheme="minorHAnsi"/>
          <w:sz w:val="24"/>
          <w:szCs w:val="24"/>
        </w:rPr>
        <w:t>.</w:t>
      </w:r>
      <w:r w:rsidR="00226791" w:rsidRPr="00C03DA8">
        <w:rPr>
          <w:rFonts w:asciiTheme="minorHAnsi" w:hAnsiTheme="minorHAnsi"/>
          <w:sz w:val="24"/>
          <w:szCs w:val="24"/>
        </w:rPr>
        <w:t xml:space="preserve"> </w:t>
      </w:r>
      <w:r w:rsidR="00F07624">
        <w:rPr>
          <w:rFonts w:asciiTheme="minorHAnsi" w:hAnsiTheme="minorHAnsi"/>
          <w:sz w:val="24"/>
          <w:szCs w:val="24"/>
        </w:rPr>
        <w:t xml:space="preserve">Fokus på relationer ifølge Bourdieu, </w:t>
      </w:r>
      <w:r w:rsidR="00226791" w:rsidRPr="00C03DA8">
        <w:rPr>
          <w:rFonts w:asciiTheme="minorHAnsi" w:hAnsiTheme="minorHAnsi"/>
          <w:sz w:val="24"/>
          <w:szCs w:val="24"/>
        </w:rPr>
        <w:t xml:space="preserve">er </w:t>
      </w:r>
      <w:r w:rsidR="00F07624">
        <w:rPr>
          <w:rFonts w:asciiTheme="minorHAnsi" w:hAnsiTheme="minorHAnsi"/>
          <w:sz w:val="24"/>
          <w:szCs w:val="24"/>
        </w:rPr>
        <w:t>forankret i objektive strukturer, og ikke udelukkende i interaktionen.</w:t>
      </w:r>
      <w:r w:rsidR="00226791" w:rsidRPr="00C03DA8">
        <w:rPr>
          <w:rFonts w:asciiTheme="minorHAnsi" w:hAnsiTheme="minorHAnsi"/>
          <w:sz w:val="24"/>
          <w:szCs w:val="24"/>
        </w:rPr>
        <w:t xml:space="preserve"> (Bourdieu og Wacquant, 1992).</w:t>
      </w:r>
    </w:p>
    <w:p w:rsidR="000B5710" w:rsidRPr="00C03DA8" w:rsidRDefault="00226791" w:rsidP="00226791">
      <w:pPr>
        <w:spacing w:line="360" w:lineRule="auto"/>
        <w:jc w:val="both"/>
        <w:rPr>
          <w:rFonts w:asciiTheme="minorHAnsi" w:hAnsiTheme="minorHAnsi"/>
          <w:sz w:val="24"/>
          <w:szCs w:val="24"/>
        </w:rPr>
      </w:pPr>
      <w:r w:rsidRPr="00C03DA8">
        <w:rPr>
          <w:rFonts w:asciiTheme="minorHAnsi" w:hAnsiTheme="minorHAnsi"/>
          <w:sz w:val="24"/>
          <w:szCs w:val="24"/>
        </w:rPr>
        <w:t>Fairclough mener ikke</w:t>
      </w:r>
      <w:r w:rsidR="00F07624">
        <w:rPr>
          <w:rFonts w:asciiTheme="minorHAnsi" w:hAnsiTheme="minorHAnsi"/>
          <w:sz w:val="24"/>
          <w:szCs w:val="24"/>
        </w:rPr>
        <w:t>,</w:t>
      </w:r>
      <w:r w:rsidRPr="00C03DA8">
        <w:rPr>
          <w:rFonts w:asciiTheme="minorHAnsi" w:hAnsiTheme="minorHAnsi"/>
          <w:sz w:val="24"/>
          <w:szCs w:val="24"/>
        </w:rPr>
        <w:t xml:space="preserve"> at den lingvistiske analyse er tilstrækkelig som diskursanalyse, eftersom den ikke illustrerer det relationelle, det vil sige relationen mellem teksten og de samfundsmæssige processer og strukturer. Derfor skal tekstanalysen kombineres med en makrosociologisk tradition, som kan belyse hvordan de sociale strukturer formes, som ofte foregår uden man er bevidst om det (Jørgensen og Phillips, 2010). Dette er i tråd med at diskurs kan være både konstituerende og konstitueret af den sociale praksis, ligeledes henleder det til</w:t>
      </w:r>
      <w:r w:rsidR="00F07624">
        <w:rPr>
          <w:rFonts w:asciiTheme="minorHAnsi" w:hAnsiTheme="minorHAnsi"/>
          <w:sz w:val="24"/>
          <w:szCs w:val="24"/>
        </w:rPr>
        <w:t>,</w:t>
      </w:r>
      <w:r w:rsidRPr="00C03DA8">
        <w:rPr>
          <w:rFonts w:asciiTheme="minorHAnsi" w:hAnsiTheme="minorHAnsi"/>
          <w:sz w:val="24"/>
          <w:szCs w:val="24"/>
        </w:rPr>
        <w:t xml:space="preserve"> at diskurser og processer kan være både diskursive og ikke- diskursive. Diskurs er således både begrænset og skabt af sociale struk</w:t>
      </w:r>
      <w:r w:rsidR="00A22ACF">
        <w:rPr>
          <w:rFonts w:asciiTheme="minorHAnsi" w:hAnsiTheme="minorHAnsi"/>
          <w:sz w:val="24"/>
          <w:szCs w:val="24"/>
        </w:rPr>
        <w:t>turer og ses dermed dialektiske. E</w:t>
      </w:r>
      <w:r w:rsidRPr="00C03DA8">
        <w:rPr>
          <w:rFonts w:asciiTheme="minorHAnsi" w:hAnsiTheme="minorHAnsi"/>
          <w:sz w:val="24"/>
          <w:szCs w:val="24"/>
        </w:rPr>
        <w:t>t dialektisk forhold mellem social praksis og socialstruktur</w:t>
      </w:r>
      <w:r w:rsidR="00A22ACF">
        <w:rPr>
          <w:rFonts w:asciiTheme="minorHAnsi" w:hAnsiTheme="minorHAnsi"/>
          <w:sz w:val="24"/>
          <w:szCs w:val="24"/>
        </w:rPr>
        <w:t>,</w:t>
      </w:r>
      <w:r w:rsidRPr="00C03DA8">
        <w:rPr>
          <w:rFonts w:asciiTheme="minorHAnsi" w:hAnsiTheme="minorHAnsi"/>
          <w:sz w:val="24"/>
          <w:szCs w:val="24"/>
        </w:rPr>
        <w:t xml:space="preserve"> er således både en effekt af og en betingelse</w:t>
      </w:r>
      <w:r w:rsidR="00153311" w:rsidRPr="00C03DA8">
        <w:rPr>
          <w:rFonts w:asciiTheme="minorHAnsi" w:hAnsiTheme="minorHAnsi"/>
          <w:sz w:val="24"/>
          <w:szCs w:val="24"/>
        </w:rPr>
        <w:t xml:space="preserve"> af hinanden (Fairclough, 1992).</w:t>
      </w:r>
    </w:p>
    <w:p w:rsidR="002D0D07" w:rsidRPr="00C03DA8" w:rsidRDefault="00153311" w:rsidP="00226791">
      <w:pPr>
        <w:spacing w:line="360" w:lineRule="auto"/>
        <w:jc w:val="both"/>
        <w:rPr>
          <w:rFonts w:asciiTheme="minorHAnsi" w:hAnsiTheme="minorHAnsi"/>
          <w:sz w:val="24"/>
          <w:szCs w:val="24"/>
        </w:rPr>
      </w:pPr>
      <w:r w:rsidRPr="00C03DA8">
        <w:rPr>
          <w:rFonts w:asciiTheme="minorHAnsi" w:hAnsiTheme="minorHAnsi"/>
          <w:sz w:val="24"/>
          <w:szCs w:val="24"/>
        </w:rPr>
        <w:lastRenderedPageBreak/>
        <w:t xml:space="preserve">Inden jeg bevæger mig videre i denne analyse, så lad mig lige uddybe min hensigt med at trække en </w:t>
      </w:r>
      <w:r w:rsidR="002D0D07" w:rsidRPr="00C03DA8">
        <w:rPr>
          <w:rFonts w:asciiTheme="minorHAnsi" w:hAnsiTheme="minorHAnsi"/>
          <w:sz w:val="24"/>
          <w:szCs w:val="24"/>
        </w:rPr>
        <w:t xml:space="preserve">udvalgt </w:t>
      </w:r>
      <w:r w:rsidRPr="00C03DA8">
        <w:rPr>
          <w:rFonts w:asciiTheme="minorHAnsi" w:hAnsiTheme="minorHAnsi"/>
          <w:sz w:val="24"/>
          <w:szCs w:val="24"/>
        </w:rPr>
        <w:t>case frem. Bourdieu skriver,</w:t>
      </w:r>
      <w:r w:rsidR="00A22ACF">
        <w:rPr>
          <w:rFonts w:asciiTheme="minorHAnsi" w:hAnsiTheme="minorHAnsi"/>
          <w:sz w:val="24"/>
          <w:szCs w:val="24"/>
        </w:rPr>
        <w:t xml:space="preserve"> at virkeligheden er relationel</w:t>
      </w:r>
      <w:r w:rsidR="00C03DA8" w:rsidRPr="00C03DA8">
        <w:rPr>
          <w:rFonts w:asciiTheme="minorHAnsi" w:hAnsiTheme="minorHAnsi"/>
          <w:sz w:val="24"/>
          <w:szCs w:val="24"/>
        </w:rPr>
        <w:t xml:space="preserve"> (Bourdieu</w:t>
      </w:r>
      <w:r w:rsidR="007B5783" w:rsidRPr="00C03DA8">
        <w:rPr>
          <w:rFonts w:asciiTheme="minorHAnsi" w:hAnsiTheme="minorHAnsi"/>
          <w:sz w:val="24"/>
          <w:szCs w:val="24"/>
        </w:rPr>
        <w:t>, 1994)</w:t>
      </w:r>
      <w:r w:rsidRPr="00C03DA8">
        <w:rPr>
          <w:rFonts w:asciiTheme="minorHAnsi" w:hAnsiTheme="minorHAnsi"/>
          <w:sz w:val="24"/>
          <w:szCs w:val="24"/>
        </w:rPr>
        <w:t>. Denne tankegang indeholder den opfattelse</w:t>
      </w:r>
      <w:r w:rsidR="002D0D07" w:rsidRPr="00C03DA8">
        <w:rPr>
          <w:rFonts w:asciiTheme="minorHAnsi" w:hAnsiTheme="minorHAnsi"/>
          <w:sz w:val="24"/>
          <w:szCs w:val="24"/>
        </w:rPr>
        <w:t xml:space="preserve">, at en hvilken som helst </w:t>
      </w:r>
      <w:r w:rsidRPr="00C03DA8">
        <w:rPr>
          <w:rFonts w:asciiTheme="minorHAnsi" w:hAnsiTheme="minorHAnsi"/>
          <w:sz w:val="24"/>
          <w:szCs w:val="24"/>
        </w:rPr>
        <w:t>form for handling afhænger af</w:t>
      </w:r>
      <w:r w:rsidR="00A22ACF">
        <w:rPr>
          <w:rFonts w:asciiTheme="minorHAnsi" w:hAnsiTheme="minorHAnsi"/>
          <w:sz w:val="24"/>
          <w:szCs w:val="24"/>
        </w:rPr>
        <w:t xml:space="preserve"> de strukturer vi befinder os i. D</w:t>
      </w:r>
      <w:r w:rsidRPr="00C03DA8">
        <w:rPr>
          <w:rFonts w:asciiTheme="minorHAnsi" w:hAnsiTheme="minorHAnsi"/>
          <w:sz w:val="24"/>
          <w:szCs w:val="24"/>
        </w:rPr>
        <w:t>ermed mener jeg ikke at man skal se det</w:t>
      </w:r>
      <w:r w:rsidR="002D0D07" w:rsidRPr="00C03DA8">
        <w:rPr>
          <w:rFonts w:asciiTheme="minorHAnsi" w:hAnsiTheme="minorHAnsi"/>
          <w:sz w:val="24"/>
          <w:szCs w:val="24"/>
        </w:rPr>
        <w:t xml:space="preserve"> sociale arbejde som et</w:t>
      </w:r>
      <w:r w:rsidRPr="00C03DA8">
        <w:rPr>
          <w:rFonts w:asciiTheme="minorHAnsi" w:hAnsiTheme="minorHAnsi"/>
          <w:sz w:val="24"/>
          <w:szCs w:val="24"/>
        </w:rPr>
        <w:t xml:space="preserve"> entydigt område hvor professionen fastlægg</w:t>
      </w:r>
      <w:r w:rsidR="00A22ACF">
        <w:rPr>
          <w:rFonts w:asciiTheme="minorHAnsi" w:hAnsiTheme="minorHAnsi"/>
          <w:sz w:val="24"/>
          <w:szCs w:val="24"/>
        </w:rPr>
        <w:t>er retningslinjer og procedurer. J</w:t>
      </w:r>
      <w:r w:rsidRPr="00C03DA8">
        <w:rPr>
          <w:rFonts w:asciiTheme="minorHAnsi" w:hAnsiTheme="minorHAnsi"/>
          <w:sz w:val="24"/>
          <w:szCs w:val="24"/>
        </w:rPr>
        <w:t>eg finder det heller ikke hensigtsmæssigt</w:t>
      </w:r>
      <w:r w:rsidR="00A22ACF">
        <w:rPr>
          <w:rFonts w:asciiTheme="minorHAnsi" w:hAnsiTheme="minorHAnsi"/>
          <w:sz w:val="24"/>
          <w:szCs w:val="24"/>
        </w:rPr>
        <w:t>,</w:t>
      </w:r>
      <w:r w:rsidRPr="00C03DA8">
        <w:rPr>
          <w:rFonts w:asciiTheme="minorHAnsi" w:hAnsiTheme="minorHAnsi"/>
          <w:sz w:val="24"/>
          <w:szCs w:val="24"/>
        </w:rPr>
        <w:t xml:space="preserve"> at politiske rammer skal fastlægge det sociale arbejde entydigt, men</w:t>
      </w:r>
      <w:r w:rsidR="00A22ACF">
        <w:rPr>
          <w:rFonts w:asciiTheme="minorHAnsi" w:hAnsiTheme="minorHAnsi"/>
          <w:sz w:val="24"/>
          <w:szCs w:val="24"/>
        </w:rPr>
        <w:t>,</w:t>
      </w:r>
      <w:r w:rsidRPr="00C03DA8">
        <w:rPr>
          <w:rFonts w:asciiTheme="minorHAnsi" w:hAnsiTheme="minorHAnsi"/>
          <w:sz w:val="24"/>
          <w:szCs w:val="24"/>
        </w:rPr>
        <w:t xml:space="preserve"> at der</w:t>
      </w:r>
      <w:r w:rsidR="002D0D07" w:rsidRPr="00C03DA8">
        <w:rPr>
          <w:rFonts w:asciiTheme="minorHAnsi" w:hAnsiTheme="minorHAnsi"/>
          <w:sz w:val="24"/>
          <w:szCs w:val="24"/>
        </w:rPr>
        <w:t xml:space="preserve"> kunne findes en konstruktion som kan være til både borgerens og kommunernes</w:t>
      </w:r>
      <w:r w:rsidR="007B5783" w:rsidRPr="00C03DA8">
        <w:rPr>
          <w:rFonts w:asciiTheme="minorHAnsi" w:hAnsiTheme="minorHAnsi"/>
          <w:sz w:val="24"/>
          <w:szCs w:val="24"/>
        </w:rPr>
        <w:t xml:space="preserve"> bedste</w:t>
      </w:r>
      <w:r w:rsidR="002D0D07" w:rsidRPr="00C03DA8">
        <w:rPr>
          <w:rFonts w:asciiTheme="minorHAnsi" w:hAnsiTheme="minorHAnsi"/>
          <w:sz w:val="24"/>
          <w:szCs w:val="24"/>
        </w:rPr>
        <w:t>. Sådanne konstruktioner tager tid, og man famler sig frem, ikke mindst finder jeg fremstillingen i case 3 interessant</w:t>
      </w:r>
      <w:r w:rsidR="00A22ACF">
        <w:rPr>
          <w:rFonts w:asciiTheme="minorHAnsi" w:hAnsiTheme="minorHAnsi"/>
          <w:sz w:val="24"/>
          <w:szCs w:val="24"/>
        </w:rPr>
        <w:t>,</w:t>
      </w:r>
      <w:r w:rsidR="002D0D07" w:rsidRPr="00C03DA8">
        <w:rPr>
          <w:rFonts w:asciiTheme="minorHAnsi" w:hAnsiTheme="minorHAnsi"/>
          <w:sz w:val="24"/>
          <w:szCs w:val="24"/>
        </w:rPr>
        <w:t xml:space="preserve"> i det relationelle perspektiv. Jeg har allerede i afsnit 2.3 præsenteret en sammenligning af di</w:t>
      </w:r>
      <w:r w:rsidR="00A22ACF">
        <w:rPr>
          <w:rFonts w:asciiTheme="minorHAnsi" w:hAnsiTheme="minorHAnsi"/>
          <w:sz w:val="24"/>
          <w:szCs w:val="24"/>
        </w:rPr>
        <w:t>skursernes sammenfald i figur 1. D</w:t>
      </w:r>
      <w:r w:rsidR="002D0D07" w:rsidRPr="00C03DA8">
        <w:rPr>
          <w:rFonts w:asciiTheme="minorHAnsi" w:hAnsiTheme="minorHAnsi"/>
          <w:sz w:val="24"/>
          <w:szCs w:val="24"/>
        </w:rPr>
        <w:t>et er således rammerne for deres kognitive udfoldelse</w:t>
      </w:r>
      <w:r w:rsidR="00A22ACF">
        <w:rPr>
          <w:rFonts w:asciiTheme="minorHAnsi" w:hAnsiTheme="minorHAnsi"/>
          <w:sz w:val="24"/>
          <w:szCs w:val="24"/>
        </w:rPr>
        <w:t>,</w:t>
      </w:r>
      <w:r w:rsidR="002D0D07" w:rsidRPr="00C03DA8">
        <w:rPr>
          <w:rFonts w:asciiTheme="minorHAnsi" w:hAnsiTheme="minorHAnsi"/>
          <w:sz w:val="24"/>
          <w:szCs w:val="24"/>
        </w:rPr>
        <w:t xml:space="preserve"> der er interessante og afgørende i det følgende.</w:t>
      </w:r>
    </w:p>
    <w:p w:rsidR="00476984" w:rsidRPr="00C03DA8" w:rsidRDefault="006111FA" w:rsidP="00476984">
      <w:pPr>
        <w:spacing w:line="360" w:lineRule="auto"/>
        <w:jc w:val="both"/>
        <w:rPr>
          <w:rFonts w:asciiTheme="minorHAnsi" w:hAnsiTheme="minorHAnsi"/>
          <w:sz w:val="24"/>
          <w:szCs w:val="24"/>
        </w:rPr>
      </w:pPr>
      <w:r w:rsidRPr="00C03DA8">
        <w:rPr>
          <w:rFonts w:asciiTheme="minorHAnsi" w:hAnsiTheme="minorHAnsi"/>
          <w:sz w:val="24"/>
          <w:szCs w:val="24"/>
        </w:rPr>
        <w:t>Jeg har udvalgt to</w:t>
      </w:r>
      <w:r w:rsidR="003710DC" w:rsidRPr="00C03DA8">
        <w:rPr>
          <w:rFonts w:asciiTheme="minorHAnsi" w:hAnsiTheme="minorHAnsi"/>
          <w:sz w:val="24"/>
          <w:szCs w:val="24"/>
        </w:rPr>
        <w:t xml:space="preserve"> grundlæggende temaer i denne case forhandling og forandring. Det økonomiske aspekt er sammenholdt med de øvrige cases også repræsenteret i denne case,</w:t>
      </w:r>
      <w:r w:rsidR="00A22ACF">
        <w:rPr>
          <w:rFonts w:asciiTheme="minorHAnsi" w:hAnsiTheme="minorHAnsi"/>
          <w:sz w:val="24"/>
          <w:szCs w:val="24"/>
        </w:rPr>
        <w:t xml:space="preserve"> ligeledes er den aktive deltagelse</w:t>
      </w:r>
      <w:r w:rsidR="003710DC" w:rsidRPr="00C03DA8">
        <w:rPr>
          <w:rFonts w:asciiTheme="minorHAnsi" w:hAnsiTheme="minorHAnsi"/>
          <w:sz w:val="24"/>
          <w:szCs w:val="24"/>
        </w:rPr>
        <w:t>. Forskellen er, at aspekterne er medtænkt i selve præsentationen, således</w:t>
      </w:r>
      <w:r w:rsidR="00A22ACF">
        <w:rPr>
          <w:rFonts w:asciiTheme="minorHAnsi" w:hAnsiTheme="minorHAnsi"/>
          <w:sz w:val="24"/>
          <w:szCs w:val="24"/>
        </w:rPr>
        <w:t>,</w:t>
      </w:r>
      <w:r w:rsidR="003710DC" w:rsidRPr="00C03DA8">
        <w:rPr>
          <w:rFonts w:asciiTheme="minorHAnsi" w:hAnsiTheme="minorHAnsi"/>
          <w:sz w:val="24"/>
          <w:szCs w:val="24"/>
        </w:rPr>
        <w:t xml:space="preserve"> at der i denne</w:t>
      </w:r>
      <w:r w:rsidR="00A22ACF">
        <w:rPr>
          <w:rFonts w:asciiTheme="minorHAnsi" w:hAnsiTheme="minorHAnsi"/>
          <w:sz w:val="24"/>
          <w:szCs w:val="24"/>
        </w:rPr>
        <w:t xml:space="preserve"> case ikke er en vurderingsfase, sagen </w:t>
      </w:r>
      <w:r w:rsidR="003710DC" w:rsidRPr="00C03DA8">
        <w:rPr>
          <w:rFonts w:asciiTheme="minorHAnsi" w:hAnsiTheme="minorHAnsi"/>
          <w:sz w:val="24"/>
          <w:szCs w:val="24"/>
        </w:rPr>
        <w:t>bliver afgjort på grundlag af selve præsentationen</w:t>
      </w:r>
      <w:r w:rsidR="0025613F" w:rsidRPr="00C03DA8">
        <w:rPr>
          <w:rFonts w:asciiTheme="minorHAnsi" w:hAnsiTheme="minorHAnsi"/>
          <w:sz w:val="24"/>
          <w:szCs w:val="24"/>
        </w:rPr>
        <w:t xml:space="preserve">. Følgende citat viser forhandlinger til indstillingen, som indeholder overvejelser om økonomi, behov og krav </w:t>
      </w:r>
      <w:r w:rsidR="003710DC" w:rsidRPr="00C03DA8">
        <w:rPr>
          <w:rFonts w:asciiTheme="minorHAnsi" w:hAnsiTheme="minorHAnsi"/>
          <w:i/>
          <w:sz w:val="24"/>
          <w:szCs w:val="24"/>
        </w:rPr>
        <w:t>”Så vi peger på, at lave en ramme som vi har skruet lidt sammen sådan at vores indstilling går på at vi gerne vil pege på et døgnbehandlingsforløb med… men afhængig af hvor er hun hende med sig selv</w:t>
      </w:r>
      <w:r w:rsidR="0025613F" w:rsidRPr="00C03DA8">
        <w:rPr>
          <w:rFonts w:asciiTheme="minorHAnsi" w:hAnsiTheme="minorHAnsi"/>
          <w:i/>
          <w:sz w:val="24"/>
          <w:szCs w:val="24"/>
        </w:rPr>
        <w:t xml:space="preserve"> og hvad formår hun at indgå i. Det har vi også under bordet lavet en aftale med… at vi ikke gider, at hun bliver for langt til i primær terapeutisk behandling” </w:t>
      </w:r>
      <w:r w:rsidR="0025613F" w:rsidRPr="00C03DA8">
        <w:rPr>
          <w:rFonts w:asciiTheme="minorHAnsi" w:hAnsiTheme="minorHAnsi"/>
          <w:sz w:val="24"/>
          <w:szCs w:val="24"/>
        </w:rPr>
        <w:t>Denne konstruktion, er en relation mellem diskurser</w:t>
      </w:r>
      <w:r w:rsidR="00F43ACD">
        <w:rPr>
          <w:rFonts w:asciiTheme="minorHAnsi" w:hAnsiTheme="minorHAnsi"/>
          <w:sz w:val="24"/>
          <w:szCs w:val="24"/>
        </w:rPr>
        <w:t>,</w:t>
      </w:r>
      <w:r w:rsidR="0025613F" w:rsidRPr="00C03DA8">
        <w:rPr>
          <w:rFonts w:asciiTheme="minorHAnsi" w:hAnsiTheme="minorHAnsi"/>
          <w:sz w:val="24"/>
          <w:szCs w:val="24"/>
        </w:rPr>
        <w:t xml:space="preserve"> og mellem aktø</w:t>
      </w:r>
      <w:r w:rsidRPr="00C03DA8">
        <w:rPr>
          <w:rFonts w:asciiTheme="minorHAnsi" w:hAnsiTheme="minorHAnsi"/>
          <w:sz w:val="24"/>
          <w:szCs w:val="24"/>
        </w:rPr>
        <w:t>r og struktur, der er også tegn på magt, som jeg allerede har redegjort for i analysens del 2. Når netop denne konstruktion fremhæves, så udgør den et bille</w:t>
      </w:r>
      <w:r w:rsidR="00F43ACD">
        <w:rPr>
          <w:rFonts w:asciiTheme="minorHAnsi" w:hAnsiTheme="minorHAnsi"/>
          <w:sz w:val="24"/>
          <w:szCs w:val="24"/>
        </w:rPr>
        <w:t>de af en social virkelighed. S</w:t>
      </w:r>
      <w:r w:rsidRPr="00C03DA8">
        <w:rPr>
          <w:rFonts w:asciiTheme="minorHAnsi" w:hAnsiTheme="minorHAnsi"/>
          <w:sz w:val="24"/>
          <w:szCs w:val="24"/>
        </w:rPr>
        <w:t>om</w:t>
      </w:r>
      <w:r w:rsidR="00F43ACD">
        <w:rPr>
          <w:rFonts w:asciiTheme="minorHAnsi" w:hAnsiTheme="minorHAnsi"/>
          <w:sz w:val="24"/>
          <w:szCs w:val="24"/>
        </w:rPr>
        <w:t xml:space="preserve"> </w:t>
      </w:r>
      <w:r w:rsidRPr="00C03DA8">
        <w:rPr>
          <w:rFonts w:asciiTheme="minorHAnsi" w:hAnsiTheme="minorHAnsi"/>
          <w:sz w:val="24"/>
          <w:szCs w:val="24"/>
        </w:rPr>
        <w:t xml:space="preserve">aktører i det sociale arbejde er </w:t>
      </w:r>
      <w:r w:rsidR="00F43ACD">
        <w:rPr>
          <w:rFonts w:asciiTheme="minorHAnsi" w:hAnsiTheme="minorHAnsi"/>
          <w:sz w:val="24"/>
          <w:szCs w:val="24"/>
        </w:rPr>
        <w:t xml:space="preserve">man </w:t>
      </w:r>
      <w:r w:rsidRPr="00C03DA8">
        <w:rPr>
          <w:rFonts w:asciiTheme="minorHAnsi" w:hAnsiTheme="minorHAnsi"/>
          <w:sz w:val="24"/>
          <w:szCs w:val="24"/>
        </w:rPr>
        <w:t xml:space="preserve">nødsaget til at medtænke processen, og derfor </w:t>
      </w:r>
      <w:r w:rsidR="00F43ACD">
        <w:rPr>
          <w:rFonts w:asciiTheme="minorHAnsi" w:hAnsiTheme="minorHAnsi"/>
          <w:sz w:val="24"/>
          <w:szCs w:val="24"/>
        </w:rPr>
        <w:t xml:space="preserve">er case 3, </w:t>
      </w:r>
      <w:r w:rsidRPr="00C03DA8">
        <w:rPr>
          <w:rFonts w:asciiTheme="minorHAnsi" w:hAnsiTheme="minorHAnsi"/>
          <w:sz w:val="24"/>
          <w:szCs w:val="24"/>
        </w:rPr>
        <w:t>en mulig konstruktion, der kunne efterleves. Det er dog vigtigt i forhold til forhandlingen, at denne person har noget ”</w:t>
      </w:r>
      <w:r w:rsidRPr="00F43ACD">
        <w:rPr>
          <w:rFonts w:asciiTheme="minorHAnsi" w:hAnsiTheme="minorHAnsi"/>
          <w:i/>
          <w:sz w:val="24"/>
          <w:szCs w:val="24"/>
        </w:rPr>
        <w:t>at forhandle med</w:t>
      </w:r>
      <w:r w:rsidRPr="00C03DA8">
        <w:rPr>
          <w:rFonts w:asciiTheme="minorHAnsi" w:hAnsiTheme="minorHAnsi"/>
          <w:sz w:val="24"/>
          <w:szCs w:val="24"/>
        </w:rPr>
        <w:t>”</w:t>
      </w:r>
      <w:r w:rsidR="00F43ACD">
        <w:rPr>
          <w:rFonts w:asciiTheme="minorHAnsi" w:hAnsiTheme="minorHAnsi"/>
          <w:sz w:val="24"/>
          <w:szCs w:val="24"/>
        </w:rPr>
        <w:t>, det har hun via h</w:t>
      </w:r>
      <w:r w:rsidRPr="00C03DA8">
        <w:rPr>
          <w:rFonts w:asciiTheme="minorHAnsi" w:hAnsiTheme="minorHAnsi"/>
          <w:sz w:val="24"/>
          <w:szCs w:val="24"/>
        </w:rPr>
        <w:t>endes motivation og ressourcer, hvilket kan føres tilbage til diskussionen om ekskluderende træk</w:t>
      </w:r>
      <w:r w:rsidR="00F43ACD">
        <w:rPr>
          <w:rFonts w:asciiTheme="minorHAnsi" w:hAnsiTheme="minorHAnsi"/>
          <w:sz w:val="24"/>
          <w:szCs w:val="24"/>
        </w:rPr>
        <w:t xml:space="preserve">. I </w:t>
      </w:r>
      <w:r w:rsidRPr="00C03DA8">
        <w:rPr>
          <w:rFonts w:asciiTheme="minorHAnsi" w:hAnsiTheme="minorHAnsi"/>
          <w:sz w:val="24"/>
          <w:szCs w:val="24"/>
        </w:rPr>
        <w:t>første case ville denne konstruktion ikke være mulig idet denne borger, ikke har noget at forhandle med</w:t>
      </w:r>
      <w:r w:rsidR="00F43ACD">
        <w:rPr>
          <w:rFonts w:asciiTheme="minorHAnsi" w:hAnsiTheme="minorHAnsi"/>
          <w:sz w:val="24"/>
          <w:szCs w:val="24"/>
        </w:rPr>
        <w:t>,</w:t>
      </w:r>
      <w:r w:rsidRPr="00C03DA8">
        <w:rPr>
          <w:rFonts w:asciiTheme="minorHAnsi" w:hAnsiTheme="minorHAnsi"/>
          <w:sz w:val="24"/>
          <w:szCs w:val="24"/>
        </w:rPr>
        <w:t xml:space="preserve"> og dermed i denne ramme, ville kunne være udsat for eksklusion af samfundet. Hvilket igen kan henledes til, at det sociale arbejde på dette felt er komplekst, hvor borgere ikke kan placeres i på forhånd fastlagte standarder og rammer.</w:t>
      </w:r>
      <w:r w:rsidR="00476984" w:rsidRPr="00C03DA8">
        <w:rPr>
          <w:rFonts w:asciiTheme="minorHAnsi" w:hAnsiTheme="minorHAnsi"/>
          <w:sz w:val="24"/>
          <w:szCs w:val="24"/>
        </w:rPr>
        <w:t xml:space="preserve"> En sidste bemærkning i </w:t>
      </w:r>
      <w:r w:rsidR="00F43ACD">
        <w:rPr>
          <w:rFonts w:asciiTheme="minorHAnsi" w:hAnsiTheme="minorHAnsi"/>
          <w:sz w:val="24"/>
          <w:szCs w:val="24"/>
        </w:rPr>
        <w:lastRenderedPageBreak/>
        <w:t xml:space="preserve">den </w:t>
      </w:r>
      <w:r w:rsidR="00476984" w:rsidRPr="00C03DA8">
        <w:rPr>
          <w:rFonts w:asciiTheme="minorHAnsi" w:hAnsiTheme="minorHAnsi"/>
          <w:sz w:val="24"/>
          <w:szCs w:val="24"/>
        </w:rPr>
        <w:t>forbindelse</w:t>
      </w:r>
      <w:r w:rsidR="00F43ACD">
        <w:rPr>
          <w:rFonts w:asciiTheme="minorHAnsi" w:hAnsiTheme="minorHAnsi"/>
          <w:sz w:val="24"/>
          <w:szCs w:val="24"/>
        </w:rPr>
        <w:t>, er subjekt positioner. I</w:t>
      </w:r>
      <w:r w:rsidR="00476984" w:rsidRPr="00C03DA8">
        <w:rPr>
          <w:rFonts w:asciiTheme="minorHAnsi" w:hAnsiTheme="minorHAnsi"/>
          <w:sz w:val="24"/>
          <w:szCs w:val="24"/>
        </w:rPr>
        <w:t xml:space="preserve"> diskurser udpeges disse positioner i den sociale praksis eller via strukturelle anvisninger. Inden</w:t>
      </w:r>
      <w:r w:rsidR="008A6F10" w:rsidRPr="00C03DA8">
        <w:rPr>
          <w:rFonts w:asciiTheme="minorHAnsi" w:hAnsiTheme="minorHAnsi"/>
          <w:sz w:val="24"/>
          <w:szCs w:val="24"/>
        </w:rPr>
        <w:t xml:space="preserve"> </w:t>
      </w:r>
      <w:r w:rsidR="00476984" w:rsidRPr="00C03DA8">
        <w:rPr>
          <w:rFonts w:asciiTheme="minorHAnsi" w:hAnsiTheme="minorHAnsi"/>
          <w:sz w:val="24"/>
          <w:szCs w:val="24"/>
        </w:rPr>
        <w:t>for diskursteorien</w:t>
      </w:r>
      <w:r w:rsidR="00F43ACD">
        <w:rPr>
          <w:rFonts w:asciiTheme="minorHAnsi" w:hAnsiTheme="minorHAnsi"/>
          <w:sz w:val="24"/>
          <w:szCs w:val="24"/>
        </w:rPr>
        <w:t xml:space="preserve"> tales der om nodalpunkt, n</w:t>
      </w:r>
      <w:r w:rsidR="008A6F10" w:rsidRPr="00C03DA8">
        <w:rPr>
          <w:rFonts w:asciiTheme="minorHAnsi" w:hAnsiTheme="minorHAnsi"/>
          <w:sz w:val="24"/>
          <w:szCs w:val="24"/>
        </w:rPr>
        <w:t xml:space="preserve">år man identificerer subjekter eller kollektive grupper, </w:t>
      </w:r>
      <w:r w:rsidR="00F43ACD">
        <w:rPr>
          <w:rFonts w:asciiTheme="minorHAnsi" w:hAnsiTheme="minorHAnsi"/>
          <w:sz w:val="24"/>
          <w:szCs w:val="24"/>
        </w:rPr>
        <w:t xml:space="preserve">hvilke punkter </w:t>
      </w:r>
      <w:r w:rsidR="008A6F10" w:rsidRPr="00C03DA8">
        <w:rPr>
          <w:rFonts w:asciiTheme="minorHAnsi" w:hAnsiTheme="minorHAnsi"/>
          <w:sz w:val="24"/>
          <w:szCs w:val="24"/>
        </w:rPr>
        <w:t xml:space="preserve">der udpeges er op til den diskursive praksis. </w:t>
      </w:r>
      <w:r w:rsidR="00F43ACD">
        <w:rPr>
          <w:rFonts w:asciiTheme="minorHAnsi" w:hAnsiTheme="minorHAnsi"/>
          <w:sz w:val="24"/>
          <w:szCs w:val="24"/>
        </w:rPr>
        <w:t>M</w:t>
      </w:r>
      <w:r w:rsidR="008A6F10" w:rsidRPr="00C03DA8">
        <w:rPr>
          <w:rFonts w:asciiTheme="minorHAnsi" w:hAnsiTheme="minorHAnsi"/>
          <w:sz w:val="24"/>
          <w:szCs w:val="24"/>
        </w:rPr>
        <w:t>an</w:t>
      </w:r>
      <w:r w:rsidR="00F43ACD">
        <w:rPr>
          <w:rFonts w:asciiTheme="minorHAnsi" w:hAnsiTheme="minorHAnsi"/>
          <w:sz w:val="24"/>
          <w:szCs w:val="24"/>
        </w:rPr>
        <w:t xml:space="preserve"> kan være</w:t>
      </w:r>
      <w:r w:rsidR="008A6F10" w:rsidRPr="00C03DA8">
        <w:rPr>
          <w:rFonts w:asciiTheme="minorHAnsi" w:hAnsiTheme="minorHAnsi"/>
          <w:sz w:val="24"/>
          <w:szCs w:val="24"/>
        </w:rPr>
        <w:t xml:space="preserve"> misbruger, mor, indvandrer eller arbejder, alle begreber betegner en og samme person, men den diskursive praksis strides om at finde </w:t>
      </w:r>
      <w:r w:rsidR="00F43ACD" w:rsidRPr="00F43ACD">
        <w:rPr>
          <w:rFonts w:asciiTheme="minorHAnsi" w:hAnsiTheme="minorHAnsi"/>
          <w:i/>
          <w:sz w:val="24"/>
          <w:szCs w:val="24"/>
        </w:rPr>
        <w:t>’</w:t>
      </w:r>
      <w:r w:rsidR="008A6F10" w:rsidRPr="00F43ACD">
        <w:rPr>
          <w:rFonts w:asciiTheme="minorHAnsi" w:hAnsiTheme="minorHAnsi"/>
          <w:i/>
          <w:sz w:val="24"/>
          <w:szCs w:val="24"/>
        </w:rPr>
        <w:t>mester</w:t>
      </w:r>
      <w:r w:rsidR="008A6F10" w:rsidRPr="00C03DA8">
        <w:rPr>
          <w:rFonts w:asciiTheme="minorHAnsi" w:hAnsiTheme="minorHAnsi"/>
          <w:sz w:val="24"/>
          <w:szCs w:val="24"/>
        </w:rPr>
        <w:t>-</w:t>
      </w:r>
      <w:r w:rsidR="008A6F10" w:rsidRPr="00F43ACD">
        <w:rPr>
          <w:rFonts w:asciiTheme="minorHAnsi" w:hAnsiTheme="minorHAnsi"/>
          <w:i/>
          <w:sz w:val="24"/>
          <w:szCs w:val="24"/>
        </w:rPr>
        <w:t>betegneren</w:t>
      </w:r>
      <w:r w:rsidR="00F43ACD" w:rsidRPr="00F43ACD">
        <w:rPr>
          <w:rFonts w:asciiTheme="minorHAnsi" w:hAnsiTheme="minorHAnsi"/>
          <w:i/>
          <w:sz w:val="24"/>
          <w:szCs w:val="24"/>
        </w:rPr>
        <w:t>’</w:t>
      </w:r>
      <w:r w:rsidR="008A6F10" w:rsidRPr="00C03DA8">
        <w:rPr>
          <w:rFonts w:asciiTheme="minorHAnsi" w:hAnsiTheme="minorHAnsi"/>
          <w:sz w:val="24"/>
          <w:szCs w:val="24"/>
        </w:rPr>
        <w:t xml:space="preserve">. </w:t>
      </w:r>
      <w:r w:rsidR="00F43ACD">
        <w:rPr>
          <w:rFonts w:asciiTheme="minorHAnsi" w:hAnsiTheme="minorHAnsi"/>
          <w:sz w:val="24"/>
          <w:szCs w:val="24"/>
        </w:rPr>
        <w:t>Det</w:t>
      </w:r>
      <w:r w:rsidR="008A6F10" w:rsidRPr="00C03DA8">
        <w:rPr>
          <w:rFonts w:asciiTheme="minorHAnsi" w:hAnsiTheme="minorHAnsi"/>
          <w:sz w:val="24"/>
          <w:szCs w:val="24"/>
        </w:rPr>
        <w:t xml:space="preserve"> kan </w:t>
      </w:r>
      <w:r w:rsidR="00F43ACD">
        <w:rPr>
          <w:rFonts w:asciiTheme="minorHAnsi" w:hAnsiTheme="minorHAnsi"/>
          <w:sz w:val="24"/>
          <w:szCs w:val="24"/>
        </w:rPr>
        <w:t>henvises til</w:t>
      </w:r>
      <w:r w:rsidR="008A6F10" w:rsidRPr="00C03DA8">
        <w:rPr>
          <w:rFonts w:asciiTheme="minorHAnsi" w:hAnsiTheme="minorHAnsi"/>
          <w:sz w:val="24"/>
          <w:szCs w:val="24"/>
        </w:rPr>
        <w:t xml:space="preserve"> vores kategoriserings og standardiserede system, alt efter hvilken kasse borgerne falder ind i, blive</w:t>
      </w:r>
      <w:r w:rsidR="00F43ACD">
        <w:rPr>
          <w:rFonts w:asciiTheme="minorHAnsi" w:hAnsiTheme="minorHAnsi"/>
          <w:sz w:val="24"/>
          <w:szCs w:val="24"/>
        </w:rPr>
        <w:t>r borgeren</w:t>
      </w:r>
      <w:r w:rsidR="008A6F10" w:rsidRPr="00C03DA8">
        <w:rPr>
          <w:rFonts w:asciiTheme="minorHAnsi" w:hAnsiTheme="minorHAnsi"/>
          <w:sz w:val="24"/>
          <w:szCs w:val="24"/>
        </w:rPr>
        <w:t xml:space="preserve"> stemplet til det som rammen indeholder. </w:t>
      </w:r>
    </w:p>
    <w:p w:rsidR="002D0D07" w:rsidRPr="002D0D07" w:rsidRDefault="00360E65" w:rsidP="00226791">
      <w:pPr>
        <w:spacing w:line="360" w:lineRule="auto"/>
        <w:jc w:val="both"/>
        <w:rPr>
          <w:rFonts w:ascii="Calibri" w:hAnsi="Calibri"/>
          <w:color w:val="00B050"/>
          <w:sz w:val="24"/>
          <w:szCs w:val="24"/>
        </w:rPr>
      </w:pPr>
      <w:r w:rsidRPr="00C03DA8">
        <w:rPr>
          <w:rFonts w:asciiTheme="minorHAnsi" w:hAnsiTheme="minorHAnsi"/>
          <w:sz w:val="24"/>
          <w:szCs w:val="24"/>
        </w:rPr>
        <w:t>Selvom fokus i denne opgave er på brugerinddragelse, så er der ingen tvivl om at juridiske og økonomiske rammer, til stadighed udfordrer mulighederne for at kunne inddrage borgeren. Der skal tænkes i alternativer til de tilbud kommunerene har til rådighed. Forandring er et andet tema jeg har identificeret i case 3</w:t>
      </w:r>
      <w:r w:rsidR="00F43ACD">
        <w:rPr>
          <w:rFonts w:asciiTheme="minorHAnsi" w:hAnsiTheme="minorHAnsi"/>
          <w:sz w:val="24"/>
          <w:szCs w:val="24"/>
        </w:rPr>
        <w:t>,</w:t>
      </w:r>
      <w:r w:rsidRPr="00C03DA8">
        <w:rPr>
          <w:rFonts w:asciiTheme="minorHAnsi" w:hAnsiTheme="minorHAnsi"/>
          <w:sz w:val="24"/>
          <w:szCs w:val="24"/>
        </w:rPr>
        <w:t xml:space="preserve"> som ses i følgende citat ”</w:t>
      </w:r>
      <w:r w:rsidRPr="00C03DA8">
        <w:rPr>
          <w:rFonts w:asciiTheme="minorHAnsi" w:hAnsiTheme="minorHAnsi"/>
          <w:i/>
          <w:sz w:val="24"/>
          <w:szCs w:val="24"/>
        </w:rPr>
        <w:t xml:space="preserve">så vil vi jo gerne at de sætter lidt mentor støtte på når hun flytter hjem til …. så ser det ud som om det holder, så har vi op startet et frivillighedsprojekt”. </w:t>
      </w:r>
      <w:r w:rsidRPr="00C03DA8">
        <w:rPr>
          <w:rFonts w:asciiTheme="minorHAnsi" w:hAnsiTheme="minorHAnsi"/>
          <w:sz w:val="24"/>
          <w:szCs w:val="24"/>
        </w:rPr>
        <w:t xml:space="preserve">Et frivillighedsprojekt er som sådan blevet diskuteret lige så længe </w:t>
      </w:r>
      <w:r w:rsidR="001457C8" w:rsidRPr="00C03DA8">
        <w:rPr>
          <w:rFonts w:asciiTheme="minorHAnsi" w:hAnsiTheme="minorHAnsi"/>
          <w:sz w:val="24"/>
          <w:szCs w:val="24"/>
        </w:rPr>
        <w:t>som den</w:t>
      </w:r>
      <w:r w:rsidRPr="00C03DA8">
        <w:rPr>
          <w:rFonts w:asciiTheme="minorHAnsi" w:hAnsiTheme="minorHAnsi"/>
          <w:sz w:val="24"/>
          <w:szCs w:val="24"/>
        </w:rPr>
        <w:t xml:space="preserve"> økonom</w:t>
      </w:r>
      <w:r w:rsidR="00F43ACD">
        <w:rPr>
          <w:rFonts w:asciiTheme="minorHAnsi" w:hAnsiTheme="minorHAnsi"/>
          <w:sz w:val="24"/>
          <w:szCs w:val="24"/>
        </w:rPr>
        <w:t>iske krise har været diskuteret. F</w:t>
      </w:r>
      <w:r w:rsidRPr="00C03DA8">
        <w:rPr>
          <w:rFonts w:asciiTheme="minorHAnsi" w:hAnsiTheme="minorHAnsi"/>
          <w:sz w:val="24"/>
          <w:szCs w:val="24"/>
        </w:rPr>
        <w:t>orandringen jeg har fokus på</w:t>
      </w:r>
      <w:r w:rsidR="00F43ACD">
        <w:rPr>
          <w:rFonts w:asciiTheme="minorHAnsi" w:hAnsiTheme="minorHAnsi"/>
          <w:sz w:val="24"/>
          <w:szCs w:val="24"/>
        </w:rPr>
        <w:t>, er</w:t>
      </w:r>
      <w:r w:rsidRPr="00C03DA8">
        <w:rPr>
          <w:rFonts w:asciiTheme="minorHAnsi" w:hAnsiTheme="minorHAnsi"/>
          <w:sz w:val="24"/>
          <w:szCs w:val="24"/>
        </w:rPr>
        <w:t xml:space="preserve"> relationen mellem struktur og aktør, </w:t>
      </w:r>
      <w:r w:rsidR="00F43ACD">
        <w:rPr>
          <w:rFonts w:asciiTheme="minorHAnsi" w:hAnsiTheme="minorHAnsi"/>
          <w:sz w:val="24"/>
          <w:szCs w:val="24"/>
        </w:rPr>
        <w:t xml:space="preserve">og, at </w:t>
      </w:r>
      <w:r w:rsidRPr="00C03DA8">
        <w:rPr>
          <w:rFonts w:asciiTheme="minorHAnsi" w:hAnsiTheme="minorHAnsi"/>
          <w:sz w:val="24"/>
          <w:szCs w:val="24"/>
        </w:rPr>
        <w:t>der tænkes i andre muligheder til at løse de sociale problemer. Tidligere var sagsbehandlingsreglerne i forbindelse med afgørelser et spørgsmål om</w:t>
      </w:r>
      <w:r w:rsidR="00F43ACD">
        <w:rPr>
          <w:rFonts w:asciiTheme="minorHAnsi" w:hAnsiTheme="minorHAnsi"/>
          <w:sz w:val="24"/>
          <w:szCs w:val="24"/>
        </w:rPr>
        <w:t>,</w:t>
      </w:r>
      <w:r w:rsidRPr="00C03DA8">
        <w:rPr>
          <w:rFonts w:asciiTheme="minorHAnsi" w:hAnsiTheme="minorHAnsi"/>
          <w:sz w:val="24"/>
          <w:szCs w:val="24"/>
        </w:rPr>
        <w:t xml:space="preserve"> at afgørelser var i overensstemmelse med lovgivningen. Nu ser det ud til at der også er tale om at det skal være i overensstemmelse </w:t>
      </w:r>
      <w:r w:rsidR="00F43ACD">
        <w:rPr>
          <w:rFonts w:asciiTheme="minorHAnsi" w:hAnsiTheme="minorHAnsi"/>
          <w:sz w:val="24"/>
          <w:szCs w:val="24"/>
        </w:rPr>
        <w:t xml:space="preserve">med </w:t>
      </w:r>
      <w:r w:rsidR="001457C8" w:rsidRPr="00C03DA8">
        <w:rPr>
          <w:rFonts w:asciiTheme="minorHAnsi" w:hAnsiTheme="minorHAnsi"/>
          <w:sz w:val="24"/>
          <w:szCs w:val="24"/>
        </w:rPr>
        <w:t>økonomiske rammer (Bømler, 2011). Der produceres nye konstruktioner i det sociale arbejde, i form af andre tiltag</w:t>
      </w:r>
      <w:r w:rsidR="00F43ACD">
        <w:rPr>
          <w:rFonts w:asciiTheme="minorHAnsi" w:hAnsiTheme="minorHAnsi"/>
          <w:sz w:val="24"/>
          <w:szCs w:val="24"/>
        </w:rPr>
        <w:t>,</w:t>
      </w:r>
      <w:r w:rsidR="001457C8" w:rsidRPr="00C03DA8">
        <w:rPr>
          <w:rFonts w:asciiTheme="minorHAnsi" w:hAnsiTheme="minorHAnsi"/>
          <w:sz w:val="24"/>
          <w:szCs w:val="24"/>
        </w:rPr>
        <w:t xml:space="preserve"> som ikke har retssikkerhed og medinddragelse i fokus, netop det økonomiske aspekt. Fairc</w:t>
      </w:r>
      <w:r w:rsidR="00F43ACD">
        <w:rPr>
          <w:rFonts w:asciiTheme="minorHAnsi" w:hAnsiTheme="minorHAnsi"/>
          <w:sz w:val="24"/>
          <w:szCs w:val="24"/>
        </w:rPr>
        <w:t xml:space="preserve">lough siger, at hver gang en diskurs bliver rekontekstualiseret, </w:t>
      </w:r>
      <w:r w:rsidR="001457C8" w:rsidRPr="00C03DA8">
        <w:rPr>
          <w:rFonts w:asciiTheme="minorHAnsi" w:hAnsiTheme="minorHAnsi"/>
          <w:sz w:val="24"/>
          <w:szCs w:val="24"/>
        </w:rPr>
        <w:t>er der risiko f</w:t>
      </w:r>
      <w:r w:rsidR="00F43ACD">
        <w:rPr>
          <w:rFonts w:asciiTheme="minorHAnsi" w:hAnsiTheme="minorHAnsi"/>
          <w:sz w:val="24"/>
          <w:szCs w:val="24"/>
        </w:rPr>
        <w:t>or at en anden diskurs går tabt. D</w:t>
      </w:r>
      <w:r w:rsidR="001457C8" w:rsidRPr="00C03DA8">
        <w:rPr>
          <w:rFonts w:asciiTheme="minorHAnsi" w:hAnsiTheme="minorHAnsi"/>
          <w:sz w:val="24"/>
          <w:szCs w:val="24"/>
        </w:rPr>
        <w:t>ertil kan knyttes en kommentar til tidligere doxiske antagelser med henvis</w:t>
      </w:r>
      <w:r w:rsidR="00F43ACD">
        <w:rPr>
          <w:rFonts w:asciiTheme="minorHAnsi" w:hAnsiTheme="minorHAnsi"/>
          <w:sz w:val="24"/>
          <w:szCs w:val="24"/>
        </w:rPr>
        <w:t>ning til professions egen logik. Disse doxiske antagelser</w:t>
      </w:r>
      <w:r w:rsidR="001457C8" w:rsidRPr="00C03DA8">
        <w:rPr>
          <w:rFonts w:asciiTheme="minorHAnsi" w:hAnsiTheme="minorHAnsi"/>
          <w:sz w:val="24"/>
          <w:szCs w:val="24"/>
        </w:rPr>
        <w:t xml:space="preserve"> må være parkeret godt og grundigt</w:t>
      </w:r>
      <w:r w:rsidR="00CE2E81">
        <w:rPr>
          <w:rFonts w:asciiTheme="minorHAnsi" w:hAnsiTheme="minorHAnsi"/>
          <w:sz w:val="24"/>
          <w:szCs w:val="24"/>
        </w:rPr>
        <w:t>,</w:t>
      </w:r>
      <w:r w:rsidR="001457C8" w:rsidRPr="00C03DA8">
        <w:rPr>
          <w:rFonts w:asciiTheme="minorHAnsi" w:hAnsiTheme="minorHAnsi"/>
          <w:sz w:val="24"/>
          <w:szCs w:val="24"/>
        </w:rPr>
        <w:t xml:space="preserve"> og </w:t>
      </w:r>
      <w:r w:rsidR="00500A9D" w:rsidRPr="00C03DA8">
        <w:rPr>
          <w:rFonts w:asciiTheme="minorHAnsi" w:hAnsiTheme="minorHAnsi"/>
          <w:sz w:val="24"/>
          <w:szCs w:val="24"/>
        </w:rPr>
        <w:t xml:space="preserve">hvis disse </w:t>
      </w:r>
      <w:r w:rsidR="001457C8" w:rsidRPr="00C03DA8">
        <w:rPr>
          <w:rFonts w:asciiTheme="minorHAnsi" w:hAnsiTheme="minorHAnsi"/>
          <w:sz w:val="24"/>
          <w:szCs w:val="24"/>
        </w:rPr>
        <w:t>doxiske antagelser</w:t>
      </w:r>
      <w:r w:rsidR="00500A9D" w:rsidRPr="00C03DA8">
        <w:rPr>
          <w:rFonts w:asciiTheme="minorHAnsi" w:hAnsiTheme="minorHAnsi"/>
          <w:sz w:val="24"/>
          <w:szCs w:val="24"/>
        </w:rPr>
        <w:t xml:space="preserve"> stadig findes</w:t>
      </w:r>
      <w:r w:rsidR="001457C8" w:rsidRPr="00C03DA8">
        <w:rPr>
          <w:rFonts w:asciiTheme="minorHAnsi" w:hAnsiTheme="minorHAnsi"/>
          <w:sz w:val="24"/>
          <w:szCs w:val="24"/>
        </w:rPr>
        <w:t>, så har de svære kår i den aktuelle sociale praksis.</w:t>
      </w:r>
    </w:p>
    <w:p w:rsidR="006D10DC" w:rsidRDefault="001833D8" w:rsidP="006D10DC">
      <w:pPr>
        <w:pStyle w:val="Overskrift3"/>
        <w:rPr>
          <w:lang w:eastAsia="da-DK"/>
        </w:rPr>
      </w:pPr>
      <w:bookmarkStart w:id="51" w:name="_Toc363282217"/>
      <w:r>
        <w:rPr>
          <w:lang w:eastAsia="da-DK"/>
        </w:rPr>
        <w:t xml:space="preserve">8.3.4 </w:t>
      </w:r>
      <w:r w:rsidR="006D10DC">
        <w:rPr>
          <w:lang w:eastAsia="da-DK"/>
        </w:rPr>
        <w:t>Kriti</w:t>
      </w:r>
      <w:r w:rsidR="00EA2FBB">
        <w:rPr>
          <w:lang w:eastAsia="da-DK"/>
        </w:rPr>
        <w:t>sk</w:t>
      </w:r>
      <w:r w:rsidR="007E0946">
        <w:rPr>
          <w:lang w:eastAsia="da-DK"/>
        </w:rPr>
        <w:t xml:space="preserve">e </w:t>
      </w:r>
      <w:r w:rsidR="006D10DC">
        <w:rPr>
          <w:lang w:eastAsia="da-DK"/>
        </w:rPr>
        <w:t>refleksion</w:t>
      </w:r>
      <w:r w:rsidR="007E0946">
        <w:rPr>
          <w:lang w:eastAsia="da-DK"/>
        </w:rPr>
        <w:t>er</w:t>
      </w:r>
      <w:bookmarkEnd w:id="51"/>
    </w:p>
    <w:p w:rsidR="006D10DC" w:rsidRPr="005C3F00" w:rsidRDefault="00EA2FBB" w:rsidP="005C3F00">
      <w:pPr>
        <w:spacing w:line="360" w:lineRule="auto"/>
        <w:jc w:val="both"/>
        <w:rPr>
          <w:rFonts w:asciiTheme="minorHAnsi" w:hAnsiTheme="minorHAnsi"/>
          <w:sz w:val="24"/>
          <w:szCs w:val="24"/>
        </w:rPr>
      </w:pPr>
      <w:r>
        <w:rPr>
          <w:rFonts w:asciiTheme="minorHAnsi" w:hAnsiTheme="minorHAnsi"/>
          <w:sz w:val="24"/>
          <w:szCs w:val="24"/>
          <w:lang w:eastAsia="da-DK"/>
        </w:rPr>
        <w:t>D</w:t>
      </w:r>
      <w:r w:rsidR="00866002">
        <w:rPr>
          <w:rFonts w:asciiTheme="minorHAnsi" w:hAnsiTheme="minorHAnsi"/>
          <w:sz w:val="24"/>
          <w:szCs w:val="24"/>
          <w:lang w:eastAsia="da-DK"/>
        </w:rPr>
        <w:t>isse</w:t>
      </w:r>
      <w:r>
        <w:rPr>
          <w:rFonts w:asciiTheme="minorHAnsi" w:hAnsiTheme="minorHAnsi"/>
          <w:sz w:val="24"/>
          <w:szCs w:val="24"/>
          <w:lang w:eastAsia="da-DK"/>
        </w:rPr>
        <w:t xml:space="preserve"> kritiske refleksion</w:t>
      </w:r>
      <w:r w:rsidR="00866002">
        <w:rPr>
          <w:rFonts w:asciiTheme="minorHAnsi" w:hAnsiTheme="minorHAnsi"/>
          <w:sz w:val="24"/>
          <w:szCs w:val="24"/>
          <w:lang w:eastAsia="da-DK"/>
        </w:rPr>
        <w:t>er</w:t>
      </w:r>
      <w:r>
        <w:rPr>
          <w:rFonts w:asciiTheme="minorHAnsi" w:hAnsiTheme="minorHAnsi"/>
          <w:sz w:val="24"/>
          <w:szCs w:val="24"/>
          <w:lang w:eastAsia="da-DK"/>
        </w:rPr>
        <w:t xml:space="preserve"> vil lede op til den endelige konklusion, og dennes fokus vil være på besvarelse af specialets problemformulering</w:t>
      </w:r>
      <w:r w:rsidR="00406ADD">
        <w:rPr>
          <w:rFonts w:asciiTheme="minorHAnsi" w:hAnsiTheme="minorHAnsi"/>
          <w:sz w:val="24"/>
          <w:szCs w:val="24"/>
          <w:lang w:eastAsia="da-DK"/>
        </w:rPr>
        <w:t xml:space="preserve"> og underspørgsmål</w:t>
      </w:r>
      <w:r>
        <w:rPr>
          <w:rFonts w:asciiTheme="minorHAnsi" w:hAnsiTheme="minorHAnsi"/>
          <w:sz w:val="24"/>
          <w:szCs w:val="24"/>
          <w:lang w:eastAsia="da-DK"/>
        </w:rPr>
        <w:t xml:space="preserve">. Jeg finder det </w:t>
      </w:r>
      <w:r w:rsidR="005C3F00" w:rsidRPr="005C3F00">
        <w:rPr>
          <w:rFonts w:asciiTheme="minorHAnsi" w:hAnsiTheme="minorHAnsi"/>
          <w:sz w:val="24"/>
          <w:szCs w:val="24"/>
          <w:lang w:eastAsia="da-DK"/>
        </w:rPr>
        <w:t xml:space="preserve">relevant at </w:t>
      </w:r>
      <w:r>
        <w:rPr>
          <w:rFonts w:asciiTheme="minorHAnsi" w:hAnsiTheme="minorHAnsi"/>
          <w:sz w:val="24"/>
          <w:szCs w:val="24"/>
          <w:lang w:eastAsia="da-DK"/>
        </w:rPr>
        <w:t xml:space="preserve">kommentere mine overvejelser </w:t>
      </w:r>
      <w:r w:rsidR="005C3F00" w:rsidRPr="005C3F00">
        <w:rPr>
          <w:rFonts w:asciiTheme="minorHAnsi" w:hAnsiTheme="minorHAnsi"/>
          <w:sz w:val="24"/>
          <w:szCs w:val="24"/>
          <w:lang w:eastAsia="da-DK"/>
        </w:rPr>
        <w:t>vedrørende</w:t>
      </w:r>
      <w:r w:rsidR="006D10DC" w:rsidRPr="005C3F00">
        <w:rPr>
          <w:rFonts w:asciiTheme="minorHAnsi" w:hAnsiTheme="minorHAnsi"/>
          <w:sz w:val="24"/>
          <w:szCs w:val="24"/>
        </w:rPr>
        <w:t xml:space="preserve"> min egen rolle i forhold til </w:t>
      </w:r>
      <w:r w:rsidRPr="005C3F00">
        <w:rPr>
          <w:rFonts w:asciiTheme="minorHAnsi" w:hAnsiTheme="minorHAnsi"/>
          <w:sz w:val="24"/>
          <w:szCs w:val="24"/>
        </w:rPr>
        <w:t xml:space="preserve">undersøgelsen, </w:t>
      </w:r>
      <w:r>
        <w:rPr>
          <w:rFonts w:asciiTheme="minorHAnsi" w:hAnsiTheme="minorHAnsi"/>
          <w:sz w:val="24"/>
          <w:szCs w:val="24"/>
        </w:rPr>
        <w:t>min egen position og ikke mindst min egen forforståelse.</w:t>
      </w:r>
      <w:r w:rsidR="006D10DC" w:rsidRPr="005C3F00">
        <w:rPr>
          <w:rFonts w:asciiTheme="minorHAnsi" w:hAnsiTheme="minorHAnsi"/>
          <w:sz w:val="24"/>
          <w:szCs w:val="24"/>
        </w:rPr>
        <w:t xml:space="preserve"> </w:t>
      </w:r>
    </w:p>
    <w:p w:rsidR="00C03DA8" w:rsidRPr="001833D8" w:rsidRDefault="006D10DC" w:rsidP="006D10DC">
      <w:pPr>
        <w:spacing w:line="360" w:lineRule="auto"/>
        <w:jc w:val="both"/>
        <w:rPr>
          <w:rFonts w:asciiTheme="minorHAnsi" w:hAnsiTheme="minorHAnsi"/>
          <w:sz w:val="24"/>
          <w:szCs w:val="24"/>
        </w:rPr>
      </w:pPr>
      <w:r w:rsidRPr="001833D8">
        <w:rPr>
          <w:rFonts w:asciiTheme="minorHAnsi" w:hAnsiTheme="minorHAnsi"/>
          <w:sz w:val="24"/>
          <w:szCs w:val="24"/>
        </w:rPr>
        <w:lastRenderedPageBreak/>
        <w:t>At tænke sig som forsker</w:t>
      </w:r>
      <w:r w:rsidR="006B49BB">
        <w:rPr>
          <w:rFonts w:asciiTheme="minorHAnsi" w:hAnsiTheme="minorHAnsi"/>
          <w:sz w:val="24"/>
          <w:szCs w:val="24"/>
        </w:rPr>
        <w:t>,</w:t>
      </w:r>
      <w:r w:rsidRPr="001833D8">
        <w:rPr>
          <w:rFonts w:asciiTheme="minorHAnsi" w:hAnsiTheme="minorHAnsi"/>
          <w:sz w:val="24"/>
          <w:szCs w:val="24"/>
        </w:rPr>
        <w:t xml:space="preserve"> som Bourdieu skriver i </w:t>
      </w:r>
      <w:r w:rsidRPr="001833D8">
        <w:rPr>
          <w:rFonts w:asciiTheme="minorHAnsi" w:hAnsiTheme="minorHAnsi"/>
          <w:i/>
          <w:sz w:val="24"/>
          <w:szCs w:val="24"/>
        </w:rPr>
        <w:t>’refleksiv sociologi i praksis’</w:t>
      </w:r>
      <w:r w:rsidRPr="001833D8">
        <w:rPr>
          <w:rFonts w:asciiTheme="minorHAnsi" w:hAnsiTheme="minorHAnsi"/>
          <w:sz w:val="24"/>
          <w:szCs w:val="24"/>
        </w:rPr>
        <w:t xml:space="preserve"> indebærer, at når man som jeg er tidligere praktikker</w:t>
      </w:r>
      <w:r w:rsidR="006B49BB">
        <w:rPr>
          <w:rFonts w:asciiTheme="minorHAnsi" w:hAnsiTheme="minorHAnsi"/>
          <w:sz w:val="24"/>
          <w:szCs w:val="24"/>
        </w:rPr>
        <w:t>,</w:t>
      </w:r>
      <w:r w:rsidRPr="001833D8">
        <w:rPr>
          <w:rFonts w:asciiTheme="minorHAnsi" w:hAnsiTheme="minorHAnsi"/>
          <w:sz w:val="24"/>
          <w:szCs w:val="24"/>
        </w:rPr>
        <w:t xml:space="preserve"> indenfor samme om</w:t>
      </w:r>
      <w:r w:rsidR="00CE2E81">
        <w:rPr>
          <w:rFonts w:asciiTheme="minorHAnsi" w:hAnsiTheme="minorHAnsi"/>
          <w:sz w:val="24"/>
          <w:szCs w:val="24"/>
        </w:rPr>
        <w:t>råde, betyder det, at jeg må sk</w:t>
      </w:r>
      <w:r w:rsidRPr="001833D8">
        <w:rPr>
          <w:rFonts w:asciiTheme="minorHAnsi" w:hAnsiTheme="minorHAnsi"/>
          <w:sz w:val="24"/>
          <w:szCs w:val="24"/>
        </w:rPr>
        <w:t>ifte perspektiv fra ”vi” til ”de”. Dette perspektivskifte er helt fundamentalt</w:t>
      </w:r>
      <w:r w:rsidR="00EA2FBB">
        <w:rPr>
          <w:rFonts w:asciiTheme="minorHAnsi" w:hAnsiTheme="minorHAnsi"/>
          <w:sz w:val="24"/>
          <w:szCs w:val="24"/>
        </w:rPr>
        <w:t xml:space="preserve"> i forskningsprocessen,</w:t>
      </w:r>
      <w:r w:rsidRPr="001833D8">
        <w:rPr>
          <w:rFonts w:asciiTheme="minorHAnsi" w:hAnsiTheme="minorHAnsi"/>
          <w:sz w:val="24"/>
          <w:szCs w:val="24"/>
        </w:rPr>
        <w:t xml:space="preserve"> pointen i at foretage et gen-kig,</w:t>
      </w:r>
      <w:r w:rsidR="009757C6">
        <w:rPr>
          <w:rFonts w:asciiTheme="minorHAnsi" w:hAnsiTheme="minorHAnsi"/>
          <w:sz w:val="24"/>
          <w:szCs w:val="24"/>
        </w:rPr>
        <w:t xml:space="preserve"> en</w:t>
      </w:r>
      <w:r w:rsidRPr="001833D8">
        <w:rPr>
          <w:rFonts w:asciiTheme="minorHAnsi" w:hAnsiTheme="minorHAnsi"/>
          <w:sz w:val="24"/>
          <w:szCs w:val="24"/>
        </w:rPr>
        <w:t xml:space="preserve"> gen-søgen eller en re-search på et område som er allerede kendt fra ”vi-perspektivet” (Bourdieu, 2009: 57). Min positionering og valg af fokus på diskursive processer var med udgangspunkt i at afdække, hvordan man i en afgørelse håndterer stigende politiske krav, med grundlæggende professionsforståelser. For at kunne afdække det så validt som muligt, er det vigtigt ifølge Bourdieu</w:t>
      </w:r>
      <w:r w:rsidR="009757C6">
        <w:rPr>
          <w:rFonts w:asciiTheme="minorHAnsi" w:hAnsiTheme="minorHAnsi"/>
          <w:sz w:val="24"/>
          <w:szCs w:val="24"/>
        </w:rPr>
        <w:t xml:space="preserve"> vigtigt,</w:t>
      </w:r>
      <w:r w:rsidRPr="001833D8">
        <w:rPr>
          <w:rFonts w:asciiTheme="minorHAnsi" w:hAnsiTheme="minorHAnsi"/>
          <w:sz w:val="24"/>
          <w:szCs w:val="24"/>
        </w:rPr>
        <w:t xml:space="preserve"> at mit perspektiv flytter sig </w:t>
      </w:r>
      <w:r w:rsidR="009757C6">
        <w:rPr>
          <w:rFonts w:asciiTheme="minorHAnsi" w:hAnsiTheme="minorHAnsi"/>
          <w:sz w:val="24"/>
          <w:szCs w:val="24"/>
        </w:rPr>
        <w:t>til</w:t>
      </w:r>
      <w:r w:rsidRPr="001833D8">
        <w:rPr>
          <w:rFonts w:asciiTheme="minorHAnsi" w:hAnsiTheme="minorHAnsi"/>
          <w:sz w:val="24"/>
          <w:szCs w:val="24"/>
        </w:rPr>
        <w:t xml:space="preserve"> ”de- perspektivet”</w:t>
      </w:r>
      <w:r w:rsidR="00C03DA8" w:rsidRPr="001833D8">
        <w:rPr>
          <w:rFonts w:asciiTheme="minorHAnsi" w:hAnsiTheme="minorHAnsi"/>
          <w:sz w:val="24"/>
          <w:szCs w:val="24"/>
        </w:rPr>
        <w:t xml:space="preserve">. </w:t>
      </w:r>
    </w:p>
    <w:p w:rsidR="006D10DC" w:rsidRDefault="00C03DA8" w:rsidP="006D10DC">
      <w:pPr>
        <w:spacing w:line="360" w:lineRule="auto"/>
        <w:jc w:val="both"/>
        <w:rPr>
          <w:rFonts w:asciiTheme="minorHAnsi" w:hAnsiTheme="minorHAnsi"/>
          <w:i/>
          <w:sz w:val="24"/>
          <w:szCs w:val="24"/>
        </w:rPr>
      </w:pPr>
      <w:r w:rsidRPr="001833D8">
        <w:rPr>
          <w:rFonts w:asciiTheme="minorHAnsi" w:hAnsiTheme="minorHAnsi"/>
          <w:sz w:val="24"/>
          <w:szCs w:val="24"/>
        </w:rPr>
        <w:t>Det har naturligvis været mit formål og bestræbelse</w:t>
      </w:r>
      <w:r w:rsidR="00C81FD2">
        <w:rPr>
          <w:rFonts w:asciiTheme="minorHAnsi" w:hAnsiTheme="minorHAnsi"/>
          <w:sz w:val="24"/>
          <w:szCs w:val="24"/>
        </w:rPr>
        <w:t xml:space="preserve"> gennem processen,</w:t>
      </w:r>
      <w:r w:rsidRPr="001833D8">
        <w:rPr>
          <w:rFonts w:asciiTheme="minorHAnsi" w:hAnsiTheme="minorHAnsi"/>
          <w:sz w:val="24"/>
          <w:szCs w:val="24"/>
        </w:rPr>
        <w:t xml:space="preserve"> at min position og </w:t>
      </w:r>
      <w:r w:rsidR="00E337C6">
        <w:rPr>
          <w:rFonts w:asciiTheme="minorHAnsi" w:hAnsiTheme="minorHAnsi"/>
          <w:sz w:val="24"/>
          <w:szCs w:val="24"/>
        </w:rPr>
        <w:t xml:space="preserve">mit </w:t>
      </w:r>
      <w:r w:rsidR="00C81FD2">
        <w:rPr>
          <w:rFonts w:asciiTheme="minorHAnsi" w:hAnsiTheme="minorHAnsi"/>
          <w:sz w:val="24"/>
          <w:szCs w:val="24"/>
        </w:rPr>
        <w:t>fokus</w:t>
      </w:r>
      <w:r w:rsidRPr="001833D8">
        <w:rPr>
          <w:rFonts w:asciiTheme="minorHAnsi" w:hAnsiTheme="minorHAnsi"/>
          <w:sz w:val="24"/>
          <w:szCs w:val="24"/>
        </w:rPr>
        <w:t xml:space="preserve"> har været så objektiv som muligt. Jeg har fundet hjælp i tekstnære analysebegreber, til at sikre at mine identifikationer i empirien også </w:t>
      </w:r>
      <w:r w:rsidR="001833D8" w:rsidRPr="001833D8">
        <w:rPr>
          <w:rFonts w:asciiTheme="minorHAnsi" w:hAnsiTheme="minorHAnsi"/>
          <w:sz w:val="24"/>
          <w:szCs w:val="24"/>
        </w:rPr>
        <w:t>kan påvises tekstuelt</w:t>
      </w:r>
      <w:r w:rsidR="009757C6">
        <w:rPr>
          <w:rFonts w:asciiTheme="minorHAnsi" w:hAnsiTheme="minorHAnsi"/>
          <w:sz w:val="24"/>
          <w:szCs w:val="24"/>
        </w:rPr>
        <w:t>. F</w:t>
      </w:r>
      <w:r w:rsidR="00E337C6">
        <w:rPr>
          <w:rFonts w:asciiTheme="minorHAnsi" w:hAnsiTheme="minorHAnsi"/>
          <w:sz w:val="24"/>
          <w:szCs w:val="24"/>
        </w:rPr>
        <w:t>or at undgå eventuelle forforståelser forkludrer den sociale virkelighed</w:t>
      </w:r>
      <w:r w:rsidR="001833D8" w:rsidRPr="001833D8">
        <w:rPr>
          <w:rFonts w:asciiTheme="minorHAnsi" w:hAnsiTheme="minorHAnsi"/>
          <w:sz w:val="24"/>
          <w:szCs w:val="24"/>
        </w:rPr>
        <w:t>. Det er klart, at noget man beskæ</w:t>
      </w:r>
      <w:r w:rsidR="00C81FD2">
        <w:rPr>
          <w:rFonts w:asciiTheme="minorHAnsi" w:hAnsiTheme="minorHAnsi"/>
          <w:sz w:val="24"/>
          <w:szCs w:val="24"/>
        </w:rPr>
        <w:t>ftiger sig med, som også har</w:t>
      </w:r>
      <w:r w:rsidR="001833D8" w:rsidRPr="001833D8">
        <w:rPr>
          <w:rFonts w:asciiTheme="minorHAnsi" w:hAnsiTheme="minorHAnsi"/>
          <w:sz w:val="24"/>
          <w:szCs w:val="24"/>
        </w:rPr>
        <w:t xml:space="preserve"> egen interesse, kan være overordentlig svært at frigøre sig</w:t>
      </w:r>
      <w:r w:rsidR="00C81FD2">
        <w:rPr>
          <w:rFonts w:asciiTheme="minorHAnsi" w:hAnsiTheme="minorHAnsi"/>
          <w:sz w:val="24"/>
          <w:szCs w:val="24"/>
        </w:rPr>
        <w:t xml:space="preserve"> fra, det har været udfordrende. D</w:t>
      </w:r>
      <w:r w:rsidR="001833D8" w:rsidRPr="001833D8">
        <w:rPr>
          <w:rFonts w:asciiTheme="minorHAnsi" w:hAnsiTheme="minorHAnsi"/>
          <w:sz w:val="24"/>
          <w:szCs w:val="24"/>
        </w:rPr>
        <w:t>et beskrives i metodebøgerne, at forskeren må vælge position</w:t>
      </w:r>
      <w:r w:rsidR="009757C6">
        <w:rPr>
          <w:rFonts w:asciiTheme="minorHAnsi" w:hAnsiTheme="minorHAnsi"/>
          <w:sz w:val="24"/>
          <w:szCs w:val="24"/>
        </w:rPr>
        <w:t>,</w:t>
      </w:r>
      <w:r w:rsidR="001833D8" w:rsidRPr="001833D8">
        <w:rPr>
          <w:rFonts w:asciiTheme="minorHAnsi" w:hAnsiTheme="minorHAnsi"/>
          <w:sz w:val="24"/>
          <w:szCs w:val="24"/>
        </w:rPr>
        <w:t xml:space="preserve"> hvilket jeg har bestræbt mig på som </w:t>
      </w:r>
      <w:r w:rsidR="001833D8" w:rsidRPr="001833D8">
        <w:rPr>
          <w:rFonts w:asciiTheme="minorHAnsi" w:hAnsiTheme="minorHAnsi"/>
          <w:i/>
          <w:sz w:val="24"/>
          <w:szCs w:val="24"/>
        </w:rPr>
        <w:t>”ikke-deltagende observant”</w:t>
      </w:r>
      <w:r w:rsidR="001833D8" w:rsidRPr="001833D8">
        <w:rPr>
          <w:rFonts w:asciiTheme="minorHAnsi" w:hAnsiTheme="minorHAnsi"/>
          <w:sz w:val="24"/>
          <w:szCs w:val="24"/>
        </w:rPr>
        <w:t xml:space="preserve"> med et ”</w:t>
      </w:r>
      <w:r w:rsidR="001833D8" w:rsidRPr="001833D8">
        <w:rPr>
          <w:rFonts w:asciiTheme="minorHAnsi" w:hAnsiTheme="minorHAnsi"/>
          <w:i/>
          <w:sz w:val="24"/>
          <w:szCs w:val="24"/>
        </w:rPr>
        <w:t>de-perspektiv”.</w:t>
      </w:r>
    </w:p>
    <w:p w:rsidR="005E798B" w:rsidRDefault="00866002" w:rsidP="005E798B">
      <w:pPr>
        <w:spacing w:line="360" w:lineRule="auto"/>
        <w:jc w:val="both"/>
        <w:rPr>
          <w:lang w:eastAsia="da-DK"/>
        </w:rPr>
      </w:pPr>
      <w:r>
        <w:rPr>
          <w:rFonts w:asciiTheme="minorHAnsi" w:hAnsiTheme="minorHAnsi"/>
          <w:sz w:val="24"/>
          <w:szCs w:val="24"/>
        </w:rPr>
        <w:t>Endvidere har besvarelsen af problemformuleringens underspørgsmål, dannet grundlag for en del refleksioner</w:t>
      </w:r>
      <w:r w:rsidRPr="00866002">
        <w:rPr>
          <w:rFonts w:asciiTheme="minorHAnsi" w:hAnsiTheme="minorHAnsi"/>
          <w:sz w:val="24"/>
          <w:szCs w:val="24"/>
        </w:rPr>
        <w:t xml:space="preserve">. Et af den kritiske diskursanalyses fokuspunkter er diskursive konsekvenser, men det kan diskuteres hvorvidt Faircloughs analysemodel er i stand til at vise, hvor store disse konsekvenser er, uden også at indfange målgruppens meninger. Det </w:t>
      </w:r>
      <w:r w:rsidR="009757C6">
        <w:rPr>
          <w:rFonts w:asciiTheme="minorHAnsi" w:hAnsiTheme="minorHAnsi"/>
          <w:sz w:val="24"/>
          <w:szCs w:val="24"/>
        </w:rPr>
        <w:t>er derfor</w:t>
      </w:r>
      <w:r w:rsidRPr="00866002">
        <w:rPr>
          <w:rFonts w:asciiTheme="minorHAnsi" w:hAnsiTheme="minorHAnsi"/>
          <w:sz w:val="24"/>
          <w:szCs w:val="24"/>
        </w:rPr>
        <w:t xml:space="preserve"> svært at sige noget om</w:t>
      </w:r>
      <w:r w:rsidR="009757C6">
        <w:rPr>
          <w:rFonts w:asciiTheme="minorHAnsi" w:hAnsiTheme="minorHAnsi"/>
          <w:sz w:val="24"/>
          <w:szCs w:val="24"/>
        </w:rPr>
        <w:t>,</w:t>
      </w:r>
      <w:r w:rsidRPr="00866002">
        <w:rPr>
          <w:rFonts w:asciiTheme="minorHAnsi" w:hAnsiTheme="minorHAnsi"/>
          <w:sz w:val="24"/>
          <w:szCs w:val="24"/>
        </w:rPr>
        <w:t xml:space="preserve"> i hvilken grad den semiotiske produktion af tekst, kan danne grundlag for en egentlig konklusion af konsekvens</w:t>
      </w:r>
      <w:r w:rsidR="009757C6">
        <w:rPr>
          <w:rFonts w:asciiTheme="minorHAnsi" w:hAnsiTheme="minorHAnsi"/>
          <w:sz w:val="24"/>
          <w:szCs w:val="24"/>
        </w:rPr>
        <w:t>,</w:t>
      </w:r>
      <w:r w:rsidRPr="00866002">
        <w:rPr>
          <w:rFonts w:asciiTheme="minorHAnsi" w:hAnsiTheme="minorHAnsi"/>
          <w:sz w:val="24"/>
          <w:szCs w:val="24"/>
        </w:rPr>
        <w:t xml:space="preserve"> for menneskets oplev</w:t>
      </w:r>
      <w:r w:rsidR="00917EA7">
        <w:rPr>
          <w:rFonts w:asciiTheme="minorHAnsi" w:hAnsiTheme="minorHAnsi"/>
          <w:sz w:val="24"/>
          <w:szCs w:val="24"/>
        </w:rPr>
        <w:t>else af den diskursive tendens, men den kan sige noget om tendensen på feltet for socialt arbejde.</w:t>
      </w:r>
    </w:p>
    <w:p w:rsidR="00CF5498" w:rsidRDefault="00CF5498" w:rsidP="000402CD">
      <w:pPr>
        <w:pStyle w:val="Overskrift1"/>
      </w:pPr>
    </w:p>
    <w:p w:rsidR="00CF5498" w:rsidRDefault="00CF5498" w:rsidP="000402CD">
      <w:pPr>
        <w:pStyle w:val="Overskrift1"/>
      </w:pPr>
    </w:p>
    <w:p w:rsidR="00CF5498" w:rsidRPr="00CF5498" w:rsidRDefault="00CF5498" w:rsidP="00CF5498"/>
    <w:p w:rsidR="000402CD" w:rsidRDefault="000402CD" w:rsidP="000402CD">
      <w:pPr>
        <w:pStyle w:val="Overskrift1"/>
      </w:pPr>
      <w:bookmarkStart w:id="52" w:name="_Toc363282218"/>
      <w:r>
        <w:lastRenderedPageBreak/>
        <w:t xml:space="preserve">9. </w:t>
      </w:r>
      <w:r w:rsidRPr="006D195E">
        <w:t>Konklusion</w:t>
      </w:r>
      <w:bookmarkEnd w:id="52"/>
    </w:p>
    <w:p w:rsidR="00612D48" w:rsidRPr="007E0946" w:rsidRDefault="00655C54" w:rsidP="00612D48">
      <w:pPr>
        <w:spacing w:line="360" w:lineRule="auto"/>
        <w:jc w:val="both"/>
        <w:rPr>
          <w:rFonts w:asciiTheme="minorHAnsi" w:hAnsiTheme="minorHAnsi"/>
          <w:sz w:val="24"/>
          <w:szCs w:val="24"/>
        </w:rPr>
      </w:pPr>
      <w:r w:rsidRPr="007E0946">
        <w:rPr>
          <w:rFonts w:asciiTheme="minorHAnsi" w:hAnsiTheme="minorHAnsi"/>
          <w:sz w:val="24"/>
          <w:szCs w:val="24"/>
        </w:rPr>
        <w:t>U</w:t>
      </w:r>
      <w:r w:rsidR="00612D48" w:rsidRPr="007E0946">
        <w:rPr>
          <w:rFonts w:asciiTheme="minorHAnsi" w:hAnsiTheme="minorHAnsi"/>
          <w:sz w:val="24"/>
          <w:szCs w:val="24"/>
        </w:rPr>
        <w:t>ndersøgelsens formål</w:t>
      </w:r>
      <w:r w:rsidRPr="007E0946">
        <w:rPr>
          <w:rFonts w:asciiTheme="minorHAnsi" w:hAnsiTheme="minorHAnsi"/>
          <w:sz w:val="24"/>
          <w:szCs w:val="24"/>
        </w:rPr>
        <w:t xml:space="preserve"> var</w:t>
      </w:r>
      <w:r w:rsidR="00612D48" w:rsidRPr="007E0946">
        <w:rPr>
          <w:rFonts w:asciiTheme="minorHAnsi" w:hAnsiTheme="minorHAnsi"/>
          <w:sz w:val="24"/>
          <w:szCs w:val="24"/>
        </w:rPr>
        <w:t xml:space="preserve"> at belyse,</w:t>
      </w:r>
      <w:r w:rsidRPr="007E0946">
        <w:rPr>
          <w:rFonts w:asciiTheme="minorHAnsi" w:hAnsiTheme="minorHAnsi"/>
          <w:sz w:val="24"/>
          <w:szCs w:val="24"/>
        </w:rPr>
        <w:t xml:space="preserve"> hvordan brugerinddragelse håndteres i myndigheds</w:t>
      </w:r>
      <w:r w:rsidR="00612D48" w:rsidRPr="007E0946">
        <w:rPr>
          <w:rFonts w:asciiTheme="minorHAnsi" w:hAnsiTheme="minorHAnsi"/>
          <w:sz w:val="24"/>
          <w:szCs w:val="24"/>
        </w:rPr>
        <w:t>-</w:t>
      </w:r>
      <w:r w:rsidRPr="007E0946">
        <w:rPr>
          <w:rFonts w:asciiTheme="minorHAnsi" w:hAnsiTheme="minorHAnsi"/>
          <w:sz w:val="24"/>
          <w:szCs w:val="24"/>
        </w:rPr>
        <w:t xml:space="preserve">afgørelsen på </w:t>
      </w:r>
      <w:r w:rsidR="00043B8D" w:rsidRPr="007E0946">
        <w:rPr>
          <w:rFonts w:asciiTheme="minorHAnsi" w:hAnsiTheme="minorHAnsi"/>
          <w:sz w:val="24"/>
          <w:szCs w:val="24"/>
        </w:rPr>
        <w:t>psykiatri-</w:t>
      </w:r>
      <w:r w:rsidRPr="007E0946">
        <w:rPr>
          <w:rFonts w:asciiTheme="minorHAnsi" w:hAnsiTheme="minorHAnsi"/>
          <w:sz w:val="24"/>
          <w:szCs w:val="24"/>
        </w:rPr>
        <w:t xml:space="preserve"> og udsatte området, i spændingsfeltet mellem</w:t>
      </w:r>
      <w:r w:rsidR="00612D48" w:rsidRPr="007E0946">
        <w:rPr>
          <w:rFonts w:asciiTheme="minorHAnsi" w:hAnsiTheme="minorHAnsi"/>
          <w:sz w:val="24"/>
          <w:szCs w:val="24"/>
        </w:rPr>
        <w:t xml:space="preserve"> en politisk diskurs</w:t>
      </w:r>
      <w:r w:rsidRPr="007E0946">
        <w:rPr>
          <w:rFonts w:asciiTheme="minorHAnsi" w:hAnsiTheme="minorHAnsi"/>
          <w:sz w:val="24"/>
          <w:szCs w:val="24"/>
        </w:rPr>
        <w:t xml:space="preserve"> og </w:t>
      </w:r>
      <w:r w:rsidR="00612D48" w:rsidRPr="007E0946">
        <w:rPr>
          <w:rFonts w:asciiTheme="minorHAnsi" w:hAnsiTheme="minorHAnsi"/>
          <w:sz w:val="24"/>
          <w:szCs w:val="24"/>
        </w:rPr>
        <w:t>en professionsdiskurs</w:t>
      </w:r>
      <w:r w:rsidRPr="007E0946">
        <w:rPr>
          <w:rFonts w:asciiTheme="minorHAnsi" w:hAnsiTheme="minorHAnsi"/>
          <w:sz w:val="24"/>
          <w:szCs w:val="24"/>
        </w:rPr>
        <w:t>. Via en nysgerrighed og interesse ønskede jeg at indkredse</w:t>
      </w:r>
      <w:r w:rsidR="006E1EF5" w:rsidRPr="007E0946">
        <w:rPr>
          <w:rFonts w:asciiTheme="minorHAnsi" w:hAnsiTheme="minorHAnsi"/>
          <w:sz w:val="24"/>
          <w:szCs w:val="24"/>
        </w:rPr>
        <w:t>,</w:t>
      </w:r>
      <w:r w:rsidRPr="007E0946">
        <w:rPr>
          <w:rFonts w:asciiTheme="minorHAnsi" w:hAnsiTheme="minorHAnsi"/>
          <w:sz w:val="24"/>
          <w:szCs w:val="24"/>
        </w:rPr>
        <w:t xml:space="preserve"> hvilken tendens</w:t>
      </w:r>
      <w:r w:rsidR="000D154B" w:rsidRPr="007E0946">
        <w:rPr>
          <w:rFonts w:asciiTheme="minorHAnsi" w:hAnsiTheme="minorHAnsi"/>
          <w:sz w:val="24"/>
          <w:szCs w:val="24"/>
        </w:rPr>
        <w:t xml:space="preserve"> de</w:t>
      </w:r>
      <w:r w:rsidR="00E54C6F" w:rsidRPr="007E0946">
        <w:rPr>
          <w:rFonts w:asciiTheme="minorHAnsi" w:hAnsiTheme="minorHAnsi"/>
          <w:sz w:val="24"/>
          <w:szCs w:val="24"/>
        </w:rPr>
        <w:t>r er dominerende på området.</w:t>
      </w:r>
      <w:r w:rsidR="000D154B" w:rsidRPr="007E0946">
        <w:rPr>
          <w:rFonts w:asciiTheme="minorHAnsi" w:hAnsiTheme="minorHAnsi"/>
          <w:sz w:val="24"/>
          <w:szCs w:val="24"/>
        </w:rPr>
        <w:t xml:space="preserve"> </w:t>
      </w:r>
      <w:r w:rsidR="00E54C6F" w:rsidRPr="007E0946">
        <w:rPr>
          <w:rFonts w:asciiTheme="minorHAnsi" w:hAnsiTheme="minorHAnsi"/>
          <w:sz w:val="24"/>
          <w:szCs w:val="24"/>
        </w:rPr>
        <w:t>D</w:t>
      </w:r>
      <w:r w:rsidR="00AE3D34" w:rsidRPr="007E0946">
        <w:rPr>
          <w:rFonts w:asciiTheme="minorHAnsi" w:hAnsiTheme="minorHAnsi"/>
          <w:sz w:val="24"/>
          <w:szCs w:val="24"/>
        </w:rPr>
        <w:t xml:space="preserve">esuden </w:t>
      </w:r>
      <w:r w:rsidR="000D154B" w:rsidRPr="007E0946">
        <w:rPr>
          <w:rFonts w:asciiTheme="minorHAnsi" w:hAnsiTheme="minorHAnsi"/>
          <w:sz w:val="24"/>
          <w:szCs w:val="24"/>
        </w:rPr>
        <w:t>havde jeg en formodning om, at entydighed i den sociale praksis på området, kan skabe nye sociale konsekvenser.</w:t>
      </w:r>
      <w:r w:rsidR="00EE4B3C" w:rsidRPr="007E0946">
        <w:rPr>
          <w:rFonts w:asciiTheme="minorHAnsi" w:hAnsiTheme="minorHAnsi"/>
          <w:sz w:val="24"/>
          <w:szCs w:val="24"/>
        </w:rPr>
        <w:t xml:space="preserve"> </w:t>
      </w:r>
      <w:r w:rsidR="00E54C6F" w:rsidRPr="007E0946">
        <w:rPr>
          <w:rFonts w:asciiTheme="minorHAnsi" w:hAnsiTheme="minorHAnsi"/>
          <w:sz w:val="24"/>
          <w:szCs w:val="24"/>
        </w:rPr>
        <w:t xml:space="preserve">Jeg har ikke forsøgt at </w:t>
      </w:r>
      <w:r w:rsidR="00572C96" w:rsidRPr="007E0946">
        <w:rPr>
          <w:rFonts w:asciiTheme="minorHAnsi" w:hAnsiTheme="minorHAnsi"/>
          <w:sz w:val="24"/>
          <w:szCs w:val="24"/>
        </w:rPr>
        <w:t>besvare spørgsmål</w:t>
      </w:r>
      <w:r w:rsidR="00E54C6F" w:rsidRPr="007E0946">
        <w:rPr>
          <w:rFonts w:asciiTheme="minorHAnsi" w:hAnsiTheme="minorHAnsi"/>
          <w:sz w:val="24"/>
          <w:szCs w:val="24"/>
        </w:rPr>
        <w:t xml:space="preserve"> om, </w:t>
      </w:r>
      <w:r w:rsidR="00EE4B3C" w:rsidRPr="007E0946">
        <w:rPr>
          <w:rFonts w:asciiTheme="minorHAnsi" w:hAnsiTheme="minorHAnsi"/>
          <w:sz w:val="24"/>
          <w:szCs w:val="24"/>
        </w:rPr>
        <w:t xml:space="preserve">hvorvidt brugerinddragelse </w:t>
      </w:r>
      <w:r w:rsidR="006E1EF5" w:rsidRPr="007E0946">
        <w:rPr>
          <w:rFonts w:asciiTheme="minorHAnsi" w:hAnsiTheme="minorHAnsi"/>
          <w:sz w:val="24"/>
          <w:szCs w:val="24"/>
        </w:rPr>
        <w:t>med baggrund i,</w:t>
      </w:r>
      <w:r w:rsidR="00E54C6F" w:rsidRPr="007E0946">
        <w:rPr>
          <w:rFonts w:asciiTheme="minorHAnsi" w:hAnsiTheme="minorHAnsi"/>
          <w:sz w:val="24"/>
          <w:szCs w:val="24"/>
        </w:rPr>
        <w:t xml:space="preserve"> den ene elle</w:t>
      </w:r>
      <w:r w:rsidR="006D6084" w:rsidRPr="007E0946">
        <w:rPr>
          <w:rFonts w:asciiTheme="minorHAnsi" w:hAnsiTheme="minorHAnsi"/>
          <w:sz w:val="24"/>
          <w:szCs w:val="24"/>
        </w:rPr>
        <w:t>r</w:t>
      </w:r>
      <w:r w:rsidR="00E54C6F" w:rsidRPr="007E0946">
        <w:rPr>
          <w:rFonts w:asciiTheme="minorHAnsi" w:hAnsiTheme="minorHAnsi"/>
          <w:sz w:val="24"/>
          <w:szCs w:val="24"/>
        </w:rPr>
        <w:t xml:space="preserve"> den anden diskurs er rigtigt eller forkert</w:t>
      </w:r>
      <w:r w:rsidR="00EE4B3C" w:rsidRPr="007E0946">
        <w:rPr>
          <w:rFonts w:asciiTheme="minorHAnsi" w:hAnsiTheme="minorHAnsi"/>
          <w:sz w:val="24"/>
          <w:szCs w:val="24"/>
        </w:rPr>
        <w:t xml:space="preserve">. </w:t>
      </w:r>
      <w:r w:rsidR="00AE3D34" w:rsidRPr="007E0946">
        <w:rPr>
          <w:rFonts w:asciiTheme="minorHAnsi" w:hAnsiTheme="minorHAnsi"/>
          <w:sz w:val="24"/>
          <w:szCs w:val="24"/>
        </w:rPr>
        <w:t>M</w:t>
      </w:r>
      <w:r w:rsidR="00EE4B3C" w:rsidRPr="007E0946">
        <w:rPr>
          <w:rFonts w:asciiTheme="minorHAnsi" w:hAnsiTheme="minorHAnsi"/>
          <w:sz w:val="24"/>
          <w:szCs w:val="24"/>
        </w:rPr>
        <w:t>in intention har derimod været, at belyse et felt under forandring og give anledning til refleksion</w:t>
      </w:r>
      <w:r w:rsidR="00612D48" w:rsidRPr="007E0946">
        <w:rPr>
          <w:rFonts w:asciiTheme="minorHAnsi" w:hAnsiTheme="minorHAnsi"/>
          <w:sz w:val="24"/>
          <w:szCs w:val="24"/>
        </w:rPr>
        <w:t>.</w:t>
      </w:r>
      <w:r w:rsidR="00EE4B3C" w:rsidRPr="007E0946">
        <w:rPr>
          <w:rFonts w:asciiTheme="minorHAnsi" w:hAnsiTheme="minorHAnsi"/>
          <w:sz w:val="24"/>
          <w:szCs w:val="24"/>
        </w:rPr>
        <w:t xml:space="preserve"> </w:t>
      </w:r>
      <w:r w:rsidR="00612D48" w:rsidRPr="007E0946">
        <w:rPr>
          <w:rFonts w:asciiTheme="minorHAnsi" w:hAnsiTheme="minorHAnsi"/>
          <w:sz w:val="24"/>
          <w:szCs w:val="24"/>
        </w:rPr>
        <w:t>Fairclough påpeger, at en forudsætning for at skabe forandring samfundsmæssigt</w:t>
      </w:r>
      <w:r w:rsidR="006D6084" w:rsidRPr="007E0946">
        <w:rPr>
          <w:rFonts w:asciiTheme="minorHAnsi" w:hAnsiTheme="minorHAnsi"/>
          <w:sz w:val="24"/>
          <w:szCs w:val="24"/>
        </w:rPr>
        <w:t>,</w:t>
      </w:r>
      <w:r w:rsidR="00612D48" w:rsidRPr="007E0946">
        <w:rPr>
          <w:rFonts w:asciiTheme="minorHAnsi" w:hAnsiTheme="minorHAnsi"/>
          <w:sz w:val="24"/>
          <w:szCs w:val="24"/>
        </w:rPr>
        <w:t xml:space="preserve"> er at skabe bevidsthed og refleksion. De resultater man finder i en kritisk diskursanalyse, sætter dermed fokus på det</w:t>
      </w:r>
      <w:r w:rsidR="006D6084" w:rsidRPr="007E0946">
        <w:rPr>
          <w:rFonts w:asciiTheme="minorHAnsi" w:hAnsiTheme="minorHAnsi"/>
          <w:sz w:val="24"/>
          <w:szCs w:val="24"/>
        </w:rPr>
        <w:t>,</w:t>
      </w:r>
      <w:r w:rsidR="00612D48" w:rsidRPr="007E0946">
        <w:rPr>
          <w:rFonts w:asciiTheme="minorHAnsi" w:hAnsiTheme="minorHAnsi"/>
          <w:sz w:val="24"/>
          <w:szCs w:val="24"/>
        </w:rPr>
        <w:t xml:space="preserve"> som kan føre til forandring (Fairclough, 2008).</w:t>
      </w:r>
      <w:r w:rsidR="007675F3" w:rsidRPr="007E0946">
        <w:rPr>
          <w:rFonts w:asciiTheme="minorHAnsi" w:hAnsiTheme="minorHAnsi"/>
          <w:sz w:val="24"/>
          <w:szCs w:val="24"/>
        </w:rPr>
        <w:t xml:space="preserve"> </w:t>
      </w:r>
    </w:p>
    <w:p w:rsidR="00917EA7" w:rsidRPr="007E0946" w:rsidRDefault="00572C96" w:rsidP="00800134">
      <w:pPr>
        <w:spacing w:line="360" w:lineRule="auto"/>
        <w:jc w:val="both"/>
      </w:pPr>
      <w:r w:rsidRPr="007E0946">
        <w:rPr>
          <w:rFonts w:asciiTheme="minorHAnsi" w:hAnsiTheme="minorHAnsi"/>
          <w:sz w:val="24"/>
          <w:szCs w:val="24"/>
        </w:rPr>
        <w:t>Min problemformulering indeholder to modsætningsfyldte tendenser, hvor jeg med afsæt i baggrundslitteraturen, har konstrueret en virkelighed. Jeg valgte en diskursanalytisk ramme, da jeg gennem de indledende faser</w:t>
      </w:r>
      <w:r w:rsidR="006E1EF5" w:rsidRPr="007E0946">
        <w:rPr>
          <w:rFonts w:asciiTheme="minorHAnsi" w:hAnsiTheme="minorHAnsi"/>
          <w:sz w:val="24"/>
          <w:szCs w:val="24"/>
        </w:rPr>
        <w:t>,</w:t>
      </w:r>
      <w:r w:rsidRPr="007E0946">
        <w:rPr>
          <w:rFonts w:asciiTheme="minorHAnsi" w:hAnsiTheme="minorHAnsi"/>
          <w:sz w:val="24"/>
          <w:szCs w:val="24"/>
        </w:rPr>
        <w:t xml:space="preserve"> dannede mig et billede af</w:t>
      </w:r>
      <w:r w:rsidR="007A7AEE" w:rsidRPr="007E0946">
        <w:rPr>
          <w:rFonts w:asciiTheme="minorHAnsi" w:hAnsiTheme="minorHAnsi"/>
          <w:sz w:val="24"/>
          <w:szCs w:val="24"/>
        </w:rPr>
        <w:t>,</w:t>
      </w:r>
      <w:r w:rsidRPr="007E0946">
        <w:rPr>
          <w:rFonts w:asciiTheme="minorHAnsi" w:hAnsiTheme="minorHAnsi"/>
          <w:sz w:val="24"/>
          <w:szCs w:val="24"/>
        </w:rPr>
        <w:t xml:space="preserve"> en praksis med divergerende opfattelser af brugerinddragelsesperspektivet.</w:t>
      </w:r>
    </w:p>
    <w:p w:rsidR="00D210D3" w:rsidRPr="007E0946" w:rsidRDefault="00804D65" w:rsidP="00943264">
      <w:pPr>
        <w:spacing w:line="360" w:lineRule="auto"/>
        <w:jc w:val="both"/>
        <w:rPr>
          <w:rFonts w:asciiTheme="minorHAnsi" w:hAnsiTheme="minorHAnsi"/>
          <w:sz w:val="24"/>
          <w:szCs w:val="24"/>
        </w:rPr>
      </w:pPr>
      <w:r w:rsidRPr="007E0946">
        <w:rPr>
          <w:rFonts w:asciiTheme="minorHAnsi" w:hAnsiTheme="minorHAnsi"/>
          <w:sz w:val="24"/>
          <w:szCs w:val="24"/>
        </w:rPr>
        <w:t>M</w:t>
      </w:r>
      <w:r w:rsidR="00572C96" w:rsidRPr="007E0946">
        <w:rPr>
          <w:rFonts w:asciiTheme="minorHAnsi" w:hAnsiTheme="minorHAnsi"/>
          <w:sz w:val="24"/>
          <w:szCs w:val="24"/>
        </w:rPr>
        <w:t>in analyse vist</w:t>
      </w:r>
      <w:r w:rsidRPr="007E0946">
        <w:rPr>
          <w:rFonts w:asciiTheme="minorHAnsi" w:hAnsiTheme="minorHAnsi"/>
          <w:sz w:val="24"/>
          <w:szCs w:val="24"/>
        </w:rPr>
        <w:t>e for det første</w:t>
      </w:r>
      <w:r w:rsidR="00572C96" w:rsidRPr="007E0946">
        <w:rPr>
          <w:rFonts w:asciiTheme="minorHAnsi" w:hAnsiTheme="minorHAnsi"/>
          <w:sz w:val="24"/>
          <w:szCs w:val="24"/>
        </w:rPr>
        <w:t>, hvordan</w:t>
      </w:r>
      <w:r w:rsidRPr="007E0946">
        <w:rPr>
          <w:rFonts w:asciiTheme="minorHAnsi" w:hAnsiTheme="minorHAnsi"/>
          <w:sz w:val="24"/>
          <w:szCs w:val="24"/>
        </w:rPr>
        <w:t xml:space="preserve"> indstillingsprocessens ramme foregår via</w:t>
      </w:r>
      <w:r w:rsidR="00572C96" w:rsidRPr="007E0946">
        <w:rPr>
          <w:rFonts w:asciiTheme="minorHAnsi" w:hAnsiTheme="minorHAnsi"/>
          <w:sz w:val="24"/>
          <w:szCs w:val="24"/>
        </w:rPr>
        <w:t xml:space="preserve"> standarder</w:t>
      </w:r>
      <w:r w:rsidRPr="007E0946">
        <w:rPr>
          <w:rFonts w:asciiTheme="minorHAnsi" w:hAnsiTheme="minorHAnsi"/>
          <w:sz w:val="24"/>
          <w:szCs w:val="24"/>
        </w:rPr>
        <w:t>, som primært</w:t>
      </w:r>
      <w:r w:rsidR="00572C96" w:rsidRPr="007E0946">
        <w:rPr>
          <w:rFonts w:asciiTheme="minorHAnsi" w:hAnsiTheme="minorHAnsi"/>
          <w:sz w:val="24"/>
          <w:szCs w:val="24"/>
        </w:rPr>
        <w:t xml:space="preserve"> dialogredskab mellem borger og myndighed. Kontrakterne bliver underskrevet</w:t>
      </w:r>
      <w:r w:rsidRPr="007E0946">
        <w:rPr>
          <w:rFonts w:asciiTheme="minorHAnsi" w:hAnsiTheme="minorHAnsi"/>
          <w:sz w:val="24"/>
          <w:szCs w:val="24"/>
        </w:rPr>
        <w:t>,</w:t>
      </w:r>
      <w:r w:rsidR="00572C96" w:rsidRPr="007E0946">
        <w:rPr>
          <w:rFonts w:asciiTheme="minorHAnsi" w:hAnsiTheme="minorHAnsi"/>
          <w:sz w:val="24"/>
          <w:szCs w:val="24"/>
        </w:rPr>
        <w:t xml:space="preserve"> inden </w:t>
      </w:r>
      <w:r w:rsidRPr="007E0946">
        <w:rPr>
          <w:rFonts w:asciiTheme="minorHAnsi" w:hAnsiTheme="minorHAnsi"/>
          <w:sz w:val="24"/>
          <w:szCs w:val="24"/>
        </w:rPr>
        <w:t>visitationsmødet</w:t>
      </w:r>
      <w:r w:rsidR="00572C96" w:rsidRPr="007E0946">
        <w:rPr>
          <w:rFonts w:asciiTheme="minorHAnsi" w:hAnsiTheme="minorHAnsi"/>
          <w:sz w:val="24"/>
          <w:szCs w:val="24"/>
        </w:rPr>
        <w:t xml:space="preserve"> og forpligter </w:t>
      </w:r>
      <w:r w:rsidRPr="007E0946">
        <w:rPr>
          <w:rFonts w:asciiTheme="minorHAnsi" w:hAnsiTheme="minorHAnsi"/>
          <w:sz w:val="24"/>
          <w:szCs w:val="24"/>
        </w:rPr>
        <w:t xml:space="preserve">sig </w:t>
      </w:r>
      <w:r w:rsidR="00572C96" w:rsidRPr="007E0946">
        <w:rPr>
          <w:rFonts w:asciiTheme="minorHAnsi" w:hAnsiTheme="minorHAnsi"/>
          <w:sz w:val="24"/>
          <w:szCs w:val="24"/>
        </w:rPr>
        <w:t>på bestemte mål i fremtiden, for både myndighed og borger. D</w:t>
      </w:r>
      <w:r w:rsidRPr="007E0946">
        <w:rPr>
          <w:rFonts w:asciiTheme="minorHAnsi" w:hAnsiTheme="minorHAnsi"/>
          <w:sz w:val="24"/>
          <w:szCs w:val="24"/>
        </w:rPr>
        <w:t>enne handling</w:t>
      </w:r>
      <w:r w:rsidR="00572C96" w:rsidRPr="007E0946">
        <w:rPr>
          <w:rFonts w:asciiTheme="minorHAnsi" w:hAnsiTheme="minorHAnsi"/>
          <w:sz w:val="24"/>
          <w:szCs w:val="24"/>
        </w:rPr>
        <w:t xml:space="preserve"> er i sig selv, </w:t>
      </w:r>
      <w:r w:rsidRPr="007E0946">
        <w:rPr>
          <w:rFonts w:asciiTheme="minorHAnsi" w:hAnsiTheme="minorHAnsi"/>
          <w:sz w:val="24"/>
          <w:szCs w:val="24"/>
        </w:rPr>
        <w:t>ifølge politiske</w:t>
      </w:r>
      <w:r w:rsidR="00572C96" w:rsidRPr="007E0946">
        <w:rPr>
          <w:rFonts w:asciiTheme="minorHAnsi" w:hAnsiTheme="minorHAnsi"/>
          <w:sz w:val="24"/>
          <w:szCs w:val="24"/>
        </w:rPr>
        <w:t xml:space="preserve"> målsætninger</w:t>
      </w:r>
      <w:r w:rsidRPr="007E0946">
        <w:rPr>
          <w:rFonts w:asciiTheme="minorHAnsi" w:hAnsiTheme="minorHAnsi"/>
          <w:sz w:val="24"/>
          <w:szCs w:val="24"/>
        </w:rPr>
        <w:t>,</w:t>
      </w:r>
      <w:r w:rsidR="00572C96" w:rsidRPr="007E0946">
        <w:rPr>
          <w:rFonts w:asciiTheme="minorHAnsi" w:hAnsiTheme="minorHAnsi"/>
          <w:sz w:val="24"/>
          <w:szCs w:val="24"/>
        </w:rPr>
        <w:t xml:space="preserve"> en sikring af, at retssikkerheden sker fyldest. Selvom der politisk</w:t>
      </w:r>
      <w:r w:rsidR="00943264" w:rsidRPr="007E0946">
        <w:rPr>
          <w:rFonts w:asciiTheme="minorHAnsi" w:hAnsiTheme="minorHAnsi"/>
          <w:sz w:val="24"/>
          <w:szCs w:val="24"/>
        </w:rPr>
        <w:t>,</w:t>
      </w:r>
      <w:r w:rsidR="00572C96" w:rsidRPr="007E0946">
        <w:rPr>
          <w:rFonts w:asciiTheme="minorHAnsi" w:hAnsiTheme="minorHAnsi"/>
          <w:sz w:val="24"/>
          <w:szCs w:val="24"/>
        </w:rPr>
        <w:t xml:space="preserve"> er forsøgt at sikre</w:t>
      </w:r>
      <w:r w:rsidR="00D210D3" w:rsidRPr="007E0946">
        <w:rPr>
          <w:rFonts w:asciiTheme="minorHAnsi" w:hAnsiTheme="minorHAnsi"/>
          <w:sz w:val="24"/>
          <w:szCs w:val="24"/>
        </w:rPr>
        <w:t>,</w:t>
      </w:r>
      <w:r w:rsidR="00572C96" w:rsidRPr="007E0946">
        <w:rPr>
          <w:rFonts w:asciiTheme="minorHAnsi" w:hAnsiTheme="minorHAnsi"/>
          <w:sz w:val="24"/>
          <w:szCs w:val="24"/>
        </w:rPr>
        <w:t xml:space="preserve"> en retsmæssig inddragelse af borgere i sagsbehandlingsprocessen</w:t>
      </w:r>
      <w:r w:rsidR="006E1EF5" w:rsidRPr="007E0946">
        <w:rPr>
          <w:rFonts w:asciiTheme="minorHAnsi" w:hAnsiTheme="minorHAnsi"/>
          <w:sz w:val="24"/>
          <w:szCs w:val="24"/>
        </w:rPr>
        <w:t xml:space="preserve"> ved hjælp af standarder</w:t>
      </w:r>
      <w:r w:rsidR="00572C96" w:rsidRPr="007E0946">
        <w:rPr>
          <w:rFonts w:asciiTheme="minorHAnsi" w:hAnsiTheme="minorHAnsi"/>
          <w:sz w:val="24"/>
          <w:szCs w:val="24"/>
        </w:rPr>
        <w:t>, så rejser der sig et andet problem</w:t>
      </w:r>
      <w:r w:rsidR="006E1EF5" w:rsidRPr="007E0946">
        <w:rPr>
          <w:rFonts w:asciiTheme="minorHAnsi" w:hAnsiTheme="minorHAnsi"/>
          <w:sz w:val="24"/>
          <w:szCs w:val="24"/>
        </w:rPr>
        <w:t xml:space="preserve"> i visitationsfasen</w:t>
      </w:r>
      <w:r w:rsidR="00572C96" w:rsidRPr="007E0946">
        <w:rPr>
          <w:rFonts w:asciiTheme="minorHAnsi" w:hAnsiTheme="minorHAnsi"/>
          <w:sz w:val="24"/>
          <w:szCs w:val="24"/>
        </w:rPr>
        <w:t xml:space="preserve">. </w:t>
      </w:r>
      <w:r w:rsidR="006E1EF5" w:rsidRPr="007E0946">
        <w:rPr>
          <w:rFonts w:asciiTheme="minorHAnsi" w:hAnsiTheme="minorHAnsi"/>
          <w:sz w:val="24"/>
          <w:szCs w:val="24"/>
        </w:rPr>
        <w:t xml:space="preserve">Analysen viser, at </w:t>
      </w:r>
      <w:r w:rsidR="00572C96" w:rsidRPr="007E0946">
        <w:rPr>
          <w:rFonts w:asciiTheme="minorHAnsi" w:hAnsiTheme="minorHAnsi"/>
          <w:sz w:val="24"/>
          <w:szCs w:val="24"/>
        </w:rPr>
        <w:t xml:space="preserve">både retssikkerhed og brugerinddragelse </w:t>
      </w:r>
      <w:r w:rsidR="006E1EF5" w:rsidRPr="007E0946">
        <w:rPr>
          <w:rFonts w:asciiTheme="minorHAnsi" w:hAnsiTheme="minorHAnsi"/>
          <w:sz w:val="24"/>
          <w:szCs w:val="24"/>
        </w:rPr>
        <w:t xml:space="preserve">sættes </w:t>
      </w:r>
      <w:r w:rsidR="00572C96" w:rsidRPr="007E0946">
        <w:rPr>
          <w:rFonts w:asciiTheme="minorHAnsi" w:hAnsiTheme="minorHAnsi"/>
          <w:sz w:val="24"/>
          <w:szCs w:val="24"/>
        </w:rPr>
        <w:t>på spil, når sagen skal afgøres, fordi elementer som økonomi og motivation fylder</w:t>
      </w:r>
      <w:r w:rsidRPr="007E0946">
        <w:rPr>
          <w:rFonts w:asciiTheme="minorHAnsi" w:hAnsiTheme="minorHAnsi"/>
          <w:sz w:val="24"/>
          <w:szCs w:val="24"/>
        </w:rPr>
        <w:t xml:space="preserve"> vurderingsfasen</w:t>
      </w:r>
      <w:r w:rsidR="00572C96" w:rsidRPr="007E0946">
        <w:rPr>
          <w:rFonts w:asciiTheme="minorHAnsi" w:hAnsiTheme="minorHAnsi"/>
          <w:sz w:val="24"/>
          <w:szCs w:val="24"/>
        </w:rPr>
        <w:t xml:space="preserve">. </w:t>
      </w:r>
      <w:r w:rsidR="00087784" w:rsidRPr="007E0946">
        <w:rPr>
          <w:rFonts w:asciiTheme="minorHAnsi" w:hAnsiTheme="minorHAnsi"/>
          <w:sz w:val="24"/>
          <w:szCs w:val="24"/>
        </w:rPr>
        <w:t>Analysen peger på,</w:t>
      </w:r>
      <w:r w:rsidR="00FB51F8" w:rsidRPr="007E0946">
        <w:rPr>
          <w:rFonts w:asciiTheme="minorHAnsi" w:hAnsiTheme="minorHAnsi"/>
          <w:sz w:val="24"/>
          <w:szCs w:val="24"/>
        </w:rPr>
        <w:t xml:space="preserve"> at de politiske intentioner om faste procedurer er konstrueret</w:t>
      </w:r>
      <w:r w:rsidR="00D210D3" w:rsidRPr="007E0946">
        <w:rPr>
          <w:rFonts w:asciiTheme="minorHAnsi" w:hAnsiTheme="minorHAnsi"/>
          <w:sz w:val="24"/>
          <w:szCs w:val="24"/>
        </w:rPr>
        <w:t>,</w:t>
      </w:r>
      <w:r w:rsidR="00FB51F8" w:rsidRPr="007E0946">
        <w:rPr>
          <w:rFonts w:asciiTheme="minorHAnsi" w:hAnsiTheme="minorHAnsi"/>
          <w:sz w:val="24"/>
          <w:szCs w:val="24"/>
        </w:rPr>
        <w:t xml:space="preserve"> som en del af virkeligheden, dermed håndteres brugerinddragelses i sagsbehandlingsprocessen via den politiske diskurs. </w:t>
      </w:r>
    </w:p>
    <w:p w:rsidR="00593CA2" w:rsidRPr="007E0946" w:rsidRDefault="00FB51F8" w:rsidP="00943264">
      <w:pPr>
        <w:spacing w:line="360" w:lineRule="auto"/>
        <w:jc w:val="both"/>
        <w:rPr>
          <w:rFonts w:asciiTheme="minorHAnsi" w:hAnsiTheme="minorHAnsi"/>
          <w:sz w:val="24"/>
          <w:szCs w:val="24"/>
        </w:rPr>
      </w:pPr>
      <w:r w:rsidRPr="007E0946">
        <w:rPr>
          <w:rFonts w:asciiTheme="minorHAnsi" w:hAnsiTheme="minorHAnsi"/>
          <w:sz w:val="24"/>
          <w:szCs w:val="24"/>
        </w:rPr>
        <w:t>Visitationsteamet tager udgangspunkt</w:t>
      </w:r>
      <w:r w:rsidR="00593CA2" w:rsidRPr="007E0946">
        <w:rPr>
          <w:rFonts w:asciiTheme="minorHAnsi" w:hAnsiTheme="minorHAnsi"/>
          <w:sz w:val="24"/>
          <w:szCs w:val="24"/>
        </w:rPr>
        <w:t xml:space="preserve"> i standarder og kontrakter</w:t>
      </w:r>
      <w:r w:rsidR="00D210D3" w:rsidRPr="007E0946">
        <w:rPr>
          <w:rFonts w:asciiTheme="minorHAnsi" w:hAnsiTheme="minorHAnsi"/>
          <w:sz w:val="24"/>
          <w:szCs w:val="24"/>
        </w:rPr>
        <w:t>,</w:t>
      </w:r>
      <w:r w:rsidRPr="007E0946">
        <w:rPr>
          <w:rFonts w:asciiTheme="minorHAnsi" w:hAnsiTheme="minorHAnsi"/>
          <w:sz w:val="24"/>
          <w:szCs w:val="24"/>
        </w:rPr>
        <w:t xml:space="preserve"> men der sker en udvælgelses proces, hvor hjælp og behov forskydes</w:t>
      </w:r>
      <w:r w:rsidR="007A7AEE" w:rsidRPr="007E0946">
        <w:rPr>
          <w:rFonts w:asciiTheme="minorHAnsi" w:hAnsiTheme="minorHAnsi"/>
          <w:sz w:val="24"/>
          <w:szCs w:val="24"/>
        </w:rPr>
        <w:t>,</w:t>
      </w:r>
      <w:r w:rsidRPr="007E0946">
        <w:rPr>
          <w:rFonts w:asciiTheme="minorHAnsi" w:hAnsiTheme="minorHAnsi"/>
          <w:sz w:val="24"/>
          <w:szCs w:val="24"/>
        </w:rPr>
        <w:t xml:space="preserve"> fra at handle om borgerens problemer, til at forholde sig til økonomi og motivation</w:t>
      </w:r>
      <w:r w:rsidR="00593CA2" w:rsidRPr="007E0946">
        <w:rPr>
          <w:rFonts w:asciiTheme="minorHAnsi" w:hAnsiTheme="minorHAnsi"/>
          <w:sz w:val="24"/>
          <w:szCs w:val="24"/>
        </w:rPr>
        <w:t xml:space="preserve"> i vurderingsfasen. I den fase har analysen vist, at både retssikkerhed og </w:t>
      </w:r>
      <w:r w:rsidR="00593CA2" w:rsidRPr="007E0946">
        <w:rPr>
          <w:rFonts w:asciiTheme="minorHAnsi" w:hAnsiTheme="minorHAnsi"/>
          <w:sz w:val="24"/>
          <w:szCs w:val="24"/>
        </w:rPr>
        <w:lastRenderedPageBreak/>
        <w:t>medinddragelse trues, eller helt forsvinder, hvilket får afgørende betydning for hvordan afgørelsen træffes.</w:t>
      </w:r>
    </w:p>
    <w:p w:rsidR="00D54DF8" w:rsidRPr="007E0946" w:rsidRDefault="00D54DF8" w:rsidP="00D54DF8">
      <w:pPr>
        <w:spacing w:line="360" w:lineRule="auto"/>
        <w:jc w:val="both"/>
        <w:rPr>
          <w:rFonts w:asciiTheme="minorHAnsi" w:hAnsiTheme="minorHAnsi"/>
          <w:sz w:val="24"/>
          <w:szCs w:val="24"/>
        </w:rPr>
      </w:pPr>
      <w:r w:rsidRPr="007E0946">
        <w:rPr>
          <w:rFonts w:asciiTheme="minorHAnsi" w:hAnsiTheme="minorHAnsi"/>
          <w:sz w:val="24"/>
          <w:szCs w:val="24"/>
        </w:rPr>
        <w:t>Analysens svar</w:t>
      </w:r>
      <w:r w:rsidR="0030272F" w:rsidRPr="007E0946">
        <w:rPr>
          <w:rFonts w:asciiTheme="minorHAnsi" w:hAnsiTheme="minorHAnsi"/>
          <w:sz w:val="24"/>
          <w:szCs w:val="24"/>
        </w:rPr>
        <w:t xml:space="preserve"> på</w:t>
      </w:r>
      <w:r w:rsidRPr="007E0946">
        <w:rPr>
          <w:rFonts w:asciiTheme="minorHAnsi" w:hAnsiTheme="minorHAnsi"/>
          <w:sz w:val="24"/>
          <w:szCs w:val="24"/>
        </w:rPr>
        <w:t>,</w:t>
      </w:r>
      <w:r w:rsidR="0030272F" w:rsidRPr="007E0946">
        <w:rPr>
          <w:rFonts w:asciiTheme="minorHAnsi" w:hAnsiTheme="minorHAnsi"/>
          <w:sz w:val="24"/>
          <w:szCs w:val="24"/>
        </w:rPr>
        <w:t xml:space="preserve"> hvordan brugerinddragelse håndteres i afgørelsen</w:t>
      </w:r>
      <w:r w:rsidRPr="007E0946">
        <w:rPr>
          <w:rFonts w:asciiTheme="minorHAnsi" w:hAnsiTheme="minorHAnsi"/>
          <w:sz w:val="24"/>
          <w:szCs w:val="24"/>
        </w:rPr>
        <w:t>, i</w:t>
      </w:r>
      <w:r w:rsidR="0030272F" w:rsidRPr="007E0946">
        <w:rPr>
          <w:rFonts w:asciiTheme="minorHAnsi" w:hAnsiTheme="minorHAnsi"/>
          <w:sz w:val="24"/>
          <w:szCs w:val="24"/>
        </w:rPr>
        <w:t xml:space="preserve"> spændingsfeltet mellem en professionsdiskurs og en politisk diskurs</w:t>
      </w:r>
      <w:r w:rsidRPr="007E0946">
        <w:rPr>
          <w:rFonts w:asciiTheme="minorHAnsi" w:hAnsiTheme="minorHAnsi"/>
          <w:sz w:val="24"/>
          <w:szCs w:val="24"/>
        </w:rPr>
        <w:t xml:space="preserve"> viser således: </w:t>
      </w:r>
      <w:r w:rsidR="00800134" w:rsidRPr="007E0946">
        <w:rPr>
          <w:rFonts w:asciiTheme="minorHAnsi" w:hAnsiTheme="minorHAnsi"/>
          <w:sz w:val="24"/>
          <w:szCs w:val="24"/>
        </w:rPr>
        <w:t xml:space="preserve">Motivation </w:t>
      </w:r>
      <w:r w:rsidRPr="007E0946">
        <w:rPr>
          <w:rFonts w:asciiTheme="minorHAnsi" w:hAnsiTheme="minorHAnsi"/>
          <w:sz w:val="24"/>
          <w:szCs w:val="24"/>
        </w:rPr>
        <w:t>og økonomi fylder store dele af vurderingerne for, om en borger kan bevilges en social indsats. Det afgørende element i afgørelsen er motivation. Analyse</w:t>
      </w:r>
      <w:r w:rsidR="00D210D3" w:rsidRPr="007E0946">
        <w:rPr>
          <w:rFonts w:asciiTheme="minorHAnsi" w:hAnsiTheme="minorHAnsi"/>
          <w:sz w:val="24"/>
          <w:szCs w:val="24"/>
        </w:rPr>
        <w:t>n</w:t>
      </w:r>
      <w:r w:rsidRPr="007E0946">
        <w:rPr>
          <w:rFonts w:asciiTheme="minorHAnsi" w:hAnsiTheme="minorHAnsi"/>
          <w:sz w:val="24"/>
          <w:szCs w:val="24"/>
        </w:rPr>
        <w:t xml:space="preserve"> peger endvidere på, at en af afgørelserne legitimeres med forhandlinger om økonomi, hvilket peger i modsatretning af brugerinddragelse og retssikkerhed. </w:t>
      </w:r>
    </w:p>
    <w:p w:rsidR="000851C6" w:rsidRPr="007E0946" w:rsidRDefault="000851C6" w:rsidP="00D54DF8">
      <w:pPr>
        <w:spacing w:line="360" w:lineRule="auto"/>
        <w:jc w:val="both"/>
        <w:rPr>
          <w:rFonts w:asciiTheme="minorHAnsi" w:hAnsiTheme="minorHAnsi" w:cs="Times New Roman"/>
          <w:sz w:val="24"/>
          <w:szCs w:val="24"/>
        </w:rPr>
      </w:pPr>
      <w:r w:rsidRPr="007E0946">
        <w:rPr>
          <w:rFonts w:asciiTheme="minorHAnsi" w:hAnsiTheme="minorHAnsi"/>
          <w:sz w:val="24"/>
          <w:szCs w:val="24"/>
        </w:rPr>
        <w:t>De</w:t>
      </w:r>
      <w:r w:rsidR="005D6683" w:rsidRPr="007E0946">
        <w:rPr>
          <w:rFonts w:asciiTheme="minorHAnsi" w:hAnsiTheme="minorHAnsi"/>
          <w:sz w:val="24"/>
          <w:szCs w:val="24"/>
        </w:rPr>
        <w:t xml:space="preserve">n sociale praksis </w:t>
      </w:r>
      <w:r w:rsidR="00181722" w:rsidRPr="007E0946">
        <w:rPr>
          <w:rFonts w:asciiTheme="minorHAnsi" w:hAnsiTheme="minorHAnsi"/>
          <w:sz w:val="24"/>
          <w:szCs w:val="24"/>
        </w:rPr>
        <w:t>analyse var, som</w:t>
      </w:r>
      <w:r w:rsidR="005D6683" w:rsidRPr="007E0946">
        <w:rPr>
          <w:rFonts w:asciiTheme="minorHAnsi" w:hAnsiTheme="minorHAnsi"/>
          <w:sz w:val="24"/>
          <w:szCs w:val="24"/>
        </w:rPr>
        <w:t xml:space="preserve"> udgangspunkt </w:t>
      </w:r>
      <w:r w:rsidR="00181722" w:rsidRPr="007E0946">
        <w:rPr>
          <w:rFonts w:asciiTheme="minorHAnsi" w:hAnsiTheme="minorHAnsi"/>
          <w:sz w:val="24"/>
          <w:szCs w:val="24"/>
        </w:rPr>
        <w:t xml:space="preserve">for at forstå, </w:t>
      </w:r>
      <w:r w:rsidR="005D6683" w:rsidRPr="007E0946">
        <w:rPr>
          <w:rFonts w:asciiTheme="minorHAnsi" w:hAnsiTheme="minorHAnsi"/>
          <w:sz w:val="24"/>
          <w:szCs w:val="24"/>
        </w:rPr>
        <w:t>hvorfor informanterne trækker denne forståelse ind i d</w:t>
      </w:r>
      <w:r w:rsidR="005D6683" w:rsidRPr="007E0946">
        <w:rPr>
          <w:rFonts w:asciiTheme="minorHAnsi" w:hAnsiTheme="minorHAnsi"/>
          <w:sz w:val="24"/>
          <w:szCs w:val="24"/>
        </w:rPr>
        <w:t>en vurderende del af afgørelsen.</w:t>
      </w:r>
      <w:r w:rsidR="005D6683" w:rsidRPr="007E0946">
        <w:rPr>
          <w:rFonts w:asciiTheme="minorHAnsi" w:hAnsiTheme="minorHAnsi"/>
          <w:sz w:val="24"/>
          <w:szCs w:val="24"/>
        </w:rPr>
        <w:t xml:space="preserve"> </w:t>
      </w:r>
      <w:r w:rsidR="005D6683" w:rsidRPr="007E0946">
        <w:rPr>
          <w:rFonts w:asciiTheme="minorHAnsi" w:hAnsiTheme="minorHAnsi"/>
          <w:sz w:val="24"/>
          <w:szCs w:val="24"/>
        </w:rPr>
        <w:t>Til det formål anvendte jeg</w:t>
      </w:r>
      <w:r w:rsidR="005D6683" w:rsidRPr="007E0946">
        <w:rPr>
          <w:rFonts w:asciiTheme="minorHAnsi" w:hAnsiTheme="minorHAnsi"/>
          <w:sz w:val="24"/>
          <w:szCs w:val="24"/>
        </w:rPr>
        <w:t xml:space="preserve"> Bourdieus begreber, ortodoksi, heterodoksi og doxa.</w:t>
      </w:r>
      <w:r w:rsidR="005D6683" w:rsidRPr="007E0946">
        <w:rPr>
          <w:rFonts w:asciiTheme="minorHAnsi" w:hAnsiTheme="minorHAnsi"/>
          <w:sz w:val="24"/>
          <w:szCs w:val="24"/>
        </w:rPr>
        <w:t xml:space="preserve"> U</w:t>
      </w:r>
      <w:r w:rsidR="00DF62FE" w:rsidRPr="007E0946">
        <w:rPr>
          <w:rFonts w:asciiTheme="minorHAnsi" w:hAnsiTheme="minorHAnsi"/>
          <w:sz w:val="24"/>
          <w:szCs w:val="24"/>
        </w:rPr>
        <w:t xml:space="preserve">d fra Bourdieu, viser analysen at, </w:t>
      </w:r>
      <w:r w:rsidR="00102287" w:rsidRPr="007E0946">
        <w:rPr>
          <w:rFonts w:asciiTheme="minorHAnsi" w:hAnsiTheme="minorHAnsi" w:cs="Times New Roman"/>
          <w:sz w:val="24"/>
          <w:szCs w:val="24"/>
        </w:rPr>
        <w:t>ortodoksien dominerer anskuelsen</w:t>
      </w:r>
      <w:r w:rsidR="00DF62FE" w:rsidRPr="007E0946">
        <w:rPr>
          <w:rFonts w:asciiTheme="minorHAnsi" w:hAnsiTheme="minorHAnsi" w:cs="Times New Roman"/>
          <w:sz w:val="24"/>
          <w:szCs w:val="24"/>
        </w:rPr>
        <w:t xml:space="preserve"> af det so</w:t>
      </w:r>
      <w:r w:rsidR="00DF62FE" w:rsidRPr="007E0946">
        <w:rPr>
          <w:rFonts w:asciiTheme="minorHAnsi" w:hAnsiTheme="minorHAnsi" w:cs="Times New Roman"/>
          <w:sz w:val="24"/>
          <w:szCs w:val="24"/>
        </w:rPr>
        <w:t>cialfaglige arbejdes procedurer og er</w:t>
      </w:r>
      <w:r w:rsidR="00DF62FE" w:rsidRPr="007E0946">
        <w:rPr>
          <w:rFonts w:asciiTheme="minorHAnsi" w:hAnsiTheme="minorHAnsi" w:cs="Times New Roman"/>
          <w:sz w:val="24"/>
          <w:szCs w:val="24"/>
        </w:rPr>
        <w:t xml:space="preserve"> tilsyneladende blevet domineret</w:t>
      </w:r>
      <w:r w:rsidR="00181722" w:rsidRPr="007E0946">
        <w:rPr>
          <w:rFonts w:asciiTheme="minorHAnsi" w:hAnsiTheme="minorHAnsi" w:cs="Times New Roman"/>
          <w:sz w:val="24"/>
          <w:szCs w:val="24"/>
        </w:rPr>
        <w:t>,</w:t>
      </w:r>
      <w:r w:rsidR="00DF62FE" w:rsidRPr="007E0946">
        <w:rPr>
          <w:rFonts w:asciiTheme="minorHAnsi" w:hAnsiTheme="minorHAnsi" w:cs="Times New Roman"/>
          <w:sz w:val="24"/>
          <w:szCs w:val="24"/>
        </w:rPr>
        <w:t xml:space="preserve"> </w:t>
      </w:r>
      <w:r w:rsidR="00DF62FE" w:rsidRPr="007E0946">
        <w:rPr>
          <w:rFonts w:asciiTheme="minorHAnsi" w:hAnsiTheme="minorHAnsi" w:cs="Times New Roman"/>
          <w:sz w:val="24"/>
          <w:szCs w:val="24"/>
        </w:rPr>
        <w:t xml:space="preserve">som </w:t>
      </w:r>
      <w:r w:rsidR="00DF62FE" w:rsidRPr="007E0946">
        <w:rPr>
          <w:rFonts w:asciiTheme="minorHAnsi" w:hAnsiTheme="minorHAnsi" w:cs="Times New Roman"/>
          <w:sz w:val="24"/>
          <w:szCs w:val="24"/>
        </w:rPr>
        <w:t xml:space="preserve">fastlagte standarder </w:t>
      </w:r>
      <w:r w:rsidR="00181722" w:rsidRPr="007E0946">
        <w:rPr>
          <w:rFonts w:asciiTheme="minorHAnsi" w:hAnsiTheme="minorHAnsi" w:cs="Times New Roman"/>
          <w:sz w:val="24"/>
          <w:szCs w:val="24"/>
        </w:rPr>
        <w:t>og procedurer, der er</w:t>
      </w:r>
      <w:r w:rsidR="00DF62FE" w:rsidRPr="007E0946">
        <w:rPr>
          <w:rFonts w:asciiTheme="minorHAnsi" w:hAnsiTheme="minorHAnsi" w:cs="Times New Roman"/>
          <w:sz w:val="24"/>
          <w:szCs w:val="24"/>
        </w:rPr>
        <w:t xml:space="preserve"> </w:t>
      </w:r>
      <w:r w:rsidR="00DF62FE" w:rsidRPr="007E0946">
        <w:rPr>
          <w:rFonts w:asciiTheme="minorHAnsi" w:hAnsiTheme="minorHAnsi" w:cs="Times New Roman"/>
          <w:sz w:val="24"/>
          <w:szCs w:val="24"/>
        </w:rPr>
        <w:t>blevet til en legitim ideologisk praksisform. Ortodoksi er et bevidst forsøg på at opretholde indholdet i doxa</w:t>
      </w:r>
      <w:r w:rsidR="00181722" w:rsidRPr="007E0946">
        <w:rPr>
          <w:rFonts w:asciiTheme="minorHAnsi" w:hAnsiTheme="minorHAnsi" w:cs="Times New Roman"/>
          <w:sz w:val="24"/>
          <w:szCs w:val="24"/>
        </w:rPr>
        <w:t>, som det eneste gyldige. M</w:t>
      </w:r>
      <w:r w:rsidR="00DF62FE" w:rsidRPr="007E0946">
        <w:rPr>
          <w:rFonts w:asciiTheme="minorHAnsi" w:hAnsiTheme="minorHAnsi" w:cs="Times New Roman"/>
          <w:sz w:val="24"/>
          <w:szCs w:val="24"/>
        </w:rPr>
        <w:t>an kan kalde det en bevidst censurering, af hvad man skal og bør. Det kan samtidigt beskrives</w:t>
      </w:r>
      <w:r w:rsidR="00181722" w:rsidRPr="007E0946">
        <w:rPr>
          <w:rFonts w:asciiTheme="minorHAnsi" w:hAnsiTheme="minorHAnsi" w:cs="Times New Roman"/>
          <w:sz w:val="24"/>
          <w:szCs w:val="24"/>
        </w:rPr>
        <w:t>,</w:t>
      </w:r>
      <w:r w:rsidR="00DF62FE" w:rsidRPr="007E0946">
        <w:rPr>
          <w:rFonts w:asciiTheme="minorHAnsi" w:hAnsiTheme="minorHAnsi" w:cs="Times New Roman"/>
          <w:sz w:val="24"/>
          <w:szCs w:val="24"/>
        </w:rPr>
        <w:t xml:space="preserve"> som et bevidst forsøg på at styre, hvad </w:t>
      </w:r>
      <w:r w:rsidR="00181722" w:rsidRPr="007E0946">
        <w:rPr>
          <w:rFonts w:asciiTheme="minorHAnsi" w:hAnsiTheme="minorHAnsi" w:cs="Times New Roman"/>
          <w:sz w:val="24"/>
          <w:szCs w:val="24"/>
        </w:rPr>
        <w:t xml:space="preserve">der </w:t>
      </w:r>
      <w:r w:rsidR="00DF62FE" w:rsidRPr="007E0946">
        <w:rPr>
          <w:rFonts w:asciiTheme="minorHAnsi" w:hAnsiTheme="minorHAnsi" w:cs="Times New Roman"/>
          <w:sz w:val="24"/>
          <w:szCs w:val="24"/>
        </w:rPr>
        <w:t>skal være bevidst common sense. Et magtfuldt forsøg på at skabe det</w:t>
      </w:r>
      <w:r w:rsidR="00181722" w:rsidRPr="007E0946">
        <w:rPr>
          <w:rFonts w:asciiTheme="minorHAnsi" w:hAnsiTheme="minorHAnsi" w:cs="Times New Roman"/>
          <w:sz w:val="24"/>
          <w:szCs w:val="24"/>
        </w:rPr>
        <w:t>,</w:t>
      </w:r>
      <w:r w:rsidR="00DF62FE" w:rsidRPr="007E0946">
        <w:rPr>
          <w:rFonts w:asciiTheme="minorHAnsi" w:hAnsiTheme="minorHAnsi" w:cs="Times New Roman"/>
          <w:sz w:val="24"/>
          <w:szCs w:val="24"/>
        </w:rPr>
        <w:t xml:space="preserve"> som er næstbedst efter doxa, men som gavner de dominerende klasser.</w:t>
      </w:r>
      <w:r w:rsidR="00DF62FE" w:rsidRPr="007E0946">
        <w:rPr>
          <w:rFonts w:asciiTheme="minorHAnsi" w:hAnsiTheme="minorHAnsi" w:cs="Times New Roman"/>
          <w:sz w:val="24"/>
          <w:szCs w:val="24"/>
        </w:rPr>
        <w:t xml:space="preserve"> Analysen peger på at der grundlæggende tages udgangspunkt i det legitime. Samtidigt viser analysen eksempler på at diskurserne på politisk niveau er ideologiske.</w:t>
      </w:r>
      <w:r w:rsidR="00102287" w:rsidRPr="007E0946">
        <w:rPr>
          <w:rFonts w:asciiTheme="minorHAnsi" w:hAnsiTheme="minorHAnsi" w:cs="Times New Roman"/>
          <w:sz w:val="24"/>
          <w:szCs w:val="24"/>
        </w:rPr>
        <w:t xml:space="preserve"> </w:t>
      </w:r>
      <w:r w:rsidR="00DF62FE" w:rsidRPr="007E0946">
        <w:rPr>
          <w:rFonts w:asciiTheme="minorHAnsi" w:hAnsiTheme="minorHAnsi" w:cs="Times New Roman"/>
          <w:sz w:val="24"/>
          <w:szCs w:val="24"/>
        </w:rPr>
        <w:t>De politiske intentioner bidrager dermed til produktion og reproduktion</w:t>
      </w:r>
      <w:r w:rsidR="00102287" w:rsidRPr="007E0946">
        <w:rPr>
          <w:rFonts w:asciiTheme="minorHAnsi" w:hAnsiTheme="minorHAnsi" w:cs="Times New Roman"/>
          <w:sz w:val="24"/>
          <w:szCs w:val="24"/>
        </w:rPr>
        <w:t xml:space="preserve"> af håndteringen af </w:t>
      </w:r>
      <w:r w:rsidR="00181722" w:rsidRPr="007E0946">
        <w:rPr>
          <w:rFonts w:asciiTheme="minorHAnsi" w:hAnsiTheme="minorHAnsi" w:cs="Times New Roman"/>
          <w:sz w:val="24"/>
          <w:szCs w:val="24"/>
        </w:rPr>
        <w:t>brugerinddragelse. D</w:t>
      </w:r>
      <w:r w:rsidR="00102287" w:rsidRPr="007E0946">
        <w:rPr>
          <w:rFonts w:asciiTheme="minorHAnsi" w:hAnsiTheme="minorHAnsi" w:cs="Times New Roman"/>
          <w:sz w:val="24"/>
          <w:szCs w:val="24"/>
        </w:rPr>
        <w:t>isse redskaber bringes i anvendelse gennem gentagne sociale påvirkninger, som er i politisk interesse og har dermed skabt retningen for agenter i den sociale praksis.</w:t>
      </w:r>
    </w:p>
    <w:p w:rsidR="00D210D3" w:rsidRPr="007E0946" w:rsidRDefault="00D210D3" w:rsidP="00D54DF8">
      <w:pPr>
        <w:spacing w:line="360" w:lineRule="auto"/>
        <w:jc w:val="both"/>
        <w:rPr>
          <w:rFonts w:asciiTheme="minorHAnsi" w:hAnsiTheme="minorHAnsi" w:cs="Times New Roman"/>
          <w:sz w:val="24"/>
          <w:szCs w:val="24"/>
        </w:rPr>
      </w:pPr>
      <w:r w:rsidRPr="007E0946">
        <w:rPr>
          <w:rFonts w:asciiTheme="minorHAnsi" w:hAnsiTheme="minorHAnsi"/>
          <w:sz w:val="24"/>
          <w:szCs w:val="24"/>
        </w:rPr>
        <w:t>Konklusionen på spørgsmålet om, hvorvidt retningslinjer og øget standardisering, er ensbetydende med, at brugerne bliver inddraget og sikre</w:t>
      </w:r>
      <w:r w:rsidR="00181722" w:rsidRPr="007E0946">
        <w:rPr>
          <w:rFonts w:asciiTheme="minorHAnsi" w:hAnsiTheme="minorHAnsi"/>
          <w:sz w:val="24"/>
          <w:szCs w:val="24"/>
        </w:rPr>
        <w:t>r</w:t>
      </w:r>
      <w:r w:rsidRPr="007E0946">
        <w:rPr>
          <w:rFonts w:asciiTheme="minorHAnsi" w:hAnsiTheme="minorHAnsi"/>
          <w:sz w:val="24"/>
          <w:szCs w:val="24"/>
        </w:rPr>
        <w:t xml:space="preserve"> en legitim afgørelse. Mener jeg, at kunne besvare med et klart nej. Fastlagte procedurer, skaber ikke en sikkerhed </w:t>
      </w:r>
      <w:r w:rsidR="00181722" w:rsidRPr="007E0946">
        <w:rPr>
          <w:rFonts w:asciiTheme="minorHAnsi" w:hAnsiTheme="minorHAnsi"/>
          <w:sz w:val="24"/>
          <w:szCs w:val="24"/>
        </w:rPr>
        <w:t>for, at afgørelsen</w:t>
      </w:r>
      <w:r w:rsidRPr="007E0946">
        <w:rPr>
          <w:rFonts w:asciiTheme="minorHAnsi" w:hAnsiTheme="minorHAnsi"/>
          <w:sz w:val="24"/>
          <w:szCs w:val="24"/>
        </w:rPr>
        <w:t xml:space="preserve"> træffes med udgangspunkt i det indstillingerne vurderer, hvis økonomien ikke tillader det, hvilket analysen viser i afgørelsen af case 1.</w:t>
      </w:r>
    </w:p>
    <w:p w:rsidR="00A935E2" w:rsidRPr="007E0946" w:rsidRDefault="00A935E2" w:rsidP="00A935E2">
      <w:pPr>
        <w:spacing w:line="360" w:lineRule="auto"/>
        <w:jc w:val="both"/>
        <w:rPr>
          <w:rFonts w:asciiTheme="minorHAnsi" w:hAnsiTheme="minorHAnsi"/>
          <w:sz w:val="24"/>
          <w:szCs w:val="24"/>
        </w:rPr>
      </w:pPr>
      <w:r w:rsidRPr="007E0946">
        <w:rPr>
          <w:rFonts w:asciiTheme="minorHAnsi" w:hAnsiTheme="minorHAnsi"/>
          <w:sz w:val="24"/>
          <w:szCs w:val="24"/>
        </w:rPr>
        <w:t>Der viser sig også en modsætning i de holdninger</w:t>
      </w:r>
      <w:r w:rsidR="00181722" w:rsidRPr="007E0946">
        <w:rPr>
          <w:rFonts w:asciiTheme="minorHAnsi" w:hAnsiTheme="minorHAnsi"/>
          <w:sz w:val="24"/>
          <w:szCs w:val="24"/>
        </w:rPr>
        <w:t>,</w:t>
      </w:r>
      <w:r w:rsidRPr="007E0946">
        <w:rPr>
          <w:rFonts w:asciiTheme="minorHAnsi" w:hAnsiTheme="minorHAnsi"/>
          <w:sz w:val="24"/>
          <w:szCs w:val="24"/>
        </w:rPr>
        <w:t xml:space="preserve"> der fremlægges via feltnoter</w:t>
      </w:r>
      <w:r w:rsidR="00D85757" w:rsidRPr="007E0946">
        <w:rPr>
          <w:rFonts w:asciiTheme="minorHAnsi" w:hAnsiTheme="minorHAnsi"/>
          <w:sz w:val="24"/>
          <w:szCs w:val="24"/>
        </w:rPr>
        <w:t xml:space="preserve"> fra informanterne</w:t>
      </w:r>
      <w:r w:rsidRPr="007E0946">
        <w:rPr>
          <w:rFonts w:asciiTheme="minorHAnsi" w:hAnsiTheme="minorHAnsi"/>
          <w:sz w:val="24"/>
          <w:szCs w:val="24"/>
        </w:rPr>
        <w:t xml:space="preserve"> og de </w:t>
      </w:r>
      <w:r w:rsidR="00BF52C2" w:rsidRPr="007E0946">
        <w:rPr>
          <w:rFonts w:asciiTheme="minorHAnsi" w:hAnsiTheme="minorHAnsi"/>
          <w:sz w:val="24"/>
          <w:szCs w:val="24"/>
        </w:rPr>
        <w:t>måder at forstå og handle på</w:t>
      </w:r>
      <w:r w:rsidR="00181722" w:rsidRPr="007E0946">
        <w:rPr>
          <w:rFonts w:asciiTheme="minorHAnsi" w:hAnsiTheme="minorHAnsi"/>
          <w:sz w:val="24"/>
          <w:szCs w:val="24"/>
        </w:rPr>
        <w:t>,</w:t>
      </w:r>
      <w:r w:rsidR="00BF52C2" w:rsidRPr="007E0946">
        <w:rPr>
          <w:rFonts w:asciiTheme="minorHAnsi" w:hAnsiTheme="minorHAnsi"/>
          <w:sz w:val="24"/>
          <w:szCs w:val="24"/>
        </w:rPr>
        <w:t xml:space="preserve"> i forhold til </w:t>
      </w:r>
      <w:r w:rsidR="00181722" w:rsidRPr="007E0946">
        <w:rPr>
          <w:rFonts w:asciiTheme="minorHAnsi" w:hAnsiTheme="minorHAnsi"/>
          <w:sz w:val="24"/>
          <w:szCs w:val="24"/>
        </w:rPr>
        <w:t xml:space="preserve">diskussionen </w:t>
      </w:r>
      <w:r w:rsidR="00BF52C2" w:rsidRPr="007E0946">
        <w:rPr>
          <w:rFonts w:asciiTheme="minorHAnsi" w:hAnsiTheme="minorHAnsi"/>
          <w:sz w:val="24"/>
          <w:szCs w:val="24"/>
        </w:rPr>
        <w:t>i forbindelse med brugerinddragelse før og efter mødet.</w:t>
      </w:r>
      <w:r w:rsidRPr="007E0946">
        <w:rPr>
          <w:rFonts w:asciiTheme="minorHAnsi" w:hAnsiTheme="minorHAnsi"/>
          <w:sz w:val="24"/>
          <w:szCs w:val="24"/>
        </w:rPr>
        <w:t xml:space="preserve"> Det sociale arbejde, må forstås i forhold til de muligheder der er</w:t>
      </w:r>
      <w:r w:rsidR="00181722" w:rsidRPr="007E0946">
        <w:rPr>
          <w:rFonts w:asciiTheme="minorHAnsi" w:hAnsiTheme="minorHAnsi"/>
          <w:sz w:val="24"/>
          <w:szCs w:val="24"/>
        </w:rPr>
        <w:t>,</w:t>
      </w:r>
      <w:r w:rsidRPr="007E0946">
        <w:rPr>
          <w:rFonts w:asciiTheme="minorHAnsi" w:hAnsiTheme="minorHAnsi"/>
          <w:sz w:val="24"/>
          <w:szCs w:val="24"/>
        </w:rPr>
        <w:t xml:space="preserve"> for handling i </w:t>
      </w:r>
      <w:r w:rsidRPr="007E0946">
        <w:rPr>
          <w:rFonts w:asciiTheme="minorHAnsi" w:hAnsiTheme="minorHAnsi"/>
          <w:sz w:val="24"/>
          <w:szCs w:val="24"/>
        </w:rPr>
        <w:lastRenderedPageBreak/>
        <w:t>form af indsatser til målgruppen. Ud fra den betragtning, at disse diskursive handlinger har en sammenhæng med d</w:t>
      </w:r>
      <w:r w:rsidR="00181722" w:rsidRPr="007E0946">
        <w:rPr>
          <w:rFonts w:asciiTheme="minorHAnsi" w:hAnsiTheme="minorHAnsi"/>
          <w:sz w:val="24"/>
          <w:szCs w:val="24"/>
        </w:rPr>
        <w:t>e kontekstuelle betingelser, som</w:t>
      </w:r>
      <w:r w:rsidRPr="007E0946">
        <w:rPr>
          <w:rFonts w:asciiTheme="minorHAnsi" w:hAnsiTheme="minorHAnsi"/>
          <w:sz w:val="24"/>
          <w:szCs w:val="24"/>
        </w:rPr>
        <w:t xml:space="preserve"> er gældende på området, hvilket kommer til udtryk gennem ord og handlinger fra informanterne.</w:t>
      </w:r>
    </w:p>
    <w:p w:rsidR="00A935E2" w:rsidRPr="007E0946" w:rsidRDefault="00BF52C2" w:rsidP="00D54DF8">
      <w:pPr>
        <w:spacing w:line="360" w:lineRule="auto"/>
        <w:jc w:val="both"/>
        <w:rPr>
          <w:rFonts w:asciiTheme="minorHAnsi" w:hAnsiTheme="minorHAnsi"/>
          <w:sz w:val="24"/>
          <w:szCs w:val="24"/>
        </w:rPr>
      </w:pPr>
      <w:r w:rsidRPr="007E0946">
        <w:rPr>
          <w:rFonts w:asciiTheme="minorHAnsi" w:hAnsiTheme="minorHAnsi"/>
          <w:sz w:val="24"/>
          <w:szCs w:val="24"/>
        </w:rPr>
        <w:t>De empiriske analyser viser endvidere elementer af professionsdiskursen, men den er ikke afgørende i vurderingerne</w:t>
      </w:r>
      <w:r w:rsidR="007675F3" w:rsidRPr="007E0946">
        <w:rPr>
          <w:rFonts w:asciiTheme="minorHAnsi" w:hAnsiTheme="minorHAnsi"/>
          <w:sz w:val="24"/>
          <w:szCs w:val="24"/>
        </w:rPr>
        <w:t xml:space="preserve"> og den endelige afgørelse</w:t>
      </w:r>
      <w:r w:rsidRPr="007E0946">
        <w:rPr>
          <w:rFonts w:asciiTheme="minorHAnsi" w:hAnsiTheme="minorHAnsi"/>
          <w:sz w:val="24"/>
          <w:szCs w:val="24"/>
        </w:rPr>
        <w:t>. De</w:t>
      </w:r>
      <w:r w:rsidR="007675F3" w:rsidRPr="007E0946">
        <w:rPr>
          <w:rFonts w:asciiTheme="minorHAnsi" w:hAnsiTheme="minorHAnsi"/>
          <w:sz w:val="24"/>
          <w:szCs w:val="24"/>
        </w:rPr>
        <w:t xml:space="preserve">le af </w:t>
      </w:r>
      <w:r w:rsidRPr="007E0946">
        <w:rPr>
          <w:rFonts w:asciiTheme="minorHAnsi" w:hAnsiTheme="minorHAnsi"/>
          <w:sz w:val="24"/>
          <w:szCs w:val="24"/>
        </w:rPr>
        <w:t>forklaring</w:t>
      </w:r>
      <w:r w:rsidR="007675F3" w:rsidRPr="007E0946">
        <w:rPr>
          <w:rFonts w:asciiTheme="minorHAnsi" w:hAnsiTheme="minorHAnsi"/>
          <w:sz w:val="24"/>
          <w:szCs w:val="24"/>
        </w:rPr>
        <w:t>en</w:t>
      </w:r>
      <w:r w:rsidRPr="007E0946">
        <w:rPr>
          <w:rFonts w:asciiTheme="minorHAnsi" w:hAnsiTheme="minorHAnsi"/>
          <w:sz w:val="24"/>
          <w:szCs w:val="24"/>
        </w:rPr>
        <w:t xml:space="preserve"> kan hænge sammen med</w:t>
      </w:r>
      <w:r w:rsidR="007675F3" w:rsidRPr="007E0946">
        <w:rPr>
          <w:rFonts w:asciiTheme="minorHAnsi" w:hAnsiTheme="minorHAnsi"/>
          <w:sz w:val="24"/>
          <w:szCs w:val="24"/>
        </w:rPr>
        <w:t>,</w:t>
      </w:r>
      <w:r w:rsidRPr="007E0946">
        <w:rPr>
          <w:rFonts w:asciiTheme="minorHAnsi" w:hAnsiTheme="minorHAnsi"/>
          <w:sz w:val="24"/>
          <w:szCs w:val="24"/>
        </w:rPr>
        <w:t xml:space="preserve"> at undersøgelsen</w:t>
      </w:r>
      <w:r w:rsidR="007675F3" w:rsidRPr="007E0946">
        <w:rPr>
          <w:rFonts w:asciiTheme="minorHAnsi" w:hAnsiTheme="minorHAnsi"/>
          <w:sz w:val="24"/>
          <w:szCs w:val="24"/>
        </w:rPr>
        <w:t xml:space="preserve"> befinder sig på ledelsesniveau. M</w:t>
      </w:r>
      <w:r w:rsidRPr="007E0946">
        <w:rPr>
          <w:rFonts w:asciiTheme="minorHAnsi" w:hAnsiTheme="minorHAnsi"/>
          <w:sz w:val="24"/>
          <w:szCs w:val="24"/>
        </w:rPr>
        <w:t xml:space="preserve">åske ville observationen tage sig anderledes ud hvis der var socialrådgivere med, til at fremlægge sagerne. </w:t>
      </w:r>
    </w:p>
    <w:p w:rsidR="00A935E2" w:rsidRPr="007E0946" w:rsidRDefault="00D54DF8" w:rsidP="00D54DF8">
      <w:pPr>
        <w:spacing w:line="360" w:lineRule="auto"/>
        <w:jc w:val="both"/>
        <w:rPr>
          <w:rFonts w:asciiTheme="minorHAnsi" w:hAnsiTheme="minorHAnsi"/>
          <w:sz w:val="24"/>
          <w:szCs w:val="24"/>
        </w:rPr>
      </w:pPr>
      <w:r w:rsidRPr="007E0946">
        <w:rPr>
          <w:rFonts w:asciiTheme="minorHAnsi" w:hAnsiTheme="minorHAnsi"/>
          <w:sz w:val="24"/>
          <w:szCs w:val="24"/>
        </w:rPr>
        <w:t>Analysen</w:t>
      </w:r>
      <w:r w:rsidR="007675F3" w:rsidRPr="007E0946">
        <w:rPr>
          <w:rFonts w:asciiTheme="minorHAnsi" w:hAnsiTheme="minorHAnsi"/>
          <w:sz w:val="24"/>
          <w:szCs w:val="24"/>
        </w:rPr>
        <w:t xml:space="preserve"> viser en n</w:t>
      </w:r>
      <w:r w:rsidR="00800134" w:rsidRPr="007E0946">
        <w:rPr>
          <w:rFonts w:asciiTheme="minorHAnsi" w:hAnsiTheme="minorHAnsi"/>
          <w:sz w:val="24"/>
          <w:szCs w:val="24"/>
        </w:rPr>
        <w:t>uancering i</w:t>
      </w:r>
      <w:r w:rsidRPr="007E0946">
        <w:rPr>
          <w:rFonts w:asciiTheme="minorHAnsi" w:hAnsiTheme="minorHAnsi"/>
          <w:sz w:val="24"/>
          <w:szCs w:val="24"/>
        </w:rPr>
        <w:t xml:space="preserve"> præsentation af en sag</w:t>
      </w:r>
      <w:r w:rsidR="00181722" w:rsidRPr="007E0946">
        <w:rPr>
          <w:rFonts w:asciiTheme="minorHAnsi" w:hAnsiTheme="minorHAnsi"/>
          <w:sz w:val="24"/>
          <w:szCs w:val="24"/>
        </w:rPr>
        <w:t>,</w:t>
      </w:r>
      <w:r w:rsidRPr="007E0946">
        <w:rPr>
          <w:rFonts w:asciiTheme="minorHAnsi" w:hAnsiTheme="minorHAnsi"/>
          <w:sz w:val="24"/>
          <w:szCs w:val="24"/>
        </w:rPr>
        <w:t xml:space="preserve"> hvor det er</w:t>
      </w:r>
      <w:r w:rsidR="00181722" w:rsidRPr="007E0946">
        <w:rPr>
          <w:rFonts w:asciiTheme="minorHAnsi" w:hAnsiTheme="minorHAnsi"/>
          <w:sz w:val="24"/>
          <w:szCs w:val="24"/>
        </w:rPr>
        <w:t xml:space="preserve"> fokus på</w:t>
      </w:r>
      <w:r w:rsidRPr="007E0946">
        <w:rPr>
          <w:rFonts w:asciiTheme="minorHAnsi" w:hAnsiTheme="minorHAnsi"/>
          <w:sz w:val="24"/>
          <w:szCs w:val="24"/>
        </w:rPr>
        <w:t xml:space="preserve"> relationer</w:t>
      </w:r>
      <w:r w:rsidR="00181722" w:rsidRPr="007E0946">
        <w:rPr>
          <w:rFonts w:asciiTheme="minorHAnsi" w:hAnsiTheme="minorHAnsi"/>
          <w:sz w:val="24"/>
          <w:szCs w:val="24"/>
        </w:rPr>
        <w:t>ne mellem diskurserne. D</w:t>
      </w:r>
      <w:r w:rsidRPr="007E0946">
        <w:rPr>
          <w:rFonts w:asciiTheme="minorHAnsi" w:hAnsiTheme="minorHAnsi"/>
          <w:sz w:val="24"/>
          <w:szCs w:val="24"/>
        </w:rPr>
        <w:t>enne sag afviger i forhold til de andre to sager, på den måde</w:t>
      </w:r>
      <w:r w:rsidR="00181722" w:rsidRPr="007E0946">
        <w:rPr>
          <w:rFonts w:asciiTheme="minorHAnsi" w:hAnsiTheme="minorHAnsi"/>
          <w:sz w:val="24"/>
          <w:szCs w:val="24"/>
        </w:rPr>
        <w:t>,</w:t>
      </w:r>
      <w:r w:rsidRPr="007E0946">
        <w:rPr>
          <w:rFonts w:asciiTheme="minorHAnsi" w:hAnsiTheme="minorHAnsi"/>
          <w:sz w:val="24"/>
          <w:szCs w:val="24"/>
        </w:rPr>
        <w:t xml:space="preserve"> at der ikke er en vurderingsfase</w:t>
      </w:r>
      <w:r w:rsidR="00181722" w:rsidRPr="007E0946">
        <w:rPr>
          <w:rFonts w:asciiTheme="minorHAnsi" w:hAnsiTheme="minorHAnsi"/>
          <w:sz w:val="24"/>
          <w:szCs w:val="24"/>
        </w:rPr>
        <w:t>, men at sagen afgøres ud fra præsentationen, idet alle elementer er medtænkte i sagsfremstillingen</w:t>
      </w:r>
      <w:r w:rsidRPr="007E0946">
        <w:rPr>
          <w:rFonts w:asciiTheme="minorHAnsi" w:hAnsiTheme="minorHAnsi"/>
          <w:sz w:val="24"/>
          <w:szCs w:val="24"/>
        </w:rPr>
        <w:t>. Om det kan give anledning til udvikling</w:t>
      </w:r>
      <w:r w:rsidR="00181722" w:rsidRPr="007E0946">
        <w:rPr>
          <w:rFonts w:asciiTheme="minorHAnsi" w:hAnsiTheme="minorHAnsi"/>
          <w:sz w:val="24"/>
          <w:szCs w:val="24"/>
        </w:rPr>
        <w:t>, under henvisning til den tendens analysen viser</w:t>
      </w:r>
      <w:r w:rsidRPr="007E0946">
        <w:rPr>
          <w:rFonts w:asciiTheme="minorHAnsi" w:hAnsiTheme="minorHAnsi"/>
          <w:sz w:val="24"/>
          <w:szCs w:val="24"/>
        </w:rPr>
        <w:t>, må være op til læserne af dette speciale.</w:t>
      </w:r>
    </w:p>
    <w:p w:rsidR="00B06C2F" w:rsidRPr="007E0946" w:rsidRDefault="006D6084" w:rsidP="006D6084">
      <w:pPr>
        <w:spacing w:line="360" w:lineRule="auto"/>
        <w:jc w:val="both"/>
        <w:rPr>
          <w:sz w:val="24"/>
          <w:szCs w:val="24"/>
          <w:lang w:eastAsia="da-DK"/>
        </w:rPr>
      </w:pPr>
      <w:r w:rsidRPr="007E0946">
        <w:rPr>
          <w:rFonts w:asciiTheme="minorHAnsi" w:hAnsiTheme="minorHAnsi"/>
          <w:sz w:val="24"/>
          <w:szCs w:val="24"/>
        </w:rPr>
        <w:t xml:space="preserve">Analysen pegede endvidere på, </w:t>
      </w:r>
      <w:r w:rsidR="00F943DF" w:rsidRPr="007E0946">
        <w:rPr>
          <w:rFonts w:asciiTheme="minorHAnsi" w:hAnsiTheme="minorHAnsi"/>
          <w:sz w:val="24"/>
          <w:szCs w:val="24"/>
        </w:rPr>
        <w:t xml:space="preserve">at den gruppe af mennesker, som ligger udenfor kategorien af aktive, motiverede borgere er konstitueret uden for det legitime. Hvis </w:t>
      </w:r>
      <w:r w:rsidR="00A935E2" w:rsidRPr="007E0946">
        <w:rPr>
          <w:rFonts w:asciiTheme="minorHAnsi" w:hAnsiTheme="minorHAnsi"/>
          <w:sz w:val="24"/>
          <w:szCs w:val="24"/>
        </w:rPr>
        <w:t xml:space="preserve">aktiv deltagelse og økonomiske </w:t>
      </w:r>
      <w:r w:rsidR="00F943DF" w:rsidRPr="007E0946">
        <w:rPr>
          <w:rFonts w:asciiTheme="minorHAnsi" w:hAnsiTheme="minorHAnsi"/>
          <w:sz w:val="24"/>
          <w:szCs w:val="24"/>
        </w:rPr>
        <w:t>faktorer får betydning for den sociale afgørelse</w:t>
      </w:r>
      <w:r w:rsidR="00181722" w:rsidRPr="007E0946">
        <w:rPr>
          <w:rFonts w:asciiTheme="minorHAnsi" w:hAnsiTheme="minorHAnsi"/>
          <w:sz w:val="24"/>
          <w:szCs w:val="24"/>
        </w:rPr>
        <w:t>, k</w:t>
      </w:r>
      <w:r w:rsidR="00A935E2" w:rsidRPr="007E0946">
        <w:rPr>
          <w:rFonts w:asciiTheme="minorHAnsi" w:hAnsiTheme="minorHAnsi"/>
          <w:sz w:val="24"/>
          <w:szCs w:val="24"/>
        </w:rPr>
        <w:t>an konsekvensen være</w:t>
      </w:r>
      <w:r w:rsidR="00181722" w:rsidRPr="007E0946">
        <w:rPr>
          <w:rFonts w:asciiTheme="minorHAnsi" w:hAnsiTheme="minorHAnsi"/>
          <w:sz w:val="24"/>
          <w:szCs w:val="24"/>
        </w:rPr>
        <w:t>,</w:t>
      </w:r>
      <w:r w:rsidR="00A935E2" w:rsidRPr="007E0946">
        <w:rPr>
          <w:rFonts w:asciiTheme="minorHAnsi" w:hAnsiTheme="minorHAnsi"/>
          <w:sz w:val="24"/>
          <w:szCs w:val="24"/>
        </w:rPr>
        <w:t xml:space="preserve"> for de svageste i målgruppen, at vi afskærer dem</w:t>
      </w:r>
      <w:r w:rsidR="00181722" w:rsidRPr="007E0946">
        <w:rPr>
          <w:rFonts w:asciiTheme="minorHAnsi" w:hAnsiTheme="minorHAnsi"/>
          <w:sz w:val="24"/>
          <w:szCs w:val="24"/>
        </w:rPr>
        <w:t>,</w:t>
      </w:r>
      <w:r w:rsidR="00A935E2" w:rsidRPr="007E0946">
        <w:rPr>
          <w:rFonts w:asciiTheme="minorHAnsi" w:hAnsiTheme="minorHAnsi"/>
          <w:sz w:val="24"/>
          <w:szCs w:val="24"/>
        </w:rPr>
        <w:t xml:space="preserve"> som værende udenfor det legitime og dermed ekskluderes af samfundet.</w:t>
      </w:r>
    </w:p>
    <w:p w:rsidR="006D6084" w:rsidRPr="007E0946" w:rsidRDefault="00181722" w:rsidP="00A935E2">
      <w:pPr>
        <w:spacing w:line="360" w:lineRule="auto"/>
        <w:jc w:val="both"/>
        <w:rPr>
          <w:b/>
          <w:sz w:val="32"/>
          <w:szCs w:val="32"/>
          <w:lang w:eastAsia="da-DK"/>
        </w:rPr>
      </w:pPr>
      <w:r w:rsidRPr="007E0946">
        <w:rPr>
          <w:rFonts w:asciiTheme="minorHAnsi" w:hAnsiTheme="minorHAnsi"/>
          <w:sz w:val="24"/>
          <w:szCs w:val="24"/>
        </w:rPr>
        <w:t xml:space="preserve">Jeg mener, </w:t>
      </w:r>
      <w:r w:rsidR="006D6084" w:rsidRPr="007E0946">
        <w:rPr>
          <w:rFonts w:asciiTheme="minorHAnsi" w:hAnsiTheme="minorHAnsi"/>
          <w:sz w:val="24"/>
          <w:szCs w:val="24"/>
        </w:rPr>
        <w:t>sammenhæng mellem empiri og den systematik undersøgelsen, har været velegnet til at besvare problemformuleringen. I den kritiske diskursanalyse er muligheden for at komme tæt på processen og samtidigt brede det ud i et større samfundsmæssigt perspektiv, hvilket jeg mener, har svar</w:t>
      </w:r>
      <w:r w:rsidR="00A935E2" w:rsidRPr="007E0946">
        <w:rPr>
          <w:rFonts w:asciiTheme="minorHAnsi" w:hAnsiTheme="minorHAnsi"/>
          <w:sz w:val="24"/>
          <w:szCs w:val="24"/>
        </w:rPr>
        <w:t>et</w:t>
      </w:r>
      <w:r w:rsidR="006D6084" w:rsidRPr="007E0946">
        <w:rPr>
          <w:rFonts w:asciiTheme="minorHAnsi" w:hAnsiTheme="minorHAnsi"/>
          <w:sz w:val="24"/>
          <w:szCs w:val="24"/>
        </w:rPr>
        <w:t xml:space="preserve"> på specialets problemformulering.</w:t>
      </w:r>
    </w:p>
    <w:p w:rsidR="00CF5498" w:rsidRPr="00CF5498" w:rsidRDefault="00804D65" w:rsidP="00CF5498">
      <w:pPr>
        <w:spacing w:line="360" w:lineRule="auto"/>
        <w:jc w:val="both"/>
        <w:rPr>
          <w:rFonts w:asciiTheme="minorHAnsi" w:hAnsiTheme="minorHAnsi"/>
          <w:sz w:val="24"/>
          <w:szCs w:val="24"/>
        </w:rPr>
      </w:pPr>
      <w:r w:rsidRPr="007E0946">
        <w:rPr>
          <w:rFonts w:asciiTheme="minorHAnsi" w:hAnsiTheme="minorHAnsi"/>
          <w:sz w:val="24"/>
          <w:szCs w:val="24"/>
        </w:rPr>
        <w:t>Jeg hå</w:t>
      </w:r>
      <w:r w:rsidR="00B92266" w:rsidRPr="007E0946">
        <w:rPr>
          <w:rFonts w:asciiTheme="minorHAnsi" w:hAnsiTheme="minorHAnsi"/>
          <w:sz w:val="24"/>
          <w:szCs w:val="24"/>
        </w:rPr>
        <w:t>ber som minimum med denne undersøgelse,</w:t>
      </w:r>
      <w:r w:rsidRPr="007E0946">
        <w:rPr>
          <w:rFonts w:asciiTheme="minorHAnsi" w:hAnsiTheme="minorHAnsi"/>
          <w:sz w:val="24"/>
          <w:szCs w:val="24"/>
        </w:rPr>
        <w:t xml:space="preserve"> at doxiske antagelser i det sociale arbejde, med udgangspunkt i professionens egen smag og behag</w:t>
      </w:r>
      <w:r w:rsidR="00B91554" w:rsidRPr="007E0946">
        <w:rPr>
          <w:rFonts w:asciiTheme="minorHAnsi" w:hAnsiTheme="minorHAnsi"/>
          <w:sz w:val="24"/>
          <w:szCs w:val="24"/>
        </w:rPr>
        <w:t>,</w:t>
      </w:r>
      <w:r w:rsidRPr="007E0946">
        <w:rPr>
          <w:rFonts w:asciiTheme="minorHAnsi" w:hAnsiTheme="minorHAnsi"/>
          <w:sz w:val="24"/>
          <w:szCs w:val="24"/>
        </w:rPr>
        <w:t xml:space="preserve"> gøres til refleksion. Jeg har ikke format til at hævde</w:t>
      </w:r>
      <w:r w:rsidR="00B91554" w:rsidRPr="007E0946">
        <w:rPr>
          <w:rFonts w:asciiTheme="minorHAnsi" w:hAnsiTheme="minorHAnsi"/>
          <w:sz w:val="24"/>
          <w:szCs w:val="24"/>
        </w:rPr>
        <w:t>,</w:t>
      </w:r>
      <w:r w:rsidRPr="007E0946">
        <w:rPr>
          <w:rFonts w:asciiTheme="minorHAnsi" w:hAnsiTheme="minorHAnsi"/>
          <w:sz w:val="24"/>
          <w:szCs w:val="24"/>
        </w:rPr>
        <w:t xml:space="preserve"> om diskussionen er uddød, men denne analyse viser, at der er tale om ortodokse antagelser i det sociale arbejde i forbindelse med afgørelsen. Magten forskydes til at handle om</w:t>
      </w:r>
      <w:r w:rsidRPr="00A935E2">
        <w:rPr>
          <w:rFonts w:asciiTheme="minorHAnsi" w:hAnsiTheme="minorHAnsi"/>
          <w:sz w:val="24"/>
          <w:szCs w:val="24"/>
        </w:rPr>
        <w:t xml:space="preserve"> passivitet og afmagt, til aktivitet og afmagt</w:t>
      </w:r>
      <w:r w:rsidR="007675F3">
        <w:rPr>
          <w:rFonts w:asciiTheme="minorHAnsi" w:hAnsiTheme="minorHAnsi"/>
          <w:sz w:val="24"/>
          <w:szCs w:val="24"/>
        </w:rPr>
        <w:t xml:space="preserve"> for denne målgruppe</w:t>
      </w:r>
      <w:r w:rsidRPr="00A935E2">
        <w:rPr>
          <w:rFonts w:asciiTheme="minorHAnsi" w:hAnsiTheme="minorHAnsi"/>
          <w:sz w:val="24"/>
          <w:szCs w:val="24"/>
        </w:rPr>
        <w:t>.</w:t>
      </w:r>
      <w:bookmarkStart w:id="53" w:name="_GoBack"/>
      <w:bookmarkEnd w:id="53"/>
    </w:p>
    <w:p w:rsidR="00CF5498" w:rsidRDefault="00CF5498" w:rsidP="001457C8">
      <w:pPr>
        <w:pStyle w:val="Overskrift1"/>
      </w:pPr>
    </w:p>
    <w:p w:rsidR="001F232C" w:rsidRDefault="00655452" w:rsidP="001457C8">
      <w:pPr>
        <w:pStyle w:val="Overskrift1"/>
      </w:pPr>
      <w:bookmarkStart w:id="54" w:name="_Toc363282219"/>
      <w:r>
        <w:t xml:space="preserve">10. </w:t>
      </w:r>
      <w:r w:rsidR="006D10DC">
        <w:t>Perspektivering</w:t>
      </w:r>
      <w:bookmarkEnd w:id="54"/>
    </w:p>
    <w:p w:rsidR="00866002" w:rsidRPr="009D20A3" w:rsidRDefault="00CC4799" w:rsidP="009D20A3">
      <w:pPr>
        <w:spacing w:line="360" w:lineRule="auto"/>
        <w:jc w:val="both"/>
        <w:rPr>
          <w:rFonts w:asciiTheme="minorHAnsi" w:hAnsiTheme="minorHAnsi"/>
          <w:sz w:val="24"/>
          <w:szCs w:val="24"/>
        </w:rPr>
      </w:pPr>
      <w:r w:rsidRPr="009D20A3">
        <w:rPr>
          <w:rFonts w:asciiTheme="minorHAnsi" w:hAnsiTheme="minorHAnsi"/>
          <w:sz w:val="24"/>
          <w:szCs w:val="24"/>
        </w:rPr>
        <w:t xml:space="preserve">Hvem der kunne have interesse i de resultater, som dette speciale har bidraget </w:t>
      </w:r>
      <w:r w:rsidR="00AE3D34">
        <w:rPr>
          <w:rFonts w:asciiTheme="minorHAnsi" w:hAnsiTheme="minorHAnsi"/>
          <w:sz w:val="24"/>
          <w:szCs w:val="24"/>
        </w:rPr>
        <w:t>med, kan for det første være specialets</w:t>
      </w:r>
      <w:r w:rsidR="006306A3">
        <w:rPr>
          <w:rFonts w:asciiTheme="minorHAnsi" w:hAnsiTheme="minorHAnsi"/>
          <w:sz w:val="24"/>
          <w:szCs w:val="24"/>
        </w:rPr>
        <w:t xml:space="preserve"> empiriske felt. S</w:t>
      </w:r>
      <w:r w:rsidRPr="009D20A3">
        <w:rPr>
          <w:rFonts w:asciiTheme="minorHAnsi" w:hAnsiTheme="minorHAnsi"/>
          <w:sz w:val="24"/>
          <w:szCs w:val="24"/>
        </w:rPr>
        <w:t xml:space="preserve">om på den ene side er anonyme, i </w:t>
      </w:r>
      <w:r w:rsidR="006306A3">
        <w:rPr>
          <w:rFonts w:asciiTheme="minorHAnsi" w:hAnsiTheme="minorHAnsi"/>
          <w:sz w:val="24"/>
          <w:szCs w:val="24"/>
        </w:rPr>
        <w:t>det omfang det har været muligt, o</w:t>
      </w:r>
      <w:r w:rsidRPr="009D20A3">
        <w:rPr>
          <w:rFonts w:asciiTheme="minorHAnsi" w:hAnsiTheme="minorHAnsi"/>
          <w:sz w:val="24"/>
          <w:szCs w:val="24"/>
        </w:rPr>
        <w:t>g på den anden side kunne have en interesse i, at det som bliver besluttet bag lukkede døre bliver gjort til genstand for analyse. Det ville give offentligheden mulighed for debat</w:t>
      </w:r>
      <w:r w:rsidR="006306A3">
        <w:rPr>
          <w:rFonts w:asciiTheme="minorHAnsi" w:hAnsiTheme="minorHAnsi"/>
          <w:sz w:val="24"/>
          <w:szCs w:val="24"/>
        </w:rPr>
        <w:t>,</w:t>
      </w:r>
      <w:r w:rsidRPr="009D20A3">
        <w:rPr>
          <w:rFonts w:asciiTheme="minorHAnsi" w:hAnsiTheme="minorHAnsi"/>
          <w:sz w:val="24"/>
          <w:szCs w:val="24"/>
        </w:rPr>
        <w:t xml:space="preserve"> og der vil ikke være en skepsis for</w:t>
      </w:r>
      <w:r w:rsidR="006306A3">
        <w:rPr>
          <w:rFonts w:asciiTheme="minorHAnsi" w:hAnsiTheme="minorHAnsi"/>
          <w:sz w:val="24"/>
          <w:szCs w:val="24"/>
        </w:rPr>
        <w:t>,</w:t>
      </w:r>
      <w:r w:rsidRPr="009D20A3">
        <w:rPr>
          <w:rFonts w:asciiTheme="minorHAnsi" w:hAnsiTheme="minorHAnsi"/>
          <w:sz w:val="24"/>
          <w:szCs w:val="24"/>
        </w:rPr>
        <w:t xml:space="preserve"> hvad der sker på den slags møder</w:t>
      </w:r>
      <w:r w:rsidR="006306A3">
        <w:rPr>
          <w:rFonts w:asciiTheme="minorHAnsi" w:hAnsiTheme="minorHAnsi"/>
          <w:sz w:val="24"/>
          <w:szCs w:val="24"/>
        </w:rPr>
        <w:t xml:space="preserve">. </w:t>
      </w:r>
      <w:r w:rsidRPr="009D20A3">
        <w:rPr>
          <w:rFonts w:asciiTheme="minorHAnsi" w:hAnsiTheme="minorHAnsi"/>
          <w:sz w:val="24"/>
          <w:szCs w:val="24"/>
        </w:rPr>
        <w:t>Dermed kan denne undersøgelses fund være af interesse for den offentlige debat og i professionens egen forstand.</w:t>
      </w:r>
      <w:r w:rsidR="00866002" w:rsidRPr="009D20A3">
        <w:rPr>
          <w:rFonts w:asciiTheme="minorHAnsi" w:hAnsiTheme="minorHAnsi"/>
          <w:sz w:val="24"/>
          <w:szCs w:val="24"/>
        </w:rPr>
        <w:t xml:space="preserve"> </w:t>
      </w:r>
    </w:p>
    <w:p w:rsidR="003902D1" w:rsidRDefault="00E24E7F" w:rsidP="009D20A3">
      <w:pPr>
        <w:spacing w:line="360" w:lineRule="auto"/>
        <w:jc w:val="both"/>
        <w:rPr>
          <w:rFonts w:asciiTheme="minorHAnsi" w:hAnsiTheme="minorHAnsi"/>
          <w:sz w:val="24"/>
          <w:szCs w:val="24"/>
        </w:rPr>
      </w:pPr>
      <w:r w:rsidRPr="009D20A3">
        <w:rPr>
          <w:rFonts w:asciiTheme="minorHAnsi" w:hAnsiTheme="minorHAnsi"/>
          <w:sz w:val="24"/>
          <w:szCs w:val="24"/>
        </w:rPr>
        <w:t>Jeg har i denne undersøgelse haft til formål at undersøge, hvordan brugerinddragelse håndteres samt hvilke konsekven</w:t>
      </w:r>
      <w:r w:rsidR="00AE3D34">
        <w:rPr>
          <w:rFonts w:asciiTheme="minorHAnsi" w:hAnsiTheme="minorHAnsi"/>
          <w:sz w:val="24"/>
          <w:szCs w:val="24"/>
        </w:rPr>
        <w:t>ser diskursive praksisser kan skabe</w:t>
      </w:r>
      <w:r w:rsidRPr="009D20A3">
        <w:rPr>
          <w:rFonts w:asciiTheme="minorHAnsi" w:hAnsiTheme="minorHAnsi"/>
          <w:sz w:val="24"/>
          <w:szCs w:val="24"/>
        </w:rPr>
        <w:t xml:space="preserve"> for specialets målgruppe. Denne målgruppe er oftest ikke bare omfattet af denne ene institution, som jeg har præsenteret. Mange er omfattet</w:t>
      </w:r>
      <w:r w:rsidR="00AE3D34">
        <w:rPr>
          <w:rFonts w:asciiTheme="minorHAnsi" w:hAnsiTheme="minorHAnsi"/>
          <w:sz w:val="24"/>
          <w:szCs w:val="24"/>
        </w:rPr>
        <w:t xml:space="preserve"> af</w:t>
      </w:r>
      <w:r w:rsidRPr="009D20A3">
        <w:rPr>
          <w:rFonts w:asciiTheme="minorHAnsi" w:hAnsiTheme="minorHAnsi"/>
          <w:sz w:val="24"/>
          <w:szCs w:val="24"/>
        </w:rPr>
        <w:t xml:space="preserve"> jobcenter i forhold til forsørgelse, regionspsykiatri i forhold til medicinering af </w:t>
      </w:r>
      <w:r w:rsidR="006306A3">
        <w:rPr>
          <w:rFonts w:asciiTheme="minorHAnsi" w:hAnsiTheme="minorHAnsi"/>
          <w:sz w:val="24"/>
          <w:szCs w:val="24"/>
        </w:rPr>
        <w:t>diagnose</w:t>
      </w:r>
      <w:r w:rsidRPr="009D20A3">
        <w:rPr>
          <w:rFonts w:asciiTheme="minorHAnsi" w:hAnsiTheme="minorHAnsi"/>
          <w:sz w:val="24"/>
          <w:szCs w:val="24"/>
        </w:rPr>
        <w:t>, familieafdeling</w:t>
      </w:r>
      <w:r w:rsidR="006306A3">
        <w:rPr>
          <w:rFonts w:asciiTheme="minorHAnsi" w:hAnsiTheme="minorHAnsi"/>
          <w:sz w:val="24"/>
          <w:szCs w:val="24"/>
        </w:rPr>
        <w:t>en</w:t>
      </w:r>
      <w:r w:rsidR="006A7E5E">
        <w:rPr>
          <w:rFonts w:asciiTheme="minorHAnsi" w:hAnsiTheme="minorHAnsi"/>
          <w:sz w:val="24"/>
          <w:szCs w:val="24"/>
        </w:rPr>
        <w:t>,</w:t>
      </w:r>
      <w:r w:rsidRPr="009D20A3">
        <w:rPr>
          <w:rFonts w:asciiTheme="minorHAnsi" w:hAnsiTheme="minorHAnsi"/>
          <w:sz w:val="24"/>
          <w:szCs w:val="24"/>
        </w:rPr>
        <w:t xml:space="preserve"> hvis der er børn involvere</w:t>
      </w:r>
      <w:r w:rsidR="006306A3">
        <w:rPr>
          <w:rFonts w:asciiTheme="minorHAnsi" w:hAnsiTheme="minorHAnsi"/>
          <w:sz w:val="24"/>
          <w:szCs w:val="24"/>
        </w:rPr>
        <w:t>t</w:t>
      </w:r>
      <w:r w:rsidRPr="009D20A3">
        <w:rPr>
          <w:rFonts w:asciiTheme="minorHAnsi" w:hAnsiTheme="minorHAnsi"/>
          <w:sz w:val="24"/>
          <w:szCs w:val="24"/>
        </w:rPr>
        <w:t>, misbrugsafdelinger, retspsykiatri</w:t>
      </w:r>
      <w:r w:rsidR="006A7E5E">
        <w:rPr>
          <w:rFonts w:asciiTheme="minorHAnsi" w:hAnsiTheme="minorHAnsi"/>
          <w:sz w:val="24"/>
          <w:szCs w:val="24"/>
        </w:rPr>
        <w:t>,</w:t>
      </w:r>
      <w:r w:rsidRPr="009D20A3">
        <w:rPr>
          <w:rFonts w:asciiTheme="minorHAnsi" w:hAnsiTheme="minorHAnsi"/>
          <w:sz w:val="24"/>
          <w:szCs w:val="24"/>
        </w:rPr>
        <w:t xml:space="preserve"> hvis der foreligger afsoning af dom</w:t>
      </w:r>
      <w:r w:rsidR="006A7E5E">
        <w:rPr>
          <w:rFonts w:asciiTheme="minorHAnsi" w:hAnsiTheme="minorHAnsi"/>
          <w:sz w:val="24"/>
          <w:szCs w:val="24"/>
        </w:rPr>
        <w:t>,</w:t>
      </w:r>
      <w:r w:rsidRPr="009D20A3">
        <w:rPr>
          <w:rFonts w:asciiTheme="minorHAnsi" w:hAnsiTheme="minorHAnsi"/>
          <w:sz w:val="24"/>
          <w:szCs w:val="24"/>
        </w:rPr>
        <w:t xml:space="preserve"> med henblik på behandling, som oftest er meget </w:t>
      </w:r>
      <w:r w:rsidR="006A7E5E">
        <w:rPr>
          <w:rFonts w:asciiTheme="minorHAnsi" w:hAnsiTheme="minorHAnsi"/>
          <w:sz w:val="24"/>
          <w:szCs w:val="24"/>
        </w:rPr>
        <w:t xml:space="preserve">langvarige og </w:t>
      </w:r>
      <w:r w:rsidRPr="009D20A3">
        <w:rPr>
          <w:rFonts w:asciiTheme="minorHAnsi" w:hAnsiTheme="minorHAnsi"/>
          <w:sz w:val="24"/>
          <w:szCs w:val="24"/>
        </w:rPr>
        <w:t>omfattende</w:t>
      </w:r>
      <w:r w:rsidR="003902D1" w:rsidRPr="009D20A3">
        <w:rPr>
          <w:rFonts w:asciiTheme="minorHAnsi" w:hAnsiTheme="minorHAnsi"/>
          <w:sz w:val="24"/>
          <w:szCs w:val="24"/>
        </w:rPr>
        <w:t>. Det bekræfter mig yderligere i, at entydighed i det sociale arbejde er kompleks</w:t>
      </w:r>
      <w:r w:rsidR="006A7E5E">
        <w:rPr>
          <w:rFonts w:asciiTheme="minorHAnsi" w:hAnsiTheme="minorHAnsi"/>
          <w:sz w:val="24"/>
          <w:szCs w:val="24"/>
        </w:rPr>
        <w:t>t,</w:t>
      </w:r>
      <w:r w:rsidR="003902D1" w:rsidRPr="009D20A3">
        <w:rPr>
          <w:rFonts w:asciiTheme="minorHAnsi" w:hAnsiTheme="minorHAnsi"/>
          <w:sz w:val="24"/>
          <w:szCs w:val="24"/>
        </w:rPr>
        <w:t xml:space="preserve"> og </w:t>
      </w:r>
      <w:r w:rsidR="006A7E5E">
        <w:rPr>
          <w:rFonts w:asciiTheme="minorHAnsi" w:hAnsiTheme="minorHAnsi"/>
          <w:sz w:val="24"/>
          <w:szCs w:val="24"/>
        </w:rPr>
        <w:t xml:space="preserve">måske </w:t>
      </w:r>
      <w:r w:rsidR="003902D1" w:rsidRPr="009D20A3">
        <w:rPr>
          <w:rFonts w:asciiTheme="minorHAnsi" w:hAnsiTheme="minorHAnsi"/>
          <w:sz w:val="24"/>
          <w:szCs w:val="24"/>
        </w:rPr>
        <w:t xml:space="preserve">ikke muligt i betragtning af, at hver institution har sine egne konstruktioner af det sociale arbejde. Denne borger, som udover massive personlige problemstillinger skal agere i et felt, der </w:t>
      </w:r>
      <w:r w:rsidR="006A7E5E">
        <w:rPr>
          <w:rFonts w:asciiTheme="minorHAnsi" w:hAnsiTheme="minorHAnsi"/>
          <w:sz w:val="24"/>
          <w:szCs w:val="24"/>
        </w:rPr>
        <w:t xml:space="preserve">kan få selv en </w:t>
      </w:r>
      <w:r w:rsidR="003902D1" w:rsidRPr="009D20A3">
        <w:rPr>
          <w:rFonts w:asciiTheme="minorHAnsi" w:hAnsiTheme="minorHAnsi"/>
          <w:sz w:val="24"/>
          <w:szCs w:val="24"/>
        </w:rPr>
        <w:t>garvet socialarbejder til at give op.</w:t>
      </w:r>
      <w:r w:rsidR="009D20A3">
        <w:rPr>
          <w:rFonts w:asciiTheme="minorHAnsi" w:hAnsiTheme="minorHAnsi"/>
          <w:sz w:val="24"/>
          <w:szCs w:val="24"/>
        </w:rPr>
        <w:t xml:space="preserve"> </w:t>
      </w:r>
      <w:r w:rsidR="003902D1" w:rsidRPr="009D20A3">
        <w:rPr>
          <w:rFonts w:asciiTheme="minorHAnsi" w:hAnsiTheme="minorHAnsi"/>
          <w:sz w:val="24"/>
          <w:szCs w:val="24"/>
        </w:rPr>
        <w:t>Jeg har derfor gjort opmærksom på i mine kritiske refleksioner</w:t>
      </w:r>
      <w:r w:rsidR="001B7FD5">
        <w:rPr>
          <w:rFonts w:asciiTheme="minorHAnsi" w:hAnsiTheme="minorHAnsi"/>
          <w:sz w:val="24"/>
          <w:szCs w:val="24"/>
        </w:rPr>
        <w:t xml:space="preserve">, ikke undersøgt, </w:t>
      </w:r>
      <w:r w:rsidR="003902D1" w:rsidRPr="009D20A3">
        <w:rPr>
          <w:rFonts w:asciiTheme="minorHAnsi" w:hAnsiTheme="minorHAnsi"/>
          <w:sz w:val="24"/>
          <w:szCs w:val="24"/>
        </w:rPr>
        <w:t>hvor omfattende konsekvenserne er</w:t>
      </w:r>
      <w:r w:rsidR="001B7FD5">
        <w:rPr>
          <w:rFonts w:asciiTheme="minorHAnsi" w:hAnsiTheme="minorHAnsi"/>
          <w:sz w:val="24"/>
          <w:szCs w:val="24"/>
        </w:rPr>
        <w:t xml:space="preserve"> for målgruppen</w:t>
      </w:r>
      <w:r w:rsidR="003902D1" w:rsidRPr="009D20A3">
        <w:rPr>
          <w:rFonts w:asciiTheme="minorHAnsi" w:hAnsiTheme="minorHAnsi"/>
          <w:sz w:val="24"/>
          <w:szCs w:val="24"/>
        </w:rPr>
        <w:t xml:space="preserve">. Dette spændende og omfattende område, </w:t>
      </w:r>
      <w:r w:rsidR="001B7FD5">
        <w:rPr>
          <w:rFonts w:asciiTheme="minorHAnsi" w:hAnsiTheme="minorHAnsi"/>
          <w:sz w:val="24"/>
          <w:szCs w:val="24"/>
        </w:rPr>
        <w:t>kunne være et interessant</w:t>
      </w:r>
      <w:r w:rsidR="003902D1" w:rsidRPr="009D20A3">
        <w:rPr>
          <w:rFonts w:asciiTheme="minorHAnsi" w:hAnsiTheme="minorHAnsi"/>
          <w:sz w:val="24"/>
          <w:szCs w:val="24"/>
        </w:rPr>
        <w:t xml:space="preserve"> videre studie.</w:t>
      </w:r>
    </w:p>
    <w:p w:rsidR="009D20A3" w:rsidRPr="003902D1" w:rsidRDefault="00DC2910" w:rsidP="003902D1">
      <w:pPr>
        <w:spacing w:line="360" w:lineRule="auto"/>
        <w:jc w:val="both"/>
        <w:rPr>
          <w:rFonts w:asciiTheme="minorHAnsi" w:hAnsiTheme="minorHAnsi"/>
          <w:sz w:val="24"/>
          <w:szCs w:val="24"/>
        </w:rPr>
      </w:pPr>
      <w:r>
        <w:rPr>
          <w:rFonts w:asciiTheme="minorHAnsi" w:hAnsiTheme="minorHAnsi"/>
          <w:sz w:val="24"/>
          <w:szCs w:val="24"/>
        </w:rPr>
        <w:t xml:space="preserve">I den forlængelse viser der sig også nogle </w:t>
      </w:r>
      <w:r w:rsidR="009D20A3" w:rsidRPr="00D85757">
        <w:rPr>
          <w:rFonts w:asciiTheme="minorHAnsi" w:hAnsiTheme="minorHAnsi"/>
          <w:sz w:val="24"/>
          <w:szCs w:val="24"/>
          <w:lang w:eastAsia="da-DK"/>
        </w:rPr>
        <w:t>styreformer (government)</w:t>
      </w:r>
      <w:r>
        <w:rPr>
          <w:rFonts w:asciiTheme="minorHAnsi" w:hAnsiTheme="minorHAnsi"/>
          <w:sz w:val="24"/>
          <w:szCs w:val="24"/>
          <w:lang w:eastAsia="da-DK"/>
        </w:rPr>
        <w:t xml:space="preserve"> som kunne være et alternativ til Bourdieus teori. A</w:t>
      </w:r>
      <w:r w:rsidR="009D20A3" w:rsidRPr="00D85757">
        <w:rPr>
          <w:rFonts w:asciiTheme="minorHAnsi" w:hAnsiTheme="minorHAnsi"/>
          <w:sz w:val="24"/>
          <w:szCs w:val="24"/>
          <w:lang w:eastAsia="da-DK"/>
        </w:rPr>
        <w:t>nalysen viser</w:t>
      </w:r>
      <w:r>
        <w:rPr>
          <w:rFonts w:asciiTheme="minorHAnsi" w:hAnsiTheme="minorHAnsi"/>
          <w:sz w:val="24"/>
          <w:szCs w:val="24"/>
          <w:lang w:eastAsia="da-DK"/>
        </w:rPr>
        <w:t>,</w:t>
      </w:r>
      <w:r w:rsidR="009D20A3" w:rsidRPr="00D85757">
        <w:rPr>
          <w:rFonts w:asciiTheme="minorHAnsi" w:hAnsiTheme="minorHAnsi"/>
          <w:sz w:val="24"/>
          <w:szCs w:val="24"/>
          <w:lang w:eastAsia="da-DK"/>
        </w:rPr>
        <w:t xml:space="preserve"> at man via den lille socialreform, ønsker at få individer, både sagsbehandlere og borgere til at handle på bestemte måder, som Foucault kalder produktiv magt. Den produktive magt er skabende, i den forstand at den virker ved at gøre individer til – eller få individer til selv at gøre sig til- bestemte subjekter (Mik- Meyer og Villadsen, 2007). Man kunne i den forlængelse rejse den overvejelse, hvem inkluderes og hvem d</w:t>
      </w:r>
      <w:r>
        <w:rPr>
          <w:rFonts w:asciiTheme="minorHAnsi" w:hAnsiTheme="minorHAnsi"/>
          <w:sz w:val="24"/>
          <w:szCs w:val="24"/>
          <w:lang w:eastAsia="da-DK"/>
        </w:rPr>
        <w:t>er ekskluderes af denne tendens?</w:t>
      </w:r>
    </w:p>
    <w:p w:rsidR="004B52EB" w:rsidRPr="0078188E" w:rsidRDefault="004B52EB" w:rsidP="004B52EB">
      <w:pPr>
        <w:rPr>
          <w:b/>
          <w:color w:val="FF0000"/>
          <w:sz w:val="23"/>
          <w:szCs w:val="23"/>
        </w:rPr>
      </w:pPr>
    </w:p>
    <w:p w:rsidR="004B52EB" w:rsidRPr="00DC2EA8" w:rsidRDefault="004B52EB" w:rsidP="004B52EB"/>
    <w:p w:rsidR="006257B4" w:rsidRPr="007F701A" w:rsidRDefault="00C33560" w:rsidP="007F701A">
      <w:pPr>
        <w:pStyle w:val="Overskrift1"/>
      </w:pPr>
      <w:bookmarkStart w:id="55" w:name="_Toc363282220"/>
      <w:r>
        <w:t>11</w:t>
      </w:r>
      <w:r w:rsidR="00655452">
        <w:t xml:space="preserve">. </w:t>
      </w:r>
      <w:r w:rsidR="006257B4" w:rsidRPr="007F701A">
        <w:t>Litteratur</w:t>
      </w:r>
      <w:bookmarkEnd w:id="55"/>
    </w:p>
    <w:p w:rsidR="00C56184" w:rsidRPr="00B1517D" w:rsidRDefault="006257B4" w:rsidP="00B1517D">
      <w:pPr>
        <w:autoSpaceDE w:val="0"/>
        <w:autoSpaceDN w:val="0"/>
        <w:adjustRightInd w:val="0"/>
        <w:spacing w:after="0" w:line="360" w:lineRule="auto"/>
        <w:jc w:val="both"/>
        <w:rPr>
          <w:rFonts w:asciiTheme="minorHAnsi" w:hAnsiTheme="minorHAnsi" w:cs="Times New Roman"/>
          <w:sz w:val="24"/>
          <w:szCs w:val="24"/>
        </w:rPr>
      </w:pPr>
      <w:r w:rsidRPr="00B1517D">
        <w:rPr>
          <w:rFonts w:asciiTheme="minorHAnsi" w:hAnsiTheme="minorHAnsi" w:cs="Times New Roman"/>
          <w:b/>
          <w:sz w:val="24"/>
          <w:szCs w:val="24"/>
        </w:rPr>
        <w:t xml:space="preserve">Andersen J., Christensen A.D., Langberg </w:t>
      </w:r>
      <w:r w:rsidR="00952FEC" w:rsidRPr="00B1517D">
        <w:rPr>
          <w:rFonts w:asciiTheme="minorHAnsi" w:hAnsiTheme="minorHAnsi" w:cs="Times New Roman"/>
          <w:b/>
          <w:sz w:val="24"/>
          <w:szCs w:val="24"/>
        </w:rPr>
        <w:t>K., Siim B. and Torpe L. (1993):</w:t>
      </w:r>
      <w:r w:rsidRPr="00B1517D">
        <w:rPr>
          <w:rFonts w:asciiTheme="minorHAnsi" w:hAnsiTheme="minorHAnsi" w:cs="Times New Roman"/>
          <w:sz w:val="24"/>
          <w:szCs w:val="24"/>
        </w:rPr>
        <w:t xml:space="preserve"> </w:t>
      </w:r>
      <w:r w:rsidRPr="00B1517D">
        <w:rPr>
          <w:rFonts w:asciiTheme="minorHAnsi" w:hAnsiTheme="minorHAnsi" w:cs="Times New Roman"/>
          <w:i/>
          <w:iCs/>
          <w:sz w:val="24"/>
          <w:szCs w:val="24"/>
        </w:rPr>
        <w:t>Medborgerskab, demokrati og politisk deltagelse</w:t>
      </w:r>
      <w:r w:rsidRPr="00B1517D">
        <w:rPr>
          <w:rFonts w:asciiTheme="minorHAnsi" w:hAnsiTheme="minorHAnsi" w:cs="Times New Roman"/>
          <w:sz w:val="24"/>
          <w:szCs w:val="24"/>
        </w:rPr>
        <w:t>, Forlaget Systime.</w:t>
      </w:r>
    </w:p>
    <w:p w:rsidR="00BD576F" w:rsidRPr="00B1517D" w:rsidRDefault="00BD576F" w:rsidP="00B1517D">
      <w:pPr>
        <w:autoSpaceDE w:val="0"/>
        <w:autoSpaceDN w:val="0"/>
        <w:adjustRightInd w:val="0"/>
        <w:spacing w:after="0" w:line="360" w:lineRule="auto"/>
        <w:jc w:val="both"/>
        <w:rPr>
          <w:rFonts w:asciiTheme="minorHAnsi" w:hAnsiTheme="minorHAnsi" w:cs="Times New Roman"/>
          <w:sz w:val="24"/>
          <w:szCs w:val="24"/>
        </w:rPr>
      </w:pPr>
      <w:r w:rsidRPr="00B1517D">
        <w:rPr>
          <w:rFonts w:asciiTheme="minorHAnsi" w:hAnsiTheme="minorHAnsi" w:cs="Times New Roman"/>
          <w:b/>
          <w:sz w:val="24"/>
          <w:szCs w:val="24"/>
        </w:rPr>
        <w:t>Andersen, Niels Åkerstrøm (2003):</w:t>
      </w:r>
      <w:r w:rsidRPr="00B1517D">
        <w:rPr>
          <w:rFonts w:asciiTheme="minorHAnsi" w:hAnsiTheme="minorHAnsi" w:cs="Times New Roman"/>
          <w:sz w:val="24"/>
          <w:szCs w:val="24"/>
        </w:rPr>
        <w:t xml:space="preserve"> </w:t>
      </w:r>
      <w:r w:rsidRPr="00B1517D">
        <w:rPr>
          <w:rFonts w:asciiTheme="minorHAnsi" w:hAnsiTheme="minorHAnsi" w:cs="Times New Roman"/>
          <w:i/>
          <w:sz w:val="24"/>
          <w:szCs w:val="24"/>
        </w:rPr>
        <w:t>Borgerens kontraktliggørelse,</w:t>
      </w:r>
      <w:r w:rsidRPr="00B1517D">
        <w:rPr>
          <w:rFonts w:asciiTheme="minorHAnsi" w:hAnsiTheme="minorHAnsi" w:cs="Times New Roman"/>
          <w:sz w:val="24"/>
          <w:szCs w:val="24"/>
        </w:rPr>
        <w:t xml:space="preserve"> Hans Reitzels Forlag.</w:t>
      </w:r>
    </w:p>
    <w:p w:rsidR="00B1517D" w:rsidRPr="00B1517D" w:rsidRDefault="004A7EFD" w:rsidP="00B1517D">
      <w:pPr>
        <w:spacing w:line="360" w:lineRule="auto"/>
        <w:jc w:val="both"/>
        <w:rPr>
          <w:rFonts w:asciiTheme="minorHAnsi" w:hAnsiTheme="minorHAnsi"/>
          <w:sz w:val="24"/>
          <w:szCs w:val="24"/>
        </w:rPr>
      </w:pPr>
      <w:r w:rsidRPr="00B1517D">
        <w:rPr>
          <w:rFonts w:asciiTheme="minorHAnsi" w:hAnsiTheme="minorHAnsi"/>
          <w:b/>
          <w:bCs/>
          <w:sz w:val="24"/>
          <w:szCs w:val="24"/>
        </w:rPr>
        <w:t>Antoft, R. &amp; H.H. Salomonsen (2007)</w:t>
      </w:r>
      <w:r w:rsidRPr="00B1517D">
        <w:rPr>
          <w:rFonts w:asciiTheme="minorHAnsi" w:hAnsiTheme="minorHAnsi"/>
          <w:sz w:val="24"/>
          <w:szCs w:val="24"/>
        </w:rPr>
        <w:t xml:space="preserve">: ’Det kvalitative casestudium – introduktion til en forskningsstrategi’, s. 29-57 i: Antoft, R. et al. (red.): </w:t>
      </w:r>
      <w:r w:rsidRPr="00B1517D">
        <w:rPr>
          <w:rFonts w:asciiTheme="minorHAnsi" w:hAnsiTheme="minorHAnsi"/>
          <w:i/>
          <w:iCs/>
          <w:sz w:val="24"/>
          <w:szCs w:val="24"/>
        </w:rPr>
        <w:t>Håndværk &amp; Horisonter – tradition og nytænkning i kvalitativ metode</w:t>
      </w:r>
      <w:r w:rsidR="00F97B86" w:rsidRPr="00B1517D">
        <w:rPr>
          <w:rFonts w:asciiTheme="minorHAnsi" w:hAnsiTheme="minorHAnsi"/>
          <w:sz w:val="24"/>
          <w:szCs w:val="24"/>
        </w:rPr>
        <w:t>. Odense,</w:t>
      </w:r>
      <w:r w:rsidRPr="00B1517D">
        <w:rPr>
          <w:rFonts w:asciiTheme="minorHAnsi" w:hAnsiTheme="minorHAnsi"/>
          <w:sz w:val="24"/>
          <w:szCs w:val="24"/>
        </w:rPr>
        <w:t xml:space="preserve"> Syddansk Universitetsforlag.</w:t>
      </w:r>
    </w:p>
    <w:p w:rsidR="006F2CEB" w:rsidRDefault="00B15EDB" w:rsidP="006F2CEB">
      <w:pPr>
        <w:spacing w:line="360" w:lineRule="auto"/>
        <w:jc w:val="both"/>
        <w:rPr>
          <w:rFonts w:asciiTheme="minorHAnsi" w:hAnsiTheme="minorHAnsi"/>
          <w:sz w:val="24"/>
          <w:szCs w:val="24"/>
        </w:rPr>
      </w:pPr>
      <w:r w:rsidRPr="00B1517D">
        <w:rPr>
          <w:rFonts w:asciiTheme="minorHAnsi" w:hAnsiTheme="minorHAnsi"/>
          <w:b/>
          <w:bCs/>
          <w:sz w:val="24"/>
          <w:szCs w:val="24"/>
        </w:rPr>
        <w:t>Bech-Jørgensen, B. 2003</w:t>
      </w:r>
      <w:r w:rsidR="00F97B86" w:rsidRPr="00B1517D">
        <w:rPr>
          <w:rFonts w:asciiTheme="minorHAnsi" w:hAnsiTheme="minorHAnsi"/>
          <w:sz w:val="24"/>
          <w:szCs w:val="24"/>
        </w:rPr>
        <w:t>:</w:t>
      </w:r>
      <w:r w:rsidRPr="00B1517D">
        <w:rPr>
          <w:rFonts w:asciiTheme="minorHAnsi" w:hAnsiTheme="minorHAnsi"/>
          <w:sz w:val="24"/>
          <w:szCs w:val="24"/>
        </w:rPr>
        <w:t xml:space="preserve"> </w:t>
      </w:r>
      <w:r w:rsidRPr="00B1517D">
        <w:rPr>
          <w:rFonts w:asciiTheme="minorHAnsi" w:hAnsiTheme="minorHAnsi"/>
          <w:i/>
          <w:iCs/>
          <w:sz w:val="24"/>
          <w:szCs w:val="24"/>
        </w:rPr>
        <w:t>Ruter og Rytmer - Brobyggerne, frontfolket og de hjemløse</w:t>
      </w:r>
      <w:r w:rsidRPr="00B1517D">
        <w:rPr>
          <w:rFonts w:asciiTheme="minorHAnsi" w:hAnsiTheme="minorHAnsi"/>
          <w:sz w:val="24"/>
          <w:szCs w:val="24"/>
        </w:rPr>
        <w:t xml:space="preserve">. Hans Reitzels Forlag, København. </w:t>
      </w:r>
    </w:p>
    <w:p w:rsidR="00DB1A61" w:rsidRPr="00B1517D" w:rsidRDefault="00F56D30" w:rsidP="006F2CEB">
      <w:pPr>
        <w:spacing w:line="360" w:lineRule="auto"/>
        <w:jc w:val="both"/>
        <w:rPr>
          <w:rFonts w:asciiTheme="minorHAnsi" w:hAnsiTheme="minorHAnsi" w:cs="Times New Roman"/>
          <w:sz w:val="24"/>
          <w:szCs w:val="24"/>
        </w:rPr>
      </w:pPr>
      <w:r w:rsidRPr="00B1517D">
        <w:rPr>
          <w:rFonts w:asciiTheme="minorHAnsi" w:hAnsiTheme="minorHAnsi" w:cs="Times New Roman"/>
          <w:b/>
          <w:sz w:val="24"/>
          <w:szCs w:val="24"/>
        </w:rPr>
        <w:t>Bjerge, B &amp; Selmer, B. (2007):</w:t>
      </w:r>
      <w:r w:rsidR="00DB1A61" w:rsidRPr="00B1517D">
        <w:rPr>
          <w:rFonts w:asciiTheme="minorHAnsi" w:hAnsiTheme="minorHAnsi" w:cs="Times New Roman"/>
          <w:sz w:val="24"/>
          <w:szCs w:val="24"/>
        </w:rPr>
        <w:t xml:space="preserve"> </w:t>
      </w:r>
      <w:r w:rsidR="00DB1A61" w:rsidRPr="00B1517D">
        <w:rPr>
          <w:rFonts w:asciiTheme="minorHAnsi" w:hAnsiTheme="minorHAnsi" w:cs="Times New Roman"/>
          <w:i/>
          <w:iCs/>
          <w:sz w:val="24"/>
          <w:szCs w:val="24"/>
        </w:rPr>
        <w:t>Det sociale arbejdes praksis: perspektiver på brugerinddragelse og</w:t>
      </w:r>
      <w:r w:rsidRPr="00B1517D">
        <w:rPr>
          <w:rFonts w:asciiTheme="minorHAnsi" w:hAnsiTheme="minorHAnsi" w:cs="Times New Roman"/>
          <w:i/>
          <w:iCs/>
          <w:sz w:val="24"/>
          <w:szCs w:val="24"/>
        </w:rPr>
        <w:t xml:space="preserve"> </w:t>
      </w:r>
      <w:r w:rsidR="00DB1A61" w:rsidRPr="00B1517D">
        <w:rPr>
          <w:rFonts w:asciiTheme="minorHAnsi" w:hAnsiTheme="minorHAnsi" w:cs="Times New Roman"/>
          <w:i/>
          <w:iCs/>
          <w:sz w:val="24"/>
          <w:szCs w:val="24"/>
        </w:rPr>
        <w:t xml:space="preserve">retssikkerhed, </w:t>
      </w:r>
      <w:r w:rsidR="00DB1A61" w:rsidRPr="00B1517D">
        <w:rPr>
          <w:rFonts w:asciiTheme="minorHAnsi" w:hAnsiTheme="minorHAnsi" w:cs="Times New Roman"/>
          <w:sz w:val="24"/>
          <w:szCs w:val="24"/>
        </w:rPr>
        <w:t>Århus Universitetsforlag.</w:t>
      </w:r>
    </w:p>
    <w:p w:rsidR="00C23E4B" w:rsidRPr="00B1517D" w:rsidRDefault="00C23E4B" w:rsidP="00B1517D">
      <w:pPr>
        <w:autoSpaceDE w:val="0"/>
        <w:autoSpaceDN w:val="0"/>
        <w:adjustRightInd w:val="0"/>
        <w:spacing w:after="0" w:line="360" w:lineRule="auto"/>
        <w:jc w:val="both"/>
        <w:rPr>
          <w:rFonts w:asciiTheme="minorHAnsi" w:hAnsiTheme="minorHAnsi" w:cs="Times New Roman"/>
          <w:sz w:val="24"/>
          <w:szCs w:val="24"/>
        </w:rPr>
      </w:pPr>
      <w:r w:rsidRPr="00B1517D">
        <w:rPr>
          <w:rFonts w:asciiTheme="minorHAnsi" w:hAnsiTheme="minorHAnsi" w:cs="TimesNewRoman"/>
          <w:b/>
          <w:sz w:val="24"/>
          <w:szCs w:val="24"/>
          <w:lang w:val="en-US" w:eastAsia="da-DK"/>
        </w:rPr>
        <w:t>Bourdieu, Pierre (1991):</w:t>
      </w:r>
      <w:r w:rsidRPr="00B1517D">
        <w:rPr>
          <w:rFonts w:asciiTheme="minorHAnsi" w:hAnsiTheme="minorHAnsi" w:cs="TimesNewRoman"/>
          <w:sz w:val="24"/>
          <w:szCs w:val="24"/>
          <w:lang w:val="en-US" w:eastAsia="da-DK"/>
        </w:rPr>
        <w:t xml:space="preserve"> </w:t>
      </w:r>
      <w:r w:rsidRPr="00B1517D">
        <w:rPr>
          <w:rFonts w:asciiTheme="minorHAnsi" w:hAnsiTheme="minorHAnsi" w:cs="TimesNewRoman,Italic"/>
          <w:i/>
          <w:iCs/>
          <w:sz w:val="24"/>
          <w:szCs w:val="24"/>
          <w:lang w:val="en-US" w:eastAsia="da-DK"/>
        </w:rPr>
        <w:t xml:space="preserve">Outline of a Theory of Practice. </w:t>
      </w:r>
      <w:r w:rsidRPr="00B1517D">
        <w:rPr>
          <w:rFonts w:asciiTheme="minorHAnsi" w:hAnsiTheme="minorHAnsi" w:cs="TimesNewRoman"/>
          <w:sz w:val="24"/>
          <w:szCs w:val="24"/>
          <w:lang w:eastAsia="da-DK"/>
        </w:rPr>
        <w:t xml:space="preserve">Cambridge University Press. </w:t>
      </w:r>
    </w:p>
    <w:p w:rsidR="002A5A61" w:rsidRPr="00B1517D" w:rsidRDefault="002A5A61" w:rsidP="00B1517D">
      <w:pPr>
        <w:autoSpaceDE w:val="0"/>
        <w:autoSpaceDN w:val="0"/>
        <w:adjustRightInd w:val="0"/>
        <w:spacing w:after="0" w:line="360" w:lineRule="auto"/>
        <w:jc w:val="both"/>
        <w:rPr>
          <w:rFonts w:asciiTheme="minorHAnsi" w:hAnsiTheme="minorHAnsi" w:cs="Times New Roman"/>
          <w:sz w:val="24"/>
          <w:szCs w:val="24"/>
        </w:rPr>
      </w:pPr>
      <w:r w:rsidRPr="00B1517D">
        <w:rPr>
          <w:rFonts w:asciiTheme="minorHAnsi" w:hAnsiTheme="minorHAnsi" w:cs="Times New Roman"/>
          <w:b/>
          <w:sz w:val="24"/>
          <w:szCs w:val="24"/>
        </w:rPr>
        <w:t>Bømler, Tina (2011):</w:t>
      </w:r>
      <w:r w:rsidRPr="00B1517D">
        <w:rPr>
          <w:rFonts w:asciiTheme="minorHAnsi" w:hAnsiTheme="minorHAnsi" w:cs="Times New Roman"/>
          <w:sz w:val="24"/>
          <w:szCs w:val="24"/>
        </w:rPr>
        <w:t xml:space="preserve"> Fra socialstat til kontrolstat. København. Hans Reitzels Forlag.</w:t>
      </w:r>
    </w:p>
    <w:p w:rsidR="00350FF3" w:rsidRPr="00B1517D" w:rsidRDefault="00350FF3" w:rsidP="00B1517D">
      <w:pPr>
        <w:spacing w:line="360" w:lineRule="auto"/>
        <w:jc w:val="both"/>
        <w:rPr>
          <w:rFonts w:asciiTheme="minorHAnsi" w:hAnsiTheme="minorHAnsi"/>
          <w:sz w:val="24"/>
          <w:szCs w:val="24"/>
        </w:rPr>
      </w:pPr>
      <w:r w:rsidRPr="00B1517D">
        <w:rPr>
          <w:rFonts w:asciiTheme="minorHAnsi" w:hAnsiTheme="minorHAnsi"/>
          <w:b/>
          <w:sz w:val="24"/>
          <w:szCs w:val="24"/>
        </w:rPr>
        <w:t>Caswell, Dorte (2005):</w:t>
      </w:r>
      <w:r w:rsidRPr="00B1517D">
        <w:rPr>
          <w:rFonts w:asciiTheme="minorHAnsi" w:hAnsiTheme="minorHAnsi"/>
          <w:sz w:val="24"/>
          <w:szCs w:val="24"/>
        </w:rPr>
        <w:t xml:space="preserve"> </w:t>
      </w:r>
      <w:r w:rsidRPr="00B1517D">
        <w:rPr>
          <w:rFonts w:asciiTheme="minorHAnsi" w:hAnsiTheme="minorHAnsi"/>
          <w:i/>
          <w:sz w:val="24"/>
          <w:szCs w:val="24"/>
        </w:rPr>
        <w:t>Handlemuligheder i socialt arbejde – et casestudie om kommunal frontlinjepraksis på beskæftigelsesområdet.</w:t>
      </w:r>
      <w:r w:rsidRPr="00B1517D">
        <w:rPr>
          <w:rFonts w:asciiTheme="minorHAnsi" w:hAnsiTheme="minorHAnsi"/>
          <w:sz w:val="24"/>
          <w:szCs w:val="24"/>
        </w:rPr>
        <w:t xml:space="preserve"> Ph.d.-afhandling. Roskilde universitetscenter og AKF april 2005</w:t>
      </w:r>
    </w:p>
    <w:p w:rsidR="00C56184" w:rsidRPr="00B1517D" w:rsidRDefault="00C56184" w:rsidP="00B1517D">
      <w:pPr>
        <w:spacing w:line="360" w:lineRule="auto"/>
        <w:jc w:val="both"/>
        <w:rPr>
          <w:rFonts w:asciiTheme="minorHAnsi" w:hAnsiTheme="minorHAnsi" w:cs="Times New Roman"/>
          <w:sz w:val="24"/>
          <w:szCs w:val="24"/>
        </w:rPr>
      </w:pPr>
      <w:r w:rsidRPr="00B1517D">
        <w:rPr>
          <w:rFonts w:asciiTheme="minorHAnsi" w:hAnsiTheme="minorHAnsi" w:cs="Times New Roman"/>
          <w:b/>
          <w:sz w:val="24"/>
          <w:szCs w:val="24"/>
        </w:rPr>
        <w:t>Christensen, E. (Ed) (2004):</w:t>
      </w:r>
      <w:r w:rsidRPr="00B1517D">
        <w:rPr>
          <w:rFonts w:asciiTheme="minorHAnsi" w:hAnsiTheme="minorHAnsi" w:cs="Times New Roman"/>
          <w:sz w:val="24"/>
          <w:szCs w:val="24"/>
        </w:rPr>
        <w:t xml:space="preserve"> </w:t>
      </w:r>
      <w:r w:rsidRPr="00B1517D">
        <w:rPr>
          <w:rFonts w:asciiTheme="minorHAnsi" w:hAnsiTheme="minorHAnsi" w:cs="Times New Roman"/>
          <w:i/>
          <w:iCs/>
          <w:sz w:val="24"/>
          <w:szCs w:val="24"/>
        </w:rPr>
        <w:t>Velfærd på vildspor – modsigelser i velfærdssamfundet</w:t>
      </w:r>
      <w:r w:rsidRPr="00B1517D">
        <w:rPr>
          <w:rFonts w:asciiTheme="minorHAnsi" w:hAnsiTheme="minorHAnsi" w:cs="Times New Roman"/>
          <w:sz w:val="24"/>
          <w:szCs w:val="24"/>
        </w:rPr>
        <w:t>. Frydenlund.</w:t>
      </w:r>
    </w:p>
    <w:p w:rsidR="007A43F5" w:rsidRPr="00B1517D" w:rsidRDefault="007A43F5" w:rsidP="00B1517D">
      <w:pPr>
        <w:spacing w:line="360" w:lineRule="auto"/>
        <w:jc w:val="both"/>
        <w:rPr>
          <w:rFonts w:asciiTheme="minorHAnsi" w:hAnsiTheme="minorHAnsi" w:cs="Times New Roman"/>
          <w:sz w:val="24"/>
          <w:szCs w:val="24"/>
          <w:lang w:eastAsia="da-DK"/>
        </w:rPr>
      </w:pPr>
      <w:r w:rsidRPr="00B1517D">
        <w:rPr>
          <w:rFonts w:asciiTheme="minorHAnsi" w:hAnsiTheme="minorHAnsi" w:cs="Times New Roman"/>
          <w:b/>
          <w:sz w:val="24"/>
          <w:szCs w:val="24"/>
          <w:lang w:eastAsia="da-DK"/>
        </w:rPr>
        <w:t>Clausen, C. and Lærum H (Ed) (2000):</w:t>
      </w:r>
      <w:r w:rsidRPr="00B1517D">
        <w:rPr>
          <w:rFonts w:asciiTheme="minorHAnsi" w:hAnsiTheme="minorHAnsi" w:cs="Times New Roman"/>
          <w:sz w:val="24"/>
          <w:szCs w:val="24"/>
          <w:lang w:eastAsia="da-DK"/>
        </w:rPr>
        <w:t xml:space="preserve"> </w:t>
      </w:r>
      <w:r w:rsidRPr="00B1517D">
        <w:rPr>
          <w:rFonts w:asciiTheme="minorHAnsi" w:hAnsiTheme="minorHAnsi" w:cs="Times New Roman"/>
          <w:i/>
          <w:iCs/>
          <w:sz w:val="24"/>
          <w:szCs w:val="24"/>
          <w:lang w:eastAsia="da-DK"/>
        </w:rPr>
        <w:t>Velfærdsstaten i krise. En ontologi</w:t>
      </w:r>
      <w:r w:rsidRPr="00B1517D">
        <w:rPr>
          <w:rFonts w:asciiTheme="minorHAnsi" w:hAnsiTheme="minorHAnsi" w:cs="Times New Roman"/>
          <w:sz w:val="24"/>
          <w:szCs w:val="24"/>
          <w:lang w:eastAsia="da-DK"/>
        </w:rPr>
        <w:t>, Tiderne skifter.</w:t>
      </w:r>
    </w:p>
    <w:p w:rsidR="00BA7C9C" w:rsidRPr="00B1517D" w:rsidRDefault="00357835" w:rsidP="00B1517D">
      <w:pPr>
        <w:spacing w:line="360" w:lineRule="auto"/>
        <w:jc w:val="both"/>
        <w:rPr>
          <w:rFonts w:asciiTheme="minorHAnsi" w:hAnsiTheme="minorHAnsi" w:cs="Times New Roman"/>
          <w:sz w:val="24"/>
          <w:szCs w:val="24"/>
          <w:lang w:eastAsia="da-DK"/>
        </w:rPr>
      </w:pPr>
      <w:r w:rsidRPr="00B1517D">
        <w:rPr>
          <w:rFonts w:asciiTheme="minorHAnsi" w:hAnsiTheme="minorHAnsi" w:cs="Times New Roman"/>
          <w:b/>
          <w:sz w:val="24"/>
          <w:szCs w:val="24"/>
          <w:lang w:eastAsia="da-DK"/>
        </w:rPr>
        <w:t>Egelund, T. &amp; Halskov, T (1998)</w:t>
      </w:r>
      <w:r w:rsidR="00F97B86" w:rsidRPr="00B1517D">
        <w:rPr>
          <w:rFonts w:asciiTheme="minorHAnsi" w:hAnsiTheme="minorHAnsi" w:cs="Times New Roman"/>
          <w:b/>
          <w:sz w:val="24"/>
          <w:szCs w:val="24"/>
          <w:lang w:eastAsia="da-DK"/>
        </w:rPr>
        <w:t>:</w:t>
      </w:r>
      <w:r w:rsidRPr="00B1517D">
        <w:rPr>
          <w:rFonts w:asciiTheme="minorHAnsi" w:hAnsiTheme="minorHAnsi" w:cs="Times New Roman"/>
          <w:sz w:val="24"/>
          <w:szCs w:val="24"/>
          <w:lang w:eastAsia="da-DK"/>
        </w:rPr>
        <w:t xml:space="preserve"> </w:t>
      </w:r>
      <w:r w:rsidRPr="00B1517D">
        <w:rPr>
          <w:rFonts w:asciiTheme="minorHAnsi" w:hAnsiTheme="minorHAnsi" w:cs="Times New Roman"/>
          <w:i/>
          <w:sz w:val="24"/>
          <w:szCs w:val="24"/>
          <w:lang w:eastAsia="da-DK"/>
        </w:rPr>
        <w:t>Praksis i socialt arbejde</w:t>
      </w:r>
      <w:r w:rsidR="00F97B86" w:rsidRPr="00B1517D">
        <w:rPr>
          <w:rFonts w:asciiTheme="minorHAnsi" w:hAnsiTheme="minorHAnsi" w:cs="Times New Roman"/>
          <w:sz w:val="24"/>
          <w:szCs w:val="24"/>
          <w:lang w:eastAsia="da-DK"/>
        </w:rPr>
        <w:t>. København,</w:t>
      </w:r>
      <w:r w:rsidRPr="00B1517D">
        <w:rPr>
          <w:rFonts w:asciiTheme="minorHAnsi" w:hAnsiTheme="minorHAnsi" w:cs="Times New Roman"/>
          <w:sz w:val="24"/>
          <w:szCs w:val="24"/>
          <w:lang w:eastAsia="da-DK"/>
        </w:rPr>
        <w:t xml:space="preserve"> Munksgaard.</w:t>
      </w:r>
    </w:p>
    <w:p w:rsidR="00715109" w:rsidRPr="00B1517D" w:rsidRDefault="00715109" w:rsidP="00B1517D">
      <w:pPr>
        <w:spacing w:line="360" w:lineRule="auto"/>
        <w:jc w:val="both"/>
        <w:rPr>
          <w:rFonts w:asciiTheme="minorHAnsi" w:hAnsiTheme="minorHAnsi" w:cs="Times New Roman"/>
          <w:color w:val="FF0000"/>
          <w:sz w:val="24"/>
          <w:szCs w:val="24"/>
          <w:lang w:eastAsia="da-DK"/>
        </w:rPr>
      </w:pPr>
      <w:r w:rsidRPr="00B1517D">
        <w:rPr>
          <w:rFonts w:asciiTheme="minorHAnsi" w:hAnsiTheme="minorHAnsi"/>
          <w:b/>
          <w:bCs/>
          <w:sz w:val="24"/>
          <w:szCs w:val="24"/>
        </w:rPr>
        <w:t xml:space="preserve">Ejrnæs, Morten og Guldager, Jens </w:t>
      </w:r>
      <w:r w:rsidRPr="00B1517D">
        <w:rPr>
          <w:rFonts w:asciiTheme="minorHAnsi" w:hAnsiTheme="minorHAnsi"/>
          <w:sz w:val="24"/>
          <w:szCs w:val="24"/>
        </w:rPr>
        <w:t xml:space="preserve">(2008), </w:t>
      </w:r>
      <w:r w:rsidRPr="00B1517D">
        <w:rPr>
          <w:rFonts w:asciiTheme="minorHAnsi" w:hAnsiTheme="minorHAnsi"/>
          <w:i/>
          <w:iCs/>
          <w:sz w:val="24"/>
          <w:szCs w:val="24"/>
        </w:rPr>
        <w:t xml:space="preserve">Helhedssyn og forklaring, </w:t>
      </w:r>
      <w:r w:rsidRPr="00B1517D">
        <w:rPr>
          <w:rFonts w:asciiTheme="minorHAnsi" w:hAnsiTheme="minorHAnsi"/>
          <w:sz w:val="24"/>
          <w:szCs w:val="24"/>
        </w:rPr>
        <w:t>1. udgave, Akademisk Forlag</w:t>
      </w:r>
    </w:p>
    <w:p w:rsidR="007A43F5" w:rsidRPr="00B1517D" w:rsidRDefault="00DB1A61" w:rsidP="00B1517D">
      <w:pPr>
        <w:spacing w:line="360" w:lineRule="auto"/>
        <w:jc w:val="both"/>
        <w:rPr>
          <w:rFonts w:asciiTheme="minorHAnsi" w:hAnsiTheme="minorHAnsi" w:cs="Times New Roman"/>
          <w:sz w:val="24"/>
          <w:szCs w:val="24"/>
          <w:lang w:eastAsia="da-DK"/>
        </w:rPr>
      </w:pPr>
      <w:r w:rsidRPr="00B1517D">
        <w:rPr>
          <w:rFonts w:asciiTheme="minorHAnsi" w:hAnsiTheme="minorHAnsi" w:cs="Times New Roman"/>
          <w:b/>
          <w:sz w:val="24"/>
          <w:szCs w:val="24"/>
          <w:lang w:eastAsia="da-DK"/>
        </w:rPr>
        <w:t>Ekeland, Tor-Johan (2005):</w:t>
      </w:r>
      <w:r w:rsidRPr="00B1517D">
        <w:rPr>
          <w:rFonts w:asciiTheme="minorHAnsi" w:hAnsiTheme="minorHAnsi" w:cs="Times New Roman"/>
          <w:sz w:val="24"/>
          <w:szCs w:val="24"/>
          <w:lang w:eastAsia="da-DK"/>
        </w:rPr>
        <w:t xml:space="preserve"> </w:t>
      </w:r>
      <w:r w:rsidRPr="00B1517D">
        <w:rPr>
          <w:rFonts w:asciiTheme="minorHAnsi" w:hAnsiTheme="minorHAnsi" w:cs="Times New Roman"/>
          <w:i/>
          <w:sz w:val="24"/>
          <w:szCs w:val="24"/>
          <w:lang w:eastAsia="da-DK"/>
        </w:rPr>
        <w:t>Kvalitetssikring eller instrumentalistisk fejlgreb</w:t>
      </w:r>
      <w:r w:rsidRPr="00B1517D">
        <w:rPr>
          <w:rFonts w:asciiTheme="minorHAnsi" w:hAnsiTheme="minorHAnsi" w:cs="Times New Roman"/>
          <w:sz w:val="24"/>
          <w:szCs w:val="24"/>
          <w:lang w:eastAsia="da-DK"/>
        </w:rPr>
        <w:t>, nr. 102, 17. årgang, København, Selskabet til fremme af social debat.</w:t>
      </w:r>
    </w:p>
    <w:p w:rsidR="003B07BE" w:rsidRPr="00B1517D" w:rsidRDefault="003B07BE" w:rsidP="00B1517D">
      <w:pPr>
        <w:tabs>
          <w:tab w:val="left" w:pos="5940"/>
        </w:tabs>
        <w:spacing w:line="360" w:lineRule="auto"/>
        <w:jc w:val="both"/>
        <w:rPr>
          <w:rFonts w:asciiTheme="minorHAnsi" w:hAnsiTheme="minorHAnsi" w:cs="Times New Roman"/>
          <w:sz w:val="24"/>
          <w:szCs w:val="24"/>
        </w:rPr>
      </w:pPr>
      <w:r w:rsidRPr="00B1517D">
        <w:rPr>
          <w:rFonts w:asciiTheme="minorHAnsi" w:hAnsiTheme="minorHAnsi"/>
          <w:b/>
          <w:sz w:val="24"/>
          <w:szCs w:val="24"/>
        </w:rPr>
        <w:t xml:space="preserve">Eplov, L. F., Korsbæk, L., Petersen, L. &amp; Olander, M. (2010): </w:t>
      </w:r>
      <w:r w:rsidRPr="00B1517D">
        <w:rPr>
          <w:rFonts w:asciiTheme="minorHAnsi" w:hAnsiTheme="minorHAnsi"/>
          <w:i/>
          <w:sz w:val="24"/>
          <w:szCs w:val="24"/>
        </w:rPr>
        <w:t>Psykiatrisk og psykosocial rehabilitering.</w:t>
      </w:r>
      <w:r w:rsidRPr="00B1517D">
        <w:rPr>
          <w:rFonts w:asciiTheme="minorHAnsi" w:hAnsiTheme="minorHAnsi"/>
          <w:sz w:val="24"/>
          <w:szCs w:val="24"/>
        </w:rPr>
        <w:t xml:space="preserve"> Munksgaard. København.</w:t>
      </w:r>
    </w:p>
    <w:p w:rsidR="00952FEC" w:rsidRDefault="00952FEC" w:rsidP="00B1517D">
      <w:pPr>
        <w:autoSpaceDE w:val="0"/>
        <w:autoSpaceDN w:val="0"/>
        <w:adjustRightInd w:val="0"/>
        <w:spacing w:after="0" w:line="360" w:lineRule="auto"/>
        <w:jc w:val="both"/>
        <w:rPr>
          <w:rFonts w:asciiTheme="minorHAnsi" w:hAnsiTheme="minorHAnsi"/>
          <w:sz w:val="24"/>
          <w:szCs w:val="24"/>
        </w:rPr>
      </w:pPr>
      <w:r w:rsidRPr="00B1517D">
        <w:rPr>
          <w:rFonts w:asciiTheme="minorHAnsi" w:hAnsiTheme="minorHAnsi"/>
          <w:b/>
          <w:bCs/>
          <w:sz w:val="24"/>
          <w:szCs w:val="24"/>
        </w:rPr>
        <w:lastRenderedPageBreak/>
        <w:t>Eskelinen, L., S.P. Olesen &amp; D. Caswell (2008)</w:t>
      </w:r>
      <w:r w:rsidRPr="00B1517D">
        <w:rPr>
          <w:rFonts w:asciiTheme="minorHAnsi" w:hAnsiTheme="minorHAnsi"/>
          <w:sz w:val="24"/>
          <w:szCs w:val="24"/>
        </w:rPr>
        <w:t xml:space="preserve">: </w:t>
      </w:r>
      <w:r w:rsidRPr="00B1517D">
        <w:rPr>
          <w:rFonts w:asciiTheme="minorHAnsi" w:hAnsiTheme="minorHAnsi"/>
          <w:i/>
          <w:iCs/>
          <w:sz w:val="24"/>
          <w:szCs w:val="24"/>
        </w:rPr>
        <w:t>Potentialer I socialt arbejde. Et konstruktivt blik på faglig praksis</w:t>
      </w:r>
      <w:r w:rsidRPr="00B1517D">
        <w:rPr>
          <w:rFonts w:asciiTheme="minorHAnsi" w:hAnsiTheme="minorHAnsi"/>
          <w:sz w:val="24"/>
          <w:szCs w:val="24"/>
        </w:rPr>
        <w:t>. København: Hans Reitzels Forlag.</w:t>
      </w:r>
    </w:p>
    <w:p w:rsidR="00CA495C" w:rsidRPr="00157287" w:rsidRDefault="00CA495C" w:rsidP="00CA495C">
      <w:pPr>
        <w:autoSpaceDE w:val="0"/>
        <w:autoSpaceDN w:val="0"/>
        <w:adjustRightInd w:val="0"/>
        <w:spacing w:after="0" w:line="240" w:lineRule="auto"/>
        <w:jc w:val="both"/>
        <w:rPr>
          <w:rFonts w:asciiTheme="minorHAnsi" w:hAnsiTheme="minorHAnsi"/>
          <w:sz w:val="24"/>
          <w:szCs w:val="24"/>
          <w:lang w:val="en-US"/>
        </w:rPr>
      </w:pPr>
      <w:r w:rsidRPr="00CA495C">
        <w:rPr>
          <w:rFonts w:asciiTheme="minorHAnsi" w:hAnsiTheme="minorHAnsi" w:cs="TimesNewRomanPSMT"/>
          <w:b/>
          <w:sz w:val="24"/>
          <w:szCs w:val="24"/>
          <w:lang w:eastAsia="da-DK"/>
        </w:rPr>
        <w:t>Esmark, Anders, Laustsen, Carsten Bagge og Andersen, Niels Åkerstrøm, Niels (2005):</w:t>
      </w:r>
      <w:r w:rsidRPr="00CA495C">
        <w:rPr>
          <w:rFonts w:asciiTheme="minorHAnsi" w:hAnsiTheme="minorHAnsi" w:cs="TimesNewRomanPS-ItalicMT"/>
          <w:i/>
          <w:iCs/>
          <w:sz w:val="24"/>
          <w:szCs w:val="24"/>
          <w:lang w:eastAsia="da-DK"/>
        </w:rPr>
        <w:t xml:space="preserve">Socialkonstruktivistiske analysestrategier. </w:t>
      </w:r>
      <w:r w:rsidRPr="00157287">
        <w:rPr>
          <w:rFonts w:asciiTheme="minorHAnsi" w:hAnsiTheme="minorHAnsi" w:cs="TimesNewRomanPSMT"/>
          <w:sz w:val="24"/>
          <w:szCs w:val="24"/>
          <w:lang w:val="en-US" w:eastAsia="da-DK"/>
        </w:rPr>
        <w:t>Roskilde Universitetsforlag 2005.</w:t>
      </w:r>
    </w:p>
    <w:p w:rsidR="00CA495C" w:rsidRPr="00157287" w:rsidRDefault="00CA495C" w:rsidP="00B1517D">
      <w:pPr>
        <w:autoSpaceDE w:val="0"/>
        <w:autoSpaceDN w:val="0"/>
        <w:adjustRightInd w:val="0"/>
        <w:spacing w:after="0" w:line="360" w:lineRule="auto"/>
        <w:jc w:val="both"/>
        <w:rPr>
          <w:rFonts w:asciiTheme="minorHAnsi" w:hAnsiTheme="minorHAnsi" w:cs="Times New Roman"/>
          <w:b/>
          <w:sz w:val="24"/>
          <w:szCs w:val="24"/>
          <w:lang w:val="en-US"/>
        </w:rPr>
      </w:pPr>
    </w:p>
    <w:p w:rsidR="000C2531" w:rsidRPr="008952BF" w:rsidRDefault="000C2531" w:rsidP="00B1517D">
      <w:pPr>
        <w:autoSpaceDE w:val="0"/>
        <w:autoSpaceDN w:val="0"/>
        <w:adjustRightInd w:val="0"/>
        <w:spacing w:after="0" w:line="360" w:lineRule="auto"/>
        <w:jc w:val="both"/>
        <w:rPr>
          <w:rFonts w:asciiTheme="minorHAnsi" w:hAnsiTheme="minorHAnsi" w:cs="Times New Roman"/>
          <w:sz w:val="24"/>
          <w:szCs w:val="24"/>
          <w:lang w:val="en-US"/>
        </w:rPr>
      </w:pPr>
      <w:r w:rsidRPr="008952BF">
        <w:rPr>
          <w:rFonts w:asciiTheme="minorHAnsi" w:hAnsiTheme="minorHAnsi" w:cs="Times New Roman"/>
          <w:b/>
          <w:sz w:val="24"/>
          <w:szCs w:val="24"/>
          <w:lang w:val="en-US"/>
        </w:rPr>
        <w:t>Fairclough, Norman (1992):</w:t>
      </w:r>
      <w:r w:rsidRPr="008952BF">
        <w:rPr>
          <w:rFonts w:asciiTheme="minorHAnsi" w:hAnsiTheme="minorHAnsi" w:cs="Times New Roman"/>
          <w:sz w:val="24"/>
          <w:szCs w:val="24"/>
          <w:lang w:val="en-US"/>
        </w:rPr>
        <w:t xml:space="preserve"> </w:t>
      </w:r>
      <w:r w:rsidRPr="008952BF">
        <w:rPr>
          <w:rFonts w:asciiTheme="minorHAnsi" w:hAnsiTheme="minorHAnsi" w:cs="Times New Roman"/>
          <w:i/>
          <w:iCs/>
          <w:sz w:val="24"/>
          <w:szCs w:val="24"/>
          <w:lang w:val="en-US"/>
        </w:rPr>
        <w:t>Discourse and social change</w:t>
      </w:r>
      <w:r w:rsidRPr="008952BF">
        <w:rPr>
          <w:rFonts w:asciiTheme="minorHAnsi" w:hAnsiTheme="minorHAnsi" w:cs="Times New Roman"/>
          <w:sz w:val="24"/>
          <w:szCs w:val="24"/>
          <w:lang w:val="en-US"/>
        </w:rPr>
        <w:t>, Cambridge: Polity Press.</w:t>
      </w:r>
    </w:p>
    <w:p w:rsidR="002217FA" w:rsidRPr="00B1517D" w:rsidRDefault="002217FA" w:rsidP="00B1517D">
      <w:pPr>
        <w:autoSpaceDE w:val="0"/>
        <w:autoSpaceDN w:val="0"/>
        <w:adjustRightInd w:val="0"/>
        <w:spacing w:after="0" w:line="360" w:lineRule="auto"/>
        <w:jc w:val="both"/>
        <w:rPr>
          <w:rFonts w:asciiTheme="minorHAnsi" w:hAnsiTheme="minorHAnsi" w:cs="Times New Roman"/>
          <w:sz w:val="24"/>
          <w:szCs w:val="24"/>
        </w:rPr>
      </w:pPr>
      <w:r w:rsidRPr="00B1517D">
        <w:rPr>
          <w:rFonts w:asciiTheme="minorHAnsi" w:hAnsiTheme="minorHAnsi"/>
          <w:b/>
          <w:bCs/>
          <w:sz w:val="24"/>
          <w:szCs w:val="24"/>
        </w:rPr>
        <w:t>Flensted-Jensen</w:t>
      </w:r>
      <w:r w:rsidRPr="00B1517D">
        <w:rPr>
          <w:rFonts w:asciiTheme="minorHAnsi" w:hAnsiTheme="minorHAnsi"/>
          <w:b/>
          <w:sz w:val="24"/>
          <w:szCs w:val="24"/>
        </w:rPr>
        <w:t>, M. (2005).</w:t>
      </w:r>
      <w:r w:rsidRPr="00B1517D">
        <w:rPr>
          <w:rFonts w:asciiTheme="minorHAnsi" w:hAnsiTheme="minorHAnsi"/>
          <w:sz w:val="24"/>
          <w:szCs w:val="24"/>
        </w:rPr>
        <w:t xml:space="preserve"> </w:t>
      </w:r>
      <w:r w:rsidRPr="00B1517D">
        <w:rPr>
          <w:rFonts w:asciiTheme="minorHAnsi" w:hAnsiTheme="minorHAnsi"/>
          <w:i/>
          <w:iCs/>
          <w:sz w:val="24"/>
          <w:szCs w:val="24"/>
        </w:rPr>
        <w:t>En ny forståelse af retssikkerhed på det socialpolitiske område – også for de ”uelskelige”</w:t>
      </w:r>
      <w:r w:rsidRPr="00B1517D">
        <w:rPr>
          <w:rFonts w:asciiTheme="minorHAnsi" w:hAnsiTheme="minorHAnsi"/>
          <w:sz w:val="24"/>
          <w:szCs w:val="24"/>
        </w:rPr>
        <w:t>. Uden for nummer 11/2005. Dansk Socialrådgiverforening</w:t>
      </w:r>
    </w:p>
    <w:p w:rsidR="00B1517D" w:rsidRDefault="004A7EFD" w:rsidP="00B1517D">
      <w:pPr>
        <w:autoSpaceDE w:val="0"/>
        <w:autoSpaceDN w:val="0"/>
        <w:adjustRightInd w:val="0"/>
        <w:spacing w:after="0" w:line="360" w:lineRule="auto"/>
        <w:jc w:val="both"/>
        <w:rPr>
          <w:rFonts w:asciiTheme="minorHAnsi" w:hAnsiTheme="minorHAnsi" w:cs="Georgia"/>
          <w:sz w:val="24"/>
          <w:szCs w:val="24"/>
          <w:lang w:eastAsia="da-DK"/>
        </w:rPr>
      </w:pPr>
      <w:r w:rsidRPr="00B1517D">
        <w:rPr>
          <w:rFonts w:asciiTheme="minorHAnsi" w:hAnsiTheme="minorHAnsi" w:cs="Georgia-Bold"/>
          <w:b/>
          <w:bCs/>
          <w:sz w:val="24"/>
          <w:szCs w:val="24"/>
          <w:lang w:eastAsia="da-DK"/>
        </w:rPr>
        <w:t xml:space="preserve">Flyvbjerg, Bent </w:t>
      </w:r>
      <w:r w:rsidRPr="00B1517D">
        <w:rPr>
          <w:rFonts w:asciiTheme="minorHAnsi" w:hAnsiTheme="minorHAnsi" w:cs="Georgia"/>
          <w:b/>
          <w:sz w:val="24"/>
          <w:szCs w:val="24"/>
          <w:lang w:eastAsia="da-DK"/>
        </w:rPr>
        <w:t>(2001):</w:t>
      </w:r>
      <w:r w:rsidRPr="00B1517D">
        <w:rPr>
          <w:rFonts w:asciiTheme="minorHAnsi" w:hAnsiTheme="minorHAnsi" w:cs="Georgia"/>
          <w:sz w:val="24"/>
          <w:szCs w:val="24"/>
          <w:lang w:eastAsia="da-DK"/>
        </w:rPr>
        <w:t xml:space="preserve"> </w:t>
      </w:r>
      <w:r w:rsidRPr="00B1517D">
        <w:rPr>
          <w:rFonts w:asciiTheme="minorHAnsi" w:hAnsiTheme="minorHAnsi" w:cs="Georgia-Italic"/>
          <w:i/>
          <w:iCs/>
          <w:sz w:val="24"/>
          <w:szCs w:val="24"/>
          <w:lang w:eastAsia="da-DK"/>
        </w:rPr>
        <w:t xml:space="preserve">Making Social Science Matter, </w:t>
      </w:r>
      <w:r w:rsidRPr="00B1517D">
        <w:rPr>
          <w:rFonts w:asciiTheme="minorHAnsi" w:hAnsiTheme="minorHAnsi" w:cs="Georgia"/>
          <w:sz w:val="24"/>
          <w:szCs w:val="24"/>
          <w:lang w:eastAsia="da-DK"/>
        </w:rPr>
        <w:t>Cambridge University Press. Cambridge</w:t>
      </w:r>
    </w:p>
    <w:p w:rsidR="00C231BD" w:rsidRPr="00B1517D" w:rsidRDefault="00C231BD" w:rsidP="00B1517D">
      <w:pPr>
        <w:autoSpaceDE w:val="0"/>
        <w:autoSpaceDN w:val="0"/>
        <w:adjustRightInd w:val="0"/>
        <w:spacing w:after="0" w:line="360" w:lineRule="auto"/>
        <w:jc w:val="both"/>
        <w:rPr>
          <w:rFonts w:asciiTheme="minorHAnsi" w:hAnsiTheme="minorHAnsi"/>
          <w:sz w:val="24"/>
          <w:szCs w:val="24"/>
        </w:rPr>
      </w:pPr>
      <w:r w:rsidRPr="00B1517D">
        <w:rPr>
          <w:rFonts w:asciiTheme="minorHAnsi" w:hAnsiTheme="minorHAnsi"/>
          <w:b/>
          <w:sz w:val="24"/>
          <w:szCs w:val="24"/>
        </w:rPr>
        <w:t>Hammerslev, O., Hansen,</w:t>
      </w:r>
      <w:r w:rsidR="00A34AC1" w:rsidRPr="00B1517D">
        <w:rPr>
          <w:rFonts w:asciiTheme="minorHAnsi" w:hAnsiTheme="minorHAnsi"/>
          <w:b/>
          <w:sz w:val="24"/>
          <w:szCs w:val="24"/>
        </w:rPr>
        <w:t xml:space="preserve"> </w:t>
      </w:r>
      <w:r w:rsidRPr="00B1517D">
        <w:rPr>
          <w:rFonts w:asciiTheme="minorHAnsi" w:hAnsiTheme="minorHAnsi"/>
          <w:b/>
          <w:sz w:val="24"/>
          <w:szCs w:val="24"/>
        </w:rPr>
        <w:t>J.A</w:t>
      </w:r>
      <w:r w:rsidR="00A34AC1" w:rsidRPr="00B1517D">
        <w:rPr>
          <w:rFonts w:asciiTheme="minorHAnsi" w:hAnsiTheme="minorHAnsi"/>
          <w:b/>
          <w:sz w:val="24"/>
          <w:szCs w:val="24"/>
        </w:rPr>
        <w:t>., Willig, I (2009)</w:t>
      </w:r>
      <w:r w:rsidR="00A34AC1" w:rsidRPr="00B1517D">
        <w:rPr>
          <w:rFonts w:asciiTheme="minorHAnsi" w:hAnsiTheme="minorHAnsi"/>
          <w:sz w:val="24"/>
          <w:szCs w:val="24"/>
        </w:rPr>
        <w:t xml:space="preserve">: </w:t>
      </w:r>
      <w:r w:rsidR="00A34AC1" w:rsidRPr="00B1517D">
        <w:rPr>
          <w:rFonts w:asciiTheme="minorHAnsi" w:hAnsiTheme="minorHAnsi"/>
          <w:i/>
          <w:sz w:val="24"/>
          <w:szCs w:val="24"/>
        </w:rPr>
        <w:t>Refleksiv sociologi i praksis</w:t>
      </w:r>
      <w:r w:rsidR="00A34AC1" w:rsidRPr="00B1517D">
        <w:rPr>
          <w:rFonts w:asciiTheme="minorHAnsi" w:hAnsiTheme="minorHAnsi"/>
          <w:sz w:val="24"/>
          <w:szCs w:val="24"/>
        </w:rPr>
        <w:t>. København: Hans Reitzels Forlag.</w:t>
      </w:r>
    </w:p>
    <w:p w:rsidR="00222FD0" w:rsidRPr="00B1517D" w:rsidRDefault="00222FD0" w:rsidP="00B1517D">
      <w:pPr>
        <w:autoSpaceDE w:val="0"/>
        <w:autoSpaceDN w:val="0"/>
        <w:adjustRightInd w:val="0"/>
        <w:spacing w:after="0" w:line="360" w:lineRule="auto"/>
        <w:jc w:val="both"/>
        <w:rPr>
          <w:rFonts w:asciiTheme="minorHAnsi" w:hAnsiTheme="minorHAnsi"/>
          <w:sz w:val="24"/>
          <w:szCs w:val="24"/>
        </w:rPr>
      </w:pPr>
      <w:r w:rsidRPr="00B1517D">
        <w:rPr>
          <w:rFonts w:asciiTheme="minorHAnsi" w:hAnsiTheme="minorHAnsi"/>
          <w:b/>
          <w:sz w:val="24"/>
          <w:szCs w:val="24"/>
        </w:rPr>
        <w:t>Henriksen, Lars Skov &amp; Prieur, Annick (2004):</w:t>
      </w:r>
      <w:r w:rsidRPr="00B1517D">
        <w:rPr>
          <w:rFonts w:asciiTheme="minorHAnsi" w:hAnsiTheme="minorHAnsi"/>
          <w:sz w:val="24"/>
          <w:szCs w:val="24"/>
        </w:rPr>
        <w:t xml:space="preserve"> Et nyt perspektiv på magt i det sociale arbejde: Dansk sociologi, nr.3/15 årg.</w:t>
      </w:r>
    </w:p>
    <w:p w:rsidR="00BC3309" w:rsidRPr="00B1517D" w:rsidRDefault="00BC3309" w:rsidP="00B1517D">
      <w:pPr>
        <w:autoSpaceDE w:val="0"/>
        <w:autoSpaceDN w:val="0"/>
        <w:adjustRightInd w:val="0"/>
        <w:spacing w:after="0" w:line="360" w:lineRule="auto"/>
        <w:jc w:val="both"/>
        <w:rPr>
          <w:rFonts w:asciiTheme="minorHAnsi" w:hAnsiTheme="minorHAnsi"/>
          <w:sz w:val="24"/>
          <w:szCs w:val="24"/>
        </w:rPr>
      </w:pPr>
      <w:r w:rsidRPr="00B1517D">
        <w:rPr>
          <w:rFonts w:asciiTheme="minorHAnsi" w:hAnsiTheme="minorHAnsi"/>
          <w:b/>
          <w:sz w:val="24"/>
          <w:szCs w:val="24"/>
        </w:rPr>
        <w:t>Hillgaard, L. &amp; Egelund, T. (1993)</w:t>
      </w:r>
      <w:r w:rsidR="00F97B86" w:rsidRPr="00B1517D">
        <w:rPr>
          <w:rFonts w:asciiTheme="minorHAnsi" w:hAnsiTheme="minorHAnsi"/>
          <w:b/>
          <w:sz w:val="24"/>
          <w:szCs w:val="24"/>
        </w:rPr>
        <w:t>:</w:t>
      </w:r>
      <w:r w:rsidRPr="00B1517D">
        <w:rPr>
          <w:rFonts w:asciiTheme="minorHAnsi" w:hAnsiTheme="minorHAnsi"/>
          <w:sz w:val="24"/>
          <w:szCs w:val="24"/>
        </w:rPr>
        <w:t xml:space="preserve"> </w:t>
      </w:r>
      <w:r w:rsidRPr="00B1517D">
        <w:rPr>
          <w:rFonts w:asciiTheme="minorHAnsi" w:hAnsiTheme="minorHAnsi"/>
          <w:i/>
          <w:sz w:val="24"/>
          <w:szCs w:val="24"/>
        </w:rPr>
        <w:t>Socialrådgivning og social behandling</w:t>
      </w:r>
      <w:r w:rsidRPr="00B1517D">
        <w:rPr>
          <w:rFonts w:asciiTheme="minorHAnsi" w:hAnsiTheme="minorHAnsi"/>
          <w:sz w:val="24"/>
          <w:szCs w:val="24"/>
        </w:rPr>
        <w:t>. København: Munksgaard.</w:t>
      </w:r>
    </w:p>
    <w:p w:rsidR="00BC3309" w:rsidRPr="00B1517D" w:rsidRDefault="00B1517D" w:rsidP="00B1517D">
      <w:pPr>
        <w:autoSpaceDE w:val="0"/>
        <w:autoSpaceDN w:val="0"/>
        <w:adjustRightInd w:val="0"/>
        <w:spacing w:after="0" w:line="360" w:lineRule="auto"/>
        <w:jc w:val="both"/>
        <w:rPr>
          <w:rFonts w:asciiTheme="minorHAnsi" w:hAnsiTheme="minorHAnsi"/>
          <w:sz w:val="24"/>
          <w:szCs w:val="24"/>
        </w:rPr>
      </w:pPr>
      <w:r w:rsidRPr="00B1517D">
        <w:rPr>
          <w:rFonts w:asciiTheme="minorHAnsi" w:hAnsiTheme="minorHAnsi"/>
          <w:b/>
          <w:sz w:val="24"/>
          <w:szCs w:val="24"/>
        </w:rPr>
        <w:t>H</w:t>
      </w:r>
      <w:r w:rsidR="00BC3309" w:rsidRPr="00B1517D">
        <w:rPr>
          <w:rFonts w:asciiTheme="minorHAnsi" w:hAnsiTheme="minorHAnsi"/>
          <w:b/>
          <w:sz w:val="24"/>
          <w:szCs w:val="24"/>
        </w:rPr>
        <w:t>illgaard, L &amp; Keiser, L. (1979)</w:t>
      </w:r>
      <w:r w:rsidR="00F97B86" w:rsidRPr="00B1517D">
        <w:rPr>
          <w:rFonts w:asciiTheme="minorHAnsi" w:hAnsiTheme="minorHAnsi"/>
          <w:b/>
          <w:sz w:val="24"/>
          <w:szCs w:val="24"/>
        </w:rPr>
        <w:t>:</w:t>
      </w:r>
      <w:r w:rsidR="00BC3309" w:rsidRPr="00B1517D">
        <w:rPr>
          <w:rFonts w:asciiTheme="minorHAnsi" w:hAnsiTheme="minorHAnsi"/>
          <w:sz w:val="24"/>
          <w:szCs w:val="24"/>
        </w:rPr>
        <w:t xml:space="preserve"> </w:t>
      </w:r>
      <w:r w:rsidR="00BC3309" w:rsidRPr="00B1517D">
        <w:rPr>
          <w:rFonts w:asciiTheme="minorHAnsi" w:hAnsiTheme="minorHAnsi"/>
          <w:i/>
          <w:sz w:val="24"/>
          <w:szCs w:val="24"/>
        </w:rPr>
        <w:t>Social behandling – Teori og metode i socialt arbejde.</w:t>
      </w:r>
      <w:r w:rsidR="00BC3309" w:rsidRPr="00B1517D">
        <w:rPr>
          <w:rFonts w:asciiTheme="minorHAnsi" w:hAnsiTheme="minorHAnsi"/>
          <w:sz w:val="24"/>
          <w:szCs w:val="24"/>
        </w:rPr>
        <w:t xml:space="preserve"> København: Munksgaard.</w:t>
      </w:r>
    </w:p>
    <w:p w:rsidR="004A7EFD" w:rsidRPr="00B1517D" w:rsidRDefault="00B15EDB" w:rsidP="00B1517D">
      <w:pPr>
        <w:spacing w:line="360" w:lineRule="auto"/>
        <w:jc w:val="both"/>
        <w:rPr>
          <w:rFonts w:asciiTheme="minorHAnsi" w:hAnsiTheme="minorHAnsi" w:cs="Times New Roman"/>
          <w:sz w:val="24"/>
          <w:szCs w:val="24"/>
        </w:rPr>
      </w:pPr>
      <w:r w:rsidRPr="00B1517D">
        <w:rPr>
          <w:rFonts w:asciiTheme="minorHAnsi" w:hAnsiTheme="minorHAnsi"/>
          <w:b/>
          <w:bCs/>
          <w:sz w:val="24"/>
          <w:szCs w:val="24"/>
        </w:rPr>
        <w:t>Hulgård, Lars 1997</w:t>
      </w:r>
      <w:r w:rsidRPr="00B1517D">
        <w:rPr>
          <w:rFonts w:asciiTheme="minorHAnsi" w:hAnsiTheme="minorHAnsi"/>
          <w:sz w:val="24"/>
          <w:szCs w:val="24"/>
        </w:rPr>
        <w:t xml:space="preserve"> </w:t>
      </w:r>
      <w:r w:rsidRPr="00B1517D">
        <w:rPr>
          <w:rFonts w:asciiTheme="minorHAnsi" w:hAnsiTheme="minorHAnsi"/>
          <w:i/>
          <w:iCs/>
          <w:sz w:val="24"/>
          <w:szCs w:val="24"/>
        </w:rPr>
        <w:t xml:space="preserve">Værdiforandringer i velfærdsstaten. </w:t>
      </w:r>
      <w:r w:rsidRPr="00B1517D">
        <w:rPr>
          <w:rFonts w:asciiTheme="minorHAnsi" w:hAnsiTheme="minorHAnsi"/>
          <w:sz w:val="24"/>
          <w:szCs w:val="24"/>
        </w:rPr>
        <w:t>København: Forlaget Sociologi.</w:t>
      </w:r>
    </w:p>
    <w:p w:rsidR="003B07BE" w:rsidRPr="00B1517D" w:rsidRDefault="00030950" w:rsidP="00B1517D">
      <w:pPr>
        <w:spacing w:line="360" w:lineRule="auto"/>
        <w:jc w:val="both"/>
        <w:rPr>
          <w:rFonts w:asciiTheme="minorHAnsi" w:hAnsiTheme="minorHAnsi"/>
          <w:i/>
          <w:iCs/>
          <w:sz w:val="24"/>
          <w:szCs w:val="24"/>
        </w:rPr>
      </w:pPr>
      <w:r w:rsidRPr="00B1517D">
        <w:rPr>
          <w:rFonts w:asciiTheme="minorHAnsi" w:hAnsiTheme="minorHAnsi"/>
          <w:b/>
          <w:bCs/>
          <w:sz w:val="24"/>
          <w:szCs w:val="24"/>
          <w:lang w:val="en-US"/>
        </w:rPr>
        <w:t>Høgsbro, Kjeld (2010)</w:t>
      </w:r>
      <w:r w:rsidRPr="00B1517D">
        <w:rPr>
          <w:rFonts w:asciiTheme="minorHAnsi" w:hAnsiTheme="minorHAnsi"/>
          <w:sz w:val="24"/>
          <w:szCs w:val="24"/>
          <w:lang w:val="en-US"/>
        </w:rPr>
        <w:t xml:space="preserve">: SIMREB – towards a systematic inquiry into models for rehabilitation. </w:t>
      </w:r>
      <w:r w:rsidRPr="00B1517D">
        <w:rPr>
          <w:rFonts w:asciiTheme="minorHAnsi" w:hAnsiTheme="minorHAnsi"/>
          <w:sz w:val="24"/>
          <w:szCs w:val="24"/>
        </w:rPr>
        <w:t xml:space="preserve">I </w:t>
      </w:r>
      <w:r w:rsidRPr="00B1517D">
        <w:rPr>
          <w:rFonts w:asciiTheme="minorHAnsi" w:hAnsiTheme="minorHAnsi"/>
          <w:i/>
          <w:iCs/>
          <w:sz w:val="24"/>
          <w:szCs w:val="24"/>
        </w:rPr>
        <w:t xml:space="preserve">Scandinavian Journal of Disability Research vol. 12 no. 1 </w:t>
      </w:r>
    </w:p>
    <w:p w:rsidR="00BD599D" w:rsidRPr="00B1517D" w:rsidRDefault="00783E53" w:rsidP="00B1517D">
      <w:pPr>
        <w:spacing w:line="360" w:lineRule="auto"/>
        <w:jc w:val="both"/>
        <w:rPr>
          <w:rFonts w:asciiTheme="minorHAnsi" w:hAnsiTheme="minorHAnsi"/>
          <w:sz w:val="24"/>
          <w:szCs w:val="24"/>
        </w:rPr>
      </w:pPr>
      <w:r w:rsidRPr="00B1517D">
        <w:rPr>
          <w:rFonts w:asciiTheme="minorHAnsi" w:hAnsiTheme="minorHAnsi"/>
          <w:b/>
          <w:bCs/>
          <w:sz w:val="24"/>
          <w:szCs w:val="24"/>
        </w:rPr>
        <w:t>Høilund, Peter</w:t>
      </w:r>
      <w:r w:rsidR="00BD599D" w:rsidRPr="00B1517D">
        <w:rPr>
          <w:rFonts w:asciiTheme="minorHAnsi" w:hAnsiTheme="minorHAnsi"/>
          <w:b/>
          <w:bCs/>
          <w:sz w:val="24"/>
          <w:szCs w:val="24"/>
        </w:rPr>
        <w:t xml:space="preserve"> (2000)</w:t>
      </w:r>
      <w:r w:rsidR="00BD599D" w:rsidRPr="00B1517D">
        <w:rPr>
          <w:rFonts w:asciiTheme="minorHAnsi" w:hAnsiTheme="minorHAnsi"/>
          <w:sz w:val="24"/>
          <w:szCs w:val="24"/>
        </w:rPr>
        <w:t>:</w:t>
      </w:r>
      <w:r w:rsidR="00BD599D" w:rsidRPr="00B1517D">
        <w:rPr>
          <w:rFonts w:asciiTheme="minorHAnsi" w:hAnsiTheme="minorHAnsi"/>
          <w:i/>
          <w:sz w:val="24"/>
          <w:szCs w:val="24"/>
        </w:rPr>
        <w:t xml:space="preserve"> ”Faglighed og etik i praktisk socialt arbejde”. </w:t>
      </w:r>
      <w:r w:rsidR="00BD599D" w:rsidRPr="00B1517D">
        <w:rPr>
          <w:rFonts w:asciiTheme="minorHAnsi" w:hAnsiTheme="minorHAnsi"/>
          <w:i/>
          <w:iCs/>
          <w:sz w:val="24"/>
          <w:szCs w:val="24"/>
        </w:rPr>
        <w:t>Uden for nummer</w:t>
      </w:r>
      <w:r w:rsidR="00BD599D" w:rsidRPr="00B1517D">
        <w:rPr>
          <w:rFonts w:asciiTheme="minorHAnsi" w:hAnsiTheme="minorHAnsi"/>
          <w:sz w:val="24"/>
          <w:szCs w:val="24"/>
        </w:rPr>
        <w:t>, nr. 1</w:t>
      </w:r>
    </w:p>
    <w:p w:rsidR="00407F9E" w:rsidRPr="00B1517D" w:rsidRDefault="00407F9E" w:rsidP="00B1517D">
      <w:pPr>
        <w:spacing w:line="360" w:lineRule="auto"/>
        <w:jc w:val="both"/>
        <w:rPr>
          <w:rFonts w:asciiTheme="minorHAnsi" w:hAnsiTheme="minorHAnsi"/>
          <w:i/>
          <w:iCs/>
          <w:sz w:val="24"/>
          <w:szCs w:val="24"/>
        </w:rPr>
      </w:pPr>
      <w:r w:rsidRPr="00B1517D">
        <w:rPr>
          <w:rFonts w:asciiTheme="minorHAnsi" w:hAnsiTheme="minorHAnsi" w:cs="Calibri"/>
          <w:b/>
          <w:sz w:val="24"/>
          <w:szCs w:val="24"/>
        </w:rPr>
        <w:t>Høilund, P. &amp; Juul, S. (2005):</w:t>
      </w:r>
      <w:r w:rsidRPr="00B1517D">
        <w:rPr>
          <w:rFonts w:asciiTheme="minorHAnsi" w:hAnsiTheme="minorHAnsi" w:cs="Calibri"/>
          <w:sz w:val="24"/>
          <w:szCs w:val="24"/>
        </w:rPr>
        <w:t xml:space="preserve"> </w:t>
      </w:r>
      <w:r w:rsidRPr="00B1517D">
        <w:rPr>
          <w:rFonts w:asciiTheme="minorHAnsi" w:hAnsiTheme="minorHAnsi" w:cs="Calibri"/>
          <w:i/>
          <w:sz w:val="24"/>
          <w:szCs w:val="24"/>
        </w:rPr>
        <w:t>Anerkendelse og dømmekraft i socialt arbejde.</w:t>
      </w:r>
      <w:r w:rsidRPr="00B1517D">
        <w:rPr>
          <w:rFonts w:asciiTheme="minorHAnsi" w:hAnsiTheme="minorHAnsi" w:cs="Calibri"/>
          <w:sz w:val="24"/>
          <w:szCs w:val="24"/>
        </w:rPr>
        <w:t xml:space="preserve"> Hans Reitzels Forlag.</w:t>
      </w:r>
    </w:p>
    <w:p w:rsidR="00C56184" w:rsidRPr="00B1517D" w:rsidRDefault="00C56184" w:rsidP="00B1517D">
      <w:pPr>
        <w:spacing w:line="360" w:lineRule="auto"/>
        <w:jc w:val="both"/>
        <w:rPr>
          <w:rFonts w:asciiTheme="minorHAnsi" w:hAnsiTheme="minorHAnsi" w:cs="Times New Roman"/>
          <w:sz w:val="24"/>
          <w:szCs w:val="24"/>
          <w:lang w:eastAsia="da-DK"/>
        </w:rPr>
      </w:pPr>
      <w:r w:rsidRPr="00B1517D">
        <w:rPr>
          <w:rFonts w:asciiTheme="minorHAnsi" w:hAnsiTheme="minorHAnsi" w:cs="Times New Roman"/>
          <w:b/>
          <w:sz w:val="24"/>
          <w:szCs w:val="24"/>
          <w:lang w:eastAsia="da-DK"/>
        </w:rPr>
        <w:t>Järvinen, M., Larsen J.E., Mortensen, N. (2002):</w:t>
      </w:r>
      <w:r w:rsidRPr="00B1517D">
        <w:rPr>
          <w:rFonts w:asciiTheme="minorHAnsi" w:hAnsiTheme="minorHAnsi" w:cs="Times New Roman"/>
          <w:sz w:val="24"/>
          <w:szCs w:val="24"/>
          <w:lang w:eastAsia="da-DK"/>
        </w:rPr>
        <w:t xml:space="preserve"> </w:t>
      </w:r>
      <w:r w:rsidRPr="00B1517D">
        <w:rPr>
          <w:rFonts w:asciiTheme="minorHAnsi" w:hAnsiTheme="minorHAnsi" w:cs="Times New Roman"/>
          <w:i/>
          <w:iCs/>
          <w:sz w:val="24"/>
          <w:szCs w:val="24"/>
          <w:lang w:eastAsia="da-DK"/>
        </w:rPr>
        <w:t>Det magtfulde møde mellem system og klient</w:t>
      </w:r>
      <w:r w:rsidRPr="00B1517D">
        <w:rPr>
          <w:rFonts w:asciiTheme="minorHAnsi" w:hAnsiTheme="minorHAnsi" w:cs="Times New Roman"/>
          <w:sz w:val="24"/>
          <w:szCs w:val="24"/>
          <w:lang w:eastAsia="da-DK"/>
        </w:rPr>
        <w:t>, Århus Universitetsforlag.</w:t>
      </w:r>
    </w:p>
    <w:p w:rsidR="000C2531" w:rsidRPr="00B1517D" w:rsidRDefault="000C2531" w:rsidP="00B1517D">
      <w:pPr>
        <w:autoSpaceDE w:val="0"/>
        <w:autoSpaceDN w:val="0"/>
        <w:adjustRightInd w:val="0"/>
        <w:spacing w:after="0" w:line="360" w:lineRule="auto"/>
        <w:jc w:val="both"/>
        <w:rPr>
          <w:rFonts w:asciiTheme="minorHAnsi" w:hAnsiTheme="minorHAnsi" w:cs="Times New Roman"/>
          <w:sz w:val="24"/>
          <w:szCs w:val="24"/>
          <w:lang w:eastAsia="da-DK"/>
        </w:rPr>
      </w:pPr>
      <w:r w:rsidRPr="00B1517D">
        <w:rPr>
          <w:rFonts w:asciiTheme="minorHAnsi" w:hAnsiTheme="minorHAnsi" w:cs="Times New Roman"/>
          <w:b/>
          <w:sz w:val="24"/>
          <w:szCs w:val="24"/>
        </w:rPr>
        <w:t>Jørgensen, M.W. &amp; Phillips, Louise (1999):</w:t>
      </w:r>
      <w:r w:rsidRPr="00B1517D">
        <w:rPr>
          <w:rFonts w:asciiTheme="minorHAnsi" w:hAnsiTheme="minorHAnsi" w:cs="Times New Roman"/>
          <w:sz w:val="24"/>
          <w:szCs w:val="24"/>
        </w:rPr>
        <w:t xml:space="preserve"> </w:t>
      </w:r>
      <w:r w:rsidRPr="00B1517D">
        <w:rPr>
          <w:rFonts w:asciiTheme="minorHAnsi" w:hAnsiTheme="minorHAnsi" w:cs="Times New Roman"/>
          <w:i/>
          <w:iCs/>
          <w:sz w:val="24"/>
          <w:szCs w:val="24"/>
        </w:rPr>
        <w:t>Diskursanalyse som teori og metode</w:t>
      </w:r>
      <w:r w:rsidRPr="00B1517D">
        <w:rPr>
          <w:rFonts w:asciiTheme="minorHAnsi" w:hAnsiTheme="minorHAnsi" w:cs="Times New Roman"/>
          <w:sz w:val="24"/>
          <w:szCs w:val="24"/>
        </w:rPr>
        <w:t>, Roskilde: Roskilde Universitetsforlag</w:t>
      </w:r>
    </w:p>
    <w:p w:rsidR="00D5560D" w:rsidRDefault="00D5560D" w:rsidP="00B1517D">
      <w:pPr>
        <w:autoSpaceDE w:val="0"/>
        <w:autoSpaceDN w:val="0"/>
        <w:adjustRightInd w:val="0"/>
        <w:spacing w:after="0" w:line="360" w:lineRule="auto"/>
        <w:jc w:val="both"/>
        <w:rPr>
          <w:rFonts w:asciiTheme="minorHAnsi" w:hAnsiTheme="minorHAnsi" w:cs="Times New Roman"/>
          <w:sz w:val="24"/>
          <w:szCs w:val="24"/>
          <w:lang w:eastAsia="da-DK"/>
        </w:rPr>
      </w:pPr>
      <w:r w:rsidRPr="00B1517D">
        <w:rPr>
          <w:rFonts w:asciiTheme="minorHAnsi" w:hAnsiTheme="minorHAnsi" w:cs="Times New Roman"/>
          <w:b/>
          <w:sz w:val="24"/>
          <w:szCs w:val="24"/>
          <w:lang w:eastAsia="da-DK"/>
        </w:rPr>
        <w:t>Ketscher, Kirsten (2005):</w:t>
      </w:r>
      <w:r w:rsidRPr="00B1517D">
        <w:rPr>
          <w:rFonts w:asciiTheme="minorHAnsi" w:hAnsiTheme="minorHAnsi" w:cs="Times New Roman"/>
          <w:sz w:val="24"/>
          <w:szCs w:val="24"/>
          <w:lang w:eastAsia="da-DK"/>
        </w:rPr>
        <w:t xml:space="preserve"> </w:t>
      </w:r>
      <w:r w:rsidRPr="00B1517D">
        <w:rPr>
          <w:rFonts w:asciiTheme="minorHAnsi" w:hAnsiTheme="minorHAnsi" w:cs="Times New Roman"/>
          <w:i/>
          <w:sz w:val="24"/>
          <w:szCs w:val="24"/>
          <w:lang w:eastAsia="da-DK"/>
        </w:rPr>
        <w:t>Socialret.</w:t>
      </w:r>
      <w:r w:rsidRPr="00B1517D">
        <w:rPr>
          <w:rFonts w:asciiTheme="minorHAnsi" w:hAnsiTheme="minorHAnsi" w:cs="Times New Roman"/>
          <w:sz w:val="24"/>
          <w:szCs w:val="24"/>
          <w:lang w:eastAsia="da-DK"/>
        </w:rPr>
        <w:t xml:space="preserve"> København Forlaget Thomsen</w:t>
      </w:r>
    </w:p>
    <w:p w:rsidR="00455313" w:rsidRPr="00455313" w:rsidRDefault="00455313" w:rsidP="00B1517D">
      <w:pPr>
        <w:autoSpaceDE w:val="0"/>
        <w:autoSpaceDN w:val="0"/>
        <w:adjustRightInd w:val="0"/>
        <w:spacing w:after="0" w:line="360" w:lineRule="auto"/>
        <w:jc w:val="both"/>
        <w:rPr>
          <w:rFonts w:asciiTheme="minorHAnsi" w:hAnsiTheme="minorHAnsi" w:cs="Times New Roman"/>
          <w:sz w:val="24"/>
          <w:szCs w:val="24"/>
          <w:lang w:eastAsia="da-DK"/>
        </w:rPr>
      </w:pPr>
      <w:r w:rsidRPr="00455313">
        <w:rPr>
          <w:rFonts w:asciiTheme="minorHAnsi" w:hAnsiTheme="minorHAnsi"/>
          <w:b/>
          <w:bCs/>
          <w:sz w:val="24"/>
          <w:szCs w:val="24"/>
        </w:rPr>
        <w:t>Kvale</w:t>
      </w:r>
      <w:r w:rsidR="00C844CC">
        <w:rPr>
          <w:rFonts w:asciiTheme="minorHAnsi" w:hAnsiTheme="minorHAnsi"/>
          <w:b/>
          <w:sz w:val="24"/>
          <w:szCs w:val="24"/>
        </w:rPr>
        <w:t>, Steinar &amp;</w:t>
      </w:r>
      <w:r w:rsidRPr="00455313">
        <w:rPr>
          <w:rFonts w:asciiTheme="minorHAnsi" w:hAnsiTheme="minorHAnsi"/>
          <w:b/>
          <w:sz w:val="24"/>
          <w:szCs w:val="24"/>
        </w:rPr>
        <w:t xml:space="preserve"> </w:t>
      </w:r>
      <w:r w:rsidRPr="00455313">
        <w:rPr>
          <w:rFonts w:asciiTheme="minorHAnsi" w:hAnsiTheme="minorHAnsi"/>
          <w:b/>
          <w:bCs/>
          <w:sz w:val="24"/>
          <w:szCs w:val="24"/>
        </w:rPr>
        <w:t xml:space="preserve">Brinkmann, </w:t>
      </w:r>
      <w:r>
        <w:rPr>
          <w:rFonts w:asciiTheme="minorHAnsi" w:hAnsiTheme="minorHAnsi"/>
          <w:b/>
          <w:sz w:val="24"/>
          <w:szCs w:val="24"/>
        </w:rPr>
        <w:t>Svend. (2009):</w:t>
      </w:r>
      <w:r w:rsidRPr="00455313">
        <w:rPr>
          <w:rFonts w:asciiTheme="minorHAnsi" w:hAnsiTheme="minorHAnsi"/>
          <w:sz w:val="24"/>
          <w:szCs w:val="24"/>
        </w:rPr>
        <w:t xml:space="preserve"> </w:t>
      </w:r>
      <w:r w:rsidRPr="00455313">
        <w:rPr>
          <w:rFonts w:asciiTheme="minorHAnsi" w:hAnsiTheme="minorHAnsi"/>
          <w:i/>
          <w:iCs/>
          <w:sz w:val="24"/>
          <w:szCs w:val="24"/>
        </w:rPr>
        <w:t>Interview – introduktion til et håndværk</w:t>
      </w:r>
      <w:r>
        <w:rPr>
          <w:rFonts w:asciiTheme="minorHAnsi" w:hAnsiTheme="minorHAnsi"/>
          <w:i/>
          <w:iCs/>
          <w:sz w:val="24"/>
          <w:szCs w:val="24"/>
        </w:rPr>
        <w:t>,</w:t>
      </w:r>
      <w:r w:rsidRPr="00455313">
        <w:rPr>
          <w:rFonts w:asciiTheme="minorHAnsi" w:hAnsiTheme="minorHAnsi"/>
          <w:i/>
          <w:iCs/>
          <w:sz w:val="24"/>
          <w:szCs w:val="24"/>
        </w:rPr>
        <w:t xml:space="preserve"> </w:t>
      </w:r>
      <w:r w:rsidRPr="00455313">
        <w:rPr>
          <w:rFonts w:asciiTheme="minorHAnsi" w:hAnsiTheme="minorHAnsi"/>
          <w:sz w:val="24"/>
          <w:szCs w:val="24"/>
        </w:rPr>
        <w:t>2. udgave. Hans Reitzels Forlag. København.</w:t>
      </w:r>
    </w:p>
    <w:p w:rsidR="007C654D" w:rsidRPr="00B1517D" w:rsidRDefault="007C654D" w:rsidP="00B1517D">
      <w:pPr>
        <w:spacing w:line="360" w:lineRule="auto"/>
        <w:jc w:val="both"/>
        <w:rPr>
          <w:rFonts w:asciiTheme="minorHAnsi" w:hAnsiTheme="minorHAnsi"/>
          <w:sz w:val="24"/>
          <w:szCs w:val="24"/>
        </w:rPr>
      </w:pPr>
      <w:r w:rsidRPr="00B1517D">
        <w:rPr>
          <w:rFonts w:asciiTheme="minorHAnsi" w:hAnsiTheme="minorHAnsi"/>
          <w:b/>
          <w:sz w:val="24"/>
          <w:szCs w:val="24"/>
        </w:rPr>
        <w:t>Marshall, T.H. (2003):</w:t>
      </w:r>
      <w:r w:rsidRPr="00B1517D">
        <w:rPr>
          <w:rFonts w:asciiTheme="minorHAnsi" w:hAnsiTheme="minorHAnsi"/>
          <w:sz w:val="24"/>
          <w:szCs w:val="24"/>
        </w:rPr>
        <w:t xml:space="preserve"> </w:t>
      </w:r>
      <w:r w:rsidRPr="00B1517D">
        <w:rPr>
          <w:rFonts w:asciiTheme="minorHAnsi" w:hAnsiTheme="minorHAnsi"/>
          <w:i/>
          <w:sz w:val="24"/>
          <w:szCs w:val="24"/>
        </w:rPr>
        <w:t>Medborgerskab og social klasse</w:t>
      </w:r>
      <w:r w:rsidR="00F97B86" w:rsidRPr="00B1517D">
        <w:rPr>
          <w:rFonts w:asciiTheme="minorHAnsi" w:hAnsiTheme="minorHAnsi"/>
          <w:sz w:val="24"/>
          <w:szCs w:val="24"/>
        </w:rPr>
        <w:t>. København,</w:t>
      </w:r>
      <w:r w:rsidRPr="00B1517D">
        <w:rPr>
          <w:rFonts w:asciiTheme="minorHAnsi" w:hAnsiTheme="minorHAnsi"/>
          <w:sz w:val="24"/>
          <w:szCs w:val="24"/>
        </w:rPr>
        <w:t xml:space="preserve"> Hans Reitzels Forlag.</w:t>
      </w:r>
    </w:p>
    <w:p w:rsidR="007C654D" w:rsidRPr="00B1517D" w:rsidRDefault="00BC3309" w:rsidP="00B1517D">
      <w:pPr>
        <w:spacing w:line="360" w:lineRule="auto"/>
        <w:jc w:val="both"/>
        <w:rPr>
          <w:rFonts w:asciiTheme="minorHAnsi" w:hAnsiTheme="minorHAnsi" w:cs="Times New Roman"/>
          <w:sz w:val="24"/>
          <w:szCs w:val="24"/>
          <w:lang w:eastAsia="da-DK"/>
        </w:rPr>
      </w:pPr>
      <w:r w:rsidRPr="00B1517D">
        <w:rPr>
          <w:rFonts w:asciiTheme="minorHAnsi" w:hAnsiTheme="minorHAnsi"/>
          <w:b/>
          <w:sz w:val="24"/>
          <w:szCs w:val="24"/>
        </w:rPr>
        <w:lastRenderedPageBreak/>
        <w:t>Kokkin, J.</w:t>
      </w:r>
      <w:r w:rsidR="006C147B" w:rsidRPr="00B1517D">
        <w:rPr>
          <w:rFonts w:asciiTheme="minorHAnsi" w:hAnsiTheme="minorHAnsi"/>
          <w:b/>
          <w:sz w:val="24"/>
          <w:szCs w:val="24"/>
        </w:rPr>
        <w:t>A. (1998</w:t>
      </w:r>
      <w:r w:rsidRPr="00B1517D">
        <w:rPr>
          <w:rFonts w:asciiTheme="minorHAnsi" w:hAnsiTheme="minorHAnsi"/>
          <w:b/>
          <w:sz w:val="24"/>
          <w:szCs w:val="24"/>
        </w:rPr>
        <w:t>)</w:t>
      </w:r>
      <w:r w:rsidR="006C147B" w:rsidRPr="00B1517D">
        <w:rPr>
          <w:rFonts w:asciiTheme="minorHAnsi" w:hAnsiTheme="minorHAnsi"/>
          <w:b/>
          <w:sz w:val="24"/>
          <w:szCs w:val="24"/>
        </w:rPr>
        <w:t>:</w:t>
      </w:r>
      <w:r w:rsidR="006C147B" w:rsidRPr="00B1517D">
        <w:rPr>
          <w:rFonts w:asciiTheme="minorHAnsi" w:hAnsiTheme="minorHAnsi"/>
          <w:sz w:val="24"/>
          <w:szCs w:val="24"/>
        </w:rPr>
        <w:t xml:space="preserve"> </w:t>
      </w:r>
      <w:r w:rsidR="006C147B" w:rsidRPr="00B1517D">
        <w:rPr>
          <w:rFonts w:asciiTheme="minorHAnsi" w:hAnsiTheme="minorHAnsi"/>
          <w:i/>
          <w:sz w:val="24"/>
          <w:szCs w:val="24"/>
        </w:rPr>
        <w:t>Pr</w:t>
      </w:r>
      <w:r w:rsidR="00F97B86" w:rsidRPr="00B1517D">
        <w:rPr>
          <w:rFonts w:asciiTheme="minorHAnsi" w:hAnsiTheme="minorHAnsi"/>
          <w:i/>
          <w:sz w:val="24"/>
          <w:szCs w:val="24"/>
        </w:rPr>
        <w:t>ofesjonelt sosialt arbeid</w:t>
      </w:r>
      <w:r w:rsidR="00F97B86" w:rsidRPr="00B1517D">
        <w:rPr>
          <w:rFonts w:asciiTheme="minorHAnsi" w:hAnsiTheme="minorHAnsi"/>
          <w:sz w:val="24"/>
          <w:szCs w:val="24"/>
        </w:rPr>
        <w:t>. Oslo,</w:t>
      </w:r>
      <w:r w:rsidR="006C147B" w:rsidRPr="00B1517D">
        <w:rPr>
          <w:rFonts w:asciiTheme="minorHAnsi" w:hAnsiTheme="minorHAnsi"/>
          <w:sz w:val="24"/>
          <w:szCs w:val="24"/>
        </w:rPr>
        <w:t xml:space="preserve"> Tano Aschehoug.</w:t>
      </w:r>
    </w:p>
    <w:p w:rsidR="00A52686" w:rsidRPr="00B1517D" w:rsidRDefault="00A52686" w:rsidP="00B1517D">
      <w:pPr>
        <w:autoSpaceDE w:val="0"/>
        <w:autoSpaceDN w:val="0"/>
        <w:adjustRightInd w:val="0"/>
        <w:spacing w:after="0" w:line="360" w:lineRule="auto"/>
        <w:jc w:val="both"/>
        <w:rPr>
          <w:rFonts w:asciiTheme="minorHAnsi" w:hAnsiTheme="minorHAnsi" w:cs="TimesNewRoman"/>
          <w:sz w:val="24"/>
          <w:szCs w:val="24"/>
          <w:lang w:eastAsia="da-DK"/>
        </w:rPr>
      </w:pPr>
      <w:r w:rsidRPr="00B1517D">
        <w:rPr>
          <w:rFonts w:asciiTheme="minorHAnsi" w:hAnsiTheme="minorHAnsi" w:cs="TimesNewRoman"/>
          <w:b/>
          <w:sz w:val="24"/>
          <w:szCs w:val="24"/>
          <w:lang w:eastAsia="da-DK"/>
        </w:rPr>
        <w:t>Mik-Meyer, Nanna &amp; Villadsen, Kasper (2008):</w:t>
      </w:r>
      <w:r w:rsidRPr="00B1517D">
        <w:rPr>
          <w:rFonts w:asciiTheme="minorHAnsi" w:hAnsiTheme="minorHAnsi" w:cs="TimesNewRoman"/>
          <w:sz w:val="24"/>
          <w:szCs w:val="24"/>
          <w:lang w:eastAsia="da-DK"/>
        </w:rPr>
        <w:t xml:space="preserve"> </w:t>
      </w:r>
      <w:r w:rsidRPr="00B1517D">
        <w:rPr>
          <w:rFonts w:asciiTheme="minorHAnsi" w:hAnsiTheme="minorHAnsi" w:cs="TimesNewRoman"/>
          <w:i/>
          <w:sz w:val="24"/>
          <w:szCs w:val="24"/>
          <w:lang w:eastAsia="da-DK"/>
        </w:rPr>
        <w:t>Magtens former.</w:t>
      </w:r>
      <w:r w:rsidRPr="00B1517D">
        <w:rPr>
          <w:rFonts w:asciiTheme="minorHAnsi" w:hAnsiTheme="minorHAnsi" w:cs="TimesNewRoman"/>
          <w:sz w:val="24"/>
          <w:szCs w:val="24"/>
          <w:lang w:eastAsia="da-DK"/>
        </w:rPr>
        <w:t xml:space="preserve"> Sociologiske perspektiver på</w:t>
      </w:r>
    </w:p>
    <w:p w:rsidR="00A52686" w:rsidRPr="00B1517D" w:rsidRDefault="006C147B" w:rsidP="00B1517D">
      <w:pPr>
        <w:autoSpaceDE w:val="0"/>
        <w:autoSpaceDN w:val="0"/>
        <w:adjustRightInd w:val="0"/>
        <w:spacing w:after="0" w:line="360" w:lineRule="auto"/>
        <w:jc w:val="both"/>
        <w:rPr>
          <w:rFonts w:asciiTheme="minorHAnsi" w:hAnsiTheme="minorHAnsi" w:cs="Times New Roman"/>
          <w:sz w:val="24"/>
          <w:szCs w:val="24"/>
          <w:lang w:eastAsia="da-DK"/>
        </w:rPr>
      </w:pPr>
      <w:r w:rsidRPr="00B1517D">
        <w:rPr>
          <w:rFonts w:asciiTheme="minorHAnsi" w:hAnsiTheme="minorHAnsi" w:cs="TimesNewRoman"/>
          <w:sz w:val="24"/>
          <w:szCs w:val="24"/>
          <w:lang w:eastAsia="da-DK"/>
        </w:rPr>
        <w:t>Statens møde med borgeren. Hans Reitzels Forlag</w:t>
      </w:r>
      <w:r w:rsidR="00A52686" w:rsidRPr="00B1517D">
        <w:rPr>
          <w:rFonts w:asciiTheme="minorHAnsi" w:hAnsiTheme="minorHAnsi" w:cs="TimesNewRoman"/>
          <w:sz w:val="24"/>
          <w:szCs w:val="24"/>
          <w:lang w:eastAsia="da-DK"/>
        </w:rPr>
        <w:t>.</w:t>
      </w:r>
    </w:p>
    <w:p w:rsidR="00C56184" w:rsidRPr="00B1517D" w:rsidRDefault="00DB1A61" w:rsidP="00B1517D">
      <w:pPr>
        <w:autoSpaceDE w:val="0"/>
        <w:autoSpaceDN w:val="0"/>
        <w:adjustRightInd w:val="0"/>
        <w:spacing w:after="0" w:line="360" w:lineRule="auto"/>
        <w:jc w:val="both"/>
        <w:rPr>
          <w:rFonts w:asciiTheme="minorHAnsi" w:hAnsiTheme="minorHAnsi"/>
          <w:sz w:val="24"/>
          <w:szCs w:val="24"/>
        </w:rPr>
      </w:pPr>
      <w:r w:rsidRPr="00B1517D">
        <w:rPr>
          <w:rFonts w:asciiTheme="minorHAnsi" w:hAnsiTheme="minorHAnsi" w:cs="Times New Roman"/>
          <w:b/>
          <w:sz w:val="24"/>
          <w:szCs w:val="24"/>
          <w:lang w:eastAsia="da-DK"/>
        </w:rPr>
        <w:t>Nissen, M.A., Pringle K. and Uggerhøj L. (2007):</w:t>
      </w:r>
      <w:r w:rsidRPr="00B1517D">
        <w:rPr>
          <w:rFonts w:asciiTheme="minorHAnsi" w:hAnsiTheme="minorHAnsi" w:cs="Times New Roman"/>
          <w:sz w:val="24"/>
          <w:szCs w:val="24"/>
          <w:lang w:eastAsia="da-DK"/>
        </w:rPr>
        <w:t xml:space="preserve"> </w:t>
      </w:r>
      <w:r w:rsidRPr="00B1517D">
        <w:rPr>
          <w:rFonts w:asciiTheme="minorHAnsi" w:hAnsiTheme="minorHAnsi" w:cs="Times New Roman"/>
          <w:i/>
          <w:iCs/>
          <w:sz w:val="24"/>
          <w:szCs w:val="24"/>
          <w:lang w:eastAsia="da-DK"/>
        </w:rPr>
        <w:t>Magt og forandring i socialt arbejde</w:t>
      </w:r>
      <w:r w:rsidRPr="00B1517D">
        <w:rPr>
          <w:rFonts w:asciiTheme="minorHAnsi" w:hAnsiTheme="minorHAnsi" w:cs="Times New Roman"/>
          <w:sz w:val="24"/>
          <w:szCs w:val="24"/>
          <w:lang w:eastAsia="da-DK"/>
        </w:rPr>
        <w:t>, Akademisk Forlag.</w:t>
      </w:r>
    </w:p>
    <w:p w:rsidR="00952FEC" w:rsidRPr="00B1517D" w:rsidRDefault="000F5BFE" w:rsidP="00B1517D">
      <w:pPr>
        <w:autoSpaceDE w:val="0"/>
        <w:autoSpaceDN w:val="0"/>
        <w:adjustRightInd w:val="0"/>
        <w:spacing w:after="0" w:line="360" w:lineRule="auto"/>
        <w:jc w:val="both"/>
        <w:rPr>
          <w:rFonts w:asciiTheme="minorHAnsi" w:hAnsiTheme="minorHAnsi" w:cs="Times New Roman"/>
          <w:sz w:val="24"/>
          <w:szCs w:val="24"/>
        </w:rPr>
      </w:pPr>
      <w:r w:rsidRPr="00B1517D">
        <w:rPr>
          <w:rFonts w:asciiTheme="minorHAnsi" w:hAnsiTheme="minorHAnsi"/>
          <w:b/>
          <w:sz w:val="24"/>
          <w:szCs w:val="24"/>
        </w:rPr>
        <w:t>Nissen, Maria Appel (2010):</w:t>
      </w:r>
      <w:r w:rsidRPr="00B1517D">
        <w:rPr>
          <w:rFonts w:asciiTheme="minorHAnsi" w:hAnsiTheme="minorHAnsi"/>
          <w:sz w:val="24"/>
          <w:szCs w:val="24"/>
        </w:rPr>
        <w:t xml:space="preserve"> </w:t>
      </w:r>
      <w:r w:rsidRPr="00B1517D">
        <w:rPr>
          <w:rFonts w:asciiTheme="minorHAnsi" w:hAnsiTheme="minorHAnsi"/>
          <w:i/>
          <w:sz w:val="24"/>
          <w:szCs w:val="24"/>
        </w:rPr>
        <w:t>Nye Horisonter i socialt arbejde</w:t>
      </w:r>
      <w:r w:rsidRPr="00B1517D">
        <w:rPr>
          <w:rFonts w:asciiTheme="minorHAnsi" w:hAnsiTheme="minorHAnsi"/>
          <w:sz w:val="24"/>
          <w:szCs w:val="24"/>
        </w:rPr>
        <w:t>. En refleksionsteori. København: Akademisk Forlag.</w:t>
      </w:r>
    </w:p>
    <w:p w:rsidR="00952FEC" w:rsidRPr="00B1517D" w:rsidRDefault="00952FEC" w:rsidP="00B1517D">
      <w:pPr>
        <w:autoSpaceDE w:val="0"/>
        <w:autoSpaceDN w:val="0"/>
        <w:adjustRightInd w:val="0"/>
        <w:spacing w:after="0" w:line="360" w:lineRule="auto"/>
        <w:jc w:val="both"/>
        <w:rPr>
          <w:rFonts w:asciiTheme="minorHAnsi" w:hAnsiTheme="minorHAnsi" w:cs="Times New Roman"/>
          <w:sz w:val="24"/>
          <w:szCs w:val="24"/>
        </w:rPr>
      </w:pPr>
      <w:r w:rsidRPr="00B1517D">
        <w:rPr>
          <w:rFonts w:asciiTheme="minorHAnsi" w:hAnsiTheme="minorHAnsi" w:cs="Times New Roman"/>
          <w:b/>
          <w:sz w:val="24"/>
          <w:szCs w:val="24"/>
        </w:rPr>
        <w:t>Payne, Malcolm (2005):</w:t>
      </w:r>
      <w:r w:rsidRPr="00B1517D">
        <w:rPr>
          <w:rFonts w:asciiTheme="minorHAnsi" w:hAnsiTheme="minorHAnsi" w:cs="Times New Roman"/>
          <w:sz w:val="24"/>
          <w:szCs w:val="24"/>
        </w:rPr>
        <w:t xml:space="preserve"> </w:t>
      </w:r>
      <w:r w:rsidRPr="00B1517D">
        <w:rPr>
          <w:rFonts w:asciiTheme="minorHAnsi" w:hAnsiTheme="minorHAnsi" w:cs="Times New Roman"/>
          <w:i/>
          <w:sz w:val="24"/>
          <w:szCs w:val="24"/>
        </w:rPr>
        <w:t>Teorier i socialt arbejde</w:t>
      </w:r>
      <w:r w:rsidRPr="00B1517D">
        <w:rPr>
          <w:rFonts w:asciiTheme="minorHAnsi" w:hAnsiTheme="minorHAnsi" w:cs="Times New Roman"/>
          <w:sz w:val="24"/>
          <w:szCs w:val="24"/>
        </w:rPr>
        <w:t>. København: Hans Reitzels Forlag.</w:t>
      </w:r>
    </w:p>
    <w:p w:rsidR="001C60B7" w:rsidRDefault="001C60B7" w:rsidP="00B1517D">
      <w:pPr>
        <w:autoSpaceDE w:val="0"/>
        <w:autoSpaceDN w:val="0"/>
        <w:adjustRightInd w:val="0"/>
        <w:spacing w:line="360" w:lineRule="auto"/>
        <w:jc w:val="both"/>
        <w:rPr>
          <w:rFonts w:asciiTheme="minorHAnsi" w:hAnsiTheme="minorHAnsi"/>
          <w:sz w:val="24"/>
          <w:szCs w:val="24"/>
        </w:rPr>
      </w:pPr>
      <w:r w:rsidRPr="00B1517D">
        <w:rPr>
          <w:rFonts w:asciiTheme="minorHAnsi" w:hAnsiTheme="minorHAnsi"/>
          <w:b/>
          <w:sz w:val="24"/>
          <w:szCs w:val="24"/>
        </w:rPr>
        <w:t>Prieur, A. &amp; Sestoft, C. (2006):</w:t>
      </w:r>
      <w:r w:rsidRPr="00B1517D">
        <w:rPr>
          <w:rFonts w:asciiTheme="minorHAnsi" w:hAnsiTheme="minorHAnsi"/>
          <w:sz w:val="24"/>
          <w:szCs w:val="24"/>
        </w:rPr>
        <w:t xml:space="preserve"> </w:t>
      </w:r>
      <w:r w:rsidRPr="00B1517D">
        <w:rPr>
          <w:rFonts w:asciiTheme="minorHAnsi" w:hAnsiTheme="minorHAnsi"/>
          <w:i/>
          <w:sz w:val="24"/>
          <w:szCs w:val="24"/>
        </w:rPr>
        <w:t>Pierre Bourdieu. – En introduktion.</w:t>
      </w:r>
      <w:r w:rsidRPr="00B1517D">
        <w:rPr>
          <w:rFonts w:asciiTheme="minorHAnsi" w:hAnsiTheme="minorHAnsi"/>
          <w:sz w:val="24"/>
          <w:szCs w:val="24"/>
        </w:rPr>
        <w:t xml:space="preserve"> Hans Reitzels Forlag</w:t>
      </w:r>
    </w:p>
    <w:p w:rsidR="006E65BD" w:rsidRPr="00B1517D" w:rsidRDefault="006E65BD" w:rsidP="006E65BD">
      <w:pPr>
        <w:jc w:val="both"/>
        <w:rPr>
          <w:rFonts w:asciiTheme="minorHAnsi" w:hAnsiTheme="minorHAnsi" w:cs="Times New Roman"/>
          <w:sz w:val="24"/>
          <w:szCs w:val="24"/>
        </w:rPr>
      </w:pPr>
      <w:r w:rsidRPr="006E65BD">
        <w:rPr>
          <w:rFonts w:asciiTheme="minorHAnsi" w:hAnsiTheme="minorHAnsi"/>
          <w:b/>
          <w:sz w:val="24"/>
          <w:szCs w:val="24"/>
        </w:rPr>
        <w:t>Socialministeriet (2004):</w:t>
      </w:r>
      <w:r w:rsidRPr="006E65BD">
        <w:rPr>
          <w:rFonts w:asciiTheme="minorHAnsi" w:hAnsiTheme="minorHAnsi"/>
          <w:sz w:val="24"/>
          <w:szCs w:val="24"/>
        </w:rPr>
        <w:t xml:space="preserve"> </w:t>
      </w:r>
      <w:r w:rsidRPr="006E65BD">
        <w:rPr>
          <w:rFonts w:asciiTheme="minorHAnsi" w:hAnsiTheme="minorHAnsi"/>
          <w:i/>
          <w:sz w:val="24"/>
          <w:szCs w:val="24"/>
        </w:rPr>
        <w:t>Undersøgelse af retssikkerhedslovens § 4. Endelig rapport, april 2004.</w:t>
      </w:r>
      <w:r w:rsidRPr="006E65BD">
        <w:rPr>
          <w:rFonts w:asciiTheme="minorHAnsi" w:hAnsiTheme="minorHAnsi"/>
          <w:sz w:val="24"/>
          <w:szCs w:val="24"/>
        </w:rPr>
        <w:t xml:space="preserve"> (Rapporten kan downloades fra; http://www.sm.dk/retssikkerhed/projekt2.html).</w:t>
      </w:r>
    </w:p>
    <w:p w:rsidR="00755E6B" w:rsidRPr="00B1517D" w:rsidRDefault="00755E6B" w:rsidP="00B1517D">
      <w:pPr>
        <w:spacing w:line="360" w:lineRule="auto"/>
        <w:jc w:val="both"/>
        <w:rPr>
          <w:rFonts w:asciiTheme="minorHAnsi" w:hAnsiTheme="minorHAnsi"/>
          <w:sz w:val="24"/>
          <w:szCs w:val="24"/>
        </w:rPr>
      </w:pPr>
      <w:r w:rsidRPr="00B1517D">
        <w:rPr>
          <w:rFonts w:asciiTheme="minorHAnsi" w:hAnsiTheme="minorHAnsi"/>
          <w:b/>
          <w:bCs/>
          <w:sz w:val="24"/>
          <w:szCs w:val="24"/>
        </w:rPr>
        <w:t>Torfing, J</w:t>
      </w:r>
      <w:r w:rsidR="000C2531" w:rsidRPr="00B1517D">
        <w:rPr>
          <w:rFonts w:asciiTheme="minorHAnsi" w:hAnsiTheme="minorHAnsi"/>
          <w:b/>
          <w:bCs/>
          <w:sz w:val="24"/>
          <w:szCs w:val="24"/>
        </w:rPr>
        <w:t>acob</w:t>
      </w:r>
      <w:r w:rsidRPr="00B1517D">
        <w:rPr>
          <w:rFonts w:asciiTheme="minorHAnsi" w:hAnsiTheme="minorHAnsi"/>
          <w:b/>
          <w:bCs/>
          <w:sz w:val="24"/>
          <w:szCs w:val="24"/>
        </w:rPr>
        <w:t xml:space="preserve">. </w:t>
      </w:r>
      <w:r w:rsidR="000C2531" w:rsidRPr="00B1517D">
        <w:rPr>
          <w:rFonts w:asciiTheme="minorHAnsi" w:hAnsiTheme="minorHAnsi"/>
          <w:b/>
          <w:bCs/>
          <w:sz w:val="24"/>
          <w:szCs w:val="24"/>
        </w:rPr>
        <w:t>(</w:t>
      </w:r>
      <w:r w:rsidRPr="00B1517D">
        <w:rPr>
          <w:rFonts w:asciiTheme="minorHAnsi" w:hAnsiTheme="minorHAnsi"/>
          <w:b/>
          <w:sz w:val="24"/>
          <w:szCs w:val="24"/>
        </w:rPr>
        <w:t>2000</w:t>
      </w:r>
      <w:r w:rsidR="000C2531" w:rsidRPr="00B1517D">
        <w:rPr>
          <w:rFonts w:asciiTheme="minorHAnsi" w:hAnsiTheme="minorHAnsi"/>
          <w:b/>
          <w:sz w:val="24"/>
          <w:szCs w:val="24"/>
        </w:rPr>
        <w:t>)</w:t>
      </w:r>
      <w:r w:rsidRPr="00B1517D">
        <w:rPr>
          <w:rFonts w:asciiTheme="minorHAnsi" w:hAnsiTheme="minorHAnsi"/>
          <w:sz w:val="24"/>
          <w:szCs w:val="24"/>
        </w:rPr>
        <w:t xml:space="preserve"> </w:t>
      </w:r>
      <w:r w:rsidRPr="00B1517D">
        <w:rPr>
          <w:rFonts w:asciiTheme="minorHAnsi" w:hAnsiTheme="minorHAnsi"/>
          <w:i/>
          <w:iCs/>
          <w:sz w:val="24"/>
          <w:szCs w:val="24"/>
        </w:rPr>
        <w:t>Velfærdsstatens ideologisering</w:t>
      </w:r>
      <w:r w:rsidR="000C2531" w:rsidRPr="00B1517D">
        <w:rPr>
          <w:rFonts w:asciiTheme="minorHAnsi" w:hAnsiTheme="minorHAnsi"/>
          <w:i/>
          <w:iCs/>
          <w:sz w:val="24"/>
          <w:szCs w:val="24"/>
        </w:rPr>
        <w:t>.</w:t>
      </w:r>
      <w:r w:rsidRPr="00B1517D">
        <w:rPr>
          <w:rFonts w:asciiTheme="minorHAnsi" w:hAnsiTheme="minorHAnsi"/>
          <w:i/>
          <w:iCs/>
          <w:sz w:val="24"/>
          <w:szCs w:val="24"/>
        </w:rPr>
        <w:t xml:space="preserve"> </w:t>
      </w:r>
      <w:r w:rsidR="000C2531" w:rsidRPr="00B1517D">
        <w:rPr>
          <w:rFonts w:asciiTheme="minorHAnsi" w:hAnsiTheme="minorHAnsi"/>
          <w:sz w:val="24"/>
          <w:szCs w:val="24"/>
        </w:rPr>
        <w:t xml:space="preserve">I </w:t>
      </w:r>
      <w:r w:rsidRPr="00B1517D">
        <w:rPr>
          <w:rFonts w:asciiTheme="minorHAnsi" w:hAnsiTheme="minorHAnsi"/>
          <w:sz w:val="24"/>
          <w:szCs w:val="24"/>
        </w:rPr>
        <w:t>T. B. Dyrberg, A. Dr</w:t>
      </w:r>
      <w:r w:rsidR="00754936" w:rsidRPr="00B1517D">
        <w:rPr>
          <w:rFonts w:asciiTheme="minorHAnsi" w:hAnsiTheme="minorHAnsi"/>
          <w:sz w:val="24"/>
          <w:szCs w:val="24"/>
        </w:rPr>
        <w:t>eyer Hansen, &amp; J. Torfing</w:t>
      </w:r>
      <w:r w:rsidRPr="00B1517D">
        <w:rPr>
          <w:rFonts w:asciiTheme="minorHAnsi" w:hAnsiTheme="minorHAnsi"/>
          <w:sz w:val="24"/>
          <w:szCs w:val="24"/>
        </w:rPr>
        <w:t xml:space="preserve">, </w:t>
      </w:r>
      <w:r w:rsidRPr="00B1517D">
        <w:rPr>
          <w:rFonts w:asciiTheme="minorHAnsi" w:hAnsiTheme="minorHAnsi"/>
          <w:i/>
          <w:iCs/>
          <w:sz w:val="24"/>
          <w:szCs w:val="24"/>
        </w:rPr>
        <w:t xml:space="preserve">Diskursteorien på arbejde </w:t>
      </w:r>
      <w:r w:rsidRPr="00B1517D">
        <w:rPr>
          <w:rFonts w:asciiTheme="minorHAnsi" w:hAnsiTheme="minorHAnsi"/>
          <w:sz w:val="24"/>
          <w:szCs w:val="24"/>
        </w:rPr>
        <w:t>Roskilde: Roskilde Universitetsforlag.</w:t>
      </w:r>
    </w:p>
    <w:p w:rsidR="002916B8" w:rsidRPr="00B1517D" w:rsidRDefault="002916B8" w:rsidP="00B1517D">
      <w:pPr>
        <w:spacing w:line="360" w:lineRule="auto"/>
        <w:jc w:val="both"/>
        <w:rPr>
          <w:rFonts w:asciiTheme="minorHAnsi" w:hAnsiTheme="minorHAnsi" w:cs="Times New Roman"/>
          <w:sz w:val="24"/>
          <w:szCs w:val="24"/>
        </w:rPr>
      </w:pPr>
      <w:r w:rsidRPr="00B1517D">
        <w:rPr>
          <w:rFonts w:asciiTheme="minorHAnsi" w:hAnsiTheme="minorHAnsi" w:cs="Times New Roman"/>
          <w:b/>
          <w:sz w:val="24"/>
          <w:szCs w:val="24"/>
        </w:rPr>
        <w:t>Torfing, Jacob. (2004):</w:t>
      </w:r>
      <w:r w:rsidRPr="00B1517D">
        <w:rPr>
          <w:rFonts w:asciiTheme="minorHAnsi" w:hAnsiTheme="minorHAnsi" w:cs="Times New Roman"/>
          <w:sz w:val="24"/>
          <w:szCs w:val="24"/>
        </w:rPr>
        <w:t xml:space="preserve"> </w:t>
      </w:r>
      <w:r w:rsidRPr="00B1517D">
        <w:rPr>
          <w:rFonts w:asciiTheme="minorHAnsi" w:hAnsiTheme="minorHAnsi" w:cs="Times New Roman"/>
          <w:i/>
          <w:iCs/>
          <w:sz w:val="24"/>
          <w:szCs w:val="24"/>
        </w:rPr>
        <w:t xml:space="preserve">Det stille sporskifte. </w:t>
      </w:r>
      <w:r w:rsidRPr="00B1517D">
        <w:rPr>
          <w:rFonts w:asciiTheme="minorHAnsi" w:hAnsiTheme="minorHAnsi" w:cs="Times New Roman"/>
          <w:sz w:val="24"/>
          <w:szCs w:val="24"/>
        </w:rPr>
        <w:t xml:space="preserve"> Aarhus Universitetsforlag.</w:t>
      </w:r>
    </w:p>
    <w:p w:rsidR="00E12BE4" w:rsidRPr="00B1517D" w:rsidRDefault="00E12BE4" w:rsidP="00B1517D">
      <w:pPr>
        <w:spacing w:line="360" w:lineRule="auto"/>
        <w:jc w:val="both"/>
        <w:rPr>
          <w:rFonts w:asciiTheme="minorHAnsi" w:hAnsiTheme="minorHAnsi" w:cs="Times New Roman"/>
          <w:sz w:val="24"/>
          <w:szCs w:val="24"/>
          <w:lang w:eastAsia="da-DK"/>
        </w:rPr>
      </w:pPr>
      <w:r w:rsidRPr="00B1517D">
        <w:rPr>
          <w:rFonts w:asciiTheme="minorHAnsi" w:hAnsiTheme="minorHAnsi" w:cs="Times New Roman"/>
          <w:b/>
          <w:sz w:val="24"/>
          <w:szCs w:val="24"/>
          <w:lang w:eastAsia="da-DK"/>
        </w:rPr>
        <w:t>Uggerhøj, L. (1995):</w:t>
      </w:r>
      <w:r w:rsidRPr="00B1517D">
        <w:rPr>
          <w:rFonts w:asciiTheme="minorHAnsi" w:hAnsiTheme="minorHAnsi" w:cs="Times New Roman"/>
          <w:sz w:val="24"/>
          <w:szCs w:val="24"/>
          <w:lang w:eastAsia="da-DK"/>
        </w:rPr>
        <w:t xml:space="preserve"> </w:t>
      </w:r>
      <w:r w:rsidRPr="00B1517D">
        <w:rPr>
          <w:rFonts w:asciiTheme="minorHAnsi" w:hAnsiTheme="minorHAnsi" w:cs="Times New Roman"/>
          <w:i/>
          <w:iCs/>
          <w:sz w:val="24"/>
          <w:szCs w:val="24"/>
          <w:lang w:eastAsia="da-DK"/>
        </w:rPr>
        <w:t>Hjælp eller afhængighed</w:t>
      </w:r>
      <w:r w:rsidRPr="00B1517D">
        <w:rPr>
          <w:rFonts w:asciiTheme="minorHAnsi" w:hAnsiTheme="minorHAnsi" w:cs="Times New Roman"/>
          <w:sz w:val="24"/>
          <w:szCs w:val="24"/>
          <w:lang w:eastAsia="da-DK"/>
        </w:rPr>
        <w:t>. Aalborg Universitetsforlag.</w:t>
      </w:r>
    </w:p>
    <w:p w:rsidR="004A7EFD" w:rsidRPr="00B1517D" w:rsidRDefault="004A7EFD" w:rsidP="00B1517D">
      <w:pPr>
        <w:autoSpaceDE w:val="0"/>
        <w:autoSpaceDN w:val="0"/>
        <w:adjustRightInd w:val="0"/>
        <w:spacing w:line="360" w:lineRule="auto"/>
        <w:jc w:val="both"/>
        <w:rPr>
          <w:rFonts w:asciiTheme="minorHAnsi" w:hAnsiTheme="minorHAnsi" w:cs="Times New Roman"/>
          <w:sz w:val="24"/>
          <w:szCs w:val="24"/>
          <w:lang w:eastAsia="da-DK"/>
        </w:rPr>
      </w:pPr>
      <w:r w:rsidRPr="00B1517D">
        <w:rPr>
          <w:rFonts w:asciiTheme="minorHAnsi" w:hAnsiTheme="minorHAnsi"/>
          <w:b/>
          <w:sz w:val="24"/>
          <w:szCs w:val="24"/>
        </w:rPr>
        <w:t>Wenneberg, S.B. (2002):</w:t>
      </w:r>
      <w:r w:rsidRPr="00B1517D">
        <w:rPr>
          <w:rFonts w:asciiTheme="minorHAnsi" w:hAnsiTheme="minorHAnsi"/>
          <w:sz w:val="24"/>
          <w:szCs w:val="24"/>
        </w:rPr>
        <w:t xml:space="preserve"> </w:t>
      </w:r>
      <w:r w:rsidRPr="00B1517D">
        <w:rPr>
          <w:rFonts w:asciiTheme="minorHAnsi" w:hAnsiTheme="minorHAnsi"/>
          <w:i/>
          <w:sz w:val="24"/>
          <w:szCs w:val="24"/>
        </w:rPr>
        <w:t xml:space="preserve">Socialkonstruktivisme. - Positioner, problemer og perspektiver. </w:t>
      </w:r>
      <w:r w:rsidRPr="00B1517D">
        <w:rPr>
          <w:rFonts w:asciiTheme="minorHAnsi" w:hAnsiTheme="minorHAnsi"/>
          <w:sz w:val="24"/>
          <w:szCs w:val="24"/>
        </w:rPr>
        <w:t>Samfundslitteratur, 2002.</w:t>
      </w:r>
    </w:p>
    <w:p w:rsidR="00E12BE4" w:rsidRPr="00B1517D" w:rsidRDefault="00E12BE4" w:rsidP="00B1517D">
      <w:pPr>
        <w:autoSpaceDE w:val="0"/>
        <w:autoSpaceDN w:val="0"/>
        <w:adjustRightInd w:val="0"/>
        <w:spacing w:after="0" w:line="360" w:lineRule="auto"/>
        <w:jc w:val="both"/>
        <w:rPr>
          <w:rFonts w:asciiTheme="minorHAnsi" w:hAnsiTheme="minorHAnsi" w:cs="Times New Roman"/>
          <w:sz w:val="24"/>
          <w:szCs w:val="24"/>
        </w:rPr>
      </w:pPr>
    </w:p>
    <w:p w:rsidR="006257B4" w:rsidRPr="00B1517D" w:rsidRDefault="006257B4" w:rsidP="00B1517D">
      <w:pPr>
        <w:autoSpaceDE w:val="0"/>
        <w:autoSpaceDN w:val="0"/>
        <w:adjustRightInd w:val="0"/>
        <w:spacing w:after="0" w:line="360" w:lineRule="auto"/>
        <w:jc w:val="both"/>
        <w:rPr>
          <w:rFonts w:asciiTheme="minorHAnsi" w:hAnsiTheme="minorHAnsi" w:cs="Times New Roman"/>
          <w:sz w:val="24"/>
          <w:szCs w:val="24"/>
        </w:rPr>
      </w:pPr>
    </w:p>
    <w:p w:rsidR="00952FEC" w:rsidRPr="006E65BD" w:rsidRDefault="00FB71AA" w:rsidP="00B1517D">
      <w:pPr>
        <w:autoSpaceDE w:val="0"/>
        <w:autoSpaceDN w:val="0"/>
        <w:adjustRightInd w:val="0"/>
        <w:spacing w:after="0" w:line="360" w:lineRule="auto"/>
        <w:jc w:val="both"/>
        <w:rPr>
          <w:rFonts w:asciiTheme="minorHAnsi" w:hAnsiTheme="minorHAnsi" w:cs="Times New Roman"/>
          <w:b/>
          <w:sz w:val="28"/>
          <w:szCs w:val="28"/>
        </w:rPr>
      </w:pPr>
      <w:r w:rsidRPr="006E65BD">
        <w:rPr>
          <w:rFonts w:asciiTheme="minorHAnsi" w:hAnsiTheme="minorHAnsi" w:cs="Times New Roman"/>
          <w:b/>
          <w:sz w:val="28"/>
          <w:szCs w:val="28"/>
        </w:rPr>
        <w:t>Internetsider:</w:t>
      </w:r>
    </w:p>
    <w:p w:rsidR="00FB71AA" w:rsidRPr="00B1517D" w:rsidRDefault="00FB71AA" w:rsidP="00B1517D">
      <w:pPr>
        <w:autoSpaceDE w:val="0"/>
        <w:autoSpaceDN w:val="0"/>
        <w:adjustRightInd w:val="0"/>
        <w:spacing w:after="0" w:line="360" w:lineRule="auto"/>
        <w:jc w:val="both"/>
        <w:rPr>
          <w:rFonts w:asciiTheme="minorHAnsi" w:hAnsiTheme="minorHAnsi" w:cs="Times New Roman"/>
          <w:sz w:val="24"/>
          <w:szCs w:val="24"/>
          <w:lang w:eastAsia="da-DK"/>
        </w:rPr>
      </w:pPr>
      <w:r w:rsidRPr="00B1517D">
        <w:rPr>
          <w:rFonts w:asciiTheme="minorHAnsi" w:hAnsiTheme="minorHAnsi" w:cs="Times New Roman"/>
          <w:b/>
          <w:sz w:val="24"/>
          <w:szCs w:val="24"/>
        </w:rPr>
        <w:t>Hielmcrone, Nina von (2003):</w:t>
      </w:r>
      <w:r w:rsidRPr="00B1517D">
        <w:rPr>
          <w:rFonts w:asciiTheme="minorHAnsi" w:hAnsiTheme="minorHAnsi" w:cs="Times New Roman"/>
          <w:sz w:val="24"/>
          <w:szCs w:val="24"/>
        </w:rPr>
        <w:t xml:space="preserve"> Notat om tolkning af retssikkerhedslovens § 4, </w:t>
      </w:r>
      <w:hyperlink r:id="rId11" w:history="1">
        <w:r w:rsidRPr="00B1517D">
          <w:rPr>
            <w:rStyle w:val="Hyperlink"/>
            <w:rFonts w:asciiTheme="minorHAnsi" w:hAnsiTheme="minorHAnsi" w:cs="Times New Roman"/>
            <w:color w:val="auto"/>
            <w:sz w:val="24"/>
            <w:szCs w:val="24"/>
          </w:rPr>
          <w:t>http://www.brugerinddragelse.dk/JuridiskNotat.doc</w:t>
        </w:r>
      </w:hyperlink>
      <w:r w:rsidRPr="00B1517D">
        <w:rPr>
          <w:rFonts w:asciiTheme="minorHAnsi" w:hAnsiTheme="minorHAnsi" w:cs="Times New Roman"/>
          <w:sz w:val="24"/>
          <w:szCs w:val="24"/>
        </w:rPr>
        <w:t>.</w:t>
      </w:r>
    </w:p>
    <w:p w:rsidR="00FB71AA" w:rsidRPr="00B1517D" w:rsidRDefault="00FB71AA" w:rsidP="00B1517D">
      <w:pPr>
        <w:spacing w:line="360" w:lineRule="auto"/>
        <w:jc w:val="both"/>
        <w:rPr>
          <w:rStyle w:val="Hyperlink"/>
          <w:rFonts w:asciiTheme="minorHAnsi" w:hAnsiTheme="minorHAnsi" w:cs="Times New Roman"/>
          <w:color w:val="auto"/>
          <w:sz w:val="24"/>
          <w:szCs w:val="24"/>
          <w:lang w:eastAsia="da-DK"/>
        </w:rPr>
      </w:pPr>
      <w:r w:rsidRPr="00B1517D">
        <w:rPr>
          <w:rFonts w:asciiTheme="minorHAnsi" w:hAnsiTheme="minorHAnsi" w:cs="Times New Roman"/>
          <w:b/>
          <w:sz w:val="24"/>
          <w:szCs w:val="24"/>
          <w:lang w:eastAsia="da-DK"/>
        </w:rPr>
        <w:t>Social- og Finansministeriet, (2002):</w:t>
      </w:r>
      <w:r w:rsidRPr="00B1517D">
        <w:rPr>
          <w:rFonts w:asciiTheme="minorHAnsi" w:hAnsiTheme="minorHAnsi" w:cs="Times New Roman"/>
          <w:sz w:val="24"/>
          <w:szCs w:val="24"/>
          <w:lang w:eastAsia="da-DK"/>
        </w:rPr>
        <w:t xml:space="preserve"> </w:t>
      </w:r>
      <w:r w:rsidRPr="00B1517D">
        <w:rPr>
          <w:rFonts w:asciiTheme="minorHAnsi" w:hAnsiTheme="minorHAnsi" w:cs="Times New Roman"/>
          <w:i/>
          <w:sz w:val="24"/>
          <w:szCs w:val="24"/>
        </w:rPr>
        <w:t>Håndbog i brugerinddragelse 1997</w:t>
      </w:r>
      <w:r w:rsidRPr="00B1517D">
        <w:rPr>
          <w:rFonts w:asciiTheme="minorHAnsi" w:hAnsiTheme="minorHAnsi" w:cs="Times New Roman"/>
          <w:i/>
          <w:iCs/>
          <w:sz w:val="24"/>
          <w:szCs w:val="24"/>
          <w:lang w:eastAsia="da-DK"/>
        </w:rPr>
        <w:t xml:space="preserve"> Web-håndbog om brugerinddragelse</w:t>
      </w:r>
      <w:r w:rsidRPr="00B1517D">
        <w:rPr>
          <w:rFonts w:asciiTheme="minorHAnsi" w:hAnsiTheme="minorHAnsi" w:cs="Times New Roman"/>
          <w:sz w:val="24"/>
          <w:szCs w:val="24"/>
          <w:lang w:eastAsia="da-DK"/>
        </w:rPr>
        <w:t xml:space="preserve">. </w:t>
      </w:r>
      <w:hyperlink r:id="rId12" w:history="1">
        <w:r w:rsidRPr="00B1517D">
          <w:rPr>
            <w:rStyle w:val="Hyperlink"/>
            <w:rFonts w:asciiTheme="minorHAnsi" w:hAnsiTheme="minorHAnsi" w:cs="Times New Roman"/>
            <w:color w:val="auto"/>
            <w:sz w:val="24"/>
            <w:szCs w:val="24"/>
            <w:lang w:eastAsia="da-DK"/>
          </w:rPr>
          <w:t>www.moderniseringsprogram.dk</w:t>
        </w:r>
      </w:hyperlink>
    </w:p>
    <w:p w:rsidR="00F97B86" w:rsidRDefault="00F97B86" w:rsidP="00B1517D">
      <w:pPr>
        <w:spacing w:line="360" w:lineRule="auto"/>
        <w:jc w:val="both"/>
        <w:rPr>
          <w:rStyle w:val="Hyperlink"/>
          <w:rFonts w:asciiTheme="minorHAnsi" w:hAnsiTheme="minorHAnsi" w:cs="Times New Roman"/>
          <w:color w:val="auto"/>
          <w:sz w:val="24"/>
          <w:szCs w:val="24"/>
          <w:lang w:eastAsia="da-DK"/>
        </w:rPr>
      </w:pPr>
      <w:r w:rsidRPr="00B1517D">
        <w:rPr>
          <w:rStyle w:val="Hyperlink"/>
          <w:rFonts w:asciiTheme="minorHAnsi" w:hAnsiTheme="minorHAnsi" w:cs="Times New Roman"/>
          <w:b/>
          <w:color w:val="auto"/>
          <w:sz w:val="24"/>
          <w:szCs w:val="24"/>
          <w:u w:val="none"/>
          <w:lang w:eastAsia="da-DK"/>
        </w:rPr>
        <w:t>Dansk Socialrådgiverforening 2000:</w:t>
      </w:r>
      <w:r w:rsidRPr="00B1517D">
        <w:rPr>
          <w:rStyle w:val="Hyperlink"/>
          <w:rFonts w:asciiTheme="minorHAnsi" w:hAnsiTheme="minorHAnsi" w:cs="Times New Roman"/>
          <w:color w:val="auto"/>
          <w:sz w:val="24"/>
          <w:szCs w:val="24"/>
          <w:u w:val="none"/>
          <w:lang w:eastAsia="da-DK"/>
        </w:rPr>
        <w:t xml:space="preserve"> </w:t>
      </w:r>
      <w:r w:rsidRPr="00B1517D">
        <w:rPr>
          <w:rStyle w:val="Hyperlink"/>
          <w:rFonts w:asciiTheme="minorHAnsi" w:hAnsiTheme="minorHAnsi" w:cs="Times New Roman"/>
          <w:i/>
          <w:color w:val="auto"/>
          <w:sz w:val="24"/>
          <w:szCs w:val="24"/>
          <w:u w:val="none"/>
          <w:lang w:eastAsia="da-DK"/>
        </w:rPr>
        <w:t>Etik vejledning.</w:t>
      </w:r>
      <w:r w:rsidRPr="00B1517D">
        <w:rPr>
          <w:rStyle w:val="Hyperlink"/>
          <w:rFonts w:asciiTheme="minorHAnsi" w:hAnsiTheme="minorHAnsi" w:cs="Times New Roman"/>
          <w:color w:val="auto"/>
          <w:sz w:val="24"/>
          <w:szCs w:val="24"/>
          <w:u w:val="none"/>
          <w:lang w:eastAsia="da-DK"/>
        </w:rPr>
        <w:t xml:space="preserve"> </w:t>
      </w:r>
      <w:hyperlink r:id="rId13" w:history="1">
        <w:r w:rsidR="006605D5" w:rsidRPr="008A3B5C">
          <w:rPr>
            <w:rStyle w:val="Hyperlink"/>
            <w:rFonts w:asciiTheme="minorHAnsi" w:hAnsiTheme="minorHAnsi" w:cs="Times New Roman"/>
            <w:sz w:val="24"/>
            <w:szCs w:val="24"/>
            <w:lang w:eastAsia="da-DK"/>
          </w:rPr>
          <w:t>http://www.ifsw.org/en/p38000407.html</w:t>
        </w:r>
      </w:hyperlink>
    </w:p>
    <w:p w:rsidR="006605D5" w:rsidRPr="006605D5" w:rsidRDefault="006605D5" w:rsidP="00B1517D">
      <w:pPr>
        <w:spacing w:line="360" w:lineRule="auto"/>
        <w:jc w:val="both"/>
        <w:rPr>
          <w:rStyle w:val="Hyperlink"/>
          <w:rFonts w:asciiTheme="minorHAnsi" w:hAnsiTheme="minorHAnsi" w:cs="Times New Roman"/>
          <w:color w:val="auto"/>
          <w:sz w:val="24"/>
          <w:szCs w:val="24"/>
          <w:u w:val="none"/>
          <w:lang w:eastAsia="da-DK"/>
        </w:rPr>
      </w:pPr>
      <w:r w:rsidRPr="006605D5">
        <w:rPr>
          <w:rStyle w:val="Hyperlink"/>
          <w:rFonts w:asciiTheme="minorHAnsi" w:hAnsiTheme="minorHAnsi" w:cs="Times New Roman"/>
          <w:b/>
          <w:color w:val="auto"/>
          <w:sz w:val="24"/>
          <w:szCs w:val="24"/>
          <w:u w:val="none"/>
          <w:lang w:eastAsia="da-DK"/>
        </w:rPr>
        <w:t>Dansk socialrådgiverforening 2012:</w:t>
      </w:r>
      <w:r w:rsidRPr="006605D5">
        <w:rPr>
          <w:rStyle w:val="Hyperlink"/>
          <w:rFonts w:asciiTheme="minorHAnsi" w:hAnsiTheme="minorHAnsi" w:cs="Times New Roman"/>
          <w:color w:val="auto"/>
          <w:sz w:val="24"/>
          <w:szCs w:val="24"/>
          <w:u w:val="none"/>
          <w:lang w:eastAsia="da-DK"/>
        </w:rPr>
        <w:t xml:space="preserve"> </w:t>
      </w:r>
      <w:r w:rsidRPr="006605D5">
        <w:rPr>
          <w:rStyle w:val="Hyperlink"/>
          <w:rFonts w:asciiTheme="minorHAnsi" w:hAnsiTheme="minorHAnsi" w:cs="Times New Roman"/>
          <w:i/>
          <w:color w:val="auto"/>
          <w:sz w:val="24"/>
          <w:szCs w:val="24"/>
          <w:u w:val="none"/>
          <w:lang w:eastAsia="da-DK"/>
        </w:rPr>
        <w:t>Ulovligpraksis.</w:t>
      </w:r>
      <w:r>
        <w:rPr>
          <w:rStyle w:val="Hyperlink"/>
          <w:rFonts w:asciiTheme="minorHAnsi" w:hAnsiTheme="minorHAnsi" w:cs="Times New Roman"/>
          <w:color w:val="auto"/>
          <w:sz w:val="24"/>
          <w:szCs w:val="24"/>
          <w:u w:val="none"/>
          <w:lang w:eastAsia="da-DK"/>
        </w:rPr>
        <w:t xml:space="preserve"> </w:t>
      </w:r>
      <w:hyperlink r:id="rId14" w:history="1">
        <w:r w:rsidRPr="008A3B5C">
          <w:rPr>
            <w:rStyle w:val="Hyperlink"/>
            <w:rFonts w:asciiTheme="minorHAnsi" w:hAnsiTheme="minorHAnsi" w:cs="Times New Roman"/>
            <w:sz w:val="24"/>
            <w:szCs w:val="24"/>
            <w:lang w:eastAsia="da-DK"/>
          </w:rPr>
          <w:t>www.socialrdg.dk/ulovligpraksis</w:t>
        </w:r>
      </w:hyperlink>
    </w:p>
    <w:p w:rsidR="00F97B86" w:rsidRPr="00B1517D" w:rsidRDefault="00C87495" w:rsidP="00B1517D">
      <w:pPr>
        <w:autoSpaceDE w:val="0"/>
        <w:autoSpaceDN w:val="0"/>
        <w:adjustRightInd w:val="0"/>
        <w:spacing w:after="0" w:line="360" w:lineRule="auto"/>
        <w:jc w:val="both"/>
        <w:rPr>
          <w:rFonts w:asciiTheme="minorHAnsi" w:hAnsiTheme="minorHAnsi" w:cs="Times New Roman"/>
          <w:b/>
          <w:sz w:val="24"/>
          <w:szCs w:val="24"/>
          <w:lang w:eastAsia="da-DK"/>
        </w:rPr>
      </w:pPr>
      <w:r w:rsidRPr="00B1517D">
        <w:rPr>
          <w:rFonts w:asciiTheme="minorHAnsi" w:hAnsiTheme="minorHAnsi" w:cs="Times New Roman"/>
          <w:b/>
          <w:sz w:val="24"/>
          <w:szCs w:val="24"/>
          <w:lang w:eastAsia="da-DK"/>
        </w:rPr>
        <w:lastRenderedPageBreak/>
        <w:t>Regeringen, KL og Danske</w:t>
      </w:r>
      <w:r w:rsidR="004A7EFD" w:rsidRPr="00B1517D">
        <w:rPr>
          <w:rFonts w:asciiTheme="minorHAnsi" w:hAnsiTheme="minorHAnsi" w:cs="Times New Roman"/>
          <w:b/>
          <w:sz w:val="24"/>
          <w:szCs w:val="24"/>
          <w:lang w:eastAsia="da-DK"/>
        </w:rPr>
        <w:t xml:space="preserve"> Regioner (2007): </w:t>
      </w:r>
      <w:hyperlink r:id="rId15" w:history="1">
        <w:r w:rsidR="004A7EFD" w:rsidRPr="00B1517D">
          <w:rPr>
            <w:rStyle w:val="Hyperlink"/>
            <w:rFonts w:asciiTheme="minorHAnsi" w:hAnsiTheme="minorHAnsi" w:cs="Times New Roman"/>
            <w:color w:val="auto"/>
            <w:sz w:val="24"/>
            <w:szCs w:val="24"/>
            <w:lang w:eastAsia="da-DK"/>
          </w:rPr>
          <w:t>www.kvalitetsreform.dk</w:t>
        </w:r>
      </w:hyperlink>
      <w:r w:rsidR="004A7EFD" w:rsidRPr="00B1517D">
        <w:rPr>
          <w:rFonts w:asciiTheme="minorHAnsi" w:hAnsiTheme="minorHAnsi" w:cs="Times New Roman"/>
          <w:b/>
          <w:sz w:val="24"/>
          <w:szCs w:val="24"/>
          <w:lang w:eastAsia="da-DK"/>
        </w:rPr>
        <w:t xml:space="preserve"> </w:t>
      </w:r>
    </w:p>
    <w:p w:rsidR="001E2786" w:rsidRPr="00B1517D" w:rsidRDefault="00F97B86" w:rsidP="00B1517D">
      <w:pPr>
        <w:spacing w:line="360" w:lineRule="auto"/>
        <w:jc w:val="both"/>
        <w:rPr>
          <w:rStyle w:val="Hyperlink"/>
          <w:rFonts w:asciiTheme="minorHAnsi" w:hAnsiTheme="minorHAnsi" w:cs="Times New Roman"/>
          <w:color w:val="auto"/>
          <w:sz w:val="24"/>
          <w:szCs w:val="24"/>
          <w:lang w:eastAsia="da-DK"/>
        </w:rPr>
      </w:pPr>
      <w:r w:rsidRPr="00B1517D">
        <w:rPr>
          <w:rFonts w:asciiTheme="minorHAnsi" w:hAnsiTheme="minorHAnsi" w:cs="Times New Roman"/>
          <w:b/>
          <w:sz w:val="24"/>
          <w:szCs w:val="24"/>
          <w:lang w:eastAsia="da-DK"/>
        </w:rPr>
        <w:t>R</w:t>
      </w:r>
      <w:r w:rsidR="001E2786" w:rsidRPr="00B1517D">
        <w:rPr>
          <w:rFonts w:asciiTheme="minorHAnsi" w:hAnsiTheme="minorHAnsi" w:cs="Times New Roman"/>
          <w:b/>
          <w:sz w:val="24"/>
          <w:szCs w:val="24"/>
          <w:lang w:eastAsia="da-DK"/>
        </w:rPr>
        <w:t>egeringens modernise</w:t>
      </w:r>
      <w:r w:rsidR="003964C2" w:rsidRPr="00B1517D">
        <w:rPr>
          <w:rFonts w:asciiTheme="minorHAnsi" w:hAnsiTheme="minorHAnsi" w:cs="Times New Roman"/>
          <w:b/>
          <w:sz w:val="24"/>
          <w:szCs w:val="24"/>
          <w:lang w:eastAsia="da-DK"/>
        </w:rPr>
        <w:t>ringsprogram (2002):</w:t>
      </w:r>
      <w:r w:rsidR="003964C2" w:rsidRPr="00B1517D">
        <w:rPr>
          <w:rFonts w:asciiTheme="minorHAnsi" w:hAnsiTheme="minorHAnsi" w:cs="Times New Roman"/>
          <w:sz w:val="24"/>
          <w:szCs w:val="24"/>
          <w:lang w:eastAsia="da-DK"/>
        </w:rPr>
        <w:t xml:space="preserve"> </w:t>
      </w:r>
      <w:hyperlink r:id="rId16" w:history="1">
        <w:r w:rsidR="003964C2" w:rsidRPr="00B1517D">
          <w:rPr>
            <w:rStyle w:val="Hyperlink"/>
            <w:rFonts w:asciiTheme="minorHAnsi" w:hAnsiTheme="minorHAnsi" w:cs="Times New Roman"/>
            <w:color w:val="auto"/>
            <w:sz w:val="24"/>
            <w:szCs w:val="24"/>
            <w:lang w:eastAsia="da-DK"/>
          </w:rPr>
          <w:t>www.modernisering.dk</w:t>
        </w:r>
      </w:hyperlink>
      <w:r w:rsidR="003964C2" w:rsidRPr="00B1517D">
        <w:rPr>
          <w:rFonts w:asciiTheme="minorHAnsi" w:hAnsiTheme="minorHAnsi" w:cs="Times New Roman"/>
          <w:sz w:val="24"/>
          <w:szCs w:val="24"/>
          <w:lang w:eastAsia="da-DK"/>
        </w:rPr>
        <w:t xml:space="preserve"> </w:t>
      </w:r>
    </w:p>
    <w:p w:rsidR="00FB71AA" w:rsidRPr="006E65BD" w:rsidRDefault="00FB71AA" w:rsidP="00B1517D">
      <w:pPr>
        <w:spacing w:line="360" w:lineRule="auto"/>
        <w:jc w:val="both"/>
        <w:rPr>
          <w:rStyle w:val="Hyperlink"/>
          <w:rFonts w:asciiTheme="minorHAnsi" w:hAnsiTheme="minorHAnsi" w:cs="Times New Roman"/>
          <w:b/>
          <w:color w:val="auto"/>
          <w:sz w:val="28"/>
          <w:szCs w:val="28"/>
          <w:u w:val="none"/>
          <w:lang w:eastAsia="da-DK"/>
        </w:rPr>
      </w:pPr>
      <w:r w:rsidRPr="006E65BD">
        <w:rPr>
          <w:rStyle w:val="Hyperlink"/>
          <w:rFonts w:asciiTheme="minorHAnsi" w:hAnsiTheme="minorHAnsi" w:cs="Times New Roman"/>
          <w:b/>
          <w:color w:val="auto"/>
          <w:sz w:val="28"/>
          <w:szCs w:val="28"/>
          <w:u w:val="none"/>
          <w:lang w:eastAsia="da-DK"/>
        </w:rPr>
        <w:t>Bilag:</w:t>
      </w:r>
    </w:p>
    <w:p w:rsidR="00FB71AA" w:rsidRPr="00B1517D" w:rsidRDefault="00726F95" w:rsidP="00B1517D">
      <w:pPr>
        <w:spacing w:line="360" w:lineRule="auto"/>
        <w:jc w:val="both"/>
        <w:rPr>
          <w:rFonts w:asciiTheme="minorHAnsi" w:hAnsiTheme="minorHAnsi" w:cs="Times New Roman"/>
          <w:sz w:val="24"/>
          <w:szCs w:val="24"/>
          <w:lang w:val="en-US"/>
        </w:rPr>
      </w:pPr>
      <w:r w:rsidRPr="00B1517D">
        <w:rPr>
          <w:rFonts w:asciiTheme="minorHAnsi" w:hAnsiTheme="minorHAnsi" w:cs="Times New Roman"/>
          <w:b/>
          <w:sz w:val="24"/>
          <w:szCs w:val="24"/>
          <w:lang w:val="en-US"/>
        </w:rPr>
        <w:t>Bilag 1:</w:t>
      </w:r>
      <w:r w:rsidRPr="00B1517D">
        <w:rPr>
          <w:rFonts w:asciiTheme="minorHAnsi" w:hAnsiTheme="minorHAnsi" w:cs="Times New Roman"/>
          <w:sz w:val="24"/>
          <w:szCs w:val="24"/>
          <w:lang w:val="en-US"/>
        </w:rPr>
        <w:t xml:space="preserve"> </w:t>
      </w:r>
      <w:r w:rsidRPr="00B1517D">
        <w:rPr>
          <w:rFonts w:asciiTheme="minorHAnsi" w:hAnsiTheme="minorHAnsi" w:cs="Times New Roman"/>
          <w:i/>
          <w:sz w:val="24"/>
          <w:szCs w:val="24"/>
          <w:lang w:val="en-US"/>
        </w:rPr>
        <w:t>Case 1</w:t>
      </w:r>
      <w:r w:rsidR="00F10DC1">
        <w:rPr>
          <w:rFonts w:asciiTheme="minorHAnsi" w:hAnsiTheme="minorHAnsi" w:cs="Times New Roman"/>
          <w:i/>
          <w:sz w:val="24"/>
          <w:szCs w:val="24"/>
          <w:lang w:val="en-US"/>
        </w:rPr>
        <w:t>- observation</w:t>
      </w:r>
    </w:p>
    <w:p w:rsidR="00FB71AA" w:rsidRPr="00B1517D" w:rsidRDefault="00FB71AA" w:rsidP="00B1517D">
      <w:pPr>
        <w:spacing w:line="360" w:lineRule="auto"/>
        <w:jc w:val="both"/>
        <w:rPr>
          <w:rFonts w:asciiTheme="minorHAnsi" w:hAnsiTheme="minorHAnsi" w:cs="Times New Roman"/>
          <w:sz w:val="24"/>
          <w:szCs w:val="24"/>
          <w:lang w:val="en-US"/>
        </w:rPr>
      </w:pPr>
      <w:r w:rsidRPr="00B1517D">
        <w:rPr>
          <w:rFonts w:asciiTheme="minorHAnsi" w:hAnsiTheme="minorHAnsi" w:cs="Times New Roman"/>
          <w:b/>
          <w:sz w:val="24"/>
          <w:szCs w:val="24"/>
          <w:lang w:val="en-US"/>
        </w:rPr>
        <w:t>Bilag 2</w:t>
      </w:r>
      <w:r w:rsidR="00726F95" w:rsidRPr="00B1517D">
        <w:rPr>
          <w:rFonts w:asciiTheme="minorHAnsi" w:hAnsiTheme="minorHAnsi" w:cs="Times New Roman"/>
          <w:sz w:val="24"/>
          <w:szCs w:val="24"/>
          <w:lang w:val="en-US"/>
        </w:rPr>
        <w:t xml:space="preserve">: </w:t>
      </w:r>
      <w:r w:rsidR="00726F95" w:rsidRPr="00B1517D">
        <w:rPr>
          <w:rFonts w:asciiTheme="minorHAnsi" w:hAnsiTheme="minorHAnsi" w:cs="Times New Roman"/>
          <w:i/>
          <w:sz w:val="24"/>
          <w:szCs w:val="24"/>
          <w:lang w:val="en-US"/>
        </w:rPr>
        <w:t>Case 2</w:t>
      </w:r>
      <w:r w:rsidR="00F10DC1">
        <w:rPr>
          <w:rFonts w:asciiTheme="minorHAnsi" w:hAnsiTheme="minorHAnsi" w:cs="Times New Roman"/>
          <w:i/>
          <w:sz w:val="24"/>
          <w:szCs w:val="24"/>
          <w:lang w:val="en-US"/>
        </w:rPr>
        <w:t>- observation</w:t>
      </w:r>
    </w:p>
    <w:p w:rsidR="00ED3156" w:rsidRPr="00EF5CE2" w:rsidRDefault="00FB71AA" w:rsidP="00B1517D">
      <w:pPr>
        <w:spacing w:line="360" w:lineRule="auto"/>
        <w:jc w:val="both"/>
        <w:rPr>
          <w:rFonts w:asciiTheme="minorHAnsi" w:hAnsiTheme="minorHAnsi" w:cs="Times New Roman"/>
          <w:sz w:val="24"/>
          <w:szCs w:val="24"/>
        </w:rPr>
      </w:pPr>
      <w:r w:rsidRPr="00EF5CE2">
        <w:rPr>
          <w:rFonts w:asciiTheme="minorHAnsi" w:hAnsiTheme="minorHAnsi" w:cs="Times New Roman"/>
          <w:b/>
          <w:sz w:val="24"/>
          <w:szCs w:val="24"/>
        </w:rPr>
        <w:t>Bilag 3</w:t>
      </w:r>
      <w:r w:rsidR="00726F95" w:rsidRPr="00EF5CE2">
        <w:rPr>
          <w:rFonts w:asciiTheme="minorHAnsi" w:hAnsiTheme="minorHAnsi" w:cs="Times New Roman"/>
          <w:sz w:val="24"/>
          <w:szCs w:val="24"/>
        </w:rPr>
        <w:t xml:space="preserve">: </w:t>
      </w:r>
      <w:r w:rsidR="00726F95" w:rsidRPr="00EF5CE2">
        <w:rPr>
          <w:rFonts w:asciiTheme="minorHAnsi" w:hAnsiTheme="minorHAnsi" w:cs="Times New Roman"/>
          <w:i/>
          <w:sz w:val="24"/>
          <w:szCs w:val="24"/>
        </w:rPr>
        <w:t>Case 3</w:t>
      </w:r>
      <w:r w:rsidR="00F10DC1" w:rsidRPr="00EF5CE2">
        <w:rPr>
          <w:rFonts w:asciiTheme="minorHAnsi" w:hAnsiTheme="minorHAnsi" w:cs="Times New Roman"/>
          <w:i/>
          <w:sz w:val="24"/>
          <w:szCs w:val="24"/>
        </w:rPr>
        <w:t>- observation</w:t>
      </w:r>
    </w:p>
    <w:p w:rsidR="00FB71AA" w:rsidRDefault="00ED3156" w:rsidP="00B1517D">
      <w:pPr>
        <w:spacing w:line="360" w:lineRule="auto"/>
        <w:jc w:val="both"/>
        <w:rPr>
          <w:rFonts w:asciiTheme="minorHAnsi" w:hAnsiTheme="minorHAnsi" w:cs="Times New Roman"/>
          <w:i/>
          <w:sz w:val="24"/>
          <w:szCs w:val="24"/>
        </w:rPr>
      </w:pPr>
      <w:r w:rsidRPr="00B1517D">
        <w:rPr>
          <w:rFonts w:asciiTheme="minorHAnsi" w:hAnsiTheme="minorHAnsi" w:cs="Times New Roman"/>
          <w:b/>
          <w:sz w:val="24"/>
          <w:szCs w:val="24"/>
        </w:rPr>
        <w:t>Bilag 4</w:t>
      </w:r>
      <w:r w:rsidRPr="00B1517D">
        <w:rPr>
          <w:rFonts w:asciiTheme="minorHAnsi" w:hAnsiTheme="minorHAnsi" w:cs="Times New Roman"/>
          <w:sz w:val="24"/>
          <w:szCs w:val="24"/>
        </w:rPr>
        <w:t xml:space="preserve">: </w:t>
      </w:r>
      <w:r w:rsidRPr="00B1517D">
        <w:rPr>
          <w:rFonts w:asciiTheme="minorHAnsi" w:hAnsiTheme="minorHAnsi" w:cs="Times New Roman"/>
          <w:i/>
          <w:sz w:val="24"/>
          <w:szCs w:val="24"/>
        </w:rPr>
        <w:t>Feltnotater</w:t>
      </w:r>
      <w:r w:rsidR="00FB71AA" w:rsidRPr="00B1517D">
        <w:rPr>
          <w:rFonts w:asciiTheme="minorHAnsi" w:hAnsiTheme="minorHAnsi" w:cs="Times New Roman"/>
          <w:i/>
          <w:sz w:val="24"/>
          <w:szCs w:val="24"/>
        </w:rPr>
        <w:t xml:space="preserve"> </w:t>
      </w:r>
      <w:r w:rsidR="00726F95" w:rsidRPr="00B1517D">
        <w:rPr>
          <w:rFonts w:asciiTheme="minorHAnsi" w:hAnsiTheme="minorHAnsi" w:cs="Times New Roman"/>
          <w:i/>
          <w:sz w:val="24"/>
          <w:szCs w:val="24"/>
        </w:rPr>
        <w:t>før og efter mødet</w:t>
      </w:r>
    </w:p>
    <w:p w:rsidR="00F10DC1" w:rsidRDefault="00F10DC1" w:rsidP="00B1517D">
      <w:pPr>
        <w:spacing w:line="360" w:lineRule="auto"/>
        <w:jc w:val="both"/>
        <w:rPr>
          <w:rFonts w:asciiTheme="minorHAnsi" w:hAnsiTheme="minorHAnsi" w:cs="Times New Roman"/>
          <w:sz w:val="24"/>
          <w:szCs w:val="24"/>
        </w:rPr>
      </w:pPr>
      <w:r w:rsidRPr="006F2CEB">
        <w:rPr>
          <w:rFonts w:asciiTheme="minorHAnsi" w:hAnsiTheme="minorHAnsi" w:cs="Times New Roman"/>
          <w:b/>
          <w:sz w:val="24"/>
          <w:szCs w:val="24"/>
        </w:rPr>
        <w:t>Bilag 5</w:t>
      </w:r>
      <w:r>
        <w:rPr>
          <w:rFonts w:asciiTheme="minorHAnsi" w:hAnsiTheme="minorHAnsi" w:cs="Times New Roman"/>
          <w:sz w:val="24"/>
          <w:szCs w:val="24"/>
        </w:rPr>
        <w:t>: Borgerinddragelse efter Retssikkerhedsloven</w:t>
      </w:r>
    </w:p>
    <w:p w:rsidR="00F10DC1" w:rsidRDefault="00F10DC1" w:rsidP="00B1517D">
      <w:pPr>
        <w:spacing w:line="360" w:lineRule="auto"/>
        <w:jc w:val="both"/>
        <w:rPr>
          <w:rFonts w:asciiTheme="minorHAnsi" w:hAnsiTheme="minorHAnsi" w:cs="Times New Roman"/>
          <w:sz w:val="24"/>
          <w:szCs w:val="24"/>
        </w:rPr>
      </w:pPr>
      <w:r w:rsidRPr="006F2CEB">
        <w:rPr>
          <w:rFonts w:asciiTheme="minorHAnsi" w:hAnsiTheme="minorHAnsi" w:cs="Times New Roman"/>
          <w:b/>
          <w:sz w:val="24"/>
          <w:szCs w:val="24"/>
        </w:rPr>
        <w:t>Bilag 6</w:t>
      </w:r>
      <w:r>
        <w:rPr>
          <w:rFonts w:asciiTheme="minorHAnsi" w:hAnsiTheme="minorHAnsi" w:cs="Times New Roman"/>
          <w:sz w:val="24"/>
          <w:szCs w:val="24"/>
        </w:rPr>
        <w:t>: Sagsbehandling og vejledning til</w:t>
      </w:r>
      <w:r w:rsidR="007265BC">
        <w:rPr>
          <w:rFonts w:asciiTheme="minorHAnsi" w:hAnsiTheme="minorHAnsi" w:cs="Times New Roman"/>
          <w:sz w:val="24"/>
          <w:szCs w:val="24"/>
        </w:rPr>
        <w:t xml:space="preserve"> bekendtgørelse Lov 73/3 af 2006</w:t>
      </w:r>
    </w:p>
    <w:p w:rsidR="007265BC" w:rsidRPr="00F10DC1" w:rsidRDefault="007265BC" w:rsidP="00B1517D">
      <w:pPr>
        <w:spacing w:line="360" w:lineRule="auto"/>
        <w:jc w:val="both"/>
        <w:rPr>
          <w:rFonts w:asciiTheme="minorHAnsi" w:hAnsiTheme="minorHAnsi" w:cs="Times New Roman"/>
          <w:sz w:val="24"/>
          <w:szCs w:val="24"/>
        </w:rPr>
      </w:pPr>
      <w:r w:rsidRPr="006F2CEB">
        <w:rPr>
          <w:rFonts w:asciiTheme="minorHAnsi" w:hAnsiTheme="minorHAnsi" w:cs="Times New Roman"/>
          <w:b/>
          <w:sz w:val="24"/>
          <w:szCs w:val="24"/>
        </w:rPr>
        <w:t>Bilag 7</w:t>
      </w:r>
      <w:r>
        <w:rPr>
          <w:rFonts w:asciiTheme="minorHAnsi" w:hAnsiTheme="minorHAnsi" w:cs="Times New Roman"/>
          <w:sz w:val="24"/>
          <w:szCs w:val="24"/>
        </w:rPr>
        <w:t>: Vejledning om retssikkerhed på det sociale område.</w:t>
      </w:r>
    </w:p>
    <w:p w:rsidR="003B0A91" w:rsidRPr="00B1517D" w:rsidRDefault="003B0A91" w:rsidP="00B1517D">
      <w:pPr>
        <w:spacing w:line="360" w:lineRule="auto"/>
        <w:jc w:val="both"/>
        <w:rPr>
          <w:rFonts w:asciiTheme="minorHAnsi" w:hAnsiTheme="minorHAnsi" w:cs="Times New Roman"/>
          <w:sz w:val="24"/>
          <w:szCs w:val="24"/>
        </w:rPr>
      </w:pPr>
    </w:p>
    <w:p w:rsidR="00FB71AA" w:rsidRPr="00B1517D" w:rsidRDefault="00FB71AA" w:rsidP="00B1517D">
      <w:pPr>
        <w:spacing w:line="360" w:lineRule="auto"/>
        <w:jc w:val="both"/>
        <w:rPr>
          <w:rFonts w:asciiTheme="minorHAnsi" w:hAnsiTheme="minorHAnsi" w:cs="Times New Roman"/>
          <w:i/>
          <w:sz w:val="24"/>
          <w:szCs w:val="24"/>
        </w:rPr>
      </w:pPr>
    </w:p>
    <w:p w:rsidR="00FB71AA" w:rsidRPr="00B1517D" w:rsidRDefault="00FB71AA" w:rsidP="00B1517D">
      <w:pPr>
        <w:autoSpaceDE w:val="0"/>
        <w:autoSpaceDN w:val="0"/>
        <w:adjustRightInd w:val="0"/>
        <w:spacing w:after="0" w:line="360" w:lineRule="auto"/>
        <w:jc w:val="both"/>
        <w:rPr>
          <w:rFonts w:asciiTheme="minorHAnsi" w:hAnsiTheme="minorHAnsi" w:cs="Times New Roman"/>
          <w:b/>
          <w:sz w:val="24"/>
          <w:szCs w:val="24"/>
        </w:rPr>
      </w:pPr>
    </w:p>
    <w:p w:rsidR="00952FEC" w:rsidRDefault="00952FEC" w:rsidP="0000308B">
      <w:pPr>
        <w:autoSpaceDE w:val="0"/>
        <w:autoSpaceDN w:val="0"/>
        <w:adjustRightInd w:val="0"/>
        <w:spacing w:after="0" w:line="360" w:lineRule="auto"/>
        <w:jc w:val="both"/>
        <w:rPr>
          <w:rFonts w:ascii="Times New Roman" w:hAnsi="Times New Roman" w:cs="Times New Roman"/>
          <w:sz w:val="24"/>
          <w:szCs w:val="24"/>
        </w:rPr>
      </w:pPr>
    </w:p>
    <w:p w:rsidR="00952FEC" w:rsidRDefault="00952FEC" w:rsidP="0000308B">
      <w:pPr>
        <w:autoSpaceDE w:val="0"/>
        <w:autoSpaceDN w:val="0"/>
        <w:adjustRightInd w:val="0"/>
        <w:spacing w:after="0" w:line="360" w:lineRule="auto"/>
        <w:jc w:val="both"/>
        <w:rPr>
          <w:rFonts w:ascii="Times New Roman" w:hAnsi="Times New Roman" w:cs="Times New Roman"/>
          <w:sz w:val="24"/>
          <w:szCs w:val="24"/>
        </w:rPr>
      </w:pPr>
    </w:p>
    <w:p w:rsidR="00952FEC" w:rsidRDefault="00952FEC" w:rsidP="0000308B">
      <w:pPr>
        <w:autoSpaceDE w:val="0"/>
        <w:autoSpaceDN w:val="0"/>
        <w:adjustRightInd w:val="0"/>
        <w:spacing w:after="0" w:line="360" w:lineRule="auto"/>
        <w:jc w:val="both"/>
        <w:rPr>
          <w:rFonts w:ascii="Times New Roman" w:hAnsi="Times New Roman" w:cs="Times New Roman"/>
          <w:sz w:val="24"/>
          <w:szCs w:val="24"/>
        </w:rPr>
      </w:pPr>
    </w:p>
    <w:sectPr w:rsidR="00952FEC" w:rsidSect="00FB6A65">
      <w:footerReference w:type="default" r:id="rId17"/>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1C6" w:rsidRDefault="000851C6" w:rsidP="005E1141">
      <w:pPr>
        <w:spacing w:after="0" w:line="240" w:lineRule="auto"/>
      </w:pPr>
      <w:r>
        <w:separator/>
      </w:r>
    </w:p>
  </w:endnote>
  <w:endnote w:type="continuationSeparator" w:id="0">
    <w:p w:rsidR="000851C6" w:rsidRDefault="000851C6" w:rsidP="005E1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Times New Roman"/>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KLLH I+ Bembo Reg Os F">
    <w:altName w:val="Bembo Reg Oldstyle F"/>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ATMendozaRoman-Book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ItalicMT">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 Antiqua,Italic">
    <w:panose1 w:val="00000000000000000000"/>
    <w:charset w:val="00"/>
    <w:family w:val="swiss"/>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Georgia-Bol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1C6" w:rsidRDefault="000851C6" w:rsidP="00F262D4">
    <w:pPr>
      <w:pStyle w:val="Sidefod"/>
      <w:tabs>
        <w:tab w:val="left" w:pos="3900"/>
      </w:tabs>
    </w:pPr>
    <w:r>
      <w:tab/>
    </w:r>
    <w:r>
      <w:tab/>
    </w:r>
    <w:r>
      <w:tab/>
    </w:r>
    <w:r>
      <w:fldChar w:fldCharType="begin"/>
    </w:r>
    <w:r>
      <w:instrText>PAGE   \* MERGEFORMAT</w:instrText>
    </w:r>
    <w:r>
      <w:fldChar w:fldCharType="separate"/>
    </w:r>
    <w:r w:rsidR="00CF5498">
      <w:rPr>
        <w:noProof/>
      </w:rPr>
      <w:t>90</w:t>
    </w:r>
    <w:r>
      <w:rPr>
        <w:noProof/>
      </w:rPr>
      <w:fldChar w:fldCharType="end"/>
    </w:r>
  </w:p>
  <w:p w:rsidR="000851C6" w:rsidRDefault="000851C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1C6" w:rsidRDefault="000851C6" w:rsidP="005E1141">
      <w:pPr>
        <w:spacing w:after="0" w:line="240" w:lineRule="auto"/>
      </w:pPr>
      <w:r>
        <w:separator/>
      </w:r>
    </w:p>
  </w:footnote>
  <w:footnote w:type="continuationSeparator" w:id="0">
    <w:p w:rsidR="000851C6" w:rsidRDefault="000851C6" w:rsidP="005E1141">
      <w:pPr>
        <w:spacing w:after="0" w:line="240" w:lineRule="auto"/>
      </w:pPr>
      <w:r>
        <w:continuationSeparator/>
      </w:r>
    </w:p>
  </w:footnote>
  <w:footnote w:id="1">
    <w:p w:rsidR="000851C6" w:rsidRDefault="000851C6" w:rsidP="004F1215">
      <w:pPr>
        <w:pStyle w:val="Fodnotetekst"/>
      </w:pPr>
      <w:r>
        <w:rPr>
          <w:rStyle w:val="Fodnotehenvisning"/>
        </w:rPr>
        <w:footnoteRef/>
      </w:r>
      <w:r>
        <w:t xml:space="preserve"> Disse etiske principper, stammer fra Socialrådgivernes Etikvejledning, som er baseret på IFSW’s The International Decleration of Etical Principles. </w:t>
      </w:r>
    </w:p>
  </w:footnote>
  <w:footnote w:id="2">
    <w:p w:rsidR="000851C6" w:rsidRDefault="000851C6" w:rsidP="00CB26C5">
      <w:pPr>
        <w:pStyle w:val="Fodnotetekst"/>
      </w:pPr>
      <w:r>
        <w:rPr>
          <w:rStyle w:val="Fodnotehenvisning"/>
        </w:rPr>
        <w:footnoteRef/>
      </w:r>
      <w:r>
        <w:t xml:space="preserve"> Et begreb jeg har lånt af Tor-Johan Ekeland 2005, side 37</w:t>
      </w:r>
    </w:p>
  </w:footnote>
  <w:footnote w:id="3">
    <w:p w:rsidR="000851C6" w:rsidRDefault="000851C6">
      <w:pPr>
        <w:pStyle w:val="Fodnotetekst"/>
      </w:pPr>
      <w:r>
        <w:rPr>
          <w:rStyle w:val="Fodnotehenvisning"/>
        </w:rPr>
        <w:footnoteRef/>
      </w:r>
      <w:r>
        <w:t xml:space="preserve"> Nürnbergprincipperne, er principper for hvad der er placeringen af krigsforbrydelsers ansvar. Principperne blev udformet, under de efterfølgende retssager for dommene fra 2. verdenskrig, fordi mange anklagede henviste til, at de blot havde fulgt en ordre. Domstolene slog dermed fast, at hvis handlingerne som falder ind under menneskeheden er udført efter ordre, er det undskyldende men fritager ikke for straf. Principperne blev i øvrigt anderkendt af den internationale Lovkommisionen i 1950 og dermed gjort til international lov.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838"/>
    <w:multiLevelType w:val="hybridMultilevel"/>
    <w:tmpl w:val="AADAFC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8F70A4D"/>
    <w:multiLevelType w:val="hybridMultilevel"/>
    <w:tmpl w:val="B4F4639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0CED0007"/>
    <w:multiLevelType w:val="hybridMultilevel"/>
    <w:tmpl w:val="7F1A6F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E255475"/>
    <w:multiLevelType w:val="multilevel"/>
    <w:tmpl w:val="A4ACF6B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6EF7E7F"/>
    <w:multiLevelType w:val="hybridMultilevel"/>
    <w:tmpl w:val="4BB4C8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17037A30"/>
    <w:multiLevelType w:val="hybridMultilevel"/>
    <w:tmpl w:val="7BCA766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17374332"/>
    <w:multiLevelType w:val="hybridMultilevel"/>
    <w:tmpl w:val="C024D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19743A6E"/>
    <w:multiLevelType w:val="hybridMultilevel"/>
    <w:tmpl w:val="EE803F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282C5B5C"/>
    <w:multiLevelType w:val="hybridMultilevel"/>
    <w:tmpl w:val="9E86224C"/>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29D57F52"/>
    <w:multiLevelType w:val="hybridMultilevel"/>
    <w:tmpl w:val="C4AEEE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2F9B19E2"/>
    <w:multiLevelType w:val="hybridMultilevel"/>
    <w:tmpl w:val="4E1877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37142AD9"/>
    <w:multiLevelType w:val="hybridMultilevel"/>
    <w:tmpl w:val="FCE69AC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nsid w:val="39F10010"/>
    <w:multiLevelType w:val="hybridMultilevel"/>
    <w:tmpl w:val="49BAD9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3BE34422"/>
    <w:multiLevelType w:val="hybridMultilevel"/>
    <w:tmpl w:val="87484FA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3DDE25F3"/>
    <w:multiLevelType w:val="hybridMultilevel"/>
    <w:tmpl w:val="4A1A24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40DA1DF6"/>
    <w:multiLevelType w:val="hybridMultilevel"/>
    <w:tmpl w:val="A27E3E3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433B0254"/>
    <w:multiLevelType w:val="hybridMultilevel"/>
    <w:tmpl w:val="ECC84D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43DD2553"/>
    <w:multiLevelType w:val="hybridMultilevel"/>
    <w:tmpl w:val="BFBE52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nsid w:val="44715B9C"/>
    <w:multiLevelType w:val="multilevel"/>
    <w:tmpl w:val="6360F4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A1844EC"/>
    <w:multiLevelType w:val="hybridMultilevel"/>
    <w:tmpl w:val="3C0AC82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4A212523"/>
    <w:multiLevelType w:val="hybridMultilevel"/>
    <w:tmpl w:val="BF5E21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517667BC"/>
    <w:multiLevelType w:val="multilevel"/>
    <w:tmpl w:val="D0E43E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nsid w:val="532567C5"/>
    <w:multiLevelType w:val="hybridMultilevel"/>
    <w:tmpl w:val="9B5801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555F6DBC"/>
    <w:multiLevelType w:val="hybridMultilevel"/>
    <w:tmpl w:val="3E5EE55C"/>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5DD162A5"/>
    <w:multiLevelType w:val="hybridMultilevel"/>
    <w:tmpl w:val="9230AA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nsid w:val="5FBA3C4F"/>
    <w:multiLevelType w:val="hybridMultilevel"/>
    <w:tmpl w:val="D6D425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683466DA"/>
    <w:multiLevelType w:val="hybridMultilevel"/>
    <w:tmpl w:val="F264A0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nsid w:val="6DDA144C"/>
    <w:multiLevelType w:val="multilevel"/>
    <w:tmpl w:val="D262A38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72B60F04"/>
    <w:multiLevelType w:val="hybridMultilevel"/>
    <w:tmpl w:val="A0AA2AD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nsid w:val="75330829"/>
    <w:multiLevelType w:val="hybridMultilevel"/>
    <w:tmpl w:val="2026A720"/>
    <w:lvl w:ilvl="0" w:tplc="5A6AE5C4">
      <w:start w:val="1"/>
      <w:numFmt w:val="decimal"/>
      <w:lvlText w:val="%1."/>
      <w:lvlJc w:val="left"/>
      <w:pPr>
        <w:ind w:left="720" w:hanging="360"/>
      </w:pPr>
      <w:rPr>
        <w:rFonts w:ascii="Franklin Gothic Medium" w:hAnsi="Franklin Gothic Medium" w:cs="Franklin Gothic Medium" w:hint="default"/>
        <w:color w:val="535356"/>
        <w:sz w:val="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nsid w:val="76920895"/>
    <w:multiLevelType w:val="hybridMultilevel"/>
    <w:tmpl w:val="C388E8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7F216BAF"/>
    <w:multiLevelType w:val="hybridMultilevel"/>
    <w:tmpl w:val="3EC433DC"/>
    <w:lvl w:ilvl="0" w:tplc="C66EDE64">
      <w:start w:val="1"/>
      <w:numFmt w:val="upp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32">
    <w:nsid w:val="7FCD1D3D"/>
    <w:multiLevelType w:val="hybridMultilevel"/>
    <w:tmpl w:val="BA04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28"/>
  </w:num>
  <w:num w:numId="4">
    <w:abstractNumId w:val="17"/>
  </w:num>
  <w:num w:numId="5">
    <w:abstractNumId w:val="4"/>
  </w:num>
  <w:num w:numId="6">
    <w:abstractNumId w:val="15"/>
  </w:num>
  <w:num w:numId="7">
    <w:abstractNumId w:val="18"/>
  </w:num>
  <w:num w:numId="8">
    <w:abstractNumId w:val="9"/>
  </w:num>
  <w:num w:numId="9">
    <w:abstractNumId w:val="22"/>
  </w:num>
  <w:num w:numId="10">
    <w:abstractNumId w:val="3"/>
  </w:num>
  <w:num w:numId="11">
    <w:abstractNumId w:val="5"/>
  </w:num>
  <w:num w:numId="12">
    <w:abstractNumId w:val="7"/>
  </w:num>
  <w:num w:numId="13">
    <w:abstractNumId w:val="10"/>
  </w:num>
  <w:num w:numId="14">
    <w:abstractNumId w:val="26"/>
  </w:num>
  <w:num w:numId="15">
    <w:abstractNumId w:val="27"/>
  </w:num>
  <w:num w:numId="16">
    <w:abstractNumId w:val="6"/>
  </w:num>
  <w:num w:numId="17">
    <w:abstractNumId w:val="32"/>
  </w:num>
  <w:num w:numId="18">
    <w:abstractNumId w:val="11"/>
  </w:num>
  <w:num w:numId="19">
    <w:abstractNumId w:val="25"/>
  </w:num>
  <w:num w:numId="20">
    <w:abstractNumId w:val="0"/>
  </w:num>
  <w:num w:numId="21">
    <w:abstractNumId w:val="8"/>
  </w:num>
  <w:num w:numId="22">
    <w:abstractNumId w:val="31"/>
  </w:num>
  <w:num w:numId="23">
    <w:abstractNumId w:val="13"/>
  </w:num>
  <w:num w:numId="24">
    <w:abstractNumId w:val="23"/>
  </w:num>
  <w:num w:numId="25">
    <w:abstractNumId w:val="1"/>
  </w:num>
  <w:num w:numId="26">
    <w:abstractNumId w:val="19"/>
  </w:num>
  <w:num w:numId="27">
    <w:abstractNumId w:val="14"/>
  </w:num>
  <w:num w:numId="28">
    <w:abstractNumId w:val="12"/>
  </w:num>
  <w:num w:numId="29">
    <w:abstractNumId w:val="2"/>
  </w:num>
  <w:num w:numId="30">
    <w:abstractNumId w:val="29"/>
  </w:num>
  <w:num w:numId="31">
    <w:abstractNumId w:val="16"/>
  </w:num>
  <w:num w:numId="32">
    <w:abstractNumId w:val="20"/>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1304"/>
  <w:hyphenationZone w:val="425"/>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3717E4"/>
    <w:rsid w:val="00001D17"/>
    <w:rsid w:val="0000268D"/>
    <w:rsid w:val="0000308B"/>
    <w:rsid w:val="00003323"/>
    <w:rsid w:val="00004106"/>
    <w:rsid w:val="00006D0F"/>
    <w:rsid w:val="000078C8"/>
    <w:rsid w:val="00010008"/>
    <w:rsid w:val="000118E0"/>
    <w:rsid w:val="00012C52"/>
    <w:rsid w:val="00014EA4"/>
    <w:rsid w:val="00015708"/>
    <w:rsid w:val="000176C3"/>
    <w:rsid w:val="0001781C"/>
    <w:rsid w:val="00017E07"/>
    <w:rsid w:val="00017EA3"/>
    <w:rsid w:val="00017F61"/>
    <w:rsid w:val="0002099D"/>
    <w:rsid w:val="00020E11"/>
    <w:rsid w:val="00021390"/>
    <w:rsid w:val="00022669"/>
    <w:rsid w:val="0002433A"/>
    <w:rsid w:val="00025D99"/>
    <w:rsid w:val="00025FA4"/>
    <w:rsid w:val="00027227"/>
    <w:rsid w:val="00030440"/>
    <w:rsid w:val="00030950"/>
    <w:rsid w:val="00030C13"/>
    <w:rsid w:val="000319D4"/>
    <w:rsid w:val="00032A95"/>
    <w:rsid w:val="00034173"/>
    <w:rsid w:val="000345E1"/>
    <w:rsid w:val="00034828"/>
    <w:rsid w:val="000352B9"/>
    <w:rsid w:val="00036567"/>
    <w:rsid w:val="000369D6"/>
    <w:rsid w:val="00037103"/>
    <w:rsid w:val="0003737D"/>
    <w:rsid w:val="000377CC"/>
    <w:rsid w:val="000378BB"/>
    <w:rsid w:val="000402CD"/>
    <w:rsid w:val="000410C2"/>
    <w:rsid w:val="000414C1"/>
    <w:rsid w:val="00042394"/>
    <w:rsid w:val="0004283E"/>
    <w:rsid w:val="00042BC9"/>
    <w:rsid w:val="000431B6"/>
    <w:rsid w:val="00043824"/>
    <w:rsid w:val="00043B8D"/>
    <w:rsid w:val="00043C3B"/>
    <w:rsid w:val="00046DB7"/>
    <w:rsid w:val="00047FA0"/>
    <w:rsid w:val="000500A2"/>
    <w:rsid w:val="00050EF5"/>
    <w:rsid w:val="00052725"/>
    <w:rsid w:val="0005295E"/>
    <w:rsid w:val="0005384D"/>
    <w:rsid w:val="000538DB"/>
    <w:rsid w:val="00053D67"/>
    <w:rsid w:val="000541F0"/>
    <w:rsid w:val="00054237"/>
    <w:rsid w:val="000547FF"/>
    <w:rsid w:val="00054AE5"/>
    <w:rsid w:val="000552A3"/>
    <w:rsid w:val="00055878"/>
    <w:rsid w:val="00055A00"/>
    <w:rsid w:val="00055B94"/>
    <w:rsid w:val="00056BCD"/>
    <w:rsid w:val="00056E69"/>
    <w:rsid w:val="00057A80"/>
    <w:rsid w:val="000648F0"/>
    <w:rsid w:val="000659A5"/>
    <w:rsid w:val="00065A54"/>
    <w:rsid w:val="00070454"/>
    <w:rsid w:val="000714E3"/>
    <w:rsid w:val="00071563"/>
    <w:rsid w:val="00071E08"/>
    <w:rsid w:val="0007299C"/>
    <w:rsid w:val="00073347"/>
    <w:rsid w:val="0007360B"/>
    <w:rsid w:val="00076239"/>
    <w:rsid w:val="00076DD5"/>
    <w:rsid w:val="00083653"/>
    <w:rsid w:val="00083BC3"/>
    <w:rsid w:val="000851C6"/>
    <w:rsid w:val="000852F0"/>
    <w:rsid w:val="00085A3B"/>
    <w:rsid w:val="00086262"/>
    <w:rsid w:val="00087784"/>
    <w:rsid w:val="000900B4"/>
    <w:rsid w:val="00090643"/>
    <w:rsid w:val="00091929"/>
    <w:rsid w:val="00092927"/>
    <w:rsid w:val="00096631"/>
    <w:rsid w:val="000A4C7C"/>
    <w:rsid w:val="000A4CF1"/>
    <w:rsid w:val="000A5579"/>
    <w:rsid w:val="000A6000"/>
    <w:rsid w:val="000A655A"/>
    <w:rsid w:val="000A6E8A"/>
    <w:rsid w:val="000A709E"/>
    <w:rsid w:val="000A757D"/>
    <w:rsid w:val="000A77B9"/>
    <w:rsid w:val="000B21C6"/>
    <w:rsid w:val="000B2830"/>
    <w:rsid w:val="000B2FD4"/>
    <w:rsid w:val="000B345D"/>
    <w:rsid w:val="000B3E8E"/>
    <w:rsid w:val="000B5710"/>
    <w:rsid w:val="000C19E5"/>
    <w:rsid w:val="000C2202"/>
    <w:rsid w:val="000C2531"/>
    <w:rsid w:val="000C280B"/>
    <w:rsid w:val="000C398B"/>
    <w:rsid w:val="000C3CF5"/>
    <w:rsid w:val="000C6DE0"/>
    <w:rsid w:val="000C76DC"/>
    <w:rsid w:val="000C7CDF"/>
    <w:rsid w:val="000D05D7"/>
    <w:rsid w:val="000D154B"/>
    <w:rsid w:val="000D1C00"/>
    <w:rsid w:val="000D302B"/>
    <w:rsid w:val="000D33EF"/>
    <w:rsid w:val="000D5B69"/>
    <w:rsid w:val="000D638F"/>
    <w:rsid w:val="000D6FD0"/>
    <w:rsid w:val="000E09B0"/>
    <w:rsid w:val="000E1A86"/>
    <w:rsid w:val="000E298C"/>
    <w:rsid w:val="000E2BD3"/>
    <w:rsid w:val="000E2E56"/>
    <w:rsid w:val="000E3040"/>
    <w:rsid w:val="000E309C"/>
    <w:rsid w:val="000E394A"/>
    <w:rsid w:val="000F0BAE"/>
    <w:rsid w:val="000F1C69"/>
    <w:rsid w:val="000F1C86"/>
    <w:rsid w:val="000F2F39"/>
    <w:rsid w:val="000F32D6"/>
    <w:rsid w:val="000F3841"/>
    <w:rsid w:val="000F392B"/>
    <w:rsid w:val="000F3BFC"/>
    <w:rsid w:val="000F41FF"/>
    <w:rsid w:val="000F4EB3"/>
    <w:rsid w:val="000F507F"/>
    <w:rsid w:val="000F5BFE"/>
    <w:rsid w:val="000F676F"/>
    <w:rsid w:val="000F69FE"/>
    <w:rsid w:val="00100AA4"/>
    <w:rsid w:val="00100D25"/>
    <w:rsid w:val="00102287"/>
    <w:rsid w:val="00104002"/>
    <w:rsid w:val="00104A8A"/>
    <w:rsid w:val="00104CE1"/>
    <w:rsid w:val="001053C3"/>
    <w:rsid w:val="00105B98"/>
    <w:rsid w:val="00107DC0"/>
    <w:rsid w:val="001106DE"/>
    <w:rsid w:val="00111B8D"/>
    <w:rsid w:val="00113570"/>
    <w:rsid w:val="00116944"/>
    <w:rsid w:val="0011714E"/>
    <w:rsid w:val="00117A60"/>
    <w:rsid w:val="00120AD1"/>
    <w:rsid w:val="0012129B"/>
    <w:rsid w:val="00121A72"/>
    <w:rsid w:val="00122302"/>
    <w:rsid w:val="00124325"/>
    <w:rsid w:val="00124EF7"/>
    <w:rsid w:val="00125C00"/>
    <w:rsid w:val="0012695F"/>
    <w:rsid w:val="00127975"/>
    <w:rsid w:val="00127A8C"/>
    <w:rsid w:val="001308EE"/>
    <w:rsid w:val="0013192A"/>
    <w:rsid w:val="001336D9"/>
    <w:rsid w:val="00134809"/>
    <w:rsid w:val="001352C8"/>
    <w:rsid w:val="00136676"/>
    <w:rsid w:val="00136871"/>
    <w:rsid w:val="00136BB3"/>
    <w:rsid w:val="00136C42"/>
    <w:rsid w:val="001373D7"/>
    <w:rsid w:val="00142F52"/>
    <w:rsid w:val="001432D1"/>
    <w:rsid w:val="00143ED3"/>
    <w:rsid w:val="0014523B"/>
    <w:rsid w:val="0014570F"/>
    <w:rsid w:val="001457C8"/>
    <w:rsid w:val="001475C5"/>
    <w:rsid w:val="0015005E"/>
    <w:rsid w:val="0015050E"/>
    <w:rsid w:val="001509C7"/>
    <w:rsid w:val="001518C0"/>
    <w:rsid w:val="0015247B"/>
    <w:rsid w:val="00152CF4"/>
    <w:rsid w:val="00153311"/>
    <w:rsid w:val="001534BB"/>
    <w:rsid w:val="001547A9"/>
    <w:rsid w:val="00154AFE"/>
    <w:rsid w:val="0015637C"/>
    <w:rsid w:val="00156952"/>
    <w:rsid w:val="00157287"/>
    <w:rsid w:val="00160FC9"/>
    <w:rsid w:val="00163478"/>
    <w:rsid w:val="0016418E"/>
    <w:rsid w:val="001649CA"/>
    <w:rsid w:val="00170835"/>
    <w:rsid w:val="001709C1"/>
    <w:rsid w:val="00172C4E"/>
    <w:rsid w:val="00172E54"/>
    <w:rsid w:val="00175F68"/>
    <w:rsid w:val="001765E2"/>
    <w:rsid w:val="0017769B"/>
    <w:rsid w:val="00177A52"/>
    <w:rsid w:val="00181409"/>
    <w:rsid w:val="00181722"/>
    <w:rsid w:val="00182636"/>
    <w:rsid w:val="001830C7"/>
    <w:rsid w:val="001833D8"/>
    <w:rsid w:val="00183C82"/>
    <w:rsid w:val="001849F4"/>
    <w:rsid w:val="00186097"/>
    <w:rsid w:val="00186197"/>
    <w:rsid w:val="001861B4"/>
    <w:rsid w:val="00187D12"/>
    <w:rsid w:val="00191C7A"/>
    <w:rsid w:val="0019226A"/>
    <w:rsid w:val="00192FCC"/>
    <w:rsid w:val="0019332D"/>
    <w:rsid w:val="00193A26"/>
    <w:rsid w:val="00194CAD"/>
    <w:rsid w:val="00194E4D"/>
    <w:rsid w:val="00195856"/>
    <w:rsid w:val="00195C50"/>
    <w:rsid w:val="00196600"/>
    <w:rsid w:val="00196929"/>
    <w:rsid w:val="001A1489"/>
    <w:rsid w:val="001A59A4"/>
    <w:rsid w:val="001A7B88"/>
    <w:rsid w:val="001B1E61"/>
    <w:rsid w:val="001B48B2"/>
    <w:rsid w:val="001B7139"/>
    <w:rsid w:val="001B7389"/>
    <w:rsid w:val="001B7FD5"/>
    <w:rsid w:val="001C0BDC"/>
    <w:rsid w:val="001C1A9F"/>
    <w:rsid w:val="001C22D5"/>
    <w:rsid w:val="001C2327"/>
    <w:rsid w:val="001C2D56"/>
    <w:rsid w:val="001C5365"/>
    <w:rsid w:val="001C548E"/>
    <w:rsid w:val="001C5BB5"/>
    <w:rsid w:val="001C60B7"/>
    <w:rsid w:val="001C6308"/>
    <w:rsid w:val="001C67E1"/>
    <w:rsid w:val="001C6E5E"/>
    <w:rsid w:val="001D017C"/>
    <w:rsid w:val="001D1F96"/>
    <w:rsid w:val="001D2D9E"/>
    <w:rsid w:val="001D3E37"/>
    <w:rsid w:val="001D4C8A"/>
    <w:rsid w:val="001D544C"/>
    <w:rsid w:val="001D592C"/>
    <w:rsid w:val="001D60EB"/>
    <w:rsid w:val="001D6F58"/>
    <w:rsid w:val="001E0852"/>
    <w:rsid w:val="001E0978"/>
    <w:rsid w:val="001E0BAA"/>
    <w:rsid w:val="001E2786"/>
    <w:rsid w:val="001E3B18"/>
    <w:rsid w:val="001E3C8B"/>
    <w:rsid w:val="001E414A"/>
    <w:rsid w:val="001E46DB"/>
    <w:rsid w:val="001E662D"/>
    <w:rsid w:val="001E7F72"/>
    <w:rsid w:val="001F0D97"/>
    <w:rsid w:val="001F193C"/>
    <w:rsid w:val="001F232C"/>
    <w:rsid w:val="001F3592"/>
    <w:rsid w:val="001F3C65"/>
    <w:rsid w:val="001F5247"/>
    <w:rsid w:val="001F669A"/>
    <w:rsid w:val="001F689B"/>
    <w:rsid w:val="001F74C3"/>
    <w:rsid w:val="002017C8"/>
    <w:rsid w:val="00202548"/>
    <w:rsid w:val="00202C9A"/>
    <w:rsid w:val="00203CB0"/>
    <w:rsid w:val="002042EA"/>
    <w:rsid w:val="002043AD"/>
    <w:rsid w:val="002043BD"/>
    <w:rsid w:val="00205944"/>
    <w:rsid w:val="00205B68"/>
    <w:rsid w:val="00207691"/>
    <w:rsid w:val="00207F93"/>
    <w:rsid w:val="00210D19"/>
    <w:rsid w:val="002118E5"/>
    <w:rsid w:val="00212ADC"/>
    <w:rsid w:val="0021408A"/>
    <w:rsid w:val="0021417B"/>
    <w:rsid w:val="00214E1A"/>
    <w:rsid w:val="00215742"/>
    <w:rsid w:val="00216059"/>
    <w:rsid w:val="0021636E"/>
    <w:rsid w:val="002165BD"/>
    <w:rsid w:val="002206E4"/>
    <w:rsid w:val="002217FA"/>
    <w:rsid w:val="00221850"/>
    <w:rsid w:val="002221A0"/>
    <w:rsid w:val="00222FD0"/>
    <w:rsid w:val="0022382A"/>
    <w:rsid w:val="00224184"/>
    <w:rsid w:val="00226791"/>
    <w:rsid w:val="00227561"/>
    <w:rsid w:val="00227B4D"/>
    <w:rsid w:val="00230D2E"/>
    <w:rsid w:val="00231487"/>
    <w:rsid w:val="002315D6"/>
    <w:rsid w:val="0023395B"/>
    <w:rsid w:val="00233A71"/>
    <w:rsid w:val="00233DE2"/>
    <w:rsid w:val="0023416D"/>
    <w:rsid w:val="002351B6"/>
    <w:rsid w:val="002362A7"/>
    <w:rsid w:val="00236663"/>
    <w:rsid w:val="002367E9"/>
    <w:rsid w:val="00236E2B"/>
    <w:rsid w:val="00240D4B"/>
    <w:rsid w:val="00241450"/>
    <w:rsid w:val="00242316"/>
    <w:rsid w:val="0024278F"/>
    <w:rsid w:val="00243375"/>
    <w:rsid w:val="00243755"/>
    <w:rsid w:val="00245DF7"/>
    <w:rsid w:val="002460AC"/>
    <w:rsid w:val="00250B40"/>
    <w:rsid w:val="00251257"/>
    <w:rsid w:val="00251395"/>
    <w:rsid w:val="00251AA8"/>
    <w:rsid w:val="00251AFF"/>
    <w:rsid w:val="00251B75"/>
    <w:rsid w:val="002533D3"/>
    <w:rsid w:val="00253F9F"/>
    <w:rsid w:val="002541BE"/>
    <w:rsid w:val="002546D9"/>
    <w:rsid w:val="00255D2B"/>
    <w:rsid w:val="0025613F"/>
    <w:rsid w:val="00257212"/>
    <w:rsid w:val="0025748F"/>
    <w:rsid w:val="002579F9"/>
    <w:rsid w:val="00263776"/>
    <w:rsid w:val="00263D88"/>
    <w:rsid w:val="00263E97"/>
    <w:rsid w:val="0026567B"/>
    <w:rsid w:val="00266793"/>
    <w:rsid w:val="002667A3"/>
    <w:rsid w:val="00266D41"/>
    <w:rsid w:val="002673E4"/>
    <w:rsid w:val="00267F4F"/>
    <w:rsid w:val="0027003A"/>
    <w:rsid w:val="00270146"/>
    <w:rsid w:val="00270340"/>
    <w:rsid w:val="00270E15"/>
    <w:rsid w:val="002713C7"/>
    <w:rsid w:val="00273B1F"/>
    <w:rsid w:val="00283129"/>
    <w:rsid w:val="0028349E"/>
    <w:rsid w:val="002850BB"/>
    <w:rsid w:val="00285403"/>
    <w:rsid w:val="00285A3E"/>
    <w:rsid w:val="0028624E"/>
    <w:rsid w:val="002871DD"/>
    <w:rsid w:val="00287FB2"/>
    <w:rsid w:val="00290B7E"/>
    <w:rsid w:val="002916B8"/>
    <w:rsid w:val="00291C6D"/>
    <w:rsid w:val="00293021"/>
    <w:rsid w:val="00294D86"/>
    <w:rsid w:val="00295D2D"/>
    <w:rsid w:val="002965FA"/>
    <w:rsid w:val="0029676D"/>
    <w:rsid w:val="00296FE8"/>
    <w:rsid w:val="002973CD"/>
    <w:rsid w:val="00297590"/>
    <w:rsid w:val="00297B37"/>
    <w:rsid w:val="002A0AD4"/>
    <w:rsid w:val="002A10FA"/>
    <w:rsid w:val="002A27ED"/>
    <w:rsid w:val="002A2E9F"/>
    <w:rsid w:val="002A5A61"/>
    <w:rsid w:val="002A5CC4"/>
    <w:rsid w:val="002A7532"/>
    <w:rsid w:val="002B0C65"/>
    <w:rsid w:val="002B3D10"/>
    <w:rsid w:val="002B5133"/>
    <w:rsid w:val="002B513E"/>
    <w:rsid w:val="002B6261"/>
    <w:rsid w:val="002B661D"/>
    <w:rsid w:val="002B67E2"/>
    <w:rsid w:val="002B7AB8"/>
    <w:rsid w:val="002C0052"/>
    <w:rsid w:val="002C0AFD"/>
    <w:rsid w:val="002C1E6D"/>
    <w:rsid w:val="002C239F"/>
    <w:rsid w:val="002C2B03"/>
    <w:rsid w:val="002C62E8"/>
    <w:rsid w:val="002C6B0A"/>
    <w:rsid w:val="002C70C1"/>
    <w:rsid w:val="002D0532"/>
    <w:rsid w:val="002D0D07"/>
    <w:rsid w:val="002D1346"/>
    <w:rsid w:val="002D1D21"/>
    <w:rsid w:val="002D1E99"/>
    <w:rsid w:val="002D2242"/>
    <w:rsid w:val="002D2931"/>
    <w:rsid w:val="002D3433"/>
    <w:rsid w:val="002D3EEF"/>
    <w:rsid w:val="002D45B5"/>
    <w:rsid w:val="002D5033"/>
    <w:rsid w:val="002D6761"/>
    <w:rsid w:val="002D76D5"/>
    <w:rsid w:val="002D79EF"/>
    <w:rsid w:val="002D7D56"/>
    <w:rsid w:val="002E0732"/>
    <w:rsid w:val="002E43CF"/>
    <w:rsid w:val="002E4ECD"/>
    <w:rsid w:val="002E5842"/>
    <w:rsid w:val="002E73EE"/>
    <w:rsid w:val="002E789A"/>
    <w:rsid w:val="002F0C1A"/>
    <w:rsid w:val="002F2559"/>
    <w:rsid w:val="002F5358"/>
    <w:rsid w:val="002F5963"/>
    <w:rsid w:val="002F6BDA"/>
    <w:rsid w:val="002F7635"/>
    <w:rsid w:val="00300F54"/>
    <w:rsid w:val="00301544"/>
    <w:rsid w:val="00301F92"/>
    <w:rsid w:val="00302481"/>
    <w:rsid w:val="0030272F"/>
    <w:rsid w:val="003038B2"/>
    <w:rsid w:val="00304A5A"/>
    <w:rsid w:val="00311374"/>
    <w:rsid w:val="0031312C"/>
    <w:rsid w:val="003137F6"/>
    <w:rsid w:val="00313A32"/>
    <w:rsid w:val="00313FF2"/>
    <w:rsid w:val="003144E7"/>
    <w:rsid w:val="003177CF"/>
    <w:rsid w:val="00317E1F"/>
    <w:rsid w:val="00320ADE"/>
    <w:rsid w:val="00321AE5"/>
    <w:rsid w:val="00323A1E"/>
    <w:rsid w:val="00323A30"/>
    <w:rsid w:val="00323D21"/>
    <w:rsid w:val="00323EBF"/>
    <w:rsid w:val="00324626"/>
    <w:rsid w:val="00326241"/>
    <w:rsid w:val="003279FB"/>
    <w:rsid w:val="00327C7F"/>
    <w:rsid w:val="0033049F"/>
    <w:rsid w:val="00331D15"/>
    <w:rsid w:val="00331E7E"/>
    <w:rsid w:val="00332034"/>
    <w:rsid w:val="0033403A"/>
    <w:rsid w:val="00337B5C"/>
    <w:rsid w:val="00340D7F"/>
    <w:rsid w:val="00341303"/>
    <w:rsid w:val="003415FA"/>
    <w:rsid w:val="00341926"/>
    <w:rsid w:val="003431DD"/>
    <w:rsid w:val="0034376E"/>
    <w:rsid w:val="00343971"/>
    <w:rsid w:val="00343CDC"/>
    <w:rsid w:val="00344265"/>
    <w:rsid w:val="00346047"/>
    <w:rsid w:val="00347D56"/>
    <w:rsid w:val="00350FF3"/>
    <w:rsid w:val="00351072"/>
    <w:rsid w:val="0035205D"/>
    <w:rsid w:val="003549FC"/>
    <w:rsid w:val="00354B78"/>
    <w:rsid w:val="00355A0F"/>
    <w:rsid w:val="00356174"/>
    <w:rsid w:val="00356323"/>
    <w:rsid w:val="003571DE"/>
    <w:rsid w:val="003576AD"/>
    <w:rsid w:val="00357835"/>
    <w:rsid w:val="00357A08"/>
    <w:rsid w:val="00357E7F"/>
    <w:rsid w:val="00360E65"/>
    <w:rsid w:val="00361744"/>
    <w:rsid w:val="00365CCC"/>
    <w:rsid w:val="0036612B"/>
    <w:rsid w:val="00366256"/>
    <w:rsid w:val="003662A8"/>
    <w:rsid w:val="00366407"/>
    <w:rsid w:val="00366A8B"/>
    <w:rsid w:val="00366D9B"/>
    <w:rsid w:val="00370E30"/>
    <w:rsid w:val="003710DC"/>
    <w:rsid w:val="003717E4"/>
    <w:rsid w:val="00371BFA"/>
    <w:rsid w:val="0037202E"/>
    <w:rsid w:val="00373CDB"/>
    <w:rsid w:val="003745D4"/>
    <w:rsid w:val="003746E3"/>
    <w:rsid w:val="00375658"/>
    <w:rsid w:val="00375EB1"/>
    <w:rsid w:val="00376E10"/>
    <w:rsid w:val="003811D5"/>
    <w:rsid w:val="00382614"/>
    <w:rsid w:val="00382D76"/>
    <w:rsid w:val="003844E0"/>
    <w:rsid w:val="00384B12"/>
    <w:rsid w:val="00385B2B"/>
    <w:rsid w:val="00385FD0"/>
    <w:rsid w:val="00386337"/>
    <w:rsid w:val="00386B35"/>
    <w:rsid w:val="003870B6"/>
    <w:rsid w:val="003902D1"/>
    <w:rsid w:val="003905AB"/>
    <w:rsid w:val="0039072D"/>
    <w:rsid w:val="003908C5"/>
    <w:rsid w:val="00390A51"/>
    <w:rsid w:val="0039100B"/>
    <w:rsid w:val="0039116D"/>
    <w:rsid w:val="00391B7D"/>
    <w:rsid w:val="0039234D"/>
    <w:rsid w:val="00393637"/>
    <w:rsid w:val="00394141"/>
    <w:rsid w:val="00394313"/>
    <w:rsid w:val="00394BB1"/>
    <w:rsid w:val="0039523F"/>
    <w:rsid w:val="00395C56"/>
    <w:rsid w:val="003964C2"/>
    <w:rsid w:val="00396B2D"/>
    <w:rsid w:val="00397C53"/>
    <w:rsid w:val="003A0502"/>
    <w:rsid w:val="003A0543"/>
    <w:rsid w:val="003A05AF"/>
    <w:rsid w:val="003A0BEA"/>
    <w:rsid w:val="003A33B0"/>
    <w:rsid w:val="003A4262"/>
    <w:rsid w:val="003A4B17"/>
    <w:rsid w:val="003A4EC7"/>
    <w:rsid w:val="003A6485"/>
    <w:rsid w:val="003A66FE"/>
    <w:rsid w:val="003A75A1"/>
    <w:rsid w:val="003B014A"/>
    <w:rsid w:val="003B07BE"/>
    <w:rsid w:val="003B0A43"/>
    <w:rsid w:val="003B0A91"/>
    <w:rsid w:val="003B202D"/>
    <w:rsid w:val="003B32E8"/>
    <w:rsid w:val="003B67B9"/>
    <w:rsid w:val="003B6C07"/>
    <w:rsid w:val="003B7B7E"/>
    <w:rsid w:val="003C1103"/>
    <w:rsid w:val="003C17DE"/>
    <w:rsid w:val="003C2166"/>
    <w:rsid w:val="003C26C1"/>
    <w:rsid w:val="003C2AD7"/>
    <w:rsid w:val="003C3691"/>
    <w:rsid w:val="003C4DFD"/>
    <w:rsid w:val="003C541B"/>
    <w:rsid w:val="003C5BDE"/>
    <w:rsid w:val="003C683C"/>
    <w:rsid w:val="003C69FA"/>
    <w:rsid w:val="003C714D"/>
    <w:rsid w:val="003D03D9"/>
    <w:rsid w:val="003D1627"/>
    <w:rsid w:val="003D3810"/>
    <w:rsid w:val="003D4017"/>
    <w:rsid w:val="003D4AC9"/>
    <w:rsid w:val="003D5C37"/>
    <w:rsid w:val="003D70DA"/>
    <w:rsid w:val="003E261A"/>
    <w:rsid w:val="003E2ABB"/>
    <w:rsid w:val="003E3348"/>
    <w:rsid w:val="003E4747"/>
    <w:rsid w:val="003E5404"/>
    <w:rsid w:val="003E6CCB"/>
    <w:rsid w:val="003F007E"/>
    <w:rsid w:val="003F05E4"/>
    <w:rsid w:val="003F0724"/>
    <w:rsid w:val="003F24BA"/>
    <w:rsid w:val="003F62A8"/>
    <w:rsid w:val="003F666A"/>
    <w:rsid w:val="003F68D2"/>
    <w:rsid w:val="003F77AA"/>
    <w:rsid w:val="003F77B0"/>
    <w:rsid w:val="003F7A9F"/>
    <w:rsid w:val="003F7C6B"/>
    <w:rsid w:val="00400122"/>
    <w:rsid w:val="00401240"/>
    <w:rsid w:val="0040149E"/>
    <w:rsid w:val="004015BC"/>
    <w:rsid w:val="00401A39"/>
    <w:rsid w:val="004024E5"/>
    <w:rsid w:val="00402A07"/>
    <w:rsid w:val="004036E7"/>
    <w:rsid w:val="00403786"/>
    <w:rsid w:val="00403CF0"/>
    <w:rsid w:val="004054BB"/>
    <w:rsid w:val="00406ADD"/>
    <w:rsid w:val="00407568"/>
    <w:rsid w:val="00407D89"/>
    <w:rsid w:val="00407F9E"/>
    <w:rsid w:val="00410322"/>
    <w:rsid w:val="00410E95"/>
    <w:rsid w:val="004110F5"/>
    <w:rsid w:val="004120EA"/>
    <w:rsid w:val="00412854"/>
    <w:rsid w:val="00413AC6"/>
    <w:rsid w:val="00413F8A"/>
    <w:rsid w:val="00414146"/>
    <w:rsid w:val="00414B5C"/>
    <w:rsid w:val="00415EF6"/>
    <w:rsid w:val="00415FBC"/>
    <w:rsid w:val="00416B18"/>
    <w:rsid w:val="00417150"/>
    <w:rsid w:val="0042104B"/>
    <w:rsid w:val="00421CA1"/>
    <w:rsid w:val="0042286F"/>
    <w:rsid w:val="00422DCD"/>
    <w:rsid w:val="00422F08"/>
    <w:rsid w:val="0042397F"/>
    <w:rsid w:val="00423A8A"/>
    <w:rsid w:val="00423DC6"/>
    <w:rsid w:val="00423DE1"/>
    <w:rsid w:val="004249F3"/>
    <w:rsid w:val="00424F31"/>
    <w:rsid w:val="00425039"/>
    <w:rsid w:val="0042595A"/>
    <w:rsid w:val="00425CF5"/>
    <w:rsid w:val="004277DE"/>
    <w:rsid w:val="00427A20"/>
    <w:rsid w:val="0043082E"/>
    <w:rsid w:val="00433748"/>
    <w:rsid w:val="00433810"/>
    <w:rsid w:val="00433BCF"/>
    <w:rsid w:val="004342A7"/>
    <w:rsid w:val="004350B7"/>
    <w:rsid w:val="00435192"/>
    <w:rsid w:val="00435A05"/>
    <w:rsid w:val="0043618A"/>
    <w:rsid w:val="004374A3"/>
    <w:rsid w:val="00441875"/>
    <w:rsid w:val="004422E2"/>
    <w:rsid w:val="00443624"/>
    <w:rsid w:val="004451EA"/>
    <w:rsid w:val="00446674"/>
    <w:rsid w:val="00446693"/>
    <w:rsid w:val="00447B18"/>
    <w:rsid w:val="00450396"/>
    <w:rsid w:val="004505AE"/>
    <w:rsid w:val="00451170"/>
    <w:rsid w:val="00451996"/>
    <w:rsid w:val="004533B8"/>
    <w:rsid w:val="00453D2B"/>
    <w:rsid w:val="00455313"/>
    <w:rsid w:val="00455456"/>
    <w:rsid w:val="00455591"/>
    <w:rsid w:val="00455B0E"/>
    <w:rsid w:val="004564B7"/>
    <w:rsid w:val="00457316"/>
    <w:rsid w:val="00457C91"/>
    <w:rsid w:val="00460E6E"/>
    <w:rsid w:val="00461115"/>
    <w:rsid w:val="004620AD"/>
    <w:rsid w:val="00462DD9"/>
    <w:rsid w:val="00462FFF"/>
    <w:rsid w:val="00464431"/>
    <w:rsid w:val="00464723"/>
    <w:rsid w:val="004658FD"/>
    <w:rsid w:val="00466369"/>
    <w:rsid w:val="0046672F"/>
    <w:rsid w:val="00470ABE"/>
    <w:rsid w:val="00470B05"/>
    <w:rsid w:val="0047156E"/>
    <w:rsid w:val="00472432"/>
    <w:rsid w:val="00473AE6"/>
    <w:rsid w:val="00474087"/>
    <w:rsid w:val="004742AC"/>
    <w:rsid w:val="0047436E"/>
    <w:rsid w:val="00474AD7"/>
    <w:rsid w:val="0047525E"/>
    <w:rsid w:val="0047533C"/>
    <w:rsid w:val="00475B32"/>
    <w:rsid w:val="00476984"/>
    <w:rsid w:val="0047710C"/>
    <w:rsid w:val="00477B4A"/>
    <w:rsid w:val="00480D41"/>
    <w:rsid w:val="00481D1C"/>
    <w:rsid w:val="00482CEA"/>
    <w:rsid w:val="00482E11"/>
    <w:rsid w:val="0048330F"/>
    <w:rsid w:val="004836BF"/>
    <w:rsid w:val="004838EC"/>
    <w:rsid w:val="00483A95"/>
    <w:rsid w:val="00485261"/>
    <w:rsid w:val="00487047"/>
    <w:rsid w:val="00487AB7"/>
    <w:rsid w:val="00490382"/>
    <w:rsid w:val="00490FB2"/>
    <w:rsid w:val="00491381"/>
    <w:rsid w:val="00491A3F"/>
    <w:rsid w:val="00492958"/>
    <w:rsid w:val="00492B4D"/>
    <w:rsid w:val="00493448"/>
    <w:rsid w:val="004934EF"/>
    <w:rsid w:val="00495179"/>
    <w:rsid w:val="0049663A"/>
    <w:rsid w:val="004A01BA"/>
    <w:rsid w:val="004A07F7"/>
    <w:rsid w:val="004A2603"/>
    <w:rsid w:val="004A2B60"/>
    <w:rsid w:val="004A30A6"/>
    <w:rsid w:val="004A3312"/>
    <w:rsid w:val="004A389B"/>
    <w:rsid w:val="004A4070"/>
    <w:rsid w:val="004A53DD"/>
    <w:rsid w:val="004A6729"/>
    <w:rsid w:val="004A686C"/>
    <w:rsid w:val="004A7EFD"/>
    <w:rsid w:val="004B07A9"/>
    <w:rsid w:val="004B1262"/>
    <w:rsid w:val="004B21E9"/>
    <w:rsid w:val="004B52EB"/>
    <w:rsid w:val="004B6881"/>
    <w:rsid w:val="004B6AE5"/>
    <w:rsid w:val="004B6D3D"/>
    <w:rsid w:val="004B78B8"/>
    <w:rsid w:val="004B7C57"/>
    <w:rsid w:val="004C0D6D"/>
    <w:rsid w:val="004C2068"/>
    <w:rsid w:val="004C3F9A"/>
    <w:rsid w:val="004C4CDC"/>
    <w:rsid w:val="004C53E9"/>
    <w:rsid w:val="004C61C6"/>
    <w:rsid w:val="004C6A22"/>
    <w:rsid w:val="004C70AA"/>
    <w:rsid w:val="004C7A69"/>
    <w:rsid w:val="004D10E3"/>
    <w:rsid w:val="004D167E"/>
    <w:rsid w:val="004D1D42"/>
    <w:rsid w:val="004D2B77"/>
    <w:rsid w:val="004D4489"/>
    <w:rsid w:val="004D4F59"/>
    <w:rsid w:val="004D6206"/>
    <w:rsid w:val="004D7640"/>
    <w:rsid w:val="004D76DD"/>
    <w:rsid w:val="004D7A74"/>
    <w:rsid w:val="004D7DEC"/>
    <w:rsid w:val="004E2901"/>
    <w:rsid w:val="004E3583"/>
    <w:rsid w:val="004E453A"/>
    <w:rsid w:val="004E5119"/>
    <w:rsid w:val="004E58AF"/>
    <w:rsid w:val="004E6B6F"/>
    <w:rsid w:val="004E7118"/>
    <w:rsid w:val="004E7343"/>
    <w:rsid w:val="004E7826"/>
    <w:rsid w:val="004F0092"/>
    <w:rsid w:val="004F1215"/>
    <w:rsid w:val="004F1D39"/>
    <w:rsid w:val="004F298F"/>
    <w:rsid w:val="004F3011"/>
    <w:rsid w:val="004F3845"/>
    <w:rsid w:val="004F3AD6"/>
    <w:rsid w:val="004F3F6D"/>
    <w:rsid w:val="004F4955"/>
    <w:rsid w:val="004F6D00"/>
    <w:rsid w:val="00500A9D"/>
    <w:rsid w:val="00500D07"/>
    <w:rsid w:val="00500E68"/>
    <w:rsid w:val="00501BF7"/>
    <w:rsid w:val="00503815"/>
    <w:rsid w:val="0050392D"/>
    <w:rsid w:val="005045AB"/>
    <w:rsid w:val="0050487B"/>
    <w:rsid w:val="00505CD2"/>
    <w:rsid w:val="00505DE2"/>
    <w:rsid w:val="00507959"/>
    <w:rsid w:val="0051016E"/>
    <w:rsid w:val="00511E0D"/>
    <w:rsid w:val="00512B63"/>
    <w:rsid w:val="00512EF7"/>
    <w:rsid w:val="00513481"/>
    <w:rsid w:val="0051447A"/>
    <w:rsid w:val="0051522A"/>
    <w:rsid w:val="0051523E"/>
    <w:rsid w:val="005156FD"/>
    <w:rsid w:val="00515DD5"/>
    <w:rsid w:val="00517BEF"/>
    <w:rsid w:val="00517E4B"/>
    <w:rsid w:val="00520274"/>
    <w:rsid w:val="0052046D"/>
    <w:rsid w:val="00520F23"/>
    <w:rsid w:val="0052132E"/>
    <w:rsid w:val="00523408"/>
    <w:rsid w:val="00524074"/>
    <w:rsid w:val="005242E4"/>
    <w:rsid w:val="00531975"/>
    <w:rsid w:val="00540165"/>
    <w:rsid w:val="00540ADA"/>
    <w:rsid w:val="00541E9A"/>
    <w:rsid w:val="005428CB"/>
    <w:rsid w:val="0054493F"/>
    <w:rsid w:val="00544BC7"/>
    <w:rsid w:val="0054551F"/>
    <w:rsid w:val="00545AA5"/>
    <w:rsid w:val="00545EF8"/>
    <w:rsid w:val="00546DB9"/>
    <w:rsid w:val="0054777B"/>
    <w:rsid w:val="00554CC6"/>
    <w:rsid w:val="00554EDD"/>
    <w:rsid w:val="005562D9"/>
    <w:rsid w:val="00556C96"/>
    <w:rsid w:val="00557106"/>
    <w:rsid w:val="00557A88"/>
    <w:rsid w:val="005613B2"/>
    <w:rsid w:val="0056398E"/>
    <w:rsid w:val="005654E1"/>
    <w:rsid w:val="005669B6"/>
    <w:rsid w:val="00566B84"/>
    <w:rsid w:val="0056744A"/>
    <w:rsid w:val="00567AFD"/>
    <w:rsid w:val="00567CF9"/>
    <w:rsid w:val="00567D07"/>
    <w:rsid w:val="00567E71"/>
    <w:rsid w:val="00570C67"/>
    <w:rsid w:val="00571030"/>
    <w:rsid w:val="00571681"/>
    <w:rsid w:val="00571DE9"/>
    <w:rsid w:val="00572C96"/>
    <w:rsid w:val="0057314D"/>
    <w:rsid w:val="0057329C"/>
    <w:rsid w:val="00573654"/>
    <w:rsid w:val="005758BE"/>
    <w:rsid w:val="00576758"/>
    <w:rsid w:val="005767A1"/>
    <w:rsid w:val="00577231"/>
    <w:rsid w:val="005775C0"/>
    <w:rsid w:val="0057785B"/>
    <w:rsid w:val="005778B0"/>
    <w:rsid w:val="0058170D"/>
    <w:rsid w:val="00581820"/>
    <w:rsid w:val="00582B0F"/>
    <w:rsid w:val="005838EF"/>
    <w:rsid w:val="00583D7A"/>
    <w:rsid w:val="00584326"/>
    <w:rsid w:val="005844F3"/>
    <w:rsid w:val="00585AD2"/>
    <w:rsid w:val="005862C7"/>
    <w:rsid w:val="005873FF"/>
    <w:rsid w:val="00590265"/>
    <w:rsid w:val="0059116D"/>
    <w:rsid w:val="005912F9"/>
    <w:rsid w:val="00591707"/>
    <w:rsid w:val="00592BB3"/>
    <w:rsid w:val="0059313E"/>
    <w:rsid w:val="00593B90"/>
    <w:rsid w:val="00593CA2"/>
    <w:rsid w:val="0059508C"/>
    <w:rsid w:val="0059690D"/>
    <w:rsid w:val="005A1870"/>
    <w:rsid w:val="005A2218"/>
    <w:rsid w:val="005A6C2A"/>
    <w:rsid w:val="005A6D70"/>
    <w:rsid w:val="005B0DC0"/>
    <w:rsid w:val="005B46BF"/>
    <w:rsid w:val="005B54B3"/>
    <w:rsid w:val="005B552C"/>
    <w:rsid w:val="005B5F4F"/>
    <w:rsid w:val="005B6305"/>
    <w:rsid w:val="005B6BE7"/>
    <w:rsid w:val="005B7823"/>
    <w:rsid w:val="005C0AEB"/>
    <w:rsid w:val="005C1530"/>
    <w:rsid w:val="005C35D6"/>
    <w:rsid w:val="005C3F00"/>
    <w:rsid w:val="005C6A6D"/>
    <w:rsid w:val="005C74BC"/>
    <w:rsid w:val="005C79A9"/>
    <w:rsid w:val="005C7A82"/>
    <w:rsid w:val="005C7ACD"/>
    <w:rsid w:val="005D04BE"/>
    <w:rsid w:val="005D09A9"/>
    <w:rsid w:val="005D0D1D"/>
    <w:rsid w:val="005D0D7B"/>
    <w:rsid w:val="005D241D"/>
    <w:rsid w:val="005D2B15"/>
    <w:rsid w:val="005D32BC"/>
    <w:rsid w:val="005D3442"/>
    <w:rsid w:val="005D49CD"/>
    <w:rsid w:val="005D4CAC"/>
    <w:rsid w:val="005D5156"/>
    <w:rsid w:val="005D5D59"/>
    <w:rsid w:val="005D6683"/>
    <w:rsid w:val="005D6EC9"/>
    <w:rsid w:val="005D6FE4"/>
    <w:rsid w:val="005D77D6"/>
    <w:rsid w:val="005D7A17"/>
    <w:rsid w:val="005E1141"/>
    <w:rsid w:val="005E214C"/>
    <w:rsid w:val="005E4413"/>
    <w:rsid w:val="005E474D"/>
    <w:rsid w:val="005E51F1"/>
    <w:rsid w:val="005E59A3"/>
    <w:rsid w:val="005E5EDB"/>
    <w:rsid w:val="005E72A5"/>
    <w:rsid w:val="005E73B8"/>
    <w:rsid w:val="005E798B"/>
    <w:rsid w:val="005F059F"/>
    <w:rsid w:val="005F0D08"/>
    <w:rsid w:val="005F2EDF"/>
    <w:rsid w:val="005F3156"/>
    <w:rsid w:val="005F3FB8"/>
    <w:rsid w:val="005F50A7"/>
    <w:rsid w:val="005F5FAD"/>
    <w:rsid w:val="005F6C0B"/>
    <w:rsid w:val="005F6FF7"/>
    <w:rsid w:val="005F709C"/>
    <w:rsid w:val="005F7F59"/>
    <w:rsid w:val="00600EBC"/>
    <w:rsid w:val="00601865"/>
    <w:rsid w:val="00601CED"/>
    <w:rsid w:val="00601FAD"/>
    <w:rsid w:val="00602CBE"/>
    <w:rsid w:val="00604652"/>
    <w:rsid w:val="006047DB"/>
    <w:rsid w:val="006058C1"/>
    <w:rsid w:val="00605CF9"/>
    <w:rsid w:val="00605D55"/>
    <w:rsid w:val="00606723"/>
    <w:rsid w:val="00606C71"/>
    <w:rsid w:val="006104D0"/>
    <w:rsid w:val="0061059B"/>
    <w:rsid w:val="00611198"/>
    <w:rsid w:val="006111FA"/>
    <w:rsid w:val="006123B9"/>
    <w:rsid w:val="00612AF6"/>
    <w:rsid w:val="00612D48"/>
    <w:rsid w:val="00612D64"/>
    <w:rsid w:val="0061412D"/>
    <w:rsid w:val="00614ABE"/>
    <w:rsid w:val="00614CB6"/>
    <w:rsid w:val="006150E6"/>
    <w:rsid w:val="00615B3D"/>
    <w:rsid w:val="00615F2A"/>
    <w:rsid w:val="00615FC5"/>
    <w:rsid w:val="006168D1"/>
    <w:rsid w:val="00617501"/>
    <w:rsid w:val="00620043"/>
    <w:rsid w:val="006206E5"/>
    <w:rsid w:val="006207A3"/>
    <w:rsid w:val="006209F1"/>
    <w:rsid w:val="00620AF7"/>
    <w:rsid w:val="006214C4"/>
    <w:rsid w:val="006221B7"/>
    <w:rsid w:val="00622824"/>
    <w:rsid w:val="006239DE"/>
    <w:rsid w:val="006257B4"/>
    <w:rsid w:val="006260D5"/>
    <w:rsid w:val="0062781E"/>
    <w:rsid w:val="00627B41"/>
    <w:rsid w:val="00627F46"/>
    <w:rsid w:val="006306A3"/>
    <w:rsid w:val="006319CE"/>
    <w:rsid w:val="00632D90"/>
    <w:rsid w:val="006330C7"/>
    <w:rsid w:val="00633562"/>
    <w:rsid w:val="00635A59"/>
    <w:rsid w:val="00635FFC"/>
    <w:rsid w:val="0063664E"/>
    <w:rsid w:val="0063674F"/>
    <w:rsid w:val="00636CEE"/>
    <w:rsid w:val="00636F33"/>
    <w:rsid w:val="006375E8"/>
    <w:rsid w:val="006405F9"/>
    <w:rsid w:val="00640BAD"/>
    <w:rsid w:val="0064127E"/>
    <w:rsid w:val="00641A73"/>
    <w:rsid w:val="00641C27"/>
    <w:rsid w:val="00642568"/>
    <w:rsid w:val="006426F0"/>
    <w:rsid w:val="00642F9C"/>
    <w:rsid w:val="00643740"/>
    <w:rsid w:val="00643991"/>
    <w:rsid w:val="00644ECC"/>
    <w:rsid w:val="0064595D"/>
    <w:rsid w:val="00645EBD"/>
    <w:rsid w:val="006470A5"/>
    <w:rsid w:val="00647B01"/>
    <w:rsid w:val="00650F38"/>
    <w:rsid w:val="00651D3A"/>
    <w:rsid w:val="006528BF"/>
    <w:rsid w:val="0065371A"/>
    <w:rsid w:val="00653A93"/>
    <w:rsid w:val="00654159"/>
    <w:rsid w:val="0065508C"/>
    <w:rsid w:val="00655452"/>
    <w:rsid w:val="006559BC"/>
    <w:rsid w:val="00655C54"/>
    <w:rsid w:val="006568CB"/>
    <w:rsid w:val="00657543"/>
    <w:rsid w:val="00657601"/>
    <w:rsid w:val="00657DEA"/>
    <w:rsid w:val="006605D5"/>
    <w:rsid w:val="006621E9"/>
    <w:rsid w:val="006636F0"/>
    <w:rsid w:val="00663E6D"/>
    <w:rsid w:val="00666469"/>
    <w:rsid w:val="00666C11"/>
    <w:rsid w:val="0066753C"/>
    <w:rsid w:val="006675E7"/>
    <w:rsid w:val="006714E7"/>
    <w:rsid w:val="00671B1A"/>
    <w:rsid w:val="00671E0D"/>
    <w:rsid w:val="00671FE2"/>
    <w:rsid w:val="00673490"/>
    <w:rsid w:val="00673EBF"/>
    <w:rsid w:val="00674E2B"/>
    <w:rsid w:val="00675944"/>
    <w:rsid w:val="00675C48"/>
    <w:rsid w:val="0068180D"/>
    <w:rsid w:val="00681B40"/>
    <w:rsid w:val="00681C23"/>
    <w:rsid w:val="00682253"/>
    <w:rsid w:val="006830C4"/>
    <w:rsid w:val="0068467C"/>
    <w:rsid w:val="006849E9"/>
    <w:rsid w:val="00685329"/>
    <w:rsid w:val="00690901"/>
    <w:rsid w:val="00690DD8"/>
    <w:rsid w:val="006911A1"/>
    <w:rsid w:val="00691637"/>
    <w:rsid w:val="00691ED1"/>
    <w:rsid w:val="00692888"/>
    <w:rsid w:val="00692CC2"/>
    <w:rsid w:val="00693957"/>
    <w:rsid w:val="00693A4D"/>
    <w:rsid w:val="00693EED"/>
    <w:rsid w:val="006940A7"/>
    <w:rsid w:val="006951E2"/>
    <w:rsid w:val="00696B1E"/>
    <w:rsid w:val="006A10BD"/>
    <w:rsid w:val="006A140D"/>
    <w:rsid w:val="006A34FB"/>
    <w:rsid w:val="006A578D"/>
    <w:rsid w:val="006A581B"/>
    <w:rsid w:val="006A590C"/>
    <w:rsid w:val="006A6500"/>
    <w:rsid w:val="006A779F"/>
    <w:rsid w:val="006A7E5E"/>
    <w:rsid w:val="006B2BBD"/>
    <w:rsid w:val="006B49BB"/>
    <w:rsid w:val="006B4A2C"/>
    <w:rsid w:val="006B5491"/>
    <w:rsid w:val="006B5E2C"/>
    <w:rsid w:val="006B66B8"/>
    <w:rsid w:val="006B6B4E"/>
    <w:rsid w:val="006B6CB0"/>
    <w:rsid w:val="006B7355"/>
    <w:rsid w:val="006C0F93"/>
    <w:rsid w:val="006C147B"/>
    <w:rsid w:val="006C157F"/>
    <w:rsid w:val="006C3D62"/>
    <w:rsid w:val="006C4322"/>
    <w:rsid w:val="006C4C0B"/>
    <w:rsid w:val="006C5C96"/>
    <w:rsid w:val="006C6577"/>
    <w:rsid w:val="006C6696"/>
    <w:rsid w:val="006C6D50"/>
    <w:rsid w:val="006C7872"/>
    <w:rsid w:val="006C7B3D"/>
    <w:rsid w:val="006D064C"/>
    <w:rsid w:val="006D10DC"/>
    <w:rsid w:val="006D1350"/>
    <w:rsid w:val="006D16EC"/>
    <w:rsid w:val="006D195E"/>
    <w:rsid w:val="006D1F23"/>
    <w:rsid w:val="006D2492"/>
    <w:rsid w:val="006D2A0A"/>
    <w:rsid w:val="006D2B68"/>
    <w:rsid w:val="006D3B8E"/>
    <w:rsid w:val="006D3F8C"/>
    <w:rsid w:val="006D483D"/>
    <w:rsid w:val="006D51FA"/>
    <w:rsid w:val="006D5F6B"/>
    <w:rsid w:val="006D6084"/>
    <w:rsid w:val="006D76E2"/>
    <w:rsid w:val="006E1BDA"/>
    <w:rsid w:val="006E1E17"/>
    <w:rsid w:val="006E1EF5"/>
    <w:rsid w:val="006E1F45"/>
    <w:rsid w:val="006E25FF"/>
    <w:rsid w:val="006E29C6"/>
    <w:rsid w:val="006E3450"/>
    <w:rsid w:val="006E5245"/>
    <w:rsid w:val="006E5789"/>
    <w:rsid w:val="006E60EC"/>
    <w:rsid w:val="006E65A5"/>
    <w:rsid w:val="006E65BD"/>
    <w:rsid w:val="006E6A87"/>
    <w:rsid w:val="006E74AE"/>
    <w:rsid w:val="006E7A40"/>
    <w:rsid w:val="006E7E93"/>
    <w:rsid w:val="006F015E"/>
    <w:rsid w:val="006F052D"/>
    <w:rsid w:val="006F14DA"/>
    <w:rsid w:val="006F1B2E"/>
    <w:rsid w:val="006F2C33"/>
    <w:rsid w:val="006F2CEB"/>
    <w:rsid w:val="006F3A18"/>
    <w:rsid w:val="006F3BCF"/>
    <w:rsid w:val="006F46B4"/>
    <w:rsid w:val="006F5044"/>
    <w:rsid w:val="006F54E3"/>
    <w:rsid w:val="006F6ADE"/>
    <w:rsid w:val="006F7C9F"/>
    <w:rsid w:val="0070036B"/>
    <w:rsid w:val="0070073C"/>
    <w:rsid w:val="0070148C"/>
    <w:rsid w:val="007021F0"/>
    <w:rsid w:val="007028DC"/>
    <w:rsid w:val="00702B34"/>
    <w:rsid w:val="00702D7C"/>
    <w:rsid w:val="00704B7D"/>
    <w:rsid w:val="00705DDE"/>
    <w:rsid w:val="0070691B"/>
    <w:rsid w:val="00706965"/>
    <w:rsid w:val="00706CB1"/>
    <w:rsid w:val="00711C71"/>
    <w:rsid w:val="0071244A"/>
    <w:rsid w:val="007139C3"/>
    <w:rsid w:val="00714248"/>
    <w:rsid w:val="0071465C"/>
    <w:rsid w:val="00715109"/>
    <w:rsid w:val="00715236"/>
    <w:rsid w:val="00715C6D"/>
    <w:rsid w:val="00716681"/>
    <w:rsid w:val="00716BDC"/>
    <w:rsid w:val="00717ED3"/>
    <w:rsid w:val="007216B9"/>
    <w:rsid w:val="0072243D"/>
    <w:rsid w:val="007227F0"/>
    <w:rsid w:val="00722AF8"/>
    <w:rsid w:val="00722EF4"/>
    <w:rsid w:val="0072353E"/>
    <w:rsid w:val="00723E51"/>
    <w:rsid w:val="007247C3"/>
    <w:rsid w:val="00724AAB"/>
    <w:rsid w:val="0072540C"/>
    <w:rsid w:val="00725E2F"/>
    <w:rsid w:val="00725EF1"/>
    <w:rsid w:val="007265BC"/>
    <w:rsid w:val="00726D25"/>
    <w:rsid w:val="00726F95"/>
    <w:rsid w:val="00727BEB"/>
    <w:rsid w:val="007315DE"/>
    <w:rsid w:val="00731A43"/>
    <w:rsid w:val="007321FE"/>
    <w:rsid w:val="00735955"/>
    <w:rsid w:val="0073596B"/>
    <w:rsid w:val="00737F79"/>
    <w:rsid w:val="00741E88"/>
    <w:rsid w:val="00742634"/>
    <w:rsid w:val="00742966"/>
    <w:rsid w:val="00742FDF"/>
    <w:rsid w:val="00744E4D"/>
    <w:rsid w:val="00744EFB"/>
    <w:rsid w:val="00746206"/>
    <w:rsid w:val="00746848"/>
    <w:rsid w:val="00750DFB"/>
    <w:rsid w:val="00752342"/>
    <w:rsid w:val="007535BB"/>
    <w:rsid w:val="007537DF"/>
    <w:rsid w:val="007547D4"/>
    <w:rsid w:val="00754912"/>
    <w:rsid w:val="00754936"/>
    <w:rsid w:val="00755A5E"/>
    <w:rsid w:val="00755E6B"/>
    <w:rsid w:val="00756038"/>
    <w:rsid w:val="007570CA"/>
    <w:rsid w:val="007575F8"/>
    <w:rsid w:val="0075785F"/>
    <w:rsid w:val="00761D3E"/>
    <w:rsid w:val="00761D80"/>
    <w:rsid w:val="00762E6F"/>
    <w:rsid w:val="00762F66"/>
    <w:rsid w:val="00762FE0"/>
    <w:rsid w:val="00763266"/>
    <w:rsid w:val="007642B6"/>
    <w:rsid w:val="00764495"/>
    <w:rsid w:val="00764943"/>
    <w:rsid w:val="007657C4"/>
    <w:rsid w:val="007662F4"/>
    <w:rsid w:val="007666CC"/>
    <w:rsid w:val="007667C8"/>
    <w:rsid w:val="007675F3"/>
    <w:rsid w:val="0077081F"/>
    <w:rsid w:val="0077161B"/>
    <w:rsid w:val="00771E68"/>
    <w:rsid w:val="00772261"/>
    <w:rsid w:val="007728EF"/>
    <w:rsid w:val="00773F1A"/>
    <w:rsid w:val="00776D41"/>
    <w:rsid w:val="007775D2"/>
    <w:rsid w:val="007803D6"/>
    <w:rsid w:val="00780FEB"/>
    <w:rsid w:val="00781501"/>
    <w:rsid w:val="0078188E"/>
    <w:rsid w:val="00782FC6"/>
    <w:rsid w:val="00783938"/>
    <w:rsid w:val="00783E53"/>
    <w:rsid w:val="00784A2A"/>
    <w:rsid w:val="00784FA7"/>
    <w:rsid w:val="0078625C"/>
    <w:rsid w:val="007869B9"/>
    <w:rsid w:val="00787839"/>
    <w:rsid w:val="007878EA"/>
    <w:rsid w:val="00787A84"/>
    <w:rsid w:val="00787C96"/>
    <w:rsid w:val="0079016A"/>
    <w:rsid w:val="007923D9"/>
    <w:rsid w:val="0079257F"/>
    <w:rsid w:val="00792A24"/>
    <w:rsid w:val="0079341A"/>
    <w:rsid w:val="007937BA"/>
    <w:rsid w:val="00793D52"/>
    <w:rsid w:val="00795A65"/>
    <w:rsid w:val="00796D2C"/>
    <w:rsid w:val="007A0785"/>
    <w:rsid w:val="007A0C70"/>
    <w:rsid w:val="007A1355"/>
    <w:rsid w:val="007A304F"/>
    <w:rsid w:val="007A3CE4"/>
    <w:rsid w:val="007A4336"/>
    <w:rsid w:val="007A43F5"/>
    <w:rsid w:val="007A49CC"/>
    <w:rsid w:val="007A4EDC"/>
    <w:rsid w:val="007A4FF5"/>
    <w:rsid w:val="007A5004"/>
    <w:rsid w:val="007A5147"/>
    <w:rsid w:val="007A656B"/>
    <w:rsid w:val="007A65BE"/>
    <w:rsid w:val="007A7AEE"/>
    <w:rsid w:val="007B2630"/>
    <w:rsid w:val="007B3241"/>
    <w:rsid w:val="007B3687"/>
    <w:rsid w:val="007B3DFB"/>
    <w:rsid w:val="007B466F"/>
    <w:rsid w:val="007B5783"/>
    <w:rsid w:val="007B5A28"/>
    <w:rsid w:val="007C0565"/>
    <w:rsid w:val="007C2B49"/>
    <w:rsid w:val="007C376B"/>
    <w:rsid w:val="007C3852"/>
    <w:rsid w:val="007C460E"/>
    <w:rsid w:val="007C49BC"/>
    <w:rsid w:val="007C52C6"/>
    <w:rsid w:val="007C654D"/>
    <w:rsid w:val="007C78B4"/>
    <w:rsid w:val="007D0916"/>
    <w:rsid w:val="007D0F53"/>
    <w:rsid w:val="007D20ED"/>
    <w:rsid w:val="007D2ADA"/>
    <w:rsid w:val="007D38B6"/>
    <w:rsid w:val="007D3A3C"/>
    <w:rsid w:val="007D3C32"/>
    <w:rsid w:val="007D3FF7"/>
    <w:rsid w:val="007D5027"/>
    <w:rsid w:val="007D5609"/>
    <w:rsid w:val="007D66A9"/>
    <w:rsid w:val="007E0946"/>
    <w:rsid w:val="007E16CB"/>
    <w:rsid w:val="007E2225"/>
    <w:rsid w:val="007E26A2"/>
    <w:rsid w:val="007E28B5"/>
    <w:rsid w:val="007E3344"/>
    <w:rsid w:val="007E3C47"/>
    <w:rsid w:val="007E3D92"/>
    <w:rsid w:val="007E3E3F"/>
    <w:rsid w:val="007E3F62"/>
    <w:rsid w:val="007E41BF"/>
    <w:rsid w:val="007E5BF4"/>
    <w:rsid w:val="007E64B6"/>
    <w:rsid w:val="007E7765"/>
    <w:rsid w:val="007E77F5"/>
    <w:rsid w:val="007F05F4"/>
    <w:rsid w:val="007F12F7"/>
    <w:rsid w:val="007F1A32"/>
    <w:rsid w:val="007F2E93"/>
    <w:rsid w:val="007F2FFC"/>
    <w:rsid w:val="007F37E7"/>
    <w:rsid w:val="007F3DB1"/>
    <w:rsid w:val="007F48BB"/>
    <w:rsid w:val="007F63B7"/>
    <w:rsid w:val="007F668F"/>
    <w:rsid w:val="007F6DDE"/>
    <w:rsid w:val="007F701A"/>
    <w:rsid w:val="007F7A67"/>
    <w:rsid w:val="00800134"/>
    <w:rsid w:val="008003FE"/>
    <w:rsid w:val="00800E1F"/>
    <w:rsid w:val="0080230B"/>
    <w:rsid w:val="008024F8"/>
    <w:rsid w:val="00802F03"/>
    <w:rsid w:val="008035C0"/>
    <w:rsid w:val="00803C2C"/>
    <w:rsid w:val="00804D65"/>
    <w:rsid w:val="00805134"/>
    <w:rsid w:val="0080573A"/>
    <w:rsid w:val="00805907"/>
    <w:rsid w:val="0080669D"/>
    <w:rsid w:val="00806A86"/>
    <w:rsid w:val="00807473"/>
    <w:rsid w:val="00810D87"/>
    <w:rsid w:val="00811535"/>
    <w:rsid w:val="00812C7A"/>
    <w:rsid w:val="00812DA0"/>
    <w:rsid w:val="00813DE0"/>
    <w:rsid w:val="00814A1D"/>
    <w:rsid w:val="00815815"/>
    <w:rsid w:val="00815978"/>
    <w:rsid w:val="008159CB"/>
    <w:rsid w:val="008161B9"/>
    <w:rsid w:val="00817A18"/>
    <w:rsid w:val="00821CFE"/>
    <w:rsid w:val="00823B2A"/>
    <w:rsid w:val="00824117"/>
    <w:rsid w:val="008244C8"/>
    <w:rsid w:val="00824B55"/>
    <w:rsid w:val="008251C8"/>
    <w:rsid w:val="00825855"/>
    <w:rsid w:val="008260D4"/>
    <w:rsid w:val="00826855"/>
    <w:rsid w:val="0082734B"/>
    <w:rsid w:val="00827399"/>
    <w:rsid w:val="00830D49"/>
    <w:rsid w:val="008314A8"/>
    <w:rsid w:val="00833FDA"/>
    <w:rsid w:val="0083445B"/>
    <w:rsid w:val="0083507D"/>
    <w:rsid w:val="00835764"/>
    <w:rsid w:val="00837284"/>
    <w:rsid w:val="00837449"/>
    <w:rsid w:val="00837CA1"/>
    <w:rsid w:val="00840D23"/>
    <w:rsid w:val="00844244"/>
    <w:rsid w:val="00844DC1"/>
    <w:rsid w:val="0084630F"/>
    <w:rsid w:val="0084735A"/>
    <w:rsid w:val="00847C1F"/>
    <w:rsid w:val="00850EDB"/>
    <w:rsid w:val="0085174D"/>
    <w:rsid w:val="008528B1"/>
    <w:rsid w:val="00852B9F"/>
    <w:rsid w:val="00852EF9"/>
    <w:rsid w:val="00853F5D"/>
    <w:rsid w:val="008546EE"/>
    <w:rsid w:val="00855274"/>
    <w:rsid w:val="00856AEB"/>
    <w:rsid w:val="00856FCA"/>
    <w:rsid w:val="00857C52"/>
    <w:rsid w:val="00860B00"/>
    <w:rsid w:val="00861494"/>
    <w:rsid w:val="008629BC"/>
    <w:rsid w:val="00863B98"/>
    <w:rsid w:val="00864382"/>
    <w:rsid w:val="008649AD"/>
    <w:rsid w:val="008651F5"/>
    <w:rsid w:val="00866002"/>
    <w:rsid w:val="008676D3"/>
    <w:rsid w:val="0087097F"/>
    <w:rsid w:val="008715B6"/>
    <w:rsid w:val="00871762"/>
    <w:rsid w:val="00871ADB"/>
    <w:rsid w:val="0087229A"/>
    <w:rsid w:val="00873333"/>
    <w:rsid w:val="008734B5"/>
    <w:rsid w:val="00873D76"/>
    <w:rsid w:val="0087534A"/>
    <w:rsid w:val="00875491"/>
    <w:rsid w:val="00875766"/>
    <w:rsid w:val="00876B34"/>
    <w:rsid w:val="008770E1"/>
    <w:rsid w:val="00877929"/>
    <w:rsid w:val="00877B6D"/>
    <w:rsid w:val="00881291"/>
    <w:rsid w:val="0088255A"/>
    <w:rsid w:val="0088264D"/>
    <w:rsid w:val="00882A3C"/>
    <w:rsid w:val="00882B32"/>
    <w:rsid w:val="00883AA6"/>
    <w:rsid w:val="00884BB9"/>
    <w:rsid w:val="00886BD1"/>
    <w:rsid w:val="00886FD5"/>
    <w:rsid w:val="008872A2"/>
    <w:rsid w:val="00890801"/>
    <w:rsid w:val="008926A5"/>
    <w:rsid w:val="00892953"/>
    <w:rsid w:val="008939DA"/>
    <w:rsid w:val="00893FF0"/>
    <w:rsid w:val="0089438F"/>
    <w:rsid w:val="008948CA"/>
    <w:rsid w:val="00894C71"/>
    <w:rsid w:val="008951D1"/>
    <w:rsid w:val="008952BF"/>
    <w:rsid w:val="00895327"/>
    <w:rsid w:val="0089620E"/>
    <w:rsid w:val="00896903"/>
    <w:rsid w:val="008975B0"/>
    <w:rsid w:val="00897ACD"/>
    <w:rsid w:val="008A0E16"/>
    <w:rsid w:val="008A134B"/>
    <w:rsid w:val="008A153A"/>
    <w:rsid w:val="008A1772"/>
    <w:rsid w:val="008A1C5C"/>
    <w:rsid w:val="008A1EE4"/>
    <w:rsid w:val="008A2DC0"/>
    <w:rsid w:val="008A3DB2"/>
    <w:rsid w:val="008A3E8C"/>
    <w:rsid w:val="008A5D12"/>
    <w:rsid w:val="008A5E74"/>
    <w:rsid w:val="008A5EC6"/>
    <w:rsid w:val="008A5FE8"/>
    <w:rsid w:val="008A6F10"/>
    <w:rsid w:val="008A733B"/>
    <w:rsid w:val="008A76E2"/>
    <w:rsid w:val="008B00C0"/>
    <w:rsid w:val="008B0461"/>
    <w:rsid w:val="008B2F9C"/>
    <w:rsid w:val="008B4018"/>
    <w:rsid w:val="008B4AC3"/>
    <w:rsid w:val="008B4BF3"/>
    <w:rsid w:val="008B552A"/>
    <w:rsid w:val="008B5B7E"/>
    <w:rsid w:val="008B76A9"/>
    <w:rsid w:val="008C0F95"/>
    <w:rsid w:val="008C17DB"/>
    <w:rsid w:val="008C2430"/>
    <w:rsid w:val="008C24B6"/>
    <w:rsid w:val="008C2944"/>
    <w:rsid w:val="008C39BB"/>
    <w:rsid w:val="008C39C7"/>
    <w:rsid w:val="008C46D5"/>
    <w:rsid w:val="008C56AF"/>
    <w:rsid w:val="008C7F00"/>
    <w:rsid w:val="008D1569"/>
    <w:rsid w:val="008D2547"/>
    <w:rsid w:val="008D2E3D"/>
    <w:rsid w:val="008D2F71"/>
    <w:rsid w:val="008D3292"/>
    <w:rsid w:val="008D3705"/>
    <w:rsid w:val="008D3CF0"/>
    <w:rsid w:val="008D3D56"/>
    <w:rsid w:val="008D45EB"/>
    <w:rsid w:val="008D4A44"/>
    <w:rsid w:val="008D4B38"/>
    <w:rsid w:val="008D4B6E"/>
    <w:rsid w:val="008D4EFE"/>
    <w:rsid w:val="008D65FB"/>
    <w:rsid w:val="008E1D12"/>
    <w:rsid w:val="008E21F8"/>
    <w:rsid w:val="008E220B"/>
    <w:rsid w:val="008E3292"/>
    <w:rsid w:val="008E41F5"/>
    <w:rsid w:val="008E42A4"/>
    <w:rsid w:val="008E4BF5"/>
    <w:rsid w:val="008E4E2C"/>
    <w:rsid w:val="008E5949"/>
    <w:rsid w:val="008E6D3E"/>
    <w:rsid w:val="008E6E5D"/>
    <w:rsid w:val="008F2AF2"/>
    <w:rsid w:val="008F3A93"/>
    <w:rsid w:val="008F4486"/>
    <w:rsid w:val="008F5183"/>
    <w:rsid w:val="008F5297"/>
    <w:rsid w:val="008F5455"/>
    <w:rsid w:val="008F6F60"/>
    <w:rsid w:val="008F723C"/>
    <w:rsid w:val="008F765B"/>
    <w:rsid w:val="00900BFF"/>
    <w:rsid w:val="009017D6"/>
    <w:rsid w:val="0090277E"/>
    <w:rsid w:val="00902AFC"/>
    <w:rsid w:val="00903E5F"/>
    <w:rsid w:val="00904BC5"/>
    <w:rsid w:val="009050E3"/>
    <w:rsid w:val="00905C4A"/>
    <w:rsid w:val="0090655F"/>
    <w:rsid w:val="009065DA"/>
    <w:rsid w:val="00906F76"/>
    <w:rsid w:val="00907827"/>
    <w:rsid w:val="00907ADE"/>
    <w:rsid w:val="009116FC"/>
    <w:rsid w:val="00911FB5"/>
    <w:rsid w:val="0091665A"/>
    <w:rsid w:val="00917EA7"/>
    <w:rsid w:val="0092112C"/>
    <w:rsid w:val="009211EA"/>
    <w:rsid w:val="00922B49"/>
    <w:rsid w:val="009248BE"/>
    <w:rsid w:val="009260A7"/>
    <w:rsid w:val="00930762"/>
    <w:rsid w:val="00930C7A"/>
    <w:rsid w:val="0093139E"/>
    <w:rsid w:val="00931587"/>
    <w:rsid w:val="00933668"/>
    <w:rsid w:val="00933819"/>
    <w:rsid w:val="00933A86"/>
    <w:rsid w:val="00933C9F"/>
    <w:rsid w:val="00933F75"/>
    <w:rsid w:val="009363F1"/>
    <w:rsid w:val="009419C6"/>
    <w:rsid w:val="00941F1D"/>
    <w:rsid w:val="00943264"/>
    <w:rsid w:val="00943653"/>
    <w:rsid w:val="0094474D"/>
    <w:rsid w:val="009449C9"/>
    <w:rsid w:val="009477A0"/>
    <w:rsid w:val="00951B43"/>
    <w:rsid w:val="00951ED2"/>
    <w:rsid w:val="00952452"/>
    <w:rsid w:val="00952FEC"/>
    <w:rsid w:val="00953E5F"/>
    <w:rsid w:val="00954933"/>
    <w:rsid w:val="00956365"/>
    <w:rsid w:val="00956E22"/>
    <w:rsid w:val="00957A4A"/>
    <w:rsid w:val="00960D84"/>
    <w:rsid w:val="00961175"/>
    <w:rsid w:val="00961BBF"/>
    <w:rsid w:val="00963326"/>
    <w:rsid w:val="009647BD"/>
    <w:rsid w:val="00964FA2"/>
    <w:rsid w:val="00965597"/>
    <w:rsid w:val="009663EC"/>
    <w:rsid w:val="00966863"/>
    <w:rsid w:val="00966EC9"/>
    <w:rsid w:val="00970833"/>
    <w:rsid w:val="009708B9"/>
    <w:rsid w:val="00971447"/>
    <w:rsid w:val="00971B79"/>
    <w:rsid w:val="009726CD"/>
    <w:rsid w:val="009728F5"/>
    <w:rsid w:val="00973DD7"/>
    <w:rsid w:val="00973E84"/>
    <w:rsid w:val="009757C6"/>
    <w:rsid w:val="009767CA"/>
    <w:rsid w:val="009770F2"/>
    <w:rsid w:val="00981A3F"/>
    <w:rsid w:val="00981D79"/>
    <w:rsid w:val="00981FEA"/>
    <w:rsid w:val="00982838"/>
    <w:rsid w:val="00983A35"/>
    <w:rsid w:val="00983B84"/>
    <w:rsid w:val="00983BCF"/>
    <w:rsid w:val="00983C18"/>
    <w:rsid w:val="009856C0"/>
    <w:rsid w:val="009862DD"/>
    <w:rsid w:val="009864AE"/>
    <w:rsid w:val="00990102"/>
    <w:rsid w:val="00990BB5"/>
    <w:rsid w:val="00990EA8"/>
    <w:rsid w:val="00992F52"/>
    <w:rsid w:val="00993127"/>
    <w:rsid w:val="0099426E"/>
    <w:rsid w:val="00994FA0"/>
    <w:rsid w:val="00995166"/>
    <w:rsid w:val="0099602B"/>
    <w:rsid w:val="00996F1B"/>
    <w:rsid w:val="009A0CDA"/>
    <w:rsid w:val="009A1AE9"/>
    <w:rsid w:val="009A22FB"/>
    <w:rsid w:val="009A2705"/>
    <w:rsid w:val="009A5FC3"/>
    <w:rsid w:val="009B0081"/>
    <w:rsid w:val="009B1A67"/>
    <w:rsid w:val="009B1DE8"/>
    <w:rsid w:val="009B29FB"/>
    <w:rsid w:val="009B2AFB"/>
    <w:rsid w:val="009B32A7"/>
    <w:rsid w:val="009B42A7"/>
    <w:rsid w:val="009B464F"/>
    <w:rsid w:val="009B663D"/>
    <w:rsid w:val="009B6A00"/>
    <w:rsid w:val="009B7FE5"/>
    <w:rsid w:val="009C01F6"/>
    <w:rsid w:val="009C1534"/>
    <w:rsid w:val="009C3C87"/>
    <w:rsid w:val="009C52BA"/>
    <w:rsid w:val="009C5BCE"/>
    <w:rsid w:val="009C6382"/>
    <w:rsid w:val="009C6B4E"/>
    <w:rsid w:val="009C6C7A"/>
    <w:rsid w:val="009C704D"/>
    <w:rsid w:val="009C710F"/>
    <w:rsid w:val="009D1D8D"/>
    <w:rsid w:val="009D20A3"/>
    <w:rsid w:val="009D2C48"/>
    <w:rsid w:val="009D3DAC"/>
    <w:rsid w:val="009D4154"/>
    <w:rsid w:val="009D4560"/>
    <w:rsid w:val="009D5AEB"/>
    <w:rsid w:val="009D5FB9"/>
    <w:rsid w:val="009D7FDA"/>
    <w:rsid w:val="009E28CD"/>
    <w:rsid w:val="009E3AF0"/>
    <w:rsid w:val="009E51D8"/>
    <w:rsid w:val="009E5B2A"/>
    <w:rsid w:val="009E5B55"/>
    <w:rsid w:val="009E779D"/>
    <w:rsid w:val="009F02F8"/>
    <w:rsid w:val="009F0372"/>
    <w:rsid w:val="009F0C12"/>
    <w:rsid w:val="009F1EC2"/>
    <w:rsid w:val="009F1F65"/>
    <w:rsid w:val="009F2E1B"/>
    <w:rsid w:val="009F2F72"/>
    <w:rsid w:val="009F30D2"/>
    <w:rsid w:val="009F31AB"/>
    <w:rsid w:val="009F3454"/>
    <w:rsid w:val="009F3CE8"/>
    <w:rsid w:val="009F4562"/>
    <w:rsid w:val="009F53DF"/>
    <w:rsid w:val="009F671D"/>
    <w:rsid w:val="009F755C"/>
    <w:rsid w:val="00A01393"/>
    <w:rsid w:val="00A017ED"/>
    <w:rsid w:val="00A022BA"/>
    <w:rsid w:val="00A026CC"/>
    <w:rsid w:val="00A0327E"/>
    <w:rsid w:val="00A05698"/>
    <w:rsid w:val="00A05F50"/>
    <w:rsid w:val="00A07462"/>
    <w:rsid w:val="00A07638"/>
    <w:rsid w:val="00A077CD"/>
    <w:rsid w:val="00A10A14"/>
    <w:rsid w:val="00A1108D"/>
    <w:rsid w:val="00A11412"/>
    <w:rsid w:val="00A1270B"/>
    <w:rsid w:val="00A12DDC"/>
    <w:rsid w:val="00A12F2C"/>
    <w:rsid w:val="00A13387"/>
    <w:rsid w:val="00A15F9B"/>
    <w:rsid w:val="00A16C98"/>
    <w:rsid w:val="00A174FF"/>
    <w:rsid w:val="00A17826"/>
    <w:rsid w:val="00A1789C"/>
    <w:rsid w:val="00A20027"/>
    <w:rsid w:val="00A20965"/>
    <w:rsid w:val="00A21183"/>
    <w:rsid w:val="00A21617"/>
    <w:rsid w:val="00A22464"/>
    <w:rsid w:val="00A22ACF"/>
    <w:rsid w:val="00A22C50"/>
    <w:rsid w:val="00A23CBF"/>
    <w:rsid w:val="00A245D6"/>
    <w:rsid w:val="00A25D44"/>
    <w:rsid w:val="00A30B1D"/>
    <w:rsid w:val="00A3134C"/>
    <w:rsid w:val="00A31EF1"/>
    <w:rsid w:val="00A321F5"/>
    <w:rsid w:val="00A33C49"/>
    <w:rsid w:val="00A33F0C"/>
    <w:rsid w:val="00A34303"/>
    <w:rsid w:val="00A34AC1"/>
    <w:rsid w:val="00A34CD2"/>
    <w:rsid w:val="00A3516D"/>
    <w:rsid w:val="00A367F9"/>
    <w:rsid w:val="00A37200"/>
    <w:rsid w:val="00A374E1"/>
    <w:rsid w:val="00A37663"/>
    <w:rsid w:val="00A37681"/>
    <w:rsid w:val="00A378DB"/>
    <w:rsid w:val="00A41387"/>
    <w:rsid w:val="00A43312"/>
    <w:rsid w:val="00A45692"/>
    <w:rsid w:val="00A45A87"/>
    <w:rsid w:val="00A46476"/>
    <w:rsid w:val="00A46A18"/>
    <w:rsid w:val="00A46DC2"/>
    <w:rsid w:val="00A47B0D"/>
    <w:rsid w:val="00A50CD0"/>
    <w:rsid w:val="00A50F0B"/>
    <w:rsid w:val="00A5116D"/>
    <w:rsid w:val="00A5117E"/>
    <w:rsid w:val="00A51C40"/>
    <w:rsid w:val="00A522D7"/>
    <w:rsid w:val="00A52346"/>
    <w:rsid w:val="00A52686"/>
    <w:rsid w:val="00A53B8D"/>
    <w:rsid w:val="00A540F9"/>
    <w:rsid w:val="00A5528A"/>
    <w:rsid w:val="00A5531C"/>
    <w:rsid w:val="00A57152"/>
    <w:rsid w:val="00A57555"/>
    <w:rsid w:val="00A57C24"/>
    <w:rsid w:val="00A605DA"/>
    <w:rsid w:val="00A60C33"/>
    <w:rsid w:val="00A615DD"/>
    <w:rsid w:val="00A617A9"/>
    <w:rsid w:val="00A6278F"/>
    <w:rsid w:val="00A62933"/>
    <w:rsid w:val="00A6486F"/>
    <w:rsid w:val="00A6554D"/>
    <w:rsid w:val="00A6575A"/>
    <w:rsid w:val="00A66464"/>
    <w:rsid w:val="00A67E07"/>
    <w:rsid w:val="00A7000F"/>
    <w:rsid w:val="00A705F0"/>
    <w:rsid w:val="00A7281A"/>
    <w:rsid w:val="00A72F6D"/>
    <w:rsid w:val="00A7339C"/>
    <w:rsid w:val="00A73676"/>
    <w:rsid w:val="00A739B7"/>
    <w:rsid w:val="00A74021"/>
    <w:rsid w:val="00A76E9B"/>
    <w:rsid w:val="00A77B11"/>
    <w:rsid w:val="00A81356"/>
    <w:rsid w:val="00A81A07"/>
    <w:rsid w:val="00A8217A"/>
    <w:rsid w:val="00A82BF5"/>
    <w:rsid w:val="00A83505"/>
    <w:rsid w:val="00A8388A"/>
    <w:rsid w:val="00A83A97"/>
    <w:rsid w:val="00A83E48"/>
    <w:rsid w:val="00A847E0"/>
    <w:rsid w:val="00A84C76"/>
    <w:rsid w:val="00A85799"/>
    <w:rsid w:val="00A8599E"/>
    <w:rsid w:val="00A85F1C"/>
    <w:rsid w:val="00A867EA"/>
    <w:rsid w:val="00A86C7A"/>
    <w:rsid w:val="00A900B4"/>
    <w:rsid w:val="00A90ABD"/>
    <w:rsid w:val="00A91E15"/>
    <w:rsid w:val="00A92E7F"/>
    <w:rsid w:val="00A9304D"/>
    <w:rsid w:val="00A932BF"/>
    <w:rsid w:val="00A935E2"/>
    <w:rsid w:val="00A9375C"/>
    <w:rsid w:val="00A93B91"/>
    <w:rsid w:val="00A948BD"/>
    <w:rsid w:val="00A95A0D"/>
    <w:rsid w:val="00A96051"/>
    <w:rsid w:val="00A96FD8"/>
    <w:rsid w:val="00A971C0"/>
    <w:rsid w:val="00A974E1"/>
    <w:rsid w:val="00AA23C9"/>
    <w:rsid w:val="00AA249A"/>
    <w:rsid w:val="00AA31F8"/>
    <w:rsid w:val="00AA39C6"/>
    <w:rsid w:val="00AA52EB"/>
    <w:rsid w:val="00AA6D4A"/>
    <w:rsid w:val="00AB2D14"/>
    <w:rsid w:val="00AB4E13"/>
    <w:rsid w:val="00AB5CF8"/>
    <w:rsid w:val="00AB68E8"/>
    <w:rsid w:val="00AB763A"/>
    <w:rsid w:val="00AC1C14"/>
    <w:rsid w:val="00AC2B65"/>
    <w:rsid w:val="00AC30C8"/>
    <w:rsid w:val="00AC3DF0"/>
    <w:rsid w:val="00AC4161"/>
    <w:rsid w:val="00AC4EE9"/>
    <w:rsid w:val="00AC552A"/>
    <w:rsid w:val="00AC6454"/>
    <w:rsid w:val="00AD0639"/>
    <w:rsid w:val="00AD1095"/>
    <w:rsid w:val="00AD1137"/>
    <w:rsid w:val="00AD1440"/>
    <w:rsid w:val="00AD2BD2"/>
    <w:rsid w:val="00AD3BA0"/>
    <w:rsid w:val="00AD446D"/>
    <w:rsid w:val="00AD52EC"/>
    <w:rsid w:val="00AD7950"/>
    <w:rsid w:val="00AE0378"/>
    <w:rsid w:val="00AE22FC"/>
    <w:rsid w:val="00AE241C"/>
    <w:rsid w:val="00AE29C1"/>
    <w:rsid w:val="00AE3471"/>
    <w:rsid w:val="00AE3A88"/>
    <w:rsid w:val="00AE3BD6"/>
    <w:rsid w:val="00AE3D34"/>
    <w:rsid w:val="00AE4109"/>
    <w:rsid w:val="00AE474E"/>
    <w:rsid w:val="00AF3C3F"/>
    <w:rsid w:val="00AF51CB"/>
    <w:rsid w:val="00AF6781"/>
    <w:rsid w:val="00AF6BEA"/>
    <w:rsid w:val="00AF7BD2"/>
    <w:rsid w:val="00B00656"/>
    <w:rsid w:val="00B02B71"/>
    <w:rsid w:val="00B02CA5"/>
    <w:rsid w:val="00B02CEE"/>
    <w:rsid w:val="00B02F56"/>
    <w:rsid w:val="00B0331B"/>
    <w:rsid w:val="00B03A67"/>
    <w:rsid w:val="00B055E5"/>
    <w:rsid w:val="00B05BC6"/>
    <w:rsid w:val="00B06C2F"/>
    <w:rsid w:val="00B10003"/>
    <w:rsid w:val="00B11433"/>
    <w:rsid w:val="00B11683"/>
    <w:rsid w:val="00B12869"/>
    <w:rsid w:val="00B14D31"/>
    <w:rsid w:val="00B14D8E"/>
    <w:rsid w:val="00B14F00"/>
    <w:rsid w:val="00B1517D"/>
    <w:rsid w:val="00B15208"/>
    <w:rsid w:val="00B15EDB"/>
    <w:rsid w:val="00B1602F"/>
    <w:rsid w:val="00B17184"/>
    <w:rsid w:val="00B174EA"/>
    <w:rsid w:val="00B20048"/>
    <w:rsid w:val="00B21F11"/>
    <w:rsid w:val="00B235DD"/>
    <w:rsid w:val="00B23667"/>
    <w:rsid w:val="00B23847"/>
    <w:rsid w:val="00B2473E"/>
    <w:rsid w:val="00B2490C"/>
    <w:rsid w:val="00B25EA3"/>
    <w:rsid w:val="00B30724"/>
    <w:rsid w:val="00B30C54"/>
    <w:rsid w:val="00B333FC"/>
    <w:rsid w:val="00B35DB2"/>
    <w:rsid w:val="00B35F61"/>
    <w:rsid w:val="00B3620F"/>
    <w:rsid w:val="00B37091"/>
    <w:rsid w:val="00B40D25"/>
    <w:rsid w:val="00B42A8A"/>
    <w:rsid w:val="00B44EC8"/>
    <w:rsid w:val="00B452AE"/>
    <w:rsid w:val="00B45F2E"/>
    <w:rsid w:val="00B4650F"/>
    <w:rsid w:val="00B46518"/>
    <w:rsid w:val="00B4780E"/>
    <w:rsid w:val="00B514B2"/>
    <w:rsid w:val="00B51731"/>
    <w:rsid w:val="00B51EF3"/>
    <w:rsid w:val="00B531BC"/>
    <w:rsid w:val="00B544F0"/>
    <w:rsid w:val="00B54C49"/>
    <w:rsid w:val="00B55282"/>
    <w:rsid w:val="00B559D0"/>
    <w:rsid w:val="00B574B8"/>
    <w:rsid w:val="00B578DD"/>
    <w:rsid w:val="00B57B82"/>
    <w:rsid w:val="00B604D3"/>
    <w:rsid w:val="00B60EE1"/>
    <w:rsid w:val="00B6149C"/>
    <w:rsid w:val="00B619AC"/>
    <w:rsid w:val="00B61E4B"/>
    <w:rsid w:val="00B61E6B"/>
    <w:rsid w:val="00B6228F"/>
    <w:rsid w:val="00B63ED2"/>
    <w:rsid w:val="00B649C6"/>
    <w:rsid w:val="00B64B49"/>
    <w:rsid w:val="00B64EFE"/>
    <w:rsid w:val="00B659F7"/>
    <w:rsid w:val="00B6624B"/>
    <w:rsid w:val="00B67083"/>
    <w:rsid w:val="00B67E13"/>
    <w:rsid w:val="00B701AD"/>
    <w:rsid w:val="00B70AB7"/>
    <w:rsid w:val="00B7195E"/>
    <w:rsid w:val="00B7222F"/>
    <w:rsid w:val="00B722BA"/>
    <w:rsid w:val="00B728DB"/>
    <w:rsid w:val="00B73ECD"/>
    <w:rsid w:val="00B75491"/>
    <w:rsid w:val="00B76105"/>
    <w:rsid w:val="00B7632A"/>
    <w:rsid w:val="00B76612"/>
    <w:rsid w:val="00B767FE"/>
    <w:rsid w:val="00B80270"/>
    <w:rsid w:val="00B807BF"/>
    <w:rsid w:val="00B82E1F"/>
    <w:rsid w:val="00B838D9"/>
    <w:rsid w:val="00B83E52"/>
    <w:rsid w:val="00B84465"/>
    <w:rsid w:val="00B857ED"/>
    <w:rsid w:val="00B8592C"/>
    <w:rsid w:val="00B86920"/>
    <w:rsid w:val="00B9123D"/>
    <w:rsid w:val="00B91554"/>
    <w:rsid w:val="00B91575"/>
    <w:rsid w:val="00B921BD"/>
    <w:rsid w:val="00B92266"/>
    <w:rsid w:val="00B92292"/>
    <w:rsid w:val="00B94435"/>
    <w:rsid w:val="00B948C0"/>
    <w:rsid w:val="00B951DF"/>
    <w:rsid w:val="00B95DF4"/>
    <w:rsid w:val="00B97E94"/>
    <w:rsid w:val="00BA01DB"/>
    <w:rsid w:val="00BA0CAD"/>
    <w:rsid w:val="00BA191B"/>
    <w:rsid w:val="00BA1C1B"/>
    <w:rsid w:val="00BA4BB2"/>
    <w:rsid w:val="00BA4CC8"/>
    <w:rsid w:val="00BA6B3D"/>
    <w:rsid w:val="00BA7680"/>
    <w:rsid w:val="00BA7C9C"/>
    <w:rsid w:val="00BB1682"/>
    <w:rsid w:val="00BB1E29"/>
    <w:rsid w:val="00BB209F"/>
    <w:rsid w:val="00BB289B"/>
    <w:rsid w:val="00BB2A6A"/>
    <w:rsid w:val="00BB2F6E"/>
    <w:rsid w:val="00BB3553"/>
    <w:rsid w:val="00BB4B75"/>
    <w:rsid w:val="00BB5685"/>
    <w:rsid w:val="00BB63EE"/>
    <w:rsid w:val="00BC1405"/>
    <w:rsid w:val="00BC18BD"/>
    <w:rsid w:val="00BC20C3"/>
    <w:rsid w:val="00BC216C"/>
    <w:rsid w:val="00BC3309"/>
    <w:rsid w:val="00BC5C59"/>
    <w:rsid w:val="00BC63BC"/>
    <w:rsid w:val="00BD14F4"/>
    <w:rsid w:val="00BD24D6"/>
    <w:rsid w:val="00BD3310"/>
    <w:rsid w:val="00BD3999"/>
    <w:rsid w:val="00BD3E18"/>
    <w:rsid w:val="00BD4AE2"/>
    <w:rsid w:val="00BD505D"/>
    <w:rsid w:val="00BD576F"/>
    <w:rsid w:val="00BD599D"/>
    <w:rsid w:val="00BD5B19"/>
    <w:rsid w:val="00BD661A"/>
    <w:rsid w:val="00BD6720"/>
    <w:rsid w:val="00BE0D72"/>
    <w:rsid w:val="00BE0F60"/>
    <w:rsid w:val="00BE1A4C"/>
    <w:rsid w:val="00BE27E5"/>
    <w:rsid w:val="00BE451A"/>
    <w:rsid w:val="00BE708B"/>
    <w:rsid w:val="00BE7170"/>
    <w:rsid w:val="00BF0302"/>
    <w:rsid w:val="00BF0822"/>
    <w:rsid w:val="00BF0FBC"/>
    <w:rsid w:val="00BF171E"/>
    <w:rsid w:val="00BF3A20"/>
    <w:rsid w:val="00BF4F40"/>
    <w:rsid w:val="00BF52C2"/>
    <w:rsid w:val="00BF58CB"/>
    <w:rsid w:val="00BF5CDA"/>
    <w:rsid w:val="00BF649B"/>
    <w:rsid w:val="00C001F2"/>
    <w:rsid w:val="00C01142"/>
    <w:rsid w:val="00C03681"/>
    <w:rsid w:val="00C03984"/>
    <w:rsid w:val="00C03DA8"/>
    <w:rsid w:val="00C045FE"/>
    <w:rsid w:val="00C05565"/>
    <w:rsid w:val="00C064AC"/>
    <w:rsid w:val="00C0701B"/>
    <w:rsid w:val="00C07B29"/>
    <w:rsid w:val="00C116E0"/>
    <w:rsid w:val="00C11989"/>
    <w:rsid w:val="00C12BE5"/>
    <w:rsid w:val="00C12E80"/>
    <w:rsid w:val="00C13BA5"/>
    <w:rsid w:val="00C141B2"/>
    <w:rsid w:val="00C15295"/>
    <w:rsid w:val="00C16B81"/>
    <w:rsid w:val="00C16BD1"/>
    <w:rsid w:val="00C1723E"/>
    <w:rsid w:val="00C17943"/>
    <w:rsid w:val="00C17F1E"/>
    <w:rsid w:val="00C21FE1"/>
    <w:rsid w:val="00C231BD"/>
    <w:rsid w:val="00C23E4B"/>
    <w:rsid w:val="00C240C4"/>
    <w:rsid w:val="00C250EA"/>
    <w:rsid w:val="00C25357"/>
    <w:rsid w:val="00C25FC0"/>
    <w:rsid w:val="00C26798"/>
    <w:rsid w:val="00C27F63"/>
    <w:rsid w:val="00C30C75"/>
    <w:rsid w:val="00C334F9"/>
    <w:rsid w:val="00C33560"/>
    <w:rsid w:val="00C34F6F"/>
    <w:rsid w:val="00C353F1"/>
    <w:rsid w:val="00C36928"/>
    <w:rsid w:val="00C37FF3"/>
    <w:rsid w:val="00C425C0"/>
    <w:rsid w:val="00C425C5"/>
    <w:rsid w:val="00C42770"/>
    <w:rsid w:val="00C436E6"/>
    <w:rsid w:val="00C4629B"/>
    <w:rsid w:val="00C47E71"/>
    <w:rsid w:val="00C50991"/>
    <w:rsid w:val="00C51802"/>
    <w:rsid w:val="00C51C11"/>
    <w:rsid w:val="00C52033"/>
    <w:rsid w:val="00C547CE"/>
    <w:rsid w:val="00C555D1"/>
    <w:rsid w:val="00C56184"/>
    <w:rsid w:val="00C57F2A"/>
    <w:rsid w:val="00C6142C"/>
    <w:rsid w:val="00C61A59"/>
    <w:rsid w:val="00C61C82"/>
    <w:rsid w:val="00C61D99"/>
    <w:rsid w:val="00C62257"/>
    <w:rsid w:val="00C62FF4"/>
    <w:rsid w:val="00C63968"/>
    <w:rsid w:val="00C63B69"/>
    <w:rsid w:val="00C65E8B"/>
    <w:rsid w:val="00C66F23"/>
    <w:rsid w:val="00C6769C"/>
    <w:rsid w:val="00C70427"/>
    <w:rsid w:val="00C714A6"/>
    <w:rsid w:val="00C71BE5"/>
    <w:rsid w:val="00C73B0B"/>
    <w:rsid w:val="00C73CBC"/>
    <w:rsid w:val="00C75591"/>
    <w:rsid w:val="00C762BA"/>
    <w:rsid w:val="00C8074B"/>
    <w:rsid w:val="00C8154D"/>
    <w:rsid w:val="00C81716"/>
    <w:rsid w:val="00C81949"/>
    <w:rsid w:val="00C81FD2"/>
    <w:rsid w:val="00C82072"/>
    <w:rsid w:val="00C822F3"/>
    <w:rsid w:val="00C830BD"/>
    <w:rsid w:val="00C844CC"/>
    <w:rsid w:val="00C855A1"/>
    <w:rsid w:val="00C8589D"/>
    <w:rsid w:val="00C87495"/>
    <w:rsid w:val="00C87C94"/>
    <w:rsid w:val="00C87D96"/>
    <w:rsid w:val="00C90B58"/>
    <w:rsid w:val="00C912F4"/>
    <w:rsid w:val="00C91786"/>
    <w:rsid w:val="00C91DF0"/>
    <w:rsid w:val="00C92CFC"/>
    <w:rsid w:val="00C930E1"/>
    <w:rsid w:val="00C9331A"/>
    <w:rsid w:val="00C93872"/>
    <w:rsid w:val="00C93A1F"/>
    <w:rsid w:val="00C93EF2"/>
    <w:rsid w:val="00C946C2"/>
    <w:rsid w:val="00C94DE4"/>
    <w:rsid w:val="00C95437"/>
    <w:rsid w:val="00C9555E"/>
    <w:rsid w:val="00C95BA7"/>
    <w:rsid w:val="00C9631F"/>
    <w:rsid w:val="00C96E8B"/>
    <w:rsid w:val="00CA27A3"/>
    <w:rsid w:val="00CA495C"/>
    <w:rsid w:val="00CA5B46"/>
    <w:rsid w:val="00CA5BD1"/>
    <w:rsid w:val="00CA7067"/>
    <w:rsid w:val="00CB26C5"/>
    <w:rsid w:val="00CB45AA"/>
    <w:rsid w:val="00CB623F"/>
    <w:rsid w:val="00CB76A9"/>
    <w:rsid w:val="00CC1630"/>
    <w:rsid w:val="00CC2373"/>
    <w:rsid w:val="00CC2497"/>
    <w:rsid w:val="00CC2B99"/>
    <w:rsid w:val="00CC365F"/>
    <w:rsid w:val="00CC3DFD"/>
    <w:rsid w:val="00CC4799"/>
    <w:rsid w:val="00CC51DA"/>
    <w:rsid w:val="00CC6AB5"/>
    <w:rsid w:val="00CC7719"/>
    <w:rsid w:val="00CD0097"/>
    <w:rsid w:val="00CD1C76"/>
    <w:rsid w:val="00CD25E8"/>
    <w:rsid w:val="00CD2E30"/>
    <w:rsid w:val="00CD3274"/>
    <w:rsid w:val="00CD4DD2"/>
    <w:rsid w:val="00CD5E74"/>
    <w:rsid w:val="00CD6AC5"/>
    <w:rsid w:val="00CD7E4A"/>
    <w:rsid w:val="00CE0EFF"/>
    <w:rsid w:val="00CE1A9A"/>
    <w:rsid w:val="00CE20D1"/>
    <w:rsid w:val="00CE2E81"/>
    <w:rsid w:val="00CE44A8"/>
    <w:rsid w:val="00CE46C0"/>
    <w:rsid w:val="00CE54F3"/>
    <w:rsid w:val="00CE5D8F"/>
    <w:rsid w:val="00CE5E3A"/>
    <w:rsid w:val="00CE61FC"/>
    <w:rsid w:val="00CE6BB1"/>
    <w:rsid w:val="00CF0A30"/>
    <w:rsid w:val="00CF1D4B"/>
    <w:rsid w:val="00CF31AA"/>
    <w:rsid w:val="00CF3561"/>
    <w:rsid w:val="00CF37F7"/>
    <w:rsid w:val="00CF4664"/>
    <w:rsid w:val="00CF471D"/>
    <w:rsid w:val="00CF5498"/>
    <w:rsid w:val="00CF5548"/>
    <w:rsid w:val="00D000AB"/>
    <w:rsid w:val="00D01D4B"/>
    <w:rsid w:val="00D024F2"/>
    <w:rsid w:val="00D037E6"/>
    <w:rsid w:val="00D048C0"/>
    <w:rsid w:val="00D05B94"/>
    <w:rsid w:val="00D060F8"/>
    <w:rsid w:val="00D06817"/>
    <w:rsid w:val="00D068CE"/>
    <w:rsid w:val="00D076E3"/>
    <w:rsid w:val="00D133D1"/>
    <w:rsid w:val="00D14F14"/>
    <w:rsid w:val="00D15CAF"/>
    <w:rsid w:val="00D15F29"/>
    <w:rsid w:val="00D16324"/>
    <w:rsid w:val="00D1669C"/>
    <w:rsid w:val="00D17839"/>
    <w:rsid w:val="00D20636"/>
    <w:rsid w:val="00D20B84"/>
    <w:rsid w:val="00D210D3"/>
    <w:rsid w:val="00D2175F"/>
    <w:rsid w:val="00D21908"/>
    <w:rsid w:val="00D22B47"/>
    <w:rsid w:val="00D244ED"/>
    <w:rsid w:val="00D24879"/>
    <w:rsid w:val="00D25238"/>
    <w:rsid w:val="00D25AA9"/>
    <w:rsid w:val="00D2701C"/>
    <w:rsid w:val="00D30078"/>
    <w:rsid w:val="00D31E20"/>
    <w:rsid w:val="00D324F4"/>
    <w:rsid w:val="00D329C5"/>
    <w:rsid w:val="00D3353E"/>
    <w:rsid w:val="00D37550"/>
    <w:rsid w:val="00D37572"/>
    <w:rsid w:val="00D41792"/>
    <w:rsid w:val="00D43BC9"/>
    <w:rsid w:val="00D43D3A"/>
    <w:rsid w:val="00D44A2A"/>
    <w:rsid w:val="00D4638B"/>
    <w:rsid w:val="00D4655D"/>
    <w:rsid w:val="00D471AB"/>
    <w:rsid w:val="00D474D4"/>
    <w:rsid w:val="00D47E8D"/>
    <w:rsid w:val="00D5156E"/>
    <w:rsid w:val="00D5345C"/>
    <w:rsid w:val="00D54B66"/>
    <w:rsid w:val="00D54DF8"/>
    <w:rsid w:val="00D550E0"/>
    <w:rsid w:val="00D5560D"/>
    <w:rsid w:val="00D55755"/>
    <w:rsid w:val="00D620DE"/>
    <w:rsid w:val="00D63944"/>
    <w:rsid w:val="00D6425B"/>
    <w:rsid w:val="00D65235"/>
    <w:rsid w:val="00D6541A"/>
    <w:rsid w:val="00D6555B"/>
    <w:rsid w:val="00D65BAB"/>
    <w:rsid w:val="00D66313"/>
    <w:rsid w:val="00D67BE9"/>
    <w:rsid w:val="00D70DC3"/>
    <w:rsid w:val="00D7135E"/>
    <w:rsid w:val="00D715A8"/>
    <w:rsid w:val="00D72BD5"/>
    <w:rsid w:val="00D7349A"/>
    <w:rsid w:val="00D7361D"/>
    <w:rsid w:val="00D73D5D"/>
    <w:rsid w:val="00D73FBF"/>
    <w:rsid w:val="00D74F82"/>
    <w:rsid w:val="00D75B7A"/>
    <w:rsid w:val="00D805B1"/>
    <w:rsid w:val="00D81597"/>
    <w:rsid w:val="00D816E9"/>
    <w:rsid w:val="00D830CF"/>
    <w:rsid w:val="00D85757"/>
    <w:rsid w:val="00D87A68"/>
    <w:rsid w:val="00D87C0C"/>
    <w:rsid w:val="00D91067"/>
    <w:rsid w:val="00D91C36"/>
    <w:rsid w:val="00D9231F"/>
    <w:rsid w:val="00D927C6"/>
    <w:rsid w:val="00D92906"/>
    <w:rsid w:val="00D93969"/>
    <w:rsid w:val="00D93DD9"/>
    <w:rsid w:val="00D941E5"/>
    <w:rsid w:val="00D9473D"/>
    <w:rsid w:val="00D94882"/>
    <w:rsid w:val="00D95CDA"/>
    <w:rsid w:val="00D96540"/>
    <w:rsid w:val="00D96AF9"/>
    <w:rsid w:val="00D96D05"/>
    <w:rsid w:val="00D97789"/>
    <w:rsid w:val="00DA1222"/>
    <w:rsid w:val="00DA160E"/>
    <w:rsid w:val="00DA257C"/>
    <w:rsid w:val="00DA2753"/>
    <w:rsid w:val="00DA2F98"/>
    <w:rsid w:val="00DA37CC"/>
    <w:rsid w:val="00DA3DD5"/>
    <w:rsid w:val="00DA430B"/>
    <w:rsid w:val="00DA4638"/>
    <w:rsid w:val="00DA4811"/>
    <w:rsid w:val="00DA4CCB"/>
    <w:rsid w:val="00DA61E6"/>
    <w:rsid w:val="00DA660C"/>
    <w:rsid w:val="00DA6612"/>
    <w:rsid w:val="00DA6D92"/>
    <w:rsid w:val="00DB0DED"/>
    <w:rsid w:val="00DB14E7"/>
    <w:rsid w:val="00DB1686"/>
    <w:rsid w:val="00DB1929"/>
    <w:rsid w:val="00DB1A61"/>
    <w:rsid w:val="00DB1AAA"/>
    <w:rsid w:val="00DB2781"/>
    <w:rsid w:val="00DB33C2"/>
    <w:rsid w:val="00DB3B0D"/>
    <w:rsid w:val="00DB4810"/>
    <w:rsid w:val="00DB4AF6"/>
    <w:rsid w:val="00DB6435"/>
    <w:rsid w:val="00DB6B99"/>
    <w:rsid w:val="00DB7132"/>
    <w:rsid w:val="00DC1FF2"/>
    <w:rsid w:val="00DC230E"/>
    <w:rsid w:val="00DC2910"/>
    <w:rsid w:val="00DC2EA8"/>
    <w:rsid w:val="00DC2EAF"/>
    <w:rsid w:val="00DC485E"/>
    <w:rsid w:val="00DC4DA0"/>
    <w:rsid w:val="00DC5BCE"/>
    <w:rsid w:val="00DC6054"/>
    <w:rsid w:val="00DC79CD"/>
    <w:rsid w:val="00DC7CF3"/>
    <w:rsid w:val="00DD0AB8"/>
    <w:rsid w:val="00DD1B9C"/>
    <w:rsid w:val="00DD1FC4"/>
    <w:rsid w:val="00DD34BC"/>
    <w:rsid w:val="00DD463A"/>
    <w:rsid w:val="00DD4702"/>
    <w:rsid w:val="00DD609D"/>
    <w:rsid w:val="00DE020E"/>
    <w:rsid w:val="00DE0F87"/>
    <w:rsid w:val="00DE1A4D"/>
    <w:rsid w:val="00DE2773"/>
    <w:rsid w:val="00DE30A6"/>
    <w:rsid w:val="00DE37DB"/>
    <w:rsid w:val="00DE59C3"/>
    <w:rsid w:val="00DE5E14"/>
    <w:rsid w:val="00DE7BCA"/>
    <w:rsid w:val="00DF003B"/>
    <w:rsid w:val="00DF0B29"/>
    <w:rsid w:val="00DF1234"/>
    <w:rsid w:val="00DF19FD"/>
    <w:rsid w:val="00DF2708"/>
    <w:rsid w:val="00DF2DBA"/>
    <w:rsid w:val="00DF2E60"/>
    <w:rsid w:val="00DF367A"/>
    <w:rsid w:val="00DF3722"/>
    <w:rsid w:val="00DF430C"/>
    <w:rsid w:val="00DF480B"/>
    <w:rsid w:val="00DF5E3C"/>
    <w:rsid w:val="00DF5EFB"/>
    <w:rsid w:val="00DF62FE"/>
    <w:rsid w:val="00DF6582"/>
    <w:rsid w:val="00DF6FCA"/>
    <w:rsid w:val="00DF7120"/>
    <w:rsid w:val="00DF73B1"/>
    <w:rsid w:val="00DF7564"/>
    <w:rsid w:val="00E0005A"/>
    <w:rsid w:val="00E0090C"/>
    <w:rsid w:val="00E01E1C"/>
    <w:rsid w:val="00E030A8"/>
    <w:rsid w:val="00E03FBB"/>
    <w:rsid w:val="00E05961"/>
    <w:rsid w:val="00E05A54"/>
    <w:rsid w:val="00E11B67"/>
    <w:rsid w:val="00E11EE5"/>
    <w:rsid w:val="00E123EA"/>
    <w:rsid w:val="00E12BE4"/>
    <w:rsid w:val="00E12F41"/>
    <w:rsid w:val="00E13E92"/>
    <w:rsid w:val="00E140B9"/>
    <w:rsid w:val="00E14A3D"/>
    <w:rsid w:val="00E14C84"/>
    <w:rsid w:val="00E151F9"/>
    <w:rsid w:val="00E158C3"/>
    <w:rsid w:val="00E1690F"/>
    <w:rsid w:val="00E17774"/>
    <w:rsid w:val="00E20530"/>
    <w:rsid w:val="00E2118A"/>
    <w:rsid w:val="00E22139"/>
    <w:rsid w:val="00E247C6"/>
    <w:rsid w:val="00E24E7F"/>
    <w:rsid w:val="00E2514F"/>
    <w:rsid w:val="00E257AC"/>
    <w:rsid w:val="00E26A52"/>
    <w:rsid w:val="00E26C11"/>
    <w:rsid w:val="00E26D0A"/>
    <w:rsid w:val="00E27361"/>
    <w:rsid w:val="00E30C7C"/>
    <w:rsid w:val="00E337C6"/>
    <w:rsid w:val="00E33AD0"/>
    <w:rsid w:val="00E34EA0"/>
    <w:rsid w:val="00E36D41"/>
    <w:rsid w:val="00E372A3"/>
    <w:rsid w:val="00E40495"/>
    <w:rsid w:val="00E40E9F"/>
    <w:rsid w:val="00E40FC6"/>
    <w:rsid w:val="00E414E7"/>
    <w:rsid w:val="00E41A2F"/>
    <w:rsid w:val="00E421CC"/>
    <w:rsid w:val="00E425A6"/>
    <w:rsid w:val="00E437B9"/>
    <w:rsid w:val="00E451D1"/>
    <w:rsid w:val="00E473B5"/>
    <w:rsid w:val="00E47481"/>
    <w:rsid w:val="00E47F6B"/>
    <w:rsid w:val="00E50F70"/>
    <w:rsid w:val="00E51001"/>
    <w:rsid w:val="00E52596"/>
    <w:rsid w:val="00E52C6F"/>
    <w:rsid w:val="00E54888"/>
    <w:rsid w:val="00E54B68"/>
    <w:rsid w:val="00E54C6F"/>
    <w:rsid w:val="00E555D3"/>
    <w:rsid w:val="00E55C7F"/>
    <w:rsid w:val="00E567A2"/>
    <w:rsid w:val="00E56860"/>
    <w:rsid w:val="00E56E1F"/>
    <w:rsid w:val="00E5755A"/>
    <w:rsid w:val="00E61A2F"/>
    <w:rsid w:val="00E622D0"/>
    <w:rsid w:val="00E62613"/>
    <w:rsid w:val="00E62658"/>
    <w:rsid w:val="00E63FB2"/>
    <w:rsid w:val="00E64307"/>
    <w:rsid w:val="00E65AE3"/>
    <w:rsid w:val="00E662AD"/>
    <w:rsid w:val="00E67804"/>
    <w:rsid w:val="00E67C6D"/>
    <w:rsid w:val="00E71D67"/>
    <w:rsid w:val="00E73776"/>
    <w:rsid w:val="00E73782"/>
    <w:rsid w:val="00E73F7A"/>
    <w:rsid w:val="00E74145"/>
    <w:rsid w:val="00E7532E"/>
    <w:rsid w:val="00E75682"/>
    <w:rsid w:val="00E75D3E"/>
    <w:rsid w:val="00E76020"/>
    <w:rsid w:val="00E77462"/>
    <w:rsid w:val="00E81944"/>
    <w:rsid w:val="00E81AF7"/>
    <w:rsid w:val="00E81D02"/>
    <w:rsid w:val="00E825EE"/>
    <w:rsid w:val="00E83E87"/>
    <w:rsid w:val="00E84C7A"/>
    <w:rsid w:val="00E855A6"/>
    <w:rsid w:val="00E85840"/>
    <w:rsid w:val="00E85A3B"/>
    <w:rsid w:val="00E8703A"/>
    <w:rsid w:val="00E8741A"/>
    <w:rsid w:val="00E87B82"/>
    <w:rsid w:val="00E90656"/>
    <w:rsid w:val="00E90B19"/>
    <w:rsid w:val="00E91536"/>
    <w:rsid w:val="00E917C6"/>
    <w:rsid w:val="00E92358"/>
    <w:rsid w:val="00E9329C"/>
    <w:rsid w:val="00E94F1C"/>
    <w:rsid w:val="00E952DC"/>
    <w:rsid w:val="00E953C0"/>
    <w:rsid w:val="00E95C62"/>
    <w:rsid w:val="00E97724"/>
    <w:rsid w:val="00E97E4A"/>
    <w:rsid w:val="00EA024C"/>
    <w:rsid w:val="00EA0795"/>
    <w:rsid w:val="00EA0ED2"/>
    <w:rsid w:val="00EA11CB"/>
    <w:rsid w:val="00EA168C"/>
    <w:rsid w:val="00EA1720"/>
    <w:rsid w:val="00EA2200"/>
    <w:rsid w:val="00EA2920"/>
    <w:rsid w:val="00EA2FBB"/>
    <w:rsid w:val="00EA39E7"/>
    <w:rsid w:val="00EA52AE"/>
    <w:rsid w:val="00EA70DE"/>
    <w:rsid w:val="00EA72E0"/>
    <w:rsid w:val="00EA77F1"/>
    <w:rsid w:val="00EB264C"/>
    <w:rsid w:val="00EB408B"/>
    <w:rsid w:val="00EB746E"/>
    <w:rsid w:val="00EC0164"/>
    <w:rsid w:val="00EC1296"/>
    <w:rsid w:val="00EC19CA"/>
    <w:rsid w:val="00EC3139"/>
    <w:rsid w:val="00EC5D9C"/>
    <w:rsid w:val="00EC5E45"/>
    <w:rsid w:val="00EC6FAA"/>
    <w:rsid w:val="00EC754F"/>
    <w:rsid w:val="00ED1584"/>
    <w:rsid w:val="00ED181B"/>
    <w:rsid w:val="00ED1FC4"/>
    <w:rsid w:val="00ED246B"/>
    <w:rsid w:val="00ED3156"/>
    <w:rsid w:val="00ED33CD"/>
    <w:rsid w:val="00ED4E03"/>
    <w:rsid w:val="00ED65F0"/>
    <w:rsid w:val="00ED69A1"/>
    <w:rsid w:val="00ED74C7"/>
    <w:rsid w:val="00ED7533"/>
    <w:rsid w:val="00EE1349"/>
    <w:rsid w:val="00EE1547"/>
    <w:rsid w:val="00EE1A77"/>
    <w:rsid w:val="00EE1FD3"/>
    <w:rsid w:val="00EE290E"/>
    <w:rsid w:val="00EE2D65"/>
    <w:rsid w:val="00EE304F"/>
    <w:rsid w:val="00EE30EE"/>
    <w:rsid w:val="00EE4621"/>
    <w:rsid w:val="00EE4B3C"/>
    <w:rsid w:val="00EE6874"/>
    <w:rsid w:val="00EE6DF0"/>
    <w:rsid w:val="00EE771A"/>
    <w:rsid w:val="00EE7E8E"/>
    <w:rsid w:val="00EF0670"/>
    <w:rsid w:val="00EF0718"/>
    <w:rsid w:val="00EF335C"/>
    <w:rsid w:val="00EF371D"/>
    <w:rsid w:val="00EF3D6F"/>
    <w:rsid w:val="00EF4113"/>
    <w:rsid w:val="00EF4C2E"/>
    <w:rsid w:val="00EF4C5E"/>
    <w:rsid w:val="00EF4EED"/>
    <w:rsid w:val="00EF5CE2"/>
    <w:rsid w:val="00EF6B6F"/>
    <w:rsid w:val="00EF79FB"/>
    <w:rsid w:val="00F02211"/>
    <w:rsid w:val="00F022DD"/>
    <w:rsid w:val="00F031F9"/>
    <w:rsid w:val="00F041AE"/>
    <w:rsid w:val="00F041E1"/>
    <w:rsid w:val="00F04618"/>
    <w:rsid w:val="00F04B62"/>
    <w:rsid w:val="00F05704"/>
    <w:rsid w:val="00F05876"/>
    <w:rsid w:val="00F071C3"/>
    <w:rsid w:val="00F07624"/>
    <w:rsid w:val="00F106B2"/>
    <w:rsid w:val="00F1092C"/>
    <w:rsid w:val="00F10DC1"/>
    <w:rsid w:val="00F11771"/>
    <w:rsid w:val="00F12CC7"/>
    <w:rsid w:val="00F12E75"/>
    <w:rsid w:val="00F12FF0"/>
    <w:rsid w:val="00F141BD"/>
    <w:rsid w:val="00F1453D"/>
    <w:rsid w:val="00F1769D"/>
    <w:rsid w:val="00F203AF"/>
    <w:rsid w:val="00F20870"/>
    <w:rsid w:val="00F211F8"/>
    <w:rsid w:val="00F21D0D"/>
    <w:rsid w:val="00F21F91"/>
    <w:rsid w:val="00F22072"/>
    <w:rsid w:val="00F2242A"/>
    <w:rsid w:val="00F24484"/>
    <w:rsid w:val="00F258C9"/>
    <w:rsid w:val="00F25BBE"/>
    <w:rsid w:val="00F25DBC"/>
    <w:rsid w:val="00F262D4"/>
    <w:rsid w:val="00F269F8"/>
    <w:rsid w:val="00F26F74"/>
    <w:rsid w:val="00F27BAB"/>
    <w:rsid w:val="00F305B4"/>
    <w:rsid w:val="00F317D4"/>
    <w:rsid w:val="00F33605"/>
    <w:rsid w:val="00F36595"/>
    <w:rsid w:val="00F36915"/>
    <w:rsid w:val="00F36F05"/>
    <w:rsid w:val="00F3732B"/>
    <w:rsid w:val="00F37A95"/>
    <w:rsid w:val="00F40C4C"/>
    <w:rsid w:val="00F4119A"/>
    <w:rsid w:val="00F412FB"/>
    <w:rsid w:val="00F4148D"/>
    <w:rsid w:val="00F4194D"/>
    <w:rsid w:val="00F41BB2"/>
    <w:rsid w:val="00F43ACD"/>
    <w:rsid w:val="00F457DB"/>
    <w:rsid w:val="00F4586B"/>
    <w:rsid w:val="00F50538"/>
    <w:rsid w:val="00F50A57"/>
    <w:rsid w:val="00F5226E"/>
    <w:rsid w:val="00F525C0"/>
    <w:rsid w:val="00F53AA9"/>
    <w:rsid w:val="00F53B9F"/>
    <w:rsid w:val="00F55B17"/>
    <w:rsid w:val="00F564F5"/>
    <w:rsid w:val="00F56D30"/>
    <w:rsid w:val="00F572AB"/>
    <w:rsid w:val="00F61C1F"/>
    <w:rsid w:val="00F62113"/>
    <w:rsid w:val="00F623B8"/>
    <w:rsid w:val="00F63CD4"/>
    <w:rsid w:val="00F6440C"/>
    <w:rsid w:val="00F6459D"/>
    <w:rsid w:val="00F656C1"/>
    <w:rsid w:val="00F675A6"/>
    <w:rsid w:val="00F6769B"/>
    <w:rsid w:val="00F67EB1"/>
    <w:rsid w:val="00F7083A"/>
    <w:rsid w:val="00F724E6"/>
    <w:rsid w:val="00F73F4D"/>
    <w:rsid w:val="00F74472"/>
    <w:rsid w:val="00F7504B"/>
    <w:rsid w:val="00F76F59"/>
    <w:rsid w:val="00F802F9"/>
    <w:rsid w:val="00F80657"/>
    <w:rsid w:val="00F8135E"/>
    <w:rsid w:val="00F82BE1"/>
    <w:rsid w:val="00F8327D"/>
    <w:rsid w:val="00F83430"/>
    <w:rsid w:val="00F8655E"/>
    <w:rsid w:val="00F87609"/>
    <w:rsid w:val="00F91B72"/>
    <w:rsid w:val="00F91F0D"/>
    <w:rsid w:val="00F91F8A"/>
    <w:rsid w:val="00F9250E"/>
    <w:rsid w:val="00F929E3"/>
    <w:rsid w:val="00F932DC"/>
    <w:rsid w:val="00F943DF"/>
    <w:rsid w:val="00F9486C"/>
    <w:rsid w:val="00F9498B"/>
    <w:rsid w:val="00F94D45"/>
    <w:rsid w:val="00F94EA5"/>
    <w:rsid w:val="00F973C0"/>
    <w:rsid w:val="00F97B86"/>
    <w:rsid w:val="00FA126F"/>
    <w:rsid w:val="00FA1992"/>
    <w:rsid w:val="00FA1CDF"/>
    <w:rsid w:val="00FA252A"/>
    <w:rsid w:val="00FA3F68"/>
    <w:rsid w:val="00FA4E93"/>
    <w:rsid w:val="00FA4FD7"/>
    <w:rsid w:val="00FA52F9"/>
    <w:rsid w:val="00FA5C6A"/>
    <w:rsid w:val="00FA678C"/>
    <w:rsid w:val="00FB07F5"/>
    <w:rsid w:val="00FB0A94"/>
    <w:rsid w:val="00FB0E96"/>
    <w:rsid w:val="00FB1890"/>
    <w:rsid w:val="00FB2055"/>
    <w:rsid w:val="00FB2EB0"/>
    <w:rsid w:val="00FB3438"/>
    <w:rsid w:val="00FB51F8"/>
    <w:rsid w:val="00FB610E"/>
    <w:rsid w:val="00FB6A65"/>
    <w:rsid w:val="00FB71AA"/>
    <w:rsid w:val="00FB744B"/>
    <w:rsid w:val="00FB7532"/>
    <w:rsid w:val="00FB7E6F"/>
    <w:rsid w:val="00FC085A"/>
    <w:rsid w:val="00FC2563"/>
    <w:rsid w:val="00FC299C"/>
    <w:rsid w:val="00FC2F45"/>
    <w:rsid w:val="00FC3093"/>
    <w:rsid w:val="00FC3243"/>
    <w:rsid w:val="00FC3DA8"/>
    <w:rsid w:val="00FC45A2"/>
    <w:rsid w:val="00FC6D7C"/>
    <w:rsid w:val="00FC7C0E"/>
    <w:rsid w:val="00FC7C4A"/>
    <w:rsid w:val="00FD06CB"/>
    <w:rsid w:val="00FD091B"/>
    <w:rsid w:val="00FD0B01"/>
    <w:rsid w:val="00FD2986"/>
    <w:rsid w:val="00FD40A9"/>
    <w:rsid w:val="00FD4C80"/>
    <w:rsid w:val="00FD6220"/>
    <w:rsid w:val="00FD637E"/>
    <w:rsid w:val="00FD7FBC"/>
    <w:rsid w:val="00FE140C"/>
    <w:rsid w:val="00FE19C2"/>
    <w:rsid w:val="00FE1DC2"/>
    <w:rsid w:val="00FE2635"/>
    <w:rsid w:val="00FE56B4"/>
    <w:rsid w:val="00FE60D6"/>
    <w:rsid w:val="00FE61F9"/>
    <w:rsid w:val="00FE7040"/>
    <w:rsid w:val="00FE7346"/>
    <w:rsid w:val="00FF0272"/>
    <w:rsid w:val="00FF1000"/>
    <w:rsid w:val="00FF1084"/>
    <w:rsid w:val="00FF1F45"/>
    <w:rsid w:val="00FF35A8"/>
    <w:rsid w:val="00FF3FD9"/>
    <w:rsid w:val="00FF41C1"/>
    <w:rsid w:val="00FF46E0"/>
    <w:rsid w:val="00FF6B54"/>
    <w:rsid w:val="00FF7C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Franklin Gothic Book" w:hAnsi="Franklin Gothic Book" w:cs="Times New Roman"/>
        <w:sz w:val="22"/>
        <w:szCs w:val="22"/>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0"/>
    <w:lsdException w:name="footer" w:unhideWhenUsed="0"/>
    <w:lsdException w:name="caption" w:uiPriority="35" w:qFormat="1"/>
    <w:lsdException w:name="footnote reference" w:uiPriority="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055B94"/>
    <w:pPr>
      <w:spacing w:after="200" w:line="276" w:lineRule="auto"/>
    </w:pPr>
    <w:rPr>
      <w:rFonts w:cs="Franklin Gothic Book"/>
      <w:lang w:eastAsia="en-US"/>
    </w:rPr>
  </w:style>
  <w:style w:type="paragraph" w:styleId="Overskrift1">
    <w:name w:val="heading 1"/>
    <w:basedOn w:val="Normal"/>
    <w:next w:val="Normal"/>
    <w:link w:val="Overskrift1Tegn"/>
    <w:uiPriority w:val="99"/>
    <w:qFormat/>
    <w:rsid w:val="0015050E"/>
    <w:pPr>
      <w:keepNext/>
      <w:keepLines/>
      <w:spacing w:before="480" w:after="0"/>
      <w:outlineLvl w:val="0"/>
    </w:pPr>
    <w:rPr>
      <w:rFonts w:ascii="Franklin Gothic Medium" w:eastAsia="Times New Roman" w:hAnsi="Franklin Gothic Medium" w:cs="Franklin Gothic Medium"/>
      <w:b/>
      <w:bCs/>
      <w:color w:val="535356"/>
      <w:sz w:val="28"/>
      <w:szCs w:val="28"/>
    </w:rPr>
  </w:style>
  <w:style w:type="paragraph" w:styleId="Overskrift2">
    <w:name w:val="heading 2"/>
    <w:basedOn w:val="Normal"/>
    <w:next w:val="Normal"/>
    <w:link w:val="Overskrift2Tegn"/>
    <w:uiPriority w:val="99"/>
    <w:qFormat/>
    <w:rsid w:val="0015050E"/>
    <w:pPr>
      <w:keepNext/>
      <w:keepLines/>
      <w:spacing w:before="200" w:after="0"/>
      <w:outlineLvl w:val="1"/>
    </w:pPr>
    <w:rPr>
      <w:rFonts w:ascii="Franklin Gothic Medium" w:eastAsia="Times New Roman" w:hAnsi="Franklin Gothic Medium" w:cs="Franklin Gothic Medium"/>
      <w:b/>
      <w:bCs/>
      <w:color w:val="6F6F74"/>
      <w:sz w:val="26"/>
      <w:szCs w:val="26"/>
    </w:rPr>
  </w:style>
  <w:style w:type="paragraph" w:styleId="Overskrift3">
    <w:name w:val="heading 3"/>
    <w:basedOn w:val="Normal"/>
    <w:next w:val="Normal"/>
    <w:link w:val="Overskrift3Tegn"/>
    <w:uiPriority w:val="99"/>
    <w:qFormat/>
    <w:rsid w:val="005E1141"/>
    <w:pPr>
      <w:keepNext/>
      <w:keepLines/>
      <w:spacing w:before="200" w:after="0"/>
      <w:outlineLvl w:val="2"/>
    </w:pPr>
    <w:rPr>
      <w:rFonts w:ascii="Franklin Gothic Medium" w:eastAsia="Times New Roman" w:hAnsi="Franklin Gothic Medium" w:cs="Franklin Gothic Medium"/>
      <w:b/>
      <w:bCs/>
      <w:color w:val="6F6F7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rsid w:val="0015050E"/>
    <w:rPr>
      <w:rFonts w:ascii="Franklin Gothic Medium" w:hAnsi="Franklin Gothic Medium" w:cs="Franklin Gothic Medium"/>
      <w:b/>
      <w:bCs/>
      <w:color w:val="535356"/>
      <w:sz w:val="28"/>
      <w:szCs w:val="28"/>
    </w:rPr>
  </w:style>
  <w:style w:type="character" w:customStyle="1" w:styleId="Overskrift2Tegn">
    <w:name w:val="Overskrift 2 Tegn"/>
    <w:basedOn w:val="Standardskrifttypeiafsnit"/>
    <w:link w:val="Overskrift2"/>
    <w:uiPriority w:val="99"/>
    <w:rsid w:val="0015050E"/>
    <w:rPr>
      <w:rFonts w:ascii="Franklin Gothic Medium" w:hAnsi="Franklin Gothic Medium" w:cs="Franklin Gothic Medium"/>
      <w:b/>
      <w:bCs/>
      <w:color w:val="6F6F74"/>
      <w:sz w:val="26"/>
      <w:szCs w:val="26"/>
    </w:rPr>
  </w:style>
  <w:style w:type="character" w:customStyle="1" w:styleId="Overskrift3Tegn">
    <w:name w:val="Overskrift 3 Tegn"/>
    <w:basedOn w:val="Standardskrifttypeiafsnit"/>
    <w:link w:val="Overskrift3"/>
    <w:uiPriority w:val="99"/>
    <w:rsid w:val="005E1141"/>
    <w:rPr>
      <w:rFonts w:ascii="Franklin Gothic Medium" w:hAnsi="Franklin Gothic Medium" w:cs="Franklin Gothic Medium"/>
      <w:b/>
      <w:bCs/>
      <w:color w:val="6F6F74"/>
    </w:rPr>
  </w:style>
  <w:style w:type="paragraph" w:styleId="Listeafsnit">
    <w:name w:val="List Paragraph"/>
    <w:basedOn w:val="Normal"/>
    <w:uiPriority w:val="34"/>
    <w:qFormat/>
    <w:rsid w:val="003717E4"/>
    <w:pPr>
      <w:ind w:left="720"/>
      <w:contextualSpacing/>
    </w:pPr>
  </w:style>
  <w:style w:type="paragraph" w:styleId="Overskrift">
    <w:name w:val="TOC Heading"/>
    <w:basedOn w:val="Overskrift1"/>
    <w:next w:val="Normal"/>
    <w:uiPriority w:val="99"/>
    <w:qFormat/>
    <w:rsid w:val="0015050E"/>
    <w:pPr>
      <w:outlineLvl w:val="9"/>
    </w:pPr>
    <w:rPr>
      <w:lang w:eastAsia="da-DK"/>
    </w:rPr>
  </w:style>
  <w:style w:type="paragraph" w:styleId="Markeringsbobletekst">
    <w:name w:val="Balloon Text"/>
    <w:basedOn w:val="Normal"/>
    <w:link w:val="MarkeringsbobletekstTegn"/>
    <w:uiPriority w:val="99"/>
    <w:semiHidden/>
    <w:rsid w:val="0015050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5050E"/>
    <w:rPr>
      <w:rFonts w:ascii="Tahoma" w:hAnsi="Tahoma" w:cs="Tahoma"/>
      <w:sz w:val="16"/>
      <w:szCs w:val="16"/>
    </w:rPr>
  </w:style>
  <w:style w:type="paragraph" w:styleId="Indholdsfortegnelse1">
    <w:name w:val="toc 1"/>
    <w:basedOn w:val="Normal"/>
    <w:next w:val="Normal"/>
    <w:autoRedefine/>
    <w:uiPriority w:val="39"/>
    <w:rsid w:val="005E1141"/>
    <w:pPr>
      <w:spacing w:after="100"/>
    </w:pPr>
  </w:style>
  <w:style w:type="paragraph" w:styleId="Indholdsfortegnelse2">
    <w:name w:val="toc 2"/>
    <w:basedOn w:val="Normal"/>
    <w:next w:val="Normal"/>
    <w:autoRedefine/>
    <w:uiPriority w:val="39"/>
    <w:rsid w:val="005E1141"/>
    <w:pPr>
      <w:spacing w:after="100"/>
      <w:ind w:left="220"/>
    </w:pPr>
  </w:style>
  <w:style w:type="paragraph" w:styleId="Indholdsfortegnelse3">
    <w:name w:val="toc 3"/>
    <w:basedOn w:val="Normal"/>
    <w:next w:val="Normal"/>
    <w:autoRedefine/>
    <w:uiPriority w:val="39"/>
    <w:rsid w:val="005E1141"/>
    <w:pPr>
      <w:spacing w:after="100"/>
      <w:ind w:left="440"/>
    </w:pPr>
  </w:style>
  <w:style w:type="character" w:styleId="Hyperlink">
    <w:name w:val="Hyperlink"/>
    <w:basedOn w:val="Standardskrifttypeiafsnit"/>
    <w:uiPriority w:val="99"/>
    <w:rsid w:val="005E1141"/>
    <w:rPr>
      <w:color w:val="67AABF"/>
      <w:u w:val="single"/>
    </w:rPr>
  </w:style>
  <w:style w:type="paragraph" w:styleId="Sidehoved">
    <w:name w:val="header"/>
    <w:basedOn w:val="Normal"/>
    <w:link w:val="SidehovedTegn"/>
    <w:uiPriority w:val="99"/>
    <w:rsid w:val="005E114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E1141"/>
  </w:style>
  <w:style w:type="paragraph" w:styleId="Sidefod">
    <w:name w:val="footer"/>
    <w:basedOn w:val="Normal"/>
    <w:link w:val="SidefodTegn"/>
    <w:uiPriority w:val="99"/>
    <w:rsid w:val="005E114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E1141"/>
  </w:style>
  <w:style w:type="paragraph" w:customStyle="1" w:styleId="CM7">
    <w:name w:val="CM7"/>
    <w:basedOn w:val="Normal"/>
    <w:next w:val="Normal"/>
    <w:uiPriority w:val="99"/>
    <w:rsid w:val="00A60C33"/>
    <w:pPr>
      <w:autoSpaceDE w:val="0"/>
      <w:autoSpaceDN w:val="0"/>
      <w:adjustRightInd w:val="0"/>
      <w:spacing w:after="0" w:line="280" w:lineRule="atLeast"/>
    </w:pPr>
    <w:rPr>
      <w:rFonts w:ascii="LKLLH I+ Bembo Reg Os F" w:hAnsi="LKLLH I+ Bembo Reg Os F" w:cs="LKLLH I+ Bembo Reg Os F"/>
      <w:sz w:val="24"/>
      <w:szCs w:val="24"/>
    </w:rPr>
  </w:style>
  <w:style w:type="character" w:customStyle="1" w:styleId="hps">
    <w:name w:val="hps"/>
    <w:rsid w:val="009B663D"/>
  </w:style>
  <w:style w:type="character" w:customStyle="1" w:styleId="atn">
    <w:name w:val="atn"/>
    <w:rsid w:val="001336D9"/>
  </w:style>
  <w:style w:type="table" w:styleId="Tabel-Gitter">
    <w:name w:val="Table Grid"/>
    <w:basedOn w:val="Tabel-Normal"/>
    <w:uiPriority w:val="59"/>
    <w:rsid w:val="00EA77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dnotetekst">
    <w:name w:val="footnote text"/>
    <w:basedOn w:val="Normal"/>
    <w:link w:val="FodnotetekstTegn"/>
    <w:semiHidden/>
    <w:unhideWhenUsed/>
    <w:rsid w:val="00182636"/>
    <w:rPr>
      <w:sz w:val="20"/>
      <w:szCs w:val="20"/>
    </w:rPr>
  </w:style>
  <w:style w:type="character" w:customStyle="1" w:styleId="FodnotetekstTegn">
    <w:name w:val="Fodnotetekst Tegn"/>
    <w:basedOn w:val="Standardskrifttypeiafsnit"/>
    <w:link w:val="Fodnotetekst"/>
    <w:semiHidden/>
    <w:rsid w:val="00182636"/>
    <w:rPr>
      <w:rFonts w:cs="Franklin Gothic Book"/>
      <w:sz w:val="20"/>
      <w:szCs w:val="20"/>
      <w:lang w:eastAsia="en-US"/>
    </w:rPr>
  </w:style>
  <w:style w:type="character" w:styleId="Fodnotehenvisning">
    <w:name w:val="footnote reference"/>
    <w:basedOn w:val="Standardskrifttypeiafsnit"/>
    <w:semiHidden/>
    <w:unhideWhenUsed/>
    <w:rsid w:val="00182636"/>
    <w:rPr>
      <w:vertAlign w:val="superscript"/>
    </w:rPr>
  </w:style>
  <w:style w:type="character" w:customStyle="1" w:styleId="Normal1">
    <w:name w:val="Normal1"/>
    <w:basedOn w:val="Standardskrifttypeiafsnit"/>
    <w:rsid w:val="00693A4D"/>
  </w:style>
  <w:style w:type="character" w:styleId="Fremhv">
    <w:name w:val="Emphasis"/>
    <w:basedOn w:val="Standardskrifttypeiafsnit"/>
    <w:uiPriority w:val="20"/>
    <w:qFormat/>
    <w:rsid w:val="00693A4D"/>
    <w:rPr>
      <w:i/>
      <w:iCs/>
    </w:rPr>
  </w:style>
  <w:style w:type="paragraph" w:styleId="Titel">
    <w:name w:val="Title"/>
    <w:aliases w:val="Overskrift2"/>
    <w:basedOn w:val="Normal"/>
    <w:next w:val="Normal"/>
    <w:link w:val="TitelTegn"/>
    <w:uiPriority w:val="10"/>
    <w:qFormat/>
    <w:rsid w:val="00E34EA0"/>
    <w:pPr>
      <w:spacing w:before="240" w:after="60"/>
      <w:outlineLvl w:val="0"/>
    </w:pPr>
    <w:rPr>
      <w:rFonts w:ascii="Calibri" w:eastAsia="MS Gothic" w:hAnsi="Calibri" w:cs="Times New Roman"/>
      <w:b/>
      <w:bCs/>
      <w:kern w:val="28"/>
      <w:sz w:val="24"/>
      <w:szCs w:val="32"/>
    </w:rPr>
  </w:style>
  <w:style w:type="character" w:customStyle="1" w:styleId="TitelTegn">
    <w:name w:val="Titel Tegn"/>
    <w:aliases w:val="Overskrift2 Tegn"/>
    <w:basedOn w:val="Standardskrifttypeiafsnit"/>
    <w:link w:val="Titel"/>
    <w:uiPriority w:val="10"/>
    <w:rsid w:val="00E34EA0"/>
    <w:rPr>
      <w:rFonts w:ascii="Calibri" w:eastAsia="MS Gothic" w:hAnsi="Calibri"/>
      <w:b/>
      <w:bCs/>
      <w:kern w:val="28"/>
      <w:sz w:val="24"/>
      <w:szCs w:val="32"/>
      <w:lang w:eastAsia="en-US"/>
    </w:rPr>
  </w:style>
  <w:style w:type="paragraph" w:customStyle="1" w:styleId="Default">
    <w:name w:val="Default"/>
    <w:rsid w:val="008260D4"/>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B25EA3"/>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Undertitel">
    <w:name w:val="Subtitle"/>
    <w:basedOn w:val="Normal"/>
    <w:next w:val="Normal"/>
    <w:link w:val="UndertitelTegn"/>
    <w:uiPriority w:val="11"/>
    <w:qFormat/>
    <w:rsid w:val="0075785F"/>
    <w:pPr>
      <w:numPr>
        <w:ilvl w:val="1"/>
      </w:numPr>
    </w:pPr>
    <w:rPr>
      <w:rFonts w:asciiTheme="majorHAnsi" w:eastAsiaTheme="majorEastAsia" w:hAnsiTheme="majorHAnsi" w:cstheme="majorBidi"/>
      <w:i/>
      <w:iCs/>
      <w:color w:val="4F81BD" w:themeColor="accent1"/>
      <w:spacing w:val="15"/>
      <w:sz w:val="24"/>
      <w:szCs w:val="24"/>
      <w:lang w:eastAsia="da-DK"/>
    </w:rPr>
  </w:style>
  <w:style w:type="character" w:customStyle="1" w:styleId="UndertitelTegn">
    <w:name w:val="Undertitel Tegn"/>
    <w:basedOn w:val="Standardskrifttypeiafsnit"/>
    <w:link w:val="Undertitel"/>
    <w:uiPriority w:val="11"/>
    <w:rsid w:val="0075785F"/>
    <w:rPr>
      <w:rFonts w:asciiTheme="majorHAnsi" w:eastAsiaTheme="majorEastAsia" w:hAnsiTheme="majorHAnsi" w:cstheme="majorBidi"/>
      <w:i/>
      <w:iCs/>
      <w:color w:val="4F81BD" w:themeColor="accent1"/>
      <w:spacing w:val="15"/>
      <w:sz w:val="24"/>
      <w:szCs w:val="24"/>
    </w:rPr>
  </w:style>
  <w:style w:type="paragraph" w:styleId="Ingenafstand">
    <w:name w:val="No Spacing"/>
    <w:link w:val="IngenafstandTegn"/>
    <w:uiPriority w:val="1"/>
    <w:qFormat/>
    <w:rsid w:val="00FB6A65"/>
    <w:rPr>
      <w:rFonts w:asciiTheme="minorHAnsi" w:eastAsiaTheme="minorEastAsia" w:hAnsiTheme="minorHAnsi" w:cstheme="minorBidi"/>
    </w:rPr>
  </w:style>
  <w:style w:type="character" w:customStyle="1" w:styleId="IngenafstandTegn">
    <w:name w:val="Ingen afstand Tegn"/>
    <w:basedOn w:val="Standardskrifttypeiafsnit"/>
    <w:link w:val="Ingenafstand"/>
    <w:uiPriority w:val="1"/>
    <w:rsid w:val="00FB6A65"/>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Franklin Gothic Book" w:hAnsi="Franklin Gothic Book" w:cs="Times New Roman"/>
        <w:sz w:val="22"/>
        <w:szCs w:val="22"/>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0"/>
    <w:lsdException w:name="footer" w:unhideWhenUsed="0"/>
    <w:lsdException w:name="caption" w:uiPriority="35" w:qFormat="1"/>
    <w:lsdException w:name="footnote reference" w:uiPriority="0"/>
    <w:lsdException w:name="Title" w:semiHidden="0" w:uiPriority="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055B94"/>
    <w:pPr>
      <w:spacing w:after="200" w:line="276" w:lineRule="auto"/>
    </w:pPr>
    <w:rPr>
      <w:rFonts w:cs="Franklin Gothic Book"/>
      <w:lang w:eastAsia="en-US"/>
    </w:rPr>
  </w:style>
  <w:style w:type="paragraph" w:styleId="Overskrift1">
    <w:name w:val="heading 1"/>
    <w:basedOn w:val="Normal"/>
    <w:next w:val="Normal"/>
    <w:link w:val="Overskrift1Tegn"/>
    <w:uiPriority w:val="99"/>
    <w:qFormat/>
    <w:rsid w:val="0015050E"/>
    <w:pPr>
      <w:keepNext/>
      <w:keepLines/>
      <w:spacing w:before="480" w:after="0"/>
      <w:outlineLvl w:val="0"/>
    </w:pPr>
    <w:rPr>
      <w:rFonts w:ascii="Franklin Gothic Medium" w:eastAsia="Times New Roman" w:hAnsi="Franklin Gothic Medium" w:cs="Franklin Gothic Medium"/>
      <w:b/>
      <w:bCs/>
      <w:color w:val="535356"/>
      <w:sz w:val="28"/>
      <w:szCs w:val="28"/>
    </w:rPr>
  </w:style>
  <w:style w:type="paragraph" w:styleId="Overskrift2">
    <w:name w:val="heading 2"/>
    <w:basedOn w:val="Normal"/>
    <w:next w:val="Normal"/>
    <w:link w:val="Overskrift2Tegn"/>
    <w:uiPriority w:val="99"/>
    <w:qFormat/>
    <w:rsid w:val="0015050E"/>
    <w:pPr>
      <w:keepNext/>
      <w:keepLines/>
      <w:spacing w:before="200" w:after="0"/>
      <w:outlineLvl w:val="1"/>
    </w:pPr>
    <w:rPr>
      <w:rFonts w:ascii="Franklin Gothic Medium" w:eastAsia="Times New Roman" w:hAnsi="Franklin Gothic Medium" w:cs="Franklin Gothic Medium"/>
      <w:b/>
      <w:bCs/>
      <w:color w:val="6F6F74"/>
      <w:sz w:val="26"/>
      <w:szCs w:val="26"/>
    </w:rPr>
  </w:style>
  <w:style w:type="paragraph" w:styleId="Overskrift3">
    <w:name w:val="heading 3"/>
    <w:basedOn w:val="Normal"/>
    <w:next w:val="Normal"/>
    <w:link w:val="Overskrift3Tegn"/>
    <w:uiPriority w:val="99"/>
    <w:qFormat/>
    <w:rsid w:val="005E1141"/>
    <w:pPr>
      <w:keepNext/>
      <w:keepLines/>
      <w:spacing w:before="200" w:after="0"/>
      <w:outlineLvl w:val="2"/>
    </w:pPr>
    <w:rPr>
      <w:rFonts w:ascii="Franklin Gothic Medium" w:eastAsia="Times New Roman" w:hAnsi="Franklin Gothic Medium" w:cs="Franklin Gothic Medium"/>
      <w:b/>
      <w:bCs/>
      <w:color w:val="6F6F7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rsid w:val="0015050E"/>
    <w:rPr>
      <w:rFonts w:ascii="Franklin Gothic Medium" w:hAnsi="Franklin Gothic Medium" w:cs="Franklin Gothic Medium"/>
      <w:b/>
      <w:bCs/>
      <w:color w:val="535356"/>
      <w:sz w:val="28"/>
      <w:szCs w:val="28"/>
    </w:rPr>
  </w:style>
  <w:style w:type="character" w:customStyle="1" w:styleId="Overskrift2Tegn">
    <w:name w:val="Overskrift 2 Tegn"/>
    <w:basedOn w:val="Standardskrifttypeiafsnit"/>
    <w:link w:val="Overskrift2"/>
    <w:uiPriority w:val="99"/>
    <w:rsid w:val="0015050E"/>
    <w:rPr>
      <w:rFonts w:ascii="Franklin Gothic Medium" w:hAnsi="Franklin Gothic Medium" w:cs="Franklin Gothic Medium"/>
      <w:b/>
      <w:bCs/>
      <w:color w:val="6F6F74"/>
      <w:sz w:val="26"/>
      <w:szCs w:val="26"/>
    </w:rPr>
  </w:style>
  <w:style w:type="character" w:customStyle="1" w:styleId="Overskrift3Tegn">
    <w:name w:val="Overskrift 3 Tegn"/>
    <w:basedOn w:val="Standardskrifttypeiafsnit"/>
    <w:link w:val="Overskrift3"/>
    <w:uiPriority w:val="99"/>
    <w:rsid w:val="005E1141"/>
    <w:rPr>
      <w:rFonts w:ascii="Franklin Gothic Medium" w:hAnsi="Franklin Gothic Medium" w:cs="Franklin Gothic Medium"/>
      <w:b/>
      <w:bCs/>
      <w:color w:val="6F6F74"/>
    </w:rPr>
  </w:style>
  <w:style w:type="paragraph" w:styleId="Listeafsnit">
    <w:name w:val="List Paragraph"/>
    <w:basedOn w:val="Normal"/>
    <w:uiPriority w:val="34"/>
    <w:qFormat/>
    <w:rsid w:val="003717E4"/>
    <w:pPr>
      <w:ind w:left="720"/>
      <w:contextualSpacing/>
    </w:pPr>
  </w:style>
  <w:style w:type="paragraph" w:styleId="Overskrift">
    <w:name w:val="TOC Heading"/>
    <w:basedOn w:val="Overskrift1"/>
    <w:next w:val="Normal"/>
    <w:uiPriority w:val="99"/>
    <w:qFormat/>
    <w:rsid w:val="0015050E"/>
    <w:pPr>
      <w:outlineLvl w:val="9"/>
    </w:pPr>
    <w:rPr>
      <w:lang w:eastAsia="da-DK"/>
    </w:rPr>
  </w:style>
  <w:style w:type="paragraph" w:styleId="Markeringsbobletekst">
    <w:name w:val="Balloon Text"/>
    <w:basedOn w:val="Normal"/>
    <w:link w:val="MarkeringsbobletekstTegn"/>
    <w:uiPriority w:val="99"/>
    <w:semiHidden/>
    <w:rsid w:val="0015050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5050E"/>
    <w:rPr>
      <w:rFonts w:ascii="Tahoma" w:hAnsi="Tahoma" w:cs="Tahoma"/>
      <w:sz w:val="16"/>
      <w:szCs w:val="16"/>
    </w:rPr>
  </w:style>
  <w:style w:type="paragraph" w:styleId="Indholdsfortegnelse1">
    <w:name w:val="toc 1"/>
    <w:basedOn w:val="Normal"/>
    <w:next w:val="Normal"/>
    <w:autoRedefine/>
    <w:uiPriority w:val="39"/>
    <w:rsid w:val="005E1141"/>
    <w:pPr>
      <w:spacing w:after="100"/>
    </w:pPr>
  </w:style>
  <w:style w:type="paragraph" w:styleId="Indholdsfortegnelse2">
    <w:name w:val="toc 2"/>
    <w:basedOn w:val="Normal"/>
    <w:next w:val="Normal"/>
    <w:autoRedefine/>
    <w:uiPriority w:val="39"/>
    <w:rsid w:val="005E1141"/>
    <w:pPr>
      <w:spacing w:after="100"/>
      <w:ind w:left="220"/>
    </w:pPr>
  </w:style>
  <w:style w:type="paragraph" w:styleId="Indholdsfortegnelse3">
    <w:name w:val="toc 3"/>
    <w:basedOn w:val="Normal"/>
    <w:next w:val="Normal"/>
    <w:autoRedefine/>
    <w:uiPriority w:val="39"/>
    <w:rsid w:val="005E1141"/>
    <w:pPr>
      <w:spacing w:after="100"/>
      <w:ind w:left="440"/>
    </w:pPr>
  </w:style>
  <w:style w:type="character" w:styleId="Hyperlink">
    <w:name w:val="Hyperlink"/>
    <w:basedOn w:val="Standardskrifttypeiafsnit"/>
    <w:uiPriority w:val="99"/>
    <w:rsid w:val="005E1141"/>
    <w:rPr>
      <w:color w:val="67AABF"/>
      <w:u w:val="single"/>
    </w:rPr>
  </w:style>
  <w:style w:type="paragraph" w:styleId="Sidehoved">
    <w:name w:val="header"/>
    <w:basedOn w:val="Normal"/>
    <w:link w:val="SidehovedTegn"/>
    <w:uiPriority w:val="99"/>
    <w:rsid w:val="005E114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E1141"/>
  </w:style>
  <w:style w:type="paragraph" w:styleId="Sidefod">
    <w:name w:val="footer"/>
    <w:basedOn w:val="Normal"/>
    <w:link w:val="SidefodTegn"/>
    <w:uiPriority w:val="99"/>
    <w:rsid w:val="005E114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E1141"/>
  </w:style>
  <w:style w:type="paragraph" w:customStyle="1" w:styleId="CM7">
    <w:name w:val="CM7"/>
    <w:basedOn w:val="Normal"/>
    <w:next w:val="Normal"/>
    <w:uiPriority w:val="99"/>
    <w:rsid w:val="00A60C33"/>
    <w:pPr>
      <w:autoSpaceDE w:val="0"/>
      <w:autoSpaceDN w:val="0"/>
      <w:adjustRightInd w:val="0"/>
      <w:spacing w:after="0" w:line="280" w:lineRule="atLeast"/>
    </w:pPr>
    <w:rPr>
      <w:rFonts w:ascii="LKLLH I+ Bembo Reg Os F" w:hAnsi="LKLLH I+ Bembo Reg Os F" w:cs="LKLLH I+ Bembo Reg Os F"/>
      <w:sz w:val="24"/>
      <w:szCs w:val="24"/>
    </w:rPr>
  </w:style>
  <w:style w:type="character" w:customStyle="1" w:styleId="hps">
    <w:name w:val="hps"/>
    <w:rsid w:val="009B663D"/>
  </w:style>
  <w:style w:type="character" w:customStyle="1" w:styleId="atn">
    <w:name w:val="atn"/>
    <w:rsid w:val="001336D9"/>
  </w:style>
  <w:style w:type="table" w:styleId="Tabel-Gitter">
    <w:name w:val="Table Grid"/>
    <w:basedOn w:val="Tabel-Normal"/>
    <w:uiPriority w:val="59"/>
    <w:rsid w:val="00EA77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dnotetekst">
    <w:name w:val="footnote text"/>
    <w:basedOn w:val="Normal"/>
    <w:link w:val="FodnotetekstTegn"/>
    <w:semiHidden/>
    <w:unhideWhenUsed/>
    <w:rsid w:val="00182636"/>
    <w:rPr>
      <w:sz w:val="20"/>
      <w:szCs w:val="20"/>
    </w:rPr>
  </w:style>
  <w:style w:type="character" w:customStyle="1" w:styleId="FodnotetekstTegn">
    <w:name w:val="Fodnotetekst Tegn"/>
    <w:basedOn w:val="Standardskrifttypeiafsnit"/>
    <w:link w:val="Fodnotetekst"/>
    <w:semiHidden/>
    <w:rsid w:val="00182636"/>
    <w:rPr>
      <w:rFonts w:cs="Franklin Gothic Book"/>
      <w:sz w:val="20"/>
      <w:szCs w:val="20"/>
      <w:lang w:eastAsia="en-US"/>
    </w:rPr>
  </w:style>
  <w:style w:type="character" w:styleId="Fodnotehenvisning">
    <w:name w:val="footnote reference"/>
    <w:basedOn w:val="Standardskrifttypeiafsnit"/>
    <w:semiHidden/>
    <w:unhideWhenUsed/>
    <w:rsid w:val="00182636"/>
    <w:rPr>
      <w:vertAlign w:val="superscript"/>
    </w:rPr>
  </w:style>
  <w:style w:type="character" w:customStyle="1" w:styleId="Normal1">
    <w:name w:val="Normal1"/>
    <w:basedOn w:val="Standardskrifttypeiafsnit"/>
    <w:rsid w:val="00693A4D"/>
  </w:style>
  <w:style w:type="character" w:styleId="Fremhv">
    <w:name w:val="Emphasis"/>
    <w:basedOn w:val="Standardskrifttypeiafsnit"/>
    <w:uiPriority w:val="20"/>
    <w:qFormat/>
    <w:rsid w:val="00693A4D"/>
    <w:rPr>
      <w:i/>
      <w:iCs/>
    </w:rPr>
  </w:style>
  <w:style w:type="paragraph" w:styleId="Titel">
    <w:name w:val="Title"/>
    <w:aliases w:val="Overskrift2"/>
    <w:basedOn w:val="Normal"/>
    <w:next w:val="Normal"/>
    <w:link w:val="TitelTegn"/>
    <w:qFormat/>
    <w:rsid w:val="00E34EA0"/>
    <w:pPr>
      <w:spacing w:before="240" w:after="60"/>
      <w:outlineLvl w:val="0"/>
    </w:pPr>
    <w:rPr>
      <w:rFonts w:ascii="Calibri" w:eastAsia="MS Gothic" w:hAnsi="Calibri" w:cs="Times New Roman"/>
      <w:b/>
      <w:bCs/>
      <w:kern w:val="28"/>
      <w:sz w:val="24"/>
      <w:szCs w:val="32"/>
    </w:rPr>
  </w:style>
  <w:style w:type="character" w:customStyle="1" w:styleId="TitelTegn">
    <w:name w:val="Titel Tegn"/>
    <w:aliases w:val="Overskrift2 Tegn"/>
    <w:basedOn w:val="Standardskrifttypeiafsnit"/>
    <w:link w:val="Titel"/>
    <w:rsid w:val="00E34EA0"/>
    <w:rPr>
      <w:rFonts w:ascii="Calibri" w:eastAsia="MS Gothic" w:hAnsi="Calibri"/>
      <w:b/>
      <w:bCs/>
      <w:kern w:val="28"/>
      <w:sz w:val="24"/>
      <w:szCs w:val="32"/>
      <w:lang w:eastAsia="en-US"/>
    </w:rPr>
  </w:style>
  <w:style w:type="paragraph" w:customStyle="1" w:styleId="Default">
    <w:name w:val="Default"/>
    <w:rsid w:val="008260D4"/>
    <w:pPr>
      <w:autoSpaceDE w:val="0"/>
      <w:autoSpaceDN w:val="0"/>
      <w:adjustRightInd w:val="0"/>
    </w:pPr>
    <w:rPr>
      <w:rFonts w:ascii="Verdana" w:hAnsi="Verdana" w:cs="Verdana"/>
      <w:color w:val="000000"/>
      <w:sz w:val="24"/>
      <w:szCs w:val="24"/>
    </w:rPr>
  </w:style>
  <w:style w:type="paragraph" w:styleId="NormalWeb">
    <w:name w:val="Normal (Web)"/>
    <w:basedOn w:val="Normal"/>
    <w:uiPriority w:val="99"/>
    <w:semiHidden/>
    <w:unhideWhenUsed/>
    <w:rsid w:val="00B25EA3"/>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261427">
      <w:bodyDiv w:val="1"/>
      <w:marLeft w:val="0"/>
      <w:marRight w:val="0"/>
      <w:marTop w:val="0"/>
      <w:marBottom w:val="0"/>
      <w:divBdr>
        <w:top w:val="none" w:sz="0" w:space="0" w:color="auto"/>
        <w:left w:val="none" w:sz="0" w:space="0" w:color="auto"/>
        <w:bottom w:val="none" w:sz="0" w:space="0" w:color="auto"/>
        <w:right w:val="none" w:sz="0" w:space="0" w:color="auto"/>
      </w:divBdr>
      <w:divsChild>
        <w:div w:id="650402059">
          <w:marLeft w:val="0"/>
          <w:marRight w:val="0"/>
          <w:marTop w:val="0"/>
          <w:marBottom w:val="0"/>
          <w:divBdr>
            <w:top w:val="none" w:sz="0" w:space="0" w:color="auto"/>
            <w:left w:val="none" w:sz="0" w:space="0" w:color="auto"/>
            <w:bottom w:val="none" w:sz="0" w:space="0" w:color="auto"/>
            <w:right w:val="none" w:sz="0" w:space="0" w:color="auto"/>
          </w:divBdr>
          <w:divsChild>
            <w:div w:id="1482967236">
              <w:marLeft w:val="0"/>
              <w:marRight w:val="0"/>
              <w:marTop w:val="0"/>
              <w:marBottom w:val="0"/>
              <w:divBdr>
                <w:top w:val="none" w:sz="0" w:space="0" w:color="auto"/>
                <w:left w:val="none" w:sz="0" w:space="0" w:color="auto"/>
                <w:bottom w:val="none" w:sz="0" w:space="0" w:color="auto"/>
                <w:right w:val="none" w:sz="0" w:space="0" w:color="auto"/>
              </w:divBdr>
              <w:divsChild>
                <w:div w:id="1689523093">
                  <w:marLeft w:val="0"/>
                  <w:marRight w:val="0"/>
                  <w:marTop w:val="0"/>
                  <w:marBottom w:val="0"/>
                  <w:divBdr>
                    <w:top w:val="none" w:sz="0" w:space="0" w:color="auto"/>
                    <w:left w:val="none" w:sz="0" w:space="0" w:color="auto"/>
                    <w:bottom w:val="none" w:sz="0" w:space="0" w:color="auto"/>
                    <w:right w:val="none" w:sz="0" w:space="0" w:color="auto"/>
                  </w:divBdr>
                  <w:divsChild>
                    <w:div w:id="255017587">
                      <w:marLeft w:val="0"/>
                      <w:marRight w:val="0"/>
                      <w:marTop w:val="0"/>
                      <w:marBottom w:val="0"/>
                      <w:divBdr>
                        <w:top w:val="none" w:sz="0" w:space="0" w:color="auto"/>
                        <w:left w:val="none" w:sz="0" w:space="0" w:color="auto"/>
                        <w:bottom w:val="none" w:sz="0" w:space="0" w:color="auto"/>
                        <w:right w:val="none" w:sz="0" w:space="0" w:color="auto"/>
                      </w:divBdr>
                      <w:divsChild>
                        <w:div w:id="27874864">
                          <w:marLeft w:val="0"/>
                          <w:marRight w:val="0"/>
                          <w:marTop w:val="0"/>
                          <w:marBottom w:val="0"/>
                          <w:divBdr>
                            <w:top w:val="none" w:sz="0" w:space="0" w:color="auto"/>
                            <w:left w:val="none" w:sz="0" w:space="0" w:color="auto"/>
                            <w:bottom w:val="none" w:sz="0" w:space="0" w:color="auto"/>
                            <w:right w:val="none" w:sz="0" w:space="0" w:color="auto"/>
                          </w:divBdr>
                          <w:divsChild>
                            <w:div w:id="731579506">
                              <w:marLeft w:val="0"/>
                              <w:marRight w:val="0"/>
                              <w:marTop w:val="0"/>
                              <w:marBottom w:val="0"/>
                              <w:divBdr>
                                <w:top w:val="none" w:sz="0" w:space="0" w:color="auto"/>
                                <w:left w:val="none" w:sz="0" w:space="0" w:color="auto"/>
                                <w:bottom w:val="none" w:sz="0" w:space="0" w:color="auto"/>
                                <w:right w:val="none" w:sz="0" w:space="0" w:color="auto"/>
                              </w:divBdr>
                              <w:divsChild>
                                <w:div w:id="932470578">
                                  <w:marLeft w:val="0"/>
                                  <w:marRight w:val="0"/>
                                  <w:marTop w:val="0"/>
                                  <w:marBottom w:val="0"/>
                                  <w:divBdr>
                                    <w:top w:val="none" w:sz="0" w:space="0" w:color="auto"/>
                                    <w:left w:val="none" w:sz="0" w:space="0" w:color="auto"/>
                                    <w:bottom w:val="none" w:sz="0" w:space="0" w:color="auto"/>
                                    <w:right w:val="none" w:sz="0" w:space="0" w:color="auto"/>
                                  </w:divBdr>
                                  <w:divsChild>
                                    <w:div w:id="1529639001">
                                      <w:marLeft w:val="0"/>
                                      <w:marRight w:val="0"/>
                                      <w:marTop w:val="0"/>
                                      <w:marBottom w:val="0"/>
                                      <w:divBdr>
                                        <w:top w:val="none" w:sz="0" w:space="0" w:color="auto"/>
                                        <w:left w:val="none" w:sz="0" w:space="0" w:color="auto"/>
                                        <w:bottom w:val="none" w:sz="0" w:space="0" w:color="auto"/>
                                        <w:right w:val="none" w:sz="0" w:space="0" w:color="auto"/>
                                      </w:divBdr>
                                      <w:divsChild>
                                        <w:div w:id="808789317">
                                          <w:marLeft w:val="0"/>
                                          <w:marRight w:val="0"/>
                                          <w:marTop w:val="0"/>
                                          <w:marBottom w:val="0"/>
                                          <w:divBdr>
                                            <w:top w:val="none" w:sz="0" w:space="0" w:color="auto"/>
                                            <w:left w:val="none" w:sz="0" w:space="0" w:color="auto"/>
                                            <w:bottom w:val="none" w:sz="0" w:space="0" w:color="auto"/>
                                            <w:right w:val="none" w:sz="0" w:space="0" w:color="auto"/>
                                          </w:divBdr>
                                          <w:divsChild>
                                            <w:div w:id="266279849">
                                              <w:marLeft w:val="0"/>
                                              <w:marRight w:val="0"/>
                                              <w:marTop w:val="0"/>
                                              <w:marBottom w:val="0"/>
                                              <w:divBdr>
                                                <w:top w:val="single" w:sz="6" w:space="0" w:color="F5F5F5"/>
                                                <w:left w:val="single" w:sz="6" w:space="0" w:color="F5F5F5"/>
                                                <w:bottom w:val="single" w:sz="6" w:space="0" w:color="F5F5F5"/>
                                                <w:right w:val="single" w:sz="6" w:space="0" w:color="F5F5F5"/>
                                              </w:divBdr>
                                              <w:divsChild>
                                                <w:div w:id="385378057">
                                                  <w:marLeft w:val="0"/>
                                                  <w:marRight w:val="0"/>
                                                  <w:marTop w:val="0"/>
                                                  <w:marBottom w:val="0"/>
                                                  <w:divBdr>
                                                    <w:top w:val="none" w:sz="0" w:space="0" w:color="auto"/>
                                                    <w:left w:val="none" w:sz="0" w:space="0" w:color="auto"/>
                                                    <w:bottom w:val="none" w:sz="0" w:space="0" w:color="auto"/>
                                                    <w:right w:val="none" w:sz="0" w:space="0" w:color="auto"/>
                                                  </w:divBdr>
                                                  <w:divsChild>
                                                    <w:div w:id="23598295">
                                                      <w:marLeft w:val="0"/>
                                                      <w:marRight w:val="0"/>
                                                      <w:marTop w:val="0"/>
                                                      <w:marBottom w:val="0"/>
                                                      <w:divBdr>
                                                        <w:top w:val="none" w:sz="0" w:space="0" w:color="auto"/>
                                                        <w:left w:val="none" w:sz="0" w:space="0" w:color="auto"/>
                                                        <w:bottom w:val="none" w:sz="0" w:space="0" w:color="auto"/>
                                                        <w:right w:val="none" w:sz="0" w:space="0" w:color="auto"/>
                                                      </w:divBdr>
                                                    </w:div>
                                                  </w:divsChild>
                                                </w:div>
                                                <w:div w:id="662857409">
                                                  <w:marLeft w:val="0"/>
                                                  <w:marRight w:val="0"/>
                                                  <w:marTop w:val="0"/>
                                                  <w:marBottom w:val="0"/>
                                                  <w:divBdr>
                                                    <w:top w:val="none" w:sz="0" w:space="0" w:color="auto"/>
                                                    <w:left w:val="none" w:sz="0" w:space="0" w:color="auto"/>
                                                    <w:bottom w:val="none" w:sz="0" w:space="0" w:color="auto"/>
                                                    <w:right w:val="none" w:sz="0" w:space="0" w:color="auto"/>
                                                  </w:divBdr>
                                                  <w:divsChild>
                                                    <w:div w:id="1652557076">
                                                      <w:marLeft w:val="0"/>
                                                      <w:marRight w:val="0"/>
                                                      <w:marTop w:val="0"/>
                                                      <w:marBottom w:val="0"/>
                                                      <w:divBdr>
                                                        <w:top w:val="none" w:sz="0" w:space="0" w:color="auto"/>
                                                        <w:left w:val="none" w:sz="0" w:space="0" w:color="auto"/>
                                                        <w:bottom w:val="none" w:sz="0" w:space="0" w:color="auto"/>
                                                        <w:right w:val="none" w:sz="0" w:space="0" w:color="auto"/>
                                                      </w:divBdr>
                                                      <w:divsChild>
                                                        <w:div w:id="1770200068">
                                                          <w:marLeft w:val="0"/>
                                                          <w:marRight w:val="0"/>
                                                          <w:marTop w:val="0"/>
                                                          <w:marBottom w:val="0"/>
                                                          <w:divBdr>
                                                            <w:top w:val="none" w:sz="0" w:space="0" w:color="auto"/>
                                                            <w:left w:val="none" w:sz="0" w:space="0" w:color="auto"/>
                                                            <w:bottom w:val="none" w:sz="0" w:space="0" w:color="auto"/>
                                                            <w:right w:val="none" w:sz="0" w:space="0" w:color="auto"/>
                                                          </w:divBdr>
                                                        </w:div>
                                                      </w:divsChild>
                                                    </w:div>
                                                    <w:div w:id="28917635">
                                                      <w:marLeft w:val="0"/>
                                                      <w:marRight w:val="0"/>
                                                      <w:marTop w:val="0"/>
                                                      <w:marBottom w:val="0"/>
                                                      <w:divBdr>
                                                        <w:top w:val="none" w:sz="0" w:space="0" w:color="auto"/>
                                                        <w:left w:val="none" w:sz="0" w:space="0" w:color="auto"/>
                                                        <w:bottom w:val="none" w:sz="0" w:space="0" w:color="auto"/>
                                                        <w:right w:val="none" w:sz="0" w:space="0" w:color="auto"/>
                                                      </w:divBdr>
                                                      <w:divsChild>
                                                        <w:div w:id="1717311633">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9859187">
      <w:bodyDiv w:val="1"/>
      <w:marLeft w:val="0"/>
      <w:marRight w:val="0"/>
      <w:marTop w:val="0"/>
      <w:marBottom w:val="0"/>
      <w:divBdr>
        <w:top w:val="none" w:sz="0" w:space="0" w:color="auto"/>
        <w:left w:val="none" w:sz="0" w:space="0" w:color="auto"/>
        <w:bottom w:val="none" w:sz="0" w:space="0" w:color="auto"/>
        <w:right w:val="none" w:sz="0" w:space="0" w:color="auto"/>
      </w:divBdr>
      <w:divsChild>
        <w:div w:id="679434023">
          <w:marLeft w:val="0"/>
          <w:marRight w:val="0"/>
          <w:marTop w:val="0"/>
          <w:marBottom w:val="0"/>
          <w:divBdr>
            <w:top w:val="none" w:sz="0" w:space="0" w:color="auto"/>
            <w:left w:val="none" w:sz="0" w:space="0" w:color="auto"/>
            <w:bottom w:val="none" w:sz="0" w:space="0" w:color="auto"/>
            <w:right w:val="none" w:sz="0" w:space="0" w:color="auto"/>
          </w:divBdr>
          <w:divsChild>
            <w:div w:id="1386834942">
              <w:marLeft w:val="0"/>
              <w:marRight w:val="0"/>
              <w:marTop w:val="0"/>
              <w:marBottom w:val="0"/>
              <w:divBdr>
                <w:top w:val="none" w:sz="0" w:space="0" w:color="auto"/>
                <w:left w:val="none" w:sz="0" w:space="0" w:color="auto"/>
                <w:bottom w:val="none" w:sz="0" w:space="0" w:color="auto"/>
                <w:right w:val="none" w:sz="0" w:space="0" w:color="auto"/>
              </w:divBdr>
              <w:divsChild>
                <w:div w:id="434327556">
                  <w:marLeft w:val="0"/>
                  <w:marRight w:val="0"/>
                  <w:marTop w:val="0"/>
                  <w:marBottom w:val="0"/>
                  <w:divBdr>
                    <w:top w:val="none" w:sz="0" w:space="0" w:color="auto"/>
                    <w:left w:val="none" w:sz="0" w:space="0" w:color="auto"/>
                    <w:bottom w:val="none" w:sz="0" w:space="0" w:color="auto"/>
                    <w:right w:val="none" w:sz="0" w:space="0" w:color="auto"/>
                  </w:divBdr>
                  <w:divsChild>
                    <w:div w:id="1215577239">
                      <w:marLeft w:val="0"/>
                      <w:marRight w:val="0"/>
                      <w:marTop w:val="0"/>
                      <w:marBottom w:val="0"/>
                      <w:divBdr>
                        <w:top w:val="none" w:sz="0" w:space="0" w:color="auto"/>
                        <w:left w:val="none" w:sz="0" w:space="0" w:color="auto"/>
                        <w:bottom w:val="none" w:sz="0" w:space="0" w:color="auto"/>
                        <w:right w:val="none" w:sz="0" w:space="0" w:color="auto"/>
                      </w:divBdr>
                      <w:divsChild>
                        <w:div w:id="1294557713">
                          <w:marLeft w:val="0"/>
                          <w:marRight w:val="0"/>
                          <w:marTop w:val="0"/>
                          <w:marBottom w:val="0"/>
                          <w:divBdr>
                            <w:top w:val="none" w:sz="0" w:space="0" w:color="auto"/>
                            <w:left w:val="none" w:sz="0" w:space="0" w:color="auto"/>
                            <w:bottom w:val="none" w:sz="0" w:space="0" w:color="auto"/>
                            <w:right w:val="none" w:sz="0" w:space="0" w:color="auto"/>
                          </w:divBdr>
                          <w:divsChild>
                            <w:div w:id="1041827208">
                              <w:marLeft w:val="0"/>
                              <w:marRight w:val="0"/>
                              <w:marTop w:val="0"/>
                              <w:marBottom w:val="0"/>
                              <w:divBdr>
                                <w:top w:val="none" w:sz="0" w:space="0" w:color="auto"/>
                                <w:left w:val="none" w:sz="0" w:space="0" w:color="auto"/>
                                <w:bottom w:val="none" w:sz="0" w:space="0" w:color="auto"/>
                                <w:right w:val="none" w:sz="0" w:space="0" w:color="auto"/>
                              </w:divBdr>
                              <w:divsChild>
                                <w:div w:id="2006517048">
                                  <w:marLeft w:val="0"/>
                                  <w:marRight w:val="0"/>
                                  <w:marTop w:val="0"/>
                                  <w:marBottom w:val="0"/>
                                  <w:divBdr>
                                    <w:top w:val="none" w:sz="0" w:space="0" w:color="auto"/>
                                    <w:left w:val="none" w:sz="0" w:space="0" w:color="auto"/>
                                    <w:bottom w:val="none" w:sz="0" w:space="0" w:color="auto"/>
                                    <w:right w:val="none" w:sz="0" w:space="0" w:color="auto"/>
                                  </w:divBdr>
                                  <w:divsChild>
                                    <w:div w:id="782309607">
                                      <w:marLeft w:val="0"/>
                                      <w:marRight w:val="0"/>
                                      <w:marTop w:val="0"/>
                                      <w:marBottom w:val="0"/>
                                      <w:divBdr>
                                        <w:top w:val="none" w:sz="0" w:space="0" w:color="auto"/>
                                        <w:left w:val="none" w:sz="0" w:space="0" w:color="auto"/>
                                        <w:bottom w:val="none" w:sz="0" w:space="0" w:color="auto"/>
                                        <w:right w:val="none" w:sz="0" w:space="0" w:color="auto"/>
                                      </w:divBdr>
                                      <w:divsChild>
                                        <w:div w:id="336344059">
                                          <w:marLeft w:val="0"/>
                                          <w:marRight w:val="0"/>
                                          <w:marTop w:val="0"/>
                                          <w:marBottom w:val="0"/>
                                          <w:divBdr>
                                            <w:top w:val="none" w:sz="0" w:space="0" w:color="auto"/>
                                            <w:left w:val="none" w:sz="0" w:space="0" w:color="auto"/>
                                            <w:bottom w:val="none" w:sz="0" w:space="0" w:color="auto"/>
                                            <w:right w:val="none" w:sz="0" w:space="0" w:color="auto"/>
                                          </w:divBdr>
                                          <w:divsChild>
                                            <w:div w:id="1532567528">
                                              <w:marLeft w:val="0"/>
                                              <w:marRight w:val="0"/>
                                              <w:marTop w:val="0"/>
                                              <w:marBottom w:val="0"/>
                                              <w:divBdr>
                                                <w:top w:val="single" w:sz="6" w:space="0" w:color="F5F5F5"/>
                                                <w:left w:val="single" w:sz="6" w:space="0" w:color="F5F5F5"/>
                                                <w:bottom w:val="single" w:sz="6" w:space="0" w:color="F5F5F5"/>
                                                <w:right w:val="single" w:sz="6" w:space="0" w:color="F5F5F5"/>
                                              </w:divBdr>
                                              <w:divsChild>
                                                <w:div w:id="957906011">
                                                  <w:marLeft w:val="0"/>
                                                  <w:marRight w:val="0"/>
                                                  <w:marTop w:val="0"/>
                                                  <w:marBottom w:val="0"/>
                                                  <w:divBdr>
                                                    <w:top w:val="none" w:sz="0" w:space="0" w:color="auto"/>
                                                    <w:left w:val="none" w:sz="0" w:space="0" w:color="auto"/>
                                                    <w:bottom w:val="none" w:sz="0" w:space="0" w:color="auto"/>
                                                    <w:right w:val="none" w:sz="0" w:space="0" w:color="auto"/>
                                                  </w:divBdr>
                                                  <w:divsChild>
                                                    <w:div w:id="30258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5686757">
      <w:bodyDiv w:val="1"/>
      <w:marLeft w:val="0"/>
      <w:marRight w:val="0"/>
      <w:marTop w:val="0"/>
      <w:marBottom w:val="0"/>
      <w:divBdr>
        <w:top w:val="none" w:sz="0" w:space="0" w:color="auto"/>
        <w:left w:val="none" w:sz="0" w:space="0" w:color="auto"/>
        <w:bottom w:val="none" w:sz="0" w:space="0" w:color="auto"/>
        <w:right w:val="none" w:sz="0" w:space="0" w:color="auto"/>
      </w:divBdr>
    </w:div>
    <w:div w:id="862132141">
      <w:bodyDiv w:val="1"/>
      <w:marLeft w:val="0"/>
      <w:marRight w:val="0"/>
      <w:marTop w:val="0"/>
      <w:marBottom w:val="0"/>
      <w:divBdr>
        <w:top w:val="none" w:sz="0" w:space="0" w:color="auto"/>
        <w:left w:val="none" w:sz="0" w:space="0" w:color="auto"/>
        <w:bottom w:val="none" w:sz="0" w:space="0" w:color="auto"/>
        <w:right w:val="none" w:sz="0" w:space="0" w:color="auto"/>
      </w:divBdr>
    </w:div>
    <w:div w:id="1265916892">
      <w:bodyDiv w:val="1"/>
      <w:marLeft w:val="0"/>
      <w:marRight w:val="0"/>
      <w:marTop w:val="0"/>
      <w:marBottom w:val="0"/>
      <w:divBdr>
        <w:top w:val="none" w:sz="0" w:space="0" w:color="auto"/>
        <w:left w:val="none" w:sz="0" w:space="0" w:color="auto"/>
        <w:bottom w:val="none" w:sz="0" w:space="0" w:color="auto"/>
        <w:right w:val="none" w:sz="0" w:space="0" w:color="auto"/>
      </w:divBdr>
    </w:div>
    <w:div w:id="1379741026">
      <w:bodyDiv w:val="1"/>
      <w:marLeft w:val="0"/>
      <w:marRight w:val="0"/>
      <w:marTop w:val="0"/>
      <w:marBottom w:val="0"/>
      <w:divBdr>
        <w:top w:val="none" w:sz="0" w:space="0" w:color="auto"/>
        <w:left w:val="none" w:sz="0" w:space="0" w:color="auto"/>
        <w:bottom w:val="none" w:sz="0" w:space="0" w:color="auto"/>
        <w:right w:val="none" w:sz="0" w:space="0" w:color="auto"/>
      </w:divBdr>
      <w:divsChild>
        <w:div w:id="1801678998">
          <w:marLeft w:val="0"/>
          <w:marRight w:val="0"/>
          <w:marTop w:val="0"/>
          <w:marBottom w:val="0"/>
          <w:divBdr>
            <w:top w:val="none" w:sz="0" w:space="0" w:color="auto"/>
            <w:left w:val="none" w:sz="0" w:space="0" w:color="auto"/>
            <w:bottom w:val="none" w:sz="0" w:space="0" w:color="auto"/>
            <w:right w:val="none" w:sz="0" w:space="0" w:color="auto"/>
          </w:divBdr>
          <w:divsChild>
            <w:div w:id="264769009">
              <w:marLeft w:val="0"/>
              <w:marRight w:val="0"/>
              <w:marTop w:val="0"/>
              <w:marBottom w:val="0"/>
              <w:divBdr>
                <w:top w:val="none" w:sz="0" w:space="0" w:color="auto"/>
                <w:left w:val="none" w:sz="0" w:space="0" w:color="auto"/>
                <w:bottom w:val="none" w:sz="0" w:space="0" w:color="auto"/>
                <w:right w:val="none" w:sz="0" w:space="0" w:color="auto"/>
              </w:divBdr>
              <w:divsChild>
                <w:div w:id="348218302">
                  <w:marLeft w:val="0"/>
                  <w:marRight w:val="0"/>
                  <w:marTop w:val="0"/>
                  <w:marBottom w:val="0"/>
                  <w:divBdr>
                    <w:top w:val="none" w:sz="0" w:space="0" w:color="auto"/>
                    <w:left w:val="none" w:sz="0" w:space="0" w:color="auto"/>
                    <w:bottom w:val="none" w:sz="0" w:space="0" w:color="auto"/>
                    <w:right w:val="none" w:sz="0" w:space="0" w:color="auto"/>
                  </w:divBdr>
                  <w:divsChild>
                    <w:div w:id="378210488">
                      <w:marLeft w:val="0"/>
                      <w:marRight w:val="0"/>
                      <w:marTop w:val="0"/>
                      <w:marBottom w:val="0"/>
                      <w:divBdr>
                        <w:top w:val="none" w:sz="0" w:space="0" w:color="auto"/>
                        <w:left w:val="none" w:sz="0" w:space="0" w:color="auto"/>
                        <w:bottom w:val="none" w:sz="0" w:space="0" w:color="auto"/>
                        <w:right w:val="none" w:sz="0" w:space="0" w:color="auto"/>
                      </w:divBdr>
                      <w:divsChild>
                        <w:div w:id="341784600">
                          <w:marLeft w:val="0"/>
                          <w:marRight w:val="0"/>
                          <w:marTop w:val="0"/>
                          <w:marBottom w:val="0"/>
                          <w:divBdr>
                            <w:top w:val="none" w:sz="0" w:space="0" w:color="auto"/>
                            <w:left w:val="none" w:sz="0" w:space="0" w:color="auto"/>
                            <w:bottom w:val="none" w:sz="0" w:space="0" w:color="auto"/>
                            <w:right w:val="none" w:sz="0" w:space="0" w:color="auto"/>
                          </w:divBdr>
                          <w:divsChild>
                            <w:div w:id="1213350146">
                              <w:marLeft w:val="0"/>
                              <w:marRight w:val="0"/>
                              <w:marTop w:val="0"/>
                              <w:marBottom w:val="0"/>
                              <w:divBdr>
                                <w:top w:val="none" w:sz="0" w:space="0" w:color="auto"/>
                                <w:left w:val="none" w:sz="0" w:space="0" w:color="auto"/>
                                <w:bottom w:val="none" w:sz="0" w:space="0" w:color="auto"/>
                                <w:right w:val="none" w:sz="0" w:space="0" w:color="auto"/>
                              </w:divBdr>
                              <w:divsChild>
                                <w:div w:id="2076278578">
                                  <w:marLeft w:val="0"/>
                                  <w:marRight w:val="0"/>
                                  <w:marTop w:val="0"/>
                                  <w:marBottom w:val="0"/>
                                  <w:divBdr>
                                    <w:top w:val="none" w:sz="0" w:space="0" w:color="auto"/>
                                    <w:left w:val="none" w:sz="0" w:space="0" w:color="auto"/>
                                    <w:bottom w:val="none" w:sz="0" w:space="0" w:color="auto"/>
                                    <w:right w:val="none" w:sz="0" w:space="0" w:color="auto"/>
                                  </w:divBdr>
                                  <w:divsChild>
                                    <w:div w:id="16619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251764">
      <w:bodyDiv w:val="1"/>
      <w:marLeft w:val="0"/>
      <w:marRight w:val="0"/>
      <w:marTop w:val="0"/>
      <w:marBottom w:val="0"/>
      <w:divBdr>
        <w:top w:val="none" w:sz="0" w:space="0" w:color="auto"/>
        <w:left w:val="none" w:sz="0" w:space="0" w:color="auto"/>
        <w:bottom w:val="none" w:sz="0" w:space="0" w:color="auto"/>
        <w:right w:val="none" w:sz="0" w:space="0" w:color="auto"/>
      </w:divBdr>
      <w:divsChild>
        <w:div w:id="241525142">
          <w:marLeft w:val="0"/>
          <w:marRight w:val="0"/>
          <w:marTop w:val="0"/>
          <w:marBottom w:val="0"/>
          <w:divBdr>
            <w:top w:val="none" w:sz="0" w:space="0" w:color="auto"/>
            <w:left w:val="none" w:sz="0" w:space="0" w:color="auto"/>
            <w:bottom w:val="none" w:sz="0" w:space="0" w:color="auto"/>
            <w:right w:val="none" w:sz="0" w:space="0" w:color="auto"/>
          </w:divBdr>
          <w:divsChild>
            <w:div w:id="1725132888">
              <w:marLeft w:val="0"/>
              <w:marRight w:val="0"/>
              <w:marTop w:val="0"/>
              <w:marBottom w:val="0"/>
              <w:divBdr>
                <w:top w:val="none" w:sz="0" w:space="0" w:color="auto"/>
                <w:left w:val="none" w:sz="0" w:space="0" w:color="auto"/>
                <w:bottom w:val="none" w:sz="0" w:space="0" w:color="auto"/>
                <w:right w:val="none" w:sz="0" w:space="0" w:color="auto"/>
              </w:divBdr>
              <w:divsChild>
                <w:div w:id="497422119">
                  <w:marLeft w:val="0"/>
                  <w:marRight w:val="0"/>
                  <w:marTop w:val="0"/>
                  <w:marBottom w:val="0"/>
                  <w:divBdr>
                    <w:top w:val="none" w:sz="0" w:space="0" w:color="auto"/>
                    <w:left w:val="none" w:sz="0" w:space="0" w:color="auto"/>
                    <w:bottom w:val="none" w:sz="0" w:space="0" w:color="auto"/>
                    <w:right w:val="none" w:sz="0" w:space="0" w:color="auto"/>
                  </w:divBdr>
                  <w:divsChild>
                    <w:div w:id="1158035511">
                      <w:marLeft w:val="0"/>
                      <w:marRight w:val="0"/>
                      <w:marTop w:val="0"/>
                      <w:marBottom w:val="0"/>
                      <w:divBdr>
                        <w:top w:val="none" w:sz="0" w:space="0" w:color="auto"/>
                        <w:left w:val="none" w:sz="0" w:space="0" w:color="auto"/>
                        <w:bottom w:val="none" w:sz="0" w:space="0" w:color="auto"/>
                        <w:right w:val="none" w:sz="0" w:space="0" w:color="auto"/>
                      </w:divBdr>
                      <w:divsChild>
                        <w:div w:id="1466578199">
                          <w:marLeft w:val="0"/>
                          <w:marRight w:val="0"/>
                          <w:marTop w:val="0"/>
                          <w:marBottom w:val="0"/>
                          <w:divBdr>
                            <w:top w:val="none" w:sz="0" w:space="0" w:color="auto"/>
                            <w:left w:val="none" w:sz="0" w:space="0" w:color="auto"/>
                            <w:bottom w:val="none" w:sz="0" w:space="0" w:color="auto"/>
                            <w:right w:val="none" w:sz="0" w:space="0" w:color="auto"/>
                          </w:divBdr>
                          <w:divsChild>
                            <w:div w:id="2001885813">
                              <w:marLeft w:val="0"/>
                              <w:marRight w:val="0"/>
                              <w:marTop w:val="0"/>
                              <w:marBottom w:val="0"/>
                              <w:divBdr>
                                <w:top w:val="none" w:sz="0" w:space="0" w:color="auto"/>
                                <w:left w:val="none" w:sz="0" w:space="0" w:color="auto"/>
                                <w:bottom w:val="none" w:sz="0" w:space="0" w:color="auto"/>
                                <w:right w:val="none" w:sz="0" w:space="0" w:color="auto"/>
                              </w:divBdr>
                              <w:divsChild>
                                <w:div w:id="1081026839">
                                  <w:marLeft w:val="0"/>
                                  <w:marRight w:val="0"/>
                                  <w:marTop w:val="0"/>
                                  <w:marBottom w:val="0"/>
                                  <w:divBdr>
                                    <w:top w:val="none" w:sz="0" w:space="0" w:color="auto"/>
                                    <w:left w:val="none" w:sz="0" w:space="0" w:color="auto"/>
                                    <w:bottom w:val="none" w:sz="0" w:space="0" w:color="auto"/>
                                    <w:right w:val="none" w:sz="0" w:space="0" w:color="auto"/>
                                  </w:divBdr>
                                  <w:divsChild>
                                    <w:div w:id="8393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53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fsw.org/en/p38000407.htm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moderniseringsprogram.d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odernisering.d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ugerinddragelse.dk/JuridiskNotat.doc" TargetMode="External"/><Relationship Id="rId5" Type="http://schemas.microsoft.com/office/2007/relationships/stylesWithEffects" Target="stylesWithEffects.xml"/><Relationship Id="rId15" Type="http://schemas.openxmlformats.org/officeDocument/2006/relationships/hyperlink" Target="http://www.kvalitetsreform.d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ocialrdg.dk/ulovligpraksis"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Anslag:</PublishDate>
  <Abstract>En kritisk diskursanalyse af modsætningsfyldte tendenser til på den ene side øget deltagelse, medborgerskab og tilpasning af indsatser til den enkelte og på den anden side standardisering og anden form for procesregulering.</Abstract>
  <CompanyAddress>Kandidatspeciale Socialt Arbejde august 2013</CompanyAddress>
  <CompanyPhone>Studienummer:20110809</CompanyPhone>
  <CompanyFax>Vejleder: Søren Peter Olesen</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B26B6B-00AD-4CF5-92D9-1D36EBAD7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34021</Words>
  <Characters>192900</Characters>
  <Application>Microsoft Office Word</Application>
  <DocSecurity>0</DocSecurity>
  <Lines>2755</Lines>
  <Paragraphs>590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Med Borgeren i centrum – mellem politisk og social praksis.</vt:lpstr>
      <vt:lpstr/>
    </vt:vector>
  </TitlesOfParts>
  <Company>Aalborg Universitet</Company>
  <LinksUpToDate>false</LinksUpToDate>
  <CharactersWithSpaces>226331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 Borgeren i centrum – mellem politisk og social praksis.</dc:title>
  <dc:creator>Gitte Vestby Jensen</dc:creator>
  <cp:lastModifiedBy>Gitte Vestby</cp:lastModifiedBy>
  <cp:revision>2</cp:revision>
  <cp:lastPrinted>2013-05-29T11:01:00Z</cp:lastPrinted>
  <dcterms:created xsi:type="dcterms:W3CDTF">2013-08-03T06:34:00Z</dcterms:created>
  <dcterms:modified xsi:type="dcterms:W3CDTF">2013-08-03T06:34:00Z</dcterms:modified>
</cp:coreProperties>
</file>