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6D" w:rsidRDefault="00483DC6" w:rsidP="00C31DC1">
      <w:pPr>
        <w:pStyle w:val="Overskrift1"/>
        <w:rPr>
          <w:rFonts w:ascii="Verdana" w:hAnsi="Verdana"/>
          <w:color w:val="auto"/>
        </w:rPr>
      </w:pPr>
      <w:bookmarkStart w:id="0" w:name="_Toc335665167"/>
      <w:r>
        <w:rPr>
          <w:rFonts w:ascii="Verdana" w:hAnsi="Verdana"/>
          <w:color w:val="auto"/>
        </w:rPr>
        <w:t>Indholdsfortegnelse</w:t>
      </w:r>
      <w:bookmarkEnd w:id="0"/>
    </w:p>
    <w:sdt>
      <w:sdtPr>
        <w:rPr>
          <w:rFonts w:asciiTheme="minorHAnsi" w:eastAsiaTheme="minorHAnsi" w:hAnsiTheme="minorHAnsi" w:cstheme="minorBidi"/>
          <w:b w:val="0"/>
          <w:bCs w:val="0"/>
          <w:color w:val="auto"/>
          <w:sz w:val="22"/>
          <w:szCs w:val="22"/>
          <w:lang w:eastAsia="en-US"/>
        </w:rPr>
        <w:id w:val="-1244491417"/>
        <w:docPartObj>
          <w:docPartGallery w:val="Table of Contents"/>
          <w:docPartUnique/>
        </w:docPartObj>
      </w:sdtPr>
      <w:sdtContent>
        <w:p w:rsidR="00795E6D" w:rsidRDefault="00795E6D">
          <w:pPr>
            <w:pStyle w:val="Overskrift"/>
          </w:pPr>
        </w:p>
        <w:p w:rsidR="00A139D0" w:rsidRDefault="00795E6D">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35665167" w:history="1">
            <w:r w:rsidR="00A139D0" w:rsidRPr="007666AB">
              <w:rPr>
                <w:rStyle w:val="Hyperlink"/>
                <w:rFonts w:ascii="Verdana" w:hAnsi="Verdana"/>
                <w:noProof/>
              </w:rPr>
              <w:t>Indholdsfortegnelse</w:t>
            </w:r>
            <w:r w:rsidR="00A139D0">
              <w:rPr>
                <w:noProof/>
                <w:webHidden/>
              </w:rPr>
              <w:tab/>
            </w:r>
            <w:r w:rsidR="00A139D0">
              <w:rPr>
                <w:noProof/>
                <w:webHidden/>
              </w:rPr>
              <w:fldChar w:fldCharType="begin"/>
            </w:r>
            <w:r w:rsidR="00A139D0">
              <w:rPr>
                <w:noProof/>
                <w:webHidden/>
              </w:rPr>
              <w:instrText xml:space="preserve"> PAGEREF _Toc335665167 \h </w:instrText>
            </w:r>
            <w:r w:rsidR="00A139D0">
              <w:rPr>
                <w:noProof/>
                <w:webHidden/>
              </w:rPr>
            </w:r>
            <w:r w:rsidR="00A139D0">
              <w:rPr>
                <w:noProof/>
                <w:webHidden/>
              </w:rPr>
              <w:fldChar w:fldCharType="separate"/>
            </w:r>
            <w:r w:rsidR="00B11838">
              <w:rPr>
                <w:noProof/>
                <w:webHidden/>
              </w:rPr>
              <w:t>1</w:t>
            </w:r>
            <w:r w:rsidR="00A139D0">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68" w:history="1">
            <w:r w:rsidRPr="007666AB">
              <w:rPr>
                <w:rStyle w:val="Hyperlink"/>
                <w:rFonts w:ascii="Verdana" w:hAnsi="Verdana"/>
                <w:noProof/>
              </w:rPr>
              <w:t>Indledning</w:t>
            </w:r>
            <w:r>
              <w:rPr>
                <w:noProof/>
                <w:webHidden/>
              </w:rPr>
              <w:tab/>
            </w:r>
            <w:r>
              <w:rPr>
                <w:noProof/>
                <w:webHidden/>
              </w:rPr>
              <w:fldChar w:fldCharType="begin"/>
            </w:r>
            <w:r>
              <w:rPr>
                <w:noProof/>
                <w:webHidden/>
              </w:rPr>
              <w:instrText xml:space="preserve"> PAGEREF _Toc335665168 \h </w:instrText>
            </w:r>
            <w:r>
              <w:rPr>
                <w:noProof/>
                <w:webHidden/>
              </w:rPr>
            </w:r>
            <w:r>
              <w:rPr>
                <w:noProof/>
                <w:webHidden/>
              </w:rPr>
              <w:fldChar w:fldCharType="separate"/>
            </w:r>
            <w:r w:rsidR="00B11838">
              <w:rPr>
                <w:noProof/>
                <w:webHidden/>
              </w:rPr>
              <w:t>3</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69" w:history="1">
            <w:r w:rsidRPr="007666AB">
              <w:rPr>
                <w:rStyle w:val="Hyperlink"/>
                <w:rFonts w:ascii="Verdana" w:hAnsi="Verdana"/>
                <w:noProof/>
              </w:rPr>
              <w:t>2. Socialpolitisk udvikling</w:t>
            </w:r>
            <w:r>
              <w:rPr>
                <w:noProof/>
                <w:webHidden/>
              </w:rPr>
              <w:tab/>
            </w:r>
            <w:r>
              <w:rPr>
                <w:noProof/>
                <w:webHidden/>
              </w:rPr>
              <w:fldChar w:fldCharType="begin"/>
            </w:r>
            <w:r>
              <w:rPr>
                <w:noProof/>
                <w:webHidden/>
              </w:rPr>
              <w:instrText xml:space="preserve"> PAGEREF _Toc335665169 \h </w:instrText>
            </w:r>
            <w:r>
              <w:rPr>
                <w:noProof/>
                <w:webHidden/>
              </w:rPr>
            </w:r>
            <w:r>
              <w:rPr>
                <w:noProof/>
                <w:webHidden/>
              </w:rPr>
              <w:fldChar w:fldCharType="separate"/>
            </w:r>
            <w:r w:rsidR="00B11838">
              <w:rPr>
                <w:noProof/>
                <w:webHidden/>
              </w:rPr>
              <w:t>5</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70" w:history="1">
            <w:r w:rsidRPr="007666AB">
              <w:rPr>
                <w:rStyle w:val="Hyperlink"/>
                <w:rFonts w:ascii="Verdana" w:hAnsi="Verdana"/>
                <w:iCs/>
                <w:noProof/>
              </w:rPr>
              <w:t>3. Relevant viden på området</w:t>
            </w:r>
            <w:r>
              <w:rPr>
                <w:noProof/>
                <w:webHidden/>
              </w:rPr>
              <w:tab/>
            </w:r>
            <w:r>
              <w:rPr>
                <w:noProof/>
                <w:webHidden/>
              </w:rPr>
              <w:fldChar w:fldCharType="begin"/>
            </w:r>
            <w:r>
              <w:rPr>
                <w:noProof/>
                <w:webHidden/>
              </w:rPr>
              <w:instrText xml:space="preserve"> PAGEREF _Toc335665170 \h </w:instrText>
            </w:r>
            <w:r>
              <w:rPr>
                <w:noProof/>
                <w:webHidden/>
              </w:rPr>
            </w:r>
            <w:r>
              <w:rPr>
                <w:noProof/>
                <w:webHidden/>
              </w:rPr>
              <w:fldChar w:fldCharType="separate"/>
            </w:r>
            <w:r w:rsidR="00B11838">
              <w:rPr>
                <w:noProof/>
                <w:webHidden/>
              </w:rPr>
              <w:t>7</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1" w:history="1">
            <w:r w:rsidRPr="007666AB">
              <w:rPr>
                <w:rStyle w:val="Hyperlink"/>
                <w:rFonts w:ascii="Verdana" w:hAnsi="Verdana"/>
                <w:noProof/>
              </w:rPr>
              <w:t>3.1 Anbringelse</w:t>
            </w:r>
            <w:r>
              <w:rPr>
                <w:noProof/>
                <w:webHidden/>
              </w:rPr>
              <w:tab/>
            </w:r>
            <w:r>
              <w:rPr>
                <w:noProof/>
                <w:webHidden/>
              </w:rPr>
              <w:fldChar w:fldCharType="begin"/>
            </w:r>
            <w:r>
              <w:rPr>
                <w:noProof/>
                <w:webHidden/>
              </w:rPr>
              <w:instrText xml:space="preserve"> PAGEREF _Toc335665171 \h </w:instrText>
            </w:r>
            <w:r>
              <w:rPr>
                <w:noProof/>
                <w:webHidden/>
              </w:rPr>
            </w:r>
            <w:r>
              <w:rPr>
                <w:noProof/>
                <w:webHidden/>
              </w:rPr>
              <w:fldChar w:fldCharType="separate"/>
            </w:r>
            <w:r w:rsidR="00B11838">
              <w:rPr>
                <w:noProof/>
                <w:webHidden/>
              </w:rPr>
              <w:t>7</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2" w:history="1">
            <w:r w:rsidRPr="007666AB">
              <w:rPr>
                <w:rStyle w:val="Hyperlink"/>
                <w:rFonts w:ascii="Verdana" w:hAnsi="Verdana"/>
                <w:noProof/>
              </w:rPr>
              <w:t>3.2 Forebyggelse</w:t>
            </w:r>
            <w:r>
              <w:rPr>
                <w:noProof/>
                <w:webHidden/>
              </w:rPr>
              <w:tab/>
            </w:r>
            <w:r>
              <w:rPr>
                <w:noProof/>
                <w:webHidden/>
              </w:rPr>
              <w:fldChar w:fldCharType="begin"/>
            </w:r>
            <w:r>
              <w:rPr>
                <w:noProof/>
                <w:webHidden/>
              </w:rPr>
              <w:instrText xml:space="preserve"> PAGEREF _Toc335665172 \h </w:instrText>
            </w:r>
            <w:r>
              <w:rPr>
                <w:noProof/>
                <w:webHidden/>
              </w:rPr>
            </w:r>
            <w:r>
              <w:rPr>
                <w:noProof/>
                <w:webHidden/>
              </w:rPr>
              <w:fldChar w:fldCharType="separate"/>
            </w:r>
            <w:r w:rsidR="00B11838">
              <w:rPr>
                <w:noProof/>
                <w:webHidden/>
              </w:rPr>
              <w:t>8</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3" w:history="1">
            <w:r w:rsidRPr="007666AB">
              <w:rPr>
                <w:rStyle w:val="Hyperlink"/>
                <w:rFonts w:ascii="Verdana" w:hAnsi="Verdana"/>
                <w:noProof/>
              </w:rPr>
              <w:t>3.3 Udvikling af den tidlige indsats</w:t>
            </w:r>
            <w:r>
              <w:rPr>
                <w:noProof/>
                <w:webHidden/>
              </w:rPr>
              <w:tab/>
            </w:r>
            <w:r>
              <w:rPr>
                <w:noProof/>
                <w:webHidden/>
              </w:rPr>
              <w:fldChar w:fldCharType="begin"/>
            </w:r>
            <w:r>
              <w:rPr>
                <w:noProof/>
                <w:webHidden/>
              </w:rPr>
              <w:instrText xml:space="preserve"> PAGEREF _Toc335665173 \h </w:instrText>
            </w:r>
            <w:r>
              <w:rPr>
                <w:noProof/>
                <w:webHidden/>
              </w:rPr>
            </w:r>
            <w:r>
              <w:rPr>
                <w:noProof/>
                <w:webHidden/>
              </w:rPr>
              <w:fldChar w:fldCharType="separate"/>
            </w:r>
            <w:r w:rsidR="00B11838">
              <w:rPr>
                <w:noProof/>
                <w:webHidden/>
              </w:rPr>
              <w:t>9</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4" w:history="1">
            <w:r w:rsidRPr="007666AB">
              <w:rPr>
                <w:rStyle w:val="Hyperlink"/>
                <w:rFonts w:ascii="Verdana" w:hAnsi="Verdana"/>
                <w:noProof/>
              </w:rPr>
              <w:t>3.4 Risikofaktorer</w:t>
            </w:r>
            <w:r>
              <w:rPr>
                <w:noProof/>
                <w:webHidden/>
              </w:rPr>
              <w:tab/>
            </w:r>
            <w:r>
              <w:rPr>
                <w:noProof/>
                <w:webHidden/>
              </w:rPr>
              <w:fldChar w:fldCharType="begin"/>
            </w:r>
            <w:r>
              <w:rPr>
                <w:noProof/>
                <w:webHidden/>
              </w:rPr>
              <w:instrText xml:space="preserve"> PAGEREF _Toc335665174 \h </w:instrText>
            </w:r>
            <w:r>
              <w:rPr>
                <w:noProof/>
                <w:webHidden/>
              </w:rPr>
            </w:r>
            <w:r>
              <w:rPr>
                <w:noProof/>
                <w:webHidden/>
              </w:rPr>
              <w:fldChar w:fldCharType="separate"/>
            </w:r>
            <w:r w:rsidR="00B11838">
              <w:rPr>
                <w:noProof/>
                <w:webHidden/>
              </w:rPr>
              <w:t>9</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5" w:history="1">
            <w:r w:rsidRPr="007666AB">
              <w:rPr>
                <w:rStyle w:val="Hyperlink"/>
                <w:rFonts w:ascii="Verdana" w:hAnsi="Verdana"/>
                <w:noProof/>
              </w:rPr>
              <w:t>3.5 Opsporing af børn med særlige behov</w:t>
            </w:r>
            <w:r>
              <w:rPr>
                <w:noProof/>
                <w:webHidden/>
              </w:rPr>
              <w:tab/>
            </w:r>
            <w:r>
              <w:rPr>
                <w:noProof/>
                <w:webHidden/>
              </w:rPr>
              <w:fldChar w:fldCharType="begin"/>
            </w:r>
            <w:r>
              <w:rPr>
                <w:noProof/>
                <w:webHidden/>
              </w:rPr>
              <w:instrText xml:space="preserve"> PAGEREF _Toc335665175 \h </w:instrText>
            </w:r>
            <w:r>
              <w:rPr>
                <w:noProof/>
                <w:webHidden/>
              </w:rPr>
            </w:r>
            <w:r>
              <w:rPr>
                <w:noProof/>
                <w:webHidden/>
              </w:rPr>
              <w:fldChar w:fldCharType="separate"/>
            </w:r>
            <w:r w:rsidR="00B11838">
              <w:rPr>
                <w:noProof/>
                <w:webHidden/>
              </w:rPr>
              <w:t>10</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76" w:history="1">
            <w:r w:rsidRPr="007666AB">
              <w:rPr>
                <w:rStyle w:val="Hyperlink"/>
                <w:rFonts w:ascii="Verdana" w:hAnsi="Verdana"/>
                <w:noProof/>
              </w:rPr>
              <w:t>4. Hidtidige tendenser og nye spørgsmål</w:t>
            </w:r>
            <w:r>
              <w:rPr>
                <w:noProof/>
                <w:webHidden/>
              </w:rPr>
              <w:tab/>
            </w:r>
            <w:r>
              <w:rPr>
                <w:noProof/>
                <w:webHidden/>
              </w:rPr>
              <w:fldChar w:fldCharType="begin"/>
            </w:r>
            <w:r>
              <w:rPr>
                <w:noProof/>
                <w:webHidden/>
              </w:rPr>
              <w:instrText xml:space="preserve"> PAGEREF _Toc335665176 \h </w:instrText>
            </w:r>
            <w:r>
              <w:rPr>
                <w:noProof/>
                <w:webHidden/>
              </w:rPr>
            </w:r>
            <w:r>
              <w:rPr>
                <w:noProof/>
                <w:webHidden/>
              </w:rPr>
              <w:fldChar w:fldCharType="separate"/>
            </w:r>
            <w:r w:rsidR="00B11838">
              <w:rPr>
                <w:noProof/>
                <w:webHidden/>
              </w:rPr>
              <w:t>11</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77" w:history="1">
            <w:r w:rsidRPr="007666AB">
              <w:rPr>
                <w:rStyle w:val="Hyperlink"/>
                <w:rFonts w:ascii="Verdana" w:hAnsi="Verdana"/>
                <w:noProof/>
              </w:rPr>
              <w:t>5. Problemformulering</w:t>
            </w:r>
            <w:r>
              <w:rPr>
                <w:noProof/>
                <w:webHidden/>
              </w:rPr>
              <w:tab/>
            </w:r>
            <w:r>
              <w:rPr>
                <w:noProof/>
                <w:webHidden/>
              </w:rPr>
              <w:fldChar w:fldCharType="begin"/>
            </w:r>
            <w:r>
              <w:rPr>
                <w:noProof/>
                <w:webHidden/>
              </w:rPr>
              <w:instrText xml:space="preserve"> PAGEREF _Toc335665177 \h </w:instrText>
            </w:r>
            <w:r>
              <w:rPr>
                <w:noProof/>
                <w:webHidden/>
              </w:rPr>
            </w:r>
            <w:r>
              <w:rPr>
                <w:noProof/>
                <w:webHidden/>
              </w:rPr>
              <w:fldChar w:fldCharType="separate"/>
            </w:r>
            <w:r w:rsidR="00B11838">
              <w:rPr>
                <w:noProof/>
                <w:webHidden/>
              </w:rPr>
              <w:t>13</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78" w:history="1">
            <w:r w:rsidRPr="007666AB">
              <w:rPr>
                <w:rStyle w:val="Hyperlink"/>
                <w:rFonts w:ascii="Verdana" w:hAnsi="Verdana"/>
                <w:noProof/>
              </w:rPr>
              <w:t>6. Metateori</w:t>
            </w:r>
            <w:r>
              <w:rPr>
                <w:noProof/>
                <w:webHidden/>
              </w:rPr>
              <w:tab/>
            </w:r>
            <w:r>
              <w:rPr>
                <w:noProof/>
                <w:webHidden/>
              </w:rPr>
              <w:fldChar w:fldCharType="begin"/>
            </w:r>
            <w:r>
              <w:rPr>
                <w:noProof/>
                <w:webHidden/>
              </w:rPr>
              <w:instrText xml:space="preserve"> PAGEREF _Toc335665178 \h </w:instrText>
            </w:r>
            <w:r>
              <w:rPr>
                <w:noProof/>
                <w:webHidden/>
              </w:rPr>
            </w:r>
            <w:r>
              <w:rPr>
                <w:noProof/>
                <w:webHidden/>
              </w:rPr>
              <w:fldChar w:fldCharType="separate"/>
            </w:r>
            <w:r w:rsidR="00B11838">
              <w:rPr>
                <w:noProof/>
                <w:webHidden/>
              </w:rPr>
              <w:t>14</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79" w:history="1">
            <w:r w:rsidRPr="007666AB">
              <w:rPr>
                <w:rStyle w:val="Hyperlink"/>
                <w:rFonts w:ascii="Verdana" w:hAnsi="Verdana"/>
                <w:noProof/>
              </w:rPr>
              <w:t>6.1 Transcendental Fænomenologi</w:t>
            </w:r>
            <w:r>
              <w:rPr>
                <w:noProof/>
                <w:webHidden/>
              </w:rPr>
              <w:tab/>
            </w:r>
            <w:r>
              <w:rPr>
                <w:noProof/>
                <w:webHidden/>
              </w:rPr>
              <w:fldChar w:fldCharType="begin"/>
            </w:r>
            <w:r>
              <w:rPr>
                <w:noProof/>
                <w:webHidden/>
              </w:rPr>
              <w:instrText xml:space="preserve"> PAGEREF _Toc335665179 \h </w:instrText>
            </w:r>
            <w:r>
              <w:rPr>
                <w:noProof/>
                <w:webHidden/>
              </w:rPr>
            </w:r>
            <w:r>
              <w:rPr>
                <w:noProof/>
                <w:webHidden/>
              </w:rPr>
              <w:fldChar w:fldCharType="separate"/>
            </w:r>
            <w:r w:rsidR="00B11838">
              <w:rPr>
                <w:noProof/>
                <w:webHidden/>
              </w:rPr>
              <w:t>14</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80" w:history="1">
            <w:r w:rsidRPr="007666AB">
              <w:rPr>
                <w:rStyle w:val="Hyperlink"/>
                <w:rFonts w:ascii="Verdana" w:hAnsi="Verdana"/>
                <w:noProof/>
              </w:rPr>
              <w:t>6.2 Hermeneutik</w:t>
            </w:r>
            <w:r>
              <w:rPr>
                <w:noProof/>
                <w:webHidden/>
              </w:rPr>
              <w:tab/>
            </w:r>
            <w:r>
              <w:rPr>
                <w:noProof/>
                <w:webHidden/>
              </w:rPr>
              <w:fldChar w:fldCharType="begin"/>
            </w:r>
            <w:r>
              <w:rPr>
                <w:noProof/>
                <w:webHidden/>
              </w:rPr>
              <w:instrText xml:space="preserve"> PAGEREF _Toc335665180 \h </w:instrText>
            </w:r>
            <w:r>
              <w:rPr>
                <w:noProof/>
                <w:webHidden/>
              </w:rPr>
            </w:r>
            <w:r>
              <w:rPr>
                <w:noProof/>
                <w:webHidden/>
              </w:rPr>
              <w:fldChar w:fldCharType="separate"/>
            </w:r>
            <w:r w:rsidR="00B11838">
              <w:rPr>
                <w:noProof/>
                <w:webHidden/>
              </w:rPr>
              <w:t>16</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81" w:history="1">
            <w:r w:rsidRPr="007666AB">
              <w:rPr>
                <w:rStyle w:val="Hyperlink"/>
                <w:rFonts w:ascii="Verdana" w:hAnsi="Verdana"/>
                <w:noProof/>
              </w:rPr>
              <w:t>6.3 Metateoretiske valg</w:t>
            </w:r>
            <w:r>
              <w:rPr>
                <w:noProof/>
                <w:webHidden/>
              </w:rPr>
              <w:tab/>
            </w:r>
            <w:r>
              <w:rPr>
                <w:noProof/>
                <w:webHidden/>
              </w:rPr>
              <w:fldChar w:fldCharType="begin"/>
            </w:r>
            <w:r>
              <w:rPr>
                <w:noProof/>
                <w:webHidden/>
              </w:rPr>
              <w:instrText xml:space="preserve"> PAGEREF _Toc335665181 \h </w:instrText>
            </w:r>
            <w:r>
              <w:rPr>
                <w:noProof/>
                <w:webHidden/>
              </w:rPr>
            </w:r>
            <w:r>
              <w:rPr>
                <w:noProof/>
                <w:webHidden/>
              </w:rPr>
              <w:fldChar w:fldCharType="separate"/>
            </w:r>
            <w:r w:rsidR="00B11838">
              <w:rPr>
                <w:noProof/>
                <w:webHidden/>
              </w:rPr>
              <w:t>18</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82" w:history="1">
            <w:r w:rsidRPr="007666AB">
              <w:rPr>
                <w:rStyle w:val="Hyperlink"/>
                <w:rFonts w:ascii="Verdana" w:hAnsi="Verdana"/>
                <w:noProof/>
              </w:rPr>
              <w:t>7. Undersøgelsesdesign</w:t>
            </w:r>
            <w:r>
              <w:rPr>
                <w:noProof/>
                <w:webHidden/>
              </w:rPr>
              <w:tab/>
            </w:r>
            <w:r>
              <w:rPr>
                <w:noProof/>
                <w:webHidden/>
              </w:rPr>
              <w:fldChar w:fldCharType="begin"/>
            </w:r>
            <w:r>
              <w:rPr>
                <w:noProof/>
                <w:webHidden/>
              </w:rPr>
              <w:instrText xml:space="preserve"> PAGEREF _Toc335665182 \h </w:instrText>
            </w:r>
            <w:r>
              <w:rPr>
                <w:noProof/>
                <w:webHidden/>
              </w:rPr>
            </w:r>
            <w:r>
              <w:rPr>
                <w:noProof/>
                <w:webHidden/>
              </w:rPr>
              <w:fldChar w:fldCharType="separate"/>
            </w:r>
            <w:r w:rsidR="00B11838">
              <w:rPr>
                <w:noProof/>
                <w:webHidden/>
              </w:rPr>
              <w:t>20</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83" w:history="1">
            <w:r w:rsidRPr="007666AB">
              <w:rPr>
                <w:rStyle w:val="Hyperlink"/>
                <w:rFonts w:ascii="Verdana" w:hAnsi="Verdana"/>
                <w:noProof/>
              </w:rPr>
              <w:t>7.1 Teorier og analysemodeller</w:t>
            </w:r>
            <w:r>
              <w:rPr>
                <w:noProof/>
                <w:webHidden/>
              </w:rPr>
              <w:tab/>
            </w:r>
            <w:r>
              <w:rPr>
                <w:noProof/>
                <w:webHidden/>
              </w:rPr>
              <w:fldChar w:fldCharType="begin"/>
            </w:r>
            <w:r>
              <w:rPr>
                <w:noProof/>
                <w:webHidden/>
              </w:rPr>
              <w:instrText xml:space="preserve"> PAGEREF _Toc335665183 \h </w:instrText>
            </w:r>
            <w:r>
              <w:rPr>
                <w:noProof/>
                <w:webHidden/>
              </w:rPr>
            </w:r>
            <w:r>
              <w:rPr>
                <w:noProof/>
                <w:webHidden/>
              </w:rPr>
              <w:fldChar w:fldCharType="separate"/>
            </w:r>
            <w:r w:rsidR="00B11838">
              <w:rPr>
                <w:noProof/>
                <w:webHidden/>
              </w:rPr>
              <w:t>20</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84" w:history="1">
            <w:r w:rsidRPr="007666AB">
              <w:rPr>
                <w:rStyle w:val="Hyperlink"/>
                <w:rFonts w:ascii="Verdana" w:hAnsi="Verdana"/>
                <w:noProof/>
              </w:rPr>
              <w:t>7.1.1 Hverdagslivs teorier som teoriramme</w:t>
            </w:r>
            <w:r>
              <w:rPr>
                <w:noProof/>
                <w:webHidden/>
              </w:rPr>
              <w:tab/>
            </w:r>
            <w:r>
              <w:rPr>
                <w:noProof/>
                <w:webHidden/>
              </w:rPr>
              <w:fldChar w:fldCharType="begin"/>
            </w:r>
            <w:r>
              <w:rPr>
                <w:noProof/>
                <w:webHidden/>
              </w:rPr>
              <w:instrText xml:space="preserve"> PAGEREF _Toc335665184 \h </w:instrText>
            </w:r>
            <w:r>
              <w:rPr>
                <w:noProof/>
                <w:webHidden/>
              </w:rPr>
            </w:r>
            <w:r>
              <w:rPr>
                <w:noProof/>
                <w:webHidden/>
              </w:rPr>
              <w:fldChar w:fldCharType="separate"/>
            </w:r>
            <w:r w:rsidR="00B11838">
              <w:rPr>
                <w:noProof/>
                <w:webHidden/>
              </w:rPr>
              <w:t>20</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85" w:history="1">
            <w:r w:rsidRPr="007666AB">
              <w:rPr>
                <w:rStyle w:val="Hyperlink"/>
                <w:rFonts w:ascii="Verdana" w:hAnsi="Verdana"/>
                <w:noProof/>
              </w:rPr>
              <w:t>7.1.2 Magt som teoriramme</w:t>
            </w:r>
            <w:r>
              <w:rPr>
                <w:noProof/>
                <w:webHidden/>
              </w:rPr>
              <w:tab/>
            </w:r>
            <w:r>
              <w:rPr>
                <w:noProof/>
                <w:webHidden/>
              </w:rPr>
              <w:fldChar w:fldCharType="begin"/>
            </w:r>
            <w:r>
              <w:rPr>
                <w:noProof/>
                <w:webHidden/>
              </w:rPr>
              <w:instrText xml:space="preserve"> PAGEREF _Toc335665185 \h </w:instrText>
            </w:r>
            <w:r>
              <w:rPr>
                <w:noProof/>
                <w:webHidden/>
              </w:rPr>
            </w:r>
            <w:r>
              <w:rPr>
                <w:noProof/>
                <w:webHidden/>
              </w:rPr>
              <w:fldChar w:fldCharType="separate"/>
            </w:r>
            <w:r w:rsidR="00B11838">
              <w:rPr>
                <w:noProof/>
                <w:webHidden/>
              </w:rPr>
              <w:t>21</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86" w:history="1">
            <w:r w:rsidRPr="007666AB">
              <w:rPr>
                <w:rStyle w:val="Hyperlink"/>
                <w:rFonts w:ascii="Verdana" w:hAnsi="Verdana"/>
                <w:noProof/>
              </w:rPr>
              <w:t>7.1.3 Stempling som teoriramme</w:t>
            </w:r>
            <w:r>
              <w:rPr>
                <w:noProof/>
                <w:webHidden/>
              </w:rPr>
              <w:tab/>
            </w:r>
            <w:r>
              <w:rPr>
                <w:noProof/>
                <w:webHidden/>
              </w:rPr>
              <w:fldChar w:fldCharType="begin"/>
            </w:r>
            <w:r>
              <w:rPr>
                <w:noProof/>
                <w:webHidden/>
              </w:rPr>
              <w:instrText xml:space="preserve"> PAGEREF _Toc335665186 \h </w:instrText>
            </w:r>
            <w:r>
              <w:rPr>
                <w:noProof/>
                <w:webHidden/>
              </w:rPr>
            </w:r>
            <w:r>
              <w:rPr>
                <w:noProof/>
                <w:webHidden/>
              </w:rPr>
              <w:fldChar w:fldCharType="separate"/>
            </w:r>
            <w:r w:rsidR="00B11838">
              <w:rPr>
                <w:noProof/>
                <w:webHidden/>
              </w:rPr>
              <w:t>23</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87" w:history="1">
            <w:r w:rsidRPr="007666AB">
              <w:rPr>
                <w:rStyle w:val="Hyperlink"/>
                <w:rFonts w:ascii="Verdana" w:hAnsi="Verdana"/>
                <w:noProof/>
              </w:rPr>
              <w:t>7.1.4 Implementering som teoriramme</w:t>
            </w:r>
            <w:r>
              <w:rPr>
                <w:noProof/>
                <w:webHidden/>
              </w:rPr>
              <w:tab/>
            </w:r>
            <w:r>
              <w:rPr>
                <w:noProof/>
                <w:webHidden/>
              </w:rPr>
              <w:fldChar w:fldCharType="begin"/>
            </w:r>
            <w:r>
              <w:rPr>
                <w:noProof/>
                <w:webHidden/>
              </w:rPr>
              <w:instrText xml:space="preserve"> PAGEREF _Toc335665187 \h </w:instrText>
            </w:r>
            <w:r>
              <w:rPr>
                <w:noProof/>
                <w:webHidden/>
              </w:rPr>
            </w:r>
            <w:r>
              <w:rPr>
                <w:noProof/>
                <w:webHidden/>
              </w:rPr>
              <w:fldChar w:fldCharType="separate"/>
            </w:r>
            <w:r w:rsidR="00B11838">
              <w:rPr>
                <w:noProof/>
                <w:webHidden/>
              </w:rPr>
              <w:t>25</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88" w:history="1">
            <w:r w:rsidRPr="007666AB">
              <w:rPr>
                <w:rStyle w:val="Hyperlink"/>
                <w:rFonts w:ascii="Verdana" w:hAnsi="Verdana"/>
                <w:noProof/>
              </w:rPr>
              <w:t>7.2 Primær empiri</w:t>
            </w:r>
            <w:r>
              <w:rPr>
                <w:noProof/>
                <w:webHidden/>
              </w:rPr>
              <w:tab/>
            </w:r>
            <w:r>
              <w:rPr>
                <w:noProof/>
                <w:webHidden/>
              </w:rPr>
              <w:fldChar w:fldCharType="begin"/>
            </w:r>
            <w:r>
              <w:rPr>
                <w:noProof/>
                <w:webHidden/>
              </w:rPr>
              <w:instrText xml:space="preserve"> PAGEREF _Toc335665188 \h </w:instrText>
            </w:r>
            <w:r>
              <w:rPr>
                <w:noProof/>
                <w:webHidden/>
              </w:rPr>
            </w:r>
            <w:r>
              <w:rPr>
                <w:noProof/>
                <w:webHidden/>
              </w:rPr>
              <w:fldChar w:fldCharType="separate"/>
            </w:r>
            <w:r w:rsidR="00B11838">
              <w:rPr>
                <w:noProof/>
                <w:webHidden/>
              </w:rPr>
              <w:t>27</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89" w:history="1">
            <w:r w:rsidRPr="007666AB">
              <w:rPr>
                <w:rStyle w:val="Hyperlink"/>
                <w:rFonts w:ascii="Verdana" w:hAnsi="Verdana"/>
                <w:noProof/>
              </w:rPr>
              <w:t>7.2.1 Metode til indsamling af empiri</w:t>
            </w:r>
            <w:r>
              <w:rPr>
                <w:noProof/>
                <w:webHidden/>
              </w:rPr>
              <w:tab/>
            </w:r>
            <w:r>
              <w:rPr>
                <w:noProof/>
                <w:webHidden/>
              </w:rPr>
              <w:fldChar w:fldCharType="begin"/>
            </w:r>
            <w:r>
              <w:rPr>
                <w:noProof/>
                <w:webHidden/>
              </w:rPr>
              <w:instrText xml:space="preserve"> PAGEREF _Toc335665189 \h </w:instrText>
            </w:r>
            <w:r>
              <w:rPr>
                <w:noProof/>
                <w:webHidden/>
              </w:rPr>
            </w:r>
            <w:r>
              <w:rPr>
                <w:noProof/>
                <w:webHidden/>
              </w:rPr>
              <w:fldChar w:fldCharType="separate"/>
            </w:r>
            <w:r w:rsidR="00B11838">
              <w:rPr>
                <w:noProof/>
                <w:webHidden/>
              </w:rPr>
              <w:t>27</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90" w:history="1">
            <w:r w:rsidRPr="007666AB">
              <w:rPr>
                <w:rStyle w:val="Hyperlink"/>
                <w:rFonts w:ascii="Verdana" w:hAnsi="Verdana"/>
                <w:noProof/>
              </w:rPr>
              <w:t>7.2.2 Semistruktureret livsinterview</w:t>
            </w:r>
            <w:r>
              <w:rPr>
                <w:noProof/>
                <w:webHidden/>
              </w:rPr>
              <w:tab/>
            </w:r>
            <w:r>
              <w:rPr>
                <w:noProof/>
                <w:webHidden/>
              </w:rPr>
              <w:fldChar w:fldCharType="begin"/>
            </w:r>
            <w:r>
              <w:rPr>
                <w:noProof/>
                <w:webHidden/>
              </w:rPr>
              <w:instrText xml:space="preserve"> PAGEREF _Toc335665190 \h </w:instrText>
            </w:r>
            <w:r>
              <w:rPr>
                <w:noProof/>
                <w:webHidden/>
              </w:rPr>
            </w:r>
            <w:r>
              <w:rPr>
                <w:noProof/>
                <w:webHidden/>
              </w:rPr>
              <w:fldChar w:fldCharType="separate"/>
            </w:r>
            <w:r w:rsidR="00B11838">
              <w:rPr>
                <w:noProof/>
                <w:webHidden/>
              </w:rPr>
              <w:t>29</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91" w:history="1">
            <w:r w:rsidRPr="007666AB">
              <w:rPr>
                <w:rStyle w:val="Hyperlink"/>
                <w:rFonts w:ascii="Verdana" w:hAnsi="Verdana"/>
                <w:noProof/>
              </w:rPr>
              <w:t>7.3 Sekundær empiri</w:t>
            </w:r>
            <w:r>
              <w:rPr>
                <w:noProof/>
                <w:webHidden/>
              </w:rPr>
              <w:tab/>
            </w:r>
            <w:r>
              <w:rPr>
                <w:noProof/>
                <w:webHidden/>
              </w:rPr>
              <w:fldChar w:fldCharType="begin"/>
            </w:r>
            <w:r>
              <w:rPr>
                <w:noProof/>
                <w:webHidden/>
              </w:rPr>
              <w:instrText xml:space="preserve"> PAGEREF _Toc335665191 \h </w:instrText>
            </w:r>
            <w:r>
              <w:rPr>
                <w:noProof/>
                <w:webHidden/>
              </w:rPr>
            </w:r>
            <w:r>
              <w:rPr>
                <w:noProof/>
                <w:webHidden/>
              </w:rPr>
              <w:fldChar w:fldCharType="separate"/>
            </w:r>
            <w:r w:rsidR="00B11838">
              <w:rPr>
                <w:noProof/>
                <w:webHidden/>
              </w:rPr>
              <w:t>32</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92" w:history="1">
            <w:r w:rsidRPr="007666AB">
              <w:rPr>
                <w:rStyle w:val="Hyperlink"/>
                <w:rFonts w:ascii="Verdana" w:hAnsi="Verdana"/>
                <w:noProof/>
              </w:rPr>
              <w:t>7.4 Den kvalitative analyse</w:t>
            </w:r>
            <w:r>
              <w:rPr>
                <w:noProof/>
                <w:webHidden/>
              </w:rPr>
              <w:tab/>
            </w:r>
            <w:r>
              <w:rPr>
                <w:noProof/>
                <w:webHidden/>
              </w:rPr>
              <w:fldChar w:fldCharType="begin"/>
            </w:r>
            <w:r>
              <w:rPr>
                <w:noProof/>
                <w:webHidden/>
              </w:rPr>
              <w:instrText xml:space="preserve"> PAGEREF _Toc335665192 \h </w:instrText>
            </w:r>
            <w:r>
              <w:rPr>
                <w:noProof/>
                <w:webHidden/>
              </w:rPr>
            </w:r>
            <w:r>
              <w:rPr>
                <w:noProof/>
                <w:webHidden/>
              </w:rPr>
              <w:fldChar w:fldCharType="separate"/>
            </w:r>
            <w:r w:rsidR="00B11838">
              <w:rPr>
                <w:noProof/>
                <w:webHidden/>
              </w:rPr>
              <w:t>32</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93" w:history="1">
            <w:r w:rsidRPr="007666AB">
              <w:rPr>
                <w:rStyle w:val="Hyperlink"/>
                <w:rFonts w:ascii="Verdana" w:hAnsi="Verdana"/>
                <w:noProof/>
              </w:rPr>
              <w:t>7.4.1 Analysens opbygning</w:t>
            </w:r>
            <w:r>
              <w:rPr>
                <w:noProof/>
                <w:webHidden/>
              </w:rPr>
              <w:tab/>
            </w:r>
            <w:r>
              <w:rPr>
                <w:noProof/>
                <w:webHidden/>
              </w:rPr>
              <w:fldChar w:fldCharType="begin"/>
            </w:r>
            <w:r>
              <w:rPr>
                <w:noProof/>
                <w:webHidden/>
              </w:rPr>
              <w:instrText xml:space="preserve"> PAGEREF _Toc335665193 \h </w:instrText>
            </w:r>
            <w:r>
              <w:rPr>
                <w:noProof/>
                <w:webHidden/>
              </w:rPr>
            </w:r>
            <w:r>
              <w:rPr>
                <w:noProof/>
                <w:webHidden/>
              </w:rPr>
              <w:fldChar w:fldCharType="separate"/>
            </w:r>
            <w:r w:rsidR="00B11838">
              <w:rPr>
                <w:noProof/>
                <w:webHidden/>
              </w:rPr>
              <w:t>32</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194" w:history="1">
            <w:r w:rsidRPr="007666AB">
              <w:rPr>
                <w:rStyle w:val="Hyperlink"/>
                <w:rFonts w:ascii="Verdana" w:hAnsi="Verdana"/>
                <w:noProof/>
              </w:rPr>
              <w:t>8. Analyse</w:t>
            </w:r>
            <w:r>
              <w:rPr>
                <w:noProof/>
                <w:webHidden/>
              </w:rPr>
              <w:tab/>
            </w:r>
            <w:r>
              <w:rPr>
                <w:noProof/>
                <w:webHidden/>
              </w:rPr>
              <w:fldChar w:fldCharType="begin"/>
            </w:r>
            <w:r>
              <w:rPr>
                <w:noProof/>
                <w:webHidden/>
              </w:rPr>
              <w:instrText xml:space="preserve"> PAGEREF _Toc335665194 \h </w:instrText>
            </w:r>
            <w:r>
              <w:rPr>
                <w:noProof/>
                <w:webHidden/>
              </w:rPr>
            </w:r>
            <w:r>
              <w:rPr>
                <w:noProof/>
                <w:webHidden/>
              </w:rPr>
              <w:fldChar w:fldCharType="separate"/>
            </w:r>
            <w:r w:rsidR="00B11838">
              <w:rPr>
                <w:noProof/>
                <w:webHidden/>
              </w:rPr>
              <w:t>34</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95" w:history="1">
            <w:r w:rsidRPr="007666AB">
              <w:rPr>
                <w:rStyle w:val="Hyperlink"/>
                <w:rFonts w:ascii="Verdana" w:hAnsi="Verdana"/>
                <w:noProof/>
              </w:rPr>
              <w:t>8.1. Analysedel 1 – Beskrivelse</w:t>
            </w:r>
            <w:r>
              <w:rPr>
                <w:noProof/>
                <w:webHidden/>
              </w:rPr>
              <w:tab/>
            </w:r>
            <w:r>
              <w:rPr>
                <w:noProof/>
                <w:webHidden/>
              </w:rPr>
              <w:fldChar w:fldCharType="begin"/>
            </w:r>
            <w:r>
              <w:rPr>
                <w:noProof/>
                <w:webHidden/>
              </w:rPr>
              <w:instrText xml:space="preserve"> PAGEREF _Toc335665195 \h </w:instrText>
            </w:r>
            <w:r>
              <w:rPr>
                <w:noProof/>
                <w:webHidden/>
              </w:rPr>
            </w:r>
            <w:r>
              <w:rPr>
                <w:noProof/>
                <w:webHidden/>
              </w:rPr>
              <w:fldChar w:fldCharType="separate"/>
            </w:r>
            <w:r w:rsidR="00B11838">
              <w:rPr>
                <w:noProof/>
                <w:webHidden/>
              </w:rPr>
              <w:t>34</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96" w:history="1">
            <w:r w:rsidRPr="007666AB">
              <w:rPr>
                <w:rStyle w:val="Hyperlink"/>
                <w:rFonts w:ascii="Verdana" w:hAnsi="Verdana"/>
                <w:noProof/>
              </w:rPr>
              <w:t>8.1.1 Myndighedssagsbehandlernes rolle, muligheder og barrierer</w:t>
            </w:r>
            <w:r>
              <w:rPr>
                <w:noProof/>
                <w:webHidden/>
              </w:rPr>
              <w:tab/>
            </w:r>
            <w:r>
              <w:rPr>
                <w:noProof/>
                <w:webHidden/>
              </w:rPr>
              <w:fldChar w:fldCharType="begin"/>
            </w:r>
            <w:r>
              <w:rPr>
                <w:noProof/>
                <w:webHidden/>
              </w:rPr>
              <w:instrText xml:space="preserve"> PAGEREF _Toc335665196 \h </w:instrText>
            </w:r>
            <w:r>
              <w:rPr>
                <w:noProof/>
                <w:webHidden/>
              </w:rPr>
            </w:r>
            <w:r>
              <w:rPr>
                <w:noProof/>
                <w:webHidden/>
              </w:rPr>
              <w:fldChar w:fldCharType="separate"/>
            </w:r>
            <w:r w:rsidR="00B11838">
              <w:rPr>
                <w:noProof/>
                <w:webHidden/>
              </w:rPr>
              <w:t>34</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97" w:history="1">
            <w:r w:rsidRPr="007666AB">
              <w:rPr>
                <w:rStyle w:val="Hyperlink"/>
                <w:rFonts w:ascii="Verdana" w:hAnsi="Verdana"/>
                <w:noProof/>
              </w:rPr>
              <w:t>8.1.2 De konsultative socialrådgivers rolle, muligheder og barriere</w:t>
            </w:r>
            <w:r>
              <w:rPr>
                <w:noProof/>
                <w:webHidden/>
              </w:rPr>
              <w:tab/>
            </w:r>
            <w:r>
              <w:rPr>
                <w:noProof/>
                <w:webHidden/>
              </w:rPr>
              <w:fldChar w:fldCharType="begin"/>
            </w:r>
            <w:r>
              <w:rPr>
                <w:noProof/>
                <w:webHidden/>
              </w:rPr>
              <w:instrText xml:space="preserve"> PAGEREF _Toc335665197 \h </w:instrText>
            </w:r>
            <w:r>
              <w:rPr>
                <w:noProof/>
                <w:webHidden/>
              </w:rPr>
            </w:r>
            <w:r>
              <w:rPr>
                <w:noProof/>
                <w:webHidden/>
              </w:rPr>
              <w:fldChar w:fldCharType="separate"/>
            </w:r>
            <w:r w:rsidR="00B11838">
              <w:rPr>
                <w:noProof/>
                <w:webHidden/>
              </w:rPr>
              <w:t>36</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198" w:history="1">
            <w:r w:rsidRPr="007666AB">
              <w:rPr>
                <w:rStyle w:val="Hyperlink"/>
                <w:rFonts w:ascii="Verdana" w:hAnsi="Verdana"/>
                <w:noProof/>
              </w:rPr>
              <w:t>8.2 Analysedel 2 – Analyse på baggrund af Hverdagslivsteori</w:t>
            </w:r>
            <w:r>
              <w:rPr>
                <w:noProof/>
                <w:webHidden/>
              </w:rPr>
              <w:tab/>
            </w:r>
            <w:r>
              <w:rPr>
                <w:noProof/>
                <w:webHidden/>
              </w:rPr>
              <w:fldChar w:fldCharType="begin"/>
            </w:r>
            <w:r>
              <w:rPr>
                <w:noProof/>
                <w:webHidden/>
              </w:rPr>
              <w:instrText xml:space="preserve"> PAGEREF _Toc335665198 \h </w:instrText>
            </w:r>
            <w:r>
              <w:rPr>
                <w:noProof/>
                <w:webHidden/>
              </w:rPr>
            </w:r>
            <w:r>
              <w:rPr>
                <w:noProof/>
                <w:webHidden/>
              </w:rPr>
              <w:fldChar w:fldCharType="separate"/>
            </w:r>
            <w:r w:rsidR="00B11838">
              <w:rPr>
                <w:noProof/>
                <w:webHidden/>
              </w:rPr>
              <w:t>39</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199" w:history="1">
            <w:r w:rsidRPr="007666AB">
              <w:rPr>
                <w:rStyle w:val="Hyperlink"/>
                <w:rFonts w:ascii="Verdana" w:hAnsi="Verdana"/>
                <w:noProof/>
              </w:rPr>
              <w:t>8.2.1 Analyse</w:t>
            </w:r>
            <w:r>
              <w:rPr>
                <w:noProof/>
                <w:webHidden/>
              </w:rPr>
              <w:tab/>
            </w:r>
            <w:r>
              <w:rPr>
                <w:noProof/>
                <w:webHidden/>
              </w:rPr>
              <w:fldChar w:fldCharType="begin"/>
            </w:r>
            <w:r>
              <w:rPr>
                <w:noProof/>
                <w:webHidden/>
              </w:rPr>
              <w:instrText xml:space="preserve"> PAGEREF _Toc335665199 \h </w:instrText>
            </w:r>
            <w:r>
              <w:rPr>
                <w:noProof/>
                <w:webHidden/>
              </w:rPr>
            </w:r>
            <w:r>
              <w:rPr>
                <w:noProof/>
                <w:webHidden/>
              </w:rPr>
              <w:fldChar w:fldCharType="separate"/>
            </w:r>
            <w:r w:rsidR="00B11838">
              <w:rPr>
                <w:noProof/>
                <w:webHidden/>
              </w:rPr>
              <w:t>39</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0" w:history="1">
            <w:r w:rsidRPr="007666AB">
              <w:rPr>
                <w:rStyle w:val="Hyperlink"/>
                <w:rFonts w:ascii="Verdana" w:hAnsi="Verdana"/>
                <w:noProof/>
              </w:rPr>
              <w:t>8.2.2 Konklusion</w:t>
            </w:r>
            <w:r>
              <w:rPr>
                <w:noProof/>
                <w:webHidden/>
              </w:rPr>
              <w:tab/>
            </w:r>
            <w:r>
              <w:rPr>
                <w:noProof/>
                <w:webHidden/>
              </w:rPr>
              <w:fldChar w:fldCharType="begin"/>
            </w:r>
            <w:r>
              <w:rPr>
                <w:noProof/>
                <w:webHidden/>
              </w:rPr>
              <w:instrText xml:space="preserve"> PAGEREF _Toc335665200 \h </w:instrText>
            </w:r>
            <w:r>
              <w:rPr>
                <w:noProof/>
                <w:webHidden/>
              </w:rPr>
            </w:r>
            <w:r>
              <w:rPr>
                <w:noProof/>
                <w:webHidden/>
              </w:rPr>
              <w:fldChar w:fldCharType="separate"/>
            </w:r>
            <w:r w:rsidR="00B11838">
              <w:rPr>
                <w:noProof/>
                <w:webHidden/>
              </w:rPr>
              <w:t>43</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201" w:history="1">
            <w:r w:rsidRPr="007666AB">
              <w:rPr>
                <w:rStyle w:val="Hyperlink"/>
                <w:rFonts w:ascii="Verdana" w:hAnsi="Verdana"/>
                <w:noProof/>
              </w:rPr>
              <w:t>8.3 Analysedel 3 – Analyse på baggrund af magtteori</w:t>
            </w:r>
            <w:r>
              <w:rPr>
                <w:noProof/>
                <w:webHidden/>
              </w:rPr>
              <w:tab/>
            </w:r>
            <w:r>
              <w:rPr>
                <w:noProof/>
                <w:webHidden/>
              </w:rPr>
              <w:fldChar w:fldCharType="begin"/>
            </w:r>
            <w:r>
              <w:rPr>
                <w:noProof/>
                <w:webHidden/>
              </w:rPr>
              <w:instrText xml:space="preserve"> PAGEREF _Toc335665201 \h </w:instrText>
            </w:r>
            <w:r>
              <w:rPr>
                <w:noProof/>
                <w:webHidden/>
              </w:rPr>
            </w:r>
            <w:r>
              <w:rPr>
                <w:noProof/>
                <w:webHidden/>
              </w:rPr>
              <w:fldChar w:fldCharType="separate"/>
            </w:r>
            <w:r w:rsidR="00B11838">
              <w:rPr>
                <w:noProof/>
                <w:webHidden/>
              </w:rPr>
              <w:t>44</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2" w:history="1">
            <w:r w:rsidRPr="007666AB">
              <w:rPr>
                <w:rStyle w:val="Hyperlink"/>
                <w:rFonts w:ascii="Verdana" w:hAnsi="Verdana"/>
                <w:noProof/>
              </w:rPr>
              <w:t>8.3.1 Analyse</w:t>
            </w:r>
            <w:r>
              <w:rPr>
                <w:noProof/>
                <w:webHidden/>
              </w:rPr>
              <w:tab/>
            </w:r>
            <w:r>
              <w:rPr>
                <w:noProof/>
                <w:webHidden/>
              </w:rPr>
              <w:fldChar w:fldCharType="begin"/>
            </w:r>
            <w:r>
              <w:rPr>
                <w:noProof/>
                <w:webHidden/>
              </w:rPr>
              <w:instrText xml:space="preserve"> PAGEREF _Toc335665202 \h </w:instrText>
            </w:r>
            <w:r>
              <w:rPr>
                <w:noProof/>
                <w:webHidden/>
              </w:rPr>
            </w:r>
            <w:r>
              <w:rPr>
                <w:noProof/>
                <w:webHidden/>
              </w:rPr>
              <w:fldChar w:fldCharType="separate"/>
            </w:r>
            <w:r w:rsidR="00B11838">
              <w:rPr>
                <w:noProof/>
                <w:webHidden/>
              </w:rPr>
              <w:t>44</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3" w:history="1">
            <w:r w:rsidRPr="007666AB">
              <w:rPr>
                <w:rStyle w:val="Hyperlink"/>
                <w:rFonts w:ascii="Verdana" w:hAnsi="Verdana"/>
                <w:noProof/>
              </w:rPr>
              <w:t>8.3.2 Konklusion</w:t>
            </w:r>
            <w:r>
              <w:rPr>
                <w:noProof/>
                <w:webHidden/>
              </w:rPr>
              <w:tab/>
            </w:r>
            <w:r>
              <w:rPr>
                <w:noProof/>
                <w:webHidden/>
              </w:rPr>
              <w:fldChar w:fldCharType="begin"/>
            </w:r>
            <w:r>
              <w:rPr>
                <w:noProof/>
                <w:webHidden/>
              </w:rPr>
              <w:instrText xml:space="preserve"> PAGEREF _Toc335665203 \h </w:instrText>
            </w:r>
            <w:r>
              <w:rPr>
                <w:noProof/>
                <w:webHidden/>
              </w:rPr>
            </w:r>
            <w:r>
              <w:rPr>
                <w:noProof/>
                <w:webHidden/>
              </w:rPr>
              <w:fldChar w:fldCharType="separate"/>
            </w:r>
            <w:r w:rsidR="00B11838">
              <w:rPr>
                <w:noProof/>
                <w:webHidden/>
              </w:rPr>
              <w:t>48</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204" w:history="1">
            <w:r w:rsidRPr="007666AB">
              <w:rPr>
                <w:rStyle w:val="Hyperlink"/>
                <w:rFonts w:ascii="Verdana" w:hAnsi="Verdana"/>
                <w:noProof/>
              </w:rPr>
              <w:t>8.4 Analysedel 4 – Analyse på baggrund af stemplingsteori</w:t>
            </w:r>
            <w:r>
              <w:rPr>
                <w:noProof/>
                <w:webHidden/>
              </w:rPr>
              <w:tab/>
            </w:r>
            <w:r>
              <w:rPr>
                <w:noProof/>
                <w:webHidden/>
              </w:rPr>
              <w:fldChar w:fldCharType="begin"/>
            </w:r>
            <w:r>
              <w:rPr>
                <w:noProof/>
                <w:webHidden/>
              </w:rPr>
              <w:instrText xml:space="preserve"> PAGEREF _Toc335665204 \h </w:instrText>
            </w:r>
            <w:r>
              <w:rPr>
                <w:noProof/>
                <w:webHidden/>
              </w:rPr>
            </w:r>
            <w:r>
              <w:rPr>
                <w:noProof/>
                <w:webHidden/>
              </w:rPr>
              <w:fldChar w:fldCharType="separate"/>
            </w:r>
            <w:r w:rsidR="00B11838">
              <w:rPr>
                <w:noProof/>
                <w:webHidden/>
              </w:rPr>
              <w:t>49</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5" w:history="1">
            <w:r w:rsidRPr="007666AB">
              <w:rPr>
                <w:rStyle w:val="Hyperlink"/>
                <w:rFonts w:ascii="Verdana" w:hAnsi="Verdana"/>
                <w:noProof/>
              </w:rPr>
              <w:t>8.4.1 Analyse</w:t>
            </w:r>
            <w:r>
              <w:rPr>
                <w:noProof/>
                <w:webHidden/>
              </w:rPr>
              <w:tab/>
            </w:r>
            <w:r>
              <w:rPr>
                <w:noProof/>
                <w:webHidden/>
              </w:rPr>
              <w:fldChar w:fldCharType="begin"/>
            </w:r>
            <w:r>
              <w:rPr>
                <w:noProof/>
                <w:webHidden/>
              </w:rPr>
              <w:instrText xml:space="preserve"> PAGEREF _Toc335665205 \h </w:instrText>
            </w:r>
            <w:r>
              <w:rPr>
                <w:noProof/>
                <w:webHidden/>
              </w:rPr>
            </w:r>
            <w:r>
              <w:rPr>
                <w:noProof/>
                <w:webHidden/>
              </w:rPr>
              <w:fldChar w:fldCharType="separate"/>
            </w:r>
            <w:r w:rsidR="00B11838">
              <w:rPr>
                <w:noProof/>
                <w:webHidden/>
              </w:rPr>
              <w:t>50</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6" w:history="1">
            <w:r w:rsidRPr="007666AB">
              <w:rPr>
                <w:rStyle w:val="Hyperlink"/>
                <w:rFonts w:ascii="Verdana" w:hAnsi="Verdana"/>
                <w:noProof/>
              </w:rPr>
              <w:t>8.4.2 Konklusion</w:t>
            </w:r>
            <w:r>
              <w:rPr>
                <w:noProof/>
                <w:webHidden/>
              </w:rPr>
              <w:tab/>
            </w:r>
            <w:r>
              <w:rPr>
                <w:noProof/>
                <w:webHidden/>
              </w:rPr>
              <w:fldChar w:fldCharType="begin"/>
            </w:r>
            <w:r>
              <w:rPr>
                <w:noProof/>
                <w:webHidden/>
              </w:rPr>
              <w:instrText xml:space="preserve"> PAGEREF _Toc335665206 \h </w:instrText>
            </w:r>
            <w:r>
              <w:rPr>
                <w:noProof/>
                <w:webHidden/>
              </w:rPr>
            </w:r>
            <w:r>
              <w:rPr>
                <w:noProof/>
                <w:webHidden/>
              </w:rPr>
              <w:fldChar w:fldCharType="separate"/>
            </w:r>
            <w:r w:rsidR="00B11838">
              <w:rPr>
                <w:noProof/>
                <w:webHidden/>
              </w:rPr>
              <w:t>54</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207" w:history="1">
            <w:r w:rsidRPr="007666AB">
              <w:rPr>
                <w:rStyle w:val="Hyperlink"/>
                <w:rFonts w:ascii="Verdana" w:hAnsi="Verdana"/>
                <w:noProof/>
              </w:rPr>
              <w:t>8.5 Analysedel 5 – Analyse på baggrund af Implementeringsmodel</w:t>
            </w:r>
            <w:r>
              <w:rPr>
                <w:noProof/>
                <w:webHidden/>
              </w:rPr>
              <w:tab/>
            </w:r>
            <w:r>
              <w:rPr>
                <w:noProof/>
                <w:webHidden/>
              </w:rPr>
              <w:fldChar w:fldCharType="begin"/>
            </w:r>
            <w:r>
              <w:rPr>
                <w:noProof/>
                <w:webHidden/>
              </w:rPr>
              <w:instrText xml:space="preserve"> PAGEREF _Toc335665207 \h </w:instrText>
            </w:r>
            <w:r>
              <w:rPr>
                <w:noProof/>
                <w:webHidden/>
              </w:rPr>
            </w:r>
            <w:r>
              <w:rPr>
                <w:noProof/>
                <w:webHidden/>
              </w:rPr>
              <w:fldChar w:fldCharType="separate"/>
            </w:r>
            <w:r w:rsidR="00B11838">
              <w:rPr>
                <w:noProof/>
                <w:webHidden/>
              </w:rPr>
              <w:t>56</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8" w:history="1">
            <w:r w:rsidRPr="007666AB">
              <w:rPr>
                <w:rStyle w:val="Hyperlink"/>
                <w:rFonts w:ascii="Verdana" w:hAnsi="Verdana"/>
                <w:noProof/>
              </w:rPr>
              <w:t>8.5.1 Rammer for tidlig opsporing</w:t>
            </w:r>
            <w:r>
              <w:rPr>
                <w:noProof/>
                <w:webHidden/>
              </w:rPr>
              <w:tab/>
            </w:r>
            <w:r>
              <w:rPr>
                <w:noProof/>
                <w:webHidden/>
              </w:rPr>
              <w:fldChar w:fldCharType="begin"/>
            </w:r>
            <w:r>
              <w:rPr>
                <w:noProof/>
                <w:webHidden/>
              </w:rPr>
              <w:instrText xml:space="preserve"> PAGEREF _Toc335665208 \h </w:instrText>
            </w:r>
            <w:r>
              <w:rPr>
                <w:noProof/>
                <w:webHidden/>
              </w:rPr>
            </w:r>
            <w:r>
              <w:rPr>
                <w:noProof/>
                <w:webHidden/>
              </w:rPr>
              <w:fldChar w:fldCharType="separate"/>
            </w:r>
            <w:r w:rsidR="00B11838">
              <w:rPr>
                <w:noProof/>
                <w:webHidden/>
              </w:rPr>
              <w:t>56</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09" w:history="1">
            <w:r w:rsidRPr="007666AB">
              <w:rPr>
                <w:rStyle w:val="Hyperlink"/>
                <w:rFonts w:ascii="Verdana" w:hAnsi="Verdana"/>
                <w:noProof/>
              </w:rPr>
              <w:t>8.5.2 Analyse</w:t>
            </w:r>
            <w:r>
              <w:rPr>
                <w:noProof/>
                <w:webHidden/>
              </w:rPr>
              <w:tab/>
            </w:r>
            <w:r>
              <w:rPr>
                <w:noProof/>
                <w:webHidden/>
              </w:rPr>
              <w:fldChar w:fldCharType="begin"/>
            </w:r>
            <w:r>
              <w:rPr>
                <w:noProof/>
                <w:webHidden/>
              </w:rPr>
              <w:instrText xml:space="preserve"> PAGEREF _Toc335665209 \h </w:instrText>
            </w:r>
            <w:r>
              <w:rPr>
                <w:noProof/>
                <w:webHidden/>
              </w:rPr>
            </w:r>
            <w:r>
              <w:rPr>
                <w:noProof/>
                <w:webHidden/>
              </w:rPr>
              <w:fldChar w:fldCharType="separate"/>
            </w:r>
            <w:r w:rsidR="00B11838">
              <w:rPr>
                <w:noProof/>
                <w:webHidden/>
              </w:rPr>
              <w:t>59</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10" w:history="1">
            <w:r w:rsidRPr="007666AB">
              <w:rPr>
                <w:rStyle w:val="Hyperlink"/>
                <w:rFonts w:ascii="Verdana" w:hAnsi="Verdana"/>
                <w:noProof/>
              </w:rPr>
              <w:t>8.5.3 Konklusion</w:t>
            </w:r>
            <w:r>
              <w:rPr>
                <w:noProof/>
                <w:webHidden/>
              </w:rPr>
              <w:tab/>
            </w:r>
            <w:r>
              <w:rPr>
                <w:noProof/>
                <w:webHidden/>
              </w:rPr>
              <w:fldChar w:fldCharType="begin"/>
            </w:r>
            <w:r>
              <w:rPr>
                <w:noProof/>
                <w:webHidden/>
              </w:rPr>
              <w:instrText xml:space="preserve"> PAGEREF _Toc335665210 \h </w:instrText>
            </w:r>
            <w:r>
              <w:rPr>
                <w:noProof/>
                <w:webHidden/>
              </w:rPr>
            </w:r>
            <w:r>
              <w:rPr>
                <w:noProof/>
                <w:webHidden/>
              </w:rPr>
              <w:fldChar w:fldCharType="separate"/>
            </w:r>
            <w:r w:rsidR="00B11838">
              <w:rPr>
                <w:noProof/>
                <w:webHidden/>
              </w:rPr>
              <w:t>64</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211" w:history="1">
            <w:r w:rsidRPr="007666AB">
              <w:rPr>
                <w:rStyle w:val="Hyperlink"/>
                <w:rFonts w:ascii="Verdana" w:hAnsi="Verdana"/>
                <w:noProof/>
              </w:rPr>
              <w:t>8.6 Analysedel 6 – Analyse på baggrund af åben kodning</w:t>
            </w:r>
            <w:r>
              <w:rPr>
                <w:noProof/>
                <w:webHidden/>
              </w:rPr>
              <w:tab/>
            </w:r>
            <w:r>
              <w:rPr>
                <w:noProof/>
                <w:webHidden/>
              </w:rPr>
              <w:fldChar w:fldCharType="begin"/>
            </w:r>
            <w:r>
              <w:rPr>
                <w:noProof/>
                <w:webHidden/>
              </w:rPr>
              <w:instrText xml:space="preserve"> PAGEREF _Toc335665211 \h </w:instrText>
            </w:r>
            <w:r>
              <w:rPr>
                <w:noProof/>
                <w:webHidden/>
              </w:rPr>
            </w:r>
            <w:r>
              <w:rPr>
                <w:noProof/>
                <w:webHidden/>
              </w:rPr>
              <w:fldChar w:fldCharType="separate"/>
            </w:r>
            <w:r w:rsidR="00B11838">
              <w:rPr>
                <w:noProof/>
                <w:webHidden/>
              </w:rPr>
              <w:t>67</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12" w:history="1">
            <w:r w:rsidRPr="007666AB">
              <w:rPr>
                <w:rStyle w:val="Hyperlink"/>
                <w:rFonts w:ascii="Verdana" w:hAnsi="Verdana"/>
                <w:noProof/>
              </w:rPr>
              <w:t>8.6.2 Pressens betydning for tidlig opsporing</w:t>
            </w:r>
            <w:r>
              <w:rPr>
                <w:noProof/>
                <w:webHidden/>
              </w:rPr>
              <w:tab/>
            </w:r>
            <w:r>
              <w:rPr>
                <w:noProof/>
                <w:webHidden/>
              </w:rPr>
              <w:fldChar w:fldCharType="begin"/>
            </w:r>
            <w:r>
              <w:rPr>
                <w:noProof/>
                <w:webHidden/>
              </w:rPr>
              <w:instrText xml:space="preserve"> PAGEREF _Toc335665212 \h </w:instrText>
            </w:r>
            <w:r>
              <w:rPr>
                <w:noProof/>
                <w:webHidden/>
              </w:rPr>
            </w:r>
            <w:r>
              <w:rPr>
                <w:noProof/>
                <w:webHidden/>
              </w:rPr>
              <w:fldChar w:fldCharType="separate"/>
            </w:r>
            <w:r w:rsidR="00B11838">
              <w:rPr>
                <w:noProof/>
                <w:webHidden/>
              </w:rPr>
              <w:t>67</w:t>
            </w:r>
            <w:r>
              <w:rPr>
                <w:noProof/>
                <w:webHidden/>
              </w:rPr>
              <w:fldChar w:fldCharType="end"/>
            </w:r>
          </w:hyperlink>
        </w:p>
        <w:p w:rsidR="00A139D0" w:rsidRDefault="00A139D0">
          <w:pPr>
            <w:pStyle w:val="Indholdsfortegnelse2"/>
            <w:tabs>
              <w:tab w:val="right" w:leader="dot" w:pos="9628"/>
            </w:tabs>
            <w:rPr>
              <w:rFonts w:eastAsiaTheme="minorEastAsia"/>
              <w:noProof/>
              <w:lang w:eastAsia="da-DK"/>
            </w:rPr>
          </w:pPr>
          <w:hyperlink w:anchor="_Toc335665213" w:history="1">
            <w:r w:rsidRPr="007666AB">
              <w:rPr>
                <w:rStyle w:val="Hyperlink"/>
                <w:rFonts w:ascii="Verdana" w:hAnsi="Verdana"/>
                <w:noProof/>
              </w:rPr>
              <w:t>8.7 Analysedel 7 – Samlet analyse</w:t>
            </w:r>
            <w:r>
              <w:rPr>
                <w:noProof/>
                <w:webHidden/>
              </w:rPr>
              <w:tab/>
            </w:r>
            <w:r>
              <w:rPr>
                <w:noProof/>
                <w:webHidden/>
              </w:rPr>
              <w:fldChar w:fldCharType="begin"/>
            </w:r>
            <w:r>
              <w:rPr>
                <w:noProof/>
                <w:webHidden/>
              </w:rPr>
              <w:instrText xml:space="preserve"> PAGEREF _Toc335665213 \h </w:instrText>
            </w:r>
            <w:r>
              <w:rPr>
                <w:noProof/>
                <w:webHidden/>
              </w:rPr>
            </w:r>
            <w:r>
              <w:rPr>
                <w:noProof/>
                <w:webHidden/>
              </w:rPr>
              <w:fldChar w:fldCharType="separate"/>
            </w:r>
            <w:r w:rsidR="00B11838">
              <w:rPr>
                <w:noProof/>
                <w:webHidden/>
              </w:rPr>
              <w:t>71</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14" w:history="1">
            <w:r w:rsidRPr="007666AB">
              <w:rPr>
                <w:rStyle w:val="Hyperlink"/>
                <w:rFonts w:ascii="Verdana" w:hAnsi="Verdana"/>
                <w:noProof/>
              </w:rPr>
              <w:t>8.7.1 Analyse af sammenhæng</w:t>
            </w:r>
            <w:r>
              <w:rPr>
                <w:noProof/>
                <w:webHidden/>
              </w:rPr>
              <w:tab/>
            </w:r>
            <w:r>
              <w:rPr>
                <w:noProof/>
                <w:webHidden/>
              </w:rPr>
              <w:fldChar w:fldCharType="begin"/>
            </w:r>
            <w:r>
              <w:rPr>
                <w:noProof/>
                <w:webHidden/>
              </w:rPr>
              <w:instrText xml:space="preserve"> PAGEREF _Toc335665214 \h </w:instrText>
            </w:r>
            <w:r>
              <w:rPr>
                <w:noProof/>
                <w:webHidden/>
              </w:rPr>
            </w:r>
            <w:r>
              <w:rPr>
                <w:noProof/>
                <w:webHidden/>
              </w:rPr>
              <w:fldChar w:fldCharType="separate"/>
            </w:r>
            <w:r w:rsidR="00B11838">
              <w:rPr>
                <w:noProof/>
                <w:webHidden/>
              </w:rPr>
              <w:t>72</w:t>
            </w:r>
            <w:r>
              <w:rPr>
                <w:noProof/>
                <w:webHidden/>
              </w:rPr>
              <w:fldChar w:fldCharType="end"/>
            </w:r>
          </w:hyperlink>
        </w:p>
        <w:p w:rsidR="00A139D0" w:rsidRDefault="00A139D0">
          <w:pPr>
            <w:pStyle w:val="Indholdsfortegnelse3"/>
            <w:tabs>
              <w:tab w:val="right" w:leader="dot" w:pos="9628"/>
            </w:tabs>
            <w:rPr>
              <w:rFonts w:eastAsiaTheme="minorEastAsia"/>
              <w:noProof/>
              <w:lang w:eastAsia="da-DK"/>
            </w:rPr>
          </w:pPr>
          <w:hyperlink w:anchor="_Toc335665215" w:history="1">
            <w:r w:rsidRPr="007666AB">
              <w:rPr>
                <w:rStyle w:val="Hyperlink"/>
                <w:rFonts w:ascii="Verdana" w:hAnsi="Verdana"/>
                <w:noProof/>
              </w:rPr>
              <w:t>8.7.2 Konklusion</w:t>
            </w:r>
            <w:r>
              <w:rPr>
                <w:noProof/>
                <w:webHidden/>
              </w:rPr>
              <w:tab/>
            </w:r>
            <w:r>
              <w:rPr>
                <w:noProof/>
                <w:webHidden/>
              </w:rPr>
              <w:fldChar w:fldCharType="begin"/>
            </w:r>
            <w:r>
              <w:rPr>
                <w:noProof/>
                <w:webHidden/>
              </w:rPr>
              <w:instrText xml:space="preserve"> PAGEREF _Toc335665215 \h </w:instrText>
            </w:r>
            <w:r>
              <w:rPr>
                <w:noProof/>
                <w:webHidden/>
              </w:rPr>
            </w:r>
            <w:r>
              <w:rPr>
                <w:noProof/>
                <w:webHidden/>
              </w:rPr>
              <w:fldChar w:fldCharType="separate"/>
            </w:r>
            <w:r w:rsidR="00B11838">
              <w:rPr>
                <w:noProof/>
                <w:webHidden/>
              </w:rPr>
              <w:t>74</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216" w:history="1">
            <w:r w:rsidRPr="007666AB">
              <w:rPr>
                <w:rStyle w:val="Hyperlink"/>
                <w:rFonts w:ascii="Verdana" w:hAnsi="Verdana"/>
                <w:noProof/>
              </w:rPr>
              <w:t>9. Kvalitetssikring</w:t>
            </w:r>
            <w:r>
              <w:rPr>
                <w:noProof/>
                <w:webHidden/>
              </w:rPr>
              <w:tab/>
            </w:r>
            <w:r>
              <w:rPr>
                <w:noProof/>
                <w:webHidden/>
              </w:rPr>
              <w:fldChar w:fldCharType="begin"/>
            </w:r>
            <w:r>
              <w:rPr>
                <w:noProof/>
                <w:webHidden/>
              </w:rPr>
              <w:instrText xml:space="preserve"> PAGEREF _Toc335665216 \h </w:instrText>
            </w:r>
            <w:r>
              <w:rPr>
                <w:noProof/>
                <w:webHidden/>
              </w:rPr>
            </w:r>
            <w:r>
              <w:rPr>
                <w:noProof/>
                <w:webHidden/>
              </w:rPr>
              <w:fldChar w:fldCharType="separate"/>
            </w:r>
            <w:r w:rsidR="00B11838">
              <w:rPr>
                <w:noProof/>
                <w:webHidden/>
              </w:rPr>
              <w:t>76</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217" w:history="1">
            <w:r w:rsidRPr="007666AB">
              <w:rPr>
                <w:rStyle w:val="Hyperlink"/>
                <w:rFonts w:ascii="Verdana" w:hAnsi="Verdana"/>
                <w:noProof/>
              </w:rPr>
              <w:t>10. Perspektivering</w:t>
            </w:r>
            <w:r>
              <w:rPr>
                <w:noProof/>
                <w:webHidden/>
              </w:rPr>
              <w:tab/>
            </w:r>
            <w:r>
              <w:rPr>
                <w:noProof/>
                <w:webHidden/>
              </w:rPr>
              <w:fldChar w:fldCharType="begin"/>
            </w:r>
            <w:r>
              <w:rPr>
                <w:noProof/>
                <w:webHidden/>
              </w:rPr>
              <w:instrText xml:space="preserve"> PAGEREF _Toc335665217 \h </w:instrText>
            </w:r>
            <w:r>
              <w:rPr>
                <w:noProof/>
                <w:webHidden/>
              </w:rPr>
            </w:r>
            <w:r>
              <w:rPr>
                <w:noProof/>
                <w:webHidden/>
              </w:rPr>
              <w:fldChar w:fldCharType="separate"/>
            </w:r>
            <w:r w:rsidR="00B11838">
              <w:rPr>
                <w:noProof/>
                <w:webHidden/>
              </w:rPr>
              <w:t>79</w:t>
            </w:r>
            <w:r>
              <w:rPr>
                <w:noProof/>
                <w:webHidden/>
              </w:rPr>
              <w:fldChar w:fldCharType="end"/>
            </w:r>
          </w:hyperlink>
        </w:p>
        <w:p w:rsidR="00A139D0" w:rsidRDefault="00A139D0">
          <w:pPr>
            <w:pStyle w:val="Indholdsfortegnelse1"/>
            <w:tabs>
              <w:tab w:val="right" w:leader="dot" w:pos="9628"/>
            </w:tabs>
            <w:rPr>
              <w:rFonts w:eastAsiaTheme="minorEastAsia"/>
              <w:noProof/>
              <w:lang w:eastAsia="da-DK"/>
            </w:rPr>
          </w:pPr>
          <w:hyperlink w:anchor="_Toc335665218" w:history="1">
            <w:r w:rsidRPr="007666AB">
              <w:rPr>
                <w:rStyle w:val="Hyperlink"/>
                <w:rFonts w:ascii="Verdana" w:hAnsi="Verdana"/>
                <w:noProof/>
              </w:rPr>
              <w:t>Litteraturliste</w:t>
            </w:r>
            <w:r>
              <w:rPr>
                <w:noProof/>
                <w:webHidden/>
              </w:rPr>
              <w:tab/>
            </w:r>
            <w:r>
              <w:rPr>
                <w:noProof/>
                <w:webHidden/>
              </w:rPr>
              <w:fldChar w:fldCharType="begin"/>
            </w:r>
            <w:r>
              <w:rPr>
                <w:noProof/>
                <w:webHidden/>
              </w:rPr>
              <w:instrText xml:space="preserve"> PAGEREF _Toc335665218 \h </w:instrText>
            </w:r>
            <w:r>
              <w:rPr>
                <w:noProof/>
                <w:webHidden/>
              </w:rPr>
            </w:r>
            <w:r>
              <w:rPr>
                <w:noProof/>
                <w:webHidden/>
              </w:rPr>
              <w:fldChar w:fldCharType="separate"/>
            </w:r>
            <w:r w:rsidR="00B11838">
              <w:rPr>
                <w:noProof/>
                <w:webHidden/>
              </w:rPr>
              <w:t>81</w:t>
            </w:r>
            <w:r>
              <w:rPr>
                <w:noProof/>
                <w:webHidden/>
              </w:rPr>
              <w:fldChar w:fldCharType="end"/>
            </w:r>
          </w:hyperlink>
        </w:p>
        <w:p w:rsidR="00795E6D" w:rsidRDefault="00795E6D">
          <w:r>
            <w:rPr>
              <w:b/>
              <w:bCs/>
            </w:rPr>
            <w:fldChar w:fldCharType="end"/>
          </w:r>
        </w:p>
      </w:sdtContent>
    </w:sdt>
    <w:p w:rsidR="00795E6D" w:rsidRPr="00795E6D" w:rsidRDefault="00795E6D" w:rsidP="00795E6D"/>
    <w:p w:rsidR="001E181E" w:rsidRDefault="001E181E" w:rsidP="00C31DC1">
      <w:pPr>
        <w:pStyle w:val="Overskrift1"/>
        <w:rPr>
          <w:rFonts w:ascii="Verdana" w:hAnsi="Verdana"/>
          <w:color w:val="auto"/>
        </w:rPr>
      </w:pPr>
    </w:p>
    <w:p w:rsidR="000D57E3" w:rsidRDefault="000D57E3" w:rsidP="000D57E3"/>
    <w:p w:rsidR="000D57E3" w:rsidRPr="000D57E3" w:rsidRDefault="000D57E3" w:rsidP="000D57E3"/>
    <w:p w:rsidR="001E181E" w:rsidRPr="001E181E" w:rsidRDefault="001E181E" w:rsidP="001E181E"/>
    <w:p w:rsidR="007E646C" w:rsidRPr="00EB7743" w:rsidRDefault="007E646C" w:rsidP="00C31DC1">
      <w:pPr>
        <w:pStyle w:val="Overskrift1"/>
        <w:rPr>
          <w:color w:val="auto"/>
        </w:rPr>
      </w:pPr>
      <w:bookmarkStart w:id="1" w:name="_Toc335665168"/>
      <w:r w:rsidRPr="005F7975">
        <w:rPr>
          <w:rFonts w:ascii="Verdana" w:hAnsi="Verdana"/>
          <w:color w:val="auto"/>
        </w:rPr>
        <w:lastRenderedPageBreak/>
        <w:t>Indledning</w:t>
      </w:r>
      <w:bookmarkEnd w:id="1"/>
    </w:p>
    <w:p w:rsidR="007E646C" w:rsidRPr="0015475B" w:rsidRDefault="007E646C" w:rsidP="002F3B49">
      <w:pPr>
        <w:jc w:val="both"/>
        <w:rPr>
          <w:rFonts w:ascii="Verdana" w:hAnsi="Verdana"/>
          <w:sz w:val="20"/>
          <w:szCs w:val="20"/>
        </w:rPr>
      </w:pPr>
      <w:r w:rsidRPr="00DB4840">
        <w:rPr>
          <w:rFonts w:ascii="Verdana" w:hAnsi="Verdana"/>
          <w:sz w:val="20"/>
          <w:szCs w:val="20"/>
        </w:rPr>
        <w:t>Temaet for nærværende speciale er den tidlige forebyggende indsats i forhold til udsatte børn og unge</w:t>
      </w:r>
      <w:r w:rsidR="00E76815">
        <w:rPr>
          <w:rFonts w:ascii="Verdana" w:hAnsi="Verdana"/>
          <w:sz w:val="20"/>
          <w:szCs w:val="20"/>
        </w:rPr>
        <w:t>,</w:t>
      </w:r>
      <w:r w:rsidRPr="00DB4840">
        <w:rPr>
          <w:rFonts w:ascii="Verdana" w:hAnsi="Verdana"/>
          <w:sz w:val="20"/>
          <w:szCs w:val="20"/>
        </w:rPr>
        <w:t xml:space="preserve"> og hvordan det sociale arbejde kan optimeres på dette område.</w:t>
      </w:r>
      <w:r w:rsidR="001E181E">
        <w:rPr>
          <w:rFonts w:ascii="Verdana" w:hAnsi="Verdana"/>
          <w:sz w:val="20"/>
          <w:szCs w:val="20"/>
        </w:rPr>
        <w:t xml:space="preserve"> Mit valg af tema sker med baggrund i</w:t>
      </w:r>
      <w:r>
        <w:rPr>
          <w:rFonts w:ascii="Verdana" w:hAnsi="Verdana"/>
          <w:sz w:val="20"/>
          <w:szCs w:val="20"/>
        </w:rPr>
        <w:t xml:space="preserve"> 20 års erfaring inde</w:t>
      </w:r>
      <w:r w:rsidR="001E181E">
        <w:rPr>
          <w:rFonts w:ascii="Verdana" w:hAnsi="Verdana"/>
          <w:sz w:val="20"/>
          <w:szCs w:val="20"/>
        </w:rPr>
        <w:t>n</w:t>
      </w:r>
      <w:r>
        <w:rPr>
          <w:rFonts w:ascii="Verdana" w:hAnsi="Verdana"/>
          <w:sz w:val="20"/>
          <w:szCs w:val="20"/>
        </w:rPr>
        <w:t xml:space="preserve"> for arbejdet med socialt udsatte børn og unge. Erfaringer der </w:t>
      </w:r>
      <w:r w:rsidR="00C44C8F">
        <w:rPr>
          <w:rFonts w:ascii="Verdana" w:hAnsi="Verdana"/>
          <w:sz w:val="20"/>
          <w:szCs w:val="20"/>
        </w:rPr>
        <w:t>stemmer overens med meget af den</w:t>
      </w:r>
      <w:r>
        <w:rPr>
          <w:rFonts w:ascii="Verdana" w:hAnsi="Verdana"/>
          <w:sz w:val="20"/>
          <w:szCs w:val="20"/>
        </w:rPr>
        <w:t xml:space="preserve"> forskning der er på området og som dels konkluderer, at anbringelse af børn og unge uden for eget hjem, ikke fjerner disse børn og unges risikofaktorer i forhold til at udvikle sociale problemer, hverken under</w:t>
      </w:r>
      <w:r w:rsidR="009D6075">
        <w:rPr>
          <w:rFonts w:ascii="Verdana" w:hAnsi="Verdana"/>
          <w:sz w:val="20"/>
          <w:szCs w:val="20"/>
        </w:rPr>
        <w:t xml:space="preserve"> eller efter anbringelsen. Det</w:t>
      </w:r>
      <w:r w:rsidR="00326AB1">
        <w:rPr>
          <w:rFonts w:ascii="Verdana" w:hAnsi="Verdana"/>
          <w:sz w:val="20"/>
          <w:szCs w:val="20"/>
        </w:rPr>
        <w:t xml:space="preserve"> konkluderer</w:t>
      </w:r>
      <w:r w:rsidR="001E181E">
        <w:rPr>
          <w:rFonts w:ascii="Verdana" w:hAnsi="Verdana"/>
          <w:sz w:val="20"/>
          <w:szCs w:val="20"/>
        </w:rPr>
        <w:t xml:space="preserve"> </w:t>
      </w:r>
      <w:r>
        <w:rPr>
          <w:rFonts w:ascii="Verdana" w:hAnsi="Verdana"/>
          <w:sz w:val="20"/>
          <w:szCs w:val="20"/>
        </w:rPr>
        <w:t>at jo tidligere i barndommen og i problemudviklingen, der ydes en socialfaglig indsats, jo større er mulighederne for at forebygge sociale problemer sener</w:t>
      </w:r>
      <w:r w:rsidR="001E181E">
        <w:rPr>
          <w:rFonts w:ascii="Verdana" w:hAnsi="Verdana"/>
          <w:sz w:val="20"/>
          <w:szCs w:val="20"/>
        </w:rPr>
        <w:t>e</w:t>
      </w:r>
      <w:r>
        <w:rPr>
          <w:rFonts w:ascii="Verdana" w:hAnsi="Verdana"/>
          <w:sz w:val="20"/>
          <w:szCs w:val="20"/>
        </w:rPr>
        <w:t xml:space="preserve"> i livet. </w:t>
      </w:r>
    </w:p>
    <w:p w:rsidR="007E646C" w:rsidRDefault="009D6075" w:rsidP="007E646C">
      <w:pPr>
        <w:jc w:val="both"/>
        <w:rPr>
          <w:rFonts w:ascii="Verdana" w:hAnsi="Verdana"/>
          <w:sz w:val="20"/>
          <w:szCs w:val="20"/>
        </w:rPr>
      </w:pPr>
      <w:r>
        <w:rPr>
          <w:rFonts w:ascii="Verdana" w:hAnsi="Verdana"/>
          <w:sz w:val="20"/>
          <w:szCs w:val="20"/>
        </w:rPr>
        <w:t>T</w:t>
      </w:r>
      <w:r w:rsidR="007E646C" w:rsidRPr="00DB4840">
        <w:rPr>
          <w:rFonts w:ascii="Verdana" w:hAnsi="Verdana"/>
          <w:sz w:val="20"/>
          <w:szCs w:val="20"/>
        </w:rPr>
        <w:t>ilbage til vedtagelsen af</w:t>
      </w:r>
      <w:r w:rsidR="007D2BFE">
        <w:rPr>
          <w:rFonts w:ascii="Verdana" w:hAnsi="Verdana"/>
          <w:sz w:val="20"/>
          <w:szCs w:val="20"/>
        </w:rPr>
        <w:t xml:space="preserve"> den første</w:t>
      </w:r>
      <w:r w:rsidR="007E646C">
        <w:rPr>
          <w:rFonts w:ascii="Verdana" w:hAnsi="Verdana"/>
          <w:sz w:val="20"/>
          <w:szCs w:val="20"/>
        </w:rPr>
        <w:t xml:space="preserve"> danske lov på området,</w:t>
      </w:r>
      <w:r w:rsidR="007E646C" w:rsidRPr="00DB4840">
        <w:rPr>
          <w:rFonts w:ascii="Verdana" w:hAnsi="Verdana"/>
          <w:sz w:val="20"/>
          <w:szCs w:val="20"/>
        </w:rPr>
        <w:t xml:space="preserve"> </w:t>
      </w:r>
      <w:r w:rsidR="007E646C" w:rsidRPr="00FD64D0">
        <w:rPr>
          <w:rFonts w:ascii="Verdana" w:hAnsi="Verdana"/>
          <w:sz w:val="20"/>
          <w:szCs w:val="20"/>
        </w:rPr>
        <w:t>Børneloven af 1905,</w:t>
      </w:r>
      <w:r w:rsidR="007E646C">
        <w:rPr>
          <w:rFonts w:ascii="Verdana" w:hAnsi="Verdana"/>
          <w:sz w:val="20"/>
          <w:szCs w:val="20"/>
        </w:rPr>
        <w:t xml:space="preserve"> har man såvel socialpolitisk, som i praktisk socialt arbejde været optaget af at forebygge børn og unges udviklingen a</w:t>
      </w:r>
      <w:r w:rsidR="001E181E">
        <w:rPr>
          <w:rFonts w:ascii="Verdana" w:hAnsi="Verdana"/>
          <w:sz w:val="20"/>
          <w:szCs w:val="20"/>
        </w:rPr>
        <w:t xml:space="preserve">f sociale problemer. En målsætning </w:t>
      </w:r>
      <w:r w:rsidR="007E646C">
        <w:rPr>
          <w:rFonts w:ascii="Verdana" w:hAnsi="Verdana"/>
          <w:sz w:val="20"/>
          <w:szCs w:val="20"/>
        </w:rPr>
        <w:t>der har været tiltagende gennem tiden, men især inde</w:t>
      </w:r>
      <w:r w:rsidR="001E181E">
        <w:rPr>
          <w:rFonts w:ascii="Verdana" w:hAnsi="Verdana"/>
          <w:sz w:val="20"/>
          <w:szCs w:val="20"/>
        </w:rPr>
        <w:t>n</w:t>
      </w:r>
      <w:r w:rsidR="006414EC">
        <w:rPr>
          <w:rFonts w:ascii="Verdana" w:hAnsi="Verdana"/>
          <w:sz w:val="20"/>
          <w:szCs w:val="20"/>
        </w:rPr>
        <w:t xml:space="preserve"> for de sidste to</w:t>
      </w:r>
      <w:r w:rsidR="007E646C">
        <w:rPr>
          <w:rFonts w:ascii="Verdana" w:hAnsi="Verdana"/>
          <w:sz w:val="20"/>
          <w:szCs w:val="20"/>
        </w:rPr>
        <w:t xml:space="preserve"> årtier, hvor der har været flere ændringer og reformeringer af loven </w:t>
      </w:r>
      <w:r w:rsidR="00C44C8F">
        <w:rPr>
          <w:rFonts w:ascii="Verdana" w:hAnsi="Verdana"/>
          <w:sz w:val="20"/>
          <w:szCs w:val="20"/>
        </w:rPr>
        <w:t>på området</w:t>
      </w:r>
      <w:r>
        <w:rPr>
          <w:rFonts w:ascii="Verdana" w:hAnsi="Verdana"/>
          <w:sz w:val="20"/>
          <w:szCs w:val="20"/>
        </w:rPr>
        <w:t>.</w:t>
      </w:r>
      <w:r w:rsidR="007E646C">
        <w:rPr>
          <w:rFonts w:ascii="Verdana" w:hAnsi="Verdana"/>
          <w:sz w:val="20"/>
          <w:szCs w:val="20"/>
        </w:rPr>
        <w:t xml:space="preserve"> </w:t>
      </w:r>
    </w:p>
    <w:p w:rsidR="007E646C" w:rsidRDefault="007E646C" w:rsidP="007E646C">
      <w:pPr>
        <w:jc w:val="both"/>
        <w:rPr>
          <w:rFonts w:ascii="Verdana" w:hAnsi="Verdana"/>
          <w:sz w:val="20"/>
          <w:szCs w:val="20"/>
        </w:rPr>
      </w:pPr>
      <w:r>
        <w:rPr>
          <w:rFonts w:ascii="Verdana" w:hAnsi="Verdana"/>
          <w:sz w:val="20"/>
          <w:szCs w:val="20"/>
        </w:rPr>
        <w:t>På trods af dette viser statistik på området, at der</w:t>
      </w:r>
      <w:r w:rsidR="001E181E">
        <w:rPr>
          <w:rFonts w:ascii="Verdana" w:hAnsi="Verdana"/>
          <w:sz w:val="20"/>
          <w:szCs w:val="20"/>
        </w:rPr>
        <w:t xml:space="preserve"> i perioden</w:t>
      </w:r>
      <w:r>
        <w:rPr>
          <w:rFonts w:ascii="Verdana" w:hAnsi="Verdana"/>
          <w:sz w:val="20"/>
          <w:szCs w:val="20"/>
        </w:rPr>
        <w:t xml:space="preserve"> er en stigning i antallet af anbragte børn, at udgifterne til børn og ungeområdet er stigende på social</w:t>
      </w:r>
      <w:r w:rsidR="006B56FF">
        <w:rPr>
          <w:rFonts w:ascii="Verdana" w:hAnsi="Verdana"/>
          <w:sz w:val="20"/>
          <w:szCs w:val="20"/>
        </w:rPr>
        <w:t>området</w:t>
      </w:r>
      <w:r>
        <w:rPr>
          <w:rFonts w:ascii="Verdana" w:hAnsi="Verdana"/>
          <w:sz w:val="20"/>
          <w:szCs w:val="20"/>
        </w:rPr>
        <w:t xml:space="preserve">, undervisningsområdet </w:t>
      </w:r>
      <w:r w:rsidR="006B56FF">
        <w:rPr>
          <w:rFonts w:ascii="Verdana" w:hAnsi="Verdana"/>
          <w:sz w:val="20"/>
          <w:szCs w:val="20"/>
        </w:rPr>
        <w:t xml:space="preserve">og </w:t>
      </w:r>
      <w:r>
        <w:rPr>
          <w:rFonts w:ascii="Verdana" w:hAnsi="Verdana"/>
          <w:sz w:val="20"/>
          <w:szCs w:val="20"/>
        </w:rPr>
        <w:t>specialområde</w:t>
      </w:r>
      <w:r w:rsidR="006B56FF">
        <w:rPr>
          <w:rFonts w:ascii="Verdana" w:hAnsi="Verdana"/>
          <w:sz w:val="20"/>
          <w:szCs w:val="20"/>
        </w:rPr>
        <w:t>t</w:t>
      </w:r>
      <w:r>
        <w:rPr>
          <w:rFonts w:ascii="Verdana" w:hAnsi="Verdana"/>
          <w:sz w:val="20"/>
          <w:szCs w:val="20"/>
        </w:rPr>
        <w:t xml:space="preserve">. </w:t>
      </w:r>
      <w:r w:rsidR="006B56FF">
        <w:rPr>
          <w:rFonts w:ascii="Verdana" w:hAnsi="Verdana"/>
          <w:sz w:val="20"/>
          <w:szCs w:val="20"/>
        </w:rPr>
        <w:t>U</w:t>
      </w:r>
      <w:r w:rsidR="0013143E">
        <w:rPr>
          <w:rFonts w:ascii="Verdana" w:hAnsi="Verdana"/>
          <w:sz w:val="20"/>
          <w:szCs w:val="20"/>
        </w:rPr>
        <w:t>ndersøgelser på</w:t>
      </w:r>
      <w:r>
        <w:rPr>
          <w:rFonts w:ascii="Verdana" w:hAnsi="Verdana"/>
          <w:sz w:val="20"/>
          <w:szCs w:val="20"/>
        </w:rPr>
        <w:t xml:space="preserve"> området de sener</w:t>
      </w:r>
      <w:r w:rsidR="0013143E">
        <w:rPr>
          <w:rFonts w:ascii="Verdana" w:hAnsi="Verdana"/>
          <w:sz w:val="20"/>
          <w:szCs w:val="20"/>
        </w:rPr>
        <w:t>e</w:t>
      </w:r>
      <w:r>
        <w:rPr>
          <w:rFonts w:ascii="Verdana" w:hAnsi="Verdana"/>
          <w:sz w:val="20"/>
          <w:szCs w:val="20"/>
        </w:rPr>
        <w:t xml:space="preserve"> år, konkludere</w:t>
      </w:r>
      <w:r w:rsidR="007F76AB">
        <w:rPr>
          <w:rFonts w:ascii="Verdana" w:hAnsi="Verdana"/>
          <w:sz w:val="20"/>
          <w:szCs w:val="20"/>
        </w:rPr>
        <w:t>r</w:t>
      </w:r>
      <w:r>
        <w:rPr>
          <w:rFonts w:ascii="Verdana" w:hAnsi="Verdana"/>
          <w:sz w:val="20"/>
          <w:szCs w:val="20"/>
        </w:rPr>
        <w:t xml:space="preserve"> at kommunerne ikke forebygger i en grad der modsvarer lovens intentioner – med andre ord, selv om man både lovmæssigt, forskningsmæssigt og i praksis er bev</w:t>
      </w:r>
      <w:r w:rsidR="0013143E">
        <w:rPr>
          <w:rFonts w:ascii="Verdana" w:hAnsi="Verdana"/>
          <w:sz w:val="20"/>
          <w:szCs w:val="20"/>
        </w:rPr>
        <w:t>ist om væsentligheden af en tid</w:t>
      </w:r>
      <w:r>
        <w:rPr>
          <w:rFonts w:ascii="Verdana" w:hAnsi="Verdana"/>
          <w:sz w:val="20"/>
          <w:szCs w:val="20"/>
        </w:rPr>
        <w:t>lig forebyggende indsats i forhold til udsatte børn og u</w:t>
      </w:r>
      <w:r w:rsidR="006B56FF">
        <w:rPr>
          <w:rFonts w:ascii="Verdana" w:hAnsi="Verdana"/>
          <w:sz w:val="20"/>
          <w:szCs w:val="20"/>
        </w:rPr>
        <w:t xml:space="preserve">nge og samtidig har nogen </w:t>
      </w:r>
      <w:r>
        <w:rPr>
          <w:rFonts w:ascii="Verdana" w:hAnsi="Verdana"/>
          <w:sz w:val="20"/>
          <w:szCs w:val="20"/>
        </w:rPr>
        <w:t>viden om hvilke former for indsatser der har en effekt, så sker den tidlige forebyg</w:t>
      </w:r>
      <w:r w:rsidR="006B56FF">
        <w:rPr>
          <w:rFonts w:ascii="Verdana" w:hAnsi="Verdana"/>
          <w:sz w:val="20"/>
          <w:szCs w:val="20"/>
        </w:rPr>
        <w:t>gelse ikke i tilstrækkelig grad. N</w:t>
      </w:r>
      <w:r>
        <w:rPr>
          <w:rFonts w:ascii="Verdana" w:hAnsi="Verdana"/>
          <w:sz w:val="20"/>
          <w:szCs w:val="20"/>
        </w:rPr>
        <w:t>ede</w:t>
      </w:r>
      <w:r w:rsidR="0013143E">
        <w:rPr>
          <w:rFonts w:ascii="Verdana" w:hAnsi="Verdana"/>
          <w:sz w:val="20"/>
          <w:szCs w:val="20"/>
        </w:rPr>
        <w:t>n</w:t>
      </w:r>
      <w:r>
        <w:rPr>
          <w:rFonts w:ascii="Verdana" w:hAnsi="Verdana"/>
          <w:sz w:val="20"/>
          <w:szCs w:val="20"/>
        </w:rPr>
        <w:t xml:space="preserve">stående case er et eksempel </w:t>
      </w:r>
      <w:r w:rsidR="006B56FF">
        <w:rPr>
          <w:rFonts w:ascii="Verdana" w:hAnsi="Verdana"/>
          <w:sz w:val="20"/>
          <w:szCs w:val="20"/>
        </w:rPr>
        <w:t>her</w:t>
      </w:r>
      <w:r>
        <w:rPr>
          <w:rFonts w:ascii="Verdana" w:hAnsi="Verdana"/>
          <w:sz w:val="20"/>
          <w:szCs w:val="20"/>
        </w:rPr>
        <w:t>på:</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 blev født af sammenlevende forældre, moren var 17 år og faren 21 år. Begge forældre var kendt af socialforvaltni</w:t>
      </w:r>
      <w:r w:rsidR="006B56FF">
        <w:rPr>
          <w:rFonts w:ascii="Verdana" w:hAnsi="Verdana"/>
          <w:sz w:val="20"/>
          <w:szCs w:val="20"/>
        </w:rPr>
        <w:t xml:space="preserve">ngen. De </w:t>
      </w:r>
      <w:r>
        <w:rPr>
          <w:rFonts w:ascii="Verdana" w:hAnsi="Verdana"/>
          <w:sz w:val="20"/>
          <w:szCs w:val="20"/>
        </w:rPr>
        <w:t>havde haft såvel sociale, som skolemæssige problemer barn</w:t>
      </w:r>
      <w:r w:rsidR="006B56FF">
        <w:rPr>
          <w:rFonts w:ascii="Verdana" w:hAnsi="Verdana"/>
          <w:sz w:val="20"/>
          <w:szCs w:val="20"/>
        </w:rPr>
        <w:t>-</w:t>
      </w:r>
      <w:r>
        <w:rPr>
          <w:rFonts w:ascii="Verdana" w:hAnsi="Verdana"/>
          <w:sz w:val="20"/>
          <w:szCs w:val="20"/>
        </w:rPr>
        <w:t xml:space="preserve"> og ungdomm</w:t>
      </w:r>
      <w:r w:rsidR="00387458">
        <w:rPr>
          <w:rFonts w:ascii="Verdana" w:hAnsi="Verdana"/>
          <w:sz w:val="20"/>
          <w:szCs w:val="20"/>
        </w:rPr>
        <w:t>en igennem. Faren</w:t>
      </w:r>
      <w:r w:rsidR="006B56FF">
        <w:rPr>
          <w:rFonts w:ascii="Verdana" w:hAnsi="Verdana"/>
          <w:sz w:val="20"/>
          <w:szCs w:val="20"/>
        </w:rPr>
        <w:t xml:space="preserve"> </w:t>
      </w:r>
      <w:r w:rsidR="00387458">
        <w:rPr>
          <w:rFonts w:ascii="Verdana" w:hAnsi="Verdana"/>
          <w:sz w:val="20"/>
          <w:szCs w:val="20"/>
        </w:rPr>
        <w:t>er beskrevet med</w:t>
      </w:r>
      <w:r>
        <w:rPr>
          <w:rFonts w:ascii="Verdana" w:hAnsi="Verdana"/>
          <w:sz w:val="20"/>
          <w:szCs w:val="20"/>
        </w:rPr>
        <w:t xml:space="preserve"> ADHD</w:t>
      </w:r>
      <w:r w:rsidR="00387458">
        <w:rPr>
          <w:rFonts w:ascii="Verdana" w:hAnsi="Verdana"/>
          <w:sz w:val="20"/>
          <w:szCs w:val="20"/>
        </w:rPr>
        <w:t xml:space="preserve"> lignende adfærd</w:t>
      </w:r>
      <w:r w:rsidR="006B56FF">
        <w:rPr>
          <w:rFonts w:ascii="Verdana" w:hAnsi="Verdana"/>
          <w:sz w:val="20"/>
          <w:szCs w:val="20"/>
        </w:rPr>
        <w:t>, men e</w:t>
      </w:r>
      <w:r>
        <w:rPr>
          <w:rFonts w:ascii="Verdana" w:hAnsi="Verdana"/>
          <w:sz w:val="20"/>
          <w:szCs w:val="20"/>
        </w:rPr>
        <w:t>r aldrig blevet diagnosticeret.</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 var allerede som spæd et uroligt barn, med søvnforstyrrelser og et markant temperament. Sundhedsplejersken kom på ekstra hjemmebesøg og søgte at rådgive forældrene</w:t>
      </w:r>
      <w:r w:rsidR="006B56FF">
        <w:rPr>
          <w:rFonts w:ascii="Verdana" w:hAnsi="Verdana"/>
          <w:sz w:val="20"/>
          <w:szCs w:val="20"/>
        </w:rPr>
        <w:t>, der</w:t>
      </w:r>
      <w:r>
        <w:rPr>
          <w:rFonts w:ascii="Verdana" w:hAnsi="Verdana"/>
          <w:sz w:val="20"/>
          <w:szCs w:val="20"/>
        </w:rPr>
        <w:t xml:space="preserve"> gav indtryk af at have mange indbyrdes konflikter.  </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 kom i dagpleje 6 mdr. gammel og efter ca. 1½ måned fik hun specielplads. Dagplejemoren gav udtryk for bekymring for Josefine.</w:t>
      </w:r>
    </w:p>
    <w:p w:rsidR="007E646C" w:rsidRDefault="007E646C" w:rsidP="004176A3">
      <w:pPr>
        <w:spacing w:after="0"/>
        <w:ind w:left="567" w:right="566"/>
        <w:jc w:val="both"/>
        <w:rPr>
          <w:rFonts w:ascii="Verdana" w:hAnsi="Verdana"/>
          <w:sz w:val="20"/>
          <w:szCs w:val="20"/>
        </w:rPr>
      </w:pPr>
      <w:r>
        <w:rPr>
          <w:rFonts w:ascii="Verdana" w:hAnsi="Verdana"/>
          <w:sz w:val="20"/>
          <w:szCs w:val="20"/>
        </w:rPr>
        <w:t xml:space="preserve">Da Josefine var 2½ år, gik forældrene fra hinanden. </w:t>
      </w:r>
      <w:r w:rsidR="00387458">
        <w:rPr>
          <w:rFonts w:ascii="Verdana" w:hAnsi="Verdana"/>
          <w:sz w:val="20"/>
          <w:szCs w:val="20"/>
        </w:rPr>
        <w:t xml:space="preserve">Josefine </w:t>
      </w:r>
      <w:r w:rsidR="006B56FF">
        <w:rPr>
          <w:rFonts w:ascii="Verdana" w:hAnsi="Verdana"/>
          <w:sz w:val="20"/>
          <w:szCs w:val="20"/>
        </w:rPr>
        <w:t xml:space="preserve">mistede </w:t>
      </w:r>
      <w:r w:rsidR="00387458">
        <w:rPr>
          <w:rFonts w:ascii="Verdana" w:hAnsi="Verdana"/>
          <w:sz w:val="20"/>
          <w:szCs w:val="20"/>
        </w:rPr>
        <w:t>kontakten til sin</w:t>
      </w:r>
      <w:r>
        <w:rPr>
          <w:rFonts w:ascii="Verdana" w:hAnsi="Verdana"/>
          <w:sz w:val="20"/>
          <w:szCs w:val="20"/>
        </w:rPr>
        <w:t xml:space="preserve"> far, grundet et meget konf</w:t>
      </w:r>
      <w:r w:rsidR="00326AB1">
        <w:rPr>
          <w:rFonts w:ascii="Verdana" w:hAnsi="Verdana"/>
          <w:sz w:val="20"/>
          <w:szCs w:val="20"/>
        </w:rPr>
        <w:t>liktfyldt forhold forældrene</w:t>
      </w:r>
      <w:r>
        <w:rPr>
          <w:rFonts w:ascii="Verdana" w:hAnsi="Verdana"/>
          <w:sz w:val="20"/>
          <w:szCs w:val="20"/>
        </w:rPr>
        <w:t xml:space="preserve"> imellem.</w:t>
      </w:r>
    </w:p>
    <w:p w:rsidR="007E646C" w:rsidRDefault="007E646C" w:rsidP="004176A3">
      <w:pPr>
        <w:spacing w:after="0"/>
        <w:ind w:left="567" w:right="566"/>
        <w:jc w:val="both"/>
        <w:rPr>
          <w:rFonts w:ascii="Verdana" w:hAnsi="Verdana"/>
          <w:sz w:val="20"/>
          <w:szCs w:val="20"/>
        </w:rPr>
      </w:pPr>
      <w:r>
        <w:rPr>
          <w:rFonts w:ascii="Verdana" w:hAnsi="Verdana"/>
          <w:sz w:val="20"/>
          <w:szCs w:val="20"/>
        </w:rPr>
        <w:t>I Børnehaven havde Josefine mange kon</w:t>
      </w:r>
      <w:r w:rsidR="006B56FF">
        <w:rPr>
          <w:rFonts w:ascii="Verdana" w:hAnsi="Verdana"/>
          <w:sz w:val="20"/>
          <w:szCs w:val="20"/>
        </w:rPr>
        <w:t>flikter med både børn og voksne. M</w:t>
      </w:r>
      <w:r>
        <w:rPr>
          <w:rFonts w:ascii="Verdana" w:hAnsi="Verdana"/>
          <w:sz w:val="20"/>
          <w:szCs w:val="20"/>
        </w:rPr>
        <w:t>oren var til hyppige samtale</w:t>
      </w:r>
      <w:r w:rsidR="00DF5E2A">
        <w:rPr>
          <w:rFonts w:ascii="Verdana" w:hAnsi="Verdana"/>
          <w:sz w:val="20"/>
          <w:szCs w:val="20"/>
        </w:rPr>
        <w:t>r</w:t>
      </w:r>
      <w:r>
        <w:rPr>
          <w:rFonts w:ascii="Verdana" w:hAnsi="Verdana"/>
          <w:sz w:val="20"/>
          <w:szCs w:val="20"/>
        </w:rPr>
        <w:t xml:space="preserve"> </w:t>
      </w:r>
      <w:r w:rsidR="00DF5E2A">
        <w:rPr>
          <w:rFonts w:ascii="Verdana" w:hAnsi="Verdana"/>
          <w:sz w:val="20"/>
          <w:szCs w:val="20"/>
        </w:rPr>
        <w:t>og børnehavens personale oplevede</w:t>
      </w:r>
      <w:r>
        <w:rPr>
          <w:rFonts w:ascii="Verdana" w:hAnsi="Verdana"/>
          <w:sz w:val="20"/>
          <w:szCs w:val="20"/>
        </w:rPr>
        <w:t xml:space="preserve"> hende som træt og slidt. En enkelt gang observer</w:t>
      </w:r>
      <w:r w:rsidR="00DF5E2A">
        <w:rPr>
          <w:rFonts w:ascii="Verdana" w:hAnsi="Verdana"/>
          <w:sz w:val="20"/>
          <w:szCs w:val="20"/>
        </w:rPr>
        <w:t>ede</w:t>
      </w:r>
      <w:r>
        <w:rPr>
          <w:rFonts w:ascii="Verdana" w:hAnsi="Verdana"/>
          <w:sz w:val="20"/>
          <w:szCs w:val="20"/>
        </w:rPr>
        <w:t xml:space="preserve"> de, mor slå Josefine. Moderen var efterfølgende meget ked af episoden. Børnehaven foretog sig ikke yderligere.</w:t>
      </w:r>
    </w:p>
    <w:p w:rsidR="0074181C" w:rsidRDefault="007E646C" w:rsidP="004176A3">
      <w:pPr>
        <w:spacing w:after="0"/>
        <w:ind w:left="567" w:right="566"/>
        <w:jc w:val="both"/>
        <w:rPr>
          <w:rFonts w:ascii="Verdana" w:hAnsi="Verdana"/>
          <w:sz w:val="20"/>
          <w:szCs w:val="20"/>
        </w:rPr>
      </w:pPr>
      <w:r>
        <w:rPr>
          <w:rFonts w:ascii="Verdana" w:hAnsi="Verdana"/>
          <w:sz w:val="20"/>
          <w:szCs w:val="20"/>
        </w:rPr>
        <w:t>Over en årrække havde Josefine støttep</w:t>
      </w:r>
      <w:r w:rsidR="0074181C">
        <w:rPr>
          <w:rFonts w:ascii="Verdana" w:hAnsi="Verdana"/>
          <w:sz w:val="20"/>
          <w:szCs w:val="20"/>
        </w:rPr>
        <w:t>ædagog.</w:t>
      </w:r>
    </w:p>
    <w:p w:rsidR="007E646C" w:rsidRDefault="007E646C" w:rsidP="004176A3">
      <w:pPr>
        <w:spacing w:after="0"/>
        <w:ind w:left="567" w:right="566"/>
        <w:jc w:val="both"/>
        <w:rPr>
          <w:rFonts w:ascii="Verdana" w:hAnsi="Verdana"/>
          <w:sz w:val="20"/>
          <w:szCs w:val="20"/>
        </w:rPr>
      </w:pPr>
      <w:r>
        <w:rPr>
          <w:rFonts w:ascii="Verdana" w:hAnsi="Verdana"/>
          <w:sz w:val="20"/>
          <w:szCs w:val="20"/>
        </w:rPr>
        <w:t>I forbindelse med Josefines ovegang til skole, fandt moderen en ny samlever.</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w:t>
      </w:r>
      <w:r w:rsidR="00DF5E2A">
        <w:rPr>
          <w:rFonts w:ascii="Verdana" w:hAnsi="Verdana"/>
          <w:sz w:val="20"/>
          <w:szCs w:val="20"/>
        </w:rPr>
        <w:t>s</w:t>
      </w:r>
      <w:r>
        <w:rPr>
          <w:rFonts w:ascii="Verdana" w:hAnsi="Verdana"/>
          <w:sz w:val="20"/>
          <w:szCs w:val="20"/>
        </w:rPr>
        <w:t xml:space="preserve"> første </w:t>
      </w:r>
      <w:r w:rsidR="00936C25">
        <w:rPr>
          <w:rFonts w:ascii="Verdana" w:hAnsi="Verdana"/>
          <w:sz w:val="20"/>
          <w:szCs w:val="20"/>
        </w:rPr>
        <w:t>fire</w:t>
      </w:r>
      <w:r>
        <w:rPr>
          <w:rFonts w:ascii="Verdana" w:hAnsi="Verdana"/>
          <w:sz w:val="20"/>
          <w:szCs w:val="20"/>
        </w:rPr>
        <w:t xml:space="preserve"> år i skolen forløb rimeligt, selv om hun var et u</w:t>
      </w:r>
      <w:r w:rsidR="00326AB1">
        <w:rPr>
          <w:rFonts w:ascii="Verdana" w:hAnsi="Verdana"/>
          <w:sz w:val="20"/>
          <w:szCs w:val="20"/>
        </w:rPr>
        <w:t>roligt barn, med behov for</w:t>
      </w:r>
      <w:r>
        <w:rPr>
          <w:rFonts w:ascii="Verdana" w:hAnsi="Verdana"/>
          <w:sz w:val="20"/>
          <w:szCs w:val="20"/>
        </w:rPr>
        <w:t xml:space="preserve"> støtte. </w:t>
      </w:r>
    </w:p>
    <w:p w:rsidR="007E646C" w:rsidRDefault="00CC21EC" w:rsidP="004176A3">
      <w:pPr>
        <w:spacing w:after="0"/>
        <w:ind w:left="567" w:right="566"/>
        <w:jc w:val="both"/>
        <w:rPr>
          <w:rFonts w:ascii="Verdana" w:hAnsi="Verdana"/>
          <w:sz w:val="20"/>
          <w:szCs w:val="20"/>
        </w:rPr>
      </w:pPr>
      <w:r>
        <w:rPr>
          <w:rFonts w:ascii="Verdana" w:hAnsi="Verdana"/>
          <w:sz w:val="20"/>
          <w:szCs w:val="20"/>
        </w:rPr>
        <w:t>H</w:t>
      </w:r>
      <w:r w:rsidR="007E646C">
        <w:rPr>
          <w:rFonts w:ascii="Verdana" w:hAnsi="Verdana"/>
          <w:sz w:val="20"/>
          <w:szCs w:val="20"/>
        </w:rPr>
        <w:t>jemme var det fortsat svært</w:t>
      </w:r>
      <w:r>
        <w:rPr>
          <w:rFonts w:ascii="Verdana" w:hAnsi="Verdana"/>
          <w:sz w:val="20"/>
          <w:szCs w:val="20"/>
        </w:rPr>
        <w:t>. M</w:t>
      </w:r>
      <w:r w:rsidR="007E646C">
        <w:rPr>
          <w:rFonts w:ascii="Verdana" w:hAnsi="Verdana"/>
          <w:sz w:val="20"/>
          <w:szCs w:val="20"/>
        </w:rPr>
        <w:t>or</w:t>
      </w:r>
      <w:r>
        <w:rPr>
          <w:rFonts w:ascii="Verdana" w:hAnsi="Verdana"/>
          <w:sz w:val="20"/>
          <w:szCs w:val="20"/>
        </w:rPr>
        <w:t>en</w:t>
      </w:r>
      <w:r w:rsidR="007E646C">
        <w:rPr>
          <w:rFonts w:ascii="Verdana" w:hAnsi="Verdana"/>
          <w:sz w:val="20"/>
          <w:szCs w:val="20"/>
        </w:rPr>
        <w:t xml:space="preserve"> havde svært ved at takle Josefines uro og temperament. Socialforvaltnin</w:t>
      </w:r>
      <w:r w:rsidR="00DF5E2A">
        <w:rPr>
          <w:rFonts w:ascii="Verdana" w:hAnsi="Verdana"/>
          <w:sz w:val="20"/>
          <w:szCs w:val="20"/>
        </w:rPr>
        <w:t>gen fik en anonym anmeldelse om, at</w:t>
      </w:r>
      <w:r>
        <w:rPr>
          <w:rFonts w:ascii="Verdana" w:hAnsi="Verdana"/>
          <w:sz w:val="20"/>
          <w:szCs w:val="20"/>
        </w:rPr>
        <w:t xml:space="preserve"> Josefine græd meget. A</w:t>
      </w:r>
      <w:r w:rsidR="007E646C">
        <w:rPr>
          <w:rFonts w:ascii="Verdana" w:hAnsi="Verdana"/>
          <w:sz w:val="20"/>
          <w:szCs w:val="20"/>
        </w:rPr>
        <w:t xml:space="preserve">nmeldelsen </w:t>
      </w:r>
      <w:r>
        <w:rPr>
          <w:rFonts w:ascii="Verdana" w:hAnsi="Verdana"/>
          <w:sz w:val="20"/>
          <w:szCs w:val="20"/>
        </w:rPr>
        <w:t xml:space="preserve">rejste </w:t>
      </w:r>
      <w:r w:rsidR="007E646C">
        <w:rPr>
          <w:rFonts w:ascii="Verdana" w:hAnsi="Verdana"/>
          <w:sz w:val="20"/>
          <w:szCs w:val="20"/>
        </w:rPr>
        <w:t>mistanke om at Josefine blev slået.</w:t>
      </w:r>
    </w:p>
    <w:p w:rsidR="007E646C" w:rsidRDefault="007E646C" w:rsidP="004176A3">
      <w:pPr>
        <w:spacing w:after="0"/>
        <w:ind w:left="567" w:right="566"/>
        <w:jc w:val="both"/>
        <w:rPr>
          <w:rFonts w:ascii="Verdana" w:hAnsi="Verdana"/>
          <w:sz w:val="20"/>
          <w:szCs w:val="20"/>
        </w:rPr>
      </w:pPr>
      <w:r>
        <w:rPr>
          <w:rFonts w:ascii="Verdana" w:hAnsi="Verdana"/>
          <w:sz w:val="20"/>
          <w:szCs w:val="20"/>
        </w:rPr>
        <w:lastRenderedPageBreak/>
        <w:t>Moren og stedfaderen bekræftede</w:t>
      </w:r>
      <w:r w:rsidR="00CC21EC">
        <w:rPr>
          <w:rFonts w:ascii="Verdana" w:hAnsi="Verdana"/>
          <w:sz w:val="20"/>
          <w:szCs w:val="20"/>
        </w:rPr>
        <w:t xml:space="preserve"> overfor</w:t>
      </w:r>
      <w:r>
        <w:rPr>
          <w:rFonts w:ascii="Verdana" w:hAnsi="Verdana"/>
          <w:sz w:val="20"/>
          <w:szCs w:val="20"/>
        </w:rPr>
        <w:t xml:space="preserve"> sagsbehand</w:t>
      </w:r>
      <w:r w:rsidR="00CC21EC">
        <w:rPr>
          <w:rFonts w:ascii="Verdana" w:hAnsi="Verdana"/>
          <w:sz w:val="20"/>
          <w:szCs w:val="20"/>
        </w:rPr>
        <w:t xml:space="preserve">leren, at Josefine var et </w:t>
      </w:r>
      <w:r>
        <w:rPr>
          <w:rFonts w:ascii="Verdana" w:hAnsi="Verdana"/>
          <w:sz w:val="20"/>
          <w:szCs w:val="20"/>
        </w:rPr>
        <w:t>uro</w:t>
      </w:r>
      <w:r w:rsidR="00CC21EC">
        <w:rPr>
          <w:rFonts w:ascii="Verdana" w:hAnsi="Verdana"/>
          <w:sz w:val="20"/>
          <w:szCs w:val="20"/>
        </w:rPr>
        <w:t xml:space="preserve">ligt og grædende barn, men de </w:t>
      </w:r>
      <w:r>
        <w:rPr>
          <w:rFonts w:ascii="Verdana" w:hAnsi="Verdana"/>
          <w:sz w:val="20"/>
          <w:szCs w:val="20"/>
        </w:rPr>
        <w:t>nægtede at hun blev slået. Skolen bekræftede moren og stedfarens oplysninger. Skolen gav ikke udtryk for mistanke om vold i hjemmet. Sagen lukkedes.</w:t>
      </w:r>
    </w:p>
    <w:p w:rsidR="007E646C" w:rsidRPr="00944426" w:rsidRDefault="007E646C" w:rsidP="004176A3">
      <w:pPr>
        <w:spacing w:after="0"/>
        <w:ind w:left="567" w:right="566"/>
        <w:jc w:val="both"/>
        <w:rPr>
          <w:rFonts w:ascii="Verdana" w:hAnsi="Verdana"/>
          <w:sz w:val="20"/>
          <w:szCs w:val="20"/>
        </w:rPr>
      </w:pPr>
      <w:r>
        <w:rPr>
          <w:rFonts w:ascii="Verdana" w:hAnsi="Verdana"/>
          <w:sz w:val="20"/>
          <w:szCs w:val="20"/>
        </w:rPr>
        <w:t>Midt i 4. klasse smed ste</w:t>
      </w:r>
      <w:r w:rsidRPr="0038177A">
        <w:rPr>
          <w:rFonts w:ascii="Verdana" w:hAnsi="Verdana"/>
          <w:sz w:val="20"/>
          <w:szCs w:val="20"/>
        </w:rPr>
        <w:t>dfaren Josefine og hende mor ud,</w:t>
      </w:r>
      <w:r w:rsidR="00CC21EC">
        <w:rPr>
          <w:rFonts w:ascii="Verdana" w:hAnsi="Verdana"/>
          <w:sz w:val="20"/>
          <w:szCs w:val="20"/>
        </w:rPr>
        <w:t xml:space="preserve"> efter at </w:t>
      </w:r>
      <w:r w:rsidR="0038177A" w:rsidRPr="0038177A">
        <w:rPr>
          <w:rFonts w:ascii="Verdana" w:hAnsi="Verdana"/>
          <w:sz w:val="20"/>
          <w:szCs w:val="20"/>
        </w:rPr>
        <w:t>havde forøvet vold mod moren</w:t>
      </w:r>
      <w:r>
        <w:rPr>
          <w:rFonts w:ascii="Verdana" w:hAnsi="Verdana"/>
          <w:sz w:val="20"/>
          <w:szCs w:val="20"/>
        </w:rPr>
        <w:t xml:space="preserve">. Josefine og </w:t>
      </w:r>
      <w:r w:rsidRPr="00944426">
        <w:rPr>
          <w:rFonts w:ascii="Verdana" w:hAnsi="Verdana"/>
          <w:sz w:val="20"/>
          <w:szCs w:val="20"/>
        </w:rPr>
        <w:t>hendes mor boede en periode på krisecenter</w:t>
      </w:r>
      <w:r w:rsidR="00CC21EC">
        <w:rPr>
          <w:rFonts w:ascii="Verdana" w:hAnsi="Verdana"/>
          <w:sz w:val="20"/>
          <w:szCs w:val="20"/>
        </w:rPr>
        <w:t>.</w:t>
      </w:r>
      <w:r w:rsidRPr="00944426">
        <w:rPr>
          <w:rFonts w:ascii="Verdana" w:hAnsi="Verdana"/>
          <w:sz w:val="20"/>
          <w:szCs w:val="20"/>
        </w:rPr>
        <w:t xml:space="preserve"> </w:t>
      </w:r>
      <w:r w:rsidR="00CC21EC">
        <w:rPr>
          <w:rFonts w:ascii="Verdana" w:hAnsi="Verdana"/>
          <w:sz w:val="20"/>
          <w:szCs w:val="20"/>
        </w:rPr>
        <w:t>Senere</w:t>
      </w:r>
      <w:r w:rsidRPr="00944426">
        <w:rPr>
          <w:rFonts w:ascii="Verdana" w:hAnsi="Verdana"/>
          <w:sz w:val="20"/>
          <w:szCs w:val="20"/>
        </w:rPr>
        <w:t xml:space="preserve"> fik</w:t>
      </w:r>
      <w:r w:rsidR="00CC21EC">
        <w:rPr>
          <w:rFonts w:ascii="Verdana" w:hAnsi="Verdana"/>
          <w:sz w:val="20"/>
          <w:szCs w:val="20"/>
        </w:rPr>
        <w:t xml:space="preserve"> de</w:t>
      </w:r>
      <w:r w:rsidRPr="00944426">
        <w:rPr>
          <w:rFonts w:ascii="Verdana" w:hAnsi="Verdana"/>
          <w:sz w:val="20"/>
          <w:szCs w:val="20"/>
        </w:rPr>
        <w:t xml:space="preserve"> lejlighed i en anden kommune.</w:t>
      </w:r>
    </w:p>
    <w:p w:rsidR="007E646C" w:rsidRDefault="00944426" w:rsidP="004176A3">
      <w:pPr>
        <w:spacing w:after="0"/>
        <w:ind w:left="567" w:right="566"/>
        <w:jc w:val="both"/>
        <w:rPr>
          <w:rFonts w:ascii="Verdana" w:hAnsi="Verdana"/>
          <w:sz w:val="20"/>
          <w:szCs w:val="20"/>
        </w:rPr>
      </w:pPr>
      <w:r w:rsidRPr="00944426">
        <w:rPr>
          <w:rFonts w:ascii="Verdana" w:hAnsi="Verdana"/>
          <w:sz w:val="20"/>
          <w:szCs w:val="20"/>
        </w:rPr>
        <w:t>Moderens læge vurderede at hun led af angst og depressioner</w:t>
      </w:r>
      <w:r w:rsidR="00CC21EC">
        <w:rPr>
          <w:rFonts w:ascii="Verdana" w:hAnsi="Verdana"/>
          <w:sz w:val="20"/>
          <w:szCs w:val="20"/>
        </w:rPr>
        <w:t>.</w:t>
      </w:r>
      <w:r w:rsidR="007E646C" w:rsidRPr="00944426">
        <w:rPr>
          <w:rFonts w:ascii="Verdana" w:hAnsi="Verdana"/>
          <w:sz w:val="20"/>
          <w:szCs w:val="20"/>
        </w:rPr>
        <w:t xml:space="preserve"> </w:t>
      </w:r>
      <w:r w:rsidR="00CC21EC">
        <w:rPr>
          <w:rFonts w:ascii="Verdana" w:hAnsi="Verdana"/>
          <w:sz w:val="20"/>
          <w:szCs w:val="20"/>
        </w:rPr>
        <w:t>H</w:t>
      </w:r>
      <w:r>
        <w:rPr>
          <w:rFonts w:ascii="Verdana" w:hAnsi="Verdana"/>
          <w:sz w:val="20"/>
          <w:szCs w:val="20"/>
        </w:rPr>
        <w:t>un begyndte at få</w:t>
      </w:r>
      <w:r w:rsidR="007E646C">
        <w:rPr>
          <w:rFonts w:ascii="Verdana" w:hAnsi="Verdana"/>
          <w:sz w:val="20"/>
          <w:szCs w:val="20"/>
        </w:rPr>
        <w:t xml:space="preserve"> medicin.</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 skiftede skole, men havde svært ved at falde til. Hun blev mobbet og begyndte a</w:t>
      </w:r>
      <w:r w:rsidR="0074181C">
        <w:rPr>
          <w:rFonts w:ascii="Verdana" w:hAnsi="Verdana"/>
          <w:sz w:val="20"/>
          <w:szCs w:val="20"/>
        </w:rPr>
        <w:t>t isolere sig, samt</w:t>
      </w:r>
      <w:r>
        <w:rPr>
          <w:rFonts w:ascii="Verdana" w:hAnsi="Verdana"/>
          <w:sz w:val="20"/>
          <w:szCs w:val="20"/>
        </w:rPr>
        <w:t xml:space="preserve"> var ukoncentreret i timerne.</w:t>
      </w:r>
    </w:p>
    <w:p w:rsidR="007E646C" w:rsidRDefault="007E646C" w:rsidP="004176A3">
      <w:pPr>
        <w:spacing w:after="0"/>
        <w:ind w:left="567" w:right="566"/>
        <w:jc w:val="both"/>
        <w:rPr>
          <w:rFonts w:ascii="Verdana" w:hAnsi="Verdana"/>
          <w:sz w:val="20"/>
          <w:szCs w:val="20"/>
        </w:rPr>
      </w:pPr>
      <w:r>
        <w:rPr>
          <w:rFonts w:ascii="Verdana" w:hAnsi="Verdana"/>
          <w:sz w:val="20"/>
          <w:szCs w:val="20"/>
        </w:rPr>
        <w:t xml:space="preserve">Moren mødte sjældent op til skole/hjem samtaler, forældremøder og arrangementer på skolen, men talte hyppigt i telefon med Josefines lærer. </w:t>
      </w:r>
      <w:r w:rsidR="00CC21EC">
        <w:rPr>
          <w:rFonts w:ascii="Verdana" w:hAnsi="Verdana"/>
          <w:sz w:val="20"/>
          <w:szCs w:val="20"/>
        </w:rPr>
        <w:t>Hun</w:t>
      </w:r>
      <w:r>
        <w:rPr>
          <w:rFonts w:ascii="Verdana" w:hAnsi="Verdana"/>
          <w:sz w:val="20"/>
          <w:szCs w:val="20"/>
        </w:rPr>
        <w:t xml:space="preserve"> undskyldte sig med sygdom. Læren var bekymret, men havde ond</w:t>
      </w:r>
      <w:r w:rsidR="007F76AB">
        <w:rPr>
          <w:rFonts w:ascii="Verdana" w:hAnsi="Verdana"/>
          <w:sz w:val="20"/>
          <w:szCs w:val="20"/>
        </w:rPr>
        <w:t>t</w:t>
      </w:r>
      <w:r>
        <w:rPr>
          <w:rFonts w:ascii="Verdana" w:hAnsi="Verdana"/>
          <w:sz w:val="20"/>
          <w:szCs w:val="20"/>
        </w:rPr>
        <w:t xml:space="preserve"> af Josefines mor, der virkede så træt og slidt.</w:t>
      </w:r>
    </w:p>
    <w:p w:rsidR="007E646C" w:rsidRDefault="007E646C" w:rsidP="004176A3">
      <w:pPr>
        <w:spacing w:after="0"/>
        <w:ind w:left="567" w:right="566"/>
        <w:jc w:val="both"/>
        <w:rPr>
          <w:rFonts w:ascii="Verdana" w:hAnsi="Verdana"/>
          <w:sz w:val="20"/>
          <w:szCs w:val="20"/>
        </w:rPr>
      </w:pPr>
      <w:r>
        <w:rPr>
          <w:rFonts w:ascii="Verdana" w:hAnsi="Verdana"/>
          <w:sz w:val="20"/>
          <w:szCs w:val="20"/>
        </w:rPr>
        <w:t>Josefine havde hyppigt blå mærker, men også altid en forklaring på hvor og hvornår hun var faldet.</w:t>
      </w:r>
    </w:p>
    <w:p w:rsidR="007E646C" w:rsidRDefault="007E646C" w:rsidP="004176A3">
      <w:pPr>
        <w:spacing w:after="0"/>
        <w:ind w:left="567" w:right="566"/>
        <w:jc w:val="both"/>
        <w:rPr>
          <w:rFonts w:ascii="Verdana" w:hAnsi="Verdana"/>
          <w:sz w:val="20"/>
          <w:szCs w:val="20"/>
        </w:rPr>
      </w:pPr>
      <w:r>
        <w:rPr>
          <w:rFonts w:ascii="Verdana" w:hAnsi="Verdana"/>
          <w:sz w:val="20"/>
          <w:szCs w:val="20"/>
        </w:rPr>
        <w:t>I starten af 6. klasse blev Josefines skolegang mere og mere ustabil og konfliktfyldt</w:t>
      </w:r>
      <w:r w:rsidR="007F76AB">
        <w:rPr>
          <w:rFonts w:ascii="Verdana" w:hAnsi="Verdana"/>
          <w:sz w:val="20"/>
          <w:szCs w:val="20"/>
        </w:rPr>
        <w:t>,</w:t>
      </w:r>
      <w:r w:rsidR="00944426">
        <w:rPr>
          <w:rFonts w:ascii="Verdana" w:hAnsi="Verdana"/>
          <w:sz w:val="20"/>
          <w:szCs w:val="20"/>
        </w:rPr>
        <w:t xml:space="preserve"> man diskuterede i </w:t>
      </w:r>
      <w:r w:rsidR="00944426" w:rsidRPr="00944426">
        <w:rPr>
          <w:rFonts w:ascii="Verdana" w:hAnsi="Verdana"/>
          <w:sz w:val="20"/>
          <w:szCs w:val="20"/>
        </w:rPr>
        <w:t>lærerteamet</w:t>
      </w:r>
      <w:r>
        <w:rPr>
          <w:rFonts w:ascii="Verdana" w:hAnsi="Verdana"/>
          <w:sz w:val="20"/>
          <w:szCs w:val="20"/>
        </w:rPr>
        <w:t xml:space="preserve"> om der skulle udfærdiges underretning til forvaltningen. Inden man nåede så langt, var Josefine</w:t>
      </w:r>
      <w:r w:rsidR="00CC21EC">
        <w:rPr>
          <w:rFonts w:ascii="Verdana" w:hAnsi="Verdana"/>
          <w:sz w:val="20"/>
          <w:szCs w:val="20"/>
        </w:rPr>
        <w:t xml:space="preserve"> og </w:t>
      </w:r>
      <w:r>
        <w:rPr>
          <w:rFonts w:ascii="Verdana" w:hAnsi="Verdana"/>
          <w:sz w:val="20"/>
          <w:szCs w:val="20"/>
        </w:rPr>
        <w:t xml:space="preserve">en gruppe ældre elever hun sporadisk </w:t>
      </w:r>
      <w:r w:rsidR="00CC21EC">
        <w:rPr>
          <w:rFonts w:ascii="Verdana" w:hAnsi="Verdana"/>
          <w:sz w:val="20"/>
          <w:szCs w:val="20"/>
        </w:rPr>
        <w:t>omgikkes</w:t>
      </w:r>
      <w:r>
        <w:rPr>
          <w:rFonts w:ascii="Verdana" w:hAnsi="Verdana"/>
          <w:sz w:val="20"/>
          <w:szCs w:val="20"/>
        </w:rPr>
        <w:t>, med til at overfalde en anden elev. Da Josefine kun havde været i yderkanten af overfaldet, fik det ikke andre konsekvenser end at det, i enighed med moren og Josefine, blev besluttet at Josefine skulle skifte skole.</w:t>
      </w:r>
    </w:p>
    <w:p w:rsidR="007E646C" w:rsidRDefault="007E646C" w:rsidP="000A18F9">
      <w:pPr>
        <w:spacing w:after="0"/>
        <w:ind w:left="567" w:right="566"/>
        <w:jc w:val="both"/>
        <w:rPr>
          <w:rFonts w:ascii="Verdana" w:hAnsi="Verdana"/>
          <w:sz w:val="20"/>
          <w:szCs w:val="20"/>
        </w:rPr>
      </w:pPr>
      <w:r>
        <w:rPr>
          <w:rFonts w:ascii="Verdana" w:hAnsi="Verdana"/>
          <w:sz w:val="20"/>
          <w:szCs w:val="20"/>
        </w:rPr>
        <w:t>Josefine mødte stort set ikke op på den nye skole</w:t>
      </w:r>
      <w:r w:rsidR="00333650">
        <w:rPr>
          <w:rFonts w:ascii="Verdana" w:hAnsi="Verdana"/>
          <w:sz w:val="20"/>
          <w:szCs w:val="20"/>
        </w:rPr>
        <w:t>. E</w:t>
      </w:r>
      <w:r w:rsidR="0039656E">
        <w:rPr>
          <w:rFonts w:ascii="Verdana" w:hAnsi="Verdana"/>
          <w:sz w:val="20"/>
          <w:szCs w:val="20"/>
        </w:rPr>
        <w:t>fter 3</w:t>
      </w:r>
      <w:r>
        <w:rPr>
          <w:rFonts w:ascii="Verdana" w:hAnsi="Verdana"/>
          <w:sz w:val="20"/>
          <w:szCs w:val="20"/>
        </w:rPr>
        <w:t xml:space="preserve"> måned</w:t>
      </w:r>
      <w:r w:rsidR="000A18F9">
        <w:rPr>
          <w:rFonts w:ascii="Verdana" w:hAnsi="Verdana"/>
          <w:sz w:val="20"/>
          <w:szCs w:val="20"/>
        </w:rPr>
        <w:t xml:space="preserve">er sendtes fraværserklæring til </w:t>
      </w:r>
      <w:r w:rsidRPr="007436C9">
        <w:rPr>
          <w:rFonts w:ascii="Verdana" w:hAnsi="Verdana"/>
          <w:sz w:val="20"/>
          <w:szCs w:val="20"/>
        </w:rPr>
        <w:t>forvaltningen,</w:t>
      </w:r>
      <w:r w:rsidR="007436C9" w:rsidRPr="007436C9">
        <w:rPr>
          <w:rFonts w:ascii="Verdana" w:hAnsi="Verdana"/>
          <w:sz w:val="20"/>
          <w:szCs w:val="20"/>
        </w:rPr>
        <w:t xml:space="preserve"> </w:t>
      </w:r>
      <w:r w:rsidRPr="007436C9">
        <w:rPr>
          <w:rFonts w:ascii="Verdana" w:hAnsi="Verdana"/>
          <w:sz w:val="20"/>
          <w:szCs w:val="20"/>
        </w:rPr>
        <w:t>der igangsatte en</w:t>
      </w:r>
      <w:r w:rsidR="007436C9" w:rsidRPr="007436C9">
        <w:rPr>
          <w:rFonts w:ascii="Verdana" w:hAnsi="Verdana"/>
          <w:sz w:val="20"/>
          <w:szCs w:val="20"/>
        </w:rPr>
        <w:t xml:space="preserve"> </w:t>
      </w:r>
      <w:r w:rsidR="00333650" w:rsidRPr="007436C9">
        <w:rPr>
          <w:rFonts w:ascii="Verdana" w:hAnsi="Verdana"/>
          <w:sz w:val="20"/>
          <w:szCs w:val="20"/>
        </w:rPr>
        <w:t>§ 50</w:t>
      </w:r>
      <w:r w:rsidR="00333650">
        <w:rPr>
          <w:rFonts w:ascii="Verdana" w:hAnsi="Verdana"/>
          <w:sz w:val="20"/>
          <w:szCs w:val="20"/>
        </w:rPr>
        <w:t>-</w:t>
      </w:r>
      <w:r w:rsidR="007436C9" w:rsidRPr="007436C9">
        <w:rPr>
          <w:rFonts w:ascii="Verdana" w:hAnsi="Verdana"/>
          <w:sz w:val="20"/>
          <w:szCs w:val="20"/>
        </w:rPr>
        <w:t>undersøgelse</w:t>
      </w:r>
      <w:r w:rsidRPr="007436C9">
        <w:rPr>
          <w:rFonts w:ascii="Verdana" w:hAnsi="Verdana"/>
          <w:sz w:val="20"/>
          <w:szCs w:val="20"/>
        </w:rPr>
        <w:t xml:space="preserve">. </w:t>
      </w:r>
      <w:r w:rsidR="00333650">
        <w:rPr>
          <w:rFonts w:ascii="Verdana" w:hAnsi="Verdana"/>
          <w:sz w:val="20"/>
          <w:szCs w:val="20"/>
        </w:rPr>
        <w:t>I</w:t>
      </w:r>
      <w:r w:rsidRPr="007436C9">
        <w:rPr>
          <w:rFonts w:ascii="Verdana" w:hAnsi="Verdana"/>
          <w:sz w:val="20"/>
          <w:szCs w:val="20"/>
        </w:rPr>
        <w:t xml:space="preserve">nden </w:t>
      </w:r>
      <w:r>
        <w:rPr>
          <w:rFonts w:ascii="Verdana" w:hAnsi="Verdana"/>
          <w:sz w:val="20"/>
          <w:szCs w:val="20"/>
        </w:rPr>
        <w:t>denne var afsluttet, overfaldt Josefine, en jævnaldrende pige. Josefine brugte kniv</w:t>
      </w:r>
      <w:r w:rsidR="000A18F9">
        <w:rPr>
          <w:rFonts w:ascii="Verdana" w:hAnsi="Verdana"/>
          <w:sz w:val="20"/>
          <w:szCs w:val="20"/>
        </w:rPr>
        <w:t xml:space="preserve">. </w:t>
      </w:r>
      <w:r>
        <w:rPr>
          <w:rFonts w:ascii="Verdana" w:hAnsi="Verdana"/>
          <w:sz w:val="20"/>
          <w:szCs w:val="20"/>
        </w:rPr>
        <w:t>Josefine anbringe</w:t>
      </w:r>
      <w:r w:rsidR="000A18F9">
        <w:rPr>
          <w:rFonts w:ascii="Verdana" w:hAnsi="Verdana"/>
          <w:sz w:val="20"/>
          <w:szCs w:val="20"/>
        </w:rPr>
        <w:t>s på sikret</w:t>
      </w:r>
      <w:r>
        <w:rPr>
          <w:rFonts w:ascii="Verdana" w:hAnsi="Verdana"/>
          <w:sz w:val="20"/>
          <w:szCs w:val="20"/>
        </w:rPr>
        <w:t xml:space="preserve"> afdeling, hvor hun afventer sin dom.</w:t>
      </w:r>
    </w:p>
    <w:p w:rsidR="000A18F9" w:rsidRDefault="000A18F9" w:rsidP="007E646C">
      <w:pPr>
        <w:ind w:right="-1"/>
        <w:jc w:val="both"/>
        <w:rPr>
          <w:rFonts w:ascii="Verdana" w:hAnsi="Verdana"/>
          <w:sz w:val="20"/>
          <w:szCs w:val="20"/>
        </w:rPr>
      </w:pPr>
    </w:p>
    <w:p w:rsidR="00333650" w:rsidRDefault="007E646C" w:rsidP="007E646C">
      <w:pPr>
        <w:ind w:right="-1"/>
        <w:jc w:val="both"/>
        <w:rPr>
          <w:rFonts w:ascii="Verdana" w:hAnsi="Verdana"/>
          <w:sz w:val="20"/>
          <w:szCs w:val="20"/>
        </w:rPr>
      </w:pPr>
      <w:r>
        <w:rPr>
          <w:rFonts w:ascii="Verdana" w:hAnsi="Verdana"/>
          <w:sz w:val="20"/>
          <w:szCs w:val="20"/>
        </w:rPr>
        <w:t>”Josefine” er en autentisk, anonymiseret historie, fortalt af ”Josefine</w:t>
      </w:r>
      <w:r w:rsidR="007436C9">
        <w:rPr>
          <w:rFonts w:ascii="Verdana" w:hAnsi="Verdana"/>
          <w:sz w:val="20"/>
          <w:szCs w:val="20"/>
        </w:rPr>
        <w:t>” og hendes mor, samt</w:t>
      </w:r>
      <w:r w:rsidR="007436C9" w:rsidRPr="007436C9">
        <w:rPr>
          <w:rFonts w:ascii="Verdana" w:hAnsi="Verdana"/>
          <w:sz w:val="20"/>
          <w:szCs w:val="20"/>
        </w:rPr>
        <w:t xml:space="preserve"> underbygget</w:t>
      </w:r>
      <w:r w:rsidRPr="007436C9">
        <w:rPr>
          <w:rFonts w:ascii="Verdana" w:hAnsi="Verdana"/>
          <w:sz w:val="20"/>
          <w:szCs w:val="20"/>
        </w:rPr>
        <w:t xml:space="preserve"> </w:t>
      </w:r>
      <w:r w:rsidR="00326AB1">
        <w:rPr>
          <w:rFonts w:ascii="Verdana" w:hAnsi="Verdana"/>
          <w:sz w:val="20"/>
          <w:szCs w:val="20"/>
        </w:rPr>
        <w:t>af</w:t>
      </w:r>
      <w:r w:rsidR="00BE5A93">
        <w:rPr>
          <w:rFonts w:ascii="Verdana" w:hAnsi="Verdana"/>
          <w:sz w:val="20"/>
          <w:szCs w:val="20"/>
        </w:rPr>
        <w:t xml:space="preserve"> sagsakter</w:t>
      </w:r>
      <w:r>
        <w:rPr>
          <w:rFonts w:ascii="Verdana" w:hAnsi="Verdana"/>
          <w:sz w:val="20"/>
          <w:szCs w:val="20"/>
        </w:rPr>
        <w:t>.</w:t>
      </w:r>
    </w:p>
    <w:p w:rsidR="007E646C" w:rsidRDefault="00D5335C" w:rsidP="007E646C">
      <w:pPr>
        <w:ind w:right="-1"/>
        <w:jc w:val="both"/>
        <w:rPr>
          <w:rFonts w:ascii="Verdana" w:hAnsi="Verdana"/>
          <w:sz w:val="20"/>
          <w:szCs w:val="20"/>
        </w:rPr>
      </w:pPr>
      <w:r>
        <w:rPr>
          <w:rFonts w:ascii="Verdana" w:hAnsi="Verdana"/>
          <w:sz w:val="20"/>
          <w:szCs w:val="20"/>
        </w:rPr>
        <w:t>Selvom</w:t>
      </w:r>
      <w:r w:rsidR="00823410">
        <w:rPr>
          <w:rFonts w:ascii="Verdana" w:hAnsi="Verdana"/>
          <w:sz w:val="20"/>
          <w:szCs w:val="20"/>
        </w:rPr>
        <w:t xml:space="preserve"> ”Josefine” fra fostertilstand var et potentielt socialt udsat barn og mange</w:t>
      </w:r>
      <w:r w:rsidR="007E646C">
        <w:rPr>
          <w:rFonts w:ascii="Verdana" w:hAnsi="Verdana"/>
          <w:sz w:val="20"/>
          <w:szCs w:val="20"/>
        </w:rPr>
        <w:t xml:space="preserve"> fagpersoner</w:t>
      </w:r>
      <w:r w:rsidR="00823410">
        <w:rPr>
          <w:rFonts w:ascii="Verdana" w:hAnsi="Verdana"/>
          <w:sz w:val="20"/>
          <w:szCs w:val="20"/>
        </w:rPr>
        <w:t xml:space="preserve"> under vejs var</w:t>
      </w:r>
      <w:r w:rsidR="007E646C">
        <w:rPr>
          <w:rFonts w:ascii="Verdana" w:hAnsi="Verdana"/>
          <w:sz w:val="20"/>
          <w:szCs w:val="20"/>
        </w:rPr>
        <w:t xml:space="preserve"> bekymret for</w:t>
      </w:r>
      <w:r w:rsidR="00823410">
        <w:rPr>
          <w:rFonts w:ascii="Verdana" w:hAnsi="Verdana"/>
          <w:sz w:val="20"/>
          <w:szCs w:val="20"/>
        </w:rPr>
        <w:t xml:space="preserve"> hende</w:t>
      </w:r>
      <w:r w:rsidR="009502C8">
        <w:rPr>
          <w:rFonts w:ascii="Verdana" w:hAnsi="Verdana"/>
          <w:sz w:val="20"/>
          <w:szCs w:val="20"/>
        </w:rPr>
        <w:t xml:space="preserve">, </w:t>
      </w:r>
      <w:r w:rsidR="007E646C">
        <w:rPr>
          <w:rFonts w:ascii="Verdana" w:hAnsi="Verdana"/>
          <w:sz w:val="20"/>
          <w:szCs w:val="20"/>
        </w:rPr>
        <w:t>tilbydes ”Jose</w:t>
      </w:r>
      <w:r w:rsidR="009502C8">
        <w:rPr>
          <w:rFonts w:ascii="Verdana" w:hAnsi="Verdana"/>
          <w:sz w:val="20"/>
          <w:szCs w:val="20"/>
        </w:rPr>
        <w:t>fine” og hendes familie</w:t>
      </w:r>
      <w:r>
        <w:rPr>
          <w:rFonts w:ascii="Verdana" w:hAnsi="Verdana"/>
          <w:sz w:val="20"/>
          <w:szCs w:val="20"/>
        </w:rPr>
        <w:t xml:space="preserve"> ikke</w:t>
      </w:r>
      <w:r w:rsidR="009502C8">
        <w:rPr>
          <w:rFonts w:ascii="Verdana" w:hAnsi="Verdana"/>
          <w:sz w:val="20"/>
          <w:szCs w:val="20"/>
        </w:rPr>
        <w:t xml:space="preserve"> et reelt</w:t>
      </w:r>
      <w:r w:rsidR="007E646C">
        <w:rPr>
          <w:rFonts w:ascii="Verdana" w:hAnsi="Verdana"/>
          <w:sz w:val="20"/>
          <w:szCs w:val="20"/>
        </w:rPr>
        <w:t xml:space="preserve"> forebyggende tiltag</w:t>
      </w:r>
      <w:r>
        <w:rPr>
          <w:rFonts w:ascii="Verdana" w:hAnsi="Verdana"/>
          <w:sz w:val="20"/>
          <w:szCs w:val="20"/>
        </w:rPr>
        <w:t>. D</w:t>
      </w:r>
      <w:r w:rsidR="007E646C">
        <w:rPr>
          <w:rFonts w:ascii="Verdana" w:hAnsi="Verdana"/>
          <w:sz w:val="20"/>
          <w:szCs w:val="20"/>
        </w:rPr>
        <w:t>er er ingen der når hele vejen rund</w:t>
      </w:r>
      <w:r w:rsidR="009502C8">
        <w:rPr>
          <w:rFonts w:ascii="Verdana" w:hAnsi="Verdana"/>
          <w:sz w:val="20"/>
          <w:szCs w:val="20"/>
        </w:rPr>
        <w:t>t</w:t>
      </w:r>
      <w:r w:rsidR="007E646C">
        <w:rPr>
          <w:rFonts w:ascii="Verdana" w:hAnsi="Verdana"/>
          <w:sz w:val="20"/>
          <w:szCs w:val="20"/>
        </w:rPr>
        <w:t xml:space="preserve"> om ”Josefine”, ingen der ser hende i hendes kontekst og handler på det.</w:t>
      </w:r>
    </w:p>
    <w:p w:rsidR="007E646C" w:rsidRDefault="007E646C" w:rsidP="007E646C">
      <w:pPr>
        <w:ind w:right="-1"/>
        <w:jc w:val="both"/>
        <w:rPr>
          <w:rFonts w:ascii="Verdana" w:hAnsi="Verdana"/>
          <w:sz w:val="20"/>
          <w:szCs w:val="20"/>
        </w:rPr>
      </w:pPr>
      <w:r>
        <w:rPr>
          <w:rFonts w:ascii="Verdana" w:hAnsi="Verdana"/>
          <w:sz w:val="20"/>
          <w:szCs w:val="20"/>
        </w:rPr>
        <w:t>”Josefine” er en blandt mange børn og unge, hvis barndom kunne havde udformet sig meget anderledes. De fødes, de færdes i daginstitutioner og skoler, de udviser forskellige mere eller mindre tydelige tegn på mistrivsel, de omgives af mange dygtige professionelle der bekymre sig for dem</w:t>
      </w:r>
      <w:r w:rsidR="00E96ABE">
        <w:rPr>
          <w:rFonts w:ascii="Verdana" w:hAnsi="Verdana"/>
          <w:sz w:val="20"/>
          <w:szCs w:val="20"/>
        </w:rPr>
        <w:t xml:space="preserve">, </w:t>
      </w:r>
      <w:r w:rsidR="00326AB1">
        <w:rPr>
          <w:rFonts w:ascii="Verdana" w:hAnsi="Verdana"/>
          <w:sz w:val="20"/>
          <w:szCs w:val="20"/>
        </w:rPr>
        <w:t>men der handles ofte først når</w:t>
      </w:r>
      <w:r>
        <w:rPr>
          <w:rFonts w:ascii="Verdana" w:hAnsi="Verdana"/>
          <w:sz w:val="20"/>
          <w:szCs w:val="20"/>
        </w:rPr>
        <w:t xml:space="preserve"> det er gået galt.</w:t>
      </w:r>
    </w:p>
    <w:p w:rsidR="007E646C" w:rsidRDefault="007E646C" w:rsidP="007E646C">
      <w:pPr>
        <w:ind w:right="-1"/>
        <w:jc w:val="both"/>
        <w:rPr>
          <w:rFonts w:ascii="Verdana" w:hAnsi="Verdana"/>
          <w:sz w:val="20"/>
          <w:szCs w:val="20"/>
        </w:rPr>
      </w:pPr>
      <w:r>
        <w:rPr>
          <w:rFonts w:ascii="Verdana" w:hAnsi="Verdana"/>
          <w:sz w:val="20"/>
          <w:szCs w:val="20"/>
        </w:rPr>
        <w:t>Vi ved det godt og der arbejdes på mange fronter på at styrke indsatsen og i de sener</w:t>
      </w:r>
      <w:r w:rsidR="00E96ABE">
        <w:rPr>
          <w:rFonts w:ascii="Verdana" w:hAnsi="Verdana"/>
          <w:sz w:val="20"/>
          <w:szCs w:val="20"/>
        </w:rPr>
        <w:t>e</w:t>
      </w:r>
      <w:r>
        <w:rPr>
          <w:rFonts w:ascii="Verdana" w:hAnsi="Verdana"/>
          <w:sz w:val="20"/>
          <w:szCs w:val="20"/>
        </w:rPr>
        <w:t xml:space="preserve"> år også på at styrke opsporingen. Nærværende speciale er et forsøg på at bidrage til dette.</w:t>
      </w:r>
    </w:p>
    <w:p w:rsidR="007E646C" w:rsidRPr="00A6441F" w:rsidRDefault="007E646C" w:rsidP="007E646C">
      <w:pPr>
        <w:pStyle w:val="Overskrift1"/>
        <w:rPr>
          <w:rFonts w:ascii="Verdana" w:hAnsi="Verdana"/>
          <w:color w:val="auto"/>
        </w:rPr>
      </w:pPr>
      <w:bookmarkStart w:id="2" w:name="_Toc335665169"/>
      <w:r w:rsidRPr="00A6441F">
        <w:rPr>
          <w:rFonts w:ascii="Verdana" w:hAnsi="Verdana"/>
          <w:color w:val="auto"/>
        </w:rPr>
        <w:lastRenderedPageBreak/>
        <w:t>2. Socialpolitisk udvikling</w:t>
      </w:r>
      <w:bookmarkEnd w:id="2"/>
    </w:p>
    <w:p w:rsidR="00C31FEC" w:rsidRDefault="00D5335C" w:rsidP="007E646C">
      <w:pPr>
        <w:jc w:val="both"/>
        <w:rPr>
          <w:rFonts w:ascii="Verdana" w:hAnsi="Verdana"/>
          <w:sz w:val="20"/>
          <w:szCs w:val="20"/>
        </w:rPr>
      </w:pPr>
      <w:r>
        <w:rPr>
          <w:rFonts w:ascii="Verdana" w:hAnsi="Verdana"/>
          <w:sz w:val="20"/>
          <w:szCs w:val="20"/>
        </w:rPr>
        <w:t>Af indledningen fremgår at forebyggelse</w:t>
      </w:r>
      <w:r w:rsidR="007E646C">
        <w:rPr>
          <w:rFonts w:ascii="Verdana" w:hAnsi="Verdana"/>
          <w:sz w:val="20"/>
          <w:szCs w:val="20"/>
        </w:rPr>
        <w:t xml:space="preserve"> inde</w:t>
      </w:r>
      <w:r>
        <w:rPr>
          <w:rFonts w:ascii="Verdana" w:hAnsi="Verdana"/>
          <w:sz w:val="20"/>
          <w:szCs w:val="20"/>
        </w:rPr>
        <w:t>n</w:t>
      </w:r>
      <w:r w:rsidR="007E646C">
        <w:rPr>
          <w:rFonts w:ascii="Verdana" w:hAnsi="Verdana"/>
          <w:sz w:val="20"/>
          <w:szCs w:val="20"/>
        </w:rPr>
        <w:t xml:space="preserve"> for børn og ungeområdet</w:t>
      </w:r>
      <w:r w:rsidR="00C31FEC">
        <w:rPr>
          <w:rFonts w:ascii="Verdana" w:hAnsi="Verdana"/>
          <w:sz w:val="20"/>
          <w:szCs w:val="20"/>
        </w:rPr>
        <w:t xml:space="preserve"> (B&amp;U-området)</w:t>
      </w:r>
      <w:r w:rsidR="007E646C">
        <w:rPr>
          <w:rFonts w:ascii="Verdana" w:hAnsi="Verdana"/>
          <w:sz w:val="20"/>
          <w:szCs w:val="20"/>
        </w:rPr>
        <w:t xml:space="preserve">, ikke </w:t>
      </w:r>
      <w:r>
        <w:rPr>
          <w:rFonts w:ascii="Verdana" w:hAnsi="Verdana"/>
          <w:sz w:val="20"/>
          <w:szCs w:val="20"/>
        </w:rPr>
        <w:t xml:space="preserve">er </w:t>
      </w:r>
      <w:r w:rsidR="007E646C">
        <w:rPr>
          <w:rFonts w:ascii="Verdana" w:hAnsi="Verdana"/>
          <w:sz w:val="20"/>
          <w:szCs w:val="20"/>
        </w:rPr>
        <w:t>en ny tanke inde</w:t>
      </w:r>
      <w:r>
        <w:rPr>
          <w:rFonts w:ascii="Verdana" w:hAnsi="Verdana"/>
          <w:sz w:val="20"/>
          <w:szCs w:val="20"/>
        </w:rPr>
        <w:t>n</w:t>
      </w:r>
      <w:r w:rsidR="007E646C">
        <w:rPr>
          <w:rFonts w:ascii="Verdana" w:hAnsi="Verdana"/>
          <w:sz w:val="20"/>
          <w:szCs w:val="20"/>
        </w:rPr>
        <w:t xml:space="preserve"> for dansk socialpolitik, men en ambition der har været under løbende udvikling siden</w:t>
      </w:r>
      <w:r w:rsidR="007E646C" w:rsidRPr="00FD64D0">
        <w:rPr>
          <w:rFonts w:ascii="Verdana" w:hAnsi="Verdana"/>
          <w:sz w:val="20"/>
          <w:szCs w:val="20"/>
        </w:rPr>
        <w:t xml:space="preserve"> indførelsen af Børneloven af 1905</w:t>
      </w:r>
      <w:r w:rsidR="007E646C">
        <w:rPr>
          <w:rFonts w:ascii="Verdana" w:hAnsi="Verdana"/>
          <w:sz w:val="20"/>
          <w:szCs w:val="20"/>
        </w:rPr>
        <w:t xml:space="preserve">. </w:t>
      </w:r>
    </w:p>
    <w:p w:rsidR="007E646C" w:rsidRDefault="00C31FEC" w:rsidP="007E646C">
      <w:pPr>
        <w:jc w:val="both"/>
        <w:rPr>
          <w:rFonts w:ascii="Verdana" w:hAnsi="Verdana"/>
          <w:sz w:val="20"/>
          <w:szCs w:val="20"/>
        </w:rPr>
      </w:pPr>
      <w:r>
        <w:rPr>
          <w:rFonts w:ascii="Verdana" w:hAnsi="Verdana"/>
          <w:sz w:val="20"/>
          <w:szCs w:val="20"/>
        </w:rPr>
        <w:t>I</w:t>
      </w:r>
      <w:r w:rsidR="007E646C">
        <w:rPr>
          <w:rFonts w:ascii="Verdana" w:hAnsi="Verdana"/>
          <w:sz w:val="20"/>
          <w:szCs w:val="20"/>
        </w:rPr>
        <w:t xml:space="preserve"> 1976 indføre</w:t>
      </w:r>
      <w:r>
        <w:rPr>
          <w:rFonts w:ascii="Verdana" w:hAnsi="Verdana"/>
          <w:sz w:val="20"/>
          <w:szCs w:val="20"/>
        </w:rPr>
        <w:t>s</w:t>
      </w:r>
      <w:r w:rsidR="007E646C">
        <w:rPr>
          <w:rFonts w:ascii="Verdana" w:hAnsi="Verdana"/>
          <w:sz w:val="20"/>
          <w:szCs w:val="20"/>
        </w:rPr>
        <w:t xml:space="preserve"> Lov om So</w:t>
      </w:r>
      <w:r w:rsidR="00E96ABE">
        <w:rPr>
          <w:rFonts w:ascii="Verdana" w:hAnsi="Verdana"/>
          <w:sz w:val="20"/>
          <w:szCs w:val="20"/>
        </w:rPr>
        <w:t>cial Bistand (LSB). Her</w:t>
      </w:r>
      <w:r w:rsidR="00E96ABE" w:rsidRPr="00E96ABE">
        <w:rPr>
          <w:rFonts w:ascii="Verdana" w:hAnsi="Verdana"/>
          <w:color w:val="FF0000"/>
          <w:sz w:val="20"/>
          <w:szCs w:val="20"/>
        </w:rPr>
        <w:t xml:space="preserve"> </w:t>
      </w:r>
      <w:r w:rsidR="00E96ABE" w:rsidRPr="00E96ABE">
        <w:rPr>
          <w:rFonts w:ascii="Verdana" w:hAnsi="Verdana"/>
          <w:sz w:val="20"/>
          <w:szCs w:val="20"/>
        </w:rPr>
        <w:t>pålægges</w:t>
      </w:r>
      <w:r w:rsidR="007E646C" w:rsidRPr="00E96ABE">
        <w:rPr>
          <w:rFonts w:ascii="Verdana" w:hAnsi="Verdana"/>
          <w:sz w:val="20"/>
          <w:szCs w:val="20"/>
        </w:rPr>
        <w:t xml:space="preserve"> </w:t>
      </w:r>
      <w:r w:rsidR="007E646C">
        <w:rPr>
          <w:rFonts w:ascii="Verdana" w:hAnsi="Verdana"/>
          <w:sz w:val="20"/>
          <w:szCs w:val="20"/>
        </w:rPr>
        <w:t xml:space="preserve">kommunerne at føre tilsyn med de forhold hvorunder kommunens børn lever, at tilbyde råd og vejledning til forældre </w:t>
      </w:r>
      <w:r w:rsidR="007F76AB">
        <w:rPr>
          <w:rFonts w:ascii="Verdana" w:hAnsi="Verdana"/>
          <w:sz w:val="20"/>
          <w:szCs w:val="20"/>
        </w:rPr>
        <w:t>til børn der har vanskeligheder,</w:t>
      </w:r>
      <w:r w:rsidR="00E96ABE">
        <w:rPr>
          <w:rFonts w:ascii="Verdana" w:hAnsi="Verdana"/>
          <w:sz w:val="20"/>
          <w:szCs w:val="20"/>
        </w:rPr>
        <w:t xml:space="preserve"> at gennemføre undersøgelse af</w:t>
      </w:r>
      <w:r w:rsidR="007E646C">
        <w:rPr>
          <w:rFonts w:ascii="Verdana" w:hAnsi="Verdana"/>
          <w:sz w:val="20"/>
          <w:szCs w:val="20"/>
        </w:rPr>
        <w:t xml:space="preserve"> det enkelte barns forhold og behov, med henblik på iværksættelse af den mest hensigtsmæssige foranstaltning. Det påpeges endvidere</w:t>
      </w:r>
      <w:r w:rsidR="007F76AB">
        <w:rPr>
          <w:rFonts w:ascii="Verdana" w:hAnsi="Verdana"/>
          <w:sz w:val="20"/>
          <w:szCs w:val="20"/>
        </w:rPr>
        <w:t>,</w:t>
      </w:r>
      <w:r w:rsidR="007E646C">
        <w:rPr>
          <w:rFonts w:ascii="Verdana" w:hAnsi="Verdana"/>
          <w:sz w:val="20"/>
          <w:szCs w:val="20"/>
        </w:rPr>
        <w:t xml:space="preserve"> at foranstal</w:t>
      </w:r>
      <w:r w:rsidR="00322275">
        <w:rPr>
          <w:rFonts w:ascii="Verdana" w:hAnsi="Verdana"/>
          <w:sz w:val="20"/>
          <w:szCs w:val="20"/>
        </w:rPr>
        <w:t>tningen skal iværksættes så tid</w:t>
      </w:r>
      <w:r w:rsidR="007E646C">
        <w:rPr>
          <w:rFonts w:ascii="Verdana" w:hAnsi="Verdana"/>
          <w:sz w:val="20"/>
          <w:szCs w:val="20"/>
        </w:rPr>
        <w:t>ligt so</w:t>
      </w:r>
      <w:r w:rsidR="002A2C38">
        <w:rPr>
          <w:rFonts w:ascii="Verdana" w:hAnsi="Verdana"/>
          <w:sz w:val="20"/>
          <w:szCs w:val="20"/>
        </w:rPr>
        <w:t>m muligt (</w:t>
      </w:r>
      <w:proofErr w:type="spellStart"/>
      <w:r w:rsidR="002A2C38">
        <w:rPr>
          <w:rFonts w:ascii="Verdana" w:hAnsi="Verdana"/>
          <w:sz w:val="20"/>
          <w:szCs w:val="20"/>
        </w:rPr>
        <w:t>Bryderup</w:t>
      </w:r>
      <w:proofErr w:type="spellEnd"/>
      <w:r w:rsidR="002A2C38">
        <w:rPr>
          <w:rFonts w:ascii="Verdana" w:hAnsi="Verdana"/>
          <w:sz w:val="20"/>
          <w:szCs w:val="20"/>
        </w:rPr>
        <w:t>, 2005:</w:t>
      </w:r>
      <w:r w:rsidR="007E646C">
        <w:rPr>
          <w:rFonts w:ascii="Verdana" w:hAnsi="Verdana"/>
          <w:sz w:val="20"/>
          <w:szCs w:val="20"/>
        </w:rPr>
        <w:t>276). Dette er starten på den form for forebyggende arbejde, som der arbejdes med i dag.</w:t>
      </w:r>
    </w:p>
    <w:p w:rsidR="007E646C" w:rsidRPr="00FD64D0" w:rsidRDefault="007E646C" w:rsidP="007E646C">
      <w:pPr>
        <w:spacing w:after="0"/>
        <w:ind w:right="-1"/>
        <w:jc w:val="both"/>
        <w:rPr>
          <w:rFonts w:ascii="Verdana" w:hAnsi="Verdana"/>
          <w:sz w:val="20"/>
          <w:szCs w:val="20"/>
        </w:rPr>
      </w:pPr>
      <w:r w:rsidRPr="00FD64D0">
        <w:rPr>
          <w:rFonts w:ascii="Verdana" w:hAnsi="Verdana"/>
          <w:sz w:val="20"/>
          <w:szCs w:val="20"/>
        </w:rPr>
        <w:t xml:space="preserve">I Lov om ændringer </w:t>
      </w:r>
      <w:r>
        <w:rPr>
          <w:rFonts w:ascii="Verdana" w:hAnsi="Verdana"/>
          <w:sz w:val="20"/>
          <w:szCs w:val="20"/>
        </w:rPr>
        <w:t>af LSB i 1993</w:t>
      </w:r>
      <w:r w:rsidR="00322275">
        <w:rPr>
          <w:rFonts w:ascii="Verdana" w:hAnsi="Verdana"/>
          <w:sz w:val="20"/>
          <w:szCs w:val="20"/>
        </w:rPr>
        <w:t xml:space="preserve"> </w:t>
      </w:r>
      <w:r w:rsidR="00322275" w:rsidRPr="00322275">
        <w:rPr>
          <w:rFonts w:ascii="Verdana" w:hAnsi="Verdana"/>
          <w:sz w:val="20"/>
          <w:szCs w:val="20"/>
        </w:rPr>
        <w:t xml:space="preserve">blev der sat mere fokus </w:t>
      </w:r>
      <w:r w:rsidRPr="00FD64D0">
        <w:rPr>
          <w:rFonts w:ascii="Verdana" w:hAnsi="Verdana"/>
          <w:sz w:val="20"/>
          <w:szCs w:val="20"/>
        </w:rPr>
        <w:t xml:space="preserve">på </w:t>
      </w:r>
      <w:r>
        <w:rPr>
          <w:rFonts w:ascii="Verdana" w:hAnsi="Verdana"/>
          <w:sz w:val="20"/>
          <w:szCs w:val="20"/>
        </w:rPr>
        <w:t xml:space="preserve">det forebyggende sigte </w:t>
      </w:r>
      <w:r w:rsidRPr="00FD64D0">
        <w:rPr>
          <w:rFonts w:ascii="Verdana" w:hAnsi="Verdana"/>
          <w:sz w:val="20"/>
          <w:szCs w:val="20"/>
        </w:rPr>
        <w:t>og der blev mulighed for at vælge mellem flere typer af fora</w:t>
      </w:r>
      <w:r w:rsidR="00C31FEC">
        <w:rPr>
          <w:rFonts w:ascii="Verdana" w:hAnsi="Verdana"/>
          <w:sz w:val="20"/>
          <w:szCs w:val="20"/>
        </w:rPr>
        <w:t>nstaltninger (ibid:</w:t>
      </w:r>
      <w:r w:rsidRPr="00FD64D0">
        <w:rPr>
          <w:rFonts w:ascii="Verdana" w:hAnsi="Verdana"/>
          <w:sz w:val="20"/>
          <w:szCs w:val="20"/>
        </w:rPr>
        <w:t>186).</w:t>
      </w:r>
    </w:p>
    <w:p w:rsidR="007E646C" w:rsidRPr="00FD64D0" w:rsidRDefault="007E646C" w:rsidP="007E646C">
      <w:pPr>
        <w:spacing w:after="0"/>
        <w:ind w:right="-1"/>
        <w:jc w:val="both"/>
        <w:rPr>
          <w:rFonts w:ascii="Verdana" w:hAnsi="Verdana"/>
          <w:sz w:val="20"/>
          <w:szCs w:val="20"/>
        </w:rPr>
      </w:pPr>
    </w:p>
    <w:p w:rsidR="007E646C" w:rsidRDefault="007E646C" w:rsidP="007E646C">
      <w:pPr>
        <w:ind w:right="-1"/>
        <w:jc w:val="both"/>
        <w:rPr>
          <w:rFonts w:ascii="Verdana" w:hAnsi="Verdana"/>
          <w:sz w:val="20"/>
          <w:szCs w:val="20"/>
        </w:rPr>
      </w:pPr>
      <w:r w:rsidRPr="00FD64D0">
        <w:rPr>
          <w:rFonts w:ascii="Verdana" w:hAnsi="Verdana"/>
          <w:sz w:val="20"/>
          <w:szCs w:val="20"/>
        </w:rPr>
        <w:t>I 1998 erstattede Lov om social service</w:t>
      </w:r>
      <w:r>
        <w:rPr>
          <w:rFonts w:ascii="Verdana" w:hAnsi="Verdana"/>
          <w:sz w:val="20"/>
          <w:szCs w:val="20"/>
        </w:rPr>
        <w:t xml:space="preserve"> (SEL)</w:t>
      </w:r>
      <w:r w:rsidRPr="00FD64D0">
        <w:rPr>
          <w:rFonts w:ascii="Verdana" w:hAnsi="Verdana"/>
          <w:sz w:val="20"/>
          <w:szCs w:val="20"/>
        </w:rPr>
        <w:t xml:space="preserve"> </w:t>
      </w:r>
      <w:r>
        <w:rPr>
          <w:rFonts w:ascii="Verdana" w:hAnsi="Verdana"/>
          <w:sz w:val="20"/>
          <w:szCs w:val="20"/>
        </w:rPr>
        <w:t>LSB</w:t>
      </w:r>
      <w:r w:rsidRPr="00FD64D0">
        <w:rPr>
          <w:rFonts w:ascii="Verdana" w:hAnsi="Verdana"/>
          <w:sz w:val="20"/>
          <w:szCs w:val="20"/>
        </w:rPr>
        <w:t xml:space="preserve"> på </w:t>
      </w:r>
      <w:r w:rsidR="00C31FEC" w:rsidRPr="00C31FEC">
        <w:rPr>
          <w:rFonts w:ascii="Verdana" w:hAnsi="Verdana"/>
          <w:sz w:val="20"/>
          <w:szCs w:val="20"/>
        </w:rPr>
        <w:t>B&amp;U-området</w:t>
      </w:r>
      <w:r w:rsidRPr="00FD64D0">
        <w:rPr>
          <w:rFonts w:ascii="Verdana" w:hAnsi="Verdana"/>
          <w:sz w:val="20"/>
          <w:szCs w:val="20"/>
        </w:rPr>
        <w:t>.</w:t>
      </w:r>
      <w:r>
        <w:rPr>
          <w:rFonts w:ascii="Verdana" w:hAnsi="Verdana"/>
          <w:sz w:val="20"/>
          <w:szCs w:val="20"/>
        </w:rPr>
        <w:t xml:space="preserve"> Vedrørende lovens forebyggende sigte, fremgår det af formålsparagraffen at kommunerne skal </w:t>
      </w:r>
      <w:r w:rsidRPr="004A583B">
        <w:rPr>
          <w:rFonts w:ascii="Verdana" w:hAnsi="Verdana"/>
          <w:sz w:val="20"/>
          <w:szCs w:val="20"/>
        </w:rPr>
        <w:t>tilbyde rådgivning og støtte for at</w:t>
      </w:r>
      <w:r>
        <w:rPr>
          <w:rFonts w:ascii="Verdana" w:hAnsi="Verdana"/>
          <w:sz w:val="20"/>
          <w:szCs w:val="20"/>
        </w:rPr>
        <w:t xml:space="preserve"> forebygge sociale problemer (SEL, </w:t>
      </w:r>
      <w:r w:rsidRPr="004A583B">
        <w:rPr>
          <w:rFonts w:ascii="Verdana" w:hAnsi="Verdana"/>
          <w:sz w:val="20"/>
          <w:szCs w:val="20"/>
        </w:rPr>
        <w:t>§ 1, stk. 1)</w:t>
      </w:r>
      <w:r>
        <w:rPr>
          <w:rFonts w:ascii="Verdana" w:hAnsi="Verdana"/>
          <w:sz w:val="20"/>
          <w:szCs w:val="20"/>
        </w:rPr>
        <w:t>. Lovens sigte bliver således at forebygge sociale problemers opstående, modsat tidligere, hvor formålet var at afhjælpe sociale problemer og forebygge anbringelse (SEL, 1998, § 35 og § 36).</w:t>
      </w:r>
    </w:p>
    <w:p w:rsidR="007E646C" w:rsidRDefault="00C31FEC" w:rsidP="007E646C">
      <w:pPr>
        <w:ind w:right="-1"/>
        <w:jc w:val="both"/>
        <w:rPr>
          <w:rFonts w:ascii="Verdana" w:hAnsi="Verdana"/>
          <w:sz w:val="20"/>
          <w:szCs w:val="20"/>
        </w:rPr>
      </w:pPr>
      <w:r>
        <w:rPr>
          <w:rFonts w:ascii="Verdana" w:hAnsi="Verdana"/>
          <w:sz w:val="20"/>
          <w:szCs w:val="20"/>
        </w:rPr>
        <w:t>G</w:t>
      </w:r>
      <w:r w:rsidR="007E646C">
        <w:rPr>
          <w:rFonts w:ascii="Verdana" w:hAnsi="Verdana"/>
          <w:sz w:val="20"/>
          <w:szCs w:val="20"/>
        </w:rPr>
        <w:t xml:space="preserve">ennem de næste 10 år </w:t>
      </w:r>
      <w:r>
        <w:rPr>
          <w:rFonts w:ascii="Verdana" w:hAnsi="Verdana"/>
          <w:sz w:val="20"/>
          <w:szCs w:val="20"/>
        </w:rPr>
        <w:t>vedtages</w:t>
      </w:r>
      <w:r w:rsidR="007E646C">
        <w:rPr>
          <w:rFonts w:ascii="Verdana" w:hAnsi="Verdana"/>
          <w:sz w:val="20"/>
          <w:szCs w:val="20"/>
        </w:rPr>
        <w:t xml:space="preserve"> flere lovændringer på området med betydning for rammerne for den forebyggende indsats. </w:t>
      </w:r>
      <w:r>
        <w:rPr>
          <w:rFonts w:ascii="Verdana" w:hAnsi="Verdana"/>
          <w:sz w:val="20"/>
          <w:szCs w:val="20"/>
        </w:rPr>
        <w:t>I</w:t>
      </w:r>
      <w:r w:rsidR="007E646C">
        <w:rPr>
          <w:rFonts w:ascii="Verdana" w:hAnsi="Verdana"/>
          <w:sz w:val="20"/>
          <w:szCs w:val="20"/>
        </w:rPr>
        <w:t xml:space="preserve">sær </w:t>
      </w:r>
      <w:r w:rsidR="006414EC">
        <w:rPr>
          <w:rFonts w:ascii="Verdana" w:hAnsi="Verdana"/>
          <w:sz w:val="20"/>
          <w:szCs w:val="20"/>
        </w:rPr>
        <w:t>skal to</w:t>
      </w:r>
      <w:r>
        <w:rPr>
          <w:rFonts w:ascii="Verdana" w:hAnsi="Verdana"/>
          <w:sz w:val="20"/>
          <w:szCs w:val="20"/>
        </w:rPr>
        <w:t xml:space="preserve"> nævnes:</w:t>
      </w:r>
      <w:r w:rsidR="007E646C">
        <w:rPr>
          <w:rFonts w:ascii="Verdana" w:hAnsi="Verdana"/>
          <w:sz w:val="20"/>
          <w:szCs w:val="20"/>
        </w:rPr>
        <w:t xml:space="preserve"> lovændringerne </w:t>
      </w:r>
      <w:r>
        <w:rPr>
          <w:rFonts w:ascii="Verdana" w:hAnsi="Verdana"/>
          <w:sz w:val="20"/>
          <w:szCs w:val="20"/>
        </w:rPr>
        <w:t>i 2001 og 2006. Ved Lovændringerne i</w:t>
      </w:r>
      <w:r w:rsidR="007E646C">
        <w:rPr>
          <w:rFonts w:ascii="Verdana" w:hAnsi="Verdana"/>
          <w:sz w:val="20"/>
          <w:szCs w:val="20"/>
        </w:rPr>
        <w:t xml:space="preserve"> 2001 </w:t>
      </w:r>
      <w:r w:rsidR="007E646C" w:rsidRPr="00322275">
        <w:rPr>
          <w:rFonts w:ascii="Verdana" w:hAnsi="Verdana"/>
          <w:sz w:val="20"/>
          <w:szCs w:val="20"/>
        </w:rPr>
        <w:t xml:space="preserve">indføres der nye regler vedrørende kommunernes behandling af underretninger og der indføres </w:t>
      </w:r>
      <w:r w:rsidR="00322275" w:rsidRPr="00322275">
        <w:rPr>
          <w:rFonts w:ascii="Verdana" w:hAnsi="Verdana"/>
          <w:sz w:val="20"/>
          <w:szCs w:val="20"/>
        </w:rPr>
        <w:t>krav om at kommunerne skal udfærdige</w:t>
      </w:r>
      <w:r>
        <w:rPr>
          <w:rFonts w:ascii="Verdana" w:hAnsi="Verdana"/>
          <w:sz w:val="20"/>
          <w:szCs w:val="20"/>
        </w:rPr>
        <w:t>s</w:t>
      </w:r>
      <w:r w:rsidR="00322275" w:rsidRPr="00322275">
        <w:rPr>
          <w:rFonts w:ascii="Verdana" w:hAnsi="Verdana"/>
          <w:sz w:val="20"/>
          <w:szCs w:val="20"/>
        </w:rPr>
        <w:t xml:space="preserve"> </w:t>
      </w:r>
      <w:r w:rsidR="007E646C" w:rsidRPr="00322275">
        <w:rPr>
          <w:rFonts w:ascii="Verdana" w:hAnsi="Verdana"/>
          <w:sz w:val="20"/>
          <w:szCs w:val="20"/>
        </w:rPr>
        <w:t>handleplan</w:t>
      </w:r>
      <w:r>
        <w:rPr>
          <w:rFonts w:ascii="Verdana" w:hAnsi="Verdana"/>
          <w:sz w:val="20"/>
          <w:szCs w:val="20"/>
        </w:rPr>
        <w:t>er</w:t>
      </w:r>
      <w:r w:rsidR="007E646C" w:rsidRPr="00322275">
        <w:rPr>
          <w:rFonts w:ascii="Verdana" w:hAnsi="Verdana"/>
          <w:sz w:val="20"/>
          <w:szCs w:val="20"/>
        </w:rPr>
        <w:t xml:space="preserve"> </w:t>
      </w:r>
      <w:r w:rsidR="007E646C">
        <w:rPr>
          <w:rFonts w:ascii="Verdana" w:hAnsi="Verdana"/>
          <w:sz w:val="20"/>
          <w:szCs w:val="20"/>
        </w:rPr>
        <w:t>i forhold til en række foranstaltninger. Ved Lovændringe</w:t>
      </w:r>
      <w:r>
        <w:rPr>
          <w:rFonts w:ascii="Verdana" w:hAnsi="Verdana"/>
          <w:sz w:val="20"/>
          <w:szCs w:val="20"/>
        </w:rPr>
        <w:t>r</w:t>
      </w:r>
      <w:r w:rsidR="007E646C">
        <w:rPr>
          <w:rFonts w:ascii="Verdana" w:hAnsi="Verdana"/>
          <w:sz w:val="20"/>
          <w:szCs w:val="20"/>
        </w:rPr>
        <w:t>n</w:t>
      </w:r>
      <w:r>
        <w:rPr>
          <w:rFonts w:ascii="Verdana" w:hAnsi="Verdana"/>
          <w:sz w:val="20"/>
          <w:szCs w:val="20"/>
        </w:rPr>
        <w:t>e i</w:t>
      </w:r>
      <w:r w:rsidR="007E646C">
        <w:rPr>
          <w:rFonts w:ascii="Verdana" w:hAnsi="Verdana"/>
          <w:sz w:val="20"/>
          <w:szCs w:val="20"/>
        </w:rPr>
        <w:t xml:space="preserve"> 2006</w:t>
      </w:r>
      <w:r w:rsidR="0011452E">
        <w:rPr>
          <w:rFonts w:ascii="Verdana" w:hAnsi="Verdana"/>
          <w:sz w:val="20"/>
          <w:szCs w:val="20"/>
        </w:rPr>
        <w:t xml:space="preserve"> (Anbringelsesreformen) </w:t>
      </w:r>
      <w:r w:rsidR="0011452E" w:rsidRPr="0011452E">
        <w:rPr>
          <w:rFonts w:ascii="Verdana" w:hAnsi="Verdana"/>
          <w:sz w:val="20"/>
          <w:szCs w:val="20"/>
        </w:rPr>
        <w:t>pålægges</w:t>
      </w:r>
      <w:r w:rsidR="0011452E">
        <w:rPr>
          <w:rFonts w:ascii="Verdana" w:hAnsi="Verdana"/>
          <w:sz w:val="20"/>
          <w:szCs w:val="20"/>
        </w:rPr>
        <w:t xml:space="preserve"> kommunerne</w:t>
      </w:r>
      <w:r w:rsidR="007E646C">
        <w:rPr>
          <w:rFonts w:ascii="Verdana" w:hAnsi="Verdana"/>
          <w:sz w:val="20"/>
          <w:szCs w:val="20"/>
        </w:rPr>
        <w:t xml:space="preserve"> </w:t>
      </w:r>
      <w:r w:rsidR="00B2362D">
        <w:rPr>
          <w:rFonts w:ascii="Verdana" w:hAnsi="Verdana"/>
          <w:sz w:val="20"/>
          <w:szCs w:val="20"/>
        </w:rPr>
        <w:t xml:space="preserve">i </w:t>
      </w:r>
      <w:proofErr w:type="spellStart"/>
      <w:r w:rsidR="00B2362D">
        <w:rPr>
          <w:rFonts w:ascii="Verdana" w:hAnsi="Verdana"/>
          <w:sz w:val="20"/>
          <w:szCs w:val="20"/>
        </w:rPr>
        <w:t>fbm</w:t>
      </w:r>
      <w:proofErr w:type="spellEnd"/>
      <w:r>
        <w:rPr>
          <w:rFonts w:ascii="Verdana" w:hAnsi="Verdana"/>
          <w:sz w:val="20"/>
          <w:szCs w:val="20"/>
        </w:rPr>
        <w:t>.</w:t>
      </w:r>
      <w:r w:rsidR="007E646C">
        <w:rPr>
          <w:rFonts w:ascii="Verdana" w:hAnsi="Verdana"/>
          <w:sz w:val="20"/>
          <w:szCs w:val="20"/>
        </w:rPr>
        <w:t xml:space="preserve"> en børnesag, at u</w:t>
      </w:r>
      <w:r w:rsidR="003C6FB0">
        <w:rPr>
          <w:rFonts w:ascii="Verdana" w:hAnsi="Verdana"/>
          <w:sz w:val="20"/>
          <w:szCs w:val="20"/>
        </w:rPr>
        <w:t>ndersøge om der er</w:t>
      </w:r>
      <w:r w:rsidR="007E646C">
        <w:rPr>
          <w:rFonts w:ascii="Verdana" w:hAnsi="Verdana"/>
          <w:sz w:val="20"/>
          <w:szCs w:val="20"/>
        </w:rPr>
        <w:t xml:space="preserve"> søskende i hjemmet, der har beho</w:t>
      </w:r>
      <w:r w:rsidR="0011452E">
        <w:rPr>
          <w:rFonts w:ascii="Verdana" w:hAnsi="Verdana"/>
          <w:sz w:val="20"/>
          <w:szCs w:val="20"/>
        </w:rPr>
        <w:t>v for støtte. Endvidere</w:t>
      </w:r>
      <w:r w:rsidR="0011452E" w:rsidRPr="0011452E">
        <w:rPr>
          <w:rFonts w:ascii="Verdana" w:hAnsi="Verdana"/>
          <w:sz w:val="20"/>
          <w:szCs w:val="20"/>
        </w:rPr>
        <w:t xml:space="preserve"> pålægges</w:t>
      </w:r>
      <w:r w:rsidR="007E646C" w:rsidRPr="0011452E">
        <w:rPr>
          <w:rFonts w:ascii="Verdana" w:hAnsi="Verdana"/>
          <w:sz w:val="20"/>
          <w:szCs w:val="20"/>
        </w:rPr>
        <w:t xml:space="preserve"> </w:t>
      </w:r>
      <w:r w:rsidR="007E646C">
        <w:rPr>
          <w:rFonts w:ascii="Verdana" w:hAnsi="Verdana"/>
          <w:sz w:val="20"/>
          <w:szCs w:val="20"/>
        </w:rPr>
        <w:t>kommunerne</w:t>
      </w:r>
      <w:r w:rsidR="003C6FB0">
        <w:rPr>
          <w:rFonts w:ascii="Verdana" w:hAnsi="Verdana"/>
          <w:sz w:val="20"/>
          <w:szCs w:val="20"/>
        </w:rPr>
        <w:t>,</w:t>
      </w:r>
      <w:r w:rsidR="007E646C">
        <w:rPr>
          <w:rFonts w:ascii="Verdana" w:hAnsi="Verdana"/>
          <w:sz w:val="20"/>
          <w:szCs w:val="20"/>
        </w:rPr>
        <w:t xml:space="preserve"> at gennemføre socialfaglig</w:t>
      </w:r>
      <w:r w:rsidR="003C6FB0">
        <w:rPr>
          <w:rFonts w:ascii="Verdana" w:hAnsi="Verdana"/>
          <w:sz w:val="20"/>
          <w:szCs w:val="20"/>
        </w:rPr>
        <w:t>e</w:t>
      </w:r>
      <w:r w:rsidR="007E646C">
        <w:rPr>
          <w:rFonts w:ascii="Verdana" w:hAnsi="Verdana"/>
          <w:sz w:val="20"/>
          <w:szCs w:val="20"/>
        </w:rPr>
        <w:t xml:space="preserve"> undersøgelse</w:t>
      </w:r>
      <w:r w:rsidR="003C6FB0">
        <w:rPr>
          <w:rFonts w:ascii="Verdana" w:hAnsi="Verdana"/>
          <w:sz w:val="20"/>
          <w:szCs w:val="20"/>
        </w:rPr>
        <w:t>r</w:t>
      </w:r>
      <w:r w:rsidR="007E646C">
        <w:rPr>
          <w:rFonts w:ascii="Verdana" w:hAnsi="Verdana"/>
          <w:sz w:val="20"/>
          <w:szCs w:val="20"/>
        </w:rPr>
        <w:t xml:space="preserve"> før iværksættelse af alle former for fo</w:t>
      </w:r>
      <w:r w:rsidR="003C6FB0">
        <w:rPr>
          <w:rFonts w:ascii="Verdana" w:hAnsi="Verdana"/>
          <w:sz w:val="20"/>
          <w:szCs w:val="20"/>
        </w:rPr>
        <w:t>ranstaltninger. Deru</w:t>
      </w:r>
      <w:r>
        <w:rPr>
          <w:rFonts w:ascii="Verdana" w:hAnsi="Verdana"/>
          <w:sz w:val="20"/>
          <w:szCs w:val="20"/>
        </w:rPr>
        <w:t>d</w:t>
      </w:r>
      <w:r w:rsidR="003C6FB0">
        <w:rPr>
          <w:rFonts w:ascii="Verdana" w:hAnsi="Verdana"/>
          <w:sz w:val="20"/>
          <w:szCs w:val="20"/>
        </w:rPr>
        <w:t>over pålæ</w:t>
      </w:r>
      <w:r w:rsidR="007E646C">
        <w:rPr>
          <w:rFonts w:ascii="Verdana" w:hAnsi="Verdana"/>
          <w:sz w:val="20"/>
          <w:szCs w:val="20"/>
        </w:rPr>
        <w:t>gges</w:t>
      </w:r>
      <w:r w:rsidR="003C6FB0">
        <w:rPr>
          <w:rFonts w:ascii="Verdana" w:hAnsi="Verdana"/>
          <w:sz w:val="20"/>
          <w:szCs w:val="20"/>
        </w:rPr>
        <w:t xml:space="preserve"> det</w:t>
      </w:r>
      <w:r w:rsidR="007E646C">
        <w:rPr>
          <w:rFonts w:ascii="Verdana" w:hAnsi="Verdana"/>
          <w:sz w:val="20"/>
          <w:szCs w:val="20"/>
        </w:rPr>
        <w:t xml:space="preserve"> kommunerne</w:t>
      </w:r>
      <w:r w:rsidR="003C6FB0">
        <w:rPr>
          <w:rFonts w:ascii="Verdana" w:hAnsi="Verdana"/>
          <w:sz w:val="20"/>
          <w:szCs w:val="20"/>
        </w:rPr>
        <w:t>,</w:t>
      </w:r>
      <w:r w:rsidR="007E646C">
        <w:rPr>
          <w:rFonts w:ascii="Verdana" w:hAnsi="Verdana"/>
          <w:sz w:val="20"/>
          <w:szCs w:val="20"/>
        </w:rPr>
        <w:t xml:space="preserve"> at udforme en sammenhængende børnepolitik, der blandt andet skal opfylde krav om:</w:t>
      </w:r>
    </w:p>
    <w:p w:rsidR="007E646C" w:rsidRDefault="007E646C" w:rsidP="00AF537C">
      <w:pPr>
        <w:tabs>
          <w:tab w:val="left" w:pos="9356"/>
        </w:tabs>
        <w:spacing w:after="0"/>
        <w:ind w:left="284" w:right="1133"/>
        <w:jc w:val="both"/>
        <w:rPr>
          <w:rFonts w:ascii="Verdana" w:hAnsi="Verdana"/>
          <w:sz w:val="20"/>
          <w:szCs w:val="20"/>
        </w:rPr>
      </w:pPr>
      <w:r>
        <w:rPr>
          <w:rFonts w:ascii="Verdana" w:hAnsi="Verdana"/>
          <w:i/>
          <w:sz w:val="20"/>
          <w:szCs w:val="20"/>
        </w:rPr>
        <w:t>”sammenhæng mellem det</w:t>
      </w:r>
      <w:r w:rsidRPr="00FD64D0">
        <w:rPr>
          <w:rFonts w:ascii="Verdana" w:hAnsi="Verdana"/>
          <w:i/>
          <w:sz w:val="20"/>
          <w:szCs w:val="20"/>
        </w:rPr>
        <w:t xml:space="preserve"> generelle og forebyggende arbejde og den målrettet indsat over for børn og unge med henblik på at sikre en tidlig indsats”</w:t>
      </w:r>
      <w:r w:rsidRPr="00FD64D0">
        <w:rPr>
          <w:rFonts w:ascii="Verdana" w:hAnsi="Verdana"/>
          <w:sz w:val="20"/>
          <w:szCs w:val="20"/>
        </w:rPr>
        <w:t xml:space="preserve"> </w:t>
      </w:r>
    </w:p>
    <w:p w:rsidR="007E646C" w:rsidRPr="00FD64D0" w:rsidRDefault="007E646C" w:rsidP="00AF537C">
      <w:pPr>
        <w:tabs>
          <w:tab w:val="left" w:pos="9356"/>
        </w:tabs>
        <w:spacing w:after="0"/>
        <w:ind w:left="284" w:right="1133"/>
        <w:jc w:val="both"/>
        <w:rPr>
          <w:rFonts w:ascii="Verdana" w:hAnsi="Verdana"/>
          <w:sz w:val="20"/>
          <w:szCs w:val="20"/>
        </w:rPr>
      </w:pPr>
      <w:r w:rsidRPr="00FD64D0">
        <w:rPr>
          <w:rFonts w:ascii="Verdana" w:hAnsi="Verdana"/>
          <w:sz w:val="20"/>
          <w:szCs w:val="20"/>
        </w:rPr>
        <w:t xml:space="preserve">(Servicestyrelsen, </w:t>
      </w:r>
      <w:r w:rsidRPr="002A2C38">
        <w:rPr>
          <w:rFonts w:ascii="Verdana" w:hAnsi="Verdana"/>
          <w:i/>
          <w:sz w:val="20"/>
          <w:szCs w:val="20"/>
        </w:rPr>
        <w:t>Håndbog om Anbringelsesreformen</w:t>
      </w:r>
      <w:r w:rsidRPr="00FD64D0">
        <w:rPr>
          <w:rFonts w:ascii="Verdana" w:hAnsi="Verdana"/>
          <w:sz w:val="20"/>
          <w:szCs w:val="20"/>
        </w:rPr>
        <w:t>,</w:t>
      </w:r>
      <w:r w:rsidR="002A2C38">
        <w:rPr>
          <w:rFonts w:ascii="Verdana" w:hAnsi="Verdana"/>
          <w:sz w:val="20"/>
          <w:szCs w:val="20"/>
        </w:rPr>
        <w:t xml:space="preserve"> 2007:</w:t>
      </w:r>
      <w:r w:rsidRPr="00FD64D0">
        <w:rPr>
          <w:rFonts w:ascii="Verdana" w:hAnsi="Verdana"/>
          <w:sz w:val="20"/>
          <w:szCs w:val="20"/>
        </w:rPr>
        <w:t>15)</w:t>
      </w:r>
    </w:p>
    <w:p w:rsidR="007E646C" w:rsidRDefault="007E646C" w:rsidP="00AF537C">
      <w:pPr>
        <w:tabs>
          <w:tab w:val="left" w:pos="9356"/>
        </w:tabs>
        <w:ind w:left="284" w:right="-1"/>
        <w:jc w:val="both"/>
        <w:rPr>
          <w:rFonts w:ascii="Verdana" w:hAnsi="Verdana"/>
          <w:sz w:val="20"/>
          <w:szCs w:val="20"/>
        </w:rPr>
      </w:pPr>
    </w:p>
    <w:p w:rsidR="009E17F3" w:rsidRDefault="007E646C" w:rsidP="007E646C">
      <w:pPr>
        <w:ind w:right="-1"/>
        <w:jc w:val="both"/>
        <w:rPr>
          <w:rFonts w:ascii="Verdana" w:hAnsi="Verdana"/>
          <w:sz w:val="20"/>
          <w:szCs w:val="20"/>
        </w:rPr>
      </w:pPr>
      <w:r>
        <w:rPr>
          <w:rFonts w:ascii="Verdana" w:hAnsi="Verdana"/>
          <w:sz w:val="20"/>
          <w:szCs w:val="20"/>
        </w:rPr>
        <w:t xml:space="preserve">Seneste større </w:t>
      </w:r>
      <w:proofErr w:type="gramStart"/>
      <w:r>
        <w:rPr>
          <w:rFonts w:ascii="Verdana" w:hAnsi="Verdana"/>
          <w:sz w:val="20"/>
          <w:szCs w:val="20"/>
        </w:rPr>
        <w:t>socialpolitisk</w:t>
      </w:r>
      <w:r w:rsidR="0095567A">
        <w:rPr>
          <w:rFonts w:ascii="Verdana" w:hAnsi="Verdana"/>
          <w:sz w:val="20"/>
          <w:szCs w:val="20"/>
        </w:rPr>
        <w:t>e</w:t>
      </w:r>
      <w:proofErr w:type="gramEnd"/>
      <w:r>
        <w:rPr>
          <w:rFonts w:ascii="Verdana" w:hAnsi="Verdana"/>
          <w:sz w:val="20"/>
          <w:szCs w:val="20"/>
        </w:rPr>
        <w:t xml:space="preserve"> lovændring inde</w:t>
      </w:r>
      <w:r w:rsidR="0095567A">
        <w:rPr>
          <w:rFonts w:ascii="Verdana" w:hAnsi="Verdana"/>
          <w:sz w:val="20"/>
          <w:szCs w:val="20"/>
        </w:rPr>
        <w:t>n</w:t>
      </w:r>
      <w:r>
        <w:rPr>
          <w:rFonts w:ascii="Verdana" w:hAnsi="Verdana"/>
          <w:sz w:val="20"/>
          <w:szCs w:val="20"/>
        </w:rPr>
        <w:t xml:space="preserve"> for </w:t>
      </w:r>
      <w:r w:rsidR="0095567A" w:rsidRPr="0095567A">
        <w:rPr>
          <w:rFonts w:ascii="Verdana" w:hAnsi="Verdana"/>
          <w:sz w:val="20"/>
          <w:szCs w:val="20"/>
        </w:rPr>
        <w:t>B&amp;U-området</w:t>
      </w:r>
      <w:r>
        <w:rPr>
          <w:rFonts w:ascii="Verdana" w:hAnsi="Verdana"/>
          <w:sz w:val="20"/>
          <w:szCs w:val="20"/>
        </w:rPr>
        <w:t>, kom med Barnets Reform, der trå</w:t>
      </w:r>
      <w:r w:rsidR="00320609">
        <w:rPr>
          <w:rFonts w:ascii="Verdana" w:hAnsi="Verdana"/>
          <w:sz w:val="20"/>
          <w:szCs w:val="20"/>
        </w:rPr>
        <w:t>dte i kraft 1. januar 2011. D</w:t>
      </w:r>
      <w:r>
        <w:rPr>
          <w:rFonts w:ascii="Verdana" w:hAnsi="Verdana"/>
          <w:sz w:val="20"/>
          <w:szCs w:val="20"/>
        </w:rPr>
        <w:t>e overordnede målsætninger</w:t>
      </w:r>
      <w:r w:rsidR="00320609">
        <w:rPr>
          <w:rFonts w:ascii="Verdana" w:hAnsi="Verdana"/>
          <w:sz w:val="20"/>
          <w:szCs w:val="20"/>
        </w:rPr>
        <w:t xml:space="preserve"> med lovændringen er:</w:t>
      </w:r>
    </w:p>
    <w:p w:rsidR="009E17F3" w:rsidRDefault="007E646C" w:rsidP="009E17F3">
      <w:pPr>
        <w:ind w:left="284" w:right="282"/>
        <w:jc w:val="both"/>
        <w:rPr>
          <w:rFonts w:ascii="Verdana" w:hAnsi="Verdana"/>
          <w:sz w:val="20"/>
          <w:szCs w:val="20"/>
        </w:rPr>
      </w:pPr>
      <w:r>
        <w:rPr>
          <w:rFonts w:ascii="Verdana" w:hAnsi="Verdana"/>
          <w:sz w:val="20"/>
          <w:szCs w:val="20"/>
        </w:rPr>
        <w:t>”- at støtte udsatte børn og unges muligheder for at trives og at udvikle deres pers</w:t>
      </w:r>
      <w:r w:rsidR="009E17F3">
        <w:rPr>
          <w:rFonts w:ascii="Verdana" w:hAnsi="Verdana"/>
          <w:sz w:val="20"/>
          <w:szCs w:val="20"/>
        </w:rPr>
        <w:t>onlige og faglige kompetencer”</w:t>
      </w:r>
    </w:p>
    <w:p w:rsidR="009E17F3" w:rsidRDefault="007E646C" w:rsidP="009E17F3">
      <w:pPr>
        <w:ind w:left="284" w:right="282"/>
        <w:jc w:val="both"/>
        <w:rPr>
          <w:rFonts w:ascii="Verdana" w:hAnsi="Verdana"/>
          <w:sz w:val="20"/>
          <w:szCs w:val="20"/>
        </w:rPr>
      </w:pPr>
      <w:r>
        <w:rPr>
          <w:rFonts w:ascii="Verdana" w:hAnsi="Verdana"/>
          <w:sz w:val="20"/>
          <w:szCs w:val="20"/>
        </w:rPr>
        <w:t>”(at sætte) fokus på, at børnene og de unge skal styrkes i den nødvendige forberedelse til et liv som voksen”</w:t>
      </w:r>
      <w:r w:rsidR="002A2C38" w:rsidRPr="002A2C38">
        <w:rPr>
          <w:rFonts w:ascii="Verdana" w:hAnsi="Verdana"/>
          <w:sz w:val="20"/>
          <w:szCs w:val="20"/>
        </w:rPr>
        <w:t xml:space="preserve"> </w:t>
      </w:r>
      <w:r w:rsidR="002A2C38">
        <w:rPr>
          <w:rFonts w:ascii="Verdana" w:hAnsi="Verdana"/>
          <w:sz w:val="20"/>
          <w:szCs w:val="20"/>
        </w:rPr>
        <w:t xml:space="preserve">(Servicestyrelsen, </w:t>
      </w:r>
      <w:r w:rsidR="002A2C38" w:rsidRPr="002A2C38">
        <w:rPr>
          <w:rFonts w:ascii="Verdana" w:hAnsi="Verdana"/>
          <w:i/>
          <w:sz w:val="20"/>
          <w:szCs w:val="20"/>
        </w:rPr>
        <w:t>Håndbog om Barnets Reform</w:t>
      </w:r>
      <w:r w:rsidR="002A2C38">
        <w:rPr>
          <w:rFonts w:ascii="Verdana" w:hAnsi="Verdana"/>
          <w:sz w:val="20"/>
          <w:szCs w:val="20"/>
        </w:rPr>
        <w:t>, 2011:7)</w:t>
      </w:r>
    </w:p>
    <w:p w:rsidR="007E646C" w:rsidRDefault="007E646C" w:rsidP="007E646C">
      <w:pPr>
        <w:ind w:right="-1"/>
        <w:jc w:val="both"/>
        <w:rPr>
          <w:rFonts w:ascii="Verdana" w:hAnsi="Verdana"/>
          <w:sz w:val="20"/>
          <w:szCs w:val="20"/>
        </w:rPr>
      </w:pPr>
      <w:r>
        <w:rPr>
          <w:rFonts w:ascii="Verdana" w:hAnsi="Verdana"/>
          <w:sz w:val="20"/>
          <w:szCs w:val="20"/>
        </w:rPr>
        <w:t>For at opnå dette, er der foretaget en række lovændringer med det formål at fremme tryghed i opvæksten, børn og unges rettigheder, den tidlige indsats, samt kvalitet i indsatsen.</w:t>
      </w:r>
    </w:p>
    <w:p w:rsidR="00272325" w:rsidRDefault="00272325" w:rsidP="007E646C">
      <w:pPr>
        <w:ind w:right="-1"/>
        <w:jc w:val="both"/>
        <w:rPr>
          <w:rFonts w:ascii="Verdana" w:hAnsi="Verdana"/>
          <w:sz w:val="20"/>
          <w:szCs w:val="20"/>
        </w:rPr>
      </w:pPr>
      <w:r>
        <w:rPr>
          <w:rFonts w:ascii="Verdana" w:hAnsi="Verdana"/>
          <w:sz w:val="20"/>
          <w:szCs w:val="20"/>
        </w:rPr>
        <w:lastRenderedPageBreak/>
        <w:t>B</w:t>
      </w:r>
      <w:r w:rsidR="007E646C">
        <w:rPr>
          <w:rFonts w:ascii="Verdana" w:hAnsi="Verdana"/>
          <w:sz w:val="20"/>
          <w:szCs w:val="20"/>
        </w:rPr>
        <w:t xml:space="preserve">egrebet </w:t>
      </w:r>
      <w:r w:rsidR="007E646C" w:rsidRPr="00CF5ACA">
        <w:rPr>
          <w:rFonts w:ascii="Verdana" w:hAnsi="Verdana"/>
          <w:i/>
          <w:sz w:val="20"/>
          <w:szCs w:val="20"/>
        </w:rPr>
        <w:t>tidlig indsats</w:t>
      </w:r>
      <w:r w:rsidR="007E646C">
        <w:rPr>
          <w:rFonts w:ascii="Verdana" w:hAnsi="Verdana"/>
          <w:sz w:val="20"/>
          <w:szCs w:val="20"/>
        </w:rPr>
        <w:t xml:space="preserve"> dække</w:t>
      </w:r>
      <w:r w:rsidR="000F53B4">
        <w:rPr>
          <w:rFonts w:ascii="Verdana" w:hAnsi="Verdana"/>
          <w:sz w:val="20"/>
          <w:szCs w:val="20"/>
        </w:rPr>
        <w:t>r</w:t>
      </w:r>
      <w:r w:rsidR="007E646C">
        <w:rPr>
          <w:rFonts w:ascii="Verdana" w:hAnsi="Verdana"/>
          <w:sz w:val="20"/>
          <w:szCs w:val="20"/>
        </w:rPr>
        <w:t xml:space="preserve"> over såvel </w:t>
      </w:r>
      <w:r w:rsidR="000F53B4">
        <w:rPr>
          <w:rFonts w:ascii="Verdana" w:hAnsi="Verdana"/>
          <w:sz w:val="20"/>
          <w:szCs w:val="20"/>
        </w:rPr>
        <w:t xml:space="preserve">tidlig </w:t>
      </w:r>
      <w:r w:rsidR="007E646C">
        <w:rPr>
          <w:rFonts w:ascii="Verdana" w:hAnsi="Verdana"/>
          <w:sz w:val="20"/>
          <w:szCs w:val="20"/>
        </w:rPr>
        <w:t>opsporing af udsatte børn og unge, forebyggelse af problemernes opståen og den indsats der skal afhjælpe problemerne så tidlig</w:t>
      </w:r>
      <w:r>
        <w:rPr>
          <w:rFonts w:ascii="Verdana" w:hAnsi="Verdana"/>
          <w:sz w:val="20"/>
          <w:szCs w:val="20"/>
        </w:rPr>
        <w:t>t</w:t>
      </w:r>
      <w:r w:rsidR="007E646C">
        <w:rPr>
          <w:rFonts w:ascii="Verdana" w:hAnsi="Verdana"/>
          <w:sz w:val="20"/>
          <w:szCs w:val="20"/>
        </w:rPr>
        <w:t xml:space="preserve"> som mulig</w:t>
      </w:r>
      <w:r w:rsidR="009E17F3">
        <w:rPr>
          <w:rFonts w:ascii="Verdana" w:hAnsi="Verdana"/>
          <w:sz w:val="20"/>
          <w:szCs w:val="20"/>
        </w:rPr>
        <w:t>t (</w:t>
      </w:r>
      <w:r w:rsidR="002A2C38">
        <w:rPr>
          <w:rFonts w:ascii="Verdana" w:hAnsi="Verdana"/>
          <w:sz w:val="20"/>
          <w:szCs w:val="20"/>
        </w:rPr>
        <w:t>ibid</w:t>
      </w:r>
      <w:r w:rsidR="009E17F3">
        <w:rPr>
          <w:rFonts w:ascii="Verdana" w:hAnsi="Verdana"/>
          <w:sz w:val="20"/>
          <w:szCs w:val="20"/>
        </w:rPr>
        <w:t>:</w:t>
      </w:r>
      <w:r w:rsidR="007E646C">
        <w:rPr>
          <w:rFonts w:ascii="Verdana" w:hAnsi="Verdana"/>
          <w:sz w:val="20"/>
          <w:szCs w:val="20"/>
        </w:rPr>
        <w:t>69).</w:t>
      </w:r>
    </w:p>
    <w:p w:rsidR="009E17F3" w:rsidRDefault="009E17F3" w:rsidP="007E646C">
      <w:pPr>
        <w:ind w:right="-1"/>
        <w:jc w:val="both"/>
        <w:rPr>
          <w:rFonts w:ascii="Verdana" w:hAnsi="Verdana"/>
          <w:sz w:val="20"/>
          <w:szCs w:val="20"/>
        </w:rPr>
      </w:pPr>
      <w:r>
        <w:rPr>
          <w:rFonts w:ascii="Verdana" w:hAnsi="Verdana"/>
          <w:sz w:val="20"/>
          <w:szCs w:val="20"/>
        </w:rPr>
        <w:t>Tidlig opsporing indebærer:</w:t>
      </w:r>
    </w:p>
    <w:p w:rsidR="009E17F3" w:rsidRDefault="00272325" w:rsidP="009E17F3">
      <w:pPr>
        <w:ind w:left="284" w:right="282"/>
        <w:jc w:val="both"/>
        <w:rPr>
          <w:rFonts w:ascii="Verdana" w:hAnsi="Verdana"/>
          <w:sz w:val="20"/>
          <w:szCs w:val="20"/>
        </w:rPr>
      </w:pPr>
      <w:r>
        <w:rPr>
          <w:rFonts w:ascii="Verdana" w:hAnsi="Verdana"/>
          <w:sz w:val="20"/>
          <w:szCs w:val="20"/>
        </w:rPr>
        <w:t>”- en skærpet opmærksomhed på bekymrende adfærd hos eller bekymrende forhold omkring et barn fra fagpersoner i dagtilb</w:t>
      </w:r>
      <w:r w:rsidR="009E17F3">
        <w:rPr>
          <w:rFonts w:ascii="Verdana" w:hAnsi="Verdana"/>
          <w:sz w:val="20"/>
          <w:szCs w:val="20"/>
        </w:rPr>
        <w:t>ud, skole eller sundhedspleje”</w:t>
      </w:r>
    </w:p>
    <w:p w:rsidR="009E17F3" w:rsidRDefault="009E17F3" w:rsidP="007E646C">
      <w:pPr>
        <w:ind w:right="-1"/>
        <w:jc w:val="both"/>
        <w:rPr>
          <w:rFonts w:ascii="Verdana" w:hAnsi="Verdana"/>
          <w:sz w:val="20"/>
          <w:szCs w:val="20"/>
        </w:rPr>
      </w:pPr>
      <w:r>
        <w:rPr>
          <w:rFonts w:ascii="Verdana" w:hAnsi="Verdana"/>
          <w:sz w:val="20"/>
          <w:szCs w:val="20"/>
        </w:rPr>
        <w:t>D</w:t>
      </w:r>
      <w:r w:rsidR="00272325">
        <w:rPr>
          <w:rFonts w:ascii="Verdana" w:hAnsi="Verdana"/>
          <w:sz w:val="20"/>
          <w:szCs w:val="20"/>
        </w:rPr>
        <w:t>en tidlige forebyggelse indebærer:</w:t>
      </w:r>
    </w:p>
    <w:p w:rsidR="009E17F3" w:rsidRDefault="00272325" w:rsidP="009E17F3">
      <w:pPr>
        <w:ind w:left="284" w:right="282"/>
        <w:jc w:val="both"/>
        <w:rPr>
          <w:rFonts w:ascii="Verdana" w:hAnsi="Verdana"/>
          <w:sz w:val="20"/>
          <w:szCs w:val="20"/>
        </w:rPr>
      </w:pPr>
      <w:r>
        <w:rPr>
          <w:rFonts w:ascii="Verdana" w:hAnsi="Verdana"/>
          <w:sz w:val="20"/>
          <w:szCs w:val="20"/>
        </w:rPr>
        <w:t>”- at fagpersoner er opmærksomme på at hindre et problem i at opstå</w:t>
      </w:r>
      <w:r w:rsidR="009E17F3">
        <w:rPr>
          <w:rFonts w:ascii="Verdana" w:hAnsi="Verdana"/>
          <w:sz w:val="20"/>
          <w:szCs w:val="20"/>
        </w:rPr>
        <w:t>”</w:t>
      </w:r>
      <w:r>
        <w:rPr>
          <w:rFonts w:ascii="Verdana" w:hAnsi="Verdana"/>
          <w:sz w:val="20"/>
          <w:szCs w:val="20"/>
        </w:rPr>
        <w:t xml:space="preserve"> </w:t>
      </w:r>
    </w:p>
    <w:p w:rsidR="009E17F3" w:rsidRDefault="009E17F3" w:rsidP="007E646C">
      <w:pPr>
        <w:ind w:right="-1"/>
        <w:jc w:val="both"/>
        <w:rPr>
          <w:rFonts w:ascii="Verdana" w:hAnsi="Verdana"/>
          <w:sz w:val="20"/>
          <w:szCs w:val="20"/>
        </w:rPr>
      </w:pPr>
      <w:r>
        <w:rPr>
          <w:rFonts w:ascii="Verdana" w:hAnsi="Verdana"/>
          <w:sz w:val="20"/>
          <w:szCs w:val="20"/>
        </w:rPr>
        <w:t>O</w:t>
      </w:r>
      <w:r w:rsidR="00272325">
        <w:rPr>
          <w:rFonts w:ascii="Verdana" w:hAnsi="Verdana"/>
          <w:sz w:val="20"/>
          <w:szCs w:val="20"/>
        </w:rPr>
        <w:t>g</w:t>
      </w:r>
      <w:r>
        <w:rPr>
          <w:rFonts w:ascii="Verdana" w:hAnsi="Verdana"/>
          <w:sz w:val="20"/>
          <w:szCs w:val="20"/>
        </w:rPr>
        <w:t xml:space="preserve"> den tidlige indsats indebærer:</w:t>
      </w:r>
    </w:p>
    <w:p w:rsidR="007E646C" w:rsidRPr="00CF5ACA" w:rsidRDefault="00272325" w:rsidP="009E17F3">
      <w:pPr>
        <w:ind w:left="284" w:right="282"/>
        <w:jc w:val="both"/>
        <w:rPr>
          <w:rFonts w:ascii="Verdana" w:hAnsi="Verdana"/>
          <w:sz w:val="20"/>
          <w:szCs w:val="20"/>
        </w:rPr>
      </w:pPr>
      <w:r>
        <w:rPr>
          <w:rFonts w:ascii="Verdana" w:hAnsi="Verdana"/>
          <w:sz w:val="20"/>
          <w:szCs w:val="20"/>
        </w:rPr>
        <w:t>”- at fagpersoner så vidt muligt afhjælper problemer via rettidig, koordineret og kvalificeret ind</w:t>
      </w:r>
      <w:r w:rsidR="009E17F3">
        <w:rPr>
          <w:rFonts w:ascii="Verdana" w:hAnsi="Verdana"/>
          <w:sz w:val="20"/>
          <w:szCs w:val="20"/>
        </w:rPr>
        <w:t>sats” (</w:t>
      </w:r>
      <w:r w:rsidR="002A2C38">
        <w:rPr>
          <w:rFonts w:ascii="Verdana" w:hAnsi="Verdana"/>
          <w:sz w:val="20"/>
          <w:szCs w:val="20"/>
        </w:rPr>
        <w:t xml:space="preserve">Servicestyrelsen, </w:t>
      </w:r>
      <w:r w:rsidR="002A2C38" w:rsidRPr="002A2C38">
        <w:rPr>
          <w:rFonts w:ascii="Verdana" w:hAnsi="Verdana"/>
          <w:i/>
          <w:sz w:val="20"/>
          <w:szCs w:val="20"/>
        </w:rPr>
        <w:t>Håndbog om Barnets Reform</w:t>
      </w:r>
      <w:r w:rsidR="002A2C38">
        <w:rPr>
          <w:rFonts w:ascii="Verdana" w:hAnsi="Verdana"/>
          <w:sz w:val="20"/>
          <w:szCs w:val="20"/>
        </w:rPr>
        <w:t>, 2011:69)</w:t>
      </w:r>
    </w:p>
    <w:p w:rsidR="007E646C" w:rsidRDefault="007E646C" w:rsidP="007E646C">
      <w:pPr>
        <w:ind w:right="-1"/>
        <w:jc w:val="both"/>
        <w:rPr>
          <w:rFonts w:ascii="Verdana" w:hAnsi="Verdana"/>
          <w:sz w:val="20"/>
          <w:szCs w:val="20"/>
        </w:rPr>
      </w:pPr>
      <w:r>
        <w:rPr>
          <w:rFonts w:ascii="Verdana" w:hAnsi="Verdana"/>
          <w:sz w:val="20"/>
          <w:szCs w:val="20"/>
        </w:rPr>
        <w:t>For at fremme den tidlige opsporing, er der foretaget en</w:t>
      </w:r>
      <w:r w:rsidRPr="00FD64D0">
        <w:rPr>
          <w:rFonts w:ascii="Verdana" w:hAnsi="Verdana"/>
          <w:sz w:val="20"/>
          <w:szCs w:val="20"/>
        </w:rPr>
        <w:t xml:space="preserve"> yderligere præcisering af den skærpede u</w:t>
      </w:r>
      <w:r>
        <w:rPr>
          <w:rFonts w:ascii="Verdana" w:hAnsi="Verdana"/>
          <w:sz w:val="20"/>
          <w:szCs w:val="20"/>
        </w:rPr>
        <w:t>nderretningspligt (SEL,</w:t>
      </w:r>
      <w:r w:rsidRPr="00FD64D0">
        <w:rPr>
          <w:rFonts w:ascii="Verdana" w:hAnsi="Verdana"/>
          <w:sz w:val="20"/>
          <w:szCs w:val="20"/>
        </w:rPr>
        <w:t xml:space="preserve"> § 153</w:t>
      </w:r>
      <w:r>
        <w:rPr>
          <w:rFonts w:ascii="Verdana" w:hAnsi="Verdana"/>
          <w:sz w:val="20"/>
          <w:szCs w:val="20"/>
        </w:rPr>
        <w:t>), samt der er givet mulighed for at de</w:t>
      </w:r>
      <w:r w:rsidR="000F53B4">
        <w:rPr>
          <w:rFonts w:ascii="Verdana" w:hAnsi="Verdana"/>
          <w:sz w:val="20"/>
          <w:szCs w:val="20"/>
        </w:rPr>
        <w:t xml:space="preserve">n fagperson der har </w:t>
      </w:r>
      <w:r w:rsidR="000F53B4" w:rsidRPr="000F53B4">
        <w:rPr>
          <w:rFonts w:ascii="Verdana" w:hAnsi="Verdana"/>
          <w:sz w:val="20"/>
          <w:szCs w:val="20"/>
        </w:rPr>
        <w:t>underrettet</w:t>
      </w:r>
      <w:r>
        <w:rPr>
          <w:rFonts w:ascii="Verdana" w:hAnsi="Verdana"/>
          <w:sz w:val="20"/>
          <w:szCs w:val="20"/>
        </w:rPr>
        <w:t xml:space="preserve"> kommunen, kan gives en tilbagemelding om hvorvidt underretningen har ført til at </w:t>
      </w:r>
      <w:r w:rsidR="004E01C7">
        <w:rPr>
          <w:rFonts w:ascii="Verdana" w:hAnsi="Verdana"/>
          <w:sz w:val="20"/>
          <w:szCs w:val="20"/>
        </w:rPr>
        <w:t>kommunen har handlet</w:t>
      </w:r>
      <w:r>
        <w:rPr>
          <w:rFonts w:ascii="Verdana" w:hAnsi="Verdana"/>
          <w:sz w:val="20"/>
          <w:szCs w:val="20"/>
        </w:rPr>
        <w:t>.</w:t>
      </w:r>
    </w:p>
    <w:p w:rsidR="004E01C7" w:rsidRDefault="007E646C" w:rsidP="007E646C">
      <w:pPr>
        <w:ind w:right="-1"/>
        <w:jc w:val="both"/>
        <w:rPr>
          <w:rFonts w:ascii="Verdana" w:hAnsi="Verdana"/>
          <w:sz w:val="20"/>
          <w:szCs w:val="20"/>
        </w:rPr>
      </w:pPr>
      <w:r>
        <w:rPr>
          <w:rFonts w:ascii="Verdana" w:hAnsi="Verdana"/>
          <w:sz w:val="20"/>
          <w:szCs w:val="20"/>
        </w:rPr>
        <w:t>E</w:t>
      </w:r>
      <w:r w:rsidR="00272325">
        <w:rPr>
          <w:rFonts w:ascii="Verdana" w:hAnsi="Verdana"/>
          <w:sz w:val="20"/>
          <w:szCs w:val="20"/>
        </w:rPr>
        <w:t>ndnu en</w:t>
      </w:r>
      <w:r>
        <w:rPr>
          <w:rFonts w:ascii="Verdana" w:hAnsi="Verdana"/>
          <w:sz w:val="20"/>
          <w:szCs w:val="20"/>
        </w:rPr>
        <w:t xml:space="preserve"> lovændring</w:t>
      </w:r>
      <w:r w:rsidR="00272325">
        <w:rPr>
          <w:rFonts w:ascii="Verdana" w:hAnsi="Verdana"/>
          <w:sz w:val="20"/>
          <w:szCs w:val="20"/>
        </w:rPr>
        <w:t xml:space="preserve"> som skal</w:t>
      </w:r>
      <w:r>
        <w:rPr>
          <w:rFonts w:ascii="Verdana" w:hAnsi="Verdana"/>
          <w:sz w:val="20"/>
          <w:szCs w:val="20"/>
        </w:rPr>
        <w:t xml:space="preserve"> fremme den tidlige indsats, er indførelsen af SEL § 49</w:t>
      </w:r>
      <w:r w:rsidRPr="00FD64D0">
        <w:rPr>
          <w:rFonts w:ascii="Verdana" w:hAnsi="Verdana"/>
          <w:sz w:val="20"/>
          <w:szCs w:val="20"/>
        </w:rPr>
        <w:t>a, der giver fagpersoner inde</w:t>
      </w:r>
      <w:r w:rsidR="00272325">
        <w:rPr>
          <w:rFonts w:ascii="Verdana" w:hAnsi="Verdana"/>
          <w:sz w:val="20"/>
          <w:szCs w:val="20"/>
        </w:rPr>
        <w:t>n</w:t>
      </w:r>
      <w:r w:rsidRPr="00FD64D0">
        <w:rPr>
          <w:rFonts w:ascii="Verdana" w:hAnsi="Verdana"/>
          <w:sz w:val="20"/>
          <w:szCs w:val="20"/>
        </w:rPr>
        <w:t xml:space="preserve"> for social-, skole- og sundhedsområdet mulighed for at udveksle oplysninger på</w:t>
      </w:r>
      <w:r w:rsidR="00272325">
        <w:rPr>
          <w:rFonts w:ascii="Verdana" w:hAnsi="Verdana"/>
          <w:sz w:val="20"/>
          <w:szCs w:val="20"/>
        </w:rPr>
        <w:t xml:space="preserve"> tværs af forvaltningsgrænserne</w:t>
      </w:r>
      <w:r w:rsidRPr="00FD64D0">
        <w:rPr>
          <w:rFonts w:ascii="Verdana" w:hAnsi="Verdana"/>
          <w:sz w:val="20"/>
          <w:szCs w:val="20"/>
        </w:rPr>
        <w:t xml:space="preserve"> uden samtykke fra forældrene</w:t>
      </w:r>
      <w:r w:rsidR="00272325">
        <w:rPr>
          <w:rFonts w:ascii="Verdana" w:hAnsi="Verdana"/>
          <w:sz w:val="20"/>
          <w:szCs w:val="20"/>
        </w:rPr>
        <w:t xml:space="preserve"> -</w:t>
      </w:r>
      <w:r>
        <w:rPr>
          <w:rFonts w:ascii="Verdana" w:hAnsi="Verdana"/>
          <w:sz w:val="20"/>
          <w:szCs w:val="20"/>
        </w:rPr>
        <w:t xml:space="preserve"> SSD-samarbejde</w:t>
      </w:r>
      <w:r w:rsidR="00272325">
        <w:rPr>
          <w:rFonts w:ascii="Verdana" w:hAnsi="Verdana"/>
          <w:sz w:val="20"/>
          <w:szCs w:val="20"/>
        </w:rPr>
        <w:t>t</w:t>
      </w:r>
      <w:r w:rsidRPr="00FD64D0">
        <w:rPr>
          <w:rFonts w:ascii="Verdana" w:hAnsi="Verdana"/>
          <w:sz w:val="20"/>
          <w:szCs w:val="20"/>
        </w:rPr>
        <w:t xml:space="preserve"> </w:t>
      </w:r>
      <w:r w:rsidR="002A2C38">
        <w:rPr>
          <w:rFonts w:ascii="Verdana" w:hAnsi="Verdana"/>
          <w:sz w:val="20"/>
          <w:szCs w:val="20"/>
        </w:rPr>
        <w:t>(ibid:69f</w:t>
      </w:r>
      <w:r w:rsidRPr="00FD64D0">
        <w:rPr>
          <w:rFonts w:ascii="Verdana" w:hAnsi="Verdana"/>
          <w:sz w:val="20"/>
          <w:szCs w:val="20"/>
        </w:rPr>
        <w:t>).</w:t>
      </w:r>
      <w:r w:rsidR="00C13097" w:rsidRPr="00C13097">
        <w:rPr>
          <w:rFonts w:ascii="Verdana" w:hAnsi="Verdana"/>
          <w:color w:val="FF0000"/>
          <w:sz w:val="20"/>
          <w:szCs w:val="20"/>
        </w:rPr>
        <w:t xml:space="preserve"> </w:t>
      </w:r>
      <w:r w:rsidR="00C13097" w:rsidRPr="00C13097">
        <w:rPr>
          <w:rFonts w:ascii="Verdana" w:hAnsi="Verdana"/>
          <w:sz w:val="20"/>
          <w:szCs w:val="20"/>
        </w:rPr>
        <w:t>Forinden udveksling af oplysninger på tværs af forvaltningsgrænser</w:t>
      </w:r>
      <w:r w:rsidR="00272325">
        <w:rPr>
          <w:rFonts w:ascii="Verdana" w:hAnsi="Verdana"/>
          <w:sz w:val="20"/>
          <w:szCs w:val="20"/>
        </w:rPr>
        <w:t>ne</w:t>
      </w:r>
      <w:r w:rsidR="007F76AB">
        <w:rPr>
          <w:rFonts w:ascii="Verdana" w:hAnsi="Verdana"/>
          <w:sz w:val="20"/>
          <w:szCs w:val="20"/>
        </w:rPr>
        <w:t>,</w:t>
      </w:r>
      <w:r w:rsidR="00272325">
        <w:rPr>
          <w:rFonts w:ascii="Verdana" w:hAnsi="Verdana"/>
          <w:sz w:val="20"/>
          <w:szCs w:val="20"/>
        </w:rPr>
        <w:t xml:space="preserve"> skal myndigheden dog have </w:t>
      </w:r>
      <w:r w:rsidR="00C13097" w:rsidRPr="00C13097">
        <w:rPr>
          <w:rFonts w:ascii="Verdana" w:hAnsi="Verdana"/>
          <w:sz w:val="20"/>
          <w:szCs w:val="20"/>
        </w:rPr>
        <w:t>søgt at indhente samtykke fra forældre</w:t>
      </w:r>
      <w:r w:rsidR="00272325">
        <w:rPr>
          <w:rFonts w:ascii="Verdana" w:hAnsi="Verdana"/>
          <w:sz w:val="20"/>
          <w:szCs w:val="20"/>
        </w:rPr>
        <w:t>ne</w:t>
      </w:r>
      <w:r w:rsidR="00C13097" w:rsidRPr="00C13097">
        <w:rPr>
          <w:rFonts w:ascii="Verdana" w:hAnsi="Verdana"/>
          <w:sz w:val="20"/>
          <w:szCs w:val="20"/>
        </w:rPr>
        <w:t xml:space="preserve">. </w:t>
      </w:r>
    </w:p>
    <w:p w:rsidR="007E646C" w:rsidRDefault="007E646C" w:rsidP="007E646C">
      <w:pPr>
        <w:ind w:right="-1"/>
        <w:jc w:val="both"/>
        <w:rPr>
          <w:rFonts w:ascii="Verdana" w:hAnsi="Verdana"/>
          <w:sz w:val="20"/>
          <w:szCs w:val="20"/>
        </w:rPr>
      </w:pPr>
      <w:r>
        <w:rPr>
          <w:rFonts w:ascii="Verdana" w:hAnsi="Verdana"/>
          <w:sz w:val="20"/>
          <w:szCs w:val="20"/>
        </w:rPr>
        <w:t>Med indførelsen af Barnets Reform</w:t>
      </w:r>
      <w:r w:rsidR="00D43365">
        <w:rPr>
          <w:rFonts w:ascii="Verdana" w:hAnsi="Verdana"/>
          <w:sz w:val="20"/>
          <w:szCs w:val="20"/>
        </w:rPr>
        <w:t>, er den tidlige indsats og der</w:t>
      </w:r>
      <w:r>
        <w:rPr>
          <w:rFonts w:ascii="Verdana" w:hAnsi="Verdana"/>
          <w:sz w:val="20"/>
          <w:szCs w:val="20"/>
        </w:rPr>
        <w:t>med også den tidlige opsporing således kommet i fokus, såvel socialpolitisk, som i praktisk socialt arbejde.</w:t>
      </w:r>
    </w:p>
    <w:p w:rsidR="000D57E3" w:rsidRDefault="000D57E3">
      <w:pPr>
        <w:rPr>
          <w:rStyle w:val="Fremhv"/>
          <w:rFonts w:ascii="Verdana" w:eastAsiaTheme="majorEastAsia" w:hAnsi="Verdana" w:cstheme="majorBidi"/>
          <w:b/>
          <w:bCs/>
          <w:i w:val="0"/>
          <w:sz w:val="28"/>
          <w:szCs w:val="28"/>
        </w:rPr>
      </w:pPr>
      <w:r>
        <w:rPr>
          <w:rStyle w:val="Fremhv"/>
          <w:rFonts w:ascii="Verdana" w:hAnsi="Verdana"/>
          <w:i w:val="0"/>
        </w:rPr>
        <w:br w:type="page"/>
      </w:r>
    </w:p>
    <w:p w:rsidR="007E646C" w:rsidRPr="005F7975" w:rsidRDefault="007E646C" w:rsidP="007E646C">
      <w:pPr>
        <w:pStyle w:val="Overskrift1"/>
        <w:rPr>
          <w:rStyle w:val="Fremhv"/>
          <w:rFonts w:ascii="Verdana" w:hAnsi="Verdana"/>
          <w:i w:val="0"/>
          <w:color w:val="auto"/>
        </w:rPr>
      </w:pPr>
      <w:bookmarkStart w:id="3" w:name="_Toc335665170"/>
      <w:r w:rsidRPr="005F7975">
        <w:rPr>
          <w:rStyle w:val="Fremhv"/>
          <w:rFonts w:ascii="Verdana" w:hAnsi="Verdana"/>
          <w:i w:val="0"/>
          <w:color w:val="auto"/>
        </w:rPr>
        <w:lastRenderedPageBreak/>
        <w:t>3. Relevant viden på området</w:t>
      </w:r>
      <w:bookmarkEnd w:id="3"/>
    </w:p>
    <w:p w:rsidR="007E646C" w:rsidRDefault="007E646C" w:rsidP="00C31DC1">
      <w:pPr>
        <w:jc w:val="both"/>
        <w:rPr>
          <w:rFonts w:ascii="Verdana" w:hAnsi="Verdana"/>
          <w:sz w:val="20"/>
          <w:szCs w:val="20"/>
        </w:rPr>
      </w:pPr>
      <w:r>
        <w:rPr>
          <w:rFonts w:ascii="Verdana" w:hAnsi="Verdana"/>
          <w:sz w:val="20"/>
          <w:szCs w:val="20"/>
        </w:rPr>
        <w:t>Forebyggelse af udsatte børn og unges udvikling af sociale problemer</w:t>
      </w:r>
      <w:r w:rsidR="007F76AB">
        <w:rPr>
          <w:rFonts w:ascii="Verdana" w:hAnsi="Verdana"/>
          <w:sz w:val="20"/>
          <w:szCs w:val="20"/>
        </w:rPr>
        <w:t>,</w:t>
      </w:r>
      <w:r>
        <w:rPr>
          <w:rFonts w:ascii="Verdana" w:hAnsi="Verdana"/>
          <w:sz w:val="20"/>
          <w:szCs w:val="20"/>
        </w:rPr>
        <w:t xml:space="preserve"> har fyldt </w:t>
      </w:r>
      <w:r w:rsidR="004E01C7">
        <w:rPr>
          <w:rFonts w:ascii="Verdana" w:hAnsi="Verdana"/>
          <w:sz w:val="20"/>
          <w:szCs w:val="20"/>
        </w:rPr>
        <w:t>ikke blot</w:t>
      </w:r>
      <w:r w:rsidR="001E5F9C">
        <w:rPr>
          <w:rFonts w:ascii="Verdana" w:hAnsi="Verdana"/>
          <w:sz w:val="20"/>
          <w:szCs w:val="20"/>
        </w:rPr>
        <w:t xml:space="preserve"> i</w:t>
      </w:r>
      <w:r>
        <w:rPr>
          <w:rFonts w:ascii="Verdana" w:hAnsi="Verdana"/>
          <w:sz w:val="20"/>
          <w:szCs w:val="20"/>
        </w:rPr>
        <w:t xml:space="preserve"> </w:t>
      </w:r>
      <w:r w:rsidR="001E5F9C">
        <w:rPr>
          <w:rFonts w:ascii="Verdana" w:hAnsi="Verdana"/>
          <w:sz w:val="20"/>
          <w:szCs w:val="20"/>
        </w:rPr>
        <w:t>da</w:t>
      </w:r>
      <w:r>
        <w:rPr>
          <w:rFonts w:ascii="Verdana" w:hAnsi="Verdana"/>
          <w:sz w:val="20"/>
          <w:szCs w:val="20"/>
        </w:rPr>
        <w:t>nsk socialpolitik</w:t>
      </w:r>
      <w:r w:rsidR="001E5F9C">
        <w:rPr>
          <w:rFonts w:ascii="Verdana" w:hAnsi="Verdana"/>
          <w:sz w:val="20"/>
          <w:szCs w:val="20"/>
        </w:rPr>
        <w:t>, men også i forskningen såvel nationalt som internationalt</w:t>
      </w:r>
      <w:r w:rsidRPr="004B21EB">
        <w:rPr>
          <w:rFonts w:ascii="Verdana" w:hAnsi="Verdana"/>
          <w:sz w:val="20"/>
          <w:szCs w:val="20"/>
        </w:rPr>
        <w:t xml:space="preserve">. </w:t>
      </w:r>
      <w:r w:rsidR="001E5F9C">
        <w:rPr>
          <w:rFonts w:ascii="Verdana" w:hAnsi="Verdana"/>
          <w:sz w:val="20"/>
          <w:szCs w:val="20"/>
        </w:rPr>
        <w:t>Dette gælder også for de</w:t>
      </w:r>
      <w:r>
        <w:rPr>
          <w:rFonts w:ascii="Verdana" w:hAnsi="Verdana"/>
          <w:sz w:val="20"/>
          <w:szCs w:val="20"/>
        </w:rPr>
        <w:t xml:space="preserve"> nordiske lande, som vi i Danmark t</w:t>
      </w:r>
      <w:r w:rsidR="001E5F9C">
        <w:rPr>
          <w:rFonts w:ascii="Verdana" w:hAnsi="Verdana"/>
          <w:sz w:val="20"/>
          <w:szCs w:val="20"/>
        </w:rPr>
        <w:t>raditionelt sammenligner os med. D</w:t>
      </w:r>
      <w:r w:rsidRPr="004B21EB">
        <w:rPr>
          <w:rFonts w:ascii="Verdana" w:hAnsi="Verdana"/>
          <w:sz w:val="20"/>
          <w:szCs w:val="20"/>
        </w:rPr>
        <w:t>et</w:t>
      </w:r>
      <w:r>
        <w:rPr>
          <w:rFonts w:ascii="Verdana" w:hAnsi="Verdana"/>
          <w:sz w:val="20"/>
          <w:szCs w:val="20"/>
        </w:rPr>
        <w:t xml:space="preserve"> </w:t>
      </w:r>
      <w:r w:rsidR="002B0DAA">
        <w:rPr>
          <w:rFonts w:ascii="Verdana" w:hAnsi="Verdana"/>
          <w:sz w:val="20"/>
          <w:szCs w:val="20"/>
        </w:rPr>
        <w:t>vurderes derfor forsvarligt</w:t>
      </w:r>
      <w:r w:rsidRPr="004B21EB">
        <w:rPr>
          <w:rFonts w:ascii="Verdana" w:hAnsi="Verdana"/>
          <w:sz w:val="20"/>
          <w:szCs w:val="20"/>
        </w:rPr>
        <w:t xml:space="preserve"> at begrænse </w:t>
      </w:r>
      <w:r>
        <w:rPr>
          <w:rFonts w:ascii="Verdana" w:hAnsi="Verdana"/>
          <w:sz w:val="20"/>
          <w:szCs w:val="20"/>
        </w:rPr>
        <w:t>en forskningsgennemgang til disse lande</w:t>
      </w:r>
      <w:r w:rsidR="001E5F9C">
        <w:rPr>
          <w:rFonts w:ascii="Verdana" w:hAnsi="Verdana"/>
          <w:sz w:val="20"/>
          <w:szCs w:val="20"/>
        </w:rPr>
        <w:t>,</w:t>
      </w:r>
      <w:r w:rsidRPr="004B21EB">
        <w:rPr>
          <w:rFonts w:ascii="Verdana" w:hAnsi="Verdana"/>
          <w:sz w:val="20"/>
          <w:szCs w:val="20"/>
        </w:rPr>
        <w:t xml:space="preserve"> vel viden</w:t>
      </w:r>
      <w:r>
        <w:rPr>
          <w:rFonts w:ascii="Verdana" w:hAnsi="Verdana"/>
          <w:sz w:val="20"/>
          <w:szCs w:val="20"/>
        </w:rPr>
        <w:t>de</w:t>
      </w:r>
      <w:r w:rsidR="002A2C38">
        <w:rPr>
          <w:rFonts w:ascii="Verdana" w:hAnsi="Verdana"/>
          <w:sz w:val="20"/>
          <w:szCs w:val="20"/>
        </w:rPr>
        <w:t xml:space="preserve"> at der også </w:t>
      </w:r>
      <w:r w:rsidRPr="004B21EB">
        <w:rPr>
          <w:rFonts w:ascii="Verdana" w:hAnsi="Verdana"/>
          <w:sz w:val="20"/>
          <w:szCs w:val="20"/>
        </w:rPr>
        <w:t>er en lang række, for emnet interessant og vedkomme</w:t>
      </w:r>
      <w:r>
        <w:rPr>
          <w:rFonts w:ascii="Verdana" w:hAnsi="Verdana"/>
          <w:sz w:val="20"/>
          <w:szCs w:val="20"/>
        </w:rPr>
        <w:t>nde forskning fra andre lande</w:t>
      </w:r>
      <w:r w:rsidRPr="004B21EB">
        <w:rPr>
          <w:rFonts w:ascii="Verdana" w:hAnsi="Verdana"/>
          <w:sz w:val="20"/>
          <w:szCs w:val="20"/>
        </w:rPr>
        <w:t>.</w:t>
      </w:r>
    </w:p>
    <w:p w:rsidR="007E646C" w:rsidRPr="007317E3" w:rsidRDefault="00D43365" w:rsidP="00C31DC1">
      <w:pPr>
        <w:jc w:val="both"/>
        <w:rPr>
          <w:rFonts w:ascii="Verdana" w:hAnsi="Verdana"/>
          <w:b/>
          <w:sz w:val="20"/>
          <w:szCs w:val="20"/>
        </w:rPr>
      </w:pPr>
      <w:r w:rsidRPr="00D43365">
        <w:rPr>
          <w:rFonts w:ascii="Verdana" w:hAnsi="Verdana"/>
          <w:sz w:val="20"/>
          <w:szCs w:val="20"/>
        </w:rPr>
        <w:t>Nedenstående</w:t>
      </w:r>
      <w:r w:rsidR="007E646C">
        <w:rPr>
          <w:rFonts w:ascii="Verdana" w:hAnsi="Verdana"/>
          <w:sz w:val="20"/>
          <w:szCs w:val="20"/>
        </w:rPr>
        <w:t xml:space="preserve"> gennemgang af relevant viden, er langt fra dækkende for, hvad der </w:t>
      </w:r>
      <w:r w:rsidR="001E5F9C">
        <w:rPr>
          <w:rFonts w:ascii="Verdana" w:hAnsi="Verdana"/>
          <w:sz w:val="20"/>
          <w:szCs w:val="20"/>
        </w:rPr>
        <w:t>findes</w:t>
      </w:r>
      <w:r w:rsidR="007E646C">
        <w:rPr>
          <w:rFonts w:ascii="Verdana" w:hAnsi="Verdana"/>
          <w:sz w:val="20"/>
          <w:szCs w:val="20"/>
        </w:rPr>
        <w:t xml:space="preserve"> af forskning på området </w:t>
      </w:r>
      <w:r w:rsidR="005D21AB">
        <w:rPr>
          <w:rFonts w:ascii="Verdana" w:hAnsi="Verdana"/>
          <w:sz w:val="20"/>
          <w:szCs w:val="20"/>
        </w:rPr>
        <w:t>i</w:t>
      </w:r>
      <w:r w:rsidR="007E646C">
        <w:rPr>
          <w:rFonts w:ascii="Verdana" w:hAnsi="Verdana"/>
          <w:sz w:val="20"/>
          <w:szCs w:val="20"/>
        </w:rPr>
        <w:t xml:space="preserve"> de nordiske lande, men </w:t>
      </w:r>
      <w:r w:rsidR="00904606">
        <w:rPr>
          <w:rFonts w:ascii="Verdana" w:hAnsi="Verdana"/>
          <w:sz w:val="20"/>
          <w:szCs w:val="20"/>
        </w:rPr>
        <w:t xml:space="preserve">er beregnet på at give et </w:t>
      </w:r>
      <w:r w:rsidR="00904606" w:rsidRPr="00904606">
        <w:rPr>
          <w:rFonts w:ascii="Verdana" w:hAnsi="Verdana"/>
          <w:sz w:val="20"/>
          <w:szCs w:val="20"/>
        </w:rPr>
        <w:t>billede</w:t>
      </w:r>
      <w:r w:rsidR="007E646C" w:rsidRPr="00904606">
        <w:rPr>
          <w:rFonts w:ascii="Verdana" w:hAnsi="Verdana"/>
          <w:sz w:val="20"/>
          <w:szCs w:val="20"/>
        </w:rPr>
        <w:t xml:space="preserve"> </w:t>
      </w:r>
      <w:r w:rsidR="007E646C">
        <w:rPr>
          <w:rFonts w:ascii="Verdana" w:hAnsi="Verdana"/>
          <w:sz w:val="20"/>
          <w:szCs w:val="20"/>
        </w:rPr>
        <w:t>af</w:t>
      </w:r>
      <w:r w:rsidR="005D21AB">
        <w:rPr>
          <w:rFonts w:ascii="Verdana" w:hAnsi="Verdana"/>
          <w:sz w:val="20"/>
          <w:szCs w:val="20"/>
        </w:rPr>
        <w:t xml:space="preserve"> den</w:t>
      </w:r>
      <w:r w:rsidR="007E646C">
        <w:rPr>
          <w:rFonts w:ascii="Verdana" w:hAnsi="Verdana"/>
          <w:sz w:val="20"/>
          <w:szCs w:val="20"/>
        </w:rPr>
        <w:t xml:space="preserve"> dokumentere</w:t>
      </w:r>
      <w:r w:rsidR="005D21AB">
        <w:rPr>
          <w:rFonts w:ascii="Verdana" w:hAnsi="Verdana"/>
          <w:sz w:val="20"/>
          <w:szCs w:val="20"/>
        </w:rPr>
        <w:t>de viden om tidlig</w:t>
      </w:r>
      <w:r w:rsidR="007E646C">
        <w:rPr>
          <w:rFonts w:ascii="Verdana" w:hAnsi="Verdana"/>
          <w:sz w:val="20"/>
          <w:szCs w:val="20"/>
        </w:rPr>
        <w:t xml:space="preserve"> indsats og rammer</w:t>
      </w:r>
      <w:r w:rsidR="005D21AB">
        <w:rPr>
          <w:rFonts w:ascii="Verdana" w:hAnsi="Verdana"/>
          <w:sz w:val="20"/>
          <w:szCs w:val="20"/>
        </w:rPr>
        <w:t>ne</w:t>
      </w:r>
      <w:r w:rsidR="007E646C">
        <w:rPr>
          <w:rFonts w:ascii="Verdana" w:hAnsi="Verdana"/>
          <w:sz w:val="20"/>
          <w:szCs w:val="20"/>
        </w:rPr>
        <w:t>.</w:t>
      </w:r>
      <w:r w:rsidR="007E646C" w:rsidRPr="001606DF">
        <w:rPr>
          <w:rStyle w:val="Fodnotehenvisning"/>
          <w:rFonts w:ascii="Verdana" w:hAnsi="Verdana"/>
          <w:sz w:val="20"/>
          <w:szCs w:val="20"/>
        </w:rPr>
        <w:t xml:space="preserve"> </w:t>
      </w:r>
      <w:r w:rsidR="007E646C">
        <w:rPr>
          <w:rStyle w:val="Fodnotehenvisning"/>
          <w:rFonts w:ascii="Verdana" w:hAnsi="Verdana"/>
          <w:sz w:val="20"/>
          <w:szCs w:val="20"/>
        </w:rPr>
        <w:footnoteReference w:id="1"/>
      </w:r>
    </w:p>
    <w:p w:rsidR="007E646C" w:rsidRPr="00483DC6" w:rsidRDefault="007E646C" w:rsidP="007E646C">
      <w:pPr>
        <w:pStyle w:val="Overskrift2"/>
        <w:rPr>
          <w:rStyle w:val="Svagfremhvning"/>
          <w:rFonts w:ascii="Verdana" w:hAnsi="Verdana"/>
          <w:i w:val="0"/>
          <w:iCs w:val="0"/>
          <w:color w:val="auto"/>
          <w:sz w:val="24"/>
          <w:szCs w:val="24"/>
        </w:rPr>
      </w:pPr>
      <w:bookmarkStart w:id="4" w:name="_Toc335665171"/>
      <w:r w:rsidRPr="00483DC6">
        <w:rPr>
          <w:rFonts w:ascii="Verdana" w:hAnsi="Verdana"/>
          <w:color w:val="auto"/>
          <w:sz w:val="24"/>
          <w:szCs w:val="24"/>
        </w:rPr>
        <w:t>3.1 Anbringelse</w:t>
      </w:r>
      <w:bookmarkEnd w:id="4"/>
    </w:p>
    <w:p w:rsidR="007E646C" w:rsidRDefault="007E646C" w:rsidP="007E646C">
      <w:pPr>
        <w:jc w:val="both"/>
        <w:rPr>
          <w:rFonts w:ascii="Verdana" w:hAnsi="Verdana"/>
          <w:sz w:val="20"/>
          <w:szCs w:val="20"/>
        </w:rPr>
      </w:pPr>
      <w:r>
        <w:rPr>
          <w:rFonts w:ascii="Verdana" w:hAnsi="Verdana"/>
          <w:sz w:val="20"/>
          <w:szCs w:val="20"/>
        </w:rPr>
        <w:t>Den socialpolitiske og forskningsmæssige interesse</w:t>
      </w:r>
      <w:r w:rsidR="007F76AB">
        <w:rPr>
          <w:rFonts w:ascii="Verdana" w:hAnsi="Verdana"/>
          <w:sz w:val="20"/>
          <w:szCs w:val="20"/>
        </w:rPr>
        <w:t>,</w:t>
      </w:r>
      <w:r>
        <w:rPr>
          <w:rFonts w:ascii="Verdana" w:hAnsi="Verdana"/>
          <w:sz w:val="20"/>
          <w:szCs w:val="20"/>
        </w:rPr>
        <w:t xml:space="preserve"> vedrørende udvikling af</w:t>
      </w:r>
      <w:r w:rsidR="005D21AB">
        <w:rPr>
          <w:rFonts w:ascii="Verdana" w:hAnsi="Verdana"/>
          <w:sz w:val="20"/>
          <w:szCs w:val="20"/>
        </w:rPr>
        <w:t xml:space="preserve"> den tidlige indsats</w:t>
      </w:r>
      <w:r w:rsidR="007F76AB">
        <w:rPr>
          <w:rFonts w:ascii="Verdana" w:hAnsi="Verdana"/>
          <w:sz w:val="20"/>
          <w:szCs w:val="20"/>
        </w:rPr>
        <w:t>,</w:t>
      </w:r>
      <w:r w:rsidR="005D21AB">
        <w:rPr>
          <w:rFonts w:ascii="Verdana" w:hAnsi="Verdana"/>
          <w:sz w:val="20"/>
          <w:szCs w:val="20"/>
        </w:rPr>
        <w:t xml:space="preserve"> må antages</w:t>
      </w:r>
      <w:r>
        <w:rPr>
          <w:rFonts w:ascii="Verdana" w:hAnsi="Verdana"/>
          <w:sz w:val="20"/>
          <w:szCs w:val="20"/>
        </w:rPr>
        <w:t xml:space="preserve"> </w:t>
      </w:r>
      <w:r w:rsidR="005D21AB">
        <w:rPr>
          <w:rFonts w:ascii="Verdana" w:hAnsi="Verdana"/>
          <w:sz w:val="20"/>
          <w:szCs w:val="20"/>
        </w:rPr>
        <w:t xml:space="preserve">bl.a. </w:t>
      </w:r>
      <w:r>
        <w:rPr>
          <w:rFonts w:ascii="Verdana" w:hAnsi="Verdana"/>
          <w:sz w:val="20"/>
          <w:szCs w:val="20"/>
        </w:rPr>
        <w:t>at have</w:t>
      </w:r>
      <w:r w:rsidR="00904606">
        <w:rPr>
          <w:rFonts w:ascii="Verdana" w:hAnsi="Verdana"/>
          <w:sz w:val="20"/>
          <w:szCs w:val="20"/>
        </w:rPr>
        <w:t xml:space="preserve"> rod i den </w:t>
      </w:r>
      <w:r w:rsidR="005D21AB">
        <w:rPr>
          <w:rFonts w:ascii="Verdana" w:hAnsi="Verdana"/>
          <w:sz w:val="20"/>
          <w:szCs w:val="20"/>
        </w:rPr>
        <w:t>megen</w:t>
      </w:r>
      <w:r w:rsidR="00904606">
        <w:rPr>
          <w:rFonts w:ascii="Verdana" w:hAnsi="Verdana"/>
          <w:sz w:val="20"/>
          <w:szCs w:val="20"/>
        </w:rPr>
        <w:t xml:space="preserve"> effekt</w:t>
      </w:r>
      <w:r>
        <w:rPr>
          <w:rFonts w:ascii="Verdana" w:hAnsi="Verdana"/>
          <w:sz w:val="20"/>
          <w:szCs w:val="20"/>
        </w:rPr>
        <w:t>forskning der er foretaget, både vedrørende anbringelse af børn og unge</w:t>
      </w:r>
      <w:r w:rsidR="005D21AB">
        <w:rPr>
          <w:rFonts w:ascii="Verdana" w:hAnsi="Verdana"/>
          <w:sz w:val="20"/>
          <w:szCs w:val="20"/>
        </w:rPr>
        <w:t>, men også i forhold til hvilke</w:t>
      </w:r>
      <w:r>
        <w:rPr>
          <w:rFonts w:ascii="Verdana" w:hAnsi="Verdana"/>
          <w:sz w:val="20"/>
          <w:szCs w:val="20"/>
        </w:rPr>
        <w:t xml:space="preserve"> foranstaltninge</w:t>
      </w:r>
      <w:r w:rsidR="00904606">
        <w:rPr>
          <w:rFonts w:ascii="Verdana" w:hAnsi="Verdana"/>
          <w:sz w:val="20"/>
          <w:szCs w:val="20"/>
        </w:rPr>
        <w:t>r der har effekt og i hvilke</w:t>
      </w:r>
      <w:r w:rsidR="005D21AB">
        <w:rPr>
          <w:rFonts w:ascii="Verdana" w:hAnsi="Verdana"/>
          <w:sz w:val="20"/>
          <w:szCs w:val="20"/>
        </w:rPr>
        <w:t>n</w:t>
      </w:r>
      <w:r>
        <w:rPr>
          <w:rFonts w:ascii="Verdana" w:hAnsi="Verdana"/>
          <w:sz w:val="20"/>
          <w:szCs w:val="20"/>
        </w:rPr>
        <w:t xml:space="preserve"> kontekst de bør gives. </w:t>
      </w:r>
    </w:p>
    <w:p w:rsidR="007E646C" w:rsidRPr="00590886" w:rsidRDefault="007E646C" w:rsidP="005F7975">
      <w:pPr>
        <w:jc w:val="both"/>
        <w:rPr>
          <w:rFonts w:ascii="Verdana" w:hAnsi="Verdana"/>
          <w:sz w:val="20"/>
          <w:szCs w:val="20"/>
          <w:highlight w:val="yellow"/>
        </w:rPr>
      </w:pPr>
      <w:r>
        <w:rPr>
          <w:rFonts w:ascii="Verdana" w:hAnsi="Verdana"/>
          <w:sz w:val="20"/>
          <w:szCs w:val="20"/>
        </w:rPr>
        <w:t>Resultaterne af den forskning der er foretaget p</w:t>
      </w:r>
      <w:r w:rsidR="003B0D52">
        <w:rPr>
          <w:rFonts w:ascii="Verdana" w:hAnsi="Verdana"/>
          <w:sz w:val="20"/>
          <w:szCs w:val="20"/>
        </w:rPr>
        <w:t>å anbringelsesområdet</w:t>
      </w:r>
      <w:r w:rsidR="0050351F">
        <w:rPr>
          <w:rFonts w:ascii="Verdana" w:hAnsi="Verdana"/>
          <w:sz w:val="20"/>
          <w:szCs w:val="20"/>
        </w:rPr>
        <w:t>,</w:t>
      </w:r>
      <w:r w:rsidR="003B0D52">
        <w:rPr>
          <w:rFonts w:ascii="Verdana" w:hAnsi="Verdana"/>
          <w:sz w:val="20"/>
          <w:szCs w:val="20"/>
        </w:rPr>
        <w:t xml:space="preserve"> peger</w:t>
      </w:r>
      <w:r>
        <w:rPr>
          <w:rFonts w:ascii="Verdana" w:hAnsi="Verdana"/>
          <w:sz w:val="20"/>
          <w:szCs w:val="20"/>
        </w:rPr>
        <w:t xml:space="preserve"> stort set for alle</w:t>
      </w:r>
      <w:r w:rsidR="003B0D52">
        <w:rPr>
          <w:rFonts w:ascii="Verdana" w:hAnsi="Verdana"/>
          <w:sz w:val="20"/>
          <w:szCs w:val="20"/>
        </w:rPr>
        <w:t>s</w:t>
      </w:r>
      <w:r>
        <w:rPr>
          <w:rFonts w:ascii="Verdana" w:hAnsi="Verdana"/>
          <w:sz w:val="20"/>
          <w:szCs w:val="20"/>
        </w:rPr>
        <w:t xml:space="preserve"> vedkommende </w:t>
      </w:r>
      <w:r w:rsidR="003B0D52">
        <w:rPr>
          <w:rFonts w:ascii="Verdana" w:hAnsi="Verdana"/>
          <w:sz w:val="20"/>
          <w:szCs w:val="20"/>
        </w:rPr>
        <w:t>på</w:t>
      </w:r>
      <w:r>
        <w:rPr>
          <w:rFonts w:ascii="Verdana" w:hAnsi="Verdana"/>
          <w:sz w:val="20"/>
          <w:szCs w:val="20"/>
        </w:rPr>
        <w:t xml:space="preserve"> at</w:t>
      </w:r>
      <w:r w:rsidR="003B0D52">
        <w:rPr>
          <w:rFonts w:ascii="Verdana" w:hAnsi="Verdana"/>
          <w:sz w:val="20"/>
          <w:szCs w:val="20"/>
        </w:rPr>
        <w:t xml:space="preserve"> anbringelse så vidt muligt bør</w:t>
      </w:r>
      <w:r>
        <w:rPr>
          <w:rFonts w:ascii="Verdana" w:hAnsi="Verdana"/>
          <w:sz w:val="20"/>
          <w:szCs w:val="20"/>
        </w:rPr>
        <w:t xml:space="preserve"> undgås eller at den skal ske så tidligt som muligt, da hovedparten af de børn der er blevet anbragt udvikler en lang række psykosociale problemer. Det konkluderes således</w:t>
      </w:r>
      <w:r w:rsidR="002A2C38">
        <w:rPr>
          <w:rFonts w:ascii="Verdana" w:hAnsi="Verdana"/>
          <w:sz w:val="20"/>
          <w:szCs w:val="20"/>
        </w:rPr>
        <w:t xml:space="preserve"> at </w:t>
      </w:r>
      <w:r>
        <w:rPr>
          <w:rFonts w:ascii="Verdana" w:hAnsi="Verdana"/>
          <w:sz w:val="20"/>
          <w:szCs w:val="20"/>
        </w:rPr>
        <w:t>anbragte børn har uforholdsmæssigt mange problemer, i forhold t</w:t>
      </w:r>
      <w:r w:rsidR="002A2C38">
        <w:rPr>
          <w:rFonts w:ascii="Verdana" w:hAnsi="Verdana"/>
          <w:sz w:val="20"/>
          <w:szCs w:val="20"/>
        </w:rPr>
        <w:t>il børn de kan sammenlignes med</w:t>
      </w:r>
      <w:r w:rsidR="001807D5">
        <w:rPr>
          <w:rFonts w:ascii="Verdana" w:hAnsi="Verdana"/>
          <w:sz w:val="20"/>
          <w:szCs w:val="20"/>
        </w:rPr>
        <w:t xml:space="preserve"> (Egelund, 2006:</w:t>
      </w:r>
      <w:r>
        <w:rPr>
          <w:rFonts w:ascii="Verdana" w:hAnsi="Verdana"/>
          <w:sz w:val="20"/>
          <w:szCs w:val="20"/>
        </w:rPr>
        <w:t>14). Hvad enten de anbringes i plejefamilie eller på døgninstitution så har de væsentlig større risiko for at udvikle sociale problemer sener</w:t>
      </w:r>
      <w:r w:rsidR="00904606">
        <w:rPr>
          <w:rFonts w:ascii="Verdana" w:hAnsi="Verdana"/>
          <w:sz w:val="20"/>
          <w:szCs w:val="20"/>
        </w:rPr>
        <w:t>e</w:t>
      </w:r>
      <w:r>
        <w:rPr>
          <w:rFonts w:ascii="Verdana" w:hAnsi="Verdana"/>
          <w:sz w:val="20"/>
          <w:szCs w:val="20"/>
        </w:rPr>
        <w:t xml:space="preserve"> i livet. De klare</w:t>
      </w:r>
      <w:r w:rsidR="00904606">
        <w:rPr>
          <w:rFonts w:ascii="Verdana" w:hAnsi="Verdana"/>
          <w:sz w:val="20"/>
          <w:szCs w:val="20"/>
        </w:rPr>
        <w:t>r</w:t>
      </w:r>
      <w:r>
        <w:rPr>
          <w:rFonts w:ascii="Verdana" w:hAnsi="Verdana"/>
          <w:sz w:val="20"/>
          <w:szCs w:val="20"/>
        </w:rPr>
        <w:t xml:space="preserve"> sig således dårligere i skolen, har større risiko for at udvikle psykiske sygdomme og har større risiko for at komme ud i kriminalitet. I barnealderen har de ofte skoleproblemer, både indlæringsmæssigt og socialt. Mange har en antisocial adfærd og psykiske problemer og deres relationer til andre, såvel voksne, som børn, er ofte konfliktfyldte. Som voksne er de ofte uforholdsmæssigt dårligt stillet socialt, grundet dårlige skolepræstationer, ringe uddannelsesniveau, hyppige perioder med arbejdsløshed, dårlig </w:t>
      </w:r>
      <w:r w:rsidRPr="002B0DAA">
        <w:rPr>
          <w:rFonts w:ascii="Verdana" w:hAnsi="Verdana"/>
          <w:sz w:val="20"/>
          <w:szCs w:val="20"/>
        </w:rPr>
        <w:t>økonomi og dårligt helbred, samt flere sociale problemer i form af kriminalitet, misbrug mm. Endvidere registreres</w:t>
      </w:r>
      <w:r w:rsidR="00904606" w:rsidRPr="002B0DAA">
        <w:rPr>
          <w:rFonts w:ascii="Verdana" w:hAnsi="Verdana"/>
          <w:sz w:val="20"/>
          <w:szCs w:val="20"/>
        </w:rPr>
        <w:t xml:space="preserve"> der en overdødelighed i en tid</w:t>
      </w:r>
      <w:r w:rsidRPr="002B0DAA">
        <w:rPr>
          <w:rFonts w:ascii="Verdana" w:hAnsi="Verdana"/>
          <w:sz w:val="20"/>
          <w:szCs w:val="20"/>
        </w:rPr>
        <w:t>lig alder for personer der har været anbragt. (Socialstyrelse (SV), 2006 og Egelund og Hestebæk, 2006).</w:t>
      </w:r>
    </w:p>
    <w:p w:rsidR="007E646C" w:rsidRPr="004D57F6" w:rsidRDefault="005719BD" w:rsidP="005F7975">
      <w:pPr>
        <w:jc w:val="both"/>
        <w:rPr>
          <w:rFonts w:ascii="Verdana" w:hAnsi="Verdana"/>
          <w:sz w:val="20"/>
          <w:szCs w:val="20"/>
        </w:rPr>
      </w:pPr>
      <w:r w:rsidRPr="004D57F6">
        <w:rPr>
          <w:rFonts w:ascii="Verdana" w:hAnsi="Verdana"/>
          <w:sz w:val="20"/>
          <w:szCs w:val="20"/>
        </w:rPr>
        <w:t>P</w:t>
      </w:r>
      <w:r w:rsidR="00590886" w:rsidRPr="004D57F6">
        <w:rPr>
          <w:rFonts w:ascii="Verdana" w:hAnsi="Verdana"/>
          <w:sz w:val="20"/>
          <w:szCs w:val="20"/>
        </w:rPr>
        <w:t>å trods af dette</w:t>
      </w:r>
      <w:r w:rsidRPr="004D57F6">
        <w:rPr>
          <w:rFonts w:ascii="Verdana" w:hAnsi="Verdana"/>
          <w:sz w:val="20"/>
          <w:szCs w:val="20"/>
        </w:rPr>
        <w:t xml:space="preserve"> stiger anbringelsestallet</w:t>
      </w:r>
      <w:r w:rsidR="00590886" w:rsidRPr="004D57F6">
        <w:rPr>
          <w:rFonts w:ascii="Verdana" w:hAnsi="Verdana"/>
          <w:sz w:val="20"/>
          <w:szCs w:val="20"/>
        </w:rPr>
        <w:t xml:space="preserve">. Det </w:t>
      </w:r>
      <w:r w:rsidRPr="004D57F6">
        <w:rPr>
          <w:rFonts w:ascii="Verdana" w:hAnsi="Verdana"/>
          <w:sz w:val="20"/>
          <w:szCs w:val="20"/>
        </w:rPr>
        <w:t xml:space="preserve">fremgår af </w:t>
      </w:r>
      <w:r w:rsidR="007E646C" w:rsidRPr="004D57F6">
        <w:rPr>
          <w:rFonts w:ascii="Verdana" w:hAnsi="Verdana"/>
          <w:sz w:val="20"/>
          <w:szCs w:val="20"/>
        </w:rPr>
        <w:t>Kommunernes Landsforening</w:t>
      </w:r>
      <w:r w:rsidRPr="004D57F6">
        <w:rPr>
          <w:rFonts w:ascii="Verdana" w:hAnsi="Verdana"/>
          <w:sz w:val="20"/>
          <w:szCs w:val="20"/>
        </w:rPr>
        <w:t>s (KL) hjemmeside</w:t>
      </w:r>
      <w:r w:rsidR="004D57F6" w:rsidRPr="004D57F6">
        <w:rPr>
          <w:rFonts w:ascii="Verdana" w:hAnsi="Verdana"/>
          <w:sz w:val="20"/>
          <w:szCs w:val="20"/>
        </w:rPr>
        <w:t xml:space="preserve"> ”</w:t>
      </w:r>
      <w:proofErr w:type="spellStart"/>
      <w:r w:rsidR="007E646C" w:rsidRPr="004D57F6">
        <w:rPr>
          <w:rFonts w:ascii="Verdana" w:hAnsi="Verdana"/>
          <w:sz w:val="20"/>
          <w:szCs w:val="20"/>
        </w:rPr>
        <w:t>Faktaark</w:t>
      </w:r>
      <w:proofErr w:type="spellEnd"/>
      <w:r w:rsidR="007E646C" w:rsidRPr="004D57F6">
        <w:rPr>
          <w:rFonts w:ascii="Verdana" w:hAnsi="Verdana"/>
          <w:sz w:val="20"/>
          <w:szCs w:val="20"/>
        </w:rPr>
        <w:t>: Udsatte børn og unge</w:t>
      </w:r>
      <w:r w:rsidR="004D57F6" w:rsidRPr="004D57F6">
        <w:rPr>
          <w:rFonts w:ascii="Verdana" w:hAnsi="Verdana"/>
          <w:sz w:val="20"/>
          <w:szCs w:val="20"/>
        </w:rPr>
        <w:t>”</w:t>
      </w:r>
      <w:r w:rsidR="007E646C" w:rsidRPr="004D57F6">
        <w:rPr>
          <w:rFonts w:ascii="Verdana" w:hAnsi="Verdana"/>
          <w:sz w:val="20"/>
          <w:szCs w:val="20"/>
        </w:rPr>
        <w:t xml:space="preserve">, at antallet af anbragte børn og unge er steget ca. 4 % i perioden 2006 til 2009. Samtidig fremgår det at antallet af </w:t>
      </w:r>
      <w:proofErr w:type="spellStart"/>
      <w:r w:rsidR="000D52F7" w:rsidRPr="004D57F6">
        <w:rPr>
          <w:rFonts w:ascii="Verdana" w:hAnsi="Verdana"/>
          <w:sz w:val="20"/>
          <w:szCs w:val="20"/>
        </w:rPr>
        <w:t>ny</w:t>
      </w:r>
      <w:r w:rsidR="00E76815" w:rsidRPr="004D57F6">
        <w:rPr>
          <w:rFonts w:ascii="Verdana" w:hAnsi="Verdana"/>
          <w:sz w:val="20"/>
          <w:szCs w:val="20"/>
        </w:rPr>
        <w:t>anbragte</w:t>
      </w:r>
      <w:proofErr w:type="spellEnd"/>
      <w:r w:rsidR="007E646C" w:rsidRPr="004D57F6">
        <w:rPr>
          <w:rFonts w:ascii="Verdana" w:hAnsi="Verdana"/>
          <w:sz w:val="20"/>
          <w:szCs w:val="20"/>
        </w:rPr>
        <w:t xml:space="preserve"> børn er faldet fra 3.660 i 2006 til ca. 2.810 i 2009, et fald svarende til ca. 23 %. </w:t>
      </w:r>
    </w:p>
    <w:p w:rsidR="007E646C" w:rsidRDefault="007E646C" w:rsidP="005F7975">
      <w:pPr>
        <w:jc w:val="both"/>
        <w:rPr>
          <w:rFonts w:ascii="Verdana" w:hAnsi="Verdana"/>
          <w:sz w:val="20"/>
          <w:szCs w:val="20"/>
        </w:rPr>
      </w:pPr>
      <w:r w:rsidRPr="004D57F6">
        <w:rPr>
          <w:rFonts w:ascii="Verdana" w:hAnsi="Verdana"/>
          <w:sz w:val="20"/>
          <w:szCs w:val="20"/>
        </w:rPr>
        <w:t>Som det fremgår af tabel 3.1</w:t>
      </w:r>
      <w:r w:rsidR="006D35A9">
        <w:rPr>
          <w:rFonts w:ascii="Verdana" w:hAnsi="Verdana"/>
          <w:sz w:val="20"/>
          <w:szCs w:val="20"/>
        </w:rPr>
        <w:t xml:space="preserve"> (side 8)</w:t>
      </w:r>
      <w:r>
        <w:rPr>
          <w:rFonts w:ascii="Verdana" w:hAnsi="Verdana"/>
          <w:sz w:val="20"/>
          <w:szCs w:val="20"/>
        </w:rPr>
        <w:t>, har der været en stigning i anbringelserne af de 0 til 5</w:t>
      </w:r>
      <w:r w:rsidR="00590886">
        <w:rPr>
          <w:rFonts w:ascii="Verdana" w:hAnsi="Verdana"/>
          <w:sz w:val="20"/>
          <w:szCs w:val="20"/>
        </w:rPr>
        <w:t>-</w:t>
      </w:r>
      <w:r>
        <w:rPr>
          <w:rFonts w:ascii="Verdana" w:hAnsi="Verdana"/>
          <w:sz w:val="20"/>
          <w:szCs w:val="20"/>
        </w:rPr>
        <w:t>årig</w:t>
      </w:r>
      <w:r w:rsidR="00590886">
        <w:rPr>
          <w:rFonts w:ascii="Verdana" w:hAnsi="Verdana"/>
          <w:sz w:val="20"/>
          <w:szCs w:val="20"/>
        </w:rPr>
        <w:t>e</w:t>
      </w:r>
      <w:r>
        <w:rPr>
          <w:rFonts w:ascii="Verdana" w:hAnsi="Verdana"/>
          <w:sz w:val="20"/>
          <w:szCs w:val="20"/>
        </w:rPr>
        <w:t xml:space="preserve"> i perioden 2006 til 2011, et lil</w:t>
      </w:r>
      <w:r w:rsidR="00936C25">
        <w:rPr>
          <w:rFonts w:ascii="Verdana" w:hAnsi="Verdana"/>
          <w:sz w:val="20"/>
          <w:szCs w:val="20"/>
        </w:rPr>
        <w:t>le fald i anbringelserne af de seks</w:t>
      </w:r>
      <w:r>
        <w:rPr>
          <w:rFonts w:ascii="Verdana" w:hAnsi="Verdana"/>
          <w:sz w:val="20"/>
          <w:szCs w:val="20"/>
        </w:rPr>
        <w:t xml:space="preserve"> til 11årig og et lille fald i anbringelserne af de 12 til 17årrig. Tallene for 18 år og ældre har det ikke været muligt at fremskaffe fra 2010 og 2011, men frem til og med 2009 var tallene sti</w:t>
      </w:r>
      <w:r w:rsidR="006F2C12">
        <w:rPr>
          <w:rFonts w:ascii="Verdana" w:hAnsi="Verdana"/>
          <w:sz w:val="20"/>
          <w:szCs w:val="20"/>
        </w:rPr>
        <w:t xml:space="preserve">gende. Det må </w:t>
      </w:r>
      <w:r w:rsidR="006F2C12">
        <w:rPr>
          <w:rFonts w:ascii="Verdana" w:hAnsi="Verdana"/>
          <w:sz w:val="20"/>
          <w:szCs w:val="20"/>
        </w:rPr>
        <w:lastRenderedPageBreak/>
        <w:t>konkluderes,</w:t>
      </w:r>
      <w:r w:rsidR="000D52F7">
        <w:rPr>
          <w:rFonts w:ascii="Verdana" w:hAnsi="Verdana"/>
          <w:sz w:val="20"/>
          <w:szCs w:val="20"/>
        </w:rPr>
        <w:t xml:space="preserve"> at</w:t>
      </w:r>
      <w:r w:rsidR="006F2C12">
        <w:rPr>
          <w:rFonts w:ascii="Verdana" w:hAnsi="Verdana"/>
          <w:sz w:val="20"/>
          <w:szCs w:val="20"/>
        </w:rPr>
        <w:t xml:space="preserve"> der </w:t>
      </w:r>
      <w:r w:rsidR="00930C9A">
        <w:rPr>
          <w:rFonts w:ascii="Verdana" w:hAnsi="Verdana"/>
          <w:sz w:val="20"/>
          <w:szCs w:val="20"/>
        </w:rPr>
        <w:t>på</w:t>
      </w:r>
      <w:r w:rsidR="006F2C12">
        <w:rPr>
          <w:rFonts w:ascii="Verdana" w:hAnsi="Verdana"/>
          <w:sz w:val="20"/>
          <w:szCs w:val="20"/>
        </w:rPr>
        <w:t xml:space="preserve"> </w:t>
      </w:r>
      <w:r w:rsidR="000D52F7">
        <w:rPr>
          <w:rFonts w:ascii="Verdana" w:hAnsi="Verdana"/>
          <w:sz w:val="20"/>
          <w:szCs w:val="20"/>
        </w:rPr>
        <w:t>trods</w:t>
      </w:r>
      <w:r>
        <w:rPr>
          <w:rFonts w:ascii="Verdana" w:hAnsi="Verdana"/>
          <w:sz w:val="20"/>
          <w:szCs w:val="20"/>
        </w:rPr>
        <w:t xml:space="preserve"> </w:t>
      </w:r>
      <w:r w:rsidR="00590886">
        <w:rPr>
          <w:rFonts w:ascii="Verdana" w:hAnsi="Verdana"/>
          <w:sz w:val="20"/>
          <w:szCs w:val="20"/>
        </w:rPr>
        <w:t xml:space="preserve">af </w:t>
      </w:r>
      <w:r>
        <w:rPr>
          <w:rFonts w:ascii="Verdana" w:hAnsi="Verdana"/>
          <w:sz w:val="20"/>
          <w:szCs w:val="20"/>
        </w:rPr>
        <w:t>disse ændrede tal, er lige knapt 2/3 af de anbragte børn i 2011 i alderen 12 til 17 år.</w:t>
      </w:r>
    </w:p>
    <w:p w:rsidR="006D35A9" w:rsidRPr="00E4225D" w:rsidRDefault="006D35A9" w:rsidP="006D35A9">
      <w:pPr>
        <w:pStyle w:val="Overskrift2"/>
        <w:rPr>
          <w:rFonts w:ascii="Verdana" w:hAnsi="Verdana"/>
          <w:color w:val="auto"/>
          <w:sz w:val="22"/>
          <w:szCs w:val="22"/>
        </w:rPr>
      </w:pPr>
      <w:bookmarkStart w:id="5" w:name="_Toc335665172"/>
      <w:r>
        <w:rPr>
          <w:rFonts w:ascii="Verdana" w:hAnsi="Verdana"/>
          <w:color w:val="auto"/>
          <w:sz w:val="22"/>
          <w:szCs w:val="22"/>
        </w:rPr>
        <w:t>3.2 Forebyggelse</w:t>
      </w:r>
      <w:bookmarkEnd w:id="5"/>
    </w:p>
    <w:p w:rsidR="006D35A9" w:rsidRDefault="006D35A9" w:rsidP="006D35A9">
      <w:pPr>
        <w:jc w:val="both"/>
        <w:rPr>
          <w:rFonts w:ascii="Verdana" w:hAnsi="Verdana"/>
          <w:sz w:val="20"/>
          <w:szCs w:val="20"/>
        </w:rPr>
      </w:pPr>
      <w:r>
        <w:rPr>
          <w:rFonts w:ascii="Verdana" w:hAnsi="Verdana"/>
          <w:sz w:val="20"/>
          <w:szCs w:val="20"/>
        </w:rPr>
        <w:t>Effekten af forebyggelse er søgt dokumenteret gennem en del undersøgelser. Flere danske undersøgelser synes dog primært at påpege manglende forebyggelse i kommunerne. En undersøgelse foretaget af SFI</w:t>
      </w:r>
      <w:r w:rsidRPr="002E4F89">
        <w:rPr>
          <w:rFonts w:ascii="Verdana" w:hAnsi="Verdana"/>
          <w:sz w:val="20"/>
          <w:szCs w:val="20"/>
        </w:rPr>
        <w:t xml:space="preserve"> konkludere</w:t>
      </w:r>
      <w:r>
        <w:rPr>
          <w:rFonts w:ascii="Verdana" w:hAnsi="Verdana"/>
          <w:sz w:val="20"/>
          <w:szCs w:val="20"/>
        </w:rPr>
        <w:t>r</w:t>
      </w:r>
      <w:r w:rsidRPr="002E4F89">
        <w:rPr>
          <w:rFonts w:ascii="Verdana" w:hAnsi="Verdana"/>
          <w:sz w:val="20"/>
          <w:szCs w:val="20"/>
        </w:rPr>
        <w:t xml:space="preserve"> at den forebyggende hjælp til udsatte børn og unge kommer for sent</w:t>
      </w:r>
      <w:r w:rsidRPr="00DE46E6">
        <w:rPr>
          <w:rFonts w:ascii="Verdana" w:hAnsi="Verdana"/>
          <w:sz w:val="20"/>
          <w:szCs w:val="20"/>
        </w:rPr>
        <w:t xml:space="preserve">. </w:t>
      </w:r>
      <w:r>
        <w:rPr>
          <w:rFonts w:ascii="Verdana" w:hAnsi="Verdana"/>
          <w:sz w:val="20"/>
          <w:szCs w:val="20"/>
        </w:rPr>
        <w:t>Samt</w:t>
      </w:r>
      <w:r w:rsidRPr="002E4F89">
        <w:rPr>
          <w:rFonts w:ascii="Verdana" w:hAnsi="Verdana"/>
          <w:sz w:val="20"/>
          <w:szCs w:val="20"/>
        </w:rPr>
        <w:t xml:space="preserve"> at mange af de unge der tilbydes forebyggende foranstaltninger i teenageårene, er </w:t>
      </w:r>
      <w:r>
        <w:rPr>
          <w:rFonts w:ascii="Verdana" w:hAnsi="Verdana"/>
          <w:sz w:val="20"/>
          <w:szCs w:val="20"/>
        </w:rPr>
        <w:t>unge</w:t>
      </w:r>
      <w:r w:rsidRPr="002E4F89">
        <w:rPr>
          <w:rFonts w:ascii="Verdana" w:hAnsi="Verdana"/>
          <w:sz w:val="20"/>
          <w:szCs w:val="20"/>
        </w:rPr>
        <w:t xml:space="preserve"> med så store og voldsomme problemer, at der ikke længer</w:t>
      </w:r>
      <w:r>
        <w:rPr>
          <w:rFonts w:ascii="Verdana" w:hAnsi="Verdana"/>
          <w:sz w:val="20"/>
          <w:szCs w:val="20"/>
        </w:rPr>
        <w:t>e er tale om</w:t>
      </w:r>
      <w:r w:rsidRPr="002E4F89">
        <w:rPr>
          <w:rFonts w:ascii="Verdana" w:hAnsi="Verdana"/>
          <w:sz w:val="20"/>
          <w:szCs w:val="20"/>
        </w:rPr>
        <w:t xml:space="preserve"> forebyggelse, men </w:t>
      </w:r>
      <w:r>
        <w:rPr>
          <w:rFonts w:ascii="Verdana" w:hAnsi="Verdana"/>
          <w:sz w:val="20"/>
          <w:szCs w:val="20"/>
        </w:rPr>
        <w:t>snarere</w:t>
      </w:r>
      <w:r w:rsidRPr="00DE46E6">
        <w:rPr>
          <w:rFonts w:ascii="Verdana" w:hAnsi="Verdana"/>
          <w:sz w:val="20"/>
          <w:szCs w:val="20"/>
        </w:rPr>
        <w:t xml:space="preserve"> </w:t>
      </w:r>
      <w:r>
        <w:rPr>
          <w:rFonts w:ascii="Verdana" w:hAnsi="Verdana"/>
          <w:sz w:val="20"/>
          <w:szCs w:val="20"/>
        </w:rPr>
        <w:t>et alternativ til anbringelse (</w:t>
      </w:r>
      <w:r w:rsidRPr="00930C9A">
        <w:rPr>
          <w:rFonts w:ascii="Verdana" w:hAnsi="Verdana"/>
          <w:sz w:val="20"/>
          <w:szCs w:val="20"/>
        </w:rPr>
        <w:t xml:space="preserve">Bengtsson, </w:t>
      </w:r>
      <w:r w:rsidRPr="003C4598">
        <w:rPr>
          <w:rFonts w:ascii="Verdana" w:hAnsi="Verdana"/>
          <w:sz w:val="20"/>
          <w:szCs w:val="20"/>
        </w:rPr>
        <w:t>2009)</w:t>
      </w:r>
      <w:r>
        <w:rPr>
          <w:rFonts w:ascii="Verdana" w:hAnsi="Verdana"/>
          <w:sz w:val="20"/>
          <w:szCs w:val="20"/>
        </w:rPr>
        <w:t>.</w:t>
      </w:r>
      <w:r w:rsidRPr="00890EBC">
        <w:rPr>
          <w:rFonts w:ascii="Verdana" w:hAnsi="Verdana"/>
          <w:sz w:val="20"/>
          <w:szCs w:val="20"/>
        </w:rPr>
        <w:t xml:space="preserve"> En lignende konklusion ko</w:t>
      </w:r>
      <w:r>
        <w:rPr>
          <w:rFonts w:ascii="Verdana" w:hAnsi="Verdana"/>
          <w:sz w:val="20"/>
          <w:szCs w:val="20"/>
        </w:rPr>
        <w:t>mmer Ugebrevet A4 frem til</w:t>
      </w:r>
      <w:r w:rsidRPr="00890EBC">
        <w:rPr>
          <w:rFonts w:ascii="Verdana" w:hAnsi="Verdana"/>
          <w:sz w:val="20"/>
          <w:szCs w:val="20"/>
        </w:rPr>
        <w:t xml:space="preserve"> i</w:t>
      </w:r>
      <w:r>
        <w:rPr>
          <w:rFonts w:ascii="Verdana" w:hAnsi="Verdana"/>
          <w:sz w:val="20"/>
          <w:szCs w:val="20"/>
        </w:rPr>
        <w:t xml:space="preserve"> en artikel fra</w:t>
      </w:r>
      <w:r w:rsidRPr="00890EBC">
        <w:rPr>
          <w:rFonts w:ascii="Verdana" w:hAnsi="Verdana"/>
          <w:sz w:val="20"/>
          <w:szCs w:val="20"/>
        </w:rPr>
        <w:t xml:space="preserve"> 2008. Artikl</w:t>
      </w:r>
      <w:r>
        <w:rPr>
          <w:rFonts w:ascii="Verdana" w:hAnsi="Verdana"/>
          <w:sz w:val="20"/>
          <w:szCs w:val="20"/>
        </w:rPr>
        <w:t>en</w:t>
      </w:r>
      <w:r w:rsidRPr="00890EBC">
        <w:rPr>
          <w:rFonts w:ascii="Verdana" w:hAnsi="Verdana"/>
          <w:sz w:val="20"/>
          <w:szCs w:val="20"/>
        </w:rPr>
        <w:t xml:space="preserve"> er skrevet på baggrund af statistik fra Ugebladet A4, Ankestyrelsen og D</w:t>
      </w:r>
      <w:r>
        <w:rPr>
          <w:rFonts w:ascii="Verdana" w:hAnsi="Verdana"/>
          <w:sz w:val="20"/>
          <w:szCs w:val="20"/>
        </w:rPr>
        <w:t>anmarks Statistik og konkludere at man</w:t>
      </w:r>
      <w:r w:rsidRPr="00890EBC">
        <w:rPr>
          <w:rFonts w:ascii="Verdana" w:hAnsi="Verdana"/>
          <w:sz w:val="20"/>
          <w:szCs w:val="20"/>
        </w:rPr>
        <w:t xml:space="preserve"> på trods af enighed mellem eksperter og politikker</w:t>
      </w:r>
      <w:r>
        <w:rPr>
          <w:rFonts w:ascii="Verdana" w:hAnsi="Verdana"/>
          <w:sz w:val="20"/>
          <w:szCs w:val="20"/>
        </w:rPr>
        <w:t>e</w:t>
      </w:r>
      <w:r w:rsidRPr="00890EBC">
        <w:rPr>
          <w:rFonts w:ascii="Verdana" w:hAnsi="Verdana"/>
          <w:sz w:val="20"/>
          <w:szCs w:val="20"/>
        </w:rPr>
        <w:t xml:space="preserve"> om, at tidlig indsats og forebyggelse er vejen frem, ikke handler i tråd med dette, da for</w:t>
      </w:r>
      <w:r>
        <w:rPr>
          <w:rFonts w:ascii="Verdana" w:hAnsi="Verdana"/>
          <w:sz w:val="20"/>
          <w:szCs w:val="20"/>
        </w:rPr>
        <w:t>tsat flere ældre børn anbringes</w:t>
      </w:r>
      <w:r w:rsidRPr="00890EBC">
        <w:rPr>
          <w:rFonts w:ascii="Verdana" w:hAnsi="Verdana"/>
          <w:sz w:val="20"/>
          <w:szCs w:val="20"/>
        </w:rPr>
        <w:t xml:space="preserve"> mens tallet for yngre børn daler</w:t>
      </w:r>
      <w:r>
        <w:rPr>
          <w:rFonts w:ascii="Verdana" w:hAnsi="Verdana"/>
          <w:sz w:val="20"/>
          <w:szCs w:val="20"/>
        </w:rPr>
        <w:t>. D</w:t>
      </w:r>
      <w:r w:rsidRPr="00890EBC">
        <w:rPr>
          <w:rFonts w:ascii="Verdana" w:hAnsi="Verdana"/>
          <w:sz w:val="20"/>
          <w:szCs w:val="20"/>
        </w:rPr>
        <w:t>et samme gør sig gældende i forhold til de forebygge</w:t>
      </w:r>
      <w:r>
        <w:rPr>
          <w:rFonts w:ascii="Verdana" w:hAnsi="Verdana"/>
          <w:sz w:val="20"/>
          <w:szCs w:val="20"/>
        </w:rPr>
        <w:t>nde indsatser. Bettina Post (Dansk Socialrådgiverforening)</w:t>
      </w:r>
      <w:r w:rsidRPr="00890EBC">
        <w:rPr>
          <w:rFonts w:ascii="Verdana" w:hAnsi="Verdana"/>
          <w:sz w:val="20"/>
          <w:szCs w:val="20"/>
        </w:rPr>
        <w:t xml:space="preserve"> er i artiklen citeret for at</w:t>
      </w:r>
      <w:r>
        <w:rPr>
          <w:rFonts w:ascii="Verdana" w:hAnsi="Verdana"/>
          <w:sz w:val="20"/>
          <w:szCs w:val="20"/>
        </w:rPr>
        <w:t xml:space="preserve"> give udtryk for</w:t>
      </w:r>
      <w:r w:rsidRPr="00890EBC">
        <w:rPr>
          <w:rFonts w:ascii="Verdana" w:hAnsi="Verdana"/>
          <w:sz w:val="20"/>
          <w:szCs w:val="20"/>
        </w:rPr>
        <w:t xml:space="preserve"> at årsagen er, at det er økonomien der styre</w:t>
      </w:r>
      <w:r>
        <w:rPr>
          <w:rFonts w:ascii="Verdana" w:hAnsi="Verdana"/>
          <w:sz w:val="20"/>
          <w:szCs w:val="20"/>
        </w:rPr>
        <w:t>r</w:t>
      </w:r>
      <w:r w:rsidRPr="00890EBC">
        <w:rPr>
          <w:rFonts w:ascii="Verdana" w:hAnsi="Verdana"/>
          <w:sz w:val="20"/>
          <w:szCs w:val="20"/>
        </w:rPr>
        <w:t xml:space="preserve"> i kommunerne (</w:t>
      </w:r>
      <w:r>
        <w:rPr>
          <w:rFonts w:ascii="Verdana" w:hAnsi="Verdana"/>
          <w:sz w:val="20"/>
          <w:szCs w:val="20"/>
        </w:rPr>
        <w:t>Nyrup Madsen,</w:t>
      </w:r>
      <w:r>
        <w:rPr>
          <w:rFonts w:ascii="Verdana" w:hAnsi="Verdana"/>
          <w:color w:val="FF0000"/>
          <w:sz w:val="20"/>
          <w:szCs w:val="20"/>
        </w:rPr>
        <w:t xml:space="preserve"> </w:t>
      </w:r>
      <w:r w:rsidRPr="003C4598">
        <w:rPr>
          <w:rFonts w:ascii="Verdana" w:hAnsi="Verdana"/>
          <w:sz w:val="20"/>
          <w:szCs w:val="20"/>
        </w:rPr>
        <w:t>2008</w:t>
      </w:r>
      <w:r>
        <w:rPr>
          <w:rFonts w:ascii="Verdana" w:hAnsi="Verdana"/>
          <w:sz w:val="20"/>
          <w:szCs w:val="20"/>
        </w:rPr>
        <w:t>).</w:t>
      </w:r>
    </w:p>
    <w:p w:rsidR="006D35A9" w:rsidRPr="000B22BB" w:rsidRDefault="006D35A9" w:rsidP="006D35A9">
      <w:pPr>
        <w:jc w:val="both"/>
        <w:rPr>
          <w:rFonts w:ascii="Verdana" w:hAnsi="Verdana"/>
          <w:sz w:val="20"/>
          <w:szCs w:val="20"/>
        </w:rPr>
      </w:pPr>
      <w:r>
        <w:rPr>
          <w:rFonts w:ascii="Verdana" w:hAnsi="Verdana"/>
          <w:sz w:val="20"/>
          <w:szCs w:val="20"/>
        </w:rPr>
        <w:t>Dette understøttes af</w:t>
      </w:r>
      <w:r w:rsidRPr="000B22BB">
        <w:rPr>
          <w:rFonts w:ascii="Verdana" w:hAnsi="Verdana"/>
          <w:sz w:val="20"/>
          <w:szCs w:val="20"/>
        </w:rPr>
        <w:t xml:space="preserve"> statistik</w:t>
      </w:r>
      <w:r>
        <w:rPr>
          <w:rFonts w:ascii="Verdana" w:hAnsi="Verdana"/>
          <w:sz w:val="20"/>
          <w:szCs w:val="20"/>
        </w:rPr>
        <w:t>ken i tabel 3.2 vedr.</w:t>
      </w:r>
      <w:r w:rsidRPr="000B22BB">
        <w:rPr>
          <w:rFonts w:ascii="Verdana" w:hAnsi="Verdana"/>
          <w:sz w:val="20"/>
          <w:szCs w:val="20"/>
        </w:rPr>
        <w:t xml:space="preserve"> iværksættelsen af forebyggende</w:t>
      </w:r>
      <w:r>
        <w:rPr>
          <w:rFonts w:ascii="Verdana" w:hAnsi="Verdana"/>
          <w:sz w:val="20"/>
          <w:szCs w:val="20"/>
        </w:rPr>
        <w:t xml:space="preserve"> foranstaltninger</w:t>
      </w:r>
      <w:r w:rsidRPr="000B22BB">
        <w:rPr>
          <w:rFonts w:ascii="Verdana" w:hAnsi="Verdana"/>
          <w:sz w:val="20"/>
          <w:szCs w:val="20"/>
        </w:rPr>
        <w:t>.</w:t>
      </w:r>
    </w:p>
    <w:p w:rsidR="007E646C" w:rsidRDefault="007E646C" w:rsidP="006D35A9">
      <w:pPr>
        <w:jc w:val="both"/>
        <w:rPr>
          <w:rFonts w:ascii="Verdana" w:hAnsi="Verdana"/>
          <w:sz w:val="20"/>
          <w:szCs w:val="20"/>
        </w:rPr>
      </w:pPr>
      <w:r w:rsidRPr="00590886">
        <w:rPr>
          <w:rFonts w:ascii="Verdana" w:hAnsi="Verdana"/>
          <w:b/>
          <w:sz w:val="20"/>
          <w:szCs w:val="20"/>
        </w:rPr>
        <w:t>Tabel 3.1</w:t>
      </w:r>
      <w:r>
        <w:rPr>
          <w:rStyle w:val="Fodnotehenvisning"/>
          <w:rFonts w:ascii="Verdana" w:hAnsi="Verdana"/>
          <w:sz w:val="20"/>
          <w:szCs w:val="20"/>
        </w:rPr>
        <w:footnoteReference w:id="2"/>
      </w:r>
    </w:p>
    <w:p w:rsidR="007E646C" w:rsidRDefault="007E646C" w:rsidP="00620189">
      <w:pPr>
        <w:rPr>
          <w:rFonts w:ascii="Verdana" w:hAnsi="Verdana"/>
          <w:b/>
          <w:sz w:val="20"/>
          <w:szCs w:val="20"/>
        </w:rPr>
      </w:pPr>
      <w:r>
        <w:rPr>
          <w:rFonts w:ascii="Verdana" w:hAnsi="Verdana"/>
          <w:b/>
          <w:sz w:val="20"/>
          <w:szCs w:val="20"/>
        </w:rPr>
        <w:t>Antal af anbragte børn 2006 – 2011, delt ind efter alder</w:t>
      </w:r>
    </w:p>
    <w:p w:rsidR="00620189" w:rsidRDefault="00B73475" w:rsidP="00620189">
      <w:pPr>
        <w:rPr>
          <w:rFonts w:ascii="Verdana" w:hAnsi="Verdana"/>
          <w:b/>
          <w:sz w:val="20"/>
          <w:szCs w:val="20"/>
        </w:rPr>
      </w:pPr>
      <w:r>
        <w:rPr>
          <w:rFonts w:ascii="Verdana" w:hAnsi="Verdana"/>
          <w:b/>
          <w:noProof/>
          <w:sz w:val="20"/>
          <w:szCs w:val="20"/>
          <w:lang w:eastAsia="da-DK"/>
        </w:rPr>
        <w:drawing>
          <wp:inline distT="0" distB="0" distL="0" distR="0" wp14:anchorId="29827C6B" wp14:editId="0DEBE62C">
            <wp:extent cx="6038850" cy="1447800"/>
            <wp:effectExtent l="0" t="0" r="0" b="0"/>
            <wp:docPr id="3" name="Billede 3" descr="C:\Users\jakob\Desktop\Bille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Desktop\Billed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447800"/>
                    </a:xfrm>
                    <a:prstGeom prst="rect">
                      <a:avLst/>
                    </a:prstGeom>
                    <a:noFill/>
                    <a:ln>
                      <a:noFill/>
                    </a:ln>
                  </pic:spPr>
                </pic:pic>
              </a:graphicData>
            </a:graphic>
          </wp:inline>
        </w:drawing>
      </w:r>
    </w:p>
    <w:p w:rsidR="007E646C" w:rsidRPr="000B22BB" w:rsidRDefault="007E646C" w:rsidP="007E646C">
      <w:pPr>
        <w:rPr>
          <w:rFonts w:ascii="Verdana" w:hAnsi="Verdana"/>
          <w:sz w:val="20"/>
          <w:szCs w:val="20"/>
        </w:rPr>
      </w:pPr>
      <w:r w:rsidRPr="00A97ED4">
        <w:rPr>
          <w:rFonts w:ascii="Verdana" w:hAnsi="Verdana"/>
          <w:b/>
          <w:sz w:val="20"/>
          <w:szCs w:val="20"/>
        </w:rPr>
        <w:t>Tabel 3.2</w:t>
      </w:r>
      <w:r w:rsidRPr="000B22BB">
        <w:rPr>
          <w:rStyle w:val="Fodnotehenvisning"/>
          <w:rFonts w:ascii="Verdana" w:hAnsi="Verdana"/>
          <w:sz w:val="20"/>
          <w:szCs w:val="20"/>
        </w:rPr>
        <w:footnoteReference w:id="3"/>
      </w:r>
    </w:p>
    <w:p w:rsidR="007E646C" w:rsidRDefault="007E646C" w:rsidP="007E646C">
      <w:pPr>
        <w:rPr>
          <w:rFonts w:ascii="Verdana" w:hAnsi="Verdana"/>
          <w:b/>
          <w:sz w:val="20"/>
          <w:szCs w:val="20"/>
        </w:rPr>
      </w:pPr>
      <w:r w:rsidRPr="000B22BB">
        <w:rPr>
          <w:rFonts w:ascii="Verdana" w:hAnsi="Verdana"/>
          <w:b/>
          <w:sz w:val="20"/>
          <w:szCs w:val="20"/>
        </w:rPr>
        <w:t>Antal af forbyggende fo</w:t>
      </w:r>
      <w:r>
        <w:rPr>
          <w:rFonts w:ascii="Verdana" w:hAnsi="Verdana"/>
          <w:b/>
          <w:sz w:val="20"/>
          <w:szCs w:val="20"/>
        </w:rPr>
        <w:t>ranstaltninger, delt ind efter alder</w:t>
      </w:r>
    </w:p>
    <w:p w:rsidR="00FF416C" w:rsidRDefault="00FF416C" w:rsidP="00C31DC1">
      <w:pPr>
        <w:jc w:val="both"/>
        <w:rPr>
          <w:rFonts w:ascii="Verdana" w:hAnsi="Verdana"/>
          <w:sz w:val="20"/>
          <w:szCs w:val="20"/>
        </w:rPr>
      </w:pPr>
      <w:r>
        <w:rPr>
          <w:rFonts w:ascii="Verdana" w:hAnsi="Verdana"/>
          <w:noProof/>
          <w:sz w:val="20"/>
          <w:szCs w:val="20"/>
          <w:lang w:eastAsia="da-DK"/>
        </w:rPr>
        <w:drawing>
          <wp:inline distT="0" distB="0" distL="0" distR="0" wp14:anchorId="2DE9DC89" wp14:editId="7FBE303C">
            <wp:extent cx="6120130" cy="909116"/>
            <wp:effectExtent l="0" t="0" r="0" b="0"/>
            <wp:docPr id="2" name="Billede 2" descr="C:\Users\jakob\Desktop\Bille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ob\Desktop\Billed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09116"/>
                    </a:xfrm>
                    <a:prstGeom prst="rect">
                      <a:avLst/>
                    </a:prstGeom>
                    <a:noFill/>
                    <a:ln>
                      <a:noFill/>
                    </a:ln>
                  </pic:spPr>
                </pic:pic>
              </a:graphicData>
            </a:graphic>
          </wp:inline>
        </w:drawing>
      </w:r>
    </w:p>
    <w:p w:rsidR="007E646C" w:rsidRDefault="007E646C" w:rsidP="00C31DC1">
      <w:pPr>
        <w:jc w:val="both"/>
        <w:rPr>
          <w:rFonts w:ascii="Verdana" w:hAnsi="Verdana"/>
          <w:sz w:val="20"/>
          <w:szCs w:val="20"/>
        </w:rPr>
      </w:pPr>
      <w:r>
        <w:rPr>
          <w:rFonts w:ascii="Verdana" w:hAnsi="Verdana"/>
          <w:sz w:val="20"/>
          <w:szCs w:val="20"/>
        </w:rPr>
        <w:lastRenderedPageBreak/>
        <w:t>Som det fremgår af tabel 3.2 ydes over 2/3 af de forebyggende foranstaltninger til børn og unge over 11 år.</w:t>
      </w:r>
    </w:p>
    <w:p w:rsidR="007E646C" w:rsidRPr="00B06E2F" w:rsidRDefault="007E646C" w:rsidP="00C31DC1">
      <w:pPr>
        <w:jc w:val="both"/>
        <w:rPr>
          <w:rFonts w:ascii="Verdana" w:hAnsi="Verdana"/>
          <w:sz w:val="20"/>
          <w:szCs w:val="20"/>
        </w:rPr>
      </w:pPr>
      <w:r>
        <w:rPr>
          <w:rFonts w:ascii="Verdana" w:hAnsi="Verdana"/>
          <w:sz w:val="20"/>
          <w:szCs w:val="20"/>
        </w:rPr>
        <w:t xml:space="preserve">Også </w:t>
      </w:r>
      <w:proofErr w:type="spellStart"/>
      <w:r>
        <w:rPr>
          <w:rFonts w:ascii="Verdana" w:hAnsi="Verdana"/>
          <w:sz w:val="20"/>
          <w:szCs w:val="20"/>
        </w:rPr>
        <w:t>AKF`</w:t>
      </w:r>
      <w:r w:rsidR="004176A3">
        <w:rPr>
          <w:rFonts w:ascii="Verdana" w:hAnsi="Verdana"/>
          <w:sz w:val="20"/>
          <w:szCs w:val="20"/>
        </w:rPr>
        <w:t>s</w:t>
      </w:r>
      <w:proofErr w:type="spellEnd"/>
      <w:r w:rsidR="004176A3">
        <w:rPr>
          <w:rFonts w:ascii="Verdana" w:hAnsi="Verdana"/>
          <w:sz w:val="20"/>
          <w:szCs w:val="20"/>
        </w:rPr>
        <w:t xml:space="preserve"> rapport</w:t>
      </w:r>
      <w:r>
        <w:rPr>
          <w:rFonts w:ascii="Verdana" w:hAnsi="Verdana"/>
          <w:sz w:val="20"/>
          <w:szCs w:val="20"/>
        </w:rPr>
        <w:t xml:space="preserve"> fra 2009</w:t>
      </w:r>
      <w:r w:rsidRPr="00890EBC">
        <w:rPr>
          <w:rFonts w:ascii="Verdana" w:hAnsi="Verdana"/>
          <w:sz w:val="20"/>
          <w:szCs w:val="20"/>
        </w:rPr>
        <w:t xml:space="preserve"> fastslår</w:t>
      </w:r>
      <w:r w:rsidR="00A97ED4">
        <w:rPr>
          <w:rFonts w:ascii="Verdana" w:hAnsi="Verdana"/>
          <w:sz w:val="20"/>
          <w:szCs w:val="20"/>
        </w:rPr>
        <w:t>,</w:t>
      </w:r>
      <w:r w:rsidRPr="00890EBC">
        <w:rPr>
          <w:rFonts w:ascii="Verdana" w:hAnsi="Verdana"/>
          <w:sz w:val="20"/>
          <w:szCs w:val="20"/>
        </w:rPr>
        <w:t xml:space="preserve"> at kommunerne ikke bruger penge på at udvikle tidlig forebyggende indsatser over for udsatte børn, men i stedet fortsæt</w:t>
      </w:r>
      <w:r w:rsidR="003C242E">
        <w:rPr>
          <w:rFonts w:ascii="Verdana" w:hAnsi="Verdana"/>
          <w:sz w:val="20"/>
          <w:szCs w:val="20"/>
        </w:rPr>
        <w:t>ter med traditionelle indsatser</w:t>
      </w:r>
      <w:r w:rsidRPr="00890EBC">
        <w:rPr>
          <w:rFonts w:ascii="Verdana" w:hAnsi="Verdana"/>
          <w:sz w:val="20"/>
          <w:szCs w:val="20"/>
        </w:rPr>
        <w:t xml:space="preserve"> i forhold til at udbed</w:t>
      </w:r>
      <w:r w:rsidR="00A97ED4">
        <w:rPr>
          <w:rFonts w:ascii="Verdana" w:hAnsi="Verdana"/>
          <w:sz w:val="20"/>
          <w:szCs w:val="20"/>
        </w:rPr>
        <w:t>re</w:t>
      </w:r>
      <w:r w:rsidRPr="00890EBC">
        <w:rPr>
          <w:rFonts w:ascii="Verdana" w:hAnsi="Verdana"/>
          <w:sz w:val="20"/>
          <w:szCs w:val="20"/>
        </w:rPr>
        <w:t xml:space="preserve"> det en</w:t>
      </w:r>
      <w:r w:rsidR="00A97ED4">
        <w:rPr>
          <w:rFonts w:ascii="Verdana" w:hAnsi="Verdana"/>
          <w:sz w:val="20"/>
          <w:szCs w:val="20"/>
        </w:rPr>
        <w:t xml:space="preserve">kelte barns fejl og mangler </w:t>
      </w:r>
      <w:r w:rsidRPr="006D45EA">
        <w:rPr>
          <w:rFonts w:ascii="Verdana" w:hAnsi="Verdana"/>
          <w:sz w:val="20"/>
          <w:szCs w:val="20"/>
        </w:rPr>
        <w:t>(Mehlbye, 2009).</w:t>
      </w:r>
    </w:p>
    <w:p w:rsidR="007E646C" w:rsidRDefault="007E646C" w:rsidP="00C31DC1">
      <w:pPr>
        <w:jc w:val="both"/>
        <w:rPr>
          <w:rFonts w:ascii="Verdana" w:hAnsi="Verdana"/>
          <w:sz w:val="20"/>
          <w:szCs w:val="20"/>
        </w:rPr>
      </w:pPr>
      <w:r w:rsidRPr="00B06E2F">
        <w:rPr>
          <w:rFonts w:ascii="Verdana" w:hAnsi="Verdana"/>
          <w:sz w:val="20"/>
          <w:szCs w:val="20"/>
        </w:rPr>
        <w:t xml:space="preserve">De undersøgelser der er foretaget af </w:t>
      </w:r>
      <w:r w:rsidR="00A97ED4" w:rsidRPr="00B06E2F">
        <w:rPr>
          <w:rFonts w:ascii="Verdana" w:hAnsi="Verdana"/>
          <w:sz w:val="20"/>
          <w:szCs w:val="20"/>
        </w:rPr>
        <w:t>forebyggelse</w:t>
      </w:r>
      <w:r w:rsidR="00A97ED4">
        <w:rPr>
          <w:rFonts w:ascii="Verdana" w:hAnsi="Verdana"/>
          <w:sz w:val="20"/>
          <w:szCs w:val="20"/>
        </w:rPr>
        <w:t>s</w:t>
      </w:r>
      <w:r w:rsidRPr="00B06E2F">
        <w:rPr>
          <w:rFonts w:ascii="Verdana" w:hAnsi="Verdana"/>
          <w:sz w:val="20"/>
          <w:szCs w:val="20"/>
        </w:rPr>
        <w:t xml:space="preserve">effekten </w:t>
      </w:r>
      <w:r w:rsidR="00B06E2F" w:rsidRPr="00B06E2F">
        <w:rPr>
          <w:rFonts w:ascii="Verdana" w:hAnsi="Verdana"/>
          <w:sz w:val="20"/>
          <w:szCs w:val="20"/>
        </w:rPr>
        <w:t>konkluderer næsten enslydende</w:t>
      </w:r>
      <w:r w:rsidRPr="00B06E2F">
        <w:rPr>
          <w:rFonts w:ascii="Verdana" w:hAnsi="Verdana"/>
          <w:sz w:val="20"/>
          <w:szCs w:val="20"/>
        </w:rPr>
        <w:t>, at det er af væsentlig betydning for effekten</w:t>
      </w:r>
      <w:r w:rsidR="00B06E2F">
        <w:rPr>
          <w:rFonts w:ascii="Verdana" w:hAnsi="Verdana"/>
          <w:sz w:val="20"/>
          <w:szCs w:val="20"/>
        </w:rPr>
        <w:t>, at den tilbydes så tid</w:t>
      </w:r>
      <w:r w:rsidRPr="00B06E2F">
        <w:rPr>
          <w:rFonts w:ascii="Verdana" w:hAnsi="Verdana"/>
          <w:sz w:val="20"/>
          <w:szCs w:val="20"/>
        </w:rPr>
        <w:t xml:space="preserve">ligt som muligt både i forhold til udviklingsforløb </w:t>
      </w:r>
      <w:r w:rsidRPr="00890EBC">
        <w:rPr>
          <w:rFonts w:ascii="Verdana" w:hAnsi="Verdana"/>
          <w:sz w:val="20"/>
          <w:szCs w:val="20"/>
        </w:rPr>
        <w:t>og problemudvikling, at indsatsen udføres af barnets primære omsorgspersoner, at indsatsen foregår i barnets sædvanlige omgivelser, at indsatsen baseres på en omfattende og grundig undersøgelse af barnets problem, at indsatsen både er rettet mod forældre/barn relationen og mod familiens relation til det nære miljø og at indsatsen</w:t>
      </w:r>
      <w:r w:rsidR="00B20F02">
        <w:rPr>
          <w:rFonts w:ascii="Verdana" w:hAnsi="Verdana"/>
          <w:sz w:val="20"/>
          <w:szCs w:val="20"/>
        </w:rPr>
        <w:t xml:space="preserve"> er særdeles intensiv. Disse</w:t>
      </w:r>
      <w:r w:rsidRPr="00890EBC">
        <w:rPr>
          <w:rFonts w:ascii="Verdana" w:hAnsi="Verdana"/>
          <w:sz w:val="20"/>
          <w:szCs w:val="20"/>
        </w:rPr>
        <w:t xml:space="preserve"> punkter fremdrages i et arbejdspapir</w:t>
      </w:r>
      <w:r w:rsidR="00B20F02">
        <w:rPr>
          <w:rFonts w:ascii="Verdana" w:hAnsi="Verdana"/>
          <w:sz w:val="20"/>
          <w:szCs w:val="20"/>
        </w:rPr>
        <w:t xml:space="preserve"> vedr.</w:t>
      </w:r>
      <w:r>
        <w:rPr>
          <w:rFonts w:ascii="Verdana" w:hAnsi="Verdana"/>
          <w:sz w:val="20"/>
          <w:szCs w:val="20"/>
        </w:rPr>
        <w:t xml:space="preserve"> et litteraturstudie</w:t>
      </w:r>
      <w:r w:rsidRPr="00890EBC">
        <w:rPr>
          <w:rFonts w:ascii="Verdana" w:hAnsi="Verdana"/>
          <w:sz w:val="20"/>
          <w:szCs w:val="20"/>
        </w:rPr>
        <w:t xml:space="preserve"> fra SFI</w:t>
      </w:r>
      <w:r>
        <w:rPr>
          <w:rFonts w:ascii="Verdana" w:hAnsi="Verdana"/>
          <w:sz w:val="20"/>
          <w:szCs w:val="20"/>
        </w:rPr>
        <w:t>,</w:t>
      </w:r>
      <w:r w:rsidRPr="00890EBC">
        <w:rPr>
          <w:rFonts w:ascii="Verdana" w:hAnsi="Verdana"/>
          <w:sz w:val="20"/>
          <w:szCs w:val="20"/>
        </w:rPr>
        <w:t xml:space="preserve"> der bygger på såvel national som international forskning</w:t>
      </w:r>
      <w:r>
        <w:rPr>
          <w:rFonts w:ascii="Verdana" w:hAnsi="Verdana"/>
          <w:sz w:val="20"/>
          <w:szCs w:val="20"/>
        </w:rPr>
        <w:t xml:space="preserve"> (Axelsen, 2001)</w:t>
      </w:r>
      <w:r w:rsidRPr="00890EBC">
        <w:rPr>
          <w:rFonts w:ascii="Verdana" w:hAnsi="Verdana"/>
          <w:sz w:val="20"/>
          <w:szCs w:val="20"/>
        </w:rPr>
        <w:t>. De samme krav til en effektiv forebyggende indsats går igen i antropologien ”Mønsterbrud</w:t>
      </w:r>
      <w:r w:rsidR="00D42F9D">
        <w:rPr>
          <w:rFonts w:ascii="Verdana" w:hAnsi="Verdana"/>
          <w:sz w:val="20"/>
          <w:szCs w:val="20"/>
        </w:rPr>
        <w:t xml:space="preserve"> i opbrud”, hvis hovedformål </w:t>
      </w:r>
      <w:r w:rsidRPr="00890EBC">
        <w:rPr>
          <w:rFonts w:ascii="Verdana" w:hAnsi="Verdana"/>
          <w:sz w:val="20"/>
          <w:szCs w:val="20"/>
        </w:rPr>
        <w:t xml:space="preserve">på </w:t>
      </w:r>
      <w:r w:rsidR="00D42F9D">
        <w:rPr>
          <w:rFonts w:ascii="Verdana" w:hAnsi="Verdana"/>
          <w:sz w:val="20"/>
          <w:szCs w:val="20"/>
        </w:rPr>
        <w:t>grundlag af megen</w:t>
      </w:r>
      <w:r w:rsidRPr="00890EBC">
        <w:rPr>
          <w:rFonts w:ascii="Verdana" w:hAnsi="Verdana"/>
          <w:sz w:val="20"/>
          <w:szCs w:val="20"/>
        </w:rPr>
        <w:t xml:space="preserve"> forsknin</w:t>
      </w:r>
      <w:r>
        <w:rPr>
          <w:rFonts w:ascii="Verdana" w:hAnsi="Verdana"/>
          <w:sz w:val="20"/>
          <w:szCs w:val="20"/>
        </w:rPr>
        <w:t>g</w:t>
      </w:r>
      <w:r w:rsidR="00D42F9D">
        <w:rPr>
          <w:rFonts w:ascii="Verdana" w:hAnsi="Verdana"/>
          <w:sz w:val="20"/>
          <w:szCs w:val="20"/>
        </w:rPr>
        <w:t xml:space="preserve"> er</w:t>
      </w:r>
      <w:r>
        <w:rPr>
          <w:rFonts w:ascii="Verdana" w:hAnsi="Verdana"/>
          <w:sz w:val="20"/>
          <w:szCs w:val="20"/>
        </w:rPr>
        <w:t>, at påpege vigtigheden af tid</w:t>
      </w:r>
      <w:r w:rsidRPr="00890EBC">
        <w:rPr>
          <w:rFonts w:ascii="Verdana" w:hAnsi="Verdana"/>
          <w:sz w:val="20"/>
          <w:szCs w:val="20"/>
        </w:rPr>
        <w:t>lig fore</w:t>
      </w:r>
      <w:r>
        <w:rPr>
          <w:rFonts w:ascii="Verdana" w:hAnsi="Verdana"/>
          <w:sz w:val="20"/>
          <w:szCs w:val="20"/>
        </w:rPr>
        <w:t>byggelse</w:t>
      </w:r>
      <w:r w:rsidR="00E76815">
        <w:rPr>
          <w:rFonts w:ascii="Verdana" w:hAnsi="Verdana"/>
          <w:sz w:val="20"/>
          <w:szCs w:val="20"/>
        </w:rPr>
        <w:t xml:space="preserve"> </w:t>
      </w:r>
      <w:r w:rsidR="00DD2899" w:rsidRPr="00DD2899">
        <w:rPr>
          <w:rFonts w:ascii="Verdana" w:hAnsi="Verdana"/>
          <w:sz w:val="20"/>
          <w:szCs w:val="20"/>
        </w:rPr>
        <w:t>(Sø</w:t>
      </w:r>
      <w:r w:rsidR="00DD2899">
        <w:rPr>
          <w:rFonts w:ascii="Verdana" w:hAnsi="Verdana"/>
          <w:sz w:val="20"/>
          <w:szCs w:val="20"/>
        </w:rPr>
        <w:t>r</w:t>
      </w:r>
      <w:r w:rsidR="00DD2899" w:rsidRPr="00DD2899">
        <w:rPr>
          <w:rFonts w:ascii="Verdana" w:hAnsi="Verdana"/>
          <w:sz w:val="20"/>
          <w:szCs w:val="20"/>
        </w:rPr>
        <w:t>nse</w:t>
      </w:r>
      <w:r w:rsidR="00DD2899">
        <w:rPr>
          <w:rFonts w:ascii="Verdana" w:hAnsi="Verdana"/>
          <w:sz w:val="20"/>
          <w:szCs w:val="20"/>
        </w:rPr>
        <w:t>n</w:t>
      </w:r>
      <w:r w:rsidR="00DD2899" w:rsidRPr="00DD2899">
        <w:rPr>
          <w:rFonts w:ascii="Verdana" w:hAnsi="Verdana"/>
          <w:sz w:val="20"/>
          <w:szCs w:val="20"/>
        </w:rPr>
        <w:t>, 2010</w:t>
      </w:r>
      <w:r w:rsidR="00E76815" w:rsidRPr="00DD2899">
        <w:rPr>
          <w:rFonts w:ascii="Verdana" w:hAnsi="Verdana"/>
          <w:sz w:val="20"/>
          <w:szCs w:val="20"/>
        </w:rPr>
        <w:t>)</w:t>
      </w:r>
      <w:r w:rsidRPr="00DD2899">
        <w:rPr>
          <w:rFonts w:ascii="Verdana" w:hAnsi="Verdana"/>
          <w:sz w:val="20"/>
          <w:szCs w:val="20"/>
        </w:rPr>
        <w:t>.</w:t>
      </w:r>
      <w:r w:rsidRPr="00890EBC">
        <w:rPr>
          <w:rFonts w:ascii="Verdana" w:hAnsi="Verdana"/>
          <w:sz w:val="20"/>
          <w:szCs w:val="20"/>
        </w:rPr>
        <w:t xml:space="preserve">  </w:t>
      </w:r>
    </w:p>
    <w:p w:rsidR="007E646C" w:rsidRDefault="00B06E2F" w:rsidP="00C31DC1">
      <w:pPr>
        <w:jc w:val="both"/>
        <w:rPr>
          <w:rFonts w:ascii="Verdana" w:hAnsi="Verdana"/>
          <w:sz w:val="20"/>
          <w:szCs w:val="20"/>
        </w:rPr>
      </w:pPr>
      <w:r>
        <w:rPr>
          <w:rFonts w:ascii="Verdana" w:hAnsi="Verdana"/>
          <w:sz w:val="20"/>
          <w:szCs w:val="20"/>
        </w:rPr>
        <w:t>D</w:t>
      </w:r>
      <w:r w:rsidR="007E646C" w:rsidRPr="00890EBC">
        <w:rPr>
          <w:rFonts w:ascii="Verdana" w:hAnsi="Verdana"/>
          <w:sz w:val="20"/>
          <w:szCs w:val="20"/>
        </w:rPr>
        <w:t>en svenske rapport ”</w:t>
      </w:r>
      <w:proofErr w:type="spellStart"/>
      <w:r w:rsidR="00B2362D" w:rsidRPr="00890EBC">
        <w:rPr>
          <w:rFonts w:ascii="Verdana" w:hAnsi="Verdana"/>
          <w:sz w:val="20"/>
          <w:szCs w:val="20"/>
        </w:rPr>
        <w:t>Kriminel</w:t>
      </w:r>
      <w:r w:rsidR="00B2362D">
        <w:rPr>
          <w:rFonts w:ascii="Verdana" w:hAnsi="Verdana"/>
          <w:sz w:val="20"/>
          <w:szCs w:val="20"/>
        </w:rPr>
        <w:t>l</w:t>
      </w:r>
      <w:proofErr w:type="spellEnd"/>
      <w:r w:rsidR="007E646C" w:rsidRPr="00890EBC">
        <w:rPr>
          <w:rFonts w:ascii="Verdana" w:hAnsi="Verdana"/>
          <w:sz w:val="20"/>
          <w:szCs w:val="20"/>
        </w:rPr>
        <w:t xml:space="preserve"> </w:t>
      </w:r>
      <w:proofErr w:type="spellStart"/>
      <w:r w:rsidR="007E646C" w:rsidRPr="00890EBC">
        <w:rPr>
          <w:rFonts w:ascii="Verdana" w:hAnsi="Verdana"/>
          <w:sz w:val="20"/>
          <w:szCs w:val="20"/>
        </w:rPr>
        <w:t>utvecklin</w:t>
      </w:r>
      <w:proofErr w:type="spellEnd"/>
      <w:r w:rsidR="007E646C" w:rsidRPr="00890EBC">
        <w:rPr>
          <w:rFonts w:ascii="Verdana" w:hAnsi="Verdana"/>
          <w:sz w:val="20"/>
          <w:szCs w:val="20"/>
        </w:rPr>
        <w:t xml:space="preserve"> – </w:t>
      </w:r>
      <w:proofErr w:type="spellStart"/>
      <w:r w:rsidR="007E646C" w:rsidRPr="00890EBC">
        <w:rPr>
          <w:rFonts w:ascii="Verdana" w:hAnsi="Verdana"/>
          <w:sz w:val="20"/>
          <w:szCs w:val="20"/>
        </w:rPr>
        <w:t>tidiga</w:t>
      </w:r>
      <w:proofErr w:type="spellEnd"/>
      <w:r w:rsidR="007E646C" w:rsidRPr="00890EBC">
        <w:rPr>
          <w:rFonts w:ascii="Verdana" w:hAnsi="Verdana"/>
          <w:sz w:val="20"/>
          <w:szCs w:val="20"/>
        </w:rPr>
        <w:t xml:space="preserve"> </w:t>
      </w:r>
      <w:proofErr w:type="spellStart"/>
      <w:r w:rsidR="007E646C" w:rsidRPr="00890EBC">
        <w:rPr>
          <w:rFonts w:ascii="Verdana" w:hAnsi="Verdana"/>
          <w:sz w:val="20"/>
          <w:szCs w:val="20"/>
        </w:rPr>
        <w:t>risfaktorer</w:t>
      </w:r>
      <w:proofErr w:type="spellEnd"/>
      <w:r w:rsidR="007E646C" w:rsidRPr="00890EBC">
        <w:rPr>
          <w:rFonts w:ascii="Verdana" w:hAnsi="Verdana"/>
          <w:sz w:val="20"/>
          <w:szCs w:val="20"/>
        </w:rPr>
        <w:t xml:space="preserve"> </w:t>
      </w:r>
      <w:proofErr w:type="spellStart"/>
      <w:r w:rsidR="007E646C" w:rsidRPr="00890EBC">
        <w:rPr>
          <w:rFonts w:ascii="Verdana" w:hAnsi="Verdana"/>
          <w:sz w:val="20"/>
          <w:szCs w:val="20"/>
        </w:rPr>
        <w:t>och</w:t>
      </w:r>
      <w:proofErr w:type="spellEnd"/>
      <w:r w:rsidR="007E646C" w:rsidRPr="00890EBC">
        <w:rPr>
          <w:rFonts w:ascii="Verdana" w:hAnsi="Verdana"/>
          <w:sz w:val="20"/>
          <w:szCs w:val="20"/>
        </w:rPr>
        <w:t xml:space="preserve"> </w:t>
      </w:r>
      <w:proofErr w:type="spellStart"/>
      <w:r w:rsidR="007E646C" w:rsidRPr="00890EBC">
        <w:rPr>
          <w:rFonts w:ascii="Verdana" w:hAnsi="Verdana"/>
          <w:sz w:val="20"/>
          <w:szCs w:val="20"/>
        </w:rPr>
        <w:t>förebyggande</w:t>
      </w:r>
      <w:proofErr w:type="spellEnd"/>
      <w:r w:rsidR="007E646C" w:rsidRPr="00890EBC">
        <w:rPr>
          <w:rFonts w:ascii="Verdana" w:hAnsi="Verdana"/>
          <w:sz w:val="20"/>
          <w:szCs w:val="20"/>
        </w:rPr>
        <w:t xml:space="preserve"> </w:t>
      </w:r>
      <w:proofErr w:type="spellStart"/>
      <w:r w:rsidR="007E646C" w:rsidRPr="00890EBC">
        <w:rPr>
          <w:rFonts w:ascii="Verdana" w:hAnsi="Verdana"/>
          <w:sz w:val="20"/>
          <w:szCs w:val="20"/>
        </w:rPr>
        <w:t>insatser</w:t>
      </w:r>
      <w:proofErr w:type="spellEnd"/>
      <w:r w:rsidR="007E646C" w:rsidRPr="00890EBC">
        <w:rPr>
          <w:rFonts w:ascii="Verdana" w:hAnsi="Verdana"/>
          <w:sz w:val="20"/>
          <w:szCs w:val="20"/>
        </w:rPr>
        <w:t xml:space="preserve">” peger </w:t>
      </w:r>
      <w:r>
        <w:rPr>
          <w:rFonts w:ascii="Verdana" w:hAnsi="Verdana"/>
          <w:sz w:val="20"/>
          <w:szCs w:val="20"/>
        </w:rPr>
        <w:t xml:space="preserve">ligeledes </w:t>
      </w:r>
      <w:r w:rsidR="007E646C" w:rsidRPr="00890EBC">
        <w:rPr>
          <w:rFonts w:ascii="Verdana" w:hAnsi="Verdana"/>
          <w:sz w:val="20"/>
          <w:szCs w:val="20"/>
        </w:rPr>
        <w:t>på vigtigheden af de samme elementer i den forebyggend</w:t>
      </w:r>
      <w:r w:rsidR="007E646C">
        <w:rPr>
          <w:rFonts w:ascii="Verdana" w:hAnsi="Verdana"/>
          <w:sz w:val="20"/>
          <w:szCs w:val="20"/>
        </w:rPr>
        <w:t>e indsats. (Andersson, 2001</w:t>
      </w:r>
      <w:r w:rsidR="007E646C" w:rsidRPr="00890EBC">
        <w:rPr>
          <w:rFonts w:ascii="Verdana" w:hAnsi="Verdana"/>
          <w:sz w:val="20"/>
          <w:szCs w:val="20"/>
        </w:rPr>
        <w:t>).</w:t>
      </w:r>
    </w:p>
    <w:p w:rsidR="007E646C" w:rsidRPr="00EA1A11" w:rsidRDefault="00B06E2F" w:rsidP="007E646C">
      <w:pPr>
        <w:pStyle w:val="Overskrift2"/>
        <w:rPr>
          <w:rFonts w:ascii="Verdana" w:hAnsi="Verdana"/>
          <w:sz w:val="24"/>
          <w:szCs w:val="24"/>
        </w:rPr>
      </w:pPr>
      <w:bookmarkStart w:id="6" w:name="_Toc335665173"/>
      <w:r>
        <w:rPr>
          <w:rFonts w:ascii="Verdana" w:hAnsi="Verdana"/>
          <w:color w:val="auto"/>
          <w:sz w:val="24"/>
          <w:szCs w:val="24"/>
        </w:rPr>
        <w:t>3.3 U</w:t>
      </w:r>
      <w:r w:rsidR="007E646C" w:rsidRPr="00EA1A11">
        <w:rPr>
          <w:rFonts w:ascii="Verdana" w:hAnsi="Verdana"/>
          <w:color w:val="auto"/>
          <w:sz w:val="24"/>
          <w:szCs w:val="24"/>
        </w:rPr>
        <w:t>dvikling af den tidlige indsats</w:t>
      </w:r>
      <w:bookmarkEnd w:id="6"/>
    </w:p>
    <w:p w:rsidR="007E646C" w:rsidRPr="00DE6DE7" w:rsidRDefault="007E646C" w:rsidP="007E646C">
      <w:pPr>
        <w:jc w:val="both"/>
        <w:rPr>
          <w:rFonts w:ascii="Verdana" w:hAnsi="Verdana"/>
          <w:sz w:val="20"/>
          <w:szCs w:val="20"/>
        </w:rPr>
      </w:pPr>
      <w:r>
        <w:rPr>
          <w:rFonts w:ascii="Verdana" w:hAnsi="Verdana"/>
          <w:sz w:val="20"/>
          <w:szCs w:val="20"/>
        </w:rPr>
        <w:t xml:space="preserve">Der er foretaget en del forskning med henblik på udvikling af det forebyggende arbejde. </w:t>
      </w:r>
      <w:r w:rsidR="008338FC">
        <w:rPr>
          <w:rFonts w:ascii="Verdana" w:hAnsi="Verdana"/>
          <w:sz w:val="20"/>
          <w:szCs w:val="20"/>
        </w:rPr>
        <w:t>B</w:t>
      </w:r>
      <w:r>
        <w:rPr>
          <w:rFonts w:ascii="Verdana" w:hAnsi="Verdana"/>
          <w:sz w:val="20"/>
          <w:szCs w:val="20"/>
        </w:rPr>
        <w:t>landt andet Søren Kai Christensen forskningsprojekt</w:t>
      </w:r>
      <w:r w:rsidR="00AD58C9">
        <w:rPr>
          <w:rFonts w:ascii="Verdana" w:hAnsi="Verdana"/>
          <w:sz w:val="20"/>
          <w:szCs w:val="20"/>
        </w:rPr>
        <w:t>, der er</w:t>
      </w:r>
      <w:r>
        <w:rPr>
          <w:rFonts w:ascii="Verdana" w:hAnsi="Verdana"/>
          <w:sz w:val="20"/>
          <w:szCs w:val="20"/>
        </w:rPr>
        <w:t xml:space="preserve"> udført i samarbejde</w:t>
      </w:r>
      <w:r w:rsidR="008338FC">
        <w:rPr>
          <w:rFonts w:ascii="Verdana" w:hAnsi="Verdana"/>
          <w:sz w:val="20"/>
          <w:szCs w:val="20"/>
        </w:rPr>
        <w:t xml:space="preserve"> med Svendborg kommune for at</w:t>
      </w:r>
      <w:r>
        <w:rPr>
          <w:rFonts w:ascii="Verdana" w:hAnsi="Verdana"/>
          <w:sz w:val="20"/>
          <w:szCs w:val="20"/>
        </w:rPr>
        <w:t xml:space="preserve"> udvikl</w:t>
      </w:r>
      <w:r w:rsidR="008338FC">
        <w:rPr>
          <w:rFonts w:ascii="Verdana" w:hAnsi="Verdana"/>
          <w:sz w:val="20"/>
          <w:szCs w:val="20"/>
        </w:rPr>
        <w:t>e</w:t>
      </w:r>
      <w:r>
        <w:rPr>
          <w:rFonts w:ascii="Verdana" w:hAnsi="Verdana"/>
          <w:sz w:val="20"/>
          <w:szCs w:val="20"/>
        </w:rPr>
        <w:t xml:space="preserve"> en model til at arbejde med udsatte børn </w:t>
      </w:r>
      <w:r w:rsidR="00DE6DE7">
        <w:rPr>
          <w:rFonts w:ascii="Verdana" w:hAnsi="Verdana"/>
          <w:sz w:val="20"/>
          <w:szCs w:val="20"/>
        </w:rPr>
        <w:t>(Christensen, 2010)</w:t>
      </w:r>
      <w:r w:rsidR="00A2649A">
        <w:rPr>
          <w:rFonts w:ascii="Verdana" w:hAnsi="Verdana"/>
          <w:sz w:val="20"/>
          <w:szCs w:val="20"/>
        </w:rPr>
        <w:t xml:space="preserve">. </w:t>
      </w:r>
      <w:r w:rsidR="008338FC">
        <w:rPr>
          <w:rFonts w:ascii="Verdana" w:hAnsi="Verdana"/>
          <w:sz w:val="20"/>
          <w:szCs w:val="20"/>
        </w:rPr>
        <w:t>Og</w:t>
      </w:r>
      <w:r>
        <w:rPr>
          <w:rFonts w:ascii="Verdana" w:hAnsi="Verdana"/>
          <w:sz w:val="20"/>
          <w:szCs w:val="20"/>
        </w:rPr>
        <w:t xml:space="preserve"> det norske forskningsprojekt ”De </w:t>
      </w:r>
      <w:proofErr w:type="spellStart"/>
      <w:r>
        <w:rPr>
          <w:rFonts w:ascii="Verdana" w:hAnsi="Verdana"/>
          <w:sz w:val="20"/>
          <w:szCs w:val="20"/>
        </w:rPr>
        <w:t>utfordrende</w:t>
      </w:r>
      <w:proofErr w:type="spellEnd"/>
      <w:r>
        <w:rPr>
          <w:rFonts w:ascii="Verdana" w:hAnsi="Verdana"/>
          <w:sz w:val="20"/>
          <w:szCs w:val="20"/>
        </w:rPr>
        <w:t xml:space="preserve"> </w:t>
      </w:r>
      <w:proofErr w:type="spellStart"/>
      <w:r>
        <w:rPr>
          <w:rFonts w:ascii="Verdana" w:hAnsi="Verdana"/>
          <w:sz w:val="20"/>
          <w:szCs w:val="20"/>
        </w:rPr>
        <w:t>barna</w:t>
      </w:r>
      <w:proofErr w:type="spellEnd"/>
      <w:r>
        <w:rPr>
          <w:rFonts w:ascii="Verdana" w:hAnsi="Verdana"/>
          <w:sz w:val="20"/>
          <w:szCs w:val="20"/>
        </w:rPr>
        <w:t xml:space="preserve">”, hvis formål var, i et samarbejde med </w:t>
      </w:r>
      <w:r w:rsidR="00936C25">
        <w:rPr>
          <w:rFonts w:ascii="Verdana" w:hAnsi="Verdana"/>
          <w:sz w:val="20"/>
          <w:szCs w:val="20"/>
        </w:rPr>
        <w:t>fire</w:t>
      </w:r>
      <w:r>
        <w:rPr>
          <w:rFonts w:ascii="Verdana" w:hAnsi="Verdana"/>
          <w:sz w:val="20"/>
          <w:szCs w:val="20"/>
        </w:rPr>
        <w:t xml:space="preserve"> af landets kommuner, at udvikle handlekompetencer til at afdække, afhjælpe og forebygge udviklingen af psykosociale vanskeligheder for børn i </w:t>
      </w:r>
      <w:r w:rsidRPr="00DE6DE7">
        <w:rPr>
          <w:rFonts w:ascii="Verdana" w:hAnsi="Verdana"/>
          <w:sz w:val="20"/>
          <w:szCs w:val="20"/>
        </w:rPr>
        <w:t xml:space="preserve">alderen </w:t>
      </w:r>
      <w:r w:rsidR="00936C25">
        <w:rPr>
          <w:rFonts w:ascii="Verdana" w:hAnsi="Verdana"/>
          <w:sz w:val="20"/>
          <w:szCs w:val="20"/>
        </w:rPr>
        <w:t>fire til otte</w:t>
      </w:r>
      <w:r w:rsidRPr="00DE6DE7">
        <w:rPr>
          <w:rFonts w:ascii="Verdana" w:hAnsi="Verdana"/>
          <w:sz w:val="20"/>
          <w:szCs w:val="20"/>
        </w:rPr>
        <w:t xml:space="preserve"> år. (Roland, 1999).</w:t>
      </w:r>
    </w:p>
    <w:p w:rsidR="007E646C" w:rsidRPr="00DE6DE7" w:rsidRDefault="005F01AF" w:rsidP="007E646C">
      <w:pPr>
        <w:jc w:val="both"/>
        <w:rPr>
          <w:rFonts w:ascii="Verdana" w:hAnsi="Verdana"/>
          <w:sz w:val="20"/>
          <w:szCs w:val="20"/>
        </w:rPr>
      </w:pPr>
      <w:r w:rsidRPr="00DE6DE7">
        <w:rPr>
          <w:rFonts w:ascii="Verdana" w:hAnsi="Verdana"/>
          <w:sz w:val="20"/>
          <w:szCs w:val="20"/>
        </w:rPr>
        <w:t>A</w:t>
      </w:r>
      <w:r w:rsidR="007E646C" w:rsidRPr="00DE6DE7">
        <w:rPr>
          <w:rFonts w:ascii="Verdana" w:hAnsi="Verdana"/>
          <w:sz w:val="20"/>
          <w:szCs w:val="20"/>
        </w:rPr>
        <w:t xml:space="preserve">ktuelt </w:t>
      </w:r>
      <w:r w:rsidRPr="00DE6DE7">
        <w:rPr>
          <w:rFonts w:ascii="Verdana" w:hAnsi="Verdana"/>
          <w:sz w:val="20"/>
          <w:szCs w:val="20"/>
        </w:rPr>
        <w:t xml:space="preserve">er der </w:t>
      </w:r>
      <w:r w:rsidR="007E646C" w:rsidRPr="00DE6DE7">
        <w:rPr>
          <w:rFonts w:ascii="Verdana" w:hAnsi="Verdana"/>
          <w:sz w:val="20"/>
          <w:szCs w:val="20"/>
        </w:rPr>
        <w:t xml:space="preserve">et Dansk </w:t>
      </w:r>
      <w:r w:rsidRPr="00DE6DE7">
        <w:rPr>
          <w:rFonts w:ascii="Verdana" w:hAnsi="Verdana"/>
          <w:sz w:val="20"/>
          <w:szCs w:val="20"/>
        </w:rPr>
        <w:t>AKF-</w:t>
      </w:r>
      <w:r w:rsidR="007E646C" w:rsidRPr="00DE6DE7">
        <w:rPr>
          <w:rFonts w:ascii="Verdana" w:hAnsi="Verdana"/>
          <w:sz w:val="20"/>
          <w:szCs w:val="20"/>
        </w:rPr>
        <w:t>forskningsprojekt hvis formål er</w:t>
      </w:r>
      <w:r w:rsidRPr="00DE6DE7">
        <w:rPr>
          <w:rFonts w:ascii="Verdana" w:hAnsi="Verdana"/>
          <w:sz w:val="20"/>
          <w:szCs w:val="20"/>
        </w:rPr>
        <w:t>,</w:t>
      </w:r>
      <w:r w:rsidR="007E646C" w:rsidRPr="00DE6DE7">
        <w:rPr>
          <w:rFonts w:ascii="Verdana" w:hAnsi="Verdana"/>
          <w:sz w:val="20"/>
          <w:szCs w:val="20"/>
        </w:rPr>
        <w:t xml:space="preserve"> at udvikle en opsporingsmodel i forhold til uds</w:t>
      </w:r>
      <w:r w:rsidR="00C16A73">
        <w:rPr>
          <w:rFonts w:ascii="Verdana" w:hAnsi="Verdana"/>
          <w:sz w:val="20"/>
          <w:szCs w:val="20"/>
        </w:rPr>
        <w:t>atte børn i alderen 0 til 10 år</w:t>
      </w:r>
      <w:r w:rsidR="007E646C" w:rsidRPr="00DE6DE7">
        <w:rPr>
          <w:rFonts w:ascii="Verdana" w:hAnsi="Verdana"/>
          <w:sz w:val="20"/>
          <w:szCs w:val="20"/>
        </w:rPr>
        <w:t xml:space="preserve"> (Mehlbye, 2011).</w:t>
      </w:r>
    </w:p>
    <w:p w:rsidR="007E646C" w:rsidRPr="00023DFF" w:rsidRDefault="007E646C" w:rsidP="000F7EBB">
      <w:pPr>
        <w:jc w:val="both"/>
        <w:rPr>
          <w:rFonts w:ascii="Verdana" w:hAnsi="Verdana"/>
          <w:sz w:val="20"/>
          <w:szCs w:val="20"/>
        </w:rPr>
      </w:pPr>
      <w:r w:rsidRPr="00DE6DE7">
        <w:rPr>
          <w:rFonts w:ascii="Verdana" w:hAnsi="Verdana"/>
          <w:sz w:val="20"/>
          <w:szCs w:val="20"/>
        </w:rPr>
        <w:t>I artiklen ”Hjælp til socialt udsatte børn kan gøres bedre</w:t>
      </w:r>
      <w:r w:rsidR="00023DFF">
        <w:rPr>
          <w:rFonts w:ascii="Verdana" w:hAnsi="Verdana"/>
          <w:sz w:val="20"/>
          <w:szCs w:val="20"/>
        </w:rPr>
        <w:t>”</w:t>
      </w:r>
      <w:r w:rsidR="00DE6DE7">
        <w:rPr>
          <w:rFonts w:ascii="Verdana" w:hAnsi="Verdana"/>
          <w:sz w:val="20"/>
          <w:szCs w:val="20"/>
        </w:rPr>
        <w:t xml:space="preserve"> (Mehlbye, 2011</w:t>
      </w:r>
      <w:r>
        <w:rPr>
          <w:rFonts w:ascii="Verdana" w:hAnsi="Verdana"/>
          <w:sz w:val="20"/>
          <w:szCs w:val="20"/>
        </w:rPr>
        <w:t xml:space="preserve">) omtales et </w:t>
      </w:r>
      <w:r w:rsidRPr="008B429A">
        <w:rPr>
          <w:rFonts w:ascii="Verdana" w:hAnsi="Verdana"/>
          <w:sz w:val="20"/>
          <w:szCs w:val="20"/>
        </w:rPr>
        <w:t>forskningsprojekt</w:t>
      </w:r>
      <w:r>
        <w:rPr>
          <w:rFonts w:ascii="Verdana" w:hAnsi="Verdana"/>
          <w:sz w:val="20"/>
          <w:szCs w:val="20"/>
        </w:rPr>
        <w:t xml:space="preserve">, hvis </w:t>
      </w:r>
      <w:r w:rsidR="004176A3">
        <w:rPr>
          <w:rFonts w:ascii="Verdana" w:hAnsi="Verdana"/>
          <w:sz w:val="20"/>
          <w:szCs w:val="20"/>
        </w:rPr>
        <w:t>konklusion</w:t>
      </w:r>
      <w:r w:rsidRPr="008B429A">
        <w:rPr>
          <w:rFonts w:ascii="Verdana" w:hAnsi="Verdana"/>
          <w:sz w:val="20"/>
          <w:szCs w:val="20"/>
        </w:rPr>
        <w:t xml:space="preserve"> peger på manglende koordination af </w:t>
      </w:r>
      <w:r w:rsidRPr="00023DFF">
        <w:rPr>
          <w:rFonts w:ascii="Verdana" w:hAnsi="Verdana"/>
          <w:sz w:val="20"/>
          <w:szCs w:val="20"/>
        </w:rPr>
        <w:t xml:space="preserve">samarbejdet mellem </w:t>
      </w:r>
      <w:r w:rsidR="008338FC">
        <w:rPr>
          <w:rFonts w:ascii="Verdana" w:hAnsi="Verdana"/>
          <w:sz w:val="20"/>
          <w:szCs w:val="20"/>
        </w:rPr>
        <w:t xml:space="preserve">kommunernes </w:t>
      </w:r>
      <w:r w:rsidRPr="00023DFF">
        <w:rPr>
          <w:rFonts w:ascii="Verdana" w:hAnsi="Verdana"/>
          <w:sz w:val="20"/>
          <w:szCs w:val="20"/>
        </w:rPr>
        <w:t>familieafdelinger og dagtilbud med det til følge, at der enten opstår dobbelt arbejde, eller at der ikke bliver taget hånd om tingene, fordi de</w:t>
      </w:r>
      <w:r w:rsidR="008338FC">
        <w:rPr>
          <w:rFonts w:ascii="Verdana" w:hAnsi="Verdana"/>
          <w:sz w:val="20"/>
          <w:szCs w:val="20"/>
        </w:rPr>
        <w:t>n ene instans tror den anden handler</w:t>
      </w:r>
      <w:r w:rsidRPr="00023DFF">
        <w:rPr>
          <w:rFonts w:ascii="Verdana" w:hAnsi="Verdana"/>
          <w:sz w:val="20"/>
          <w:szCs w:val="20"/>
        </w:rPr>
        <w:t>.</w:t>
      </w:r>
    </w:p>
    <w:p w:rsidR="007E646C" w:rsidRDefault="00023DFF" w:rsidP="000F7EBB">
      <w:pPr>
        <w:jc w:val="both"/>
        <w:rPr>
          <w:rFonts w:ascii="Verdana" w:hAnsi="Verdana"/>
          <w:sz w:val="20"/>
          <w:szCs w:val="20"/>
        </w:rPr>
      </w:pPr>
      <w:r w:rsidRPr="00023DFF">
        <w:rPr>
          <w:rFonts w:ascii="Verdana" w:hAnsi="Verdana"/>
          <w:sz w:val="20"/>
          <w:szCs w:val="20"/>
        </w:rPr>
        <w:t xml:space="preserve">Forsknings- og udviklingsprojektet ”Trivselsmetoden” har fokus på hvordan </w:t>
      </w:r>
      <w:r w:rsidR="007E646C" w:rsidRPr="00023DFF">
        <w:rPr>
          <w:rFonts w:ascii="Verdana" w:hAnsi="Verdana"/>
          <w:sz w:val="20"/>
          <w:szCs w:val="20"/>
        </w:rPr>
        <w:t xml:space="preserve">man kan forstå børns udvikling og trivsel, med henblik på udvikling af en samarbejdsmodel </w:t>
      </w:r>
      <w:r w:rsidR="007E646C">
        <w:rPr>
          <w:rFonts w:ascii="Verdana" w:hAnsi="Verdana"/>
          <w:sz w:val="20"/>
          <w:szCs w:val="20"/>
        </w:rPr>
        <w:t>til brug for</w:t>
      </w:r>
      <w:r w:rsidR="008150E8">
        <w:rPr>
          <w:rFonts w:ascii="Verdana" w:hAnsi="Verdana"/>
          <w:sz w:val="20"/>
          <w:szCs w:val="20"/>
        </w:rPr>
        <w:t xml:space="preserve"> socialrådgivere</w:t>
      </w:r>
      <w:r w:rsidR="007E646C" w:rsidRPr="0031089D">
        <w:rPr>
          <w:rFonts w:ascii="Verdana" w:hAnsi="Verdana"/>
          <w:sz w:val="20"/>
          <w:szCs w:val="20"/>
        </w:rPr>
        <w:t xml:space="preserve"> og pædagoger</w:t>
      </w:r>
      <w:r w:rsidR="007E646C">
        <w:rPr>
          <w:rFonts w:ascii="Verdana" w:hAnsi="Verdana"/>
          <w:sz w:val="20"/>
          <w:szCs w:val="20"/>
        </w:rPr>
        <w:t xml:space="preserve"> i arbejdet med</w:t>
      </w:r>
      <w:r w:rsidR="007E646C" w:rsidRPr="0031089D">
        <w:rPr>
          <w:rFonts w:ascii="Verdana" w:hAnsi="Verdana"/>
          <w:sz w:val="20"/>
          <w:szCs w:val="20"/>
        </w:rPr>
        <w:t xml:space="preserve"> afdækning af bekymring</w:t>
      </w:r>
      <w:r w:rsidR="007E646C">
        <w:rPr>
          <w:rFonts w:ascii="Verdana" w:hAnsi="Verdana"/>
          <w:sz w:val="20"/>
          <w:szCs w:val="20"/>
        </w:rPr>
        <w:t xml:space="preserve"> for socialt udsatte børn</w:t>
      </w:r>
      <w:r w:rsidR="008338FC">
        <w:rPr>
          <w:rFonts w:ascii="Verdana" w:hAnsi="Verdana"/>
          <w:sz w:val="20"/>
          <w:szCs w:val="20"/>
        </w:rPr>
        <w:t xml:space="preserve"> og</w:t>
      </w:r>
      <w:r w:rsidR="007E646C">
        <w:rPr>
          <w:rFonts w:ascii="Verdana" w:hAnsi="Verdana"/>
          <w:sz w:val="20"/>
          <w:szCs w:val="20"/>
        </w:rPr>
        <w:t xml:space="preserve"> udvikling af en</w:t>
      </w:r>
      <w:r w:rsidR="007E646C" w:rsidRPr="0031089D">
        <w:rPr>
          <w:rFonts w:ascii="Verdana" w:hAnsi="Verdana"/>
          <w:sz w:val="20"/>
          <w:szCs w:val="20"/>
        </w:rPr>
        <w:t xml:space="preserve"> metode til hjælp i tværfaglig kommunikation</w:t>
      </w:r>
      <w:r w:rsidR="007E646C">
        <w:rPr>
          <w:rFonts w:ascii="Verdana" w:hAnsi="Verdana"/>
          <w:sz w:val="20"/>
          <w:szCs w:val="20"/>
        </w:rPr>
        <w:t xml:space="preserve"> (Villumsen, 2011).</w:t>
      </w:r>
    </w:p>
    <w:p w:rsidR="007E646C" w:rsidRPr="00EA1A11" w:rsidRDefault="007E646C" w:rsidP="007E646C">
      <w:pPr>
        <w:pStyle w:val="Overskrift2"/>
        <w:rPr>
          <w:rFonts w:ascii="Verdana" w:hAnsi="Verdana"/>
          <w:color w:val="auto"/>
          <w:sz w:val="24"/>
          <w:szCs w:val="24"/>
        </w:rPr>
      </w:pPr>
      <w:bookmarkStart w:id="7" w:name="_Toc335665174"/>
      <w:r w:rsidRPr="00EA1A11">
        <w:rPr>
          <w:rFonts w:ascii="Verdana" w:hAnsi="Verdana"/>
          <w:color w:val="auto"/>
          <w:sz w:val="24"/>
          <w:szCs w:val="24"/>
        </w:rPr>
        <w:t>3.4 Risikofaktorer</w:t>
      </w:r>
      <w:bookmarkEnd w:id="7"/>
    </w:p>
    <w:p w:rsidR="007E646C" w:rsidRDefault="007E646C" w:rsidP="00EA1A11">
      <w:pPr>
        <w:jc w:val="both"/>
        <w:rPr>
          <w:rFonts w:ascii="Verdana" w:hAnsi="Verdana"/>
          <w:sz w:val="20"/>
          <w:szCs w:val="20"/>
        </w:rPr>
      </w:pPr>
      <w:r>
        <w:rPr>
          <w:rFonts w:ascii="Verdana" w:hAnsi="Verdana"/>
          <w:sz w:val="20"/>
          <w:szCs w:val="20"/>
        </w:rPr>
        <w:t>Med en dokumenteret viden om vigtigheden af</w:t>
      </w:r>
      <w:r w:rsidR="0050351F">
        <w:rPr>
          <w:rFonts w:ascii="Verdana" w:hAnsi="Verdana"/>
          <w:sz w:val="20"/>
          <w:szCs w:val="20"/>
        </w:rPr>
        <w:t>,</w:t>
      </w:r>
      <w:r>
        <w:rPr>
          <w:rFonts w:ascii="Verdana" w:hAnsi="Verdana"/>
          <w:sz w:val="20"/>
          <w:szCs w:val="20"/>
        </w:rPr>
        <w:t xml:space="preserve"> at forebygge sociale problemers udvikling og med baggrund i erfaringer og undersøgelse</w:t>
      </w:r>
      <w:r w:rsidR="008B208B">
        <w:rPr>
          <w:rFonts w:ascii="Verdana" w:hAnsi="Verdana"/>
          <w:sz w:val="20"/>
          <w:szCs w:val="20"/>
        </w:rPr>
        <w:t>r</w:t>
      </w:r>
      <w:r>
        <w:rPr>
          <w:rFonts w:ascii="Verdana" w:hAnsi="Verdana"/>
          <w:sz w:val="20"/>
          <w:szCs w:val="20"/>
        </w:rPr>
        <w:t xml:space="preserve"> af</w:t>
      </w:r>
      <w:r w:rsidR="0050351F">
        <w:rPr>
          <w:rFonts w:ascii="Verdana" w:hAnsi="Verdana"/>
          <w:sz w:val="20"/>
          <w:szCs w:val="20"/>
        </w:rPr>
        <w:t>,</w:t>
      </w:r>
      <w:r>
        <w:rPr>
          <w:rFonts w:ascii="Verdana" w:hAnsi="Verdana"/>
          <w:sz w:val="20"/>
          <w:szCs w:val="20"/>
        </w:rPr>
        <w:t xml:space="preserve"> hvordan en optimal forebyggelse skal konstrueres, er det næste væsentlige punkt at </w:t>
      </w:r>
      <w:r w:rsidR="008B208B">
        <w:rPr>
          <w:rFonts w:ascii="Verdana" w:hAnsi="Verdana"/>
          <w:sz w:val="20"/>
          <w:szCs w:val="20"/>
        </w:rPr>
        <w:t>skabe</w:t>
      </w:r>
      <w:r>
        <w:rPr>
          <w:rFonts w:ascii="Verdana" w:hAnsi="Verdana"/>
          <w:sz w:val="20"/>
          <w:szCs w:val="20"/>
        </w:rPr>
        <w:t xml:space="preserve"> overblik over, hvad det er for børn der har behov for en forebyggende indsats, </w:t>
      </w:r>
      <w:r w:rsidR="008B208B">
        <w:rPr>
          <w:rFonts w:ascii="Verdana" w:hAnsi="Verdana"/>
          <w:sz w:val="20"/>
          <w:szCs w:val="20"/>
        </w:rPr>
        <w:t>hvilke</w:t>
      </w:r>
      <w:r>
        <w:rPr>
          <w:rFonts w:ascii="Verdana" w:hAnsi="Verdana"/>
          <w:sz w:val="20"/>
          <w:szCs w:val="20"/>
        </w:rPr>
        <w:t xml:space="preserve"> risikofaktorer man skal have </w:t>
      </w:r>
      <w:r w:rsidR="008B208B">
        <w:rPr>
          <w:rFonts w:ascii="Verdana" w:hAnsi="Verdana"/>
          <w:sz w:val="20"/>
          <w:szCs w:val="20"/>
        </w:rPr>
        <w:t>fokus</w:t>
      </w:r>
      <w:r>
        <w:rPr>
          <w:rFonts w:ascii="Verdana" w:hAnsi="Verdana"/>
          <w:sz w:val="20"/>
          <w:szCs w:val="20"/>
        </w:rPr>
        <w:t xml:space="preserve"> på. Dette </w:t>
      </w:r>
      <w:r>
        <w:rPr>
          <w:rFonts w:ascii="Verdana" w:hAnsi="Verdana"/>
          <w:sz w:val="20"/>
          <w:szCs w:val="20"/>
        </w:rPr>
        <w:lastRenderedPageBreak/>
        <w:t>berør</w:t>
      </w:r>
      <w:r w:rsidR="007B3CF0">
        <w:rPr>
          <w:rFonts w:ascii="Verdana" w:hAnsi="Verdana"/>
          <w:sz w:val="20"/>
          <w:szCs w:val="20"/>
        </w:rPr>
        <w:t>es i 2</w:t>
      </w:r>
      <w:r>
        <w:rPr>
          <w:rFonts w:ascii="Verdana" w:hAnsi="Verdana"/>
          <w:sz w:val="20"/>
          <w:szCs w:val="20"/>
        </w:rPr>
        <w:t xml:space="preserve"> SFI rapporter. Den første” </w:t>
      </w:r>
      <w:r w:rsidRPr="007317E3">
        <w:rPr>
          <w:rFonts w:ascii="Verdana" w:hAnsi="Verdana"/>
          <w:sz w:val="20"/>
          <w:szCs w:val="20"/>
        </w:rPr>
        <w:t>Opvækst med</w:t>
      </w:r>
      <w:r w:rsidR="00000640">
        <w:rPr>
          <w:rFonts w:ascii="Verdana" w:hAnsi="Verdana"/>
          <w:sz w:val="20"/>
          <w:szCs w:val="20"/>
        </w:rPr>
        <w:t xml:space="preserve"> særlige risiko -</w:t>
      </w:r>
      <w:r w:rsidRPr="007317E3">
        <w:rPr>
          <w:rFonts w:ascii="Verdana" w:hAnsi="Verdana"/>
          <w:sz w:val="20"/>
          <w:szCs w:val="20"/>
        </w:rPr>
        <w:t xml:space="preserve"> Indkredsni</w:t>
      </w:r>
      <w:r w:rsidR="006319EA">
        <w:rPr>
          <w:rFonts w:ascii="Verdana" w:hAnsi="Verdana"/>
          <w:sz w:val="20"/>
          <w:szCs w:val="20"/>
        </w:rPr>
        <w:t>ng af børn med behov for en tid</w:t>
      </w:r>
      <w:r w:rsidRPr="007317E3">
        <w:rPr>
          <w:rFonts w:ascii="Verdana" w:hAnsi="Verdana"/>
          <w:sz w:val="20"/>
          <w:szCs w:val="20"/>
        </w:rPr>
        <w:t>lig forebyggende indsats</w:t>
      </w:r>
      <w:r>
        <w:rPr>
          <w:rFonts w:ascii="Verdana" w:hAnsi="Verdana"/>
          <w:sz w:val="20"/>
          <w:szCs w:val="20"/>
        </w:rPr>
        <w:t>”</w:t>
      </w:r>
      <w:r w:rsidRPr="007317E3">
        <w:rPr>
          <w:rFonts w:ascii="Verdana" w:hAnsi="Verdana"/>
          <w:sz w:val="20"/>
          <w:szCs w:val="20"/>
        </w:rPr>
        <w:t xml:space="preserve"> </w:t>
      </w:r>
      <w:r>
        <w:rPr>
          <w:rFonts w:ascii="Verdana" w:hAnsi="Verdana"/>
          <w:sz w:val="20"/>
          <w:szCs w:val="20"/>
        </w:rPr>
        <w:t>er foretaget blandt syvårige børn og</w:t>
      </w:r>
      <w:r w:rsidRPr="007317E3">
        <w:rPr>
          <w:rFonts w:ascii="Verdana" w:hAnsi="Verdana"/>
          <w:sz w:val="20"/>
          <w:szCs w:val="20"/>
        </w:rPr>
        <w:t xml:space="preserve"> konkludere</w:t>
      </w:r>
      <w:r w:rsidR="006319EA">
        <w:rPr>
          <w:rFonts w:ascii="Verdana" w:hAnsi="Verdana"/>
          <w:sz w:val="20"/>
          <w:szCs w:val="20"/>
        </w:rPr>
        <w:t>r</w:t>
      </w:r>
      <w:r w:rsidRPr="007317E3">
        <w:rPr>
          <w:rFonts w:ascii="Verdana" w:hAnsi="Verdana"/>
          <w:sz w:val="20"/>
          <w:szCs w:val="20"/>
        </w:rPr>
        <w:t xml:space="preserve"> at 9 % af etnisk</w:t>
      </w:r>
      <w:r w:rsidR="00050D31">
        <w:rPr>
          <w:rFonts w:ascii="Verdana" w:hAnsi="Verdana"/>
          <w:sz w:val="20"/>
          <w:szCs w:val="20"/>
        </w:rPr>
        <w:t>e</w:t>
      </w:r>
      <w:r w:rsidRPr="007317E3">
        <w:rPr>
          <w:rFonts w:ascii="Verdana" w:hAnsi="Verdana"/>
          <w:sz w:val="20"/>
          <w:szCs w:val="20"/>
        </w:rPr>
        <w:t xml:space="preserve"> danske børn og 14 % af børn med anden etnisk herkomst, har problemer</w:t>
      </w:r>
      <w:r w:rsidR="00936C25">
        <w:rPr>
          <w:rFonts w:ascii="Verdana" w:hAnsi="Verdana"/>
          <w:sz w:val="20"/>
          <w:szCs w:val="20"/>
        </w:rPr>
        <w:t>. Rapporten peger endvidere på fire</w:t>
      </w:r>
      <w:r w:rsidRPr="007317E3">
        <w:rPr>
          <w:rFonts w:ascii="Verdana" w:hAnsi="Verdana"/>
          <w:sz w:val="20"/>
          <w:szCs w:val="20"/>
        </w:rPr>
        <w:t xml:space="preserve"> grupper af børn, hvor man</w:t>
      </w:r>
      <w:r w:rsidR="006319EA">
        <w:rPr>
          <w:rFonts w:ascii="Verdana" w:hAnsi="Verdana"/>
          <w:sz w:val="20"/>
          <w:szCs w:val="20"/>
        </w:rPr>
        <w:t xml:space="preserve"> som fagperson</w:t>
      </w:r>
      <w:r w:rsidRPr="007317E3">
        <w:rPr>
          <w:rFonts w:ascii="Verdana" w:hAnsi="Verdana"/>
          <w:sz w:val="20"/>
          <w:szCs w:val="20"/>
        </w:rPr>
        <w:t xml:space="preserve"> bør være ekstra opmærkso</w:t>
      </w:r>
      <w:r>
        <w:rPr>
          <w:rFonts w:ascii="Verdana" w:hAnsi="Verdana"/>
          <w:sz w:val="20"/>
          <w:szCs w:val="20"/>
        </w:rPr>
        <w:t>m i forhold til forebyggelse:</w:t>
      </w:r>
      <w:r w:rsidRPr="007317E3">
        <w:rPr>
          <w:rFonts w:ascii="Verdana" w:hAnsi="Verdana"/>
          <w:sz w:val="20"/>
          <w:szCs w:val="20"/>
        </w:rPr>
        <w:t xml:space="preserve"> Børn der </w:t>
      </w:r>
      <w:r>
        <w:rPr>
          <w:rFonts w:ascii="Verdana" w:hAnsi="Verdana"/>
          <w:sz w:val="20"/>
          <w:szCs w:val="20"/>
        </w:rPr>
        <w:t>er i konflikt med jævnaldrene, b</w:t>
      </w:r>
      <w:r w:rsidRPr="007317E3">
        <w:rPr>
          <w:rFonts w:ascii="Verdana" w:hAnsi="Verdana"/>
          <w:sz w:val="20"/>
          <w:szCs w:val="20"/>
        </w:rPr>
        <w:t>ørn i familier med samlivsbrud, hvor m</w:t>
      </w:r>
      <w:r w:rsidR="006319EA">
        <w:rPr>
          <w:rFonts w:ascii="Verdana" w:hAnsi="Verdana"/>
          <w:sz w:val="20"/>
          <w:szCs w:val="20"/>
        </w:rPr>
        <w:t>oderen har været udsat for vold</w:t>
      </w:r>
      <w:r>
        <w:rPr>
          <w:rFonts w:ascii="Verdana" w:hAnsi="Verdana"/>
          <w:sz w:val="20"/>
          <w:szCs w:val="20"/>
        </w:rPr>
        <w:t>, b</w:t>
      </w:r>
      <w:r w:rsidRPr="007317E3">
        <w:rPr>
          <w:rFonts w:ascii="Verdana" w:hAnsi="Verdana"/>
          <w:sz w:val="20"/>
          <w:szCs w:val="20"/>
        </w:rPr>
        <w:t>ørn i familier hvor moren oplyser at føle sig depr</w:t>
      </w:r>
      <w:r>
        <w:rPr>
          <w:rFonts w:ascii="Verdana" w:hAnsi="Verdana"/>
          <w:sz w:val="20"/>
          <w:szCs w:val="20"/>
        </w:rPr>
        <w:t>imeret og b</w:t>
      </w:r>
      <w:r w:rsidRPr="007317E3">
        <w:rPr>
          <w:rFonts w:ascii="Verdana" w:hAnsi="Verdana"/>
          <w:sz w:val="20"/>
          <w:szCs w:val="20"/>
        </w:rPr>
        <w:t>ørn der har en dårlig beherskelse af dansk, herunder børn der ikke er glade for at gå i skole</w:t>
      </w:r>
      <w:r>
        <w:rPr>
          <w:rFonts w:ascii="Verdana" w:hAnsi="Verdana"/>
          <w:sz w:val="20"/>
          <w:szCs w:val="20"/>
        </w:rPr>
        <w:t xml:space="preserve"> (Christensen,</w:t>
      </w:r>
      <w:r w:rsidR="00000640">
        <w:rPr>
          <w:rFonts w:ascii="Verdana" w:hAnsi="Verdana"/>
          <w:sz w:val="20"/>
          <w:szCs w:val="20"/>
        </w:rPr>
        <w:t xml:space="preserve"> 2006). I ”Socialt udsatte børn -</w:t>
      </w:r>
      <w:r>
        <w:rPr>
          <w:rFonts w:ascii="Verdana" w:hAnsi="Verdana"/>
          <w:sz w:val="20"/>
          <w:szCs w:val="20"/>
        </w:rPr>
        <w:t xml:space="preserve"> Identifikation, viden og handlemuligheder i daginstitutionen”, peges på samspillet mellem flere risikofaktorer, belastning over tid, samt isolation fra børnefællesskaber, som væsentlige risikofaktorer i udviklingen af sociale problemer (Plougs, 2007).</w:t>
      </w:r>
    </w:p>
    <w:p w:rsidR="007E646C" w:rsidRDefault="007E646C" w:rsidP="00EA1A11">
      <w:pPr>
        <w:jc w:val="both"/>
        <w:rPr>
          <w:rFonts w:ascii="Verdana" w:hAnsi="Verdana"/>
          <w:sz w:val="20"/>
          <w:szCs w:val="20"/>
        </w:rPr>
      </w:pPr>
      <w:r>
        <w:rPr>
          <w:rFonts w:ascii="Verdana" w:hAnsi="Verdana"/>
          <w:sz w:val="20"/>
          <w:szCs w:val="20"/>
        </w:rPr>
        <w:t>Lignende resultater refereres i artiklen ”</w:t>
      </w:r>
      <w:proofErr w:type="spellStart"/>
      <w:r>
        <w:rPr>
          <w:rFonts w:ascii="Verdana" w:hAnsi="Verdana"/>
          <w:sz w:val="20"/>
          <w:szCs w:val="20"/>
        </w:rPr>
        <w:t>Skydds</w:t>
      </w:r>
      <w:proofErr w:type="spellEnd"/>
      <w:r>
        <w:rPr>
          <w:rFonts w:ascii="Verdana" w:hAnsi="Verdana"/>
          <w:sz w:val="20"/>
          <w:szCs w:val="20"/>
        </w:rPr>
        <w:t xml:space="preserve">- </w:t>
      </w:r>
      <w:proofErr w:type="spellStart"/>
      <w:r>
        <w:rPr>
          <w:rFonts w:ascii="Verdana" w:hAnsi="Verdana"/>
          <w:sz w:val="20"/>
          <w:szCs w:val="20"/>
        </w:rPr>
        <w:t>och</w:t>
      </w:r>
      <w:proofErr w:type="spellEnd"/>
      <w:r>
        <w:rPr>
          <w:rFonts w:ascii="Verdana" w:hAnsi="Verdana"/>
          <w:sz w:val="20"/>
          <w:szCs w:val="20"/>
        </w:rPr>
        <w:t xml:space="preserve"> </w:t>
      </w:r>
      <w:proofErr w:type="spellStart"/>
      <w:r>
        <w:rPr>
          <w:rFonts w:ascii="Verdana" w:hAnsi="Verdana"/>
          <w:sz w:val="20"/>
          <w:szCs w:val="20"/>
        </w:rPr>
        <w:t>riskfaktorer</w:t>
      </w:r>
      <w:proofErr w:type="spellEnd"/>
      <w:r>
        <w:rPr>
          <w:rFonts w:ascii="Verdana" w:hAnsi="Verdana"/>
          <w:sz w:val="20"/>
          <w:szCs w:val="20"/>
        </w:rPr>
        <w:t xml:space="preserve">”. Artiklen er skrevet </w:t>
      </w:r>
      <w:r w:rsidR="00050D31">
        <w:rPr>
          <w:rFonts w:ascii="Verdana" w:hAnsi="Verdana"/>
          <w:sz w:val="20"/>
          <w:szCs w:val="20"/>
        </w:rPr>
        <w:t>ud fra</w:t>
      </w:r>
      <w:r>
        <w:rPr>
          <w:rFonts w:ascii="Verdana" w:hAnsi="Verdana"/>
          <w:sz w:val="20"/>
          <w:szCs w:val="20"/>
        </w:rPr>
        <w:t xml:space="preserve"> forskning udført af Socialstyrelsen (SV). </w:t>
      </w:r>
      <w:r w:rsidR="00050D31">
        <w:rPr>
          <w:rFonts w:ascii="Verdana" w:hAnsi="Verdana"/>
          <w:sz w:val="20"/>
          <w:szCs w:val="20"/>
        </w:rPr>
        <w:t>He</w:t>
      </w:r>
      <w:r>
        <w:rPr>
          <w:rFonts w:ascii="Verdana" w:hAnsi="Verdana"/>
          <w:sz w:val="20"/>
          <w:szCs w:val="20"/>
        </w:rPr>
        <w:t>r konkludere</w:t>
      </w:r>
      <w:r w:rsidR="00050D31">
        <w:rPr>
          <w:rFonts w:ascii="Verdana" w:hAnsi="Verdana"/>
          <w:sz w:val="20"/>
          <w:szCs w:val="20"/>
        </w:rPr>
        <w:t>s</w:t>
      </w:r>
      <w:r>
        <w:rPr>
          <w:rFonts w:ascii="Verdana" w:hAnsi="Verdana"/>
          <w:sz w:val="20"/>
          <w:szCs w:val="20"/>
        </w:rPr>
        <w:t xml:space="preserve"> at en enkelt risikofaktor sjældent har betydning </w:t>
      </w:r>
      <w:r w:rsidR="00050D31">
        <w:rPr>
          <w:rFonts w:ascii="Verdana" w:hAnsi="Verdana"/>
          <w:sz w:val="20"/>
          <w:szCs w:val="20"/>
        </w:rPr>
        <w:t>for</w:t>
      </w:r>
      <w:r>
        <w:rPr>
          <w:rFonts w:ascii="Verdana" w:hAnsi="Verdana"/>
          <w:sz w:val="20"/>
          <w:szCs w:val="20"/>
        </w:rPr>
        <w:t xml:space="preserve"> om et barn udvikler sociale problemer, men at risikoen stiger ved</w:t>
      </w:r>
      <w:r w:rsidR="00C277DE">
        <w:rPr>
          <w:rFonts w:ascii="Verdana" w:hAnsi="Verdana"/>
          <w:sz w:val="20"/>
          <w:szCs w:val="20"/>
        </w:rPr>
        <w:t xml:space="preserve"> </w:t>
      </w:r>
      <w:r w:rsidR="00C16A73">
        <w:rPr>
          <w:rFonts w:ascii="Verdana" w:hAnsi="Verdana"/>
          <w:sz w:val="20"/>
          <w:szCs w:val="20"/>
        </w:rPr>
        <w:t>flere samtidige risikofaktorer</w:t>
      </w:r>
      <w:r>
        <w:rPr>
          <w:rFonts w:ascii="Verdana" w:hAnsi="Verdana"/>
          <w:sz w:val="20"/>
          <w:szCs w:val="20"/>
        </w:rPr>
        <w:t xml:space="preserve">(Socialstyrelsen (SV), 2010). </w:t>
      </w:r>
    </w:p>
    <w:p w:rsidR="007E646C" w:rsidRPr="00E70A70" w:rsidRDefault="007E646C" w:rsidP="007E646C">
      <w:pPr>
        <w:pStyle w:val="Overskrift2"/>
        <w:rPr>
          <w:rFonts w:ascii="Verdana" w:hAnsi="Verdana"/>
          <w:color w:val="auto"/>
          <w:sz w:val="24"/>
          <w:szCs w:val="24"/>
        </w:rPr>
      </w:pPr>
      <w:bookmarkStart w:id="8" w:name="_Toc335665175"/>
      <w:r w:rsidRPr="00E70A70">
        <w:rPr>
          <w:rFonts w:ascii="Verdana" w:hAnsi="Verdana"/>
          <w:color w:val="auto"/>
          <w:sz w:val="24"/>
          <w:szCs w:val="24"/>
        </w:rPr>
        <w:t>3.5 Opsporing af børn med særlige behov</w:t>
      </w:r>
      <w:bookmarkEnd w:id="8"/>
    </w:p>
    <w:p w:rsidR="007E646C" w:rsidRPr="008B429A" w:rsidRDefault="00C277DE" w:rsidP="00E70A70">
      <w:pPr>
        <w:jc w:val="both"/>
        <w:rPr>
          <w:rFonts w:ascii="Verdana" w:hAnsi="Verdana"/>
          <w:sz w:val="20"/>
          <w:szCs w:val="20"/>
        </w:rPr>
      </w:pPr>
      <w:r>
        <w:rPr>
          <w:rFonts w:ascii="Verdana" w:hAnsi="Verdana"/>
          <w:sz w:val="20"/>
          <w:szCs w:val="20"/>
        </w:rPr>
        <w:t>Viden om</w:t>
      </w:r>
      <w:r w:rsidR="007E646C">
        <w:rPr>
          <w:rFonts w:ascii="Verdana" w:hAnsi="Verdana"/>
          <w:sz w:val="20"/>
          <w:szCs w:val="20"/>
        </w:rPr>
        <w:t xml:space="preserve"> symptomer og risikofaktorer er </w:t>
      </w:r>
      <w:r>
        <w:rPr>
          <w:rFonts w:ascii="Verdana" w:hAnsi="Verdana"/>
          <w:sz w:val="20"/>
          <w:szCs w:val="20"/>
        </w:rPr>
        <w:t>væsentlig</w:t>
      </w:r>
      <w:r w:rsidR="007E646C">
        <w:rPr>
          <w:rFonts w:ascii="Verdana" w:hAnsi="Verdana"/>
          <w:sz w:val="20"/>
          <w:szCs w:val="20"/>
        </w:rPr>
        <w:t xml:space="preserve"> for at opspore børn </w:t>
      </w:r>
      <w:r>
        <w:rPr>
          <w:rFonts w:ascii="Verdana" w:hAnsi="Verdana"/>
          <w:sz w:val="20"/>
          <w:szCs w:val="20"/>
        </w:rPr>
        <w:t>med</w:t>
      </w:r>
      <w:r w:rsidR="007E646C">
        <w:rPr>
          <w:rFonts w:ascii="Verdana" w:hAnsi="Verdana"/>
          <w:sz w:val="20"/>
          <w:szCs w:val="20"/>
        </w:rPr>
        <w:t xml:space="preserve"> behov for en forebyggende indsats og netop opsporingen er det sidste område der vil blive berørt i denne forskningsoversigt. </w:t>
      </w:r>
      <w:proofErr w:type="spellStart"/>
      <w:r w:rsidR="007E646C">
        <w:rPr>
          <w:rFonts w:ascii="Verdana" w:hAnsi="Verdana"/>
          <w:sz w:val="20"/>
          <w:szCs w:val="20"/>
        </w:rPr>
        <w:t>AKF</w:t>
      </w:r>
      <w:r>
        <w:rPr>
          <w:rFonts w:ascii="Verdana" w:hAnsi="Verdana"/>
          <w:sz w:val="20"/>
          <w:szCs w:val="20"/>
        </w:rPr>
        <w:t>’s</w:t>
      </w:r>
      <w:proofErr w:type="spellEnd"/>
      <w:r w:rsidR="007E646C">
        <w:rPr>
          <w:rFonts w:ascii="Verdana" w:hAnsi="Verdana"/>
          <w:sz w:val="20"/>
          <w:szCs w:val="20"/>
        </w:rPr>
        <w:t xml:space="preserve"> aktuel</w:t>
      </w:r>
      <w:r>
        <w:rPr>
          <w:rFonts w:ascii="Verdana" w:hAnsi="Verdana"/>
          <w:sz w:val="20"/>
          <w:szCs w:val="20"/>
        </w:rPr>
        <w:t xml:space="preserve">le </w:t>
      </w:r>
      <w:r w:rsidR="007E646C">
        <w:rPr>
          <w:rFonts w:ascii="Verdana" w:hAnsi="Verdana"/>
          <w:sz w:val="20"/>
          <w:szCs w:val="20"/>
        </w:rPr>
        <w:t xml:space="preserve">forskningsprojekt bestilt af Servicestyrelsen har til </w:t>
      </w:r>
      <w:r>
        <w:rPr>
          <w:rFonts w:ascii="Verdana" w:hAnsi="Verdana"/>
          <w:sz w:val="20"/>
          <w:szCs w:val="20"/>
        </w:rPr>
        <w:t>formål at udvikle, implementere</w:t>
      </w:r>
      <w:r w:rsidR="007E646C">
        <w:rPr>
          <w:rFonts w:ascii="Verdana" w:hAnsi="Verdana"/>
          <w:sz w:val="20"/>
          <w:szCs w:val="20"/>
        </w:rPr>
        <w:t xml:space="preserve"> og evaluere en model til opsporing af socialt udsatte b</w:t>
      </w:r>
      <w:r w:rsidR="0039656E">
        <w:rPr>
          <w:rFonts w:ascii="Verdana" w:hAnsi="Verdana"/>
          <w:sz w:val="20"/>
          <w:szCs w:val="20"/>
        </w:rPr>
        <w:t>ørn i alderen 0 til 10</w:t>
      </w:r>
      <w:r w:rsidR="005F01AF">
        <w:rPr>
          <w:rFonts w:ascii="Verdana" w:hAnsi="Verdana"/>
          <w:sz w:val="20"/>
          <w:szCs w:val="20"/>
        </w:rPr>
        <w:t xml:space="preserve"> år. S</w:t>
      </w:r>
      <w:r w:rsidR="007E646C">
        <w:rPr>
          <w:rFonts w:ascii="Verdana" w:hAnsi="Verdana"/>
          <w:sz w:val="20"/>
          <w:szCs w:val="20"/>
        </w:rPr>
        <w:t>undhedsplejen, dagplejen,</w:t>
      </w:r>
      <w:r w:rsidR="005F01AF">
        <w:rPr>
          <w:rFonts w:ascii="Verdana" w:hAnsi="Verdana"/>
          <w:sz w:val="20"/>
          <w:szCs w:val="20"/>
        </w:rPr>
        <w:t xml:space="preserve"> børnehaver, skoler, PPR og socialforvaltninger</w:t>
      </w:r>
      <w:r w:rsidR="007E646C">
        <w:rPr>
          <w:rFonts w:ascii="Verdana" w:hAnsi="Verdana"/>
          <w:sz w:val="20"/>
          <w:szCs w:val="20"/>
        </w:rPr>
        <w:t xml:space="preserve"> i de enkelte kommuner er involveret i projekte</w:t>
      </w:r>
      <w:r w:rsidR="0039656E">
        <w:rPr>
          <w:rFonts w:ascii="Verdana" w:hAnsi="Verdana"/>
          <w:sz w:val="20"/>
          <w:szCs w:val="20"/>
        </w:rPr>
        <w:t>t</w:t>
      </w:r>
      <w:r w:rsidR="00C73545">
        <w:rPr>
          <w:rFonts w:ascii="Verdana" w:hAnsi="Verdana"/>
          <w:sz w:val="20"/>
          <w:szCs w:val="20"/>
        </w:rPr>
        <w:t>. Opsporingsmodellen består af tre værdiger og syv</w:t>
      </w:r>
      <w:r w:rsidR="007E646C">
        <w:rPr>
          <w:rFonts w:ascii="Verdana" w:hAnsi="Verdana"/>
          <w:sz w:val="20"/>
          <w:szCs w:val="20"/>
        </w:rPr>
        <w:t xml:space="preserve"> arbejdsmetoder til opsporing og opkvalificering af den tidlige indsats. Meget af projektet er i forbindelse med opsporingsdelen målrettet de faggrupper </w:t>
      </w:r>
      <w:r w:rsidR="005F01AF">
        <w:rPr>
          <w:rFonts w:ascii="Verdana" w:hAnsi="Verdana"/>
          <w:sz w:val="20"/>
          <w:szCs w:val="20"/>
        </w:rPr>
        <w:t>der har</w:t>
      </w:r>
      <w:r w:rsidR="007E646C">
        <w:rPr>
          <w:rFonts w:ascii="Verdana" w:hAnsi="Verdana"/>
          <w:sz w:val="20"/>
          <w:szCs w:val="20"/>
        </w:rPr>
        <w:t xml:space="preserve"> daglig kontakt til børnene og deres familier og i mindre grad socialarbejderne</w:t>
      </w:r>
      <w:r w:rsidR="00C16A73">
        <w:rPr>
          <w:rFonts w:ascii="Verdana" w:hAnsi="Verdana"/>
          <w:sz w:val="20"/>
          <w:szCs w:val="20"/>
        </w:rPr>
        <w:t xml:space="preserve"> (Mehlbye, 2011)</w:t>
      </w:r>
      <w:r w:rsidR="007E646C">
        <w:rPr>
          <w:rFonts w:ascii="Verdana" w:hAnsi="Verdana"/>
          <w:sz w:val="20"/>
          <w:szCs w:val="20"/>
        </w:rPr>
        <w:t>.</w:t>
      </w:r>
    </w:p>
    <w:p w:rsidR="000D57E3" w:rsidRDefault="000D57E3">
      <w:pPr>
        <w:rPr>
          <w:rFonts w:ascii="Verdana" w:eastAsiaTheme="majorEastAsia" w:hAnsi="Verdana" w:cstheme="majorBidi"/>
          <w:b/>
          <w:bCs/>
          <w:sz w:val="28"/>
          <w:szCs w:val="28"/>
        </w:rPr>
      </w:pPr>
      <w:r>
        <w:rPr>
          <w:rFonts w:ascii="Verdana" w:hAnsi="Verdana"/>
        </w:rPr>
        <w:br w:type="page"/>
      </w:r>
    </w:p>
    <w:p w:rsidR="007E646C" w:rsidRPr="00E70A70" w:rsidRDefault="007E646C" w:rsidP="007E646C">
      <w:pPr>
        <w:pStyle w:val="Overskrift1"/>
        <w:rPr>
          <w:rFonts w:ascii="Verdana" w:hAnsi="Verdana"/>
          <w:color w:val="auto"/>
        </w:rPr>
      </w:pPr>
      <w:bookmarkStart w:id="9" w:name="_Toc335665176"/>
      <w:r w:rsidRPr="00E70A70">
        <w:rPr>
          <w:rFonts w:ascii="Verdana" w:hAnsi="Verdana"/>
          <w:color w:val="auto"/>
        </w:rPr>
        <w:lastRenderedPageBreak/>
        <w:t>4. Hidtidige tendenser og nye spørgsmål</w:t>
      </w:r>
      <w:bookmarkEnd w:id="9"/>
    </w:p>
    <w:p w:rsidR="007E646C" w:rsidRDefault="006B2041" w:rsidP="007E646C">
      <w:pPr>
        <w:jc w:val="both"/>
        <w:rPr>
          <w:rFonts w:ascii="Verdana" w:hAnsi="Verdana"/>
          <w:sz w:val="20"/>
          <w:szCs w:val="20"/>
        </w:rPr>
      </w:pPr>
      <w:r>
        <w:rPr>
          <w:rFonts w:ascii="Verdana" w:hAnsi="Verdana"/>
          <w:sz w:val="20"/>
          <w:szCs w:val="20"/>
        </w:rPr>
        <w:t xml:space="preserve">Nok er </w:t>
      </w:r>
      <w:r w:rsidR="007E646C">
        <w:rPr>
          <w:rFonts w:ascii="Verdana" w:hAnsi="Verdana"/>
          <w:sz w:val="20"/>
          <w:szCs w:val="20"/>
        </w:rPr>
        <w:t>forskningsgennemgangen ikke dækkende for forskning</w:t>
      </w:r>
      <w:r>
        <w:rPr>
          <w:rFonts w:ascii="Verdana" w:hAnsi="Verdana"/>
          <w:sz w:val="20"/>
          <w:szCs w:val="20"/>
        </w:rPr>
        <w:t>en af</w:t>
      </w:r>
      <w:r w:rsidR="007E646C">
        <w:rPr>
          <w:rFonts w:ascii="Verdana" w:hAnsi="Verdana"/>
          <w:sz w:val="20"/>
          <w:szCs w:val="20"/>
        </w:rPr>
        <w:t xml:space="preserve"> området, men den giver et billede af de hidtidige forskningsmæssige tendenser</w:t>
      </w:r>
      <w:r>
        <w:rPr>
          <w:rFonts w:ascii="Verdana" w:hAnsi="Verdana"/>
          <w:sz w:val="20"/>
          <w:szCs w:val="20"/>
        </w:rPr>
        <w:t xml:space="preserve"> og resultater. Samtidig gives</w:t>
      </w:r>
      <w:r w:rsidR="007E646C">
        <w:rPr>
          <w:rFonts w:ascii="Verdana" w:hAnsi="Verdana"/>
          <w:sz w:val="20"/>
          <w:szCs w:val="20"/>
        </w:rPr>
        <w:t xml:space="preserve"> et bi</w:t>
      </w:r>
      <w:r>
        <w:rPr>
          <w:rFonts w:ascii="Verdana" w:hAnsi="Verdana"/>
          <w:sz w:val="20"/>
          <w:szCs w:val="20"/>
        </w:rPr>
        <w:t>llede af relevante områder vedr.</w:t>
      </w:r>
      <w:r w:rsidR="007E646C">
        <w:rPr>
          <w:rFonts w:ascii="Verdana" w:hAnsi="Verdana"/>
          <w:sz w:val="20"/>
          <w:szCs w:val="20"/>
        </w:rPr>
        <w:t xml:space="preserve"> tidlig forebyggelse, som ikke er belyst. I nedestående vil nogle af disse blive berørt.</w:t>
      </w:r>
    </w:p>
    <w:p w:rsidR="007E646C" w:rsidRDefault="006B2041" w:rsidP="007E646C">
      <w:pPr>
        <w:jc w:val="both"/>
        <w:rPr>
          <w:rFonts w:ascii="Verdana" w:hAnsi="Verdana"/>
          <w:sz w:val="20"/>
          <w:szCs w:val="20"/>
        </w:rPr>
      </w:pPr>
      <w:r>
        <w:rPr>
          <w:rFonts w:ascii="Verdana" w:hAnsi="Verdana"/>
          <w:sz w:val="20"/>
          <w:szCs w:val="20"/>
        </w:rPr>
        <w:t>En del forskning</w:t>
      </w:r>
      <w:r w:rsidR="007E646C">
        <w:rPr>
          <w:rFonts w:ascii="Verdana" w:hAnsi="Verdana"/>
          <w:sz w:val="20"/>
          <w:szCs w:val="20"/>
        </w:rPr>
        <w:t xml:space="preserve"> konkluderer, at kommunerne ikke lever op</w:t>
      </w:r>
      <w:r>
        <w:rPr>
          <w:rFonts w:ascii="Verdana" w:hAnsi="Verdana"/>
          <w:sz w:val="20"/>
          <w:szCs w:val="20"/>
        </w:rPr>
        <w:t xml:space="preserve"> til Folketingets vedtagne</w:t>
      </w:r>
      <w:r w:rsidR="007E646C">
        <w:rPr>
          <w:rFonts w:ascii="Verdana" w:hAnsi="Verdana"/>
          <w:sz w:val="20"/>
          <w:szCs w:val="20"/>
        </w:rPr>
        <w:t xml:space="preserve"> formålsparagraffer om forebyggelse </w:t>
      </w:r>
      <w:r w:rsidR="0056291B">
        <w:rPr>
          <w:rFonts w:ascii="Verdana" w:hAnsi="Verdana"/>
          <w:sz w:val="20"/>
          <w:szCs w:val="20"/>
        </w:rPr>
        <w:t>på området</w:t>
      </w:r>
      <w:r>
        <w:rPr>
          <w:rFonts w:ascii="Verdana" w:hAnsi="Verdana"/>
          <w:sz w:val="20"/>
          <w:szCs w:val="20"/>
        </w:rPr>
        <w:t xml:space="preserve"> og</w:t>
      </w:r>
      <w:r w:rsidR="0056291B">
        <w:rPr>
          <w:rFonts w:ascii="Verdana" w:hAnsi="Verdana"/>
          <w:sz w:val="20"/>
          <w:szCs w:val="20"/>
        </w:rPr>
        <w:t xml:space="preserve"> det</w:t>
      </w:r>
      <w:r>
        <w:rPr>
          <w:rFonts w:ascii="Verdana" w:hAnsi="Verdana"/>
          <w:sz w:val="20"/>
          <w:szCs w:val="20"/>
        </w:rPr>
        <w:t xml:space="preserve"> på trods af,</w:t>
      </w:r>
      <w:r w:rsidR="007E646C">
        <w:rPr>
          <w:rFonts w:ascii="Verdana" w:hAnsi="Verdana"/>
          <w:sz w:val="20"/>
          <w:szCs w:val="20"/>
        </w:rPr>
        <w:t xml:space="preserve"> </w:t>
      </w:r>
      <w:r>
        <w:rPr>
          <w:rFonts w:ascii="Verdana" w:hAnsi="Verdana"/>
          <w:sz w:val="20"/>
          <w:szCs w:val="20"/>
        </w:rPr>
        <w:t xml:space="preserve">at </w:t>
      </w:r>
      <w:r w:rsidR="007E646C">
        <w:rPr>
          <w:rFonts w:ascii="Verdana" w:hAnsi="Verdana"/>
          <w:sz w:val="20"/>
          <w:szCs w:val="20"/>
        </w:rPr>
        <w:t>forskning</w:t>
      </w:r>
      <w:r>
        <w:rPr>
          <w:rFonts w:ascii="Verdana" w:hAnsi="Verdana"/>
          <w:sz w:val="20"/>
          <w:szCs w:val="20"/>
        </w:rPr>
        <w:t>en</w:t>
      </w:r>
      <w:r w:rsidR="007E646C">
        <w:rPr>
          <w:rFonts w:ascii="Verdana" w:hAnsi="Verdana"/>
          <w:sz w:val="20"/>
          <w:szCs w:val="20"/>
        </w:rPr>
        <w:t xml:space="preserve"> peger på væsentligheden af en tidlig indsats. Men det har ikke været muligt at finde undersøgelser som </w:t>
      </w:r>
      <w:r>
        <w:rPr>
          <w:rFonts w:ascii="Verdana" w:hAnsi="Verdana"/>
          <w:sz w:val="20"/>
          <w:szCs w:val="20"/>
        </w:rPr>
        <w:t>redegør</w:t>
      </w:r>
      <w:r w:rsidR="007E646C">
        <w:rPr>
          <w:rFonts w:ascii="Verdana" w:hAnsi="Verdana"/>
          <w:sz w:val="20"/>
          <w:szCs w:val="20"/>
        </w:rPr>
        <w:t xml:space="preserve"> for årsagerne til den manglende indsats i kommunerne, eller som </w:t>
      </w:r>
      <w:r w:rsidR="0056291B">
        <w:rPr>
          <w:rFonts w:ascii="Verdana" w:hAnsi="Verdana"/>
          <w:sz w:val="20"/>
          <w:szCs w:val="20"/>
        </w:rPr>
        <w:t>giver</w:t>
      </w:r>
      <w:r w:rsidR="007E646C">
        <w:rPr>
          <w:rFonts w:ascii="Verdana" w:hAnsi="Verdana"/>
          <w:sz w:val="20"/>
          <w:szCs w:val="20"/>
        </w:rPr>
        <w:t xml:space="preserve"> bud på hvordan problemet med den manglende forebyggelse kan løses. Kun er det kort nævnt i Nyrup Madsens artikel, at økonomi er en faktor (Nyrup Madsen, </w:t>
      </w:r>
      <w:r w:rsidR="007E646C" w:rsidRPr="00877E1C">
        <w:rPr>
          <w:rFonts w:ascii="Verdana" w:hAnsi="Verdana"/>
          <w:sz w:val="20"/>
          <w:szCs w:val="20"/>
        </w:rPr>
        <w:t>2008)</w:t>
      </w:r>
      <w:r w:rsidR="007E646C">
        <w:rPr>
          <w:rFonts w:ascii="Verdana" w:hAnsi="Verdana"/>
          <w:sz w:val="20"/>
          <w:szCs w:val="20"/>
        </w:rPr>
        <w:t xml:space="preserve">. Med andre ord: Hvad er årsagen til at kommunerne ikke lever op til lovens intentioner om tidlig forebyggelse og hvad skal der til for at </w:t>
      </w:r>
      <w:r w:rsidR="0056291B">
        <w:rPr>
          <w:rFonts w:ascii="Verdana" w:hAnsi="Verdana"/>
          <w:sz w:val="20"/>
          <w:szCs w:val="20"/>
        </w:rPr>
        <w:t>ændre dette</w:t>
      </w:r>
      <w:r w:rsidR="007E646C">
        <w:rPr>
          <w:rFonts w:ascii="Verdana" w:hAnsi="Verdana"/>
          <w:sz w:val="20"/>
          <w:szCs w:val="20"/>
        </w:rPr>
        <w:t>?</w:t>
      </w:r>
    </w:p>
    <w:p w:rsidR="00D4655A" w:rsidRDefault="00EA201B" w:rsidP="00D4655A">
      <w:pPr>
        <w:jc w:val="both"/>
        <w:rPr>
          <w:rFonts w:ascii="Verdana" w:hAnsi="Verdana"/>
          <w:sz w:val="20"/>
          <w:szCs w:val="20"/>
        </w:rPr>
      </w:pPr>
      <w:r>
        <w:rPr>
          <w:rFonts w:ascii="Verdana" w:hAnsi="Verdana"/>
          <w:sz w:val="20"/>
          <w:szCs w:val="20"/>
        </w:rPr>
        <w:t>På trods af</w:t>
      </w:r>
      <w:r w:rsidR="007E646C">
        <w:rPr>
          <w:rFonts w:ascii="Verdana" w:hAnsi="Verdana"/>
          <w:sz w:val="20"/>
          <w:szCs w:val="20"/>
        </w:rPr>
        <w:t xml:space="preserve"> mange forskellige former for effektundersøgelser, er viden om effekten</w:t>
      </w:r>
      <w:r>
        <w:rPr>
          <w:rFonts w:ascii="Verdana" w:hAnsi="Verdana"/>
          <w:sz w:val="20"/>
          <w:szCs w:val="20"/>
        </w:rPr>
        <w:t xml:space="preserve"> af den tidlige indsats meget</w:t>
      </w:r>
      <w:r w:rsidR="007E646C">
        <w:rPr>
          <w:rFonts w:ascii="Verdana" w:hAnsi="Verdana"/>
          <w:sz w:val="20"/>
          <w:szCs w:val="20"/>
        </w:rPr>
        <w:t xml:space="preserve"> begrænset. Man </w:t>
      </w:r>
      <w:r>
        <w:rPr>
          <w:rFonts w:ascii="Verdana" w:hAnsi="Verdana"/>
          <w:sz w:val="20"/>
          <w:szCs w:val="20"/>
        </w:rPr>
        <w:t xml:space="preserve">ved at en tidlig indsats er vigtig for at opnå effekt, men ikke meget om effekten af specifikke tiltag. </w:t>
      </w:r>
      <w:r w:rsidR="007E646C">
        <w:rPr>
          <w:rFonts w:ascii="Verdana" w:hAnsi="Verdana"/>
          <w:sz w:val="20"/>
          <w:szCs w:val="20"/>
        </w:rPr>
        <w:t xml:space="preserve">Der er således ikke </w:t>
      </w:r>
      <w:r>
        <w:rPr>
          <w:rFonts w:ascii="Verdana" w:hAnsi="Verdana"/>
          <w:sz w:val="20"/>
          <w:szCs w:val="20"/>
        </w:rPr>
        <w:t>udført</w:t>
      </w:r>
      <w:r w:rsidR="007E646C">
        <w:rPr>
          <w:rFonts w:ascii="Verdana" w:hAnsi="Verdana"/>
          <w:sz w:val="20"/>
          <w:szCs w:val="20"/>
        </w:rPr>
        <w:t xml:space="preserve"> undersøgelser af hvordan det går de børn for hvem der iværksættes en tidlig forebyggende indsats, eller af hvilken effekt de forskellige former for tidlig indsats</w:t>
      </w:r>
      <w:r>
        <w:rPr>
          <w:rFonts w:ascii="Verdana" w:hAnsi="Verdana"/>
          <w:sz w:val="20"/>
          <w:szCs w:val="20"/>
        </w:rPr>
        <w:t xml:space="preserve"> </w:t>
      </w:r>
      <w:r w:rsidR="007E646C">
        <w:rPr>
          <w:rFonts w:ascii="Verdana" w:hAnsi="Verdana"/>
          <w:sz w:val="20"/>
          <w:szCs w:val="20"/>
        </w:rPr>
        <w:t>har for barnet på kortere og længere sigt</w:t>
      </w:r>
      <w:r w:rsidR="00F57E10">
        <w:rPr>
          <w:rStyle w:val="Fodnotehenvisning"/>
          <w:rFonts w:ascii="Verdana" w:hAnsi="Verdana"/>
          <w:sz w:val="20"/>
          <w:szCs w:val="20"/>
        </w:rPr>
        <w:footnoteReference w:id="4"/>
      </w:r>
      <w:r w:rsidR="007E646C">
        <w:rPr>
          <w:rFonts w:ascii="Verdana" w:hAnsi="Verdana"/>
          <w:sz w:val="20"/>
          <w:szCs w:val="20"/>
        </w:rPr>
        <w:t xml:space="preserve">. En interessant og relevant problemstilling </w:t>
      </w:r>
      <w:r>
        <w:rPr>
          <w:rFonts w:ascii="Verdana" w:hAnsi="Verdana"/>
          <w:sz w:val="20"/>
          <w:szCs w:val="20"/>
        </w:rPr>
        <w:t>er derfor</w:t>
      </w:r>
      <w:r w:rsidR="007E646C">
        <w:rPr>
          <w:rFonts w:ascii="Verdana" w:hAnsi="Verdana"/>
          <w:sz w:val="20"/>
          <w:szCs w:val="20"/>
        </w:rPr>
        <w:t>: Hvad er effekten af de forskellige forebyggende foranstaltningsmuligheder</w:t>
      </w:r>
      <w:r w:rsidR="00C16A73">
        <w:rPr>
          <w:rFonts w:ascii="Verdana" w:hAnsi="Verdana"/>
          <w:sz w:val="20"/>
          <w:szCs w:val="20"/>
        </w:rPr>
        <w:t>,</w:t>
      </w:r>
      <w:r>
        <w:rPr>
          <w:rFonts w:ascii="Verdana" w:hAnsi="Verdana"/>
          <w:sz w:val="20"/>
          <w:szCs w:val="20"/>
        </w:rPr>
        <w:t xml:space="preserve"> og</w:t>
      </w:r>
      <w:r w:rsidR="00C16A73">
        <w:rPr>
          <w:rFonts w:ascii="Verdana" w:hAnsi="Verdana"/>
          <w:sz w:val="20"/>
          <w:szCs w:val="20"/>
        </w:rPr>
        <w:t>så</w:t>
      </w:r>
      <w:r>
        <w:rPr>
          <w:rFonts w:ascii="Verdana" w:hAnsi="Verdana"/>
          <w:sz w:val="20"/>
          <w:szCs w:val="20"/>
        </w:rPr>
        <w:t xml:space="preserve"> set</w:t>
      </w:r>
      <w:r w:rsidR="007E646C">
        <w:rPr>
          <w:rFonts w:ascii="Verdana" w:hAnsi="Verdana"/>
          <w:sz w:val="20"/>
          <w:szCs w:val="20"/>
        </w:rPr>
        <w:t xml:space="preserve"> i forhold til de</w:t>
      </w:r>
      <w:r>
        <w:rPr>
          <w:rFonts w:ascii="Verdana" w:hAnsi="Verdana"/>
          <w:sz w:val="20"/>
          <w:szCs w:val="20"/>
        </w:rPr>
        <w:t>t</w:t>
      </w:r>
      <w:r w:rsidR="007E646C">
        <w:rPr>
          <w:rFonts w:ascii="Verdana" w:hAnsi="Verdana"/>
          <w:sz w:val="20"/>
          <w:szCs w:val="20"/>
        </w:rPr>
        <w:t xml:space="preserve"> enkelte b</w:t>
      </w:r>
      <w:r>
        <w:rPr>
          <w:rFonts w:ascii="Verdana" w:hAnsi="Verdana"/>
          <w:sz w:val="20"/>
          <w:szCs w:val="20"/>
        </w:rPr>
        <w:t>a</w:t>
      </w:r>
      <w:r w:rsidR="00D4655A">
        <w:rPr>
          <w:rFonts w:ascii="Verdana" w:hAnsi="Verdana"/>
          <w:sz w:val="20"/>
          <w:szCs w:val="20"/>
        </w:rPr>
        <w:t>rns kontekst.</w:t>
      </w:r>
    </w:p>
    <w:p w:rsidR="00D4655A" w:rsidRDefault="00D4655A" w:rsidP="00D4655A">
      <w:pPr>
        <w:jc w:val="both"/>
        <w:rPr>
          <w:rFonts w:ascii="Verdana" w:hAnsi="Verdana"/>
          <w:sz w:val="20"/>
          <w:szCs w:val="20"/>
        </w:rPr>
      </w:pPr>
      <w:r>
        <w:rPr>
          <w:rFonts w:ascii="Verdana" w:hAnsi="Verdana"/>
          <w:sz w:val="20"/>
          <w:szCs w:val="20"/>
        </w:rPr>
        <w:t>F</w:t>
      </w:r>
      <w:r w:rsidR="007E646C">
        <w:rPr>
          <w:rFonts w:ascii="Verdana" w:hAnsi="Verdana"/>
          <w:sz w:val="20"/>
          <w:szCs w:val="20"/>
        </w:rPr>
        <w:t>or at opnå en positiv effekt af den tidlige indsats</w:t>
      </w:r>
      <w:r>
        <w:rPr>
          <w:rFonts w:ascii="Verdana" w:hAnsi="Verdana"/>
          <w:sz w:val="20"/>
          <w:szCs w:val="20"/>
        </w:rPr>
        <w:t xml:space="preserve"> peger forskningen på</w:t>
      </w:r>
      <w:r w:rsidR="007E646C">
        <w:rPr>
          <w:rFonts w:ascii="Verdana" w:hAnsi="Verdana"/>
          <w:sz w:val="20"/>
          <w:szCs w:val="20"/>
        </w:rPr>
        <w:t xml:space="preserve"> det tværfaglige samarbejde, både i forhold til opsporingen og selve indsatsen. </w:t>
      </w:r>
      <w:r w:rsidR="008B32A9">
        <w:rPr>
          <w:rFonts w:ascii="Verdana" w:hAnsi="Verdana"/>
          <w:sz w:val="20"/>
          <w:szCs w:val="20"/>
        </w:rPr>
        <w:t xml:space="preserve">Dette afspejles </w:t>
      </w:r>
      <w:r w:rsidR="007E646C">
        <w:rPr>
          <w:rFonts w:ascii="Verdana" w:hAnsi="Verdana"/>
          <w:sz w:val="20"/>
          <w:szCs w:val="20"/>
        </w:rPr>
        <w:t>i de n</w:t>
      </w:r>
      <w:r w:rsidR="00D20649">
        <w:rPr>
          <w:rFonts w:ascii="Verdana" w:hAnsi="Verdana"/>
          <w:sz w:val="20"/>
          <w:szCs w:val="20"/>
        </w:rPr>
        <w:t>ye regler om SSD-samarbejdet i Barnets R</w:t>
      </w:r>
      <w:r w:rsidR="007E646C">
        <w:rPr>
          <w:rFonts w:ascii="Verdana" w:hAnsi="Verdana"/>
          <w:sz w:val="20"/>
          <w:szCs w:val="20"/>
        </w:rPr>
        <w:t xml:space="preserve">eform. Flere undersøgelser </w:t>
      </w:r>
      <w:r>
        <w:rPr>
          <w:rFonts w:ascii="Verdana" w:hAnsi="Verdana"/>
          <w:sz w:val="20"/>
          <w:szCs w:val="20"/>
        </w:rPr>
        <w:t>fokuserer på</w:t>
      </w:r>
      <w:r w:rsidR="007E646C">
        <w:rPr>
          <w:rFonts w:ascii="Verdana" w:hAnsi="Verdana"/>
          <w:sz w:val="20"/>
          <w:szCs w:val="20"/>
        </w:rPr>
        <w:t xml:space="preserve"> dels at udvikle tværfaglige samarbejdsmodeller dels at udvikle opsporingsmodeller målrettet de faggrupper der har en daglig/hyppig kontakt </w:t>
      </w:r>
      <w:r>
        <w:rPr>
          <w:rFonts w:ascii="Verdana" w:hAnsi="Verdana"/>
          <w:sz w:val="20"/>
          <w:szCs w:val="20"/>
        </w:rPr>
        <w:t>med børnene, samt at udvikle indsatser rettet mod</w:t>
      </w:r>
      <w:r w:rsidR="007E646C">
        <w:rPr>
          <w:rFonts w:ascii="Verdana" w:hAnsi="Verdana"/>
          <w:sz w:val="20"/>
          <w:szCs w:val="20"/>
        </w:rPr>
        <w:t xml:space="preserve"> de udsatte børn. </w:t>
      </w:r>
      <w:r>
        <w:rPr>
          <w:rFonts w:ascii="Verdana" w:hAnsi="Verdana"/>
          <w:sz w:val="20"/>
          <w:szCs w:val="20"/>
        </w:rPr>
        <w:t>D</w:t>
      </w:r>
      <w:r w:rsidR="007E646C">
        <w:rPr>
          <w:rFonts w:ascii="Verdana" w:hAnsi="Verdana"/>
          <w:sz w:val="20"/>
          <w:szCs w:val="20"/>
        </w:rPr>
        <w:t xml:space="preserve">er </w:t>
      </w:r>
      <w:r>
        <w:rPr>
          <w:rFonts w:ascii="Verdana" w:hAnsi="Verdana"/>
          <w:sz w:val="20"/>
          <w:szCs w:val="20"/>
        </w:rPr>
        <w:t xml:space="preserve">er </w:t>
      </w:r>
      <w:r w:rsidR="00C16A73">
        <w:rPr>
          <w:rFonts w:ascii="Verdana" w:hAnsi="Verdana"/>
          <w:sz w:val="20"/>
          <w:szCs w:val="20"/>
        </w:rPr>
        <w:t xml:space="preserve">endvidere </w:t>
      </w:r>
      <w:r>
        <w:rPr>
          <w:rFonts w:ascii="Verdana" w:hAnsi="Verdana"/>
          <w:sz w:val="20"/>
          <w:szCs w:val="20"/>
        </w:rPr>
        <w:t>forskning som</w:t>
      </w:r>
      <w:r w:rsidR="007E646C">
        <w:rPr>
          <w:rFonts w:ascii="Verdana" w:hAnsi="Verdana"/>
          <w:sz w:val="20"/>
          <w:szCs w:val="20"/>
        </w:rPr>
        <w:t xml:space="preserve"> </w:t>
      </w:r>
      <w:r>
        <w:rPr>
          <w:rFonts w:ascii="Verdana" w:hAnsi="Verdana"/>
          <w:sz w:val="20"/>
          <w:szCs w:val="20"/>
        </w:rPr>
        <w:t>omhandler</w:t>
      </w:r>
      <w:r w:rsidR="007E646C">
        <w:rPr>
          <w:rFonts w:ascii="Verdana" w:hAnsi="Verdana"/>
          <w:sz w:val="20"/>
          <w:szCs w:val="20"/>
        </w:rPr>
        <w:t xml:space="preserve"> sagsbehandleren</w:t>
      </w:r>
      <w:r>
        <w:rPr>
          <w:rFonts w:ascii="Verdana" w:hAnsi="Verdana"/>
          <w:sz w:val="20"/>
          <w:szCs w:val="20"/>
        </w:rPr>
        <w:t xml:space="preserve">s arbejde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7E646C">
        <w:rPr>
          <w:rFonts w:ascii="Verdana" w:hAnsi="Verdana"/>
          <w:sz w:val="20"/>
          <w:szCs w:val="20"/>
        </w:rPr>
        <w:t xml:space="preserve"> iværksættelse af forebyggende </w:t>
      </w:r>
      <w:r>
        <w:rPr>
          <w:rFonts w:ascii="Verdana" w:hAnsi="Verdana"/>
          <w:sz w:val="20"/>
          <w:szCs w:val="20"/>
        </w:rPr>
        <w:t>indsats</w:t>
      </w:r>
      <w:r w:rsidR="007E646C">
        <w:rPr>
          <w:rFonts w:ascii="Verdana" w:hAnsi="Verdana"/>
          <w:sz w:val="20"/>
          <w:szCs w:val="20"/>
        </w:rPr>
        <w:t xml:space="preserve">er, eller mangel på samme. </w:t>
      </w:r>
    </w:p>
    <w:p w:rsidR="00460C86" w:rsidRDefault="007E646C" w:rsidP="00D4655A">
      <w:pPr>
        <w:jc w:val="both"/>
        <w:rPr>
          <w:rFonts w:ascii="Verdana" w:hAnsi="Verdana"/>
          <w:sz w:val="20"/>
          <w:szCs w:val="20"/>
        </w:rPr>
      </w:pPr>
      <w:r>
        <w:rPr>
          <w:rFonts w:ascii="Verdana" w:hAnsi="Verdana"/>
          <w:sz w:val="20"/>
          <w:szCs w:val="20"/>
        </w:rPr>
        <w:t>Det har</w:t>
      </w:r>
      <w:r w:rsidR="00C16A73">
        <w:rPr>
          <w:rFonts w:ascii="Verdana" w:hAnsi="Verdana"/>
          <w:sz w:val="20"/>
          <w:szCs w:val="20"/>
        </w:rPr>
        <w:t xml:space="preserve"> der i mod</w:t>
      </w:r>
      <w:r>
        <w:rPr>
          <w:rFonts w:ascii="Verdana" w:hAnsi="Verdana"/>
          <w:sz w:val="20"/>
          <w:szCs w:val="20"/>
        </w:rPr>
        <w:t xml:space="preserve"> ikke været muligt at </w:t>
      </w:r>
      <w:r w:rsidR="00D4655A">
        <w:rPr>
          <w:rFonts w:ascii="Verdana" w:hAnsi="Verdana"/>
          <w:sz w:val="20"/>
          <w:szCs w:val="20"/>
        </w:rPr>
        <w:t xml:space="preserve">spore </w:t>
      </w:r>
      <w:r>
        <w:rPr>
          <w:rFonts w:ascii="Verdana" w:hAnsi="Verdana"/>
          <w:sz w:val="20"/>
          <w:szCs w:val="20"/>
        </w:rPr>
        <w:t xml:space="preserve">forskning der ser på </w:t>
      </w:r>
      <w:r w:rsidR="00B25530">
        <w:rPr>
          <w:rFonts w:ascii="Verdana" w:hAnsi="Verdana"/>
          <w:sz w:val="20"/>
          <w:szCs w:val="20"/>
        </w:rPr>
        <w:t>socialrådgiverne</w:t>
      </w:r>
      <w:r w:rsidR="008150E8">
        <w:rPr>
          <w:rFonts w:ascii="Verdana" w:hAnsi="Verdana"/>
          <w:sz w:val="20"/>
          <w:szCs w:val="20"/>
        </w:rPr>
        <w:t>s</w:t>
      </w:r>
      <w:r w:rsidR="00F608DF">
        <w:rPr>
          <w:rFonts w:ascii="Verdana" w:hAnsi="Verdana"/>
          <w:sz w:val="20"/>
          <w:szCs w:val="20"/>
        </w:rPr>
        <w:t xml:space="preserve"> rolle i tidlige opsporing, samt ser på </w:t>
      </w:r>
      <w:r>
        <w:rPr>
          <w:rFonts w:ascii="Verdana" w:hAnsi="Verdana"/>
          <w:sz w:val="20"/>
          <w:szCs w:val="20"/>
        </w:rPr>
        <w:t xml:space="preserve">samarbejde </w:t>
      </w:r>
      <w:r w:rsidR="00F608DF">
        <w:rPr>
          <w:rFonts w:ascii="Verdana" w:hAnsi="Verdana"/>
          <w:sz w:val="20"/>
          <w:szCs w:val="20"/>
        </w:rPr>
        <w:t>mellem</w:t>
      </w:r>
      <w:r w:rsidR="00460C86">
        <w:rPr>
          <w:rFonts w:ascii="Verdana" w:hAnsi="Verdana"/>
          <w:sz w:val="20"/>
          <w:szCs w:val="20"/>
        </w:rPr>
        <w:t xml:space="preserve"> </w:t>
      </w:r>
      <w:r>
        <w:rPr>
          <w:rFonts w:ascii="Verdana" w:hAnsi="Verdana"/>
          <w:sz w:val="20"/>
          <w:szCs w:val="20"/>
        </w:rPr>
        <w:t xml:space="preserve">de forskellige grupper af </w:t>
      </w:r>
      <w:r w:rsidR="008150E8">
        <w:rPr>
          <w:rFonts w:ascii="Verdana" w:hAnsi="Verdana"/>
          <w:sz w:val="20"/>
          <w:szCs w:val="20"/>
        </w:rPr>
        <w:t xml:space="preserve">socialrådgivere </w:t>
      </w:r>
      <w:proofErr w:type="spellStart"/>
      <w:r w:rsidR="00103378">
        <w:rPr>
          <w:rFonts w:ascii="Verdana" w:hAnsi="Verdana"/>
          <w:sz w:val="20"/>
          <w:szCs w:val="20"/>
        </w:rPr>
        <w:t>E</w:t>
      </w:r>
      <w:r w:rsidR="00F608DF">
        <w:rPr>
          <w:rFonts w:ascii="Verdana" w:hAnsi="Verdana"/>
          <w:sz w:val="20"/>
          <w:szCs w:val="20"/>
        </w:rPr>
        <w:t>ks.</w:t>
      </w:r>
      <w:r>
        <w:rPr>
          <w:rFonts w:ascii="Verdana" w:hAnsi="Verdana"/>
          <w:sz w:val="20"/>
          <w:szCs w:val="20"/>
        </w:rPr>
        <w:t>vis</w:t>
      </w:r>
      <w:proofErr w:type="spellEnd"/>
      <w:r w:rsidR="00103378">
        <w:rPr>
          <w:rFonts w:ascii="Verdana" w:hAnsi="Verdana"/>
          <w:sz w:val="20"/>
          <w:szCs w:val="20"/>
        </w:rPr>
        <w:t xml:space="preserve"> i</w:t>
      </w:r>
      <w:r>
        <w:rPr>
          <w:rFonts w:ascii="Verdana" w:hAnsi="Verdana"/>
          <w:sz w:val="20"/>
          <w:szCs w:val="20"/>
        </w:rPr>
        <w:t xml:space="preserve"> samarbejdet </w:t>
      </w:r>
      <w:r w:rsidR="00103378">
        <w:rPr>
          <w:rFonts w:ascii="Verdana" w:hAnsi="Verdana"/>
          <w:sz w:val="20"/>
          <w:szCs w:val="20"/>
        </w:rPr>
        <w:t xml:space="preserve">med </w:t>
      </w:r>
      <w:r>
        <w:rPr>
          <w:rFonts w:ascii="Verdana" w:hAnsi="Verdana"/>
          <w:sz w:val="20"/>
          <w:szCs w:val="20"/>
        </w:rPr>
        <w:t xml:space="preserve">jobcentrene og </w:t>
      </w:r>
      <w:r w:rsidR="00103378">
        <w:rPr>
          <w:rFonts w:ascii="Verdana" w:hAnsi="Verdana"/>
          <w:sz w:val="20"/>
          <w:szCs w:val="20"/>
        </w:rPr>
        <w:t>B&amp;U-området</w:t>
      </w:r>
      <w:r>
        <w:rPr>
          <w:rFonts w:ascii="Verdana" w:hAnsi="Verdana"/>
          <w:sz w:val="20"/>
          <w:szCs w:val="20"/>
        </w:rPr>
        <w:t>. Heller ikke de forskellige måder at</w:t>
      </w:r>
      <w:r w:rsidR="00460C86">
        <w:rPr>
          <w:rFonts w:ascii="Verdana" w:hAnsi="Verdana"/>
          <w:sz w:val="20"/>
          <w:szCs w:val="20"/>
        </w:rPr>
        <w:t xml:space="preserve"> anvende</w:t>
      </w:r>
      <w:r w:rsidR="00103378">
        <w:rPr>
          <w:rFonts w:ascii="Verdana" w:hAnsi="Verdana"/>
          <w:sz w:val="20"/>
          <w:szCs w:val="20"/>
        </w:rPr>
        <w:t xml:space="preserve"> </w:t>
      </w:r>
      <w:r w:rsidR="008150E8">
        <w:rPr>
          <w:rFonts w:ascii="Verdana" w:hAnsi="Verdana"/>
          <w:sz w:val="20"/>
          <w:szCs w:val="20"/>
        </w:rPr>
        <w:t xml:space="preserve">socialrådgivere </w:t>
      </w:r>
      <w:r w:rsidR="00460C86">
        <w:rPr>
          <w:rFonts w:ascii="Verdana" w:hAnsi="Verdana"/>
          <w:sz w:val="20"/>
          <w:szCs w:val="20"/>
        </w:rPr>
        <w:t>på</w:t>
      </w:r>
      <w:r>
        <w:rPr>
          <w:rFonts w:ascii="Verdana" w:hAnsi="Verdana"/>
          <w:sz w:val="20"/>
          <w:szCs w:val="20"/>
        </w:rPr>
        <w:t xml:space="preserve"> i den tidlige opsporing</w:t>
      </w:r>
      <w:r w:rsidR="00460C86">
        <w:rPr>
          <w:rFonts w:ascii="Verdana" w:hAnsi="Verdana"/>
          <w:sz w:val="20"/>
          <w:szCs w:val="20"/>
        </w:rPr>
        <w:t>,</w:t>
      </w:r>
      <w:r>
        <w:rPr>
          <w:rFonts w:ascii="Verdana" w:hAnsi="Verdana"/>
          <w:sz w:val="20"/>
          <w:szCs w:val="20"/>
        </w:rPr>
        <w:t xml:space="preserve"> har det været muligt at</w:t>
      </w:r>
      <w:r w:rsidR="00460C86">
        <w:rPr>
          <w:rFonts w:ascii="Verdana" w:hAnsi="Verdana"/>
          <w:sz w:val="20"/>
          <w:szCs w:val="20"/>
        </w:rPr>
        <w:t xml:space="preserve"> </w:t>
      </w:r>
      <w:r w:rsidR="005647BC">
        <w:rPr>
          <w:rFonts w:ascii="Verdana" w:hAnsi="Verdana"/>
          <w:sz w:val="20"/>
          <w:szCs w:val="20"/>
        </w:rPr>
        <w:t>finde</w:t>
      </w:r>
      <w:r w:rsidR="00304ED8">
        <w:rPr>
          <w:rFonts w:ascii="Verdana" w:hAnsi="Verdana"/>
          <w:sz w:val="20"/>
          <w:szCs w:val="20"/>
        </w:rPr>
        <w:t xml:space="preserve"> forskning om</w:t>
      </w:r>
      <w:r w:rsidR="00460C86">
        <w:rPr>
          <w:rFonts w:ascii="Verdana" w:hAnsi="Verdana"/>
          <w:sz w:val="20"/>
          <w:szCs w:val="20"/>
        </w:rPr>
        <w:t xml:space="preserve">. </w:t>
      </w:r>
    </w:p>
    <w:p w:rsidR="00103378" w:rsidRDefault="00460C86" w:rsidP="00E70A70">
      <w:pPr>
        <w:jc w:val="both"/>
        <w:rPr>
          <w:rFonts w:ascii="Verdana" w:hAnsi="Verdana"/>
          <w:sz w:val="20"/>
          <w:szCs w:val="20"/>
        </w:rPr>
      </w:pPr>
      <w:r w:rsidRPr="00103378">
        <w:rPr>
          <w:rFonts w:ascii="Verdana" w:hAnsi="Verdana"/>
          <w:sz w:val="20"/>
          <w:szCs w:val="20"/>
        </w:rPr>
        <w:t xml:space="preserve">Er </w:t>
      </w:r>
      <w:r w:rsidR="00FD510D">
        <w:rPr>
          <w:rFonts w:ascii="Verdana" w:hAnsi="Verdana"/>
          <w:sz w:val="20"/>
          <w:szCs w:val="20"/>
        </w:rPr>
        <w:t xml:space="preserve">der </w:t>
      </w:r>
      <w:proofErr w:type="spellStart"/>
      <w:r w:rsidR="00FD510D">
        <w:rPr>
          <w:rFonts w:ascii="Verdana" w:hAnsi="Verdana"/>
          <w:sz w:val="20"/>
          <w:szCs w:val="20"/>
        </w:rPr>
        <w:t>eks.</w:t>
      </w:r>
      <w:r w:rsidR="007E646C" w:rsidRPr="00103378">
        <w:rPr>
          <w:rFonts w:ascii="Verdana" w:hAnsi="Verdana"/>
          <w:sz w:val="20"/>
          <w:szCs w:val="20"/>
        </w:rPr>
        <w:t>vis</w:t>
      </w:r>
      <w:proofErr w:type="spellEnd"/>
      <w:r w:rsidR="007E646C" w:rsidRPr="00103378">
        <w:rPr>
          <w:rFonts w:ascii="Verdana" w:hAnsi="Verdana"/>
          <w:sz w:val="20"/>
          <w:szCs w:val="20"/>
        </w:rPr>
        <w:t xml:space="preserve"> særlige muligheder og barriere</w:t>
      </w:r>
      <w:r w:rsidRPr="00103378">
        <w:rPr>
          <w:rFonts w:ascii="Verdana" w:hAnsi="Verdana"/>
          <w:sz w:val="20"/>
          <w:szCs w:val="20"/>
        </w:rPr>
        <w:t xml:space="preserve">r </w:t>
      </w:r>
      <w:r w:rsidR="00FD510D">
        <w:rPr>
          <w:rFonts w:ascii="Verdana" w:hAnsi="Verdana"/>
          <w:sz w:val="20"/>
          <w:szCs w:val="20"/>
        </w:rPr>
        <w:t>i brugen af hh.</w:t>
      </w:r>
      <w:r w:rsidR="00C16A73">
        <w:rPr>
          <w:rFonts w:ascii="Verdana" w:hAnsi="Verdana"/>
          <w:sz w:val="20"/>
          <w:szCs w:val="20"/>
        </w:rPr>
        <w:t xml:space="preserve"> myndighedssagsbehandlere</w:t>
      </w:r>
      <w:r w:rsidR="007E646C" w:rsidRPr="00103378">
        <w:rPr>
          <w:rFonts w:ascii="Verdana" w:hAnsi="Verdana"/>
          <w:sz w:val="20"/>
          <w:szCs w:val="20"/>
        </w:rPr>
        <w:t xml:space="preserve"> </w:t>
      </w:r>
      <w:r w:rsidR="00C16A73">
        <w:rPr>
          <w:rFonts w:ascii="Verdana" w:hAnsi="Verdana"/>
          <w:sz w:val="20"/>
          <w:szCs w:val="20"/>
        </w:rPr>
        <w:t>(</w:t>
      </w:r>
      <w:r w:rsidR="00656A8F">
        <w:rPr>
          <w:rFonts w:ascii="Verdana" w:hAnsi="Verdana"/>
          <w:sz w:val="20"/>
          <w:szCs w:val="20"/>
        </w:rPr>
        <w:t>ms.</w:t>
      </w:r>
      <w:r w:rsidR="00C16A73">
        <w:rPr>
          <w:rFonts w:ascii="Verdana" w:hAnsi="Verdana"/>
          <w:sz w:val="20"/>
          <w:szCs w:val="20"/>
        </w:rPr>
        <w:t>)</w:t>
      </w:r>
      <w:r w:rsidR="007E646C" w:rsidRPr="00103378">
        <w:rPr>
          <w:rFonts w:ascii="Verdana" w:hAnsi="Verdana"/>
          <w:sz w:val="20"/>
          <w:szCs w:val="20"/>
        </w:rPr>
        <w:t xml:space="preserve"> og konsultative socialrådgiver</w:t>
      </w:r>
      <w:r w:rsidR="00FD510D">
        <w:rPr>
          <w:rFonts w:ascii="Verdana" w:hAnsi="Verdana"/>
          <w:sz w:val="20"/>
          <w:szCs w:val="20"/>
        </w:rPr>
        <w:t>e</w:t>
      </w:r>
      <w:r w:rsidR="00C16A73">
        <w:rPr>
          <w:rFonts w:ascii="Verdana" w:hAnsi="Verdana"/>
          <w:sz w:val="20"/>
          <w:szCs w:val="20"/>
        </w:rPr>
        <w:t>(ks.)</w:t>
      </w:r>
      <w:r w:rsidR="007E646C" w:rsidRPr="00103378">
        <w:rPr>
          <w:rFonts w:ascii="Verdana" w:hAnsi="Verdana"/>
          <w:sz w:val="20"/>
          <w:szCs w:val="20"/>
        </w:rPr>
        <w:t xml:space="preserve"> og skal </w:t>
      </w:r>
      <w:r w:rsidR="008150E8">
        <w:rPr>
          <w:rFonts w:ascii="Verdana" w:hAnsi="Verdana"/>
          <w:sz w:val="20"/>
          <w:szCs w:val="20"/>
        </w:rPr>
        <w:t>socialrådgivere</w:t>
      </w:r>
      <w:r w:rsidR="008150E8" w:rsidRPr="00103378">
        <w:rPr>
          <w:rFonts w:ascii="Verdana" w:hAnsi="Verdana"/>
          <w:sz w:val="20"/>
          <w:szCs w:val="20"/>
        </w:rPr>
        <w:t xml:space="preserve"> </w:t>
      </w:r>
      <w:r w:rsidR="007E646C" w:rsidRPr="00103378">
        <w:rPr>
          <w:rFonts w:ascii="Verdana" w:hAnsi="Verdana"/>
          <w:sz w:val="20"/>
          <w:szCs w:val="20"/>
        </w:rPr>
        <w:t>overhoved</w:t>
      </w:r>
      <w:r w:rsidR="00103378" w:rsidRPr="00103378">
        <w:rPr>
          <w:rFonts w:ascii="Verdana" w:hAnsi="Verdana"/>
          <w:sz w:val="20"/>
          <w:szCs w:val="20"/>
        </w:rPr>
        <w:t>et</w:t>
      </w:r>
      <w:r w:rsidR="007E646C" w:rsidRPr="00103378">
        <w:rPr>
          <w:rFonts w:ascii="Verdana" w:hAnsi="Verdana"/>
          <w:sz w:val="20"/>
          <w:szCs w:val="20"/>
        </w:rPr>
        <w:t xml:space="preserve"> inddrages i den tidlige opsporing eller skal denne opgave udelukkende varetages af de faggrupper</w:t>
      </w:r>
      <w:r w:rsidRPr="00103378">
        <w:rPr>
          <w:rFonts w:ascii="Verdana" w:hAnsi="Verdana"/>
          <w:sz w:val="20"/>
          <w:szCs w:val="20"/>
        </w:rPr>
        <w:t>,</w:t>
      </w:r>
      <w:r w:rsidR="007E646C" w:rsidRPr="00103378">
        <w:rPr>
          <w:rFonts w:ascii="Verdana" w:hAnsi="Verdana"/>
          <w:sz w:val="20"/>
          <w:szCs w:val="20"/>
        </w:rPr>
        <w:t xml:space="preserve"> der er i daglig kontakt med børnene. </w:t>
      </w:r>
      <w:r w:rsidR="00C77E59" w:rsidRPr="00103378">
        <w:rPr>
          <w:rFonts w:ascii="Verdana" w:hAnsi="Verdana"/>
          <w:sz w:val="20"/>
          <w:szCs w:val="20"/>
        </w:rPr>
        <w:t>Der kan he</w:t>
      </w:r>
      <w:r w:rsidR="00103378" w:rsidRPr="00103378">
        <w:rPr>
          <w:rFonts w:ascii="Verdana" w:hAnsi="Verdana"/>
          <w:sz w:val="20"/>
          <w:szCs w:val="20"/>
        </w:rPr>
        <w:t>r</w:t>
      </w:r>
      <w:r w:rsidR="00C77E59" w:rsidRPr="00103378">
        <w:rPr>
          <w:rFonts w:ascii="Verdana" w:hAnsi="Verdana"/>
          <w:sz w:val="20"/>
          <w:szCs w:val="20"/>
        </w:rPr>
        <w:t>af</w:t>
      </w:r>
      <w:r w:rsidR="007E646C" w:rsidRPr="00103378">
        <w:rPr>
          <w:rFonts w:ascii="Verdana" w:hAnsi="Verdana"/>
          <w:sz w:val="20"/>
          <w:szCs w:val="20"/>
        </w:rPr>
        <w:t xml:space="preserve"> udledes følgende problemstillinger: ”Hvilke muligheder og barriere</w:t>
      </w:r>
      <w:r w:rsidR="00103378" w:rsidRPr="00103378">
        <w:rPr>
          <w:rFonts w:ascii="Verdana" w:hAnsi="Verdana"/>
          <w:sz w:val="20"/>
          <w:szCs w:val="20"/>
        </w:rPr>
        <w:t xml:space="preserve">r er der,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7E646C" w:rsidRPr="00103378">
        <w:rPr>
          <w:rFonts w:ascii="Verdana" w:hAnsi="Verdana"/>
          <w:sz w:val="20"/>
          <w:szCs w:val="20"/>
        </w:rPr>
        <w:t xml:space="preserve"> at </w:t>
      </w:r>
      <w:proofErr w:type="gramStart"/>
      <w:r w:rsidR="007E646C" w:rsidRPr="00103378">
        <w:rPr>
          <w:rFonts w:ascii="Verdana" w:hAnsi="Verdana"/>
          <w:sz w:val="20"/>
          <w:szCs w:val="20"/>
        </w:rPr>
        <w:t>inddrage</w:t>
      </w:r>
      <w:proofErr w:type="gramEnd"/>
      <w:r w:rsidR="007E646C" w:rsidRPr="00103378">
        <w:rPr>
          <w:rFonts w:ascii="Verdana" w:hAnsi="Verdana"/>
          <w:sz w:val="20"/>
          <w:szCs w:val="20"/>
        </w:rPr>
        <w:t xml:space="preserve"> </w:t>
      </w:r>
      <w:r w:rsidR="008150E8">
        <w:rPr>
          <w:rFonts w:ascii="Verdana" w:hAnsi="Verdana"/>
          <w:sz w:val="20"/>
          <w:szCs w:val="20"/>
        </w:rPr>
        <w:t>socialrådgiverne</w:t>
      </w:r>
      <w:r w:rsidR="008150E8" w:rsidRPr="00103378">
        <w:rPr>
          <w:rFonts w:ascii="Verdana" w:hAnsi="Verdana"/>
          <w:sz w:val="20"/>
          <w:szCs w:val="20"/>
        </w:rPr>
        <w:t xml:space="preserve"> </w:t>
      </w:r>
      <w:r w:rsidR="007E646C" w:rsidRPr="00103378">
        <w:rPr>
          <w:rFonts w:ascii="Verdana" w:hAnsi="Verdana"/>
          <w:sz w:val="20"/>
          <w:szCs w:val="20"/>
        </w:rPr>
        <w:t>i jobcentrene (og evt. andre faggrupper inde</w:t>
      </w:r>
      <w:r w:rsidR="00103378" w:rsidRPr="00103378">
        <w:rPr>
          <w:rFonts w:ascii="Verdana" w:hAnsi="Verdana"/>
          <w:sz w:val="20"/>
          <w:szCs w:val="20"/>
        </w:rPr>
        <w:t>n</w:t>
      </w:r>
      <w:r w:rsidR="007E646C" w:rsidRPr="00103378">
        <w:rPr>
          <w:rFonts w:ascii="Verdana" w:hAnsi="Verdana"/>
          <w:sz w:val="20"/>
          <w:szCs w:val="20"/>
        </w:rPr>
        <w:t xml:space="preserve"> for det sociale felt)</w:t>
      </w:r>
      <w:r w:rsidR="00103378" w:rsidRPr="00103378">
        <w:rPr>
          <w:rFonts w:ascii="Verdana" w:hAnsi="Verdana"/>
          <w:sz w:val="20"/>
          <w:szCs w:val="20"/>
        </w:rPr>
        <w:t>, i SSD-samarbejdet</w:t>
      </w:r>
      <w:r w:rsidR="007E646C" w:rsidRPr="00103378">
        <w:rPr>
          <w:rFonts w:ascii="Verdana" w:hAnsi="Verdana"/>
          <w:sz w:val="20"/>
          <w:szCs w:val="20"/>
        </w:rPr>
        <w:t xml:space="preserv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7E646C" w:rsidRPr="00103378">
        <w:rPr>
          <w:rFonts w:ascii="Verdana" w:hAnsi="Verdana"/>
          <w:sz w:val="20"/>
          <w:szCs w:val="20"/>
        </w:rPr>
        <w:t xml:space="preserve"> tidlig opsporing”, samt ” </w:t>
      </w:r>
      <w:proofErr w:type="spellStart"/>
      <w:r w:rsidR="00B2362D">
        <w:rPr>
          <w:rFonts w:ascii="Verdana" w:hAnsi="Verdana"/>
          <w:sz w:val="20"/>
          <w:szCs w:val="20"/>
        </w:rPr>
        <w:t>m</w:t>
      </w:r>
      <w:r w:rsidR="00656A8F">
        <w:rPr>
          <w:rFonts w:ascii="Verdana" w:hAnsi="Verdana"/>
          <w:sz w:val="20"/>
          <w:szCs w:val="20"/>
        </w:rPr>
        <w:t>s.</w:t>
      </w:r>
      <w:r w:rsidR="00FD510D">
        <w:rPr>
          <w:rFonts w:ascii="Verdana" w:hAnsi="Verdana"/>
          <w:sz w:val="20"/>
          <w:szCs w:val="20"/>
        </w:rPr>
        <w:t>s</w:t>
      </w:r>
      <w:proofErr w:type="spellEnd"/>
      <w:r w:rsidR="007E646C" w:rsidRPr="00103378">
        <w:rPr>
          <w:rFonts w:ascii="Verdana" w:hAnsi="Verdana"/>
          <w:sz w:val="20"/>
          <w:szCs w:val="20"/>
        </w:rPr>
        <w:t xml:space="preserve"> kontra </w:t>
      </w:r>
      <w:proofErr w:type="spellStart"/>
      <w:r w:rsidR="00FD510D">
        <w:rPr>
          <w:rFonts w:ascii="Verdana" w:hAnsi="Verdana"/>
          <w:sz w:val="20"/>
          <w:szCs w:val="20"/>
        </w:rPr>
        <w:t>ks.s</w:t>
      </w:r>
      <w:proofErr w:type="spellEnd"/>
      <w:r w:rsidR="00103378" w:rsidRPr="00103378">
        <w:rPr>
          <w:rFonts w:ascii="Verdana" w:hAnsi="Verdana"/>
          <w:sz w:val="20"/>
          <w:szCs w:val="20"/>
        </w:rPr>
        <w:t xml:space="preserve"> rolle i tidlig opsporing - </w:t>
      </w:r>
      <w:r w:rsidR="007E646C" w:rsidRPr="00103378">
        <w:rPr>
          <w:rFonts w:ascii="Verdana" w:hAnsi="Verdana"/>
          <w:sz w:val="20"/>
          <w:szCs w:val="20"/>
        </w:rPr>
        <w:t>hvilke muligheder og barriere</w:t>
      </w:r>
      <w:r w:rsidR="00103378" w:rsidRPr="00103378">
        <w:rPr>
          <w:rFonts w:ascii="Verdana" w:hAnsi="Verdana"/>
          <w:sz w:val="20"/>
          <w:szCs w:val="20"/>
        </w:rPr>
        <w:t>r</w:t>
      </w:r>
      <w:r w:rsidR="006414EC">
        <w:rPr>
          <w:rFonts w:ascii="Verdana" w:hAnsi="Verdana"/>
          <w:sz w:val="20"/>
          <w:szCs w:val="20"/>
        </w:rPr>
        <w:t xml:space="preserve"> er der i forhold til de to</w:t>
      </w:r>
      <w:r w:rsidR="007E646C" w:rsidRPr="00103378">
        <w:rPr>
          <w:rFonts w:ascii="Verdana" w:hAnsi="Verdana"/>
          <w:sz w:val="20"/>
          <w:szCs w:val="20"/>
        </w:rPr>
        <w:t xml:space="preserve"> roller</w:t>
      </w:r>
      <w:r w:rsidR="00103378">
        <w:rPr>
          <w:rFonts w:ascii="Verdana" w:hAnsi="Verdana"/>
          <w:sz w:val="20"/>
          <w:szCs w:val="20"/>
        </w:rPr>
        <w:t>?</w:t>
      </w:r>
      <w:r w:rsidR="007E646C" w:rsidRPr="00103378">
        <w:rPr>
          <w:rFonts w:ascii="Verdana" w:hAnsi="Verdana"/>
          <w:sz w:val="20"/>
          <w:szCs w:val="20"/>
        </w:rPr>
        <w:t>”</w:t>
      </w:r>
      <w:r w:rsidR="00103378">
        <w:rPr>
          <w:rFonts w:ascii="Verdana" w:hAnsi="Verdana"/>
          <w:sz w:val="20"/>
          <w:szCs w:val="20"/>
        </w:rPr>
        <w:t xml:space="preserve">. </w:t>
      </w:r>
    </w:p>
    <w:p w:rsidR="007E646C" w:rsidRDefault="007E646C" w:rsidP="00E70A70">
      <w:pPr>
        <w:jc w:val="both"/>
        <w:rPr>
          <w:rFonts w:ascii="Verdana" w:hAnsi="Verdana"/>
          <w:sz w:val="20"/>
          <w:szCs w:val="20"/>
        </w:rPr>
      </w:pPr>
      <w:r>
        <w:rPr>
          <w:rFonts w:ascii="Verdana" w:hAnsi="Verdana"/>
          <w:sz w:val="20"/>
          <w:szCs w:val="20"/>
        </w:rPr>
        <w:lastRenderedPageBreak/>
        <w:t>Problemstillingerne vedr</w:t>
      </w:r>
      <w:r w:rsidR="00103378">
        <w:rPr>
          <w:rFonts w:ascii="Verdana" w:hAnsi="Verdana"/>
          <w:sz w:val="20"/>
          <w:szCs w:val="20"/>
        </w:rPr>
        <w:t>.</w:t>
      </w:r>
      <w:r>
        <w:rPr>
          <w:rFonts w:ascii="Verdana" w:hAnsi="Verdana"/>
          <w:sz w:val="20"/>
          <w:szCs w:val="20"/>
        </w:rPr>
        <w:t xml:space="preserve"> kommunernes rammer for implementering af den tidlige indsats, samt den begrænsede viden om effekten af de forebyggende indsatser, </w:t>
      </w:r>
      <w:r w:rsidR="00103378">
        <w:rPr>
          <w:rFonts w:ascii="Verdana" w:hAnsi="Verdana"/>
          <w:sz w:val="20"/>
          <w:szCs w:val="20"/>
        </w:rPr>
        <w:t>er</w:t>
      </w:r>
      <w:r>
        <w:rPr>
          <w:rFonts w:ascii="Verdana" w:hAnsi="Verdana"/>
          <w:sz w:val="20"/>
          <w:szCs w:val="20"/>
        </w:rPr>
        <w:t xml:space="preserve"> væsentlige og relevante at beskæftige sig med, såfremt man ønsker at opkvalificere den tidlige indsats</w:t>
      </w:r>
      <w:r w:rsidR="00103378">
        <w:rPr>
          <w:rFonts w:ascii="Verdana" w:hAnsi="Verdana"/>
          <w:sz w:val="20"/>
          <w:szCs w:val="20"/>
        </w:rPr>
        <w:t>. Dog vurderes begge forhold</w:t>
      </w:r>
      <w:r>
        <w:rPr>
          <w:rFonts w:ascii="Verdana" w:hAnsi="Verdana"/>
          <w:sz w:val="20"/>
          <w:szCs w:val="20"/>
        </w:rPr>
        <w:t xml:space="preserve"> at være af en sådan karakter og størrelsesorden, at de</w:t>
      </w:r>
      <w:r w:rsidR="00103378">
        <w:rPr>
          <w:rFonts w:ascii="Verdana" w:hAnsi="Verdana"/>
          <w:sz w:val="20"/>
          <w:szCs w:val="20"/>
        </w:rPr>
        <w:t>t ikke er realistisk</w:t>
      </w:r>
      <w:r>
        <w:rPr>
          <w:rFonts w:ascii="Verdana" w:hAnsi="Verdana"/>
          <w:sz w:val="20"/>
          <w:szCs w:val="20"/>
        </w:rPr>
        <w:t xml:space="preserve"> at</w:t>
      </w:r>
      <w:r w:rsidR="00103378">
        <w:rPr>
          <w:rFonts w:ascii="Verdana" w:hAnsi="Verdana"/>
          <w:sz w:val="20"/>
          <w:szCs w:val="20"/>
        </w:rPr>
        <w:t xml:space="preserve"> gå</w:t>
      </w:r>
      <w:r>
        <w:rPr>
          <w:rFonts w:ascii="Verdana" w:hAnsi="Verdana"/>
          <w:sz w:val="20"/>
          <w:szCs w:val="20"/>
        </w:rPr>
        <w:t xml:space="preserve"> i dybden med i en specialeopgave.</w:t>
      </w:r>
    </w:p>
    <w:p w:rsidR="007E646C" w:rsidRDefault="007E646C" w:rsidP="007E646C">
      <w:pPr>
        <w:jc w:val="both"/>
        <w:rPr>
          <w:rFonts w:ascii="Verdana" w:hAnsi="Verdana"/>
          <w:sz w:val="20"/>
          <w:szCs w:val="20"/>
        </w:rPr>
      </w:pPr>
      <w:r>
        <w:rPr>
          <w:rFonts w:ascii="Verdana" w:hAnsi="Verdana"/>
          <w:sz w:val="20"/>
          <w:szCs w:val="20"/>
        </w:rPr>
        <w:t xml:space="preserve">Inddragelse af </w:t>
      </w:r>
      <w:r w:rsidR="008150E8">
        <w:rPr>
          <w:rFonts w:ascii="Verdana" w:hAnsi="Verdana"/>
          <w:sz w:val="20"/>
          <w:szCs w:val="20"/>
        </w:rPr>
        <w:t xml:space="preserve">socialrådgivere </w:t>
      </w:r>
      <w:r>
        <w:rPr>
          <w:rFonts w:ascii="Verdana" w:hAnsi="Verdana"/>
          <w:sz w:val="20"/>
          <w:szCs w:val="20"/>
        </w:rPr>
        <w:t>i jobcentrene (og evt. andre faggrupper inde</w:t>
      </w:r>
      <w:r w:rsidR="0037748B">
        <w:rPr>
          <w:rFonts w:ascii="Verdana" w:hAnsi="Verdana"/>
          <w:sz w:val="20"/>
          <w:szCs w:val="20"/>
        </w:rPr>
        <w:t>n</w:t>
      </w:r>
      <w:r>
        <w:rPr>
          <w:rFonts w:ascii="Verdana" w:hAnsi="Verdana"/>
          <w:sz w:val="20"/>
          <w:szCs w:val="20"/>
        </w:rPr>
        <w:t xml:space="preserve"> for socialt arbejde)</w:t>
      </w:r>
      <w:r w:rsidR="0037748B">
        <w:rPr>
          <w:rFonts w:ascii="Verdana" w:hAnsi="Verdana"/>
          <w:sz w:val="20"/>
          <w:szCs w:val="20"/>
        </w:rPr>
        <w:t>,</w:t>
      </w:r>
      <w:r>
        <w:rPr>
          <w:rFonts w:ascii="Verdana" w:hAnsi="Verdana"/>
          <w:sz w:val="20"/>
          <w:szCs w:val="20"/>
        </w:rPr>
        <w:t xml:space="preserve"> i SSD-samarbejdet, såvel som </w:t>
      </w:r>
      <w:proofErr w:type="spellStart"/>
      <w:r w:rsidR="00656A8F">
        <w:rPr>
          <w:rFonts w:ascii="Verdana" w:hAnsi="Verdana"/>
          <w:sz w:val="20"/>
          <w:szCs w:val="20"/>
        </w:rPr>
        <w:t>ms.</w:t>
      </w:r>
      <w:r w:rsidR="00FD510D">
        <w:rPr>
          <w:rFonts w:ascii="Verdana" w:hAnsi="Verdana"/>
          <w:sz w:val="20"/>
          <w:szCs w:val="20"/>
        </w:rPr>
        <w:t>s</w:t>
      </w:r>
      <w:proofErr w:type="spellEnd"/>
      <w:r w:rsidR="00FD510D">
        <w:rPr>
          <w:rFonts w:ascii="Verdana" w:hAnsi="Verdana"/>
          <w:sz w:val="20"/>
          <w:szCs w:val="20"/>
        </w:rPr>
        <w:t xml:space="preserve"> og de </w:t>
      </w:r>
      <w:proofErr w:type="spellStart"/>
      <w:r w:rsidR="00FD510D">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rolle i den tidlige opsporing, skønnes begge at være både relevant og realistisk.</w:t>
      </w:r>
    </w:p>
    <w:p w:rsidR="007E646C" w:rsidRDefault="00D20649" w:rsidP="007E646C">
      <w:pPr>
        <w:jc w:val="both"/>
        <w:rPr>
          <w:rFonts w:ascii="Verdana" w:hAnsi="Verdana"/>
          <w:sz w:val="20"/>
          <w:szCs w:val="20"/>
        </w:rPr>
      </w:pPr>
      <w:r>
        <w:rPr>
          <w:rFonts w:ascii="Verdana" w:hAnsi="Verdana"/>
          <w:sz w:val="20"/>
          <w:szCs w:val="20"/>
        </w:rPr>
        <w:t>Barnets R</w:t>
      </w:r>
      <w:r w:rsidR="007E646C">
        <w:rPr>
          <w:rFonts w:ascii="Verdana" w:hAnsi="Verdana"/>
          <w:sz w:val="20"/>
          <w:szCs w:val="20"/>
        </w:rPr>
        <w:t>eform, SSD-samarbejdet og dermed det øge</w:t>
      </w:r>
      <w:r w:rsidR="0037748B">
        <w:rPr>
          <w:rFonts w:ascii="Verdana" w:hAnsi="Verdana"/>
          <w:sz w:val="20"/>
          <w:szCs w:val="20"/>
        </w:rPr>
        <w:t>de</w:t>
      </w:r>
      <w:r w:rsidR="007E646C">
        <w:rPr>
          <w:rFonts w:ascii="Verdana" w:hAnsi="Verdana"/>
          <w:sz w:val="20"/>
          <w:szCs w:val="20"/>
        </w:rPr>
        <w:t xml:space="preserve"> fokus på den tidlige opsporing, som en væsentlig del af en tidlig indsats, er nyt inde</w:t>
      </w:r>
      <w:r w:rsidR="0037748B">
        <w:rPr>
          <w:rFonts w:ascii="Verdana" w:hAnsi="Verdana"/>
          <w:sz w:val="20"/>
          <w:szCs w:val="20"/>
        </w:rPr>
        <w:t>n</w:t>
      </w:r>
      <w:r w:rsidR="007E646C">
        <w:rPr>
          <w:rFonts w:ascii="Verdana" w:hAnsi="Verdana"/>
          <w:sz w:val="20"/>
          <w:szCs w:val="20"/>
        </w:rPr>
        <w:t xml:space="preserve"> for socialt arbejde med udsatte børn og unge. Man er i gang med at udvikle en opsporingsmodel (Melbye, 2011) og skal til at tage fat på arbejdet med at implementere ny arbejdsmetoder i kommunerne i forhold til den tidlige opsporing. Samtidig er kommunerne nød til at se på de mest effektive måder at udnytte </w:t>
      </w:r>
      <w:r w:rsidR="00485078">
        <w:rPr>
          <w:rFonts w:ascii="Verdana" w:hAnsi="Verdana"/>
          <w:sz w:val="20"/>
          <w:szCs w:val="20"/>
        </w:rPr>
        <w:t>resurser</w:t>
      </w:r>
      <w:r w:rsidR="007E646C">
        <w:rPr>
          <w:rFonts w:ascii="Verdana" w:hAnsi="Verdana"/>
          <w:sz w:val="20"/>
          <w:szCs w:val="20"/>
        </w:rPr>
        <w:t xml:space="preserve">ne på. Det </w:t>
      </w:r>
      <w:r w:rsidR="0037748B">
        <w:rPr>
          <w:rFonts w:ascii="Verdana" w:hAnsi="Verdana"/>
          <w:sz w:val="20"/>
          <w:szCs w:val="20"/>
        </w:rPr>
        <w:t>er</w:t>
      </w:r>
      <w:r w:rsidR="007E646C">
        <w:rPr>
          <w:rFonts w:ascii="Verdana" w:hAnsi="Verdana"/>
          <w:sz w:val="20"/>
          <w:szCs w:val="20"/>
        </w:rPr>
        <w:t xml:space="preserve"> derfor</w:t>
      </w:r>
      <w:r w:rsidR="0037748B">
        <w:rPr>
          <w:rFonts w:ascii="Verdana" w:hAnsi="Verdana"/>
          <w:sz w:val="20"/>
          <w:szCs w:val="20"/>
        </w:rPr>
        <w:t xml:space="preserve"> grun</w:t>
      </w:r>
      <w:r w:rsidR="00AF1353">
        <w:rPr>
          <w:rFonts w:ascii="Verdana" w:hAnsi="Verdana"/>
          <w:sz w:val="20"/>
          <w:szCs w:val="20"/>
        </w:rPr>
        <w:t>dlæggende og særlig relevant</w:t>
      </w:r>
      <w:r w:rsidR="0037748B">
        <w:rPr>
          <w:rFonts w:ascii="Verdana" w:hAnsi="Verdana"/>
          <w:sz w:val="20"/>
          <w:szCs w:val="20"/>
        </w:rPr>
        <w:t xml:space="preserve"> at overveje hvi</w:t>
      </w:r>
      <w:r w:rsidR="00AF1353">
        <w:rPr>
          <w:rFonts w:ascii="Verdana" w:hAnsi="Verdana"/>
          <w:sz w:val="20"/>
          <w:szCs w:val="20"/>
        </w:rPr>
        <w:t>lken grundstruktur</w:t>
      </w:r>
      <w:r w:rsidR="0037748B">
        <w:rPr>
          <w:rFonts w:ascii="Verdana" w:hAnsi="Verdana"/>
          <w:sz w:val="20"/>
          <w:szCs w:val="20"/>
        </w:rPr>
        <w:t xml:space="preserve"> der tjener tidlig opsporing bedst. </w:t>
      </w:r>
      <w:r w:rsidR="007E646C">
        <w:rPr>
          <w:rFonts w:ascii="Verdana" w:hAnsi="Verdana"/>
          <w:sz w:val="20"/>
          <w:szCs w:val="20"/>
        </w:rPr>
        <w:t xml:space="preserve">Til </w:t>
      </w:r>
      <w:r w:rsidR="0037748B">
        <w:rPr>
          <w:rFonts w:ascii="Verdana" w:hAnsi="Verdana"/>
          <w:sz w:val="20"/>
          <w:szCs w:val="20"/>
        </w:rPr>
        <w:t>dette</w:t>
      </w:r>
      <w:r w:rsidR="007E646C">
        <w:rPr>
          <w:rFonts w:ascii="Verdana" w:hAnsi="Verdana"/>
          <w:sz w:val="20"/>
          <w:szCs w:val="20"/>
        </w:rPr>
        <w:t xml:space="preserve"> hører</w:t>
      </w:r>
      <w:r w:rsidR="0037748B">
        <w:rPr>
          <w:rFonts w:ascii="Verdana" w:hAnsi="Verdana"/>
          <w:sz w:val="20"/>
          <w:szCs w:val="20"/>
        </w:rPr>
        <w:t xml:space="preserve"> overvejelser om</w:t>
      </w:r>
      <w:r w:rsidR="007E646C">
        <w:rPr>
          <w:rFonts w:ascii="Verdana" w:hAnsi="Verdana"/>
          <w:sz w:val="20"/>
          <w:szCs w:val="20"/>
        </w:rPr>
        <w:t xml:space="preserve"> hvilke faggrupper</w:t>
      </w:r>
      <w:r w:rsidR="0037748B">
        <w:rPr>
          <w:rFonts w:ascii="Verdana" w:hAnsi="Verdana"/>
          <w:sz w:val="20"/>
          <w:szCs w:val="20"/>
        </w:rPr>
        <w:t>,</w:t>
      </w:r>
      <w:r w:rsidR="007E646C">
        <w:rPr>
          <w:rFonts w:ascii="Verdana" w:hAnsi="Verdana"/>
          <w:sz w:val="20"/>
          <w:szCs w:val="20"/>
        </w:rPr>
        <w:t xml:space="preserve"> der skal være de primær</w:t>
      </w:r>
      <w:r w:rsidR="0037748B">
        <w:rPr>
          <w:rFonts w:ascii="Verdana" w:hAnsi="Verdana"/>
          <w:sz w:val="20"/>
          <w:szCs w:val="20"/>
        </w:rPr>
        <w:t>e og</w:t>
      </w:r>
      <w:r w:rsidR="007E646C">
        <w:rPr>
          <w:rFonts w:ascii="Verdana" w:hAnsi="Verdana"/>
          <w:sz w:val="20"/>
          <w:szCs w:val="20"/>
        </w:rPr>
        <w:t xml:space="preserve"> hvordan deres kompet</w:t>
      </w:r>
      <w:r w:rsidR="0037748B">
        <w:rPr>
          <w:rFonts w:ascii="Verdana" w:hAnsi="Verdana"/>
          <w:sz w:val="20"/>
          <w:szCs w:val="20"/>
        </w:rPr>
        <w:t xml:space="preserve">encer og </w:t>
      </w:r>
      <w:r w:rsidR="00485078">
        <w:rPr>
          <w:rFonts w:ascii="Verdana" w:hAnsi="Verdana"/>
          <w:sz w:val="20"/>
          <w:szCs w:val="20"/>
        </w:rPr>
        <w:t>resurser</w:t>
      </w:r>
      <w:r w:rsidR="0037748B">
        <w:rPr>
          <w:rFonts w:ascii="Verdana" w:hAnsi="Verdana"/>
          <w:sz w:val="20"/>
          <w:szCs w:val="20"/>
        </w:rPr>
        <w:t xml:space="preserve"> bedst</w:t>
      </w:r>
      <w:r w:rsidR="007E646C">
        <w:rPr>
          <w:rFonts w:ascii="Verdana" w:hAnsi="Verdana"/>
          <w:sz w:val="20"/>
          <w:szCs w:val="20"/>
        </w:rPr>
        <w:t xml:space="preserve"> udnyttes. </w:t>
      </w:r>
    </w:p>
    <w:p w:rsidR="007E646C" w:rsidRDefault="007E646C" w:rsidP="007E646C">
      <w:pPr>
        <w:jc w:val="both"/>
        <w:rPr>
          <w:rFonts w:ascii="Verdana" w:hAnsi="Verdana"/>
          <w:sz w:val="20"/>
          <w:szCs w:val="20"/>
        </w:rPr>
      </w:pPr>
      <w:r>
        <w:rPr>
          <w:rFonts w:ascii="Verdana" w:hAnsi="Verdana"/>
          <w:sz w:val="20"/>
          <w:szCs w:val="20"/>
        </w:rPr>
        <w:t xml:space="preserve">Jeg har derfor valgt, at </w:t>
      </w:r>
      <w:r w:rsidR="0037748B">
        <w:rPr>
          <w:rFonts w:ascii="Verdana" w:hAnsi="Verdana"/>
          <w:sz w:val="20"/>
          <w:szCs w:val="20"/>
        </w:rPr>
        <w:t>fokusere på</w:t>
      </w:r>
      <w:r>
        <w:rPr>
          <w:rFonts w:ascii="Verdana" w:hAnsi="Verdana"/>
          <w:sz w:val="20"/>
          <w:szCs w:val="20"/>
        </w:rPr>
        <w:t xml:space="preserve"> en lille, men </w:t>
      </w:r>
      <w:proofErr w:type="spellStart"/>
      <w:r>
        <w:rPr>
          <w:rFonts w:ascii="Verdana" w:hAnsi="Verdana"/>
          <w:sz w:val="20"/>
          <w:szCs w:val="20"/>
        </w:rPr>
        <w:t>ubelyst</w:t>
      </w:r>
      <w:proofErr w:type="spellEnd"/>
      <w:r>
        <w:rPr>
          <w:rFonts w:ascii="Verdana" w:hAnsi="Verdana"/>
          <w:sz w:val="20"/>
          <w:szCs w:val="20"/>
        </w:rPr>
        <w:t xml:space="preserve"> del af område</w:t>
      </w:r>
      <w:r w:rsidR="00874206">
        <w:rPr>
          <w:rFonts w:ascii="Verdana" w:hAnsi="Verdana"/>
          <w:sz w:val="20"/>
          <w:szCs w:val="20"/>
        </w:rPr>
        <w:t>t:</w:t>
      </w:r>
      <w:r w:rsidRPr="00EE1D32">
        <w:rPr>
          <w:rFonts w:ascii="Verdana" w:hAnsi="Verdana"/>
          <w:sz w:val="20"/>
          <w:szCs w:val="20"/>
        </w:rPr>
        <w:t xml:space="preserve"> </w:t>
      </w:r>
      <w:proofErr w:type="spellStart"/>
      <w:r w:rsidR="00656A8F">
        <w:rPr>
          <w:rFonts w:ascii="Verdana" w:hAnsi="Verdana"/>
          <w:sz w:val="20"/>
          <w:szCs w:val="20"/>
        </w:rPr>
        <w:t>ms.</w:t>
      </w:r>
      <w:r w:rsidR="00B2362D">
        <w:rPr>
          <w:rFonts w:ascii="Verdana" w:hAnsi="Verdana"/>
          <w:sz w:val="20"/>
          <w:szCs w:val="20"/>
        </w:rPr>
        <w:t>s</w:t>
      </w:r>
      <w:proofErr w:type="spellEnd"/>
      <w:r>
        <w:rPr>
          <w:rFonts w:ascii="Verdana" w:hAnsi="Verdana"/>
          <w:sz w:val="20"/>
          <w:szCs w:val="20"/>
        </w:rPr>
        <w:t xml:space="preserve"> kontra </w:t>
      </w:r>
      <w:proofErr w:type="spellStart"/>
      <w:r>
        <w:rPr>
          <w:rFonts w:ascii="Verdana" w:hAnsi="Verdana"/>
          <w:sz w:val="20"/>
          <w:szCs w:val="20"/>
        </w:rPr>
        <w:t>k</w:t>
      </w:r>
      <w:r w:rsidR="005647BC">
        <w:rPr>
          <w:rFonts w:ascii="Verdana" w:hAnsi="Verdana"/>
          <w:sz w:val="20"/>
          <w:szCs w:val="20"/>
        </w:rPr>
        <w:t>s.</w:t>
      </w:r>
      <w:r w:rsidR="00B2362D">
        <w:rPr>
          <w:rFonts w:ascii="Verdana" w:hAnsi="Verdana"/>
          <w:sz w:val="20"/>
          <w:szCs w:val="20"/>
        </w:rPr>
        <w:t>s</w:t>
      </w:r>
      <w:proofErr w:type="spellEnd"/>
      <w:r>
        <w:rPr>
          <w:rFonts w:ascii="Verdana" w:hAnsi="Verdana"/>
          <w:sz w:val="20"/>
          <w:szCs w:val="20"/>
        </w:rPr>
        <w:t xml:space="preserve"> rolle i tidlig opsporing</w:t>
      </w:r>
      <w:r w:rsidR="005647BC">
        <w:rPr>
          <w:rFonts w:ascii="Verdana" w:hAnsi="Verdana"/>
          <w:sz w:val="20"/>
          <w:szCs w:val="20"/>
        </w:rPr>
        <w:t>,</w:t>
      </w:r>
      <w:r>
        <w:rPr>
          <w:rFonts w:ascii="Verdana" w:hAnsi="Verdana"/>
          <w:sz w:val="20"/>
          <w:szCs w:val="20"/>
        </w:rPr>
        <w:t xml:space="preserve"> hvilke muligheder og barriere</w:t>
      </w:r>
      <w:r w:rsidR="00874206">
        <w:rPr>
          <w:rFonts w:ascii="Verdana" w:hAnsi="Verdana"/>
          <w:sz w:val="20"/>
          <w:szCs w:val="20"/>
        </w:rPr>
        <w:t>r</w:t>
      </w:r>
      <w:r>
        <w:rPr>
          <w:rFonts w:ascii="Verdana" w:hAnsi="Verdana"/>
          <w:sz w:val="20"/>
          <w:szCs w:val="20"/>
        </w:rPr>
        <w:t xml:space="preserve"> der er forbundet hermed. </w:t>
      </w:r>
    </w:p>
    <w:p w:rsidR="000D57E3" w:rsidRDefault="000D57E3">
      <w:pPr>
        <w:rPr>
          <w:rFonts w:ascii="Verdana" w:eastAsiaTheme="majorEastAsia" w:hAnsi="Verdana" w:cstheme="majorBidi"/>
          <w:b/>
          <w:bCs/>
          <w:sz w:val="28"/>
          <w:szCs w:val="28"/>
        </w:rPr>
      </w:pPr>
      <w:r>
        <w:rPr>
          <w:rFonts w:ascii="Verdana" w:hAnsi="Verdana"/>
        </w:rPr>
        <w:br w:type="page"/>
      </w:r>
    </w:p>
    <w:p w:rsidR="00D15A01" w:rsidRPr="00E70A70" w:rsidRDefault="00D15A01" w:rsidP="00D15A01">
      <w:pPr>
        <w:pStyle w:val="Overskrift1"/>
        <w:rPr>
          <w:rFonts w:ascii="Verdana" w:hAnsi="Verdana"/>
          <w:color w:val="auto"/>
        </w:rPr>
      </w:pPr>
      <w:bookmarkStart w:id="10" w:name="_Toc335665177"/>
      <w:r w:rsidRPr="00E70A70">
        <w:rPr>
          <w:rFonts w:ascii="Verdana" w:hAnsi="Verdana"/>
          <w:color w:val="auto"/>
        </w:rPr>
        <w:lastRenderedPageBreak/>
        <w:t>5. Problemformulering</w:t>
      </w:r>
      <w:bookmarkEnd w:id="10"/>
    </w:p>
    <w:p w:rsidR="00D15A01" w:rsidRDefault="00D15A01" w:rsidP="00E70A70">
      <w:pPr>
        <w:jc w:val="both"/>
        <w:rPr>
          <w:rFonts w:ascii="Verdana" w:hAnsi="Verdana"/>
          <w:sz w:val="20"/>
          <w:szCs w:val="20"/>
        </w:rPr>
      </w:pPr>
      <w:r>
        <w:rPr>
          <w:rFonts w:ascii="Verdana" w:hAnsi="Verdana"/>
          <w:sz w:val="20"/>
          <w:szCs w:val="20"/>
        </w:rPr>
        <w:t>På baggrund af ovenstående diskussion udledes følgende problemformulering:</w:t>
      </w:r>
    </w:p>
    <w:p w:rsidR="00D15A01" w:rsidRPr="00E70A70" w:rsidRDefault="00656A8F" w:rsidP="00E70A70">
      <w:pPr>
        <w:ind w:left="567" w:right="566"/>
        <w:jc w:val="both"/>
        <w:rPr>
          <w:rFonts w:ascii="Verdana" w:hAnsi="Verdana"/>
          <w:i/>
          <w:sz w:val="20"/>
          <w:szCs w:val="20"/>
        </w:rPr>
      </w:pPr>
      <w:proofErr w:type="spellStart"/>
      <w:r>
        <w:rPr>
          <w:rFonts w:ascii="Verdana" w:hAnsi="Verdana"/>
          <w:i/>
          <w:sz w:val="20"/>
          <w:szCs w:val="20"/>
        </w:rPr>
        <w:t>Ms.</w:t>
      </w:r>
      <w:r w:rsidR="00FD510D">
        <w:rPr>
          <w:rFonts w:ascii="Verdana" w:hAnsi="Verdana"/>
          <w:i/>
          <w:sz w:val="20"/>
          <w:szCs w:val="20"/>
        </w:rPr>
        <w:t>s</w:t>
      </w:r>
      <w:proofErr w:type="spellEnd"/>
      <w:r w:rsidR="00FD510D">
        <w:rPr>
          <w:rFonts w:ascii="Verdana" w:hAnsi="Verdana"/>
          <w:i/>
          <w:sz w:val="20"/>
          <w:szCs w:val="20"/>
        </w:rPr>
        <w:t xml:space="preserve"> kontra de</w:t>
      </w:r>
      <w:r w:rsidR="00D15A01" w:rsidRPr="00E70A70">
        <w:rPr>
          <w:rFonts w:ascii="Verdana" w:hAnsi="Verdana"/>
          <w:i/>
          <w:sz w:val="20"/>
          <w:szCs w:val="20"/>
        </w:rPr>
        <w:t xml:space="preserve"> </w:t>
      </w:r>
      <w:proofErr w:type="spellStart"/>
      <w:r w:rsidR="00A32C7E">
        <w:rPr>
          <w:rFonts w:ascii="Verdana" w:hAnsi="Verdana"/>
          <w:i/>
          <w:sz w:val="20"/>
          <w:szCs w:val="20"/>
        </w:rPr>
        <w:t>ks.</w:t>
      </w:r>
      <w:r w:rsidR="00FD510D">
        <w:rPr>
          <w:rFonts w:ascii="Verdana" w:hAnsi="Verdana"/>
          <w:i/>
          <w:sz w:val="20"/>
          <w:szCs w:val="20"/>
        </w:rPr>
        <w:t>s</w:t>
      </w:r>
      <w:proofErr w:type="spellEnd"/>
      <w:r w:rsidR="00FD510D">
        <w:rPr>
          <w:rFonts w:ascii="Verdana" w:hAnsi="Verdana"/>
          <w:i/>
          <w:sz w:val="20"/>
          <w:szCs w:val="20"/>
        </w:rPr>
        <w:t xml:space="preserve"> rolle i</w:t>
      </w:r>
      <w:r w:rsidR="00D15A01" w:rsidRPr="00E70A70">
        <w:rPr>
          <w:rFonts w:ascii="Verdana" w:hAnsi="Verdana"/>
          <w:i/>
          <w:sz w:val="20"/>
          <w:szCs w:val="20"/>
        </w:rPr>
        <w:t xml:space="preserve"> tidlige opsporing.</w:t>
      </w:r>
    </w:p>
    <w:p w:rsidR="00D15A01" w:rsidRPr="004D4EE5" w:rsidRDefault="00D15A01" w:rsidP="004D4EE5">
      <w:pPr>
        <w:pStyle w:val="Listeafsnit"/>
        <w:numPr>
          <w:ilvl w:val="0"/>
          <w:numId w:val="1"/>
        </w:numPr>
        <w:ind w:right="566"/>
        <w:jc w:val="both"/>
        <w:rPr>
          <w:rFonts w:ascii="Verdana" w:hAnsi="Verdana"/>
          <w:i/>
          <w:sz w:val="20"/>
          <w:szCs w:val="20"/>
        </w:rPr>
      </w:pPr>
      <w:r w:rsidRPr="00E70A70">
        <w:rPr>
          <w:rFonts w:ascii="Verdana" w:hAnsi="Verdana"/>
          <w:i/>
          <w:sz w:val="20"/>
          <w:szCs w:val="20"/>
        </w:rPr>
        <w:t>Hvilke muligheder og barriere e</w:t>
      </w:r>
      <w:r w:rsidR="004D4EE5">
        <w:rPr>
          <w:rFonts w:ascii="Verdana" w:hAnsi="Verdana"/>
          <w:i/>
          <w:sz w:val="20"/>
          <w:szCs w:val="20"/>
        </w:rPr>
        <w:t xml:space="preserve">r der i forhold til inddragelse af </w:t>
      </w:r>
      <w:r w:rsidR="00656A8F">
        <w:rPr>
          <w:rFonts w:ascii="Verdana" w:hAnsi="Verdana"/>
          <w:i/>
          <w:sz w:val="20"/>
          <w:szCs w:val="20"/>
        </w:rPr>
        <w:t>ms.</w:t>
      </w:r>
      <w:r w:rsidR="004D4EE5">
        <w:rPr>
          <w:rFonts w:ascii="Verdana" w:hAnsi="Verdana"/>
          <w:i/>
          <w:sz w:val="20"/>
          <w:szCs w:val="20"/>
        </w:rPr>
        <w:t xml:space="preserve"> </w:t>
      </w:r>
      <w:proofErr w:type="gramStart"/>
      <w:r w:rsidR="004D4EE5">
        <w:rPr>
          <w:rFonts w:ascii="Verdana" w:hAnsi="Verdana"/>
          <w:i/>
          <w:sz w:val="20"/>
          <w:szCs w:val="20"/>
        </w:rPr>
        <w:t xml:space="preserve">og </w:t>
      </w:r>
      <w:r w:rsidR="00A32C7E">
        <w:rPr>
          <w:rFonts w:ascii="Verdana" w:hAnsi="Verdana"/>
          <w:i/>
          <w:sz w:val="20"/>
          <w:szCs w:val="20"/>
        </w:rPr>
        <w:t>ks.</w:t>
      </w:r>
      <w:proofErr w:type="gramEnd"/>
      <w:r w:rsidR="004D4EE5">
        <w:rPr>
          <w:rFonts w:ascii="Verdana" w:hAnsi="Verdana"/>
          <w:i/>
          <w:sz w:val="20"/>
          <w:szCs w:val="20"/>
        </w:rPr>
        <w:t xml:space="preserve"> i forbindelse med tidlig opsporing</w:t>
      </w:r>
    </w:p>
    <w:p w:rsidR="00D15A01" w:rsidRPr="00E70A70" w:rsidRDefault="00D15A01" w:rsidP="00E70A70">
      <w:pPr>
        <w:pStyle w:val="Listeafsnit"/>
        <w:numPr>
          <w:ilvl w:val="0"/>
          <w:numId w:val="1"/>
        </w:numPr>
        <w:ind w:right="566"/>
        <w:jc w:val="both"/>
        <w:rPr>
          <w:rFonts w:ascii="Verdana" w:hAnsi="Verdana"/>
          <w:i/>
          <w:sz w:val="20"/>
          <w:szCs w:val="20"/>
        </w:rPr>
      </w:pPr>
      <w:r w:rsidRPr="00E70A70">
        <w:rPr>
          <w:rFonts w:ascii="Verdana" w:hAnsi="Verdana"/>
          <w:i/>
          <w:sz w:val="20"/>
          <w:szCs w:val="20"/>
        </w:rPr>
        <w:t xml:space="preserve">Er det formålstjenligt at inddrage </w:t>
      </w:r>
      <w:r w:rsidR="00656A8F">
        <w:rPr>
          <w:rFonts w:ascii="Verdana" w:hAnsi="Verdana"/>
          <w:i/>
          <w:sz w:val="20"/>
          <w:szCs w:val="20"/>
        </w:rPr>
        <w:t>Ms.</w:t>
      </w:r>
      <w:r w:rsidRPr="00E70A70">
        <w:rPr>
          <w:rFonts w:ascii="Verdana" w:hAnsi="Verdana"/>
          <w:i/>
          <w:sz w:val="20"/>
          <w:szCs w:val="20"/>
        </w:rPr>
        <w:t xml:space="preserve"> og/ell</w:t>
      </w:r>
      <w:r w:rsidR="005844CA">
        <w:rPr>
          <w:rFonts w:ascii="Verdana" w:hAnsi="Verdana"/>
          <w:i/>
          <w:sz w:val="20"/>
          <w:szCs w:val="20"/>
        </w:rPr>
        <w:t xml:space="preserve">er </w:t>
      </w:r>
      <w:r w:rsidR="00A32C7E">
        <w:rPr>
          <w:rFonts w:ascii="Verdana" w:hAnsi="Verdana"/>
          <w:i/>
          <w:sz w:val="20"/>
          <w:szCs w:val="20"/>
        </w:rPr>
        <w:t>ks.</w:t>
      </w:r>
      <w:r w:rsidRPr="00E70A70">
        <w:rPr>
          <w:rFonts w:ascii="Verdana" w:hAnsi="Verdana"/>
          <w:i/>
          <w:sz w:val="20"/>
          <w:szCs w:val="20"/>
        </w:rPr>
        <w:t xml:space="preserve"> i den tidlige opsporing eller udnyttes deres </w:t>
      </w:r>
      <w:r w:rsidR="00485078">
        <w:rPr>
          <w:rFonts w:ascii="Verdana" w:hAnsi="Verdana"/>
          <w:i/>
          <w:sz w:val="20"/>
          <w:szCs w:val="20"/>
        </w:rPr>
        <w:t>resurser</w:t>
      </w:r>
      <w:r w:rsidRPr="00E70A70">
        <w:rPr>
          <w:rFonts w:ascii="Verdana" w:hAnsi="Verdana"/>
          <w:i/>
          <w:sz w:val="20"/>
          <w:szCs w:val="20"/>
        </w:rPr>
        <w:t xml:space="preserve"> bedre i forebyggelsen af problemets opståen og den indsats der skal afhjælpe problemet</w:t>
      </w:r>
    </w:p>
    <w:p w:rsidR="00E70A70" w:rsidRDefault="005B6EDB" w:rsidP="002D6EE4">
      <w:pPr>
        <w:ind w:right="-1"/>
        <w:jc w:val="both"/>
        <w:rPr>
          <w:rFonts w:ascii="Verdana" w:hAnsi="Verdana"/>
          <w:sz w:val="20"/>
          <w:szCs w:val="20"/>
        </w:rPr>
      </w:pPr>
      <w:r>
        <w:rPr>
          <w:rFonts w:ascii="Verdana" w:hAnsi="Verdana"/>
          <w:sz w:val="20"/>
          <w:szCs w:val="20"/>
        </w:rPr>
        <w:t>Med denne</w:t>
      </w:r>
      <w:r w:rsidR="00AF1353">
        <w:rPr>
          <w:rFonts w:ascii="Verdana" w:hAnsi="Verdana"/>
          <w:sz w:val="20"/>
          <w:szCs w:val="20"/>
        </w:rPr>
        <w:t xml:space="preserve"> problemformulering, ønskes undersøgt</w:t>
      </w:r>
      <w:r w:rsidR="00D15A01">
        <w:rPr>
          <w:rFonts w:ascii="Verdana" w:hAnsi="Verdana"/>
          <w:sz w:val="20"/>
          <w:szCs w:val="20"/>
        </w:rPr>
        <w:t xml:space="preserve"> hvordan henholdsvis </w:t>
      </w:r>
      <w:r w:rsidR="00656A8F">
        <w:rPr>
          <w:rFonts w:ascii="Verdana" w:hAnsi="Verdana"/>
          <w:sz w:val="20"/>
          <w:szCs w:val="20"/>
        </w:rPr>
        <w:t>ms.</w:t>
      </w:r>
      <w:r w:rsidR="00D15A01">
        <w:rPr>
          <w:rFonts w:ascii="Verdana" w:hAnsi="Verdana"/>
          <w:sz w:val="20"/>
          <w:szCs w:val="20"/>
        </w:rPr>
        <w:t xml:space="preserve"> </w:t>
      </w:r>
      <w:proofErr w:type="gramStart"/>
      <w:r w:rsidR="00D15A01">
        <w:rPr>
          <w:rFonts w:ascii="Verdana" w:hAnsi="Verdana"/>
          <w:sz w:val="20"/>
          <w:szCs w:val="20"/>
        </w:rPr>
        <w:t>og</w:t>
      </w:r>
      <w:r>
        <w:rPr>
          <w:rFonts w:ascii="Verdana" w:hAnsi="Verdana"/>
          <w:sz w:val="20"/>
          <w:szCs w:val="20"/>
        </w:rPr>
        <w:t xml:space="preserve"> </w:t>
      </w:r>
      <w:r w:rsidR="00D15A01">
        <w:rPr>
          <w:rFonts w:ascii="Verdana" w:hAnsi="Verdana"/>
          <w:sz w:val="20"/>
          <w:szCs w:val="20"/>
        </w:rPr>
        <w:t>k</w:t>
      </w:r>
      <w:r>
        <w:rPr>
          <w:rFonts w:ascii="Verdana" w:hAnsi="Verdana"/>
          <w:sz w:val="20"/>
          <w:szCs w:val="20"/>
        </w:rPr>
        <w:t>s.</w:t>
      </w:r>
      <w:proofErr w:type="gramEnd"/>
      <w:r w:rsidR="00D15A01">
        <w:rPr>
          <w:rFonts w:ascii="Verdana" w:hAnsi="Verdana"/>
          <w:sz w:val="20"/>
          <w:szCs w:val="20"/>
        </w:rPr>
        <w:t xml:space="preserve"> </w:t>
      </w:r>
      <w:proofErr w:type="gramStart"/>
      <w:r w:rsidR="00D15A01">
        <w:rPr>
          <w:rFonts w:ascii="Verdana" w:hAnsi="Verdana"/>
          <w:sz w:val="20"/>
          <w:szCs w:val="20"/>
        </w:rPr>
        <w:t>bruges i tidlig</w:t>
      </w:r>
      <w:r w:rsidR="00B2362D">
        <w:rPr>
          <w:rFonts w:ascii="Verdana" w:hAnsi="Verdana"/>
          <w:sz w:val="20"/>
          <w:szCs w:val="20"/>
        </w:rPr>
        <w:t xml:space="preserve"> </w:t>
      </w:r>
      <w:r w:rsidR="00D15A01">
        <w:rPr>
          <w:rFonts w:ascii="Verdana" w:hAnsi="Verdana"/>
          <w:sz w:val="20"/>
          <w:szCs w:val="20"/>
        </w:rPr>
        <w:t>opsporing.</w:t>
      </w:r>
      <w:proofErr w:type="gramEnd"/>
      <w:r w:rsidR="00D15A01">
        <w:rPr>
          <w:rFonts w:ascii="Verdana" w:hAnsi="Verdana"/>
          <w:sz w:val="20"/>
          <w:szCs w:val="20"/>
        </w:rPr>
        <w:t xml:space="preserve"> Er der særlige muligheder forbundet med inddragelse af en eller begge </w:t>
      </w:r>
      <w:r w:rsidR="00C7596A">
        <w:rPr>
          <w:rFonts w:ascii="Verdana" w:hAnsi="Verdana"/>
          <w:sz w:val="20"/>
          <w:szCs w:val="20"/>
        </w:rPr>
        <w:t xml:space="preserve">grupper </w:t>
      </w:r>
      <w:r w:rsidR="00D15A01">
        <w:rPr>
          <w:rFonts w:ascii="Verdana" w:hAnsi="Verdana"/>
          <w:sz w:val="20"/>
          <w:szCs w:val="20"/>
        </w:rPr>
        <w:t>man bør være</w:t>
      </w:r>
      <w:r w:rsidR="00FD510D">
        <w:rPr>
          <w:rFonts w:ascii="Verdana" w:hAnsi="Verdana"/>
          <w:sz w:val="20"/>
          <w:szCs w:val="20"/>
        </w:rPr>
        <w:t xml:space="preserve"> opmærksom på at udnytte. E</w:t>
      </w:r>
      <w:r w:rsidR="00D15A01">
        <w:rPr>
          <w:rFonts w:ascii="Verdana" w:hAnsi="Verdana"/>
          <w:sz w:val="20"/>
          <w:szCs w:val="20"/>
        </w:rPr>
        <w:t>r der særlige barriere</w:t>
      </w:r>
      <w:r w:rsidR="005844CA">
        <w:rPr>
          <w:rFonts w:ascii="Verdana" w:hAnsi="Verdana"/>
          <w:sz w:val="20"/>
          <w:szCs w:val="20"/>
        </w:rPr>
        <w:t>r</w:t>
      </w:r>
      <w:r w:rsidR="00C7596A">
        <w:rPr>
          <w:rFonts w:ascii="Verdana" w:hAnsi="Verdana"/>
          <w:sz w:val="20"/>
          <w:szCs w:val="20"/>
        </w:rPr>
        <w:t xml:space="preserve"> såsom</w:t>
      </w:r>
      <w:r w:rsidR="00D15A01">
        <w:rPr>
          <w:rFonts w:ascii="Verdana" w:hAnsi="Verdana"/>
          <w:sz w:val="20"/>
          <w:szCs w:val="20"/>
        </w:rPr>
        <w:t xml:space="preserve"> ressourceproblemer, risiko for øget stempling eller andet, som man skal tage højde for, i tilrettelæggelsen af </w:t>
      </w:r>
      <w:r w:rsidR="00C7596A">
        <w:rPr>
          <w:rFonts w:ascii="Verdana" w:hAnsi="Verdana"/>
          <w:sz w:val="20"/>
          <w:szCs w:val="20"/>
        </w:rPr>
        <w:t>tidlig</w:t>
      </w:r>
      <w:r w:rsidR="00FD510D">
        <w:rPr>
          <w:rFonts w:ascii="Verdana" w:hAnsi="Verdana"/>
          <w:sz w:val="20"/>
          <w:szCs w:val="20"/>
        </w:rPr>
        <w:t xml:space="preserve"> opsporing. Barrierer der</w:t>
      </w:r>
      <w:r w:rsidR="00D15A01">
        <w:rPr>
          <w:rFonts w:ascii="Verdana" w:hAnsi="Verdana"/>
          <w:sz w:val="20"/>
          <w:szCs w:val="20"/>
        </w:rPr>
        <w:t xml:space="preserve"> ev</w:t>
      </w:r>
      <w:r w:rsidR="005844CA">
        <w:rPr>
          <w:rFonts w:ascii="Verdana" w:hAnsi="Verdana"/>
          <w:sz w:val="20"/>
          <w:szCs w:val="20"/>
        </w:rPr>
        <w:t>t.</w:t>
      </w:r>
      <w:r w:rsidR="00D15A01">
        <w:rPr>
          <w:rFonts w:ascii="Verdana" w:hAnsi="Verdana"/>
          <w:sz w:val="20"/>
          <w:szCs w:val="20"/>
        </w:rPr>
        <w:t xml:space="preserve"> er af en sådan form og størrelse, at det vil tjene </w:t>
      </w:r>
      <w:r w:rsidR="005844CA">
        <w:rPr>
          <w:rFonts w:ascii="Verdana" w:hAnsi="Verdana"/>
          <w:sz w:val="20"/>
          <w:szCs w:val="20"/>
        </w:rPr>
        <w:t xml:space="preserve">tidlig </w:t>
      </w:r>
      <w:r w:rsidR="00D15A01">
        <w:rPr>
          <w:rFonts w:ascii="Verdana" w:hAnsi="Verdana"/>
          <w:sz w:val="20"/>
          <w:szCs w:val="20"/>
        </w:rPr>
        <w:t xml:space="preserve">opsporing bedst, at </w:t>
      </w:r>
      <w:r w:rsidR="00C7596A">
        <w:rPr>
          <w:rFonts w:ascii="Verdana" w:hAnsi="Verdana"/>
          <w:sz w:val="20"/>
          <w:szCs w:val="20"/>
        </w:rPr>
        <w:t>undlade</w:t>
      </w:r>
      <w:r w:rsidR="00D15A01">
        <w:rPr>
          <w:rFonts w:ascii="Verdana" w:hAnsi="Verdana"/>
          <w:sz w:val="20"/>
          <w:szCs w:val="20"/>
        </w:rPr>
        <w:t xml:space="preserve"> at inddrage </w:t>
      </w:r>
      <w:r w:rsidR="00656A8F">
        <w:rPr>
          <w:rFonts w:ascii="Verdana" w:hAnsi="Verdana"/>
          <w:sz w:val="20"/>
          <w:szCs w:val="20"/>
        </w:rPr>
        <w:t>ms.</w:t>
      </w:r>
      <w:r w:rsidR="00D15A01">
        <w:rPr>
          <w:rFonts w:ascii="Verdana" w:hAnsi="Verdana"/>
          <w:sz w:val="20"/>
          <w:szCs w:val="20"/>
        </w:rPr>
        <w:t xml:space="preserve"> og/eller </w:t>
      </w:r>
      <w:r w:rsidR="00A32C7E">
        <w:rPr>
          <w:rFonts w:ascii="Verdana" w:hAnsi="Verdana"/>
          <w:sz w:val="20"/>
          <w:szCs w:val="20"/>
        </w:rPr>
        <w:t>ks.</w:t>
      </w:r>
    </w:p>
    <w:p w:rsidR="000D57E3" w:rsidRDefault="000D57E3">
      <w:pPr>
        <w:rPr>
          <w:rFonts w:ascii="Verdana" w:eastAsiaTheme="majorEastAsia" w:hAnsi="Verdana" w:cstheme="majorBidi"/>
          <w:b/>
          <w:bCs/>
          <w:sz w:val="28"/>
          <w:szCs w:val="28"/>
        </w:rPr>
      </w:pPr>
      <w:r>
        <w:rPr>
          <w:rFonts w:ascii="Verdana" w:hAnsi="Verdana"/>
        </w:rPr>
        <w:br w:type="page"/>
      </w:r>
    </w:p>
    <w:p w:rsidR="00D15A01" w:rsidRPr="00E70A70" w:rsidRDefault="00E70A70" w:rsidP="00E70A70">
      <w:pPr>
        <w:pStyle w:val="Overskrift1"/>
        <w:rPr>
          <w:rFonts w:ascii="Verdana" w:hAnsi="Verdana"/>
          <w:color w:val="auto"/>
          <w:sz w:val="20"/>
          <w:szCs w:val="20"/>
        </w:rPr>
      </w:pPr>
      <w:bookmarkStart w:id="11" w:name="_Toc335665178"/>
      <w:r>
        <w:rPr>
          <w:rFonts w:ascii="Verdana" w:hAnsi="Verdana"/>
          <w:color w:val="auto"/>
        </w:rPr>
        <w:lastRenderedPageBreak/>
        <w:t>6</w:t>
      </w:r>
      <w:r w:rsidR="00D15A01" w:rsidRPr="00E70A70">
        <w:rPr>
          <w:rFonts w:ascii="Verdana" w:hAnsi="Verdana"/>
          <w:color w:val="auto"/>
        </w:rPr>
        <w:t>. Metateori</w:t>
      </w:r>
      <w:bookmarkEnd w:id="11"/>
      <w:r w:rsidR="00D15A01" w:rsidRPr="00E70A70">
        <w:rPr>
          <w:rFonts w:ascii="Verdana" w:hAnsi="Verdana"/>
          <w:color w:val="auto"/>
        </w:rPr>
        <w:t xml:space="preserve"> </w:t>
      </w:r>
    </w:p>
    <w:p w:rsidR="00D15A01" w:rsidRPr="00483DC6" w:rsidRDefault="00D15A01" w:rsidP="000F7EBB">
      <w:pPr>
        <w:jc w:val="both"/>
        <w:rPr>
          <w:rFonts w:ascii="Verdana" w:hAnsi="Verdana"/>
          <w:sz w:val="20"/>
          <w:szCs w:val="20"/>
        </w:rPr>
      </w:pPr>
      <w:r w:rsidRPr="00483DC6">
        <w:rPr>
          <w:rFonts w:ascii="Verdana" w:hAnsi="Verdana"/>
          <w:sz w:val="20"/>
          <w:szCs w:val="20"/>
        </w:rPr>
        <w:t>I dette afsnit vil jeg søge i</w:t>
      </w:r>
      <w:r w:rsidR="008A660D">
        <w:rPr>
          <w:rFonts w:ascii="Verdana" w:hAnsi="Verdana"/>
          <w:sz w:val="20"/>
          <w:szCs w:val="20"/>
        </w:rPr>
        <w:t xml:space="preserve"> hovedtræk, at beskrive</w:t>
      </w:r>
      <w:r w:rsidRPr="00483DC6">
        <w:rPr>
          <w:rFonts w:ascii="Verdana" w:hAnsi="Verdana"/>
          <w:sz w:val="20"/>
          <w:szCs w:val="20"/>
        </w:rPr>
        <w:t xml:space="preserve"> Transcend</w:t>
      </w:r>
      <w:r w:rsidR="008A660D">
        <w:rPr>
          <w:rFonts w:ascii="Verdana" w:hAnsi="Verdana"/>
          <w:sz w:val="20"/>
          <w:szCs w:val="20"/>
        </w:rPr>
        <w:t>ental Fænomenologi, samt to af skolerne inde</w:t>
      </w:r>
      <w:r w:rsidR="005A7CAB">
        <w:rPr>
          <w:rFonts w:ascii="Verdana" w:hAnsi="Verdana"/>
          <w:sz w:val="20"/>
          <w:szCs w:val="20"/>
        </w:rPr>
        <w:t>n</w:t>
      </w:r>
      <w:r w:rsidR="008A660D">
        <w:rPr>
          <w:rFonts w:ascii="Verdana" w:hAnsi="Verdana"/>
          <w:sz w:val="20"/>
          <w:szCs w:val="20"/>
        </w:rPr>
        <w:t xml:space="preserve"> for</w:t>
      </w:r>
      <w:r w:rsidRPr="00483DC6">
        <w:rPr>
          <w:rFonts w:ascii="Verdana" w:hAnsi="Verdana"/>
          <w:sz w:val="20"/>
          <w:szCs w:val="20"/>
        </w:rPr>
        <w:t xml:space="preserve"> Hermeneutik</w:t>
      </w:r>
      <w:r w:rsidR="008A660D">
        <w:rPr>
          <w:rFonts w:ascii="Verdana" w:hAnsi="Verdana"/>
          <w:sz w:val="20"/>
          <w:szCs w:val="20"/>
        </w:rPr>
        <w:t>ken</w:t>
      </w:r>
      <w:r w:rsidRPr="00483DC6">
        <w:rPr>
          <w:rFonts w:ascii="Verdana" w:hAnsi="Verdana"/>
          <w:sz w:val="20"/>
          <w:szCs w:val="20"/>
        </w:rPr>
        <w:t>. Årsag</w:t>
      </w:r>
      <w:r w:rsidR="00AF1353">
        <w:rPr>
          <w:rFonts w:ascii="Verdana" w:hAnsi="Verdana"/>
          <w:sz w:val="20"/>
          <w:szCs w:val="20"/>
        </w:rPr>
        <w:t>en til at det</w:t>
      </w:r>
      <w:r w:rsidR="008A660D">
        <w:rPr>
          <w:rFonts w:ascii="Verdana" w:hAnsi="Verdana"/>
          <w:sz w:val="20"/>
          <w:szCs w:val="20"/>
        </w:rPr>
        <w:t xml:space="preserve"> er disse </w:t>
      </w:r>
      <w:r w:rsidRPr="00483DC6">
        <w:rPr>
          <w:rFonts w:ascii="Verdana" w:hAnsi="Verdana"/>
          <w:sz w:val="20"/>
          <w:szCs w:val="20"/>
        </w:rPr>
        <w:t>metateoretiske retnin</w:t>
      </w:r>
      <w:r w:rsidR="008A660D">
        <w:rPr>
          <w:rFonts w:ascii="Verdana" w:hAnsi="Verdana"/>
          <w:sz w:val="20"/>
          <w:szCs w:val="20"/>
        </w:rPr>
        <w:t>ger der præsenteres er</w:t>
      </w:r>
      <w:r w:rsidR="004652C8">
        <w:rPr>
          <w:rFonts w:ascii="Verdana" w:hAnsi="Verdana"/>
          <w:sz w:val="20"/>
          <w:szCs w:val="20"/>
        </w:rPr>
        <w:t>,</w:t>
      </w:r>
      <w:r w:rsidR="008A660D">
        <w:rPr>
          <w:rFonts w:ascii="Verdana" w:hAnsi="Verdana"/>
          <w:sz w:val="20"/>
          <w:szCs w:val="20"/>
        </w:rPr>
        <w:t xml:space="preserve"> at de</w:t>
      </w:r>
      <w:r w:rsidRPr="00483DC6">
        <w:rPr>
          <w:rFonts w:ascii="Verdana" w:hAnsi="Verdana"/>
          <w:sz w:val="20"/>
          <w:szCs w:val="20"/>
        </w:rPr>
        <w:t xml:space="preserve"> samtidig med at </w:t>
      </w:r>
      <w:r w:rsidR="004B3CB9">
        <w:rPr>
          <w:rFonts w:ascii="Verdana" w:hAnsi="Verdana"/>
          <w:sz w:val="20"/>
          <w:szCs w:val="20"/>
        </w:rPr>
        <w:t>understøttet</w:t>
      </w:r>
      <w:r w:rsidRPr="00483DC6">
        <w:rPr>
          <w:rFonts w:ascii="Verdana" w:hAnsi="Verdana"/>
          <w:sz w:val="20"/>
          <w:szCs w:val="20"/>
        </w:rPr>
        <w:t xml:space="preserve"> en kvalitativ undersøgelse, søger at afdække feltets meningsda</w:t>
      </w:r>
      <w:r w:rsidR="008A660D">
        <w:rPr>
          <w:rFonts w:ascii="Verdana" w:hAnsi="Verdana"/>
          <w:sz w:val="20"/>
          <w:szCs w:val="20"/>
        </w:rPr>
        <w:t>nnelse. De skønnes således</w:t>
      </w:r>
      <w:r w:rsidRPr="00483DC6">
        <w:rPr>
          <w:rFonts w:ascii="Verdana" w:hAnsi="Verdana"/>
          <w:sz w:val="20"/>
          <w:szCs w:val="20"/>
        </w:rPr>
        <w:t xml:space="preserve"> egnede til belysning af probl</w:t>
      </w:r>
      <w:r w:rsidR="008A660D">
        <w:rPr>
          <w:rFonts w:ascii="Verdana" w:hAnsi="Verdana"/>
          <w:sz w:val="20"/>
          <w:szCs w:val="20"/>
        </w:rPr>
        <w:t>emformuleringen, men vil hver i</w:t>
      </w:r>
      <w:r w:rsidRPr="00483DC6">
        <w:rPr>
          <w:rFonts w:ascii="Verdana" w:hAnsi="Verdana"/>
          <w:sz w:val="20"/>
          <w:szCs w:val="20"/>
        </w:rPr>
        <w:t>sær have forskellige betydninger for såvel valg af m</w:t>
      </w:r>
      <w:r w:rsidR="00CB46A5">
        <w:rPr>
          <w:rFonts w:ascii="Verdana" w:hAnsi="Verdana"/>
          <w:sz w:val="20"/>
          <w:szCs w:val="20"/>
        </w:rPr>
        <w:t>etode, som for analysens fokus.</w:t>
      </w:r>
    </w:p>
    <w:p w:rsidR="00D15A01" w:rsidRPr="007E1F10" w:rsidRDefault="009D1559" w:rsidP="00D15A01">
      <w:pPr>
        <w:pStyle w:val="Overskrift2"/>
        <w:rPr>
          <w:rFonts w:ascii="Verdana" w:hAnsi="Verdana"/>
          <w:color w:val="auto"/>
          <w:sz w:val="22"/>
          <w:szCs w:val="22"/>
        </w:rPr>
      </w:pPr>
      <w:bookmarkStart w:id="12" w:name="_Toc335665179"/>
      <w:r>
        <w:rPr>
          <w:rFonts w:ascii="Verdana" w:hAnsi="Verdana"/>
          <w:color w:val="auto"/>
          <w:sz w:val="22"/>
          <w:szCs w:val="22"/>
        </w:rPr>
        <w:t>6</w:t>
      </w:r>
      <w:r w:rsidR="00D15A01">
        <w:rPr>
          <w:rFonts w:ascii="Verdana" w:hAnsi="Verdana"/>
          <w:color w:val="auto"/>
          <w:sz w:val="22"/>
          <w:szCs w:val="22"/>
        </w:rPr>
        <w:t>.1</w:t>
      </w:r>
      <w:r w:rsidR="00D15A01" w:rsidRPr="007E1F10">
        <w:rPr>
          <w:rFonts w:ascii="Verdana" w:hAnsi="Verdana"/>
          <w:color w:val="auto"/>
          <w:sz w:val="22"/>
          <w:szCs w:val="22"/>
        </w:rPr>
        <w:t xml:space="preserve"> Transcendental Fænomenologi</w:t>
      </w:r>
      <w:bookmarkEnd w:id="12"/>
    </w:p>
    <w:p w:rsidR="00D15A01" w:rsidRDefault="00D15A01" w:rsidP="00483DC6">
      <w:pPr>
        <w:ind w:left="284" w:right="282"/>
        <w:jc w:val="both"/>
        <w:rPr>
          <w:rFonts w:ascii="Verdana" w:hAnsi="Verdana"/>
          <w:sz w:val="20"/>
          <w:szCs w:val="20"/>
        </w:rPr>
      </w:pPr>
      <w:r w:rsidRPr="00483DC6">
        <w:rPr>
          <w:rFonts w:ascii="Verdana" w:hAnsi="Verdana"/>
          <w:i/>
          <w:sz w:val="20"/>
          <w:szCs w:val="20"/>
        </w:rPr>
        <w:t>”()fænomenologien sigter efter at afdække verdensfænomenets ”mening” og at gribe den i begreber()”</w:t>
      </w:r>
      <w:r>
        <w:rPr>
          <w:rFonts w:ascii="Verdana" w:hAnsi="Verdana"/>
          <w:sz w:val="20"/>
          <w:szCs w:val="20"/>
        </w:rPr>
        <w:t xml:space="preserve"> (Husserl,</w:t>
      </w:r>
      <w:r w:rsidR="008D4FF6" w:rsidRPr="008D4FF6">
        <w:rPr>
          <w:rFonts w:ascii="Verdana" w:hAnsi="Verdana"/>
          <w:i/>
          <w:sz w:val="20"/>
          <w:szCs w:val="20"/>
        </w:rPr>
        <w:t xml:space="preserve"> </w:t>
      </w:r>
      <w:r w:rsidR="008D4FF6">
        <w:rPr>
          <w:rFonts w:ascii="Verdana" w:hAnsi="Verdana"/>
          <w:i/>
          <w:sz w:val="20"/>
          <w:szCs w:val="20"/>
        </w:rPr>
        <w:t>Fænomenologiens ide</w:t>
      </w:r>
      <w:r w:rsidR="008D4FF6">
        <w:rPr>
          <w:rFonts w:ascii="Verdana" w:hAnsi="Verdana"/>
          <w:sz w:val="20"/>
          <w:szCs w:val="20"/>
        </w:rPr>
        <w:t>, 1997:</w:t>
      </w:r>
      <w:r>
        <w:rPr>
          <w:rFonts w:ascii="Verdana" w:hAnsi="Verdana"/>
          <w:sz w:val="20"/>
          <w:szCs w:val="20"/>
        </w:rPr>
        <w:t>49)</w:t>
      </w:r>
    </w:p>
    <w:p w:rsidR="00D15A01" w:rsidRDefault="00D15A01" w:rsidP="00D15A01">
      <w:pPr>
        <w:jc w:val="both"/>
        <w:rPr>
          <w:rFonts w:ascii="Verdana" w:hAnsi="Verdana"/>
          <w:sz w:val="20"/>
          <w:szCs w:val="20"/>
        </w:rPr>
      </w:pPr>
      <w:r>
        <w:rPr>
          <w:rFonts w:ascii="Verdana" w:hAnsi="Verdana"/>
          <w:sz w:val="20"/>
          <w:szCs w:val="20"/>
        </w:rPr>
        <w:t xml:space="preserve">Fænomenologien er grundlagt af Edmund Husserl (1859 – 1938). </w:t>
      </w:r>
      <w:r w:rsidR="004B3CB9">
        <w:rPr>
          <w:rFonts w:ascii="Verdana" w:hAnsi="Verdana"/>
          <w:sz w:val="20"/>
          <w:szCs w:val="20"/>
        </w:rPr>
        <w:t>Den udvikles</w:t>
      </w:r>
      <w:r>
        <w:rPr>
          <w:rFonts w:ascii="Verdana" w:hAnsi="Verdana"/>
          <w:sz w:val="20"/>
          <w:szCs w:val="20"/>
        </w:rPr>
        <w:t xml:space="preserve"> som en kritik af de naturvidenskabelige retningers (positivismens) tese, at al erkendelse kan sluttes induktivt, ud fra empiriske sansninger, eller ud fra ”Den teoretiske fornuft</w:t>
      </w:r>
      <w:r w:rsidR="004B3CB9">
        <w:rPr>
          <w:rFonts w:ascii="Verdana" w:hAnsi="Verdana"/>
          <w:sz w:val="20"/>
          <w:szCs w:val="20"/>
        </w:rPr>
        <w:t>”.</w:t>
      </w:r>
      <w:r>
        <w:rPr>
          <w:rFonts w:ascii="Verdana" w:hAnsi="Verdana"/>
          <w:sz w:val="20"/>
          <w:szCs w:val="20"/>
        </w:rPr>
        <w:t xml:space="preserve"> Dette såvel gældende for de fysiske lovmæssigheder, som for selve erken</w:t>
      </w:r>
      <w:r w:rsidR="008D4FF6">
        <w:rPr>
          <w:rFonts w:ascii="Verdana" w:hAnsi="Verdana"/>
          <w:sz w:val="20"/>
          <w:szCs w:val="20"/>
        </w:rPr>
        <w:t>delsens væsen (ibid</w:t>
      </w:r>
      <w:r w:rsidR="006677F5">
        <w:rPr>
          <w:rFonts w:ascii="Verdana" w:hAnsi="Verdana"/>
          <w:sz w:val="20"/>
          <w:szCs w:val="20"/>
        </w:rPr>
        <w:t>:</w:t>
      </w:r>
      <w:r>
        <w:rPr>
          <w:rFonts w:ascii="Verdana" w:hAnsi="Verdana"/>
          <w:sz w:val="20"/>
          <w:szCs w:val="20"/>
        </w:rPr>
        <w:t xml:space="preserve">92f). </w:t>
      </w:r>
      <w:r w:rsidR="004B3CB9">
        <w:rPr>
          <w:rFonts w:ascii="Verdana" w:hAnsi="Verdana"/>
          <w:sz w:val="20"/>
          <w:szCs w:val="20"/>
        </w:rPr>
        <w:t>K</w:t>
      </w:r>
      <w:r>
        <w:rPr>
          <w:rFonts w:ascii="Verdana" w:hAnsi="Verdana"/>
          <w:sz w:val="20"/>
          <w:szCs w:val="20"/>
        </w:rPr>
        <w:t>ritik</w:t>
      </w:r>
      <w:r w:rsidR="00CB46A5">
        <w:rPr>
          <w:rFonts w:ascii="Verdana" w:hAnsi="Verdana"/>
          <w:sz w:val="20"/>
          <w:szCs w:val="20"/>
        </w:rPr>
        <w:t>k</w:t>
      </w:r>
      <w:r w:rsidR="004B3CB9">
        <w:rPr>
          <w:rFonts w:ascii="Verdana" w:hAnsi="Verdana"/>
          <w:sz w:val="20"/>
          <w:szCs w:val="20"/>
        </w:rPr>
        <w:t>en</w:t>
      </w:r>
      <w:r>
        <w:rPr>
          <w:rFonts w:ascii="Verdana" w:hAnsi="Verdana"/>
          <w:sz w:val="20"/>
          <w:szCs w:val="20"/>
        </w:rPr>
        <w:t xml:space="preserve"> går på den opfattelse, der betegnes psykologisme. Psykologismens hovedpåstand er, at erkendelsens væsen skal undersøges ud fra de samme forklaringsmodeller som naturvidenskaben anvender, da erkendelse, ligesom det logiske ræsonnement, er en psykisk proces, hvis beskaffenhed og gyldighed skal fastlægges gennem empiriske undersøgelser. Psykologismens største fejl er, if</w:t>
      </w:r>
      <w:r w:rsidR="00353D1B">
        <w:rPr>
          <w:rFonts w:ascii="Verdana" w:hAnsi="Verdana"/>
          <w:sz w:val="20"/>
          <w:szCs w:val="20"/>
        </w:rPr>
        <w:t>lg.</w:t>
      </w:r>
      <w:r>
        <w:rPr>
          <w:rFonts w:ascii="Verdana" w:hAnsi="Verdana"/>
          <w:sz w:val="20"/>
          <w:szCs w:val="20"/>
        </w:rPr>
        <w:t xml:space="preserve"> Husserl, at den ikke skelner mellem erkendelsesobjektet og selve erkendelsen, hvor selve erkendelsen er en subjektivt oplevet psykologisk proces</w:t>
      </w:r>
      <w:r w:rsidR="00353D1B">
        <w:rPr>
          <w:rFonts w:ascii="Verdana" w:hAnsi="Verdana"/>
          <w:sz w:val="20"/>
          <w:szCs w:val="20"/>
        </w:rPr>
        <w:t>,</w:t>
      </w:r>
      <w:r>
        <w:rPr>
          <w:rFonts w:ascii="Verdana" w:hAnsi="Verdana"/>
          <w:sz w:val="20"/>
          <w:szCs w:val="20"/>
        </w:rPr>
        <w:t xml:space="preserve"> der har en begyndelse og en slutning. Hvorimod erkendelsesobjektet (det logiske princip) er objektivt og eviggyldigt og uafhængig af al faktisk e</w:t>
      </w:r>
      <w:r w:rsidR="006677F5">
        <w:rPr>
          <w:rFonts w:ascii="Verdana" w:hAnsi="Verdana"/>
          <w:sz w:val="20"/>
          <w:szCs w:val="20"/>
        </w:rPr>
        <w:t>ksistens (</w:t>
      </w:r>
      <w:proofErr w:type="spellStart"/>
      <w:r w:rsidR="006677F5">
        <w:rPr>
          <w:rFonts w:ascii="Verdana" w:hAnsi="Verdana"/>
          <w:sz w:val="20"/>
          <w:szCs w:val="20"/>
        </w:rPr>
        <w:t>Zahavi</w:t>
      </w:r>
      <w:proofErr w:type="spellEnd"/>
      <w:r w:rsidR="006677F5">
        <w:rPr>
          <w:rFonts w:ascii="Verdana" w:hAnsi="Verdana"/>
          <w:sz w:val="20"/>
          <w:szCs w:val="20"/>
        </w:rPr>
        <w:t>, 2001:15f</w:t>
      </w:r>
      <w:r>
        <w:rPr>
          <w:rFonts w:ascii="Verdana" w:hAnsi="Verdana"/>
          <w:sz w:val="20"/>
          <w:szCs w:val="20"/>
        </w:rPr>
        <w:t>)</w:t>
      </w:r>
      <w:r w:rsidR="00353D1B">
        <w:rPr>
          <w:rFonts w:ascii="Verdana" w:hAnsi="Verdana"/>
          <w:sz w:val="20"/>
          <w:szCs w:val="20"/>
        </w:rPr>
        <w:t>.</w:t>
      </w:r>
    </w:p>
    <w:p w:rsidR="00D15A01" w:rsidRDefault="00D15A01" w:rsidP="00D15A01">
      <w:pPr>
        <w:ind w:right="-1"/>
        <w:jc w:val="both"/>
        <w:rPr>
          <w:rFonts w:ascii="Verdana" w:hAnsi="Verdana"/>
          <w:sz w:val="20"/>
          <w:szCs w:val="20"/>
        </w:rPr>
      </w:pPr>
      <w:r>
        <w:rPr>
          <w:rFonts w:ascii="Verdana" w:hAnsi="Verdana"/>
          <w:sz w:val="20"/>
          <w:szCs w:val="20"/>
        </w:rPr>
        <w:t>Det er ikke alene Husserls intention at kritisere den naturvidenskabelige erkendelsesteori, men med fænomenologien at udvikle en videnskabelig grundteori og en metode til at opnå streng videnskabelig viden. Han beskriver fænomenologien på følgende måde:</w:t>
      </w:r>
    </w:p>
    <w:p w:rsidR="00D15A01" w:rsidRDefault="00D15A01" w:rsidP="00D15A01">
      <w:pPr>
        <w:ind w:left="284" w:right="566"/>
        <w:jc w:val="both"/>
        <w:rPr>
          <w:rFonts w:ascii="Verdana" w:hAnsi="Verdana"/>
          <w:sz w:val="20"/>
          <w:szCs w:val="20"/>
        </w:rPr>
      </w:pPr>
      <w:r>
        <w:rPr>
          <w:rFonts w:ascii="Verdana" w:hAnsi="Verdana"/>
          <w:sz w:val="20"/>
          <w:szCs w:val="20"/>
        </w:rPr>
        <w:t>”</w:t>
      </w:r>
      <w:r w:rsidRPr="000F7EBB">
        <w:rPr>
          <w:rFonts w:ascii="Verdana" w:hAnsi="Verdana"/>
          <w:i/>
          <w:sz w:val="20"/>
          <w:szCs w:val="20"/>
        </w:rPr>
        <w:t>Fænomenologi: det betegner en videnskab, en sammenhæng af videnskabelige discipliner; fænomenologien betegner imidlertid også og frem for alt en metode og en tænkeholdning: den specifikt filosofiske tænkeholdning, den specifikt filosofiske metode.”</w:t>
      </w:r>
      <w:r>
        <w:rPr>
          <w:rFonts w:ascii="Verdana" w:hAnsi="Verdana"/>
          <w:sz w:val="20"/>
          <w:szCs w:val="20"/>
        </w:rPr>
        <w:t xml:space="preserve"> (Husserl,</w:t>
      </w:r>
      <w:r w:rsidR="008D4FF6">
        <w:rPr>
          <w:rFonts w:ascii="Verdana" w:hAnsi="Verdana"/>
          <w:sz w:val="20"/>
          <w:szCs w:val="20"/>
        </w:rPr>
        <w:t xml:space="preserve"> </w:t>
      </w:r>
      <w:r w:rsidR="008D4FF6">
        <w:rPr>
          <w:rFonts w:ascii="Verdana" w:hAnsi="Verdana"/>
          <w:i/>
          <w:sz w:val="20"/>
          <w:szCs w:val="20"/>
        </w:rPr>
        <w:t>Fænomenologiens ide,</w:t>
      </w:r>
      <w:r>
        <w:rPr>
          <w:rFonts w:ascii="Verdana" w:hAnsi="Verdana"/>
          <w:sz w:val="20"/>
          <w:szCs w:val="20"/>
        </w:rPr>
        <w:t xml:space="preserve"> 1997, s.94)</w:t>
      </w:r>
    </w:p>
    <w:p w:rsidR="00D15A01" w:rsidRDefault="00D15A01" w:rsidP="00D15A01">
      <w:pPr>
        <w:tabs>
          <w:tab w:val="left" w:pos="9638"/>
        </w:tabs>
        <w:ind w:right="-1"/>
        <w:jc w:val="both"/>
        <w:rPr>
          <w:rFonts w:ascii="Verdana" w:hAnsi="Verdana"/>
          <w:sz w:val="20"/>
          <w:szCs w:val="20"/>
        </w:rPr>
      </w:pPr>
      <w:r>
        <w:rPr>
          <w:rFonts w:ascii="Verdana" w:hAnsi="Verdana"/>
          <w:sz w:val="20"/>
          <w:szCs w:val="20"/>
        </w:rPr>
        <w:t xml:space="preserve">Husserl kalder sin metode en erkendelseskritik. </w:t>
      </w:r>
      <w:r w:rsidR="004B3CB9">
        <w:rPr>
          <w:rFonts w:ascii="Verdana" w:hAnsi="Verdana"/>
          <w:sz w:val="20"/>
          <w:szCs w:val="20"/>
        </w:rPr>
        <w:t xml:space="preserve">Heri er </w:t>
      </w:r>
      <w:r>
        <w:rPr>
          <w:rFonts w:ascii="Verdana" w:hAnsi="Verdana"/>
          <w:sz w:val="20"/>
          <w:szCs w:val="20"/>
        </w:rPr>
        <w:t xml:space="preserve">en tvivl </w:t>
      </w:r>
      <w:r w:rsidR="004B3CB9">
        <w:rPr>
          <w:rFonts w:ascii="Verdana" w:hAnsi="Verdana"/>
          <w:sz w:val="20"/>
          <w:szCs w:val="20"/>
        </w:rPr>
        <w:t>om</w:t>
      </w:r>
      <w:r>
        <w:rPr>
          <w:rFonts w:ascii="Verdana" w:hAnsi="Verdana"/>
          <w:sz w:val="20"/>
          <w:szCs w:val="20"/>
        </w:rPr>
        <w:t xml:space="preserve"> menneskets evne til overhovedet at erkende noget med sikkerhed, da erkendelse sker med psyken, som er af en anden beskaffenhed en de objekter</w:t>
      </w:r>
      <w:r w:rsidR="00353D1B">
        <w:rPr>
          <w:rFonts w:ascii="Verdana" w:hAnsi="Verdana"/>
          <w:sz w:val="20"/>
          <w:szCs w:val="20"/>
        </w:rPr>
        <w:t>, der skal erkendes. O</w:t>
      </w:r>
      <w:r>
        <w:rPr>
          <w:rFonts w:ascii="Verdana" w:hAnsi="Verdana"/>
          <w:sz w:val="20"/>
          <w:szCs w:val="20"/>
        </w:rPr>
        <w:t xml:space="preserve">bjekter der ligger uden for den menneskelige erkendelse. Den menneskelige erkendelse af objektet er derfor nødsaget til at ske transcenderet, eller med andre ord: vi er nød til at overskride vores egen bevidsthed for at erkende objektet. Det at </w:t>
      </w:r>
      <w:r w:rsidR="00EF4057">
        <w:rPr>
          <w:rFonts w:ascii="Verdana" w:hAnsi="Verdana"/>
          <w:sz w:val="20"/>
          <w:szCs w:val="20"/>
        </w:rPr>
        <w:t xml:space="preserve">det </w:t>
      </w:r>
      <w:r>
        <w:rPr>
          <w:rFonts w:ascii="Verdana" w:hAnsi="Verdana"/>
          <w:sz w:val="20"/>
          <w:szCs w:val="20"/>
        </w:rPr>
        <w:t>objekt</w:t>
      </w:r>
      <w:r w:rsidR="00EF4057">
        <w:rPr>
          <w:rFonts w:ascii="Verdana" w:hAnsi="Verdana"/>
          <w:sz w:val="20"/>
          <w:szCs w:val="20"/>
        </w:rPr>
        <w:t xml:space="preserve">, </w:t>
      </w:r>
      <w:r>
        <w:rPr>
          <w:rFonts w:ascii="Verdana" w:hAnsi="Verdana"/>
          <w:sz w:val="20"/>
          <w:szCs w:val="20"/>
        </w:rPr>
        <w:t>der skal erkendes, ligger uden for den menneskelige erkendelse og at vi derfor ikke kan være sikre på</w:t>
      </w:r>
      <w:r w:rsidR="00353D1B">
        <w:rPr>
          <w:rFonts w:ascii="Verdana" w:hAnsi="Verdana"/>
          <w:sz w:val="20"/>
          <w:szCs w:val="20"/>
        </w:rPr>
        <w:t>,</w:t>
      </w:r>
      <w:r>
        <w:rPr>
          <w:rFonts w:ascii="Verdana" w:hAnsi="Verdana"/>
          <w:sz w:val="20"/>
          <w:szCs w:val="20"/>
        </w:rPr>
        <w:t xml:space="preserve"> at det virkeligt er som vi antager eller mener, indebærer</w:t>
      </w:r>
      <w:r w:rsidR="00EF4057">
        <w:rPr>
          <w:rFonts w:ascii="Verdana" w:hAnsi="Verdana"/>
          <w:sz w:val="20"/>
          <w:szCs w:val="20"/>
        </w:rPr>
        <w:t xml:space="preserve"> </w:t>
      </w:r>
      <w:r>
        <w:rPr>
          <w:rFonts w:ascii="Verdana" w:hAnsi="Verdana"/>
          <w:sz w:val="20"/>
          <w:szCs w:val="20"/>
        </w:rPr>
        <w:t xml:space="preserve">at vi, for at erkende, er nød til at aflægge os vores antagelser og meninger om objektet, da de er usikre. </w:t>
      </w:r>
      <w:r w:rsidRPr="00EF4057">
        <w:rPr>
          <w:rFonts w:ascii="Verdana" w:hAnsi="Verdana"/>
          <w:sz w:val="20"/>
          <w:szCs w:val="20"/>
        </w:rPr>
        <w:t xml:space="preserve">For </w:t>
      </w:r>
      <w:r w:rsidR="00EF4057" w:rsidRPr="00EF4057">
        <w:rPr>
          <w:rFonts w:ascii="Verdana" w:hAnsi="Verdana"/>
          <w:sz w:val="20"/>
          <w:szCs w:val="20"/>
        </w:rPr>
        <w:t xml:space="preserve">denne </w:t>
      </w:r>
      <w:r w:rsidRPr="00EF4057">
        <w:rPr>
          <w:rFonts w:ascii="Verdana" w:hAnsi="Verdana"/>
          <w:sz w:val="20"/>
          <w:szCs w:val="20"/>
        </w:rPr>
        <w:t>undersøgelse betyde</w:t>
      </w:r>
      <w:r w:rsidR="00EF4057" w:rsidRPr="00EF4057">
        <w:rPr>
          <w:rFonts w:ascii="Verdana" w:hAnsi="Verdana"/>
          <w:sz w:val="20"/>
          <w:szCs w:val="20"/>
        </w:rPr>
        <w:t>r det</w:t>
      </w:r>
      <w:r w:rsidRPr="00EF4057">
        <w:rPr>
          <w:rFonts w:ascii="Verdana" w:hAnsi="Verdana"/>
          <w:sz w:val="20"/>
          <w:szCs w:val="20"/>
        </w:rPr>
        <w:t xml:space="preserve"> at forinden</w:t>
      </w:r>
      <w:r w:rsidR="00EF4057">
        <w:rPr>
          <w:rFonts w:ascii="Verdana" w:hAnsi="Verdana"/>
          <w:sz w:val="20"/>
          <w:szCs w:val="20"/>
        </w:rPr>
        <w:t>,</w:t>
      </w:r>
      <w:r w:rsidRPr="00EF4057">
        <w:rPr>
          <w:rFonts w:ascii="Verdana" w:hAnsi="Verdana"/>
          <w:sz w:val="20"/>
          <w:szCs w:val="20"/>
        </w:rPr>
        <w:t xml:space="preserve"> </w:t>
      </w:r>
      <w:r w:rsidR="00EF4057">
        <w:rPr>
          <w:rFonts w:ascii="Verdana" w:hAnsi="Verdana"/>
          <w:sz w:val="20"/>
          <w:szCs w:val="20"/>
        </w:rPr>
        <w:t>jeg indhenter</w:t>
      </w:r>
      <w:r w:rsidRPr="00EF4057">
        <w:rPr>
          <w:rFonts w:ascii="Verdana" w:hAnsi="Verdana"/>
          <w:sz w:val="20"/>
          <w:szCs w:val="20"/>
        </w:rPr>
        <w:t xml:space="preserve"> empiri om </w:t>
      </w:r>
      <w:proofErr w:type="spellStart"/>
      <w:r w:rsidR="00656A8F">
        <w:rPr>
          <w:rFonts w:ascii="Verdana" w:hAnsi="Verdana"/>
          <w:sz w:val="20"/>
          <w:szCs w:val="20"/>
        </w:rPr>
        <w:t>ms.</w:t>
      </w:r>
      <w:r w:rsidR="008D4FF6">
        <w:rPr>
          <w:rFonts w:ascii="Verdana" w:hAnsi="Verdana"/>
          <w:sz w:val="20"/>
          <w:szCs w:val="20"/>
        </w:rPr>
        <w:t>s</w:t>
      </w:r>
      <w:proofErr w:type="spellEnd"/>
      <w:r w:rsidR="008D4FF6">
        <w:rPr>
          <w:rFonts w:ascii="Verdana" w:hAnsi="Verdana"/>
          <w:sz w:val="20"/>
          <w:szCs w:val="20"/>
        </w:rPr>
        <w:t xml:space="preserve"> og </w:t>
      </w:r>
      <w:proofErr w:type="spellStart"/>
      <w:r w:rsidR="008D4FF6">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rolle i </w:t>
      </w:r>
      <w:r w:rsidR="00353D1B">
        <w:rPr>
          <w:rFonts w:ascii="Verdana" w:hAnsi="Verdana"/>
          <w:sz w:val="20"/>
          <w:szCs w:val="20"/>
        </w:rPr>
        <w:t>tidlig</w:t>
      </w:r>
      <w:r>
        <w:rPr>
          <w:rFonts w:ascii="Verdana" w:hAnsi="Verdana"/>
          <w:sz w:val="20"/>
          <w:szCs w:val="20"/>
        </w:rPr>
        <w:t xml:space="preserve"> opsporing og om de muligheder og barriere der er forbundet med rollerne, vil skulle aflægge min viden om feltet. Såvel den vid</w:t>
      </w:r>
      <w:r w:rsidR="00353D1B">
        <w:rPr>
          <w:rFonts w:ascii="Verdana" w:hAnsi="Verdana"/>
          <w:sz w:val="20"/>
          <w:szCs w:val="20"/>
        </w:rPr>
        <w:t>en der er opbygget via erfaring</w:t>
      </w:r>
      <w:r>
        <w:rPr>
          <w:rFonts w:ascii="Verdana" w:hAnsi="Verdana"/>
          <w:sz w:val="20"/>
          <w:szCs w:val="20"/>
        </w:rPr>
        <w:t xml:space="preserve">, </w:t>
      </w:r>
      <w:r w:rsidR="00EF4057">
        <w:rPr>
          <w:rFonts w:ascii="Verdana" w:hAnsi="Verdana"/>
          <w:sz w:val="20"/>
          <w:szCs w:val="20"/>
        </w:rPr>
        <w:t xml:space="preserve">som den teoretiske viden </w:t>
      </w:r>
      <w:r w:rsidR="00353D1B">
        <w:rPr>
          <w:rFonts w:ascii="Verdana" w:hAnsi="Verdana"/>
          <w:sz w:val="20"/>
          <w:szCs w:val="20"/>
        </w:rPr>
        <w:t xml:space="preserve">opnået </w:t>
      </w:r>
      <w:r>
        <w:rPr>
          <w:rFonts w:ascii="Verdana" w:hAnsi="Verdana"/>
          <w:sz w:val="20"/>
          <w:szCs w:val="20"/>
        </w:rPr>
        <w:t>gennem studier.</w:t>
      </w:r>
    </w:p>
    <w:p w:rsidR="00D15A01" w:rsidRDefault="00D15A01" w:rsidP="00D15A01">
      <w:pPr>
        <w:ind w:right="-1"/>
        <w:jc w:val="both"/>
        <w:rPr>
          <w:rFonts w:ascii="Verdana" w:hAnsi="Verdana"/>
          <w:sz w:val="20"/>
          <w:szCs w:val="20"/>
        </w:rPr>
      </w:pPr>
      <w:r>
        <w:rPr>
          <w:rFonts w:ascii="Verdana" w:hAnsi="Verdana"/>
          <w:sz w:val="20"/>
          <w:szCs w:val="20"/>
        </w:rPr>
        <w:t>Vi</w:t>
      </w:r>
      <w:r w:rsidR="00372986">
        <w:rPr>
          <w:rFonts w:ascii="Verdana" w:hAnsi="Verdana"/>
          <w:sz w:val="20"/>
          <w:szCs w:val="20"/>
        </w:rPr>
        <w:t xml:space="preserve"> kan således ikke være sikre på,</w:t>
      </w:r>
      <w:r w:rsidR="00353D1B">
        <w:rPr>
          <w:rFonts w:ascii="Verdana" w:hAnsi="Verdana"/>
          <w:sz w:val="20"/>
          <w:szCs w:val="20"/>
        </w:rPr>
        <w:t xml:space="preserve"> </w:t>
      </w:r>
      <w:r>
        <w:rPr>
          <w:rFonts w:ascii="Verdana" w:hAnsi="Verdana"/>
          <w:sz w:val="20"/>
          <w:szCs w:val="20"/>
        </w:rPr>
        <w:t>at det vi oplever</w:t>
      </w:r>
      <w:r w:rsidR="000D400C">
        <w:rPr>
          <w:rFonts w:ascii="Verdana" w:hAnsi="Verdana"/>
          <w:sz w:val="20"/>
          <w:szCs w:val="20"/>
        </w:rPr>
        <w:t>,</w:t>
      </w:r>
      <w:r w:rsidR="00353D1B">
        <w:rPr>
          <w:rFonts w:ascii="Verdana" w:hAnsi="Verdana"/>
          <w:sz w:val="20"/>
          <w:szCs w:val="20"/>
        </w:rPr>
        <w:t xml:space="preserve"> er</w:t>
      </w:r>
      <w:r w:rsidR="00372986">
        <w:rPr>
          <w:rFonts w:ascii="Verdana" w:hAnsi="Verdana"/>
          <w:sz w:val="20"/>
          <w:szCs w:val="20"/>
        </w:rPr>
        <w:t xml:space="preserve"> </w:t>
      </w:r>
      <w:r w:rsidR="00353D1B">
        <w:rPr>
          <w:rFonts w:ascii="Verdana" w:hAnsi="Verdana"/>
          <w:sz w:val="20"/>
          <w:szCs w:val="20"/>
        </w:rPr>
        <w:t>virkeligt, men</w:t>
      </w:r>
      <w:r>
        <w:rPr>
          <w:rFonts w:ascii="Verdana" w:hAnsi="Verdana"/>
          <w:sz w:val="20"/>
          <w:szCs w:val="20"/>
        </w:rPr>
        <w:t xml:space="preserve"> vi kan være sikre på at vores bevidsthed </w:t>
      </w:r>
      <w:r w:rsidRPr="00372986">
        <w:rPr>
          <w:rFonts w:ascii="Verdana" w:hAnsi="Verdana"/>
          <w:sz w:val="20"/>
          <w:szCs w:val="20"/>
        </w:rPr>
        <w:t xml:space="preserve">har haft oplevelsen og </w:t>
      </w:r>
      <w:r w:rsidR="00372986">
        <w:rPr>
          <w:rFonts w:ascii="Verdana" w:hAnsi="Verdana"/>
          <w:sz w:val="20"/>
          <w:szCs w:val="20"/>
        </w:rPr>
        <w:t xml:space="preserve">på </w:t>
      </w:r>
      <w:r w:rsidRPr="00372986">
        <w:rPr>
          <w:rFonts w:ascii="Verdana" w:hAnsi="Verdana"/>
          <w:sz w:val="20"/>
          <w:szCs w:val="20"/>
        </w:rPr>
        <w:t>hvad den oplevede.</w:t>
      </w:r>
      <w:r>
        <w:rPr>
          <w:rFonts w:ascii="Verdana" w:hAnsi="Verdana"/>
          <w:sz w:val="20"/>
          <w:szCs w:val="20"/>
        </w:rPr>
        <w:t xml:space="preserve"> Eller med Husserls egne ord:</w:t>
      </w:r>
    </w:p>
    <w:p w:rsidR="00D15A01" w:rsidRDefault="000F7EBB" w:rsidP="00D15A01">
      <w:pPr>
        <w:ind w:left="284" w:right="282"/>
        <w:jc w:val="both"/>
        <w:rPr>
          <w:rFonts w:ascii="Verdana" w:hAnsi="Verdana"/>
          <w:sz w:val="20"/>
          <w:szCs w:val="20"/>
        </w:rPr>
      </w:pPr>
      <w:r w:rsidRPr="000F7EBB">
        <w:rPr>
          <w:rFonts w:ascii="Verdana" w:hAnsi="Verdana"/>
          <w:i/>
          <w:sz w:val="20"/>
          <w:szCs w:val="20"/>
        </w:rPr>
        <w:lastRenderedPageBreak/>
        <w:t>”</w:t>
      </w:r>
      <w:r w:rsidR="00D15A01" w:rsidRPr="000F7EBB">
        <w:rPr>
          <w:rFonts w:ascii="Verdana" w:hAnsi="Verdana"/>
          <w:i/>
          <w:sz w:val="20"/>
          <w:szCs w:val="20"/>
        </w:rPr>
        <w:t>Hvordan jeg end sanser, forestiller, dømmer, slutter, hvordan det end måtte forholde sig med disse akters sikkerhed eller usikkerhed, deres genstandsmæssighed eller genstandsløshed, da er det for sanseaktens vedkommen absolut klart og sikkert, at jeg sanser det og det, for drømmens vedkommende, at jeg dømmer det og det osv.</w:t>
      </w:r>
      <w:r w:rsidRPr="000F7EBB">
        <w:rPr>
          <w:rFonts w:ascii="Verdana" w:hAnsi="Verdana"/>
          <w:i/>
          <w:sz w:val="20"/>
          <w:szCs w:val="20"/>
        </w:rPr>
        <w:t>”</w:t>
      </w:r>
      <w:r w:rsidR="006677F5">
        <w:rPr>
          <w:rFonts w:ascii="Verdana" w:hAnsi="Verdana"/>
          <w:sz w:val="20"/>
          <w:szCs w:val="20"/>
        </w:rPr>
        <w:t xml:space="preserve"> (Husserl, </w:t>
      </w:r>
      <w:r w:rsidR="006677F5">
        <w:rPr>
          <w:rFonts w:ascii="Verdana" w:hAnsi="Verdana"/>
          <w:i/>
          <w:sz w:val="20"/>
          <w:szCs w:val="20"/>
        </w:rPr>
        <w:t xml:space="preserve">Fænomenologiens ide, </w:t>
      </w:r>
      <w:r w:rsidR="006677F5">
        <w:rPr>
          <w:rFonts w:ascii="Verdana" w:hAnsi="Verdana"/>
          <w:sz w:val="20"/>
          <w:szCs w:val="20"/>
        </w:rPr>
        <w:t>1997:101</w:t>
      </w:r>
      <w:r w:rsidR="00D15A01">
        <w:rPr>
          <w:rFonts w:ascii="Verdana" w:hAnsi="Verdana"/>
          <w:sz w:val="20"/>
          <w:szCs w:val="20"/>
        </w:rPr>
        <w:t>)</w:t>
      </w:r>
    </w:p>
    <w:p w:rsidR="00D15A01" w:rsidRDefault="00D15A01" w:rsidP="00D15A01">
      <w:pPr>
        <w:tabs>
          <w:tab w:val="left" w:pos="9638"/>
        </w:tabs>
        <w:ind w:right="-1"/>
        <w:jc w:val="both"/>
        <w:rPr>
          <w:rFonts w:ascii="Verdana" w:hAnsi="Verdana"/>
          <w:sz w:val="20"/>
          <w:szCs w:val="20"/>
        </w:rPr>
      </w:pPr>
      <w:r>
        <w:rPr>
          <w:rFonts w:ascii="Verdana" w:hAnsi="Verdana"/>
          <w:sz w:val="20"/>
          <w:szCs w:val="20"/>
        </w:rPr>
        <w:t>V</w:t>
      </w:r>
      <w:r w:rsidR="00372986">
        <w:rPr>
          <w:rFonts w:ascii="Verdana" w:hAnsi="Verdana"/>
          <w:sz w:val="20"/>
          <w:szCs w:val="20"/>
        </w:rPr>
        <w:t>ores erkendelse er således selv</w:t>
      </w:r>
      <w:r>
        <w:rPr>
          <w:rFonts w:ascii="Verdana" w:hAnsi="Verdana"/>
          <w:sz w:val="20"/>
          <w:szCs w:val="20"/>
        </w:rPr>
        <w:t>given, men hvordan erkende</w:t>
      </w:r>
      <w:r w:rsidR="00372986">
        <w:rPr>
          <w:rFonts w:ascii="Verdana" w:hAnsi="Verdana"/>
          <w:sz w:val="20"/>
          <w:szCs w:val="20"/>
        </w:rPr>
        <w:t>s</w:t>
      </w:r>
      <w:r>
        <w:rPr>
          <w:rFonts w:ascii="Verdana" w:hAnsi="Verdana"/>
          <w:sz w:val="20"/>
          <w:szCs w:val="20"/>
        </w:rPr>
        <w:t xml:space="preserve"> så noget der ikke er selv-givent. </w:t>
      </w:r>
      <w:r w:rsidR="00372986">
        <w:rPr>
          <w:rFonts w:ascii="Verdana" w:hAnsi="Verdana"/>
          <w:sz w:val="20"/>
          <w:szCs w:val="20"/>
        </w:rPr>
        <w:t>D</w:t>
      </w:r>
      <w:r>
        <w:rPr>
          <w:rFonts w:ascii="Verdana" w:hAnsi="Verdana"/>
          <w:sz w:val="20"/>
          <w:szCs w:val="20"/>
        </w:rPr>
        <w:t xml:space="preserve">ette kan ske gennem epokhe´ og fænomenologisk reduktion. Med epokhe´ menes en frakobling af, eller </w:t>
      </w:r>
      <w:proofErr w:type="spellStart"/>
      <w:r>
        <w:rPr>
          <w:rFonts w:ascii="Verdana" w:hAnsi="Verdana"/>
          <w:sz w:val="20"/>
          <w:szCs w:val="20"/>
        </w:rPr>
        <w:t>sætten</w:t>
      </w:r>
      <w:proofErr w:type="spellEnd"/>
      <w:r>
        <w:rPr>
          <w:rFonts w:ascii="Verdana" w:hAnsi="Verdana"/>
          <w:sz w:val="20"/>
          <w:szCs w:val="20"/>
        </w:rPr>
        <w:t xml:space="preserve"> parentes om, de antagelser og meninger der opstår i forbindelse med den naturlige sansning af et objekt. Formålet med en sådan frakobling af egne antagelser, er at stå tilbage med det der kunne modstå frakoblinge</w:t>
      </w:r>
      <w:r w:rsidR="00372986">
        <w:rPr>
          <w:rFonts w:ascii="Verdana" w:hAnsi="Verdana"/>
          <w:sz w:val="20"/>
          <w:szCs w:val="20"/>
        </w:rPr>
        <w:t>n.</w:t>
      </w:r>
      <w:r>
        <w:rPr>
          <w:rFonts w:ascii="Verdana" w:hAnsi="Verdana"/>
          <w:sz w:val="20"/>
          <w:szCs w:val="20"/>
        </w:rPr>
        <w:t xml:space="preserve"> </w:t>
      </w:r>
      <w:r w:rsidR="00372986">
        <w:rPr>
          <w:rFonts w:ascii="Verdana" w:hAnsi="Verdana"/>
          <w:sz w:val="20"/>
          <w:szCs w:val="20"/>
        </w:rPr>
        <w:t>S</w:t>
      </w:r>
      <w:r>
        <w:rPr>
          <w:rFonts w:ascii="Verdana" w:hAnsi="Verdana"/>
          <w:sz w:val="20"/>
          <w:szCs w:val="20"/>
        </w:rPr>
        <w:t>tå tilbage med selve objektet eller det ”r</w:t>
      </w:r>
      <w:r w:rsidR="006677F5">
        <w:rPr>
          <w:rFonts w:ascii="Verdana" w:hAnsi="Verdana"/>
          <w:sz w:val="20"/>
          <w:szCs w:val="20"/>
        </w:rPr>
        <w:t>ene fænomen” (ibid:</w:t>
      </w:r>
      <w:r>
        <w:rPr>
          <w:rFonts w:ascii="Verdana" w:hAnsi="Verdana"/>
          <w:sz w:val="20"/>
          <w:szCs w:val="20"/>
        </w:rPr>
        <w:t>116</w:t>
      </w:r>
      <w:r w:rsidRPr="00D95C58">
        <w:rPr>
          <w:rFonts w:ascii="Verdana" w:hAnsi="Verdana"/>
          <w:sz w:val="20"/>
          <w:szCs w:val="20"/>
        </w:rPr>
        <w:t xml:space="preserve">). </w:t>
      </w:r>
      <w:r>
        <w:rPr>
          <w:rFonts w:ascii="Verdana" w:hAnsi="Verdana"/>
          <w:sz w:val="20"/>
          <w:szCs w:val="20"/>
        </w:rPr>
        <w:t xml:space="preserve">I praksis vil det for min empiri betyde, at når jeg, forinden indsamlingen, har gennemført </w:t>
      </w:r>
      <w:proofErr w:type="spellStart"/>
      <w:r>
        <w:rPr>
          <w:rFonts w:ascii="Verdana" w:hAnsi="Verdana"/>
          <w:sz w:val="20"/>
          <w:szCs w:val="20"/>
        </w:rPr>
        <w:t>epokh’e</w:t>
      </w:r>
      <w:proofErr w:type="spellEnd"/>
      <w:r>
        <w:rPr>
          <w:rFonts w:ascii="Verdana" w:hAnsi="Verdana"/>
          <w:sz w:val="20"/>
          <w:szCs w:val="20"/>
        </w:rPr>
        <w:t>, står</w:t>
      </w:r>
      <w:r w:rsidR="00A52EFB">
        <w:rPr>
          <w:rFonts w:ascii="Verdana" w:hAnsi="Verdana"/>
          <w:sz w:val="20"/>
          <w:szCs w:val="20"/>
        </w:rPr>
        <w:t xml:space="preserve"> </w:t>
      </w:r>
      <w:r>
        <w:rPr>
          <w:rFonts w:ascii="Verdana" w:hAnsi="Verdana"/>
          <w:sz w:val="20"/>
          <w:szCs w:val="20"/>
        </w:rPr>
        <w:t>med feltets egne beskrivelser og mine objektive observationer</w:t>
      </w:r>
      <w:r w:rsidR="00A52EFB">
        <w:rPr>
          <w:rFonts w:ascii="Verdana" w:hAnsi="Verdana"/>
          <w:sz w:val="20"/>
          <w:szCs w:val="20"/>
        </w:rPr>
        <w:t>. P</w:t>
      </w:r>
      <w:r>
        <w:rPr>
          <w:rFonts w:ascii="Verdana" w:hAnsi="Verdana"/>
          <w:sz w:val="20"/>
          <w:szCs w:val="20"/>
        </w:rPr>
        <w:t xml:space="preserve">å </w:t>
      </w:r>
      <w:r w:rsidR="00A52EFB">
        <w:rPr>
          <w:rFonts w:ascii="Verdana" w:hAnsi="Verdana"/>
          <w:sz w:val="20"/>
          <w:szCs w:val="20"/>
        </w:rPr>
        <w:t xml:space="preserve">den </w:t>
      </w:r>
      <w:r>
        <w:rPr>
          <w:rFonts w:ascii="Verdana" w:hAnsi="Verdana"/>
          <w:sz w:val="20"/>
          <w:szCs w:val="20"/>
        </w:rPr>
        <w:t xml:space="preserve">baggrund </w:t>
      </w:r>
      <w:r w:rsidR="00A52EFB">
        <w:rPr>
          <w:rFonts w:ascii="Verdana" w:hAnsi="Verdana"/>
          <w:sz w:val="20"/>
          <w:szCs w:val="20"/>
        </w:rPr>
        <w:t>kan der</w:t>
      </w:r>
      <w:r>
        <w:rPr>
          <w:rFonts w:ascii="Verdana" w:hAnsi="Verdana"/>
          <w:sz w:val="20"/>
          <w:szCs w:val="20"/>
        </w:rPr>
        <w:t xml:space="preserve"> udfærdige</w:t>
      </w:r>
      <w:r w:rsidR="00A52EFB">
        <w:rPr>
          <w:rFonts w:ascii="Verdana" w:hAnsi="Verdana"/>
          <w:sz w:val="20"/>
          <w:szCs w:val="20"/>
        </w:rPr>
        <w:t>s</w:t>
      </w:r>
      <w:r>
        <w:rPr>
          <w:rFonts w:ascii="Verdana" w:hAnsi="Verdana"/>
          <w:sz w:val="20"/>
          <w:szCs w:val="20"/>
        </w:rPr>
        <w:t xml:space="preserve"> en beskrivelse af det umiddelbart for</w:t>
      </w:r>
      <w:r w:rsidR="00A52EFB">
        <w:rPr>
          <w:rFonts w:ascii="Verdana" w:hAnsi="Verdana"/>
          <w:sz w:val="20"/>
          <w:szCs w:val="20"/>
        </w:rPr>
        <w:t>e</w:t>
      </w:r>
      <w:r>
        <w:rPr>
          <w:rFonts w:ascii="Verdana" w:hAnsi="Verdana"/>
          <w:sz w:val="20"/>
          <w:szCs w:val="20"/>
        </w:rPr>
        <w:t>li</w:t>
      </w:r>
      <w:r w:rsidR="00A52EFB">
        <w:rPr>
          <w:rFonts w:ascii="Verdana" w:hAnsi="Verdana"/>
          <w:sz w:val="20"/>
          <w:szCs w:val="20"/>
        </w:rPr>
        <w:t>g</w:t>
      </w:r>
      <w:r>
        <w:rPr>
          <w:rFonts w:ascii="Verdana" w:hAnsi="Verdana"/>
          <w:sz w:val="20"/>
          <w:szCs w:val="20"/>
        </w:rPr>
        <w:t>gende, hvilken en fænomenologisk beskrivelse forpligtiger til (Schultz Jørgens</w:t>
      </w:r>
      <w:r w:rsidR="006677F5">
        <w:rPr>
          <w:rFonts w:ascii="Verdana" w:hAnsi="Verdana"/>
          <w:sz w:val="20"/>
          <w:szCs w:val="20"/>
        </w:rPr>
        <w:t>en i Nordisk psykologi, 1989:</w:t>
      </w:r>
      <w:r>
        <w:rPr>
          <w:rFonts w:ascii="Verdana" w:hAnsi="Verdana"/>
          <w:sz w:val="20"/>
          <w:szCs w:val="20"/>
        </w:rPr>
        <w:t>28)</w:t>
      </w:r>
      <w:r w:rsidR="00A52EFB">
        <w:rPr>
          <w:rFonts w:ascii="Verdana" w:hAnsi="Verdana"/>
          <w:sz w:val="20"/>
          <w:szCs w:val="20"/>
        </w:rPr>
        <w:t>.</w:t>
      </w:r>
    </w:p>
    <w:p w:rsidR="00D15A01" w:rsidRDefault="00D15A01" w:rsidP="00D15A01">
      <w:pPr>
        <w:tabs>
          <w:tab w:val="left" w:pos="9638"/>
        </w:tabs>
        <w:ind w:right="-1"/>
        <w:jc w:val="both"/>
        <w:rPr>
          <w:rFonts w:ascii="Verdana" w:hAnsi="Verdana"/>
          <w:sz w:val="20"/>
          <w:szCs w:val="20"/>
        </w:rPr>
      </w:pPr>
      <w:r>
        <w:rPr>
          <w:rFonts w:ascii="Verdana" w:hAnsi="Verdana"/>
          <w:sz w:val="20"/>
          <w:szCs w:val="20"/>
        </w:rPr>
        <w:t>Begrebet fænomenologisk reduktion, er tæt knyttet sammen med epokhe`, og omhandler den reduktion frakoblingen indebærer. Dog skal reduktion ikke forstås som formindskelse, men som en tilbageføring til det der er sikkert,</w:t>
      </w:r>
      <w:r w:rsidRPr="00883838">
        <w:rPr>
          <w:rFonts w:ascii="Verdana" w:hAnsi="Verdana"/>
          <w:sz w:val="20"/>
          <w:szCs w:val="20"/>
        </w:rPr>
        <w:t xml:space="preserve"> </w:t>
      </w:r>
      <w:r>
        <w:rPr>
          <w:rFonts w:ascii="Verdana" w:hAnsi="Verdana"/>
          <w:sz w:val="20"/>
          <w:szCs w:val="20"/>
        </w:rPr>
        <w:t xml:space="preserve">det der er objektivt og som erkendelsen kan bygge videre på. </w:t>
      </w:r>
      <w:r w:rsidR="00F0115D">
        <w:rPr>
          <w:rFonts w:ascii="Verdana" w:hAnsi="Verdana"/>
          <w:sz w:val="20"/>
          <w:szCs w:val="20"/>
        </w:rPr>
        <w:t>D</w:t>
      </w:r>
      <w:r>
        <w:rPr>
          <w:rFonts w:ascii="Verdana" w:hAnsi="Verdana"/>
          <w:sz w:val="20"/>
          <w:szCs w:val="20"/>
        </w:rPr>
        <w:t>et erkendelsesteoretiske princip</w:t>
      </w:r>
      <w:r w:rsidR="00F0115D">
        <w:rPr>
          <w:rFonts w:ascii="Verdana" w:hAnsi="Verdana"/>
          <w:sz w:val="20"/>
          <w:szCs w:val="20"/>
        </w:rPr>
        <w:t xml:space="preserve"> forklares således</w:t>
      </w:r>
      <w:r>
        <w:rPr>
          <w:rFonts w:ascii="Verdana" w:hAnsi="Verdana"/>
          <w:sz w:val="20"/>
          <w:szCs w:val="20"/>
        </w:rPr>
        <w:t>:</w:t>
      </w:r>
    </w:p>
    <w:p w:rsidR="00D15A01" w:rsidRDefault="000F7EBB" w:rsidP="00D15A01">
      <w:pPr>
        <w:tabs>
          <w:tab w:val="left" w:pos="9638"/>
        </w:tabs>
        <w:ind w:left="284" w:right="282"/>
        <w:jc w:val="both"/>
        <w:rPr>
          <w:rFonts w:ascii="Verdana" w:hAnsi="Verdana"/>
          <w:sz w:val="20"/>
          <w:szCs w:val="20"/>
        </w:rPr>
      </w:pPr>
      <w:r w:rsidRPr="000F7EBB">
        <w:rPr>
          <w:rFonts w:ascii="Verdana" w:hAnsi="Verdana"/>
          <w:i/>
          <w:sz w:val="20"/>
          <w:szCs w:val="20"/>
        </w:rPr>
        <w:t>”</w:t>
      </w:r>
      <w:r w:rsidR="00D15A01" w:rsidRPr="000F7EBB">
        <w:rPr>
          <w:rFonts w:ascii="Verdana" w:hAnsi="Verdana"/>
          <w:i/>
          <w:sz w:val="20"/>
          <w:szCs w:val="20"/>
        </w:rPr>
        <w:t>Ved enhver erkendelsesteoretisk undersøgelse, den være sig af denne eller hin erkendelsestype, skal denne erkendelsesteoretiske reduktion gennemføres, dvs. al</w:t>
      </w:r>
      <w:r w:rsidR="0050351F">
        <w:rPr>
          <w:rFonts w:ascii="Verdana" w:hAnsi="Verdana"/>
          <w:i/>
          <w:sz w:val="20"/>
          <w:szCs w:val="20"/>
        </w:rPr>
        <w:t>t</w:t>
      </w:r>
      <w:r w:rsidR="00D15A01" w:rsidRPr="000F7EBB">
        <w:rPr>
          <w:rFonts w:ascii="Verdana" w:hAnsi="Verdana"/>
          <w:i/>
          <w:sz w:val="20"/>
          <w:szCs w:val="20"/>
        </w:rPr>
        <w:t xml:space="preserve"> der tilknyttet transcendens skal behæftes med afkoblingens eller med ligegyldighedens indeks, med den erkendelsesteoretiske nullitets indeks, med et indeks, der her siger: alle disse </w:t>
      </w:r>
      <w:r w:rsidRPr="000F7EBB">
        <w:rPr>
          <w:rFonts w:ascii="Verdana" w:hAnsi="Verdana"/>
          <w:i/>
          <w:sz w:val="20"/>
          <w:szCs w:val="20"/>
        </w:rPr>
        <w:t>transcendensens</w:t>
      </w:r>
      <w:r w:rsidR="00D15A01" w:rsidRPr="000F7EBB">
        <w:rPr>
          <w:rFonts w:ascii="Verdana" w:hAnsi="Verdana"/>
          <w:i/>
          <w:sz w:val="20"/>
          <w:szCs w:val="20"/>
        </w:rPr>
        <w:t xml:space="preserve"> eksistens, uanset om jeg tror på dem eller ej, angår mig overhovet ikke her, dette er ikke stedet, hvor der skal dømmes derom eller ej, det er sat helt ude af spil.</w:t>
      </w:r>
      <w:r w:rsidRPr="000F7EBB">
        <w:rPr>
          <w:rFonts w:ascii="Verdana" w:hAnsi="Verdana"/>
          <w:i/>
          <w:sz w:val="20"/>
          <w:szCs w:val="20"/>
        </w:rPr>
        <w:t>”</w:t>
      </w:r>
      <w:r w:rsidR="006677F5">
        <w:rPr>
          <w:rFonts w:ascii="Verdana" w:hAnsi="Verdana"/>
          <w:sz w:val="20"/>
          <w:szCs w:val="20"/>
        </w:rPr>
        <w:t xml:space="preserve"> (Husserl, </w:t>
      </w:r>
      <w:r w:rsidR="006677F5">
        <w:rPr>
          <w:rFonts w:ascii="Verdana" w:hAnsi="Verdana"/>
          <w:i/>
          <w:sz w:val="20"/>
          <w:szCs w:val="20"/>
        </w:rPr>
        <w:t xml:space="preserve">Fænomenologiens ide, </w:t>
      </w:r>
      <w:r w:rsidR="006677F5">
        <w:rPr>
          <w:rFonts w:ascii="Verdana" w:hAnsi="Verdana"/>
          <w:sz w:val="20"/>
          <w:szCs w:val="20"/>
        </w:rPr>
        <w:t>1997:113)</w:t>
      </w:r>
    </w:p>
    <w:p w:rsidR="00D15A01" w:rsidRDefault="00D15A01" w:rsidP="00D15A01">
      <w:pPr>
        <w:ind w:right="-1"/>
        <w:jc w:val="both"/>
        <w:rPr>
          <w:rFonts w:ascii="Verdana" w:hAnsi="Verdana"/>
          <w:sz w:val="20"/>
          <w:szCs w:val="20"/>
        </w:rPr>
      </w:pPr>
      <w:r>
        <w:rPr>
          <w:rFonts w:ascii="Verdana" w:hAnsi="Verdana"/>
          <w:sz w:val="20"/>
          <w:szCs w:val="20"/>
        </w:rPr>
        <w:t>Fænomenologien er ikke en objektiv videnskab, den bygger tværtimod på den subjektive (reale) erkendelse af det objektive (ideelle). I og med at al mening og antagelse frakobles, bliver subjektet i stand til at gå til det rene fænomen og</w:t>
      </w:r>
      <w:r w:rsidR="00F0115D">
        <w:rPr>
          <w:rFonts w:ascii="Verdana" w:hAnsi="Verdana"/>
          <w:sz w:val="20"/>
          <w:szCs w:val="20"/>
        </w:rPr>
        <w:t xml:space="preserve"> erkende det og dets meningsindhold, hvilket</w:t>
      </w:r>
      <w:r>
        <w:rPr>
          <w:rFonts w:ascii="Verdana" w:hAnsi="Verdana"/>
          <w:sz w:val="20"/>
          <w:szCs w:val="20"/>
        </w:rPr>
        <w:t xml:space="preserve"> for min undersøgelse vil fordre, at analysen af min empiri bygger på min subjektive erkendelse af de objektive meninger, oplevelser og sammenhæng</w:t>
      </w:r>
      <w:r w:rsidR="00F0115D">
        <w:rPr>
          <w:rFonts w:ascii="Verdana" w:hAnsi="Verdana"/>
          <w:sz w:val="20"/>
          <w:szCs w:val="20"/>
        </w:rPr>
        <w:t>e</w:t>
      </w:r>
      <w:r>
        <w:rPr>
          <w:rFonts w:ascii="Verdana" w:hAnsi="Verdana"/>
          <w:sz w:val="20"/>
          <w:szCs w:val="20"/>
        </w:rPr>
        <w:t xml:space="preserve"> der fremgår af informanternes beskrivelse af feltet. </w:t>
      </w:r>
    </w:p>
    <w:p w:rsidR="00D15A01" w:rsidRPr="000D400C" w:rsidRDefault="00D15A01" w:rsidP="00D15A01">
      <w:pPr>
        <w:ind w:right="-1"/>
        <w:jc w:val="both"/>
        <w:rPr>
          <w:rFonts w:ascii="Verdana" w:hAnsi="Verdana"/>
          <w:sz w:val="20"/>
          <w:szCs w:val="20"/>
        </w:rPr>
      </w:pPr>
      <w:r>
        <w:rPr>
          <w:rFonts w:ascii="Verdana" w:hAnsi="Verdana"/>
          <w:sz w:val="20"/>
          <w:szCs w:val="20"/>
        </w:rPr>
        <w:t>Denne ”gåen til det rene fænomen” er væsentlig i fænomenologien, da fænomenerne ikke bare giver sig selv og deres</w:t>
      </w:r>
      <w:r w:rsidR="00F0115D">
        <w:rPr>
          <w:rFonts w:ascii="Verdana" w:hAnsi="Verdana"/>
          <w:sz w:val="20"/>
          <w:szCs w:val="20"/>
        </w:rPr>
        <w:t xml:space="preserve"> meningsind</w:t>
      </w:r>
      <w:r>
        <w:rPr>
          <w:rFonts w:ascii="Verdana" w:hAnsi="Verdana"/>
          <w:sz w:val="20"/>
          <w:szCs w:val="20"/>
        </w:rPr>
        <w:t xml:space="preserve">hold, men fordrer intentionalitet, fordrer at blive gjort til genstand for subjektets opmærksomhed (Peer </w:t>
      </w:r>
      <w:r w:rsidR="006677F5">
        <w:rPr>
          <w:rFonts w:ascii="Verdana" w:hAnsi="Verdana"/>
          <w:sz w:val="20"/>
          <w:szCs w:val="20"/>
        </w:rPr>
        <w:t>F. Bundgård i Husserl, 1997:41–</w:t>
      </w:r>
      <w:r>
        <w:rPr>
          <w:rFonts w:ascii="Verdana" w:hAnsi="Verdana"/>
          <w:sz w:val="20"/>
          <w:szCs w:val="20"/>
        </w:rPr>
        <w:t>64). Fænomenologien kræver således brug af kvalitative undersøgelsesmetoder</w:t>
      </w:r>
      <w:r w:rsidR="008F11D9">
        <w:rPr>
          <w:rFonts w:ascii="Verdana" w:hAnsi="Verdana"/>
          <w:sz w:val="20"/>
          <w:szCs w:val="20"/>
        </w:rPr>
        <w:t>,</w:t>
      </w:r>
      <w:r w:rsidR="00F0115D">
        <w:rPr>
          <w:rFonts w:ascii="Verdana" w:hAnsi="Verdana"/>
          <w:sz w:val="20"/>
          <w:szCs w:val="20"/>
        </w:rPr>
        <w:t xml:space="preserve"> </w:t>
      </w:r>
      <w:r>
        <w:rPr>
          <w:rFonts w:ascii="Verdana" w:hAnsi="Verdana"/>
          <w:sz w:val="20"/>
          <w:szCs w:val="20"/>
        </w:rPr>
        <w:t xml:space="preserve">hvilket i min undersøgelse vil indebære, at jeg skal ud i feltet og lave eksempelvis kvalitative interviews eller feltobservationer med/af de mennesker, hvis tilværelse påvirkes af den rolle som henholdsvis </w:t>
      </w:r>
      <w:r w:rsidR="00656A8F">
        <w:rPr>
          <w:rFonts w:ascii="Verdana" w:hAnsi="Verdana"/>
          <w:sz w:val="20"/>
          <w:szCs w:val="20"/>
        </w:rPr>
        <w:t>ms.</w:t>
      </w:r>
      <w:r w:rsidR="008F11D9">
        <w:rPr>
          <w:rFonts w:ascii="Verdana" w:hAnsi="Verdana"/>
          <w:sz w:val="20"/>
          <w:szCs w:val="20"/>
        </w:rPr>
        <w:t xml:space="preserve"> </w:t>
      </w:r>
      <w:proofErr w:type="gramStart"/>
      <w:r w:rsidR="00B2362D">
        <w:rPr>
          <w:rFonts w:ascii="Verdana" w:hAnsi="Verdana"/>
          <w:sz w:val="20"/>
          <w:szCs w:val="20"/>
        </w:rPr>
        <w:t>og ks.</w:t>
      </w:r>
      <w:proofErr w:type="gramEnd"/>
      <w:r w:rsidR="00B2362D">
        <w:rPr>
          <w:rFonts w:ascii="Verdana" w:hAnsi="Verdana"/>
          <w:sz w:val="20"/>
          <w:szCs w:val="20"/>
        </w:rPr>
        <w:t xml:space="preserve"> </w:t>
      </w:r>
      <w:proofErr w:type="gramStart"/>
      <w:r w:rsidR="00B2362D">
        <w:rPr>
          <w:rFonts w:ascii="Verdana" w:hAnsi="Verdana"/>
          <w:sz w:val="20"/>
          <w:szCs w:val="20"/>
        </w:rPr>
        <w:t xml:space="preserve">har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proofErr w:type="gramEnd"/>
      <w:r w:rsidR="00E02A0B">
        <w:rPr>
          <w:rFonts w:ascii="Verdana" w:hAnsi="Verdana"/>
          <w:sz w:val="20"/>
          <w:szCs w:val="20"/>
        </w:rPr>
        <w:t xml:space="preserve"> </w:t>
      </w:r>
      <w:proofErr w:type="gramStart"/>
      <w:r w:rsidR="00E02A0B" w:rsidRPr="000D400C">
        <w:rPr>
          <w:rFonts w:ascii="Verdana" w:hAnsi="Verdana"/>
          <w:sz w:val="20"/>
          <w:szCs w:val="20"/>
        </w:rPr>
        <w:t>tid</w:t>
      </w:r>
      <w:r w:rsidRPr="000D400C">
        <w:rPr>
          <w:rFonts w:ascii="Verdana" w:hAnsi="Verdana"/>
          <w:sz w:val="20"/>
          <w:szCs w:val="20"/>
        </w:rPr>
        <w:t>lig opsporing.</w:t>
      </w:r>
      <w:proofErr w:type="gramEnd"/>
      <w:r w:rsidRPr="000D400C">
        <w:rPr>
          <w:rFonts w:ascii="Verdana" w:hAnsi="Verdana"/>
          <w:sz w:val="20"/>
          <w:szCs w:val="20"/>
        </w:rPr>
        <w:t xml:space="preserve">  </w:t>
      </w:r>
    </w:p>
    <w:p w:rsidR="00D15A01" w:rsidRPr="000D400C" w:rsidRDefault="00E02A0B" w:rsidP="00D15A01">
      <w:pPr>
        <w:jc w:val="both"/>
        <w:rPr>
          <w:rFonts w:ascii="Verdana" w:hAnsi="Verdana"/>
          <w:sz w:val="20"/>
          <w:szCs w:val="20"/>
        </w:rPr>
      </w:pPr>
      <w:r w:rsidRPr="000D400C">
        <w:rPr>
          <w:rFonts w:ascii="Verdana" w:hAnsi="Verdana"/>
          <w:sz w:val="20"/>
          <w:szCs w:val="20"/>
        </w:rPr>
        <w:t xml:space="preserve">Vælges </w:t>
      </w:r>
      <w:r w:rsidR="00D15A01" w:rsidRPr="000D400C">
        <w:rPr>
          <w:rFonts w:ascii="Verdana" w:hAnsi="Verdana"/>
          <w:sz w:val="20"/>
          <w:szCs w:val="20"/>
        </w:rPr>
        <w:t>fænomenologi</w:t>
      </w:r>
      <w:r w:rsidRPr="000D400C">
        <w:rPr>
          <w:rFonts w:ascii="Verdana" w:hAnsi="Verdana"/>
          <w:sz w:val="20"/>
          <w:szCs w:val="20"/>
        </w:rPr>
        <w:t>en</w:t>
      </w:r>
      <w:r w:rsidR="00D15A01" w:rsidRPr="000D400C">
        <w:rPr>
          <w:rFonts w:ascii="Verdana" w:hAnsi="Verdana"/>
          <w:sz w:val="20"/>
          <w:szCs w:val="20"/>
        </w:rPr>
        <w:t xml:space="preserve"> som metateori, fordre</w:t>
      </w:r>
      <w:r w:rsidR="000E508E">
        <w:rPr>
          <w:rFonts w:ascii="Verdana" w:hAnsi="Verdana"/>
          <w:sz w:val="20"/>
          <w:szCs w:val="20"/>
        </w:rPr>
        <w:t>r det</w:t>
      </w:r>
      <w:r w:rsidR="00D15A01" w:rsidRPr="000D400C">
        <w:rPr>
          <w:rFonts w:ascii="Verdana" w:hAnsi="Verdana"/>
          <w:sz w:val="20"/>
          <w:szCs w:val="20"/>
        </w:rPr>
        <w:t xml:space="preserve"> </w:t>
      </w:r>
      <w:r w:rsidRPr="000D400C">
        <w:rPr>
          <w:rFonts w:ascii="Verdana" w:hAnsi="Verdana"/>
          <w:sz w:val="20"/>
          <w:szCs w:val="20"/>
        </w:rPr>
        <w:t>en</w:t>
      </w:r>
      <w:r w:rsidR="00D15A01" w:rsidRPr="000D400C">
        <w:rPr>
          <w:rFonts w:ascii="Verdana" w:hAnsi="Verdana"/>
          <w:sz w:val="20"/>
          <w:szCs w:val="20"/>
        </w:rPr>
        <w:t xml:space="preserve"> ren induktiv </w:t>
      </w:r>
      <w:r w:rsidRPr="000D400C">
        <w:rPr>
          <w:rFonts w:ascii="Verdana" w:hAnsi="Verdana"/>
          <w:sz w:val="20"/>
          <w:szCs w:val="20"/>
        </w:rPr>
        <w:t xml:space="preserve">tilgang </w:t>
      </w:r>
      <w:r w:rsidR="008F11D9">
        <w:rPr>
          <w:rFonts w:ascii="Verdana" w:hAnsi="Verdana"/>
          <w:sz w:val="20"/>
          <w:szCs w:val="20"/>
        </w:rPr>
        <w:t>til</w:t>
      </w:r>
      <w:r w:rsidR="00D15A01" w:rsidRPr="000D400C">
        <w:rPr>
          <w:rFonts w:ascii="Verdana" w:hAnsi="Verdana"/>
          <w:sz w:val="20"/>
          <w:szCs w:val="20"/>
        </w:rPr>
        <w:t xml:space="preserve"> undersøgelse</w:t>
      </w:r>
      <w:r w:rsidR="00AE2DE9">
        <w:rPr>
          <w:rFonts w:ascii="Verdana" w:hAnsi="Verdana"/>
          <w:sz w:val="20"/>
          <w:szCs w:val="20"/>
        </w:rPr>
        <w:t>n</w:t>
      </w:r>
      <w:r w:rsidR="00D15A01" w:rsidRPr="000D400C">
        <w:rPr>
          <w:rFonts w:ascii="Verdana" w:hAnsi="Verdana"/>
          <w:sz w:val="20"/>
          <w:szCs w:val="20"/>
        </w:rPr>
        <w:t xml:space="preserve">. </w:t>
      </w:r>
      <w:r w:rsidR="00AE2DE9">
        <w:rPr>
          <w:rFonts w:ascii="Verdana" w:hAnsi="Verdana"/>
          <w:sz w:val="20"/>
          <w:szCs w:val="20"/>
        </w:rPr>
        <w:t>F</w:t>
      </w:r>
      <w:r w:rsidR="00D15A01" w:rsidRPr="000D400C">
        <w:rPr>
          <w:rFonts w:ascii="Verdana" w:hAnsi="Verdana"/>
          <w:sz w:val="20"/>
          <w:szCs w:val="20"/>
        </w:rPr>
        <w:t xml:space="preserve">orinden, </w:t>
      </w:r>
      <w:r w:rsidRPr="000D400C">
        <w:rPr>
          <w:rFonts w:ascii="Verdana" w:hAnsi="Verdana"/>
          <w:sz w:val="20"/>
          <w:szCs w:val="20"/>
        </w:rPr>
        <w:t>i</w:t>
      </w:r>
      <w:r w:rsidR="00D15A01" w:rsidRPr="000D400C">
        <w:rPr>
          <w:rFonts w:ascii="Verdana" w:hAnsi="Verdana"/>
          <w:sz w:val="20"/>
          <w:szCs w:val="20"/>
        </w:rPr>
        <w:t>gang</w:t>
      </w:r>
      <w:r w:rsidRPr="000D400C">
        <w:rPr>
          <w:rFonts w:ascii="Verdana" w:hAnsi="Verdana"/>
          <w:sz w:val="20"/>
          <w:szCs w:val="20"/>
        </w:rPr>
        <w:t>sættelse af</w:t>
      </w:r>
      <w:r w:rsidR="00AE2DE9">
        <w:rPr>
          <w:rFonts w:ascii="Verdana" w:hAnsi="Verdana"/>
          <w:sz w:val="20"/>
          <w:szCs w:val="20"/>
        </w:rPr>
        <w:t xml:space="preserve"> undersøgelsen skal</w:t>
      </w:r>
      <w:r w:rsidR="00D15A01" w:rsidRPr="000D400C">
        <w:rPr>
          <w:rFonts w:ascii="Verdana" w:hAnsi="Verdana"/>
          <w:sz w:val="20"/>
          <w:szCs w:val="20"/>
        </w:rPr>
        <w:t xml:space="preserve"> udføre</w:t>
      </w:r>
      <w:r w:rsidR="00AE2DE9">
        <w:rPr>
          <w:rFonts w:ascii="Verdana" w:hAnsi="Verdana"/>
          <w:sz w:val="20"/>
          <w:szCs w:val="20"/>
        </w:rPr>
        <w:t>s</w:t>
      </w:r>
      <w:r w:rsidR="00D15A01" w:rsidRPr="000D400C">
        <w:rPr>
          <w:rFonts w:ascii="Verdana" w:hAnsi="Verdana"/>
          <w:sz w:val="20"/>
          <w:szCs w:val="20"/>
        </w:rPr>
        <w:t xml:space="preserve"> en epokhe´ af min forforståelse og fordomme, for at stå tilbage med det der k</w:t>
      </w:r>
      <w:r w:rsidR="000E508E">
        <w:rPr>
          <w:rFonts w:ascii="Verdana" w:hAnsi="Verdana"/>
          <w:sz w:val="20"/>
          <w:szCs w:val="20"/>
        </w:rPr>
        <w:t>an</w:t>
      </w:r>
      <w:r w:rsidR="00D15A01" w:rsidRPr="000D400C">
        <w:rPr>
          <w:rFonts w:ascii="Verdana" w:hAnsi="Verdana"/>
          <w:sz w:val="20"/>
          <w:szCs w:val="20"/>
        </w:rPr>
        <w:t xml:space="preserve"> modstå frakoblingen</w:t>
      </w:r>
      <w:r w:rsidR="000E508E">
        <w:rPr>
          <w:rFonts w:ascii="Verdana" w:hAnsi="Verdana"/>
          <w:sz w:val="20"/>
          <w:szCs w:val="20"/>
        </w:rPr>
        <w:t xml:space="preserve"> -</w:t>
      </w:r>
      <w:r w:rsidR="00D15A01" w:rsidRPr="000D400C">
        <w:rPr>
          <w:rFonts w:ascii="Verdana" w:hAnsi="Verdana"/>
          <w:sz w:val="20"/>
          <w:szCs w:val="20"/>
        </w:rPr>
        <w:t xml:space="preserve"> med det ”rene fænomen”. På baggrund af interviewene, observationerne eller resultaterne af øvrige kvalitative me</w:t>
      </w:r>
      <w:r w:rsidR="000E508E">
        <w:rPr>
          <w:rFonts w:ascii="Verdana" w:hAnsi="Verdana"/>
          <w:sz w:val="20"/>
          <w:szCs w:val="20"/>
        </w:rPr>
        <w:t xml:space="preserve">toder </w:t>
      </w:r>
      <w:r w:rsidR="000E508E">
        <w:rPr>
          <w:rFonts w:ascii="Verdana" w:hAnsi="Verdana"/>
          <w:sz w:val="20"/>
          <w:szCs w:val="20"/>
        </w:rPr>
        <w:lastRenderedPageBreak/>
        <w:t>til indsamling af empiri, skal feltet loyalt beskrives. E</w:t>
      </w:r>
      <w:r w:rsidR="00D15A01" w:rsidRPr="000D400C">
        <w:rPr>
          <w:rFonts w:ascii="Verdana" w:hAnsi="Verdana"/>
          <w:sz w:val="20"/>
          <w:szCs w:val="20"/>
        </w:rPr>
        <w:t>n beskrivelse af det umi</w:t>
      </w:r>
      <w:r w:rsidR="000E508E">
        <w:rPr>
          <w:rFonts w:ascii="Verdana" w:hAnsi="Verdana"/>
          <w:sz w:val="20"/>
          <w:szCs w:val="20"/>
        </w:rPr>
        <w:t>ddelbart foreliggende. Dette</w:t>
      </w:r>
      <w:r w:rsidR="00D15A01" w:rsidRPr="000D400C">
        <w:rPr>
          <w:rFonts w:ascii="Verdana" w:hAnsi="Verdana"/>
          <w:sz w:val="20"/>
          <w:szCs w:val="20"/>
        </w:rPr>
        <w:t xml:space="preserve"> betyde</w:t>
      </w:r>
      <w:r w:rsidR="000E508E">
        <w:rPr>
          <w:rFonts w:ascii="Verdana" w:hAnsi="Verdana"/>
          <w:sz w:val="20"/>
          <w:szCs w:val="20"/>
        </w:rPr>
        <w:t>r</w:t>
      </w:r>
      <w:r w:rsidR="00D15A01" w:rsidRPr="000D400C">
        <w:rPr>
          <w:rFonts w:ascii="Verdana" w:hAnsi="Verdana"/>
          <w:sz w:val="20"/>
          <w:szCs w:val="20"/>
        </w:rPr>
        <w:t xml:space="preserve"> at </w:t>
      </w:r>
      <w:proofErr w:type="spellStart"/>
      <w:r w:rsidR="00D15A01" w:rsidRPr="000D400C">
        <w:rPr>
          <w:rFonts w:ascii="Verdana" w:hAnsi="Verdana"/>
          <w:sz w:val="20"/>
          <w:szCs w:val="20"/>
        </w:rPr>
        <w:t>eks</w:t>
      </w:r>
      <w:r w:rsidR="000E508E">
        <w:rPr>
          <w:rFonts w:ascii="Verdana" w:hAnsi="Verdana"/>
          <w:sz w:val="20"/>
          <w:szCs w:val="20"/>
        </w:rPr>
        <w:t>.</w:t>
      </w:r>
      <w:r w:rsidR="00D15A01" w:rsidRPr="000D400C">
        <w:rPr>
          <w:rFonts w:ascii="Verdana" w:hAnsi="Verdana"/>
          <w:sz w:val="20"/>
          <w:szCs w:val="20"/>
        </w:rPr>
        <w:t>vis</w:t>
      </w:r>
      <w:proofErr w:type="spellEnd"/>
      <w:r w:rsidR="00D15A01" w:rsidRPr="000D400C">
        <w:rPr>
          <w:rFonts w:ascii="Verdana" w:hAnsi="Verdana"/>
          <w:sz w:val="20"/>
          <w:szCs w:val="20"/>
        </w:rPr>
        <w:t xml:space="preserve"> interviews </w:t>
      </w:r>
      <w:r w:rsidR="000E508E">
        <w:rPr>
          <w:rFonts w:ascii="Verdana" w:hAnsi="Verdana"/>
          <w:sz w:val="20"/>
          <w:szCs w:val="20"/>
        </w:rPr>
        <w:t>skal</w:t>
      </w:r>
      <w:r w:rsidR="00D15A01" w:rsidRPr="000D400C">
        <w:rPr>
          <w:rFonts w:ascii="Verdana" w:hAnsi="Verdana"/>
          <w:sz w:val="20"/>
          <w:szCs w:val="20"/>
        </w:rPr>
        <w:t xml:space="preserve"> foretages helt åbent, jeg </w:t>
      </w:r>
      <w:r w:rsidR="000E508E">
        <w:rPr>
          <w:rFonts w:ascii="Verdana" w:hAnsi="Verdana"/>
          <w:sz w:val="20"/>
          <w:szCs w:val="20"/>
        </w:rPr>
        <w:t>skal</w:t>
      </w:r>
      <w:r w:rsidR="00D15A01" w:rsidRPr="000D400C">
        <w:rPr>
          <w:rFonts w:ascii="Verdana" w:hAnsi="Verdana"/>
          <w:sz w:val="20"/>
          <w:szCs w:val="20"/>
        </w:rPr>
        <w:t xml:space="preserve"> spørge ind til informanter</w:t>
      </w:r>
      <w:r w:rsidR="000E508E">
        <w:rPr>
          <w:rFonts w:ascii="Verdana" w:hAnsi="Verdana"/>
          <w:sz w:val="20"/>
          <w:szCs w:val="20"/>
        </w:rPr>
        <w:t>nes</w:t>
      </w:r>
      <w:r w:rsidR="00D15A01" w:rsidRPr="000D400C">
        <w:rPr>
          <w:rFonts w:ascii="Verdana" w:hAnsi="Verdana"/>
          <w:sz w:val="20"/>
          <w:szCs w:val="20"/>
        </w:rPr>
        <w:t xml:space="preserve"> holdninger og oplevelser i forhold til </w:t>
      </w:r>
      <w:r w:rsidR="00656A8F">
        <w:rPr>
          <w:rFonts w:ascii="Verdana" w:hAnsi="Verdana"/>
          <w:sz w:val="20"/>
          <w:szCs w:val="20"/>
        </w:rPr>
        <w:t>ms.</w:t>
      </w:r>
      <w:r w:rsidR="00D15A01" w:rsidRPr="000D400C">
        <w:rPr>
          <w:rFonts w:ascii="Verdana" w:hAnsi="Verdana"/>
          <w:sz w:val="20"/>
          <w:szCs w:val="20"/>
        </w:rPr>
        <w:t xml:space="preserve"> </w:t>
      </w:r>
      <w:proofErr w:type="gramStart"/>
      <w:r w:rsidR="00D15A01" w:rsidRPr="000D400C">
        <w:rPr>
          <w:rFonts w:ascii="Verdana" w:hAnsi="Verdana"/>
          <w:sz w:val="20"/>
          <w:szCs w:val="20"/>
        </w:rPr>
        <w:t>og</w:t>
      </w:r>
      <w:r w:rsidR="008F11D9">
        <w:rPr>
          <w:rFonts w:ascii="Verdana" w:hAnsi="Verdana"/>
          <w:sz w:val="20"/>
          <w:szCs w:val="20"/>
        </w:rPr>
        <w:t xml:space="preserve"> de k</w:t>
      </w:r>
      <w:r w:rsidR="00D15A01" w:rsidRPr="000D400C">
        <w:rPr>
          <w:rFonts w:ascii="Verdana" w:hAnsi="Verdana"/>
          <w:sz w:val="20"/>
          <w:szCs w:val="20"/>
        </w:rPr>
        <w:t>s</w:t>
      </w:r>
      <w:r w:rsidR="008F11D9">
        <w:rPr>
          <w:rFonts w:ascii="Verdana" w:hAnsi="Verdana"/>
          <w:sz w:val="20"/>
          <w:szCs w:val="20"/>
        </w:rPr>
        <w:t>.</w:t>
      </w:r>
      <w:proofErr w:type="gramEnd"/>
      <w:r w:rsidR="00D15A01" w:rsidRPr="000D400C">
        <w:rPr>
          <w:rFonts w:ascii="Verdana" w:hAnsi="Verdana"/>
          <w:sz w:val="20"/>
          <w:szCs w:val="20"/>
        </w:rPr>
        <w:t xml:space="preserve"> rolle </w:t>
      </w:r>
      <w:r w:rsidR="008F11D9">
        <w:rPr>
          <w:rFonts w:ascii="Verdana" w:hAnsi="Verdana"/>
          <w:sz w:val="20"/>
          <w:szCs w:val="20"/>
        </w:rPr>
        <w:t>i tidlig opsporing, om</w:t>
      </w:r>
      <w:r w:rsidR="00D15A01" w:rsidRPr="000D400C">
        <w:rPr>
          <w:rFonts w:ascii="Verdana" w:hAnsi="Verdana"/>
          <w:sz w:val="20"/>
          <w:szCs w:val="20"/>
        </w:rPr>
        <w:t xml:space="preserve"> informanter ser muligheder og barriere ved disse roller. Undervejs i interviewet </w:t>
      </w:r>
      <w:r w:rsidR="000E508E">
        <w:rPr>
          <w:rFonts w:ascii="Verdana" w:hAnsi="Verdana"/>
          <w:sz w:val="20"/>
          <w:szCs w:val="20"/>
        </w:rPr>
        <w:t>kan</w:t>
      </w:r>
      <w:r w:rsidR="00D15A01" w:rsidRPr="000D400C">
        <w:rPr>
          <w:rFonts w:ascii="Verdana" w:hAnsi="Verdana"/>
          <w:sz w:val="20"/>
          <w:szCs w:val="20"/>
        </w:rPr>
        <w:t xml:space="preserve"> jeg ikke styre hvilke områder af feltet </w:t>
      </w:r>
      <w:r w:rsidR="000E508E">
        <w:rPr>
          <w:rFonts w:ascii="Verdana" w:hAnsi="Verdana"/>
          <w:sz w:val="20"/>
          <w:szCs w:val="20"/>
        </w:rPr>
        <w:t>der</w:t>
      </w:r>
      <w:r w:rsidR="00D15A01" w:rsidRPr="000D400C">
        <w:rPr>
          <w:rFonts w:ascii="Verdana" w:hAnsi="Verdana"/>
          <w:sz w:val="20"/>
          <w:szCs w:val="20"/>
        </w:rPr>
        <w:t xml:space="preserve"> belys</w:t>
      </w:r>
      <w:r w:rsidR="000E508E">
        <w:rPr>
          <w:rFonts w:ascii="Verdana" w:hAnsi="Verdana"/>
          <w:sz w:val="20"/>
          <w:szCs w:val="20"/>
        </w:rPr>
        <w:t>es</w:t>
      </w:r>
      <w:r w:rsidR="00D15A01" w:rsidRPr="000D400C">
        <w:rPr>
          <w:rFonts w:ascii="Verdana" w:hAnsi="Verdana"/>
          <w:sz w:val="20"/>
          <w:szCs w:val="20"/>
        </w:rPr>
        <w:t xml:space="preserve">, men </w:t>
      </w:r>
      <w:r w:rsidR="000E508E">
        <w:rPr>
          <w:rFonts w:ascii="Verdana" w:hAnsi="Verdana"/>
          <w:sz w:val="20"/>
          <w:szCs w:val="20"/>
        </w:rPr>
        <w:t xml:space="preserve">vil </w:t>
      </w:r>
      <w:r w:rsidR="00D15A01" w:rsidRPr="000D400C">
        <w:rPr>
          <w:rFonts w:ascii="Verdana" w:hAnsi="Verdana"/>
          <w:sz w:val="20"/>
          <w:szCs w:val="20"/>
        </w:rPr>
        <w:t>være nødsaget til at lade informanterne og deres fokuspunkter være styrende.</w:t>
      </w:r>
    </w:p>
    <w:p w:rsidR="00D15A01" w:rsidRPr="00386A65" w:rsidRDefault="00D15A01" w:rsidP="00D15A01">
      <w:pPr>
        <w:jc w:val="both"/>
        <w:rPr>
          <w:rFonts w:ascii="Verdana" w:hAnsi="Verdana"/>
          <w:sz w:val="20"/>
          <w:szCs w:val="20"/>
        </w:rPr>
      </w:pPr>
      <w:r w:rsidRPr="00386A65">
        <w:rPr>
          <w:rFonts w:ascii="Verdana" w:hAnsi="Verdana"/>
          <w:sz w:val="20"/>
          <w:szCs w:val="20"/>
        </w:rPr>
        <w:t xml:space="preserve">En fænomenologisk undersøgelse fordrer at jeg oplever fænomenet. Observerer det, for på baggrund </w:t>
      </w:r>
      <w:r w:rsidR="004874CE" w:rsidRPr="00386A65">
        <w:rPr>
          <w:rFonts w:ascii="Verdana" w:hAnsi="Verdana"/>
          <w:sz w:val="20"/>
          <w:szCs w:val="20"/>
        </w:rPr>
        <w:t>af observationer</w:t>
      </w:r>
      <w:r w:rsidR="00B25B94">
        <w:rPr>
          <w:rFonts w:ascii="Verdana" w:hAnsi="Verdana"/>
          <w:sz w:val="20"/>
          <w:szCs w:val="20"/>
        </w:rPr>
        <w:t>ne</w:t>
      </w:r>
      <w:r w:rsidR="004874CE" w:rsidRPr="00386A65">
        <w:rPr>
          <w:rFonts w:ascii="Verdana" w:hAnsi="Verdana"/>
          <w:sz w:val="20"/>
          <w:szCs w:val="20"/>
        </w:rPr>
        <w:t>, ikke udelukkende</w:t>
      </w:r>
      <w:r w:rsidRPr="00386A65">
        <w:rPr>
          <w:rFonts w:ascii="Verdana" w:hAnsi="Verdana"/>
          <w:sz w:val="20"/>
          <w:szCs w:val="20"/>
        </w:rPr>
        <w:t xml:space="preserve"> </w:t>
      </w:r>
      <w:r w:rsidR="00E02A0B" w:rsidRPr="00386A65">
        <w:rPr>
          <w:rFonts w:ascii="Verdana" w:hAnsi="Verdana"/>
          <w:sz w:val="20"/>
          <w:szCs w:val="20"/>
        </w:rPr>
        <w:t xml:space="preserve">at </w:t>
      </w:r>
      <w:r w:rsidRPr="00386A65">
        <w:rPr>
          <w:rFonts w:ascii="Verdana" w:hAnsi="Verdana"/>
          <w:sz w:val="20"/>
          <w:szCs w:val="20"/>
        </w:rPr>
        <w:t>beskrive fænomenet, m</w:t>
      </w:r>
      <w:r w:rsidR="00E02A0B" w:rsidRPr="00386A65">
        <w:rPr>
          <w:rFonts w:ascii="Verdana" w:hAnsi="Verdana"/>
          <w:sz w:val="20"/>
          <w:szCs w:val="20"/>
        </w:rPr>
        <w:t xml:space="preserve">en også forstå det, for </w:t>
      </w:r>
      <w:r w:rsidRPr="00386A65">
        <w:rPr>
          <w:rFonts w:ascii="Verdana" w:hAnsi="Verdana"/>
          <w:sz w:val="20"/>
          <w:szCs w:val="20"/>
        </w:rPr>
        <w:t xml:space="preserve">at blive i stand til at sige noget generelt om området. En sådan beskrivelse </w:t>
      </w:r>
      <w:r w:rsidR="00B25B94">
        <w:rPr>
          <w:rFonts w:ascii="Verdana" w:hAnsi="Verdana"/>
          <w:sz w:val="20"/>
          <w:szCs w:val="20"/>
        </w:rPr>
        <w:t>skal</w:t>
      </w:r>
      <w:r w:rsidRPr="00386A65">
        <w:rPr>
          <w:rFonts w:ascii="Verdana" w:hAnsi="Verdana"/>
          <w:sz w:val="20"/>
          <w:szCs w:val="20"/>
        </w:rPr>
        <w:t xml:space="preserve"> danne udgangspunkt for analyse</w:t>
      </w:r>
      <w:r w:rsidR="00E02A0B" w:rsidRPr="00386A65">
        <w:rPr>
          <w:rFonts w:ascii="Verdana" w:hAnsi="Verdana"/>
          <w:sz w:val="20"/>
          <w:szCs w:val="20"/>
        </w:rPr>
        <w:t>n</w:t>
      </w:r>
      <w:r w:rsidRPr="00386A65">
        <w:rPr>
          <w:rFonts w:ascii="Verdana" w:hAnsi="Verdana"/>
          <w:sz w:val="20"/>
          <w:szCs w:val="20"/>
        </w:rPr>
        <w:t xml:space="preserve"> i hvilken der fremdrages de meninger, oplevelser og sammenhæng</w:t>
      </w:r>
      <w:r w:rsidR="00B25B94">
        <w:rPr>
          <w:rFonts w:ascii="Verdana" w:hAnsi="Verdana"/>
          <w:sz w:val="20"/>
          <w:szCs w:val="20"/>
        </w:rPr>
        <w:t>e</w:t>
      </w:r>
      <w:r w:rsidR="004874CE" w:rsidRPr="00386A65">
        <w:rPr>
          <w:rFonts w:ascii="Verdana" w:hAnsi="Verdana"/>
          <w:sz w:val="20"/>
          <w:szCs w:val="20"/>
        </w:rPr>
        <w:t xml:space="preserve"> der fremgår af beskrivelsen o</w:t>
      </w:r>
      <w:r w:rsidR="00B25B94">
        <w:rPr>
          <w:rFonts w:ascii="Verdana" w:hAnsi="Verdana"/>
          <w:sz w:val="20"/>
          <w:szCs w:val="20"/>
        </w:rPr>
        <w:t xml:space="preserve">g der </w:t>
      </w:r>
      <w:r w:rsidRPr="00386A65">
        <w:rPr>
          <w:rFonts w:ascii="Verdana" w:hAnsi="Verdana"/>
          <w:sz w:val="20"/>
          <w:szCs w:val="20"/>
        </w:rPr>
        <w:t>kan generaliseres på baggrund af, såfremt de er tydelige nok.</w:t>
      </w:r>
    </w:p>
    <w:p w:rsidR="00D15A01" w:rsidRDefault="00B25B94" w:rsidP="00D15A01">
      <w:pPr>
        <w:jc w:val="both"/>
        <w:rPr>
          <w:rFonts w:ascii="Verdana" w:hAnsi="Verdana"/>
          <w:sz w:val="20"/>
          <w:szCs w:val="20"/>
        </w:rPr>
      </w:pPr>
      <w:r>
        <w:rPr>
          <w:rFonts w:ascii="Verdana" w:hAnsi="Verdana"/>
          <w:sz w:val="20"/>
          <w:szCs w:val="20"/>
        </w:rPr>
        <w:t>U</w:t>
      </w:r>
      <w:r w:rsidR="00F25AF8" w:rsidRPr="00386A65">
        <w:rPr>
          <w:rFonts w:ascii="Verdana" w:hAnsi="Verdana"/>
          <w:sz w:val="20"/>
          <w:szCs w:val="20"/>
        </w:rPr>
        <w:t>ndersøgelse</w:t>
      </w:r>
      <w:r>
        <w:rPr>
          <w:rFonts w:ascii="Verdana" w:hAnsi="Verdana"/>
          <w:sz w:val="20"/>
          <w:szCs w:val="20"/>
        </w:rPr>
        <w:t>n</w:t>
      </w:r>
      <w:r w:rsidR="00F25AF8" w:rsidRPr="00386A65">
        <w:rPr>
          <w:rFonts w:ascii="Verdana" w:hAnsi="Verdana"/>
          <w:sz w:val="20"/>
          <w:szCs w:val="20"/>
        </w:rPr>
        <w:t xml:space="preserve"> af området vil</w:t>
      </w:r>
      <w:r w:rsidR="00D15A01" w:rsidRPr="00386A65">
        <w:rPr>
          <w:rFonts w:ascii="Verdana" w:hAnsi="Verdana"/>
          <w:sz w:val="20"/>
          <w:szCs w:val="20"/>
        </w:rPr>
        <w:t xml:space="preserve"> således kræve, at jeg </w:t>
      </w:r>
      <w:r>
        <w:rPr>
          <w:rFonts w:ascii="Verdana" w:hAnsi="Verdana"/>
          <w:sz w:val="20"/>
          <w:szCs w:val="20"/>
        </w:rPr>
        <w:t>observerer</w:t>
      </w:r>
      <w:r w:rsidR="000F7EBB" w:rsidRPr="00386A65">
        <w:rPr>
          <w:rFonts w:ascii="Verdana" w:hAnsi="Verdana"/>
          <w:sz w:val="20"/>
          <w:szCs w:val="20"/>
        </w:rPr>
        <w:t xml:space="preserve"> henholdsvis</w:t>
      </w:r>
      <w:r w:rsidR="00D15A01" w:rsidRPr="00386A65">
        <w:rPr>
          <w:rFonts w:ascii="Verdana" w:hAnsi="Verdana"/>
          <w:sz w:val="20"/>
          <w:szCs w:val="20"/>
        </w:rPr>
        <w:t xml:space="preserve"> </w:t>
      </w:r>
      <w:r w:rsidR="00656A8F">
        <w:rPr>
          <w:rFonts w:ascii="Verdana" w:hAnsi="Verdana"/>
          <w:sz w:val="20"/>
          <w:szCs w:val="20"/>
        </w:rPr>
        <w:t>ms.</w:t>
      </w:r>
      <w:r w:rsidR="00D15A01" w:rsidRPr="00386A65">
        <w:rPr>
          <w:rFonts w:ascii="Verdana" w:hAnsi="Verdana"/>
          <w:sz w:val="20"/>
          <w:szCs w:val="20"/>
        </w:rPr>
        <w:t xml:space="preserve"> </w:t>
      </w:r>
      <w:proofErr w:type="gramStart"/>
      <w:r w:rsidR="00B2362D">
        <w:rPr>
          <w:rFonts w:ascii="Verdana" w:hAnsi="Verdana"/>
          <w:sz w:val="20"/>
          <w:szCs w:val="20"/>
        </w:rPr>
        <w:t>og ks.</w:t>
      </w:r>
      <w:proofErr w:type="gramEnd"/>
      <w:r w:rsidR="00B2362D" w:rsidRPr="00386A65">
        <w:rPr>
          <w:rFonts w:ascii="Verdana" w:hAnsi="Verdana"/>
          <w:sz w:val="20"/>
          <w:szCs w:val="20"/>
        </w:rPr>
        <w:t xml:space="preserve"> </w:t>
      </w:r>
      <w:r w:rsidR="00D15A01" w:rsidRPr="00386A65">
        <w:rPr>
          <w:rFonts w:ascii="Verdana" w:hAnsi="Verdana"/>
          <w:sz w:val="20"/>
          <w:szCs w:val="20"/>
        </w:rPr>
        <w:t>når de udføre</w:t>
      </w:r>
      <w:r>
        <w:rPr>
          <w:rFonts w:ascii="Verdana" w:hAnsi="Verdana"/>
          <w:sz w:val="20"/>
          <w:szCs w:val="20"/>
        </w:rPr>
        <w:t>r tid</w:t>
      </w:r>
      <w:r w:rsidR="00D15A01" w:rsidRPr="00386A65">
        <w:rPr>
          <w:rFonts w:ascii="Verdana" w:hAnsi="Verdana"/>
          <w:sz w:val="20"/>
          <w:szCs w:val="20"/>
        </w:rPr>
        <w:t>lig opsporing, for at kunne beskrive og forstå de</w:t>
      </w:r>
      <w:r>
        <w:rPr>
          <w:rFonts w:ascii="Verdana" w:hAnsi="Verdana"/>
          <w:sz w:val="20"/>
          <w:szCs w:val="20"/>
        </w:rPr>
        <w:t>res</w:t>
      </w:r>
      <w:r w:rsidR="00D15A01" w:rsidRPr="00386A65">
        <w:rPr>
          <w:rFonts w:ascii="Verdana" w:hAnsi="Verdana"/>
          <w:sz w:val="20"/>
          <w:szCs w:val="20"/>
        </w:rPr>
        <w:t xml:space="preserve"> muligheder og barriere</w:t>
      </w:r>
      <w:r>
        <w:rPr>
          <w:rFonts w:ascii="Verdana" w:hAnsi="Verdana"/>
          <w:sz w:val="20"/>
          <w:szCs w:val="20"/>
        </w:rPr>
        <w:t>r</w:t>
      </w:r>
      <w:r w:rsidR="00D15A01" w:rsidRPr="00386A65">
        <w:rPr>
          <w:rFonts w:ascii="Verdana" w:hAnsi="Verdana"/>
          <w:sz w:val="20"/>
          <w:szCs w:val="20"/>
        </w:rPr>
        <w:t xml:space="preserve">. Endvidere </w:t>
      </w:r>
      <w:r>
        <w:rPr>
          <w:rFonts w:ascii="Verdana" w:hAnsi="Verdana"/>
          <w:sz w:val="20"/>
          <w:szCs w:val="20"/>
        </w:rPr>
        <w:t>skal</w:t>
      </w:r>
      <w:r w:rsidR="00D15A01" w:rsidRPr="00386A65">
        <w:rPr>
          <w:rFonts w:ascii="Verdana" w:hAnsi="Verdana"/>
          <w:sz w:val="20"/>
          <w:szCs w:val="20"/>
        </w:rPr>
        <w:t xml:space="preserve"> jeg observere konsekvensen af deres medvirken i tidlig opsporing, samt observere konsekvensen af at de ikke medvirker i </w:t>
      </w:r>
      <w:r>
        <w:rPr>
          <w:rFonts w:ascii="Verdana" w:hAnsi="Verdana"/>
          <w:sz w:val="20"/>
          <w:szCs w:val="20"/>
        </w:rPr>
        <w:t>tidlig</w:t>
      </w:r>
      <w:r w:rsidR="00D15A01" w:rsidRPr="00386A65">
        <w:rPr>
          <w:rFonts w:ascii="Verdana" w:hAnsi="Verdana"/>
          <w:sz w:val="20"/>
          <w:szCs w:val="20"/>
        </w:rPr>
        <w:t xml:space="preserve"> opsporing, for at søge svar på om inddragelse af den ene eller</w:t>
      </w:r>
      <w:r>
        <w:rPr>
          <w:rFonts w:ascii="Verdana" w:hAnsi="Verdana"/>
          <w:sz w:val="20"/>
          <w:szCs w:val="20"/>
        </w:rPr>
        <w:t xml:space="preserve"> den anden, eller begge grupper</w:t>
      </w:r>
      <w:r w:rsidR="00D15A01" w:rsidRPr="00386A65">
        <w:rPr>
          <w:rFonts w:ascii="Verdana" w:hAnsi="Verdana"/>
          <w:sz w:val="20"/>
          <w:szCs w:val="20"/>
        </w:rPr>
        <w:t xml:space="preserve">, er en formålstjenelig måde at udnytte </w:t>
      </w:r>
      <w:r w:rsidR="00485078">
        <w:rPr>
          <w:rFonts w:ascii="Verdana" w:hAnsi="Verdana"/>
          <w:sz w:val="20"/>
          <w:szCs w:val="20"/>
        </w:rPr>
        <w:t>resurser</w:t>
      </w:r>
      <w:r w:rsidR="00D15A01" w:rsidRPr="00386A65">
        <w:rPr>
          <w:rFonts w:ascii="Verdana" w:hAnsi="Verdana"/>
          <w:sz w:val="20"/>
          <w:szCs w:val="20"/>
        </w:rPr>
        <w:t>ne på.</w:t>
      </w:r>
    </w:p>
    <w:p w:rsidR="001353A5" w:rsidRPr="001353A5" w:rsidRDefault="009D1559" w:rsidP="001353A5">
      <w:pPr>
        <w:pStyle w:val="Overskrift2"/>
        <w:rPr>
          <w:rFonts w:ascii="Verdana" w:hAnsi="Verdana"/>
          <w:color w:val="auto"/>
          <w:sz w:val="22"/>
          <w:szCs w:val="22"/>
        </w:rPr>
      </w:pPr>
      <w:bookmarkStart w:id="13" w:name="_Toc335665180"/>
      <w:r>
        <w:rPr>
          <w:rFonts w:ascii="Verdana" w:hAnsi="Verdana"/>
          <w:color w:val="auto"/>
          <w:sz w:val="22"/>
          <w:szCs w:val="22"/>
        </w:rPr>
        <w:t>6</w:t>
      </w:r>
      <w:r w:rsidR="002E47B2">
        <w:rPr>
          <w:rFonts w:ascii="Verdana" w:hAnsi="Verdana"/>
          <w:color w:val="auto"/>
          <w:sz w:val="22"/>
          <w:szCs w:val="22"/>
        </w:rPr>
        <w:t>.2 H</w:t>
      </w:r>
      <w:r w:rsidR="00D15A01" w:rsidRPr="007F5C04">
        <w:rPr>
          <w:rFonts w:ascii="Verdana" w:hAnsi="Verdana"/>
          <w:color w:val="auto"/>
          <w:sz w:val="22"/>
          <w:szCs w:val="22"/>
        </w:rPr>
        <w:t>ermeneuti</w:t>
      </w:r>
      <w:r w:rsidR="001353A5">
        <w:rPr>
          <w:rFonts w:ascii="Verdana" w:hAnsi="Verdana"/>
          <w:color w:val="auto"/>
          <w:sz w:val="22"/>
          <w:szCs w:val="22"/>
        </w:rPr>
        <w:t>k</w:t>
      </w:r>
      <w:bookmarkEnd w:id="13"/>
    </w:p>
    <w:p w:rsidR="001353A5" w:rsidRDefault="001353A5" w:rsidP="001353A5">
      <w:pPr>
        <w:jc w:val="both"/>
        <w:rPr>
          <w:rFonts w:ascii="Verdana" w:hAnsi="Verdana"/>
          <w:sz w:val="20"/>
          <w:szCs w:val="20"/>
        </w:rPr>
      </w:pPr>
      <w:r>
        <w:rPr>
          <w:rFonts w:ascii="Verdana" w:hAnsi="Verdana"/>
          <w:sz w:val="20"/>
          <w:szCs w:val="20"/>
        </w:rPr>
        <w:t>Der eksister flere forskellige retninger inden for hermeneutikken, hvoraf især to skønnes relevant</w:t>
      </w:r>
      <w:r w:rsidR="006677F5">
        <w:rPr>
          <w:rFonts w:ascii="Verdana" w:hAnsi="Verdana"/>
          <w:sz w:val="20"/>
          <w:szCs w:val="20"/>
        </w:rPr>
        <w:t>e</w:t>
      </w:r>
      <w:r>
        <w:rPr>
          <w:rFonts w:ascii="Verdana" w:hAnsi="Verdana"/>
          <w:sz w:val="20"/>
          <w:szCs w:val="20"/>
        </w:rPr>
        <w:t xml:space="preserve"> for problemfo</w:t>
      </w:r>
      <w:r w:rsidR="006677F5">
        <w:rPr>
          <w:rFonts w:ascii="Verdana" w:hAnsi="Verdana"/>
          <w:sz w:val="20"/>
          <w:szCs w:val="20"/>
        </w:rPr>
        <w:t>rmuleringen, metodehermeneutik og filosofisk</w:t>
      </w:r>
      <w:r>
        <w:rPr>
          <w:rFonts w:ascii="Verdana" w:hAnsi="Verdana"/>
          <w:sz w:val="20"/>
          <w:szCs w:val="20"/>
        </w:rPr>
        <w:t xml:space="preserve"> hermeneutik. </w:t>
      </w:r>
    </w:p>
    <w:p w:rsidR="001353A5" w:rsidRDefault="006677F5" w:rsidP="001353A5">
      <w:pPr>
        <w:ind w:right="-1"/>
        <w:jc w:val="both"/>
        <w:rPr>
          <w:rFonts w:ascii="Verdana" w:hAnsi="Verdana"/>
          <w:sz w:val="20"/>
          <w:szCs w:val="20"/>
        </w:rPr>
      </w:pPr>
      <w:r>
        <w:rPr>
          <w:rFonts w:ascii="Verdana" w:hAnsi="Verdana"/>
          <w:sz w:val="20"/>
          <w:szCs w:val="20"/>
        </w:rPr>
        <w:t>Hermeneutikken</w:t>
      </w:r>
      <w:r w:rsidR="001353A5">
        <w:rPr>
          <w:rFonts w:ascii="Verdana" w:hAnsi="Verdana"/>
          <w:sz w:val="20"/>
          <w:szCs w:val="20"/>
        </w:rPr>
        <w:t xml:space="preserve"> har rødder tilbage til antikken, hvor Platon (ca. 428/427- 348/347 f.v</w:t>
      </w:r>
      <w:r w:rsidR="00B2362D">
        <w:rPr>
          <w:rFonts w:ascii="Verdana" w:hAnsi="Verdana"/>
          <w:sz w:val="20"/>
          <w:szCs w:val="20"/>
        </w:rPr>
        <w:t>.</w:t>
      </w:r>
      <w:r w:rsidR="001353A5">
        <w:rPr>
          <w:rFonts w:ascii="Verdana" w:hAnsi="Verdana"/>
          <w:sz w:val="20"/>
          <w:szCs w:val="20"/>
        </w:rPr>
        <w:t>t.)</w:t>
      </w:r>
      <w:r w:rsidR="001353A5">
        <w:rPr>
          <w:rFonts w:ascii="Verdana" w:hAnsi="Verdana"/>
          <w:color w:val="FF0000"/>
          <w:sz w:val="20"/>
          <w:szCs w:val="20"/>
        </w:rPr>
        <w:t xml:space="preserve"> </w:t>
      </w:r>
      <w:r w:rsidR="001353A5">
        <w:rPr>
          <w:rFonts w:ascii="Verdana" w:hAnsi="Verdana"/>
          <w:sz w:val="20"/>
          <w:szCs w:val="20"/>
        </w:rPr>
        <w:t>formulerede</w:t>
      </w:r>
      <w:r w:rsidR="001353A5" w:rsidRPr="006E4DB5">
        <w:rPr>
          <w:rFonts w:ascii="Verdana" w:hAnsi="Verdana"/>
          <w:sz w:val="20"/>
          <w:szCs w:val="20"/>
        </w:rPr>
        <w:t xml:space="preserve"> sine tanker om dialogen</w:t>
      </w:r>
      <w:r w:rsidR="001353A5">
        <w:rPr>
          <w:rFonts w:ascii="Verdana" w:hAnsi="Verdana"/>
          <w:sz w:val="20"/>
          <w:szCs w:val="20"/>
        </w:rPr>
        <w:t xml:space="preserve"> som en velegnet vej til erkende</w:t>
      </w:r>
      <w:r w:rsidR="006414EC">
        <w:rPr>
          <w:rFonts w:ascii="Verdana" w:hAnsi="Verdana"/>
          <w:sz w:val="20"/>
          <w:szCs w:val="20"/>
        </w:rPr>
        <w:t>lse (Gulddal og Møller, 1999:</w:t>
      </w:r>
      <w:r>
        <w:rPr>
          <w:rFonts w:ascii="Verdana" w:hAnsi="Verdana"/>
          <w:sz w:val="20"/>
          <w:szCs w:val="20"/>
        </w:rPr>
        <w:t>12). Et træk der går igen i</w:t>
      </w:r>
      <w:r w:rsidR="001353A5">
        <w:rPr>
          <w:rFonts w:ascii="Verdana" w:hAnsi="Verdana"/>
          <w:sz w:val="20"/>
          <w:szCs w:val="20"/>
        </w:rPr>
        <w:t xml:space="preserve"> moderne hermeneutik, hvor dialogen mellem den</w:t>
      </w:r>
      <w:r>
        <w:rPr>
          <w:rFonts w:ascii="Verdana" w:hAnsi="Verdana"/>
          <w:sz w:val="20"/>
          <w:szCs w:val="20"/>
        </w:rPr>
        <w:t>,</w:t>
      </w:r>
      <w:r w:rsidR="001353A5">
        <w:rPr>
          <w:rFonts w:ascii="Verdana" w:hAnsi="Verdana"/>
          <w:sz w:val="20"/>
          <w:szCs w:val="20"/>
        </w:rPr>
        <w:t xml:space="preserve"> der fortolker og genstanden</w:t>
      </w:r>
      <w:r>
        <w:rPr>
          <w:rFonts w:ascii="Verdana" w:hAnsi="Verdana"/>
          <w:sz w:val="20"/>
          <w:szCs w:val="20"/>
        </w:rPr>
        <w:t>,</w:t>
      </w:r>
      <w:r w:rsidR="001353A5">
        <w:rPr>
          <w:rFonts w:ascii="Verdana" w:hAnsi="Verdana"/>
          <w:sz w:val="20"/>
          <w:szCs w:val="20"/>
        </w:rPr>
        <w:t xml:space="preserve"> der fortolkes, er et kernepunkt. </w:t>
      </w:r>
      <w:r w:rsidR="00544315">
        <w:rPr>
          <w:rFonts w:ascii="Verdana" w:hAnsi="Verdana"/>
          <w:sz w:val="20"/>
          <w:szCs w:val="20"/>
        </w:rPr>
        <w:t>Den hermeneutiske cirkel er også</w:t>
      </w:r>
      <w:r w:rsidR="001353A5">
        <w:rPr>
          <w:rFonts w:ascii="Verdana" w:hAnsi="Verdana"/>
          <w:sz w:val="20"/>
          <w:szCs w:val="20"/>
        </w:rPr>
        <w:t xml:space="preserve"> et af hermeneutikkens grundlæggende elementer, </w:t>
      </w:r>
      <w:r w:rsidR="00544315">
        <w:rPr>
          <w:rFonts w:ascii="Verdana" w:hAnsi="Verdana"/>
          <w:sz w:val="20"/>
          <w:szCs w:val="20"/>
        </w:rPr>
        <w:t xml:space="preserve">der </w:t>
      </w:r>
      <w:r w:rsidR="001353A5">
        <w:rPr>
          <w:rFonts w:ascii="Verdana" w:hAnsi="Verdana"/>
          <w:sz w:val="20"/>
          <w:szCs w:val="20"/>
        </w:rPr>
        <w:t>kan følges tilbage til den antikke retorik. Begrebet beskriver sammenhængen mellem del og helhed.</w:t>
      </w:r>
    </w:p>
    <w:p w:rsidR="001353A5" w:rsidRPr="005A36C2" w:rsidRDefault="001353A5" w:rsidP="001353A5">
      <w:pPr>
        <w:spacing w:after="0"/>
        <w:ind w:right="-1"/>
        <w:jc w:val="both"/>
        <w:rPr>
          <w:rFonts w:ascii="Verdana" w:hAnsi="Verdana"/>
          <w:b/>
          <w:i/>
          <w:sz w:val="20"/>
          <w:szCs w:val="20"/>
        </w:rPr>
      </w:pPr>
      <w:r w:rsidRPr="005A36C2">
        <w:rPr>
          <w:rFonts w:ascii="Verdana" w:hAnsi="Verdana"/>
          <w:b/>
          <w:i/>
          <w:sz w:val="20"/>
          <w:szCs w:val="20"/>
        </w:rPr>
        <w:t>Metodehermeneutik</w:t>
      </w:r>
    </w:p>
    <w:p w:rsidR="001353A5" w:rsidRDefault="00544315" w:rsidP="001353A5">
      <w:pPr>
        <w:ind w:right="-1"/>
        <w:jc w:val="both"/>
        <w:rPr>
          <w:rFonts w:ascii="Verdana" w:hAnsi="Verdana"/>
          <w:sz w:val="20"/>
          <w:szCs w:val="20"/>
        </w:rPr>
      </w:pPr>
      <w:r>
        <w:rPr>
          <w:rFonts w:ascii="Verdana" w:hAnsi="Verdana"/>
          <w:sz w:val="20"/>
          <w:szCs w:val="20"/>
        </w:rPr>
        <w:t>G</w:t>
      </w:r>
      <w:r w:rsidR="001353A5">
        <w:rPr>
          <w:rFonts w:ascii="Verdana" w:hAnsi="Verdana"/>
          <w:sz w:val="20"/>
          <w:szCs w:val="20"/>
        </w:rPr>
        <w:t xml:space="preserve">ennem tiden har hermeneutikken udviklet sig fra at være et redskab til tekstfortolkning, primært i forhold til </w:t>
      </w:r>
      <w:r>
        <w:rPr>
          <w:rFonts w:ascii="Verdana" w:hAnsi="Verdana"/>
          <w:sz w:val="20"/>
          <w:szCs w:val="20"/>
        </w:rPr>
        <w:t>Bibelen og tekster fra antikken</w:t>
      </w:r>
      <w:r w:rsidR="001353A5">
        <w:rPr>
          <w:rFonts w:ascii="Verdana" w:hAnsi="Verdana"/>
          <w:sz w:val="20"/>
          <w:szCs w:val="20"/>
        </w:rPr>
        <w:t>, til at være en fortolkningsfilosofi. Hovedskikkelsen bag æn</w:t>
      </w:r>
      <w:r w:rsidR="000C6EA5">
        <w:rPr>
          <w:rFonts w:ascii="Verdana" w:hAnsi="Verdana"/>
          <w:sz w:val="20"/>
          <w:szCs w:val="20"/>
        </w:rPr>
        <w:t>dring</w:t>
      </w:r>
      <w:r>
        <w:rPr>
          <w:rFonts w:ascii="Verdana" w:hAnsi="Verdana"/>
          <w:sz w:val="20"/>
          <w:szCs w:val="20"/>
        </w:rPr>
        <w:t>en -</w:t>
      </w:r>
      <w:r w:rsidR="001353A5">
        <w:rPr>
          <w:rFonts w:ascii="Verdana" w:hAnsi="Verdana"/>
          <w:sz w:val="20"/>
          <w:szCs w:val="20"/>
        </w:rPr>
        <w:t xml:space="preserve"> Friedrich </w:t>
      </w:r>
      <w:proofErr w:type="spellStart"/>
      <w:r w:rsidR="001353A5">
        <w:rPr>
          <w:rFonts w:ascii="Verdana" w:hAnsi="Verdana"/>
          <w:sz w:val="20"/>
          <w:szCs w:val="20"/>
        </w:rPr>
        <w:t>Schleiermacher</w:t>
      </w:r>
      <w:proofErr w:type="spellEnd"/>
      <w:r w:rsidR="001353A5">
        <w:rPr>
          <w:rFonts w:ascii="Verdana" w:hAnsi="Verdana"/>
          <w:sz w:val="20"/>
          <w:szCs w:val="20"/>
        </w:rPr>
        <w:t xml:space="preserve"> (1768 – 1834) der hævdede</w:t>
      </w:r>
      <w:r w:rsidR="000C6EA5">
        <w:rPr>
          <w:rFonts w:ascii="Verdana" w:hAnsi="Verdana"/>
          <w:sz w:val="20"/>
          <w:szCs w:val="20"/>
        </w:rPr>
        <w:t>,</w:t>
      </w:r>
      <w:r w:rsidR="001353A5">
        <w:rPr>
          <w:rFonts w:ascii="Verdana" w:hAnsi="Verdana"/>
          <w:sz w:val="20"/>
          <w:szCs w:val="20"/>
        </w:rPr>
        <w:t xml:space="preserve"> at hermeneutisk arbejde ikke kun prakti</w:t>
      </w:r>
      <w:r w:rsidR="000C6EA5">
        <w:rPr>
          <w:rFonts w:ascii="Verdana" w:hAnsi="Verdana"/>
          <w:sz w:val="20"/>
          <w:szCs w:val="20"/>
        </w:rPr>
        <w:t>sere</w:t>
      </w:r>
      <w:r w:rsidR="001353A5">
        <w:rPr>
          <w:rFonts w:ascii="Verdana" w:hAnsi="Verdana"/>
          <w:sz w:val="20"/>
          <w:szCs w:val="20"/>
        </w:rPr>
        <w:t>s af specialister inde</w:t>
      </w:r>
      <w:r w:rsidR="000C6EA5">
        <w:rPr>
          <w:rFonts w:ascii="Verdana" w:hAnsi="Verdana"/>
          <w:sz w:val="20"/>
          <w:szCs w:val="20"/>
        </w:rPr>
        <w:t>n</w:t>
      </w:r>
      <w:r w:rsidR="001353A5">
        <w:rPr>
          <w:rFonts w:ascii="Verdana" w:hAnsi="Verdana"/>
          <w:sz w:val="20"/>
          <w:szCs w:val="20"/>
        </w:rPr>
        <w:t xml:space="preserve"> for filologien, men at fortolkning også sker i ganske almindelig daglig tale, når vi søger at forstå </w:t>
      </w:r>
      <w:r w:rsidR="00810860">
        <w:rPr>
          <w:rFonts w:ascii="Verdana" w:hAnsi="Verdana"/>
          <w:sz w:val="20"/>
          <w:szCs w:val="20"/>
        </w:rPr>
        <w:t>andres</w:t>
      </w:r>
      <w:r w:rsidR="001353A5">
        <w:rPr>
          <w:rFonts w:ascii="Verdana" w:hAnsi="Verdana"/>
          <w:sz w:val="20"/>
          <w:szCs w:val="20"/>
        </w:rPr>
        <w:t xml:space="preserve"> mening i tale og tekst. </w:t>
      </w:r>
      <w:proofErr w:type="spellStart"/>
      <w:r w:rsidR="001353A5">
        <w:rPr>
          <w:rFonts w:ascii="Verdana" w:hAnsi="Verdana"/>
          <w:sz w:val="20"/>
          <w:szCs w:val="20"/>
        </w:rPr>
        <w:t>Schleiermacher</w:t>
      </w:r>
      <w:proofErr w:type="spellEnd"/>
      <w:r w:rsidR="001353A5">
        <w:rPr>
          <w:rFonts w:ascii="Verdana" w:hAnsi="Verdana"/>
          <w:sz w:val="20"/>
          <w:szCs w:val="20"/>
        </w:rPr>
        <w:t xml:space="preserve"> d</w:t>
      </w:r>
      <w:r w:rsidR="000C6EA5">
        <w:rPr>
          <w:rFonts w:ascii="Verdana" w:hAnsi="Verdana"/>
          <w:sz w:val="20"/>
          <w:szCs w:val="20"/>
        </w:rPr>
        <w:t xml:space="preserve">efinerede hermeneutikken som </w:t>
      </w:r>
      <w:r w:rsidR="001353A5">
        <w:rPr>
          <w:rFonts w:ascii="Verdana" w:hAnsi="Verdana"/>
          <w:sz w:val="20"/>
          <w:szCs w:val="20"/>
        </w:rPr>
        <w:t>forståelse af fremmed tale</w:t>
      </w:r>
      <w:r w:rsidR="00810860">
        <w:rPr>
          <w:rFonts w:ascii="Verdana" w:hAnsi="Verdana"/>
          <w:sz w:val="20"/>
          <w:szCs w:val="20"/>
        </w:rPr>
        <w:t xml:space="preserve"> </w:t>
      </w:r>
      <w:r w:rsidR="001353A5">
        <w:rPr>
          <w:rFonts w:ascii="Verdana" w:hAnsi="Verdana"/>
          <w:sz w:val="20"/>
          <w:szCs w:val="20"/>
        </w:rPr>
        <w:t>(</w:t>
      </w:r>
      <w:proofErr w:type="spellStart"/>
      <w:r w:rsidR="001353A5">
        <w:rPr>
          <w:rFonts w:ascii="Verdana" w:hAnsi="Verdana"/>
          <w:sz w:val="20"/>
          <w:szCs w:val="20"/>
        </w:rPr>
        <w:t>Schleiermacher</w:t>
      </w:r>
      <w:proofErr w:type="spellEnd"/>
      <w:r w:rsidR="001353A5">
        <w:rPr>
          <w:rFonts w:ascii="Verdana" w:hAnsi="Verdana"/>
          <w:sz w:val="20"/>
          <w:szCs w:val="20"/>
        </w:rPr>
        <w:t xml:space="preserve"> </w:t>
      </w:r>
      <w:r w:rsidR="000C6EA5">
        <w:rPr>
          <w:rFonts w:ascii="Verdana" w:hAnsi="Verdana"/>
          <w:sz w:val="20"/>
          <w:szCs w:val="20"/>
        </w:rPr>
        <w:t xml:space="preserve">i Gulddal </w:t>
      </w:r>
      <w:r w:rsidR="00B2362D">
        <w:rPr>
          <w:rFonts w:ascii="Verdana" w:hAnsi="Verdana"/>
          <w:sz w:val="20"/>
          <w:szCs w:val="20"/>
        </w:rPr>
        <w:t>mfl</w:t>
      </w:r>
      <w:r w:rsidR="000C6EA5">
        <w:rPr>
          <w:rFonts w:ascii="Verdana" w:hAnsi="Verdana"/>
          <w:sz w:val="20"/>
          <w:szCs w:val="20"/>
        </w:rPr>
        <w:t>., 1999:50f</w:t>
      </w:r>
      <w:r w:rsidR="001353A5">
        <w:rPr>
          <w:rFonts w:ascii="Verdana" w:hAnsi="Verdana"/>
          <w:sz w:val="20"/>
          <w:szCs w:val="20"/>
        </w:rPr>
        <w:t>).</w:t>
      </w:r>
    </w:p>
    <w:p w:rsidR="001353A5" w:rsidRDefault="001353A5" w:rsidP="001353A5">
      <w:pPr>
        <w:ind w:right="-1"/>
        <w:jc w:val="both"/>
        <w:rPr>
          <w:rFonts w:ascii="Verdana" w:hAnsi="Verdana"/>
          <w:sz w:val="20"/>
          <w:szCs w:val="20"/>
        </w:rPr>
      </w:pPr>
      <w:r>
        <w:rPr>
          <w:rFonts w:ascii="Verdana" w:hAnsi="Verdana"/>
          <w:sz w:val="20"/>
          <w:szCs w:val="20"/>
        </w:rPr>
        <w:t xml:space="preserve">Den hermeneutiske cirkel så </w:t>
      </w:r>
      <w:proofErr w:type="spellStart"/>
      <w:r>
        <w:rPr>
          <w:rFonts w:ascii="Verdana" w:hAnsi="Verdana"/>
          <w:sz w:val="20"/>
          <w:szCs w:val="20"/>
        </w:rPr>
        <w:t>Schle</w:t>
      </w:r>
      <w:r w:rsidR="000C6EA5">
        <w:rPr>
          <w:rFonts w:ascii="Verdana" w:hAnsi="Verdana"/>
          <w:sz w:val="20"/>
          <w:szCs w:val="20"/>
        </w:rPr>
        <w:t>iermacher</w:t>
      </w:r>
      <w:proofErr w:type="spellEnd"/>
      <w:r w:rsidR="000C6EA5">
        <w:rPr>
          <w:rFonts w:ascii="Verdana" w:hAnsi="Verdana"/>
          <w:sz w:val="20"/>
          <w:szCs w:val="20"/>
        </w:rPr>
        <w:t xml:space="preserve"> som en grundstruktur i menneskelig</w:t>
      </w:r>
      <w:r>
        <w:rPr>
          <w:rFonts w:ascii="Verdana" w:hAnsi="Verdana"/>
          <w:sz w:val="20"/>
          <w:szCs w:val="20"/>
        </w:rPr>
        <w:t xml:space="preserve"> erkendelse</w:t>
      </w:r>
      <w:r w:rsidR="00810860">
        <w:rPr>
          <w:rFonts w:ascii="Verdana" w:hAnsi="Verdana"/>
          <w:sz w:val="20"/>
          <w:szCs w:val="20"/>
        </w:rPr>
        <w:t>.</w:t>
      </w:r>
      <w:r>
        <w:rPr>
          <w:rFonts w:ascii="Verdana" w:hAnsi="Verdana"/>
          <w:sz w:val="20"/>
          <w:szCs w:val="20"/>
        </w:rPr>
        <w:t xml:space="preserve"> </w:t>
      </w:r>
      <w:r w:rsidR="00810860">
        <w:rPr>
          <w:rFonts w:ascii="Verdana" w:hAnsi="Verdana"/>
          <w:sz w:val="20"/>
          <w:szCs w:val="20"/>
        </w:rPr>
        <w:t>E</w:t>
      </w:r>
      <w:r>
        <w:rPr>
          <w:rFonts w:ascii="Verdana" w:hAnsi="Verdana"/>
          <w:sz w:val="20"/>
          <w:szCs w:val="20"/>
        </w:rPr>
        <w:t>n forståelse af de enkelte dele, er en forudsætning for forståelsen af helheden og omvendt.</w:t>
      </w:r>
    </w:p>
    <w:p w:rsidR="00A074C9" w:rsidRDefault="00810860" w:rsidP="001353A5">
      <w:pPr>
        <w:ind w:right="-1"/>
        <w:jc w:val="both"/>
        <w:rPr>
          <w:rFonts w:ascii="Verdana" w:hAnsi="Verdana"/>
          <w:sz w:val="20"/>
          <w:szCs w:val="20"/>
        </w:rPr>
      </w:pPr>
      <w:r>
        <w:rPr>
          <w:rFonts w:ascii="Verdana" w:hAnsi="Verdana"/>
          <w:sz w:val="20"/>
          <w:szCs w:val="20"/>
        </w:rPr>
        <w:t>F</w:t>
      </w:r>
      <w:r w:rsidR="00A074C9">
        <w:rPr>
          <w:rFonts w:ascii="Verdana" w:hAnsi="Verdana"/>
          <w:sz w:val="20"/>
          <w:szCs w:val="20"/>
        </w:rPr>
        <w:t>or undersøgelse</w:t>
      </w:r>
      <w:r>
        <w:rPr>
          <w:rFonts w:ascii="Verdana" w:hAnsi="Verdana"/>
          <w:sz w:val="20"/>
          <w:szCs w:val="20"/>
        </w:rPr>
        <w:t>n</w:t>
      </w:r>
      <w:r w:rsidR="00A074C9">
        <w:rPr>
          <w:rFonts w:ascii="Verdana" w:hAnsi="Verdana"/>
          <w:sz w:val="20"/>
          <w:szCs w:val="20"/>
        </w:rPr>
        <w:t xml:space="preserve"> betyde</w:t>
      </w:r>
      <w:r>
        <w:rPr>
          <w:rFonts w:ascii="Verdana" w:hAnsi="Verdana"/>
          <w:sz w:val="20"/>
          <w:szCs w:val="20"/>
        </w:rPr>
        <w:t>r det</w:t>
      </w:r>
      <w:r w:rsidR="00420ED9">
        <w:rPr>
          <w:rFonts w:ascii="Verdana" w:hAnsi="Verdana"/>
          <w:sz w:val="20"/>
          <w:szCs w:val="20"/>
        </w:rPr>
        <w:t>, at</w:t>
      </w:r>
      <w:r>
        <w:rPr>
          <w:rFonts w:ascii="Verdana" w:hAnsi="Verdana"/>
          <w:sz w:val="20"/>
          <w:szCs w:val="20"/>
        </w:rPr>
        <w:t xml:space="preserve"> der </w:t>
      </w:r>
      <w:r w:rsidR="00420ED9">
        <w:rPr>
          <w:rFonts w:ascii="Verdana" w:hAnsi="Verdana"/>
          <w:sz w:val="20"/>
          <w:szCs w:val="20"/>
        </w:rPr>
        <w:t xml:space="preserve">ved brug af metodehermeneutikken, </w:t>
      </w:r>
      <w:r>
        <w:rPr>
          <w:rFonts w:ascii="Verdana" w:hAnsi="Verdana"/>
          <w:sz w:val="20"/>
          <w:szCs w:val="20"/>
        </w:rPr>
        <w:t>skal skabes en</w:t>
      </w:r>
      <w:r w:rsidR="00420ED9">
        <w:rPr>
          <w:rFonts w:ascii="Verdana" w:hAnsi="Verdana"/>
          <w:sz w:val="20"/>
          <w:szCs w:val="20"/>
        </w:rPr>
        <w:t xml:space="preserve"> forståelse af feltet ved </w:t>
      </w:r>
      <w:proofErr w:type="spellStart"/>
      <w:r w:rsidR="00420ED9">
        <w:rPr>
          <w:rFonts w:ascii="Verdana" w:hAnsi="Verdana"/>
          <w:sz w:val="20"/>
          <w:szCs w:val="20"/>
        </w:rPr>
        <w:t>eks.vis</w:t>
      </w:r>
      <w:proofErr w:type="spellEnd"/>
      <w:r w:rsidR="00420ED9">
        <w:rPr>
          <w:rFonts w:ascii="Verdana" w:hAnsi="Verdana"/>
          <w:sz w:val="20"/>
          <w:szCs w:val="20"/>
        </w:rPr>
        <w:t xml:space="preserve"> at forstå en informants udsagn ud fra informantens kontekst, og omvendt.</w:t>
      </w:r>
    </w:p>
    <w:p w:rsidR="001353A5" w:rsidRDefault="001353A5" w:rsidP="001353A5">
      <w:pPr>
        <w:ind w:right="-1"/>
        <w:jc w:val="both"/>
        <w:rPr>
          <w:rFonts w:ascii="Verdana" w:hAnsi="Verdana"/>
          <w:sz w:val="20"/>
          <w:szCs w:val="20"/>
        </w:rPr>
      </w:pPr>
      <w:r>
        <w:rPr>
          <w:rFonts w:ascii="Verdana" w:hAnsi="Verdana"/>
          <w:sz w:val="20"/>
          <w:szCs w:val="20"/>
        </w:rPr>
        <w:t>Wi</w:t>
      </w:r>
      <w:r w:rsidR="0042455D">
        <w:rPr>
          <w:rFonts w:ascii="Verdana" w:hAnsi="Verdana"/>
          <w:sz w:val="20"/>
          <w:szCs w:val="20"/>
        </w:rPr>
        <w:t>l</w:t>
      </w:r>
      <w:r>
        <w:rPr>
          <w:rFonts w:ascii="Verdana" w:hAnsi="Verdana"/>
          <w:sz w:val="20"/>
          <w:szCs w:val="20"/>
        </w:rPr>
        <w:t xml:space="preserve">helm </w:t>
      </w:r>
      <w:proofErr w:type="spellStart"/>
      <w:r>
        <w:rPr>
          <w:rFonts w:ascii="Verdana" w:hAnsi="Verdana"/>
          <w:sz w:val="20"/>
          <w:szCs w:val="20"/>
        </w:rPr>
        <w:t>Dilthey</w:t>
      </w:r>
      <w:proofErr w:type="spellEnd"/>
      <w:r>
        <w:rPr>
          <w:rFonts w:ascii="Verdana" w:hAnsi="Verdana"/>
          <w:sz w:val="20"/>
          <w:szCs w:val="20"/>
        </w:rPr>
        <w:t xml:space="preserve"> (1833 – 1911) fulgte</w:t>
      </w:r>
      <w:r w:rsidR="000C6EA5">
        <w:rPr>
          <w:rFonts w:ascii="Verdana" w:hAnsi="Verdana"/>
          <w:sz w:val="20"/>
          <w:szCs w:val="20"/>
        </w:rPr>
        <w:t xml:space="preserve"> op på arven fra </w:t>
      </w:r>
      <w:proofErr w:type="spellStart"/>
      <w:r w:rsidR="000C6EA5">
        <w:rPr>
          <w:rFonts w:ascii="Verdana" w:hAnsi="Verdana"/>
          <w:sz w:val="20"/>
          <w:szCs w:val="20"/>
        </w:rPr>
        <w:t>Schleiermacher</w:t>
      </w:r>
      <w:proofErr w:type="spellEnd"/>
      <w:r>
        <w:rPr>
          <w:rFonts w:ascii="Verdana" w:hAnsi="Verdana"/>
          <w:sz w:val="20"/>
          <w:szCs w:val="20"/>
        </w:rPr>
        <w:t xml:space="preserve"> i hans stræben efter at udarbejde en selvstændig erkendelsesteori for åndsvidenskaben, da han fandt at </w:t>
      </w:r>
      <w:r w:rsidR="0042455D">
        <w:rPr>
          <w:rFonts w:ascii="Verdana" w:hAnsi="Verdana"/>
          <w:sz w:val="20"/>
          <w:szCs w:val="20"/>
        </w:rPr>
        <w:t>brugen</w:t>
      </w:r>
      <w:r>
        <w:rPr>
          <w:rFonts w:ascii="Verdana" w:hAnsi="Verdana"/>
          <w:sz w:val="20"/>
          <w:szCs w:val="20"/>
        </w:rPr>
        <w:t xml:space="preserve"> af </w:t>
      </w:r>
      <w:r>
        <w:rPr>
          <w:rFonts w:ascii="Verdana" w:hAnsi="Verdana"/>
          <w:sz w:val="20"/>
          <w:szCs w:val="20"/>
        </w:rPr>
        <w:lastRenderedPageBreak/>
        <w:t>naturvidenskabelige arbejdsmetoder til åndsvidenskaben var utilfredsstillende. Hans skelnen mellem naturvidenskab og åndsvidenskab går på, at naturvidenskaben beskæftiger sig med livløse genstande, der iagttages, beskrives og forklares, hvorimod man med åndsvidenskaben beskæftiger sig med menneskeligt frembragte og dermed ikke fremmede fænomener, der skal fortolkes og forstås.</w:t>
      </w:r>
      <w:r w:rsidR="000C6EA5">
        <w:rPr>
          <w:rFonts w:ascii="Verdana" w:hAnsi="Verdana"/>
          <w:sz w:val="20"/>
          <w:szCs w:val="20"/>
        </w:rPr>
        <w:t xml:space="preserve"> Et forehavende, der kræver evne til indlevelse og empati</w:t>
      </w:r>
      <w:r>
        <w:rPr>
          <w:rFonts w:ascii="Verdana" w:hAnsi="Verdana"/>
          <w:sz w:val="20"/>
          <w:szCs w:val="20"/>
        </w:rPr>
        <w:t xml:space="preserve"> samt kendskab til kontekst</w:t>
      </w:r>
      <w:r w:rsidR="00420ED9">
        <w:rPr>
          <w:rFonts w:ascii="Verdana" w:hAnsi="Verdana"/>
          <w:sz w:val="20"/>
          <w:szCs w:val="20"/>
        </w:rPr>
        <w:t xml:space="preserve"> (Højberg i Fuglsang </w:t>
      </w:r>
      <w:r w:rsidR="00B2362D">
        <w:rPr>
          <w:rFonts w:ascii="Verdana" w:hAnsi="Verdana"/>
          <w:sz w:val="20"/>
          <w:szCs w:val="20"/>
        </w:rPr>
        <w:t>mfl</w:t>
      </w:r>
      <w:r w:rsidR="00420ED9">
        <w:rPr>
          <w:rFonts w:ascii="Verdana" w:hAnsi="Verdana"/>
          <w:sz w:val="20"/>
          <w:szCs w:val="20"/>
        </w:rPr>
        <w:t>., 2007:</w:t>
      </w:r>
      <w:r>
        <w:rPr>
          <w:rFonts w:ascii="Verdana" w:hAnsi="Verdana"/>
          <w:sz w:val="20"/>
          <w:szCs w:val="20"/>
        </w:rPr>
        <w:t>313).</w:t>
      </w:r>
    </w:p>
    <w:p w:rsidR="001353A5" w:rsidRDefault="001353A5" w:rsidP="001353A5">
      <w:pPr>
        <w:ind w:right="-1"/>
        <w:jc w:val="both"/>
        <w:rPr>
          <w:rFonts w:ascii="Verdana" w:hAnsi="Verdana"/>
          <w:sz w:val="20"/>
          <w:szCs w:val="20"/>
        </w:rPr>
      </w:pPr>
      <w:r>
        <w:rPr>
          <w:rFonts w:ascii="Verdana" w:hAnsi="Verdana"/>
          <w:sz w:val="20"/>
          <w:szCs w:val="20"/>
        </w:rPr>
        <w:t xml:space="preserve">Også </w:t>
      </w:r>
      <w:proofErr w:type="spellStart"/>
      <w:r>
        <w:rPr>
          <w:rFonts w:ascii="Verdana" w:hAnsi="Verdana"/>
          <w:sz w:val="20"/>
          <w:szCs w:val="20"/>
        </w:rPr>
        <w:t>Di</w:t>
      </w:r>
      <w:r w:rsidR="000C6EA5">
        <w:rPr>
          <w:rFonts w:ascii="Verdana" w:hAnsi="Verdana"/>
          <w:sz w:val="20"/>
          <w:szCs w:val="20"/>
        </w:rPr>
        <w:t>lthey</w:t>
      </w:r>
      <w:proofErr w:type="spellEnd"/>
      <w:r w:rsidR="000C6EA5">
        <w:rPr>
          <w:rFonts w:ascii="Verdana" w:hAnsi="Verdana"/>
          <w:sz w:val="20"/>
          <w:szCs w:val="20"/>
        </w:rPr>
        <w:t xml:space="preserve"> er optaget af sammenhænge</w:t>
      </w:r>
      <w:r>
        <w:rPr>
          <w:rFonts w:ascii="Verdana" w:hAnsi="Verdana"/>
          <w:sz w:val="20"/>
          <w:szCs w:val="20"/>
        </w:rPr>
        <w:t xml:space="preserve"> mellem</w:t>
      </w:r>
      <w:r w:rsidR="000C6EA5">
        <w:rPr>
          <w:rFonts w:ascii="Verdana" w:hAnsi="Verdana"/>
          <w:sz w:val="20"/>
          <w:szCs w:val="20"/>
        </w:rPr>
        <w:t xml:space="preserve"> del og helhed, med udvider den hermeneutiske cirkel</w:t>
      </w:r>
      <w:r>
        <w:rPr>
          <w:rFonts w:ascii="Verdana" w:hAnsi="Verdana"/>
          <w:sz w:val="20"/>
          <w:szCs w:val="20"/>
        </w:rPr>
        <w:t xml:space="preserve"> til ikke kun at vedrøre te</w:t>
      </w:r>
      <w:r w:rsidR="000C6EA5">
        <w:rPr>
          <w:rFonts w:ascii="Verdana" w:hAnsi="Verdana"/>
          <w:sz w:val="20"/>
          <w:szCs w:val="20"/>
        </w:rPr>
        <w:t>kst og tale, men åndsvidenskab i sin helhed. Han hævder at</w:t>
      </w:r>
      <w:r>
        <w:rPr>
          <w:rFonts w:ascii="Verdana" w:hAnsi="Verdana"/>
          <w:sz w:val="20"/>
          <w:szCs w:val="20"/>
        </w:rPr>
        <w:t xml:space="preserve"> hvad enten der er tale om en tekst, et liv eller en del af </w:t>
      </w:r>
      <w:r w:rsidR="000C6EA5">
        <w:rPr>
          <w:rFonts w:ascii="Verdana" w:hAnsi="Verdana"/>
          <w:sz w:val="20"/>
          <w:szCs w:val="20"/>
        </w:rPr>
        <w:t>historien, så bliver enkeltdele</w:t>
      </w:r>
      <w:r>
        <w:rPr>
          <w:rFonts w:ascii="Verdana" w:hAnsi="Verdana"/>
          <w:sz w:val="20"/>
          <w:szCs w:val="20"/>
        </w:rPr>
        <w:t xml:space="preserve"> først meningsfulde i kraft af de sammenhænge</w:t>
      </w:r>
      <w:r w:rsidR="000C6EA5">
        <w:rPr>
          <w:rFonts w:ascii="Verdana" w:hAnsi="Verdana"/>
          <w:sz w:val="20"/>
          <w:szCs w:val="20"/>
        </w:rPr>
        <w:t>, de indgår i (ibid:</w:t>
      </w:r>
      <w:r>
        <w:rPr>
          <w:rFonts w:ascii="Verdana" w:hAnsi="Verdana"/>
          <w:sz w:val="20"/>
          <w:szCs w:val="20"/>
        </w:rPr>
        <w:t>22-28).</w:t>
      </w:r>
    </w:p>
    <w:p w:rsidR="001353A5" w:rsidRDefault="001353A5" w:rsidP="001353A5">
      <w:pPr>
        <w:ind w:right="-1"/>
        <w:jc w:val="both"/>
        <w:rPr>
          <w:rFonts w:ascii="Verdana" w:hAnsi="Verdana"/>
          <w:sz w:val="20"/>
          <w:szCs w:val="20"/>
        </w:rPr>
      </w:pPr>
      <w:r>
        <w:rPr>
          <w:rFonts w:ascii="Verdana" w:hAnsi="Verdana"/>
          <w:sz w:val="20"/>
          <w:szCs w:val="20"/>
        </w:rPr>
        <w:t>I metodehermeneu</w:t>
      </w:r>
      <w:r w:rsidR="000C6EA5">
        <w:rPr>
          <w:rFonts w:ascii="Verdana" w:hAnsi="Verdana"/>
          <w:sz w:val="20"/>
          <w:szCs w:val="20"/>
        </w:rPr>
        <w:t>tikken er der tale om</w:t>
      </w:r>
      <w:r>
        <w:rPr>
          <w:rFonts w:ascii="Verdana" w:hAnsi="Verdana"/>
          <w:sz w:val="20"/>
          <w:szCs w:val="20"/>
        </w:rPr>
        <w:t xml:space="preserve"> fortolkning af tekst eller tale, en søgen efter at forstå</w:t>
      </w:r>
      <w:r w:rsidR="000C6EA5">
        <w:rPr>
          <w:rFonts w:ascii="Verdana" w:hAnsi="Verdana"/>
          <w:sz w:val="20"/>
          <w:szCs w:val="20"/>
        </w:rPr>
        <w:t xml:space="preserve"> talerens</w:t>
      </w:r>
      <w:r w:rsidR="0083543D">
        <w:rPr>
          <w:rFonts w:ascii="Verdana" w:hAnsi="Verdana"/>
          <w:sz w:val="20"/>
          <w:szCs w:val="20"/>
        </w:rPr>
        <w:t xml:space="preserve"> </w:t>
      </w:r>
      <w:r w:rsidR="000C6EA5">
        <w:rPr>
          <w:rFonts w:ascii="Verdana" w:hAnsi="Verdana"/>
          <w:sz w:val="20"/>
          <w:szCs w:val="20"/>
        </w:rPr>
        <w:t>budskab</w:t>
      </w:r>
      <w:r>
        <w:rPr>
          <w:rFonts w:ascii="Verdana" w:hAnsi="Verdana"/>
          <w:sz w:val="20"/>
          <w:szCs w:val="20"/>
        </w:rPr>
        <w:t xml:space="preserve"> ud fra dennes kontekst. Den hermeneutiske cirkel er i metodehermeneutikken et </w:t>
      </w:r>
      <w:proofErr w:type="spellStart"/>
      <w:r>
        <w:rPr>
          <w:rFonts w:ascii="Verdana" w:hAnsi="Verdana"/>
          <w:sz w:val="20"/>
          <w:szCs w:val="20"/>
        </w:rPr>
        <w:t>epist</w:t>
      </w:r>
      <w:r w:rsidR="000C6EA5">
        <w:rPr>
          <w:rFonts w:ascii="Verdana" w:hAnsi="Verdana"/>
          <w:sz w:val="20"/>
          <w:szCs w:val="20"/>
        </w:rPr>
        <w:t>emologisk</w:t>
      </w:r>
      <w:proofErr w:type="spellEnd"/>
      <w:r w:rsidR="000C6EA5">
        <w:rPr>
          <w:rFonts w:ascii="Verdana" w:hAnsi="Verdana"/>
          <w:sz w:val="20"/>
          <w:szCs w:val="20"/>
        </w:rPr>
        <w:t xml:space="preserve"> princip</w:t>
      </w:r>
      <w:r>
        <w:rPr>
          <w:rFonts w:ascii="Verdana" w:hAnsi="Verdana"/>
          <w:sz w:val="20"/>
          <w:szCs w:val="20"/>
        </w:rPr>
        <w:t xml:space="preserve"> i og med</w:t>
      </w:r>
      <w:r w:rsidR="000C6EA5">
        <w:rPr>
          <w:rFonts w:ascii="Verdana" w:hAnsi="Verdana"/>
          <w:sz w:val="20"/>
          <w:szCs w:val="20"/>
        </w:rPr>
        <w:t>,</w:t>
      </w:r>
      <w:r>
        <w:rPr>
          <w:rFonts w:ascii="Verdana" w:hAnsi="Verdana"/>
          <w:sz w:val="20"/>
          <w:szCs w:val="20"/>
        </w:rPr>
        <w:t xml:space="preserve"> at fortolkningen betragtes som en metodeform </w:t>
      </w:r>
      <w:r w:rsidR="000C6EA5">
        <w:rPr>
          <w:rFonts w:ascii="Verdana" w:hAnsi="Verdana"/>
          <w:sz w:val="20"/>
          <w:szCs w:val="20"/>
        </w:rPr>
        <w:t>til opnåelse af sand erkendelse. F</w:t>
      </w:r>
      <w:r>
        <w:rPr>
          <w:rFonts w:ascii="Verdana" w:hAnsi="Verdana"/>
          <w:sz w:val="20"/>
          <w:szCs w:val="20"/>
        </w:rPr>
        <w:t>ortolkeren selv er holdt ude</w:t>
      </w:r>
      <w:r w:rsidR="00B54EDA">
        <w:rPr>
          <w:rFonts w:ascii="Verdana" w:hAnsi="Verdana"/>
          <w:sz w:val="20"/>
          <w:szCs w:val="20"/>
        </w:rPr>
        <w:t>n</w:t>
      </w:r>
      <w:r>
        <w:rPr>
          <w:rFonts w:ascii="Verdana" w:hAnsi="Verdana"/>
          <w:sz w:val="20"/>
          <w:szCs w:val="20"/>
        </w:rPr>
        <w:t xml:space="preserve"> for meningsdannelsesprocess</w:t>
      </w:r>
      <w:r w:rsidR="000C6EA5">
        <w:rPr>
          <w:rFonts w:ascii="Verdana" w:hAnsi="Verdana"/>
          <w:sz w:val="20"/>
          <w:szCs w:val="20"/>
        </w:rPr>
        <w:t>en (ibid:</w:t>
      </w:r>
      <w:r>
        <w:rPr>
          <w:rFonts w:ascii="Verdana" w:hAnsi="Verdana"/>
          <w:sz w:val="20"/>
          <w:szCs w:val="20"/>
        </w:rPr>
        <w:t>313f).</w:t>
      </w:r>
    </w:p>
    <w:p w:rsidR="001353A5" w:rsidRDefault="005D5E6E" w:rsidP="001353A5">
      <w:pPr>
        <w:ind w:right="-1"/>
        <w:jc w:val="both"/>
        <w:rPr>
          <w:rFonts w:ascii="Verdana" w:hAnsi="Verdana"/>
          <w:sz w:val="20"/>
          <w:szCs w:val="20"/>
        </w:rPr>
      </w:pPr>
      <w:r>
        <w:rPr>
          <w:rFonts w:ascii="Verdana" w:hAnsi="Verdana"/>
          <w:sz w:val="20"/>
          <w:szCs w:val="20"/>
        </w:rPr>
        <w:t>Selv om Max Weber ikke var stringe</w:t>
      </w:r>
      <w:r w:rsidR="00D50E20">
        <w:rPr>
          <w:rFonts w:ascii="Verdana" w:hAnsi="Verdana"/>
          <w:sz w:val="20"/>
          <w:szCs w:val="20"/>
        </w:rPr>
        <w:t>nt hermeneutikker,</w:t>
      </w:r>
      <w:r w:rsidR="000C6EA5">
        <w:rPr>
          <w:rFonts w:ascii="Verdana" w:hAnsi="Verdana"/>
          <w:sz w:val="20"/>
          <w:szCs w:val="20"/>
        </w:rPr>
        <w:t xml:space="preserve"> har han bi</w:t>
      </w:r>
      <w:r w:rsidR="00D50E20">
        <w:rPr>
          <w:rFonts w:ascii="Verdana" w:hAnsi="Verdana"/>
          <w:sz w:val="20"/>
          <w:szCs w:val="20"/>
        </w:rPr>
        <w:t xml:space="preserve">draget </w:t>
      </w:r>
      <w:r w:rsidR="000C6EA5">
        <w:rPr>
          <w:rFonts w:ascii="Verdana" w:hAnsi="Verdana"/>
          <w:sz w:val="20"/>
          <w:szCs w:val="20"/>
        </w:rPr>
        <w:t xml:space="preserve">til metodehermeneutikken </w:t>
      </w:r>
      <w:r w:rsidR="0083543D">
        <w:rPr>
          <w:rFonts w:ascii="Verdana" w:hAnsi="Verdana"/>
          <w:sz w:val="20"/>
          <w:szCs w:val="20"/>
        </w:rPr>
        <w:t>via</w:t>
      </w:r>
      <w:r w:rsidR="00D50E20">
        <w:rPr>
          <w:rFonts w:ascii="Verdana" w:hAnsi="Verdana"/>
          <w:sz w:val="20"/>
          <w:szCs w:val="20"/>
        </w:rPr>
        <w:t xml:space="preserve"> metodediskussionen i midten af 1800-tallet. Metodediskussio</w:t>
      </w:r>
      <w:r w:rsidR="00114F4F">
        <w:rPr>
          <w:rFonts w:ascii="Verdana" w:hAnsi="Verdana"/>
          <w:sz w:val="20"/>
          <w:szCs w:val="20"/>
        </w:rPr>
        <w:t>nens primær</w:t>
      </w:r>
      <w:r w:rsidR="000C6EA5">
        <w:rPr>
          <w:rFonts w:ascii="Verdana" w:hAnsi="Verdana"/>
          <w:sz w:val="20"/>
          <w:szCs w:val="20"/>
        </w:rPr>
        <w:t>e</w:t>
      </w:r>
      <w:r w:rsidR="00114F4F">
        <w:rPr>
          <w:rFonts w:ascii="Verdana" w:hAnsi="Verdana"/>
          <w:sz w:val="20"/>
          <w:szCs w:val="20"/>
        </w:rPr>
        <w:t xml:space="preserve"> omdrejningspunkt lå mellem de pro- og anti-positivistiske videnskabsretninger og var bl</w:t>
      </w:r>
      <w:r w:rsidR="0083543D">
        <w:rPr>
          <w:rFonts w:ascii="Verdana" w:hAnsi="Verdana"/>
          <w:sz w:val="20"/>
          <w:szCs w:val="20"/>
        </w:rPr>
        <w:t>.</w:t>
      </w:r>
      <w:r w:rsidR="00114F4F">
        <w:rPr>
          <w:rFonts w:ascii="Verdana" w:hAnsi="Verdana"/>
          <w:sz w:val="20"/>
          <w:szCs w:val="20"/>
        </w:rPr>
        <w:t>a</w:t>
      </w:r>
      <w:r w:rsidR="0083543D">
        <w:rPr>
          <w:rFonts w:ascii="Verdana" w:hAnsi="Verdana"/>
          <w:sz w:val="20"/>
          <w:szCs w:val="20"/>
        </w:rPr>
        <w:t>.</w:t>
      </w:r>
      <w:r w:rsidR="00114F4F">
        <w:rPr>
          <w:rFonts w:ascii="Verdana" w:hAnsi="Verdana"/>
          <w:sz w:val="20"/>
          <w:szCs w:val="20"/>
        </w:rPr>
        <w:t xml:space="preserve"> en diskussion om, hvorvidt videnskaben skulle forklare eller forstå den sociale</w:t>
      </w:r>
      <w:r w:rsidR="00D54619">
        <w:rPr>
          <w:rFonts w:ascii="Verdana" w:hAnsi="Verdana"/>
          <w:sz w:val="20"/>
          <w:szCs w:val="20"/>
        </w:rPr>
        <w:t xml:space="preserve"> </w:t>
      </w:r>
      <w:r w:rsidR="00114F4F">
        <w:rPr>
          <w:rFonts w:ascii="Verdana" w:hAnsi="Verdana"/>
          <w:sz w:val="20"/>
          <w:szCs w:val="20"/>
        </w:rPr>
        <w:t>verden</w:t>
      </w:r>
      <w:r w:rsidR="000C6EA5">
        <w:rPr>
          <w:rFonts w:ascii="Verdana" w:hAnsi="Verdana"/>
          <w:sz w:val="20"/>
          <w:szCs w:val="20"/>
        </w:rPr>
        <w:t xml:space="preserve">. Et </w:t>
      </w:r>
      <w:r w:rsidR="00042703">
        <w:rPr>
          <w:rFonts w:ascii="Verdana" w:hAnsi="Verdana"/>
          <w:sz w:val="20"/>
          <w:szCs w:val="20"/>
        </w:rPr>
        <w:t>væsentligt</w:t>
      </w:r>
      <w:r w:rsidR="000C6EA5">
        <w:rPr>
          <w:rFonts w:ascii="Verdana" w:hAnsi="Verdana"/>
          <w:sz w:val="20"/>
          <w:szCs w:val="20"/>
        </w:rPr>
        <w:t xml:space="preserve"> bi</w:t>
      </w:r>
      <w:r w:rsidR="00D54619">
        <w:rPr>
          <w:rFonts w:ascii="Verdana" w:hAnsi="Verdana"/>
          <w:sz w:val="20"/>
          <w:szCs w:val="20"/>
        </w:rPr>
        <w:t>dr</w:t>
      </w:r>
      <w:r w:rsidR="000C6EA5">
        <w:rPr>
          <w:rFonts w:ascii="Verdana" w:hAnsi="Verdana"/>
          <w:sz w:val="20"/>
          <w:szCs w:val="20"/>
        </w:rPr>
        <w:t>ag fra Weber</w:t>
      </w:r>
      <w:r w:rsidR="00D54619">
        <w:rPr>
          <w:rFonts w:ascii="Verdana" w:hAnsi="Verdana"/>
          <w:sz w:val="20"/>
          <w:szCs w:val="20"/>
        </w:rPr>
        <w:t xml:space="preserve"> var, at det ene ikke behøver at udelukke det and</w:t>
      </w:r>
      <w:r w:rsidR="00146167">
        <w:rPr>
          <w:rFonts w:ascii="Verdana" w:hAnsi="Verdana"/>
          <w:sz w:val="20"/>
          <w:szCs w:val="20"/>
        </w:rPr>
        <w:t xml:space="preserve">et. </w:t>
      </w:r>
      <w:r w:rsidR="000C6EA5">
        <w:rPr>
          <w:rFonts w:ascii="Verdana" w:hAnsi="Verdana"/>
          <w:sz w:val="20"/>
          <w:szCs w:val="20"/>
        </w:rPr>
        <w:t>Webers bidrag</w:t>
      </w:r>
      <w:r w:rsidR="00146167">
        <w:rPr>
          <w:rFonts w:ascii="Verdana" w:hAnsi="Verdana"/>
          <w:sz w:val="20"/>
          <w:szCs w:val="20"/>
        </w:rPr>
        <w:t xml:space="preserve"> giver mulighed</w:t>
      </w:r>
      <w:r w:rsidR="0083610D">
        <w:rPr>
          <w:rFonts w:ascii="Verdana" w:hAnsi="Verdana"/>
          <w:sz w:val="20"/>
          <w:szCs w:val="20"/>
        </w:rPr>
        <w:t xml:space="preserve"> for</w:t>
      </w:r>
      <w:r w:rsidR="00042703">
        <w:rPr>
          <w:rFonts w:ascii="Verdana" w:hAnsi="Verdana"/>
          <w:sz w:val="20"/>
          <w:szCs w:val="20"/>
        </w:rPr>
        <w:t xml:space="preserve"> at se på generative mekanismer</w:t>
      </w:r>
      <w:r w:rsidR="00A074C9">
        <w:rPr>
          <w:rFonts w:ascii="Verdana" w:hAnsi="Verdana"/>
          <w:sz w:val="20"/>
          <w:szCs w:val="20"/>
        </w:rPr>
        <w:t xml:space="preserve"> i form af årsagsforklaringer</w:t>
      </w:r>
      <w:r w:rsidR="00420ED9">
        <w:rPr>
          <w:rFonts w:ascii="Verdana" w:hAnsi="Verdana"/>
          <w:sz w:val="20"/>
          <w:szCs w:val="20"/>
        </w:rPr>
        <w:t xml:space="preserve"> på sociale fænomener(ibid:313f). Dette indebær</w:t>
      </w:r>
      <w:r w:rsidR="002F1081">
        <w:rPr>
          <w:rFonts w:ascii="Verdana" w:hAnsi="Verdana"/>
          <w:sz w:val="20"/>
          <w:szCs w:val="20"/>
        </w:rPr>
        <w:t>er</w:t>
      </w:r>
      <w:r w:rsidR="00420ED9">
        <w:rPr>
          <w:rFonts w:ascii="Verdana" w:hAnsi="Verdana"/>
          <w:sz w:val="20"/>
          <w:szCs w:val="20"/>
        </w:rPr>
        <w:t xml:space="preserve"> for undersøgelse</w:t>
      </w:r>
      <w:r w:rsidR="002F1081">
        <w:rPr>
          <w:rFonts w:ascii="Verdana" w:hAnsi="Verdana"/>
          <w:sz w:val="20"/>
          <w:szCs w:val="20"/>
        </w:rPr>
        <w:t>n</w:t>
      </w:r>
      <w:r w:rsidR="00420ED9">
        <w:rPr>
          <w:rFonts w:ascii="Verdana" w:hAnsi="Verdana"/>
          <w:sz w:val="20"/>
          <w:szCs w:val="20"/>
        </w:rPr>
        <w:t xml:space="preserve"> en mulighed for </w:t>
      </w:r>
      <w:r w:rsidR="002F1081">
        <w:rPr>
          <w:rFonts w:ascii="Verdana" w:hAnsi="Verdana"/>
          <w:sz w:val="20"/>
          <w:szCs w:val="20"/>
        </w:rPr>
        <w:t>både</w:t>
      </w:r>
      <w:r w:rsidR="00420ED9">
        <w:rPr>
          <w:rFonts w:ascii="Verdana" w:hAnsi="Verdana"/>
          <w:sz w:val="20"/>
          <w:szCs w:val="20"/>
        </w:rPr>
        <w:t xml:space="preserve"> at opnå forståelse af </w:t>
      </w:r>
      <w:proofErr w:type="spellStart"/>
      <w:r w:rsidR="00420ED9">
        <w:rPr>
          <w:rFonts w:ascii="Verdana" w:hAnsi="Verdana"/>
          <w:sz w:val="20"/>
          <w:szCs w:val="20"/>
        </w:rPr>
        <w:t>ms.s</w:t>
      </w:r>
      <w:proofErr w:type="spellEnd"/>
      <w:r w:rsidR="00420ED9">
        <w:rPr>
          <w:rFonts w:ascii="Verdana" w:hAnsi="Verdana"/>
          <w:sz w:val="20"/>
          <w:szCs w:val="20"/>
        </w:rPr>
        <w:t xml:space="preserve"> og </w:t>
      </w:r>
      <w:proofErr w:type="spellStart"/>
      <w:r w:rsidR="00420ED9">
        <w:rPr>
          <w:rFonts w:ascii="Verdana" w:hAnsi="Verdana"/>
          <w:sz w:val="20"/>
          <w:szCs w:val="20"/>
        </w:rPr>
        <w:t>ks.s</w:t>
      </w:r>
      <w:proofErr w:type="spellEnd"/>
      <w:r w:rsidR="00420ED9">
        <w:rPr>
          <w:rFonts w:ascii="Verdana" w:hAnsi="Verdana"/>
          <w:sz w:val="20"/>
          <w:szCs w:val="20"/>
        </w:rPr>
        <w:t xml:space="preserve"> roller muligheder og barrierer</w:t>
      </w:r>
      <w:r w:rsidR="002F1081">
        <w:rPr>
          <w:rFonts w:ascii="Verdana" w:hAnsi="Verdana"/>
          <w:sz w:val="20"/>
          <w:szCs w:val="20"/>
        </w:rPr>
        <w:t xml:space="preserve"> og </w:t>
      </w:r>
      <w:r w:rsidR="00420ED9">
        <w:rPr>
          <w:rFonts w:ascii="Verdana" w:hAnsi="Verdana"/>
          <w:sz w:val="20"/>
          <w:szCs w:val="20"/>
        </w:rPr>
        <w:t>at forklare årsagen til dem.</w:t>
      </w:r>
    </w:p>
    <w:p w:rsidR="001353A5" w:rsidRDefault="001353A5" w:rsidP="001353A5">
      <w:pPr>
        <w:spacing w:after="0"/>
        <w:ind w:right="-1"/>
        <w:jc w:val="both"/>
        <w:rPr>
          <w:rFonts w:ascii="Verdana" w:hAnsi="Verdana"/>
          <w:b/>
          <w:i/>
          <w:sz w:val="20"/>
          <w:szCs w:val="20"/>
        </w:rPr>
      </w:pPr>
      <w:r>
        <w:rPr>
          <w:rFonts w:ascii="Verdana" w:hAnsi="Verdana"/>
          <w:b/>
          <w:i/>
          <w:sz w:val="20"/>
          <w:szCs w:val="20"/>
        </w:rPr>
        <w:t>Filosofisk hermeneutik</w:t>
      </w:r>
    </w:p>
    <w:p w:rsidR="001353A5" w:rsidRDefault="001353A5" w:rsidP="001353A5">
      <w:pPr>
        <w:ind w:right="-1"/>
        <w:jc w:val="both"/>
        <w:rPr>
          <w:rFonts w:ascii="Verdana" w:hAnsi="Verdana"/>
          <w:sz w:val="20"/>
          <w:szCs w:val="20"/>
        </w:rPr>
      </w:pPr>
      <w:r>
        <w:rPr>
          <w:rFonts w:ascii="Verdana" w:hAnsi="Verdana"/>
          <w:sz w:val="20"/>
          <w:szCs w:val="20"/>
        </w:rPr>
        <w:t xml:space="preserve">Martin Heidegger (1889 – 1976) var Husserls elev, men fik med </w:t>
      </w:r>
      <w:proofErr w:type="spellStart"/>
      <w:r>
        <w:rPr>
          <w:rFonts w:ascii="Verdana" w:hAnsi="Verdana"/>
          <w:sz w:val="20"/>
          <w:szCs w:val="20"/>
        </w:rPr>
        <w:t>ontologiserin</w:t>
      </w:r>
      <w:r w:rsidR="00042703">
        <w:rPr>
          <w:rFonts w:ascii="Verdana" w:hAnsi="Verdana"/>
          <w:sz w:val="20"/>
          <w:szCs w:val="20"/>
        </w:rPr>
        <w:t>gen</w:t>
      </w:r>
      <w:proofErr w:type="spellEnd"/>
      <w:r w:rsidR="00042703">
        <w:rPr>
          <w:rFonts w:ascii="Verdana" w:hAnsi="Verdana"/>
          <w:sz w:val="20"/>
          <w:szCs w:val="20"/>
        </w:rPr>
        <w:t xml:space="preserve"> af den hermeneutiske cirkel</w:t>
      </w:r>
      <w:r>
        <w:rPr>
          <w:rFonts w:ascii="Verdana" w:hAnsi="Verdana"/>
          <w:sz w:val="20"/>
          <w:szCs w:val="20"/>
        </w:rPr>
        <w:t xml:space="preserve"> afgørende betydning for den drejning af hermeneutikken, som vi kende</w:t>
      </w:r>
      <w:r w:rsidR="00042703">
        <w:rPr>
          <w:rFonts w:ascii="Verdana" w:hAnsi="Verdana"/>
          <w:sz w:val="20"/>
          <w:szCs w:val="20"/>
        </w:rPr>
        <w:t>r under navnet f</w:t>
      </w:r>
      <w:r>
        <w:rPr>
          <w:rFonts w:ascii="Verdana" w:hAnsi="Verdana"/>
          <w:sz w:val="20"/>
          <w:szCs w:val="20"/>
        </w:rPr>
        <w:t>ilosofisk hermeneutik.</w:t>
      </w:r>
      <w:r w:rsidRPr="00E164F4">
        <w:rPr>
          <w:rFonts w:ascii="Verdana" w:hAnsi="Verdana"/>
          <w:sz w:val="20"/>
          <w:szCs w:val="20"/>
        </w:rPr>
        <w:t xml:space="preserve"> </w:t>
      </w:r>
      <w:r>
        <w:rPr>
          <w:rFonts w:ascii="Verdana" w:hAnsi="Verdana"/>
          <w:sz w:val="20"/>
          <w:szCs w:val="20"/>
        </w:rPr>
        <w:t>Heidegger bruger begrebet ”</w:t>
      </w:r>
      <w:proofErr w:type="spellStart"/>
      <w:r>
        <w:rPr>
          <w:rFonts w:ascii="Verdana" w:hAnsi="Verdana"/>
          <w:sz w:val="20"/>
          <w:szCs w:val="20"/>
        </w:rPr>
        <w:t>tilværen</w:t>
      </w:r>
      <w:proofErr w:type="spellEnd"/>
      <w:r>
        <w:rPr>
          <w:rFonts w:ascii="Verdana" w:hAnsi="Verdana"/>
          <w:sz w:val="20"/>
          <w:szCs w:val="20"/>
        </w:rPr>
        <w:t>” om det at være menneske og til i verden</w:t>
      </w:r>
      <w:r w:rsidR="00C53CCF">
        <w:rPr>
          <w:rFonts w:ascii="Verdana" w:hAnsi="Verdana"/>
          <w:sz w:val="20"/>
          <w:szCs w:val="20"/>
        </w:rPr>
        <w:t>. Han</w:t>
      </w:r>
      <w:r>
        <w:rPr>
          <w:rFonts w:ascii="Verdana" w:hAnsi="Verdana"/>
          <w:sz w:val="20"/>
          <w:szCs w:val="20"/>
        </w:rPr>
        <w:t xml:space="preserve"> hævder, at det er til fø</w:t>
      </w:r>
      <w:r w:rsidR="00042703">
        <w:rPr>
          <w:rFonts w:ascii="Verdana" w:hAnsi="Verdana"/>
          <w:sz w:val="20"/>
          <w:szCs w:val="20"/>
        </w:rPr>
        <w:t>r noget som helst andet</w:t>
      </w:r>
      <w:r>
        <w:rPr>
          <w:rFonts w:ascii="Verdana" w:hAnsi="Verdana"/>
          <w:sz w:val="20"/>
          <w:szCs w:val="20"/>
        </w:rPr>
        <w:t xml:space="preserve">, men at </w:t>
      </w:r>
      <w:proofErr w:type="spellStart"/>
      <w:r>
        <w:rPr>
          <w:rFonts w:ascii="Verdana" w:hAnsi="Verdana"/>
          <w:sz w:val="20"/>
          <w:szCs w:val="20"/>
        </w:rPr>
        <w:t>tilværen</w:t>
      </w:r>
      <w:proofErr w:type="spellEnd"/>
      <w:r>
        <w:rPr>
          <w:rFonts w:ascii="Verdana" w:hAnsi="Verdana"/>
          <w:sz w:val="20"/>
          <w:szCs w:val="20"/>
        </w:rPr>
        <w:t xml:space="preserve"> aldrig bare </w:t>
      </w:r>
      <w:r w:rsidR="00C53CCF" w:rsidRPr="00C53CCF">
        <w:rPr>
          <w:rFonts w:ascii="Verdana" w:hAnsi="Verdana"/>
          <w:sz w:val="20"/>
          <w:szCs w:val="20"/>
        </w:rPr>
        <w:t xml:space="preserve">er. </w:t>
      </w:r>
      <w:proofErr w:type="spellStart"/>
      <w:r w:rsidR="00C53CCF" w:rsidRPr="00C53CCF">
        <w:rPr>
          <w:rFonts w:ascii="Verdana" w:hAnsi="Verdana"/>
          <w:sz w:val="20"/>
          <w:szCs w:val="20"/>
        </w:rPr>
        <w:t>T</w:t>
      </w:r>
      <w:r w:rsidRPr="00C53CCF">
        <w:rPr>
          <w:rFonts w:ascii="Verdana" w:hAnsi="Verdana"/>
          <w:sz w:val="20"/>
          <w:szCs w:val="20"/>
        </w:rPr>
        <w:t>ilværen</w:t>
      </w:r>
      <w:proofErr w:type="spellEnd"/>
      <w:r>
        <w:rPr>
          <w:rFonts w:ascii="Verdana" w:hAnsi="Verdana"/>
          <w:sz w:val="20"/>
          <w:szCs w:val="20"/>
        </w:rPr>
        <w:t xml:space="preserve"> er altid en del af verden. Heidegger </w:t>
      </w:r>
      <w:r w:rsidR="00CE2798">
        <w:rPr>
          <w:rFonts w:ascii="Verdana" w:hAnsi="Verdana"/>
          <w:sz w:val="20"/>
          <w:szCs w:val="20"/>
        </w:rPr>
        <w:t>mener</w:t>
      </w:r>
      <w:r>
        <w:rPr>
          <w:rFonts w:ascii="Verdana" w:hAnsi="Verdana"/>
          <w:sz w:val="20"/>
          <w:szCs w:val="20"/>
        </w:rPr>
        <w:t xml:space="preserve">, at et væsentlig element ved </w:t>
      </w:r>
      <w:proofErr w:type="spellStart"/>
      <w:r>
        <w:rPr>
          <w:rFonts w:ascii="Verdana" w:hAnsi="Verdana"/>
          <w:sz w:val="20"/>
          <w:szCs w:val="20"/>
        </w:rPr>
        <w:t>tilværen</w:t>
      </w:r>
      <w:proofErr w:type="spellEnd"/>
      <w:r>
        <w:rPr>
          <w:rFonts w:ascii="Verdana" w:hAnsi="Verdana"/>
          <w:sz w:val="20"/>
          <w:szCs w:val="20"/>
        </w:rPr>
        <w:t xml:space="preserve"> er forståelsen, ikke som et værktøj, men som en naturlig del af det at være og at orientere sig i verden. Forståelsen er præget af den verden den er født i, men ikke bundet af den. Den har selv mulighed for at udvide sin forståelse af det</w:t>
      </w:r>
      <w:r w:rsidR="00042703">
        <w:rPr>
          <w:rFonts w:ascii="Verdana" w:hAnsi="Verdana"/>
          <w:sz w:val="20"/>
          <w:szCs w:val="20"/>
        </w:rPr>
        <w:t>,</w:t>
      </w:r>
      <w:r>
        <w:rPr>
          <w:rFonts w:ascii="Verdana" w:hAnsi="Verdana"/>
          <w:sz w:val="20"/>
          <w:szCs w:val="20"/>
        </w:rPr>
        <w:t xml:space="preserve"> den bestræber sig på at forstå, i kraft af sin karakter, der modificere</w:t>
      </w:r>
      <w:r w:rsidR="00042703">
        <w:rPr>
          <w:rFonts w:ascii="Verdana" w:hAnsi="Verdana"/>
          <w:sz w:val="20"/>
          <w:szCs w:val="20"/>
        </w:rPr>
        <w:t>r</w:t>
      </w:r>
      <w:r>
        <w:rPr>
          <w:rFonts w:ascii="Verdana" w:hAnsi="Verdana"/>
          <w:sz w:val="20"/>
          <w:szCs w:val="20"/>
        </w:rPr>
        <w:t xml:space="preserve"> bindingerne til den verden</w:t>
      </w:r>
      <w:r w:rsidR="00042703">
        <w:rPr>
          <w:rFonts w:ascii="Verdana" w:hAnsi="Verdana"/>
          <w:sz w:val="20"/>
          <w:szCs w:val="20"/>
        </w:rPr>
        <w:t>,</w:t>
      </w:r>
      <w:r>
        <w:rPr>
          <w:rFonts w:ascii="Verdana" w:hAnsi="Verdana"/>
          <w:sz w:val="20"/>
          <w:szCs w:val="20"/>
        </w:rPr>
        <w:t xml:space="preserve"> </w:t>
      </w:r>
      <w:r w:rsidR="00D74558">
        <w:rPr>
          <w:rFonts w:ascii="Verdana" w:hAnsi="Verdana"/>
          <w:sz w:val="20"/>
          <w:szCs w:val="20"/>
        </w:rPr>
        <w:t xml:space="preserve">den er født i (ibid:28–32). </w:t>
      </w:r>
      <w:r>
        <w:rPr>
          <w:rFonts w:ascii="Verdana" w:hAnsi="Verdana"/>
          <w:sz w:val="20"/>
          <w:szCs w:val="20"/>
        </w:rPr>
        <w:t>I denne udlægning ændres den hermeneuti</w:t>
      </w:r>
      <w:r w:rsidR="00D74558">
        <w:rPr>
          <w:rFonts w:ascii="Verdana" w:hAnsi="Verdana"/>
          <w:sz w:val="20"/>
          <w:szCs w:val="20"/>
        </w:rPr>
        <w:t>ske cirkel fra at være en metode til at forstå en</w:t>
      </w:r>
      <w:r w:rsidR="00042703">
        <w:rPr>
          <w:rFonts w:ascii="Verdana" w:hAnsi="Verdana"/>
          <w:sz w:val="20"/>
          <w:szCs w:val="20"/>
        </w:rPr>
        <w:t xml:space="preserve"> genstand</w:t>
      </w:r>
      <w:r w:rsidR="00D74558">
        <w:rPr>
          <w:rFonts w:ascii="Verdana" w:hAnsi="Verdana"/>
          <w:sz w:val="20"/>
          <w:szCs w:val="20"/>
        </w:rPr>
        <w:t>,</w:t>
      </w:r>
      <w:r>
        <w:rPr>
          <w:rFonts w:ascii="Verdana" w:hAnsi="Verdana"/>
          <w:sz w:val="20"/>
          <w:szCs w:val="20"/>
        </w:rPr>
        <w:t xml:space="preserve"> til at vær</w:t>
      </w:r>
      <w:r w:rsidR="00240AEA">
        <w:rPr>
          <w:rFonts w:ascii="Verdana" w:hAnsi="Verdana"/>
          <w:sz w:val="20"/>
          <w:szCs w:val="20"/>
        </w:rPr>
        <w:t>e en del af fortolkeren selv (ibid:</w:t>
      </w:r>
      <w:r>
        <w:rPr>
          <w:rFonts w:ascii="Verdana" w:hAnsi="Verdana"/>
          <w:sz w:val="20"/>
          <w:szCs w:val="20"/>
        </w:rPr>
        <w:t>32).</w:t>
      </w:r>
      <w:r w:rsidR="00D74558">
        <w:rPr>
          <w:rFonts w:ascii="Verdana" w:hAnsi="Verdana"/>
          <w:sz w:val="20"/>
          <w:szCs w:val="20"/>
        </w:rPr>
        <w:t xml:space="preserve"> </w:t>
      </w:r>
      <w:r w:rsidR="00F56E83">
        <w:rPr>
          <w:rFonts w:ascii="Verdana" w:hAnsi="Verdana"/>
          <w:sz w:val="20"/>
          <w:szCs w:val="20"/>
        </w:rPr>
        <w:t>F</w:t>
      </w:r>
      <w:r w:rsidR="00D74558">
        <w:rPr>
          <w:rFonts w:ascii="Verdana" w:hAnsi="Verdana"/>
          <w:sz w:val="20"/>
          <w:szCs w:val="20"/>
        </w:rPr>
        <w:t>or undersøgelsen betyde</w:t>
      </w:r>
      <w:r w:rsidR="00F56E83">
        <w:rPr>
          <w:rFonts w:ascii="Verdana" w:hAnsi="Verdana"/>
          <w:sz w:val="20"/>
          <w:szCs w:val="20"/>
        </w:rPr>
        <w:t xml:space="preserve"> det</w:t>
      </w:r>
      <w:r w:rsidR="00D74558">
        <w:rPr>
          <w:rFonts w:ascii="Verdana" w:hAnsi="Verdana"/>
          <w:sz w:val="20"/>
          <w:szCs w:val="20"/>
        </w:rPr>
        <w:t>, at jeg ikke kan sætte mig uden for undersøgelsesfeltet, men må erkende at jeg</w:t>
      </w:r>
      <w:r w:rsidR="00413181">
        <w:rPr>
          <w:rFonts w:ascii="Verdana" w:hAnsi="Verdana"/>
          <w:sz w:val="20"/>
          <w:szCs w:val="20"/>
        </w:rPr>
        <w:t xml:space="preserve"> er en del af selve undersøgelsen.</w:t>
      </w:r>
    </w:p>
    <w:p w:rsidR="001353A5" w:rsidRDefault="00126A25" w:rsidP="001353A5">
      <w:pPr>
        <w:ind w:right="-1"/>
        <w:jc w:val="both"/>
        <w:rPr>
          <w:rFonts w:ascii="Verdana" w:hAnsi="Verdana"/>
          <w:sz w:val="20"/>
          <w:szCs w:val="20"/>
        </w:rPr>
      </w:pPr>
      <w:r>
        <w:rPr>
          <w:rFonts w:ascii="Verdana" w:hAnsi="Verdana"/>
          <w:sz w:val="20"/>
          <w:szCs w:val="20"/>
        </w:rPr>
        <w:t xml:space="preserve">Hans Georg </w:t>
      </w:r>
      <w:proofErr w:type="spellStart"/>
      <w:r>
        <w:rPr>
          <w:rFonts w:ascii="Verdana" w:hAnsi="Verdana"/>
          <w:sz w:val="20"/>
          <w:szCs w:val="20"/>
        </w:rPr>
        <w:t>Gadamer</w:t>
      </w:r>
      <w:proofErr w:type="spellEnd"/>
      <w:r>
        <w:rPr>
          <w:rFonts w:ascii="Verdana" w:hAnsi="Verdana"/>
          <w:sz w:val="20"/>
          <w:szCs w:val="20"/>
        </w:rPr>
        <w:t xml:space="preserve"> (1900-</w:t>
      </w:r>
      <w:r w:rsidR="001353A5">
        <w:rPr>
          <w:rFonts w:ascii="Verdana" w:hAnsi="Verdana"/>
          <w:sz w:val="20"/>
          <w:szCs w:val="20"/>
        </w:rPr>
        <w:t>2002) fortolkede og omformede store dele af den hermeneutiske tradition i en sådan grad, at han i dag er den filosof</w:t>
      </w:r>
      <w:r w:rsidR="00240AEA">
        <w:rPr>
          <w:rFonts w:ascii="Verdana" w:hAnsi="Verdana"/>
          <w:sz w:val="20"/>
          <w:szCs w:val="20"/>
        </w:rPr>
        <w:t>,</w:t>
      </w:r>
      <w:r w:rsidR="001353A5">
        <w:rPr>
          <w:rFonts w:ascii="Verdana" w:hAnsi="Verdana"/>
          <w:sz w:val="20"/>
          <w:szCs w:val="20"/>
        </w:rPr>
        <w:t xml:space="preserve"> der primært forbindes med filosofisk hermeneutik. </w:t>
      </w:r>
      <w:proofErr w:type="spellStart"/>
      <w:r w:rsidR="001353A5">
        <w:rPr>
          <w:rFonts w:ascii="Verdana" w:hAnsi="Verdana"/>
          <w:sz w:val="20"/>
          <w:szCs w:val="20"/>
        </w:rPr>
        <w:t>Gadamers</w:t>
      </w:r>
      <w:proofErr w:type="spellEnd"/>
      <w:r w:rsidR="001353A5">
        <w:rPr>
          <w:rFonts w:ascii="Verdana" w:hAnsi="Verdana"/>
          <w:sz w:val="20"/>
          <w:szCs w:val="20"/>
        </w:rPr>
        <w:t xml:space="preserve"> sigte </w:t>
      </w:r>
      <w:r w:rsidR="00AB2979">
        <w:rPr>
          <w:rFonts w:ascii="Verdana" w:hAnsi="Verdana"/>
          <w:sz w:val="20"/>
          <w:szCs w:val="20"/>
        </w:rPr>
        <w:t>var</w:t>
      </w:r>
      <w:r w:rsidR="001353A5">
        <w:rPr>
          <w:rFonts w:ascii="Verdana" w:hAnsi="Verdana"/>
          <w:sz w:val="20"/>
          <w:szCs w:val="20"/>
        </w:rPr>
        <w:t xml:space="preserve"> i høj grad et opgør med naturviden</w:t>
      </w:r>
      <w:r w:rsidR="00240AEA">
        <w:rPr>
          <w:rFonts w:ascii="Verdana" w:hAnsi="Verdana"/>
          <w:sz w:val="20"/>
          <w:szCs w:val="20"/>
        </w:rPr>
        <w:t>skabens fornuft og metodebegreb</w:t>
      </w:r>
      <w:r w:rsidR="001353A5">
        <w:rPr>
          <w:rFonts w:ascii="Verdana" w:hAnsi="Verdana"/>
          <w:sz w:val="20"/>
          <w:szCs w:val="20"/>
        </w:rPr>
        <w:t xml:space="preserve"> som grundlag for humanistisk</w:t>
      </w:r>
      <w:r w:rsidR="00AB2979">
        <w:rPr>
          <w:rFonts w:ascii="Verdana" w:hAnsi="Verdana"/>
          <w:sz w:val="20"/>
          <w:szCs w:val="20"/>
        </w:rPr>
        <w:t xml:space="preserve"> </w:t>
      </w:r>
      <w:r w:rsidR="001353A5">
        <w:rPr>
          <w:rFonts w:ascii="Verdana" w:hAnsi="Verdana"/>
          <w:sz w:val="20"/>
          <w:szCs w:val="20"/>
        </w:rPr>
        <w:t>videns</w:t>
      </w:r>
      <w:r w:rsidR="00240AEA">
        <w:rPr>
          <w:rFonts w:ascii="Verdana" w:hAnsi="Verdana"/>
          <w:sz w:val="20"/>
          <w:szCs w:val="20"/>
        </w:rPr>
        <w:t>kab (ibid:</w:t>
      </w:r>
      <w:r w:rsidR="001353A5">
        <w:rPr>
          <w:rFonts w:ascii="Verdana" w:hAnsi="Verdana"/>
          <w:sz w:val="20"/>
          <w:szCs w:val="20"/>
        </w:rPr>
        <w:t xml:space="preserve">33). Dette skete </w:t>
      </w:r>
      <w:r w:rsidR="00240AEA">
        <w:rPr>
          <w:rFonts w:ascii="Verdana" w:hAnsi="Verdana"/>
          <w:sz w:val="20"/>
          <w:szCs w:val="20"/>
        </w:rPr>
        <w:t>ud fra en overbevisning om,</w:t>
      </w:r>
      <w:r w:rsidR="001353A5">
        <w:rPr>
          <w:rFonts w:ascii="Verdana" w:hAnsi="Verdana"/>
          <w:sz w:val="20"/>
          <w:szCs w:val="20"/>
        </w:rPr>
        <w:t xml:space="preserve"> at humanistisk forståelse ikke er noget</w:t>
      </w:r>
      <w:r w:rsidR="00240AEA">
        <w:rPr>
          <w:rFonts w:ascii="Verdana" w:hAnsi="Verdana"/>
          <w:sz w:val="20"/>
          <w:szCs w:val="20"/>
        </w:rPr>
        <w:t>,</w:t>
      </w:r>
      <w:r w:rsidR="001353A5">
        <w:rPr>
          <w:rFonts w:ascii="Verdana" w:hAnsi="Verdana"/>
          <w:sz w:val="20"/>
          <w:szCs w:val="20"/>
        </w:rPr>
        <w:t xml:space="preserve"> der kan styres bevi</w:t>
      </w:r>
      <w:r w:rsidR="00240AEA">
        <w:rPr>
          <w:rFonts w:ascii="Verdana" w:hAnsi="Verdana"/>
          <w:sz w:val="20"/>
          <w:szCs w:val="20"/>
        </w:rPr>
        <w:t>dst, men</w:t>
      </w:r>
      <w:r w:rsidR="001353A5">
        <w:rPr>
          <w:rFonts w:ascii="Verdana" w:hAnsi="Verdana"/>
          <w:sz w:val="20"/>
          <w:szCs w:val="20"/>
        </w:rPr>
        <w:t xml:space="preserve"> noget</w:t>
      </w:r>
      <w:r w:rsidR="00240AEA">
        <w:rPr>
          <w:rFonts w:ascii="Verdana" w:hAnsi="Verdana"/>
          <w:sz w:val="20"/>
          <w:szCs w:val="20"/>
        </w:rPr>
        <w:t>,</w:t>
      </w:r>
      <w:r w:rsidR="001353A5">
        <w:rPr>
          <w:rFonts w:ascii="Verdana" w:hAnsi="Verdana"/>
          <w:sz w:val="20"/>
          <w:szCs w:val="20"/>
        </w:rPr>
        <w:t xml:space="preserve"> der hele tiden sker bag om bevidstheden (</w:t>
      </w:r>
      <w:proofErr w:type="spellStart"/>
      <w:r w:rsidR="001353A5">
        <w:rPr>
          <w:rFonts w:ascii="Verdana" w:hAnsi="Verdana"/>
          <w:sz w:val="20"/>
          <w:szCs w:val="20"/>
        </w:rPr>
        <w:t>Gadam</w:t>
      </w:r>
      <w:r w:rsidR="00240AEA">
        <w:rPr>
          <w:rFonts w:ascii="Verdana" w:hAnsi="Verdana"/>
          <w:sz w:val="20"/>
          <w:szCs w:val="20"/>
        </w:rPr>
        <w:t>er</w:t>
      </w:r>
      <w:proofErr w:type="spellEnd"/>
      <w:r w:rsidR="00240AEA">
        <w:rPr>
          <w:rFonts w:ascii="Verdana" w:hAnsi="Verdana"/>
          <w:sz w:val="20"/>
          <w:szCs w:val="20"/>
        </w:rPr>
        <w:t xml:space="preserve"> i Gulddal &amp; Møller, 1999:</w:t>
      </w:r>
      <w:r w:rsidR="001353A5">
        <w:rPr>
          <w:rFonts w:ascii="Verdana" w:hAnsi="Verdana"/>
          <w:sz w:val="20"/>
          <w:szCs w:val="20"/>
        </w:rPr>
        <w:t xml:space="preserve">162). Samt at den objektivitet, der fordres i den naturvidenskabelige fornuft, ikke er opnåelig, da den </w:t>
      </w:r>
      <w:r w:rsidR="001353A5">
        <w:rPr>
          <w:rFonts w:ascii="Verdana" w:hAnsi="Verdana"/>
          <w:sz w:val="20"/>
          <w:szCs w:val="20"/>
        </w:rPr>
        <w:lastRenderedPageBreak/>
        <w:t>menneskelige fornuft ikke er fritstillet, men formet af den verdens kultur, historie og normer, den er født i</w:t>
      </w:r>
      <w:r w:rsidR="001353A5" w:rsidRPr="009E7AC7">
        <w:rPr>
          <w:rFonts w:ascii="Verdana" w:hAnsi="Verdana"/>
          <w:sz w:val="20"/>
          <w:szCs w:val="20"/>
        </w:rPr>
        <w:t xml:space="preserve"> </w:t>
      </w:r>
      <w:r w:rsidR="00240AEA">
        <w:rPr>
          <w:rFonts w:ascii="Verdana" w:hAnsi="Verdana"/>
          <w:sz w:val="20"/>
          <w:szCs w:val="20"/>
        </w:rPr>
        <w:t xml:space="preserve">(ibid:158-159). Det har </w:t>
      </w:r>
      <w:r w:rsidR="001353A5">
        <w:rPr>
          <w:rFonts w:ascii="Verdana" w:hAnsi="Verdana"/>
          <w:sz w:val="20"/>
          <w:szCs w:val="20"/>
        </w:rPr>
        <w:t>den betydning, at vi aldrig kan sætte vores forforståelse</w:t>
      </w:r>
      <w:r w:rsidR="007A51AE">
        <w:rPr>
          <w:rFonts w:ascii="Verdana" w:hAnsi="Verdana"/>
          <w:sz w:val="20"/>
          <w:szCs w:val="20"/>
        </w:rPr>
        <w:t xml:space="preserve"> og fordomme helt ud af spil og det er ok</w:t>
      </w:r>
      <w:r w:rsidR="001353A5">
        <w:rPr>
          <w:rFonts w:ascii="Verdana" w:hAnsi="Verdana"/>
          <w:sz w:val="20"/>
          <w:szCs w:val="20"/>
        </w:rPr>
        <w:t>, da vores fordomme er styrende for vores ar</w:t>
      </w:r>
      <w:r w:rsidR="00240AEA">
        <w:rPr>
          <w:rFonts w:ascii="Verdana" w:hAnsi="Verdana"/>
          <w:sz w:val="20"/>
          <w:szCs w:val="20"/>
        </w:rPr>
        <w:t>bejde og en forudsætning for en</w:t>
      </w:r>
      <w:r w:rsidR="001353A5">
        <w:rPr>
          <w:rFonts w:ascii="Verdana" w:hAnsi="Verdana"/>
          <w:sz w:val="20"/>
          <w:szCs w:val="20"/>
        </w:rPr>
        <w:t>hver forståelse. Vi skal derimod gøre os vores viden, erfaringer og</w:t>
      </w:r>
      <w:r w:rsidR="00240AEA">
        <w:rPr>
          <w:rFonts w:ascii="Verdana" w:hAnsi="Verdana"/>
          <w:sz w:val="20"/>
          <w:szCs w:val="20"/>
        </w:rPr>
        <w:t xml:space="preserve"> fordomme beviste og sætte dem</w:t>
      </w:r>
      <w:r w:rsidR="001353A5">
        <w:rPr>
          <w:rFonts w:ascii="Verdana" w:hAnsi="Verdana"/>
          <w:sz w:val="20"/>
          <w:szCs w:val="20"/>
        </w:rPr>
        <w:t xml:space="preserve"> i spil i forhold til det fænomen</w:t>
      </w:r>
      <w:r w:rsidR="00240AEA">
        <w:rPr>
          <w:rFonts w:ascii="Verdana" w:hAnsi="Verdana"/>
          <w:sz w:val="20"/>
          <w:szCs w:val="20"/>
        </w:rPr>
        <w:t>,</w:t>
      </w:r>
      <w:r w:rsidR="001353A5">
        <w:rPr>
          <w:rFonts w:ascii="Verdana" w:hAnsi="Verdana"/>
          <w:sz w:val="20"/>
          <w:szCs w:val="20"/>
        </w:rPr>
        <w:t xml:space="preserve"> vi undersøger. </w:t>
      </w:r>
    </w:p>
    <w:p w:rsidR="001353A5" w:rsidRDefault="001353A5" w:rsidP="001353A5">
      <w:pPr>
        <w:ind w:right="-1"/>
        <w:jc w:val="both"/>
        <w:rPr>
          <w:rFonts w:ascii="Verdana" w:hAnsi="Verdana"/>
          <w:sz w:val="20"/>
          <w:szCs w:val="20"/>
        </w:rPr>
      </w:pPr>
      <w:proofErr w:type="spellStart"/>
      <w:r>
        <w:rPr>
          <w:rFonts w:ascii="Verdana" w:hAnsi="Verdana"/>
          <w:sz w:val="20"/>
          <w:szCs w:val="20"/>
        </w:rPr>
        <w:t>Gadamers</w:t>
      </w:r>
      <w:proofErr w:type="spellEnd"/>
      <w:r>
        <w:rPr>
          <w:rFonts w:ascii="Verdana" w:hAnsi="Verdana"/>
          <w:sz w:val="20"/>
          <w:szCs w:val="20"/>
        </w:rPr>
        <w:t xml:space="preserve"> brug af begrebet fordomme skal ikke forstås i</w:t>
      </w:r>
      <w:r w:rsidR="004D236C">
        <w:rPr>
          <w:rFonts w:ascii="Verdana" w:hAnsi="Verdana"/>
          <w:sz w:val="20"/>
          <w:szCs w:val="20"/>
        </w:rPr>
        <w:t xml:space="preserve"> en</w:t>
      </w:r>
      <w:r w:rsidR="00B2362D">
        <w:rPr>
          <w:rFonts w:ascii="Verdana" w:hAnsi="Verdana"/>
          <w:sz w:val="20"/>
          <w:szCs w:val="20"/>
        </w:rPr>
        <w:t xml:space="preserve"> negativ</w:t>
      </w:r>
      <w:r>
        <w:rPr>
          <w:rFonts w:ascii="Verdana" w:hAnsi="Verdana"/>
          <w:sz w:val="20"/>
          <w:szCs w:val="20"/>
        </w:rPr>
        <w:t xml:space="preserve"> betydning:</w:t>
      </w:r>
    </w:p>
    <w:p w:rsidR="001353A5" w:rsidRDefault="001353A5" w:rsidP="001353A5">
      <w:pPr>
        <w:ind w:left="284" w:right="282"/>
        <w:jc w:val="both"/>
        <w:rPr>
          <w:rFonts w:ascii="Verdana" w:hAnsi="Verdana"/>
          <w:sz w:val="20"/>
          <w:szCs w:val="20"/>
        </w:rPr>
      </w:pPr>
      <w:r w:rsidRPr="004D236C">
        <w:rPr>
          <w:rFonts w:ascii="Verdana" w:hAnsi="Verdana"/>
          <w:i/>
          <w:sz w:val="20"/>
          <w:szCs w:val="20"/>
        </w:rPr>
        <w:t>”I sig selv betyder fordomme en dom, som fældes før den endegyldige efterprøvelse af alle de momenter, der er bestemmende for sagen”</w:t>
      </w:r>
      <w:r w:rsidRPr="004D236C">
        <w:rPr>
          <w:rFonts w:ascii="Verdana" w:hAnsi="Verdana"/>
          <w:sz w:val="20"/>
          <w:szCs w:val="20"/>
        </w:rPr>
        <w:t xml:space="preserve"> (</w:t>
      </w:r>
      <w:proofErr w:type="spellStart"/>
      <w:r w:rsidRPr="004D236C">
        <w:rPr>
          <w:rFonts w:ascii="Verdana" w:hAnsi="Verdana"/>
          <w:sz w:val="20"/>
          <w:szCs w:val="20"/>
        </w:rPr>
        <w:t>Gadamer</w:t>
      </w:r>
      <w:proofErr w:type="spellEnd"/>
      <w:r w:rsidRPr="004D236C">
        <w:rPr>
          <w:rFonts w:ascii="Verdana" w:hAnsi="Verdana"/>
          <w:sz w:val="20"/>
          <w:szCs w:val="20"/>
        </w:rPr>
        <w:t xml:space="preserve"> i Gulddal &amp; Møller</w:t>
      </w:r>
      <w:r w:rsidR="00240AEA" w:rsidRPr="004D236C">
        <w:rPr>
          <w:rFonts w:ascii="Verdana" w:hAnsi="Verdana"/>
          <w:sz w:val="20"/>
          <w:szCs w:val="20"/>
        </w:rPr>
        <w:t xml:space="preserve"> -</w:t>
      </w:r>
      <w:r w:rsidR="00240AEA" w:rsidRPr="004D236C">
        <w:rPr>
          <w:rFonts w:ascii="Verdana" w:hAnsi="Verdana"/>
          <w:i/>
          <w:sz w:val="20"/>
          <w:szCs w:val="20"/>
        </w:rPr>
        <w:t xml:space="preserve"> En antologi om forståelse</w:t>
      </w:r>
      <w:r w:rsidRPr="004D236C">
        <w:rPr>
          <w:rFonts w:ascii="Verdana" w:hAnsi="Verdana"/>
          <w:sz w:val="20"/>
          <w:szCs w:val="20"/>
        </w:rPr>
        <w:t>, 1999: 131).</w:t>
      </w:r>
    </w:p>
    <w:p w:rsidR="001353A5" w:rsidRDefault="001353A5" w:rsidP="001353A5">
      <w:pPr>
        <w:ind w:right="-1"/>
        <w:jc w:val="both"/>
        <w:rPr>
          <w:rFonts w:ascii="Verdana" w:hAnsi="Verdana"/>
          <w:sz w:val="20"/>
          <w:szCs w:val="20"/>
        </w:rPr>
      </w:pPr>
      <w:r>
        <w:rPr>
          <w:rFonts w:ascii="Verdana" w:hAnsi="Verdana"/>
          <w:sz w:val="20"/>
          <w:szCs w:val="20"/>
        </w:rPr>
        <w:t>Konfrontationen mellem fænomenet og dets historie på den ene side og vores viden, erfaring og fordomme på den anden side, vil gøre os i stand til at sk</w:t>
      </w:r>
      <w:r w:rsidR="00240AEA">
        <w:rPr>
          <w:rFonts w:ascii="Verdana" w:hAnsi="Verdana"/>
          <w:sz w:val="20"/>
          <w:szCs w:val="20"/>
        </w:rPr>
        <w:t>elne mellem hæmmende og</w:t>
      </w:r>
      <w:r>
        <w:rPr>
          <w:rFonts w:ascii="Verdana" w:hAnsi="Verdana"/>
          <w:sz w:val="20"/>
          <w:szCs w:val="20"/>
        </w:rPr>
        <w:t xml:space="preserve"> produktive fordomme</w:t>
      </w:r>
      <w:r w:rsidR="00240AEA">
        <w:rPr>
          <w:rFonts w:ascii="Verdana" w:hAnsi="Verdana"/>
          <w:sz w:val="20"/>
          <w:szCs w:val="20"/>
        </w:rPr>
        <w:t>,</w:t>
      </w:r>
      <w:r>
        <w:rPr>
          <w:rFonts w:ascii="Verdana" w:hAnsi="Verdana"/>
          <w:sz w:val="20"/>
          <w:szCs w:val="20"/>
        </w:rPr>
        <w:t xml:space="preserve"> og det vil være muligt at opnå det, </w:t>
      </w:r>
      <w:proofErr w:type="spellStart"/>
      <w:r>
        <w:rPr>
          <w:rFonts w:ascii="Verdana" w:hAnsi="Verdana"/>
          <w:sz w:val="20"/>
          <w:szCs w:val="20"/>
        </w:rPr>
        <w:t>Gadamer</w:t>
      </w:r>
      <w:proofErr w:type="spellEnd"/>
      <w:r>
        <w:rPr>
          <w:rFonts w:ascii="Verdana" w:hAnsi="Verdana"/>
          <w:sz w:val="20"/>
          <w:szCs w:val="20"/>
        </w:rPr>
        <w:t xml:space="preserve"> betegner som en horisontsammensmeltning af vores egen </w:t>
      </w:r>
      <w:proofErr w:type="spellStart"/>
      <w:r>
        <w:rPr>
          <w:rFonts w:ascii="Verdana" w:hAnsi="Verdana"/>
          <w:sz w:val="20"/>
          <w:szCs w:val="20"/>
        </w:rPr>
        <w:t>videnshorisont</w:t>
      </w:r>
      <w:proofErr w:type="spellEnd"/>
      <w:r>
        <w:rPr>
          <w:rFonts w:ascii="Verdana" w:hAnsi="Verdana"/>
          <w:sz w:val="20"/>
          <w:szCs w:val="20"/>
        </w:rPr>
        <w:t xml:space="preserve"> og fænome</w:t>
      </w:r>
      <w:r w:rsidR="0008740F">
        <w:rPr>
          <w:rFonts w:ascii="Verdana" w:hAnsi="Verdana"/>
          <w:sz w:val="20"/>
          <w:szCs w:val="20"/>
        </w:rPr>
        <w:t>nets horisont.</w:t>
      </w:r>
    </w:p>
    <w:p w:rsidR="001353A5" w:rsidRDefault="001353A5" w:rsidP="001353A5">
      <w:pPr>
        <w:ind w:right="282"/>
        <w:jc w:val="both"/>
        <w:rPr>
          <w:rFonts w:ascii="Verdana" w:hAnsi="Verdana"/>
          <w:sz w:val="20"/>
          <w:szCs w:val="20"/>
        </w:rPr>
      </w:pPr>
      <w:r>
        <w:rPr>
          <w:rFonts w:ascii="Verdana" w:hAnsi="Verdana"/>
          <w:sz w:val="20"/>
          <w:szCs w:val="20"/>
        </w:rPr>
        <w:t>For behandlingen af min empiri</w:t>
      </w:r>
      <w:r w:rsidR="0008740F">
        <w:rPr>
          <w:rFonts w:ascii="Verdana" w:hAnsi="Verdana"/>
          <w:sz w:val="20"/>
          <w:szCs w:val="20"/>
        </w:rPr>
        <w:t xml:space="preserve"> uanset der vælges</w:t>
      </w:r>
      <w:r w:rsidR="00240AEA">
        <w:rPr>
          <w:rFonts w:ascii="Verdana" w:hAnsi="Verdana"/>
          <w:sz w:val="20"/>
          <w:szCs w:val="20"/>
        </w:rPr>
        <w:t xml:space="preserve"> kvalitative interview</w:t>
      </w:r>
      <w:r w:rsidR="00EB6778">
        <w:rPr>
          <w:rFonts w:ascii="Verdana" w:hAnsi="Verdana"/>
          <w:sz w:val="20"/>
          <w:szCs w:val="20"/>
        </w:rPr>
        <w:t>s</w:t>
      </w:r>
      <w:r w:rsidR="00240AEA">
        <w:rPr>
          <w:rFonts w:ascii="Verdana" w:hAnsi="Verdana"/>
          <w:sz w:val="20"/>
          <w:szCs w:val="20"/>
        </w:rPr>
        <w:t xml:space="preserve"> </w:t>
      </w:r>
      <w:r w:rsidR="00515A92">
        <w:rPr>
          <w:rFonts w:ascii="Verdana" w:hAnsi="Verdana"/>
          <w:sz w:val="20"/>
          <w:szCs w:val="20"/>
        </w:rPr>
        <w:t xml:space="preserve">eller </w:t>
      </w:r>
      <w:r w:rsidR="00EB6778">
        <w:rPr>
          <w:rFonts w:ascii="Verdana" w:hAnsi="Verdana"/>
          <w:sz w:val="20"/>
          <w:szCs w:val="20"/>
        </w:rPr>
        <w:t xml:space="preserve">gennemgang af </w:t>
      </w:r>
      <w:r>
        <w:rPr>
          <w:rFonts w:ascii="Verdana" w:hAnsi="Verdana"/>
          <w:sz w:val="20"/>
          <w:szCs w:val="20"/>
        </w:rPr>
        <w:t xml:space="preserve">sagsakter, vil det betyde, at </w:t>
      </w:r>
      <w:r w:rsidR="00F44905">
        <w:rPr>
          <w:rFonts w:ascii="Verdana" w:hAnsi="Verdana"/>
          <w:sz w:val="20"/>
          <w:szCs w:val="20"/>
        </w:rPr>
        <w:t>der i</w:t>
      </w:r>
      <w:r>
        <w:rPr>
          <w:rFonts w:ascii="Verdana" w:hAnsi="Verdana"/>
          <w:sz w:val="20"/>
          <w:szCs w:val="20"/>
        </w:rPr>
        <w:t xml:space="preserve"> analysearbejdet </w:t>
      </w:r>
      <w:r w:rsidR="00F44905">
        <w:rPr>
          <w:rFonts w:ascii="Verdana" w:hAnsi="Verdana"/>
          <w:sz w:val="20"/>
          <w:szCs w:val="20"/>
        </w:rPr>
        <w:t>skal</w:t>
      </w:r>
      <w:r>
        <w:rPr>
          <w:rFonts w:ascii="Verdana" w:hAnsi="Verdana"/>
          <w:sz w:val="20"/>
          <w:szCs w:val="20"/>
        </w:rPr>
        <w:t xml:space="preserve"> søge</w:t>
      </w:r>
      <w:r w:rsidR="00F44905">
        <w:rPr>
          <w:rFonts w:ascii="Verdana" w:hAnsi="Verdana"/>
          <w:sz w:val="20"/>
          <w:szCs w:val="20"/>
        </w:rPr>
        <w:t>s</w:t>
      </w:r>
      <w:r>
        <w:rPr>
          <w:rFonts w:ascii="Verdana" w:hAnsi="Verdana"/>
          <w:sz w:val="20"/>
          <w:szCs w:val="20"/>
        </w:rPr>
        <w:t xml:space="preserve"> sammenhæng mellem min teoretiske </w:t>
      </w:r>
      <w:r w:rsidR="000852E2">
        <w:rPr>
          <w:rFonts w:ascii="Verdana" w:hAnsi="Verdana"/>
          <w:sz w:val="20"/>
          <w:szCs w:val="20"/>
        </w:rPr>
        <w:t>forforståelse</w:t>
      </w:r>
      <w:r>
        <w:rPr>
          <w:rFonts w:ascii="Verdana" w:hAnsi="Verdana"/>
          <w:sz w:val="20"/>
          <w:szCs w:val="20"/>
        </w:rPr>
        <w:t xml:space="preserve"> og de meningsdannende begreber</w:t>
      </w:r>
      <w:r w:rsidR="00515A92">
        <w:rPr>
          <w:rFonts w:ascii="Verdana" w:hAnsi="Verdana"/>
          <w:sz w:val="20"/>
          <w:szCs w:val="20"/>
        </w:rPr>
        <w:t>,</w:t>
      </w:r>
      <w:r>
        <w:rPr>
          <w:rFonts w:ascii="Verdana" w:hAnsi="Verdana"/>
          <w:sz w:val="20"/>
          <w:szCs w:val="20"/>
        </w:rPr>
        <w:t xml:space="preserve"> der fremstår af e</w:t>
      </w:r>
      <w:r w:rsidR="00515A92">
        <w:rPr>
          <w:rFonts w:ascii="Verdana" w:hAnsi="Verdana"/>
          <w:sz w:val="20"/>
          <w:szCs w:val="20"/>
        </w:rPr>
        <w:t>mpirien. Sigtet er</w:t>
      </w:r>
      <w:r>
        <w:rPr>
          <w:rFonts w:ascii="Verdana" w:hAnsi="Verdana"/>
          <w:sz w:val="20"/>
          <w:szCs w:val="20"/>
        </w:rPr>
        <w:t xml:space="preserve"> at blive i stand til at forkaste de hæmmende </w:t>
      </w:r>
      <w:proofErr w:type="spellStart"/>
      <w:r w:rsidR="000852E2">
        <w:rPr>
          <w:rFonts w:ascii="Verdana" w:hAnsi="Verdana"/>
          <w:sz w:val="20"/>
          <w:szCs w:val="20"/>
        </w:rPr>
        <w:t>forforståelse</w:t>
      </w:r>
      <w:r>
        <w:rPr>
          <w:rFonts w:ascii="Verdana" w:hAnsi="Verdana"/>
          <w:sz w:val="20"/>
          <w:szCs w:val="20"/>
        </w:rPr>
        <w:t>r</w:t>
      </w:r>
      <w:proofErr w:type="spellEnd"/>
      <w:r>
        <w:rPr>
          <w:rFonts w:ascii="Verdana" w:hAnsi="Verdana"/>
          <w:sz w:val="20"/>
          <w:szCs w:val="20"/>
        </w:rPr>
        <w:t>, der forhindre</w:t>
      </w:r>
      <w:r w:rsidR="00515A92">
        <w:rPr>
          <w:rFonts w:ascii="Verdana" w:hAnsi="Verdana"/>
          <w:sz w:val="20"/>
          <w:szCs w:val="20"/>
        </w:rPr>
        <w:t>r en forståelse af feltet, d</w:t>
      </w:r>
      <w:r>
        <w:rPr>
          <w:rFonts w:ascii="Verdana" w:hAnsi="Verdana"/>
          <w:sz w:val="20"/>
          <w:szCs w:val="20"/>
        </w:rPr>
        <w:t xml:space="preserve">els at afdække de produktive </w:t>
      </w:r>
      <w:proofErr w:type="spellStart"/>
      <w:r w:rsidR="000852E2">
        <w:rPr>
          <w:rFonts w:ascii="Verdana" w:hAnsi="Verdana"/>
          <w:sz w:val="20"/>
          <w:szCs w:val="20"/>
        </w:rPr>
        <w:t>forforståelse</w:t>
      </w:r>
      <w:r>
        <w:rPr>
          <w:rFonts w:ascii="Verdana" w:hAnsi="Verdana"/>
          <w:sz w:val="20"/>
          <w:szCs w:val="20"/>
        </w:rPr>
        <w:t>r</w:t>
      </w:r>
      <w:proofErr w:type="spellEnd"/>
      <w:r>
        <w:rPr>
          <w:rFonts w:ascii="Verdana" w:hAnsi="Verdana"/>
          <w:sz w:val="20"/>
          <w:szCs w:val="20"/>
        </w:rPr>
        <w:t xml:space="preserve"> og lade dem ”smelte” sammen med den mening</w:t>
      </w:r>
      <w:r w:rsidR="00515A92">
        <w:rPr>
          <w:rFonts w:ascii="Verdana" w:hAnsi="Verdana"/>
          <w:sz w:val="20"/>
          <w:szCs w:val="20"/>
        </w:rPr>
        <w:t>, der fremkommer af empirien</w:t>
      </w:r>
      <w:r>
        <w:rPr>
          <w:rFonts w:ascii="Verdana" w:hAnsi="Verdana"/>
          <w:sz w:val="20"/>
          <w:szCs w:val="20"/>
        </w:rPr>
        <w:t xml:space="preserve"> med henblik på at opnå en øget forståelse af feltet, en horisontsammensmeltning</w:t>
      </w:r>
      <w:r w:rsidR="002274CB">
        <w:rPr>
          <w:rFonts w:ascii="Verdana" w:hAnsi="Verdana"/>
          <w:sz w:val="20"/>
          <w:szCs w:val="20"/>
        </w:rPr>
        <w:t xml:space="preserve"> (i</w:t>
      </w:r>
      <w:r w:rsidR="00F44905">
        <w:rPr>
          <w:rFonts w:ascii="Verdana" w:hAnsi="Verdana"/>
          <w:sz w:val="20"/>
          <w:szCs w:val="20"/>
        </w:rPr>
        <w:t>bid:158f).</w:t>
      </w:r>
    </w:p>
    <w:p w:rsidR="00D15A01" w:rsidRDefault="00987074" w:rsidP="002A2B97">
      <w:pPr>
        <w:ind w:right="-1"/>
        <w:jc w:val="both"/>
        <w:rPr>
          <w:rFonts w:ascii="Verdana" w:hAnsi="Verdana"/>
          <w:sz w:val="20"/>
          <w:szCs w:val="20"/>
        </w:rPr>
      </w:pPr>
      <w:r>
        <w:rPr>
          <w:rFonts w:ascii="Verdana" w:hAnsi="Verdana"/>
          <w:sz w:val="20"/>
          <w:szCs w:val="20"/>
        </w:rPr>
        <w:t xml:space="preserve">Iflg. </w:t>
      </w:r>
      <w:proofErr w:type="spellStart"/>
      <w:r w:rsidR="001353A5">
        <w:rPr>
          <w:rFonts w:ascii="Verdana" w:hAnsi="Verdana"/>
          <w:sz w:val="20"/>
          <w:szCs w:val="20"/>
        </w:rPr>
        <w:t>Gadamer</w:t>
      </w:r>
      <w:proofErr w:type="spellEnd"/>
      <w:r w:rsidR="001353A5">
        <w:rPr>
          <w:rFonts w:ascii="Verdana" w:hAnsi="Verdana"/>
          <w:sz w:val="20"/>
          <w:szCs w:val="20"/>
        </w:rPr>
        <w:t xml:space="preserve"> </w:t>
      </w:r>
      <w:r>
        <w:rPr>
          <w:rFonts w:ascii="Verdana" w:hAnsi="Verdana"/>
          <w:sz w:val="20"/>
          <w:szCs w:val="20"/>
        </w:rPr>
        <w:t>er f</w:t>
      </w:r>
      <w:r w:rsidR="001353A5">
        <w:rPr>
          <w:rFonts w:ascii="Verdana" w:hAnsi="Verdana"/>
          <w:sz w:val="20"/>
          <w:szCs w:val="20"/>
        </w:rPr>
        <w:t xml:space="preserve">orståelse </w:t>
      </w:r>
      <w:r w:rsidR="00515A92">
        <w:rPr>
          <w:rFonts w:ascii="Verdana" w:hAnsi="Verdana"/>
          <w:sz w:val="20"/>
          <w:szCs w:val="20"/>
        </w:rPr>
        <w:t>en evig proces, da afprøvning</w:t>
      </w:r>
      <w:r w:rsidR="001353A5">
        <w:rPr>
          <w:rFonts w:ascii="Verdana" w:hAnsi="Verdana"/>
          <w:sz w:val="20"/>
          <w:szCs w:val="20"/>
        </w:rPr>
        <w:t xml:space="preserve"> af fordommene</w:t>
      </w:r>
      <w:r w:rsidR="00515A92">
        <w:rPr>
          <w:rFonts w:ascii="Verdana" w:hAnsi="Verdana"/>
          <w:sz w:val="20"/>
          <w:szCs w:val="20"/>
        </w:rPr>
        <w:t xml:space="preserve"> </w:t>
      </w:r>
      <w:r w:rsidR="001353A5">
        <w:rPr>
          <w:rFonts w:ascii="Verdana" w:hAnsi="Verdana"/>
          <w:sz w:val="20"/>
          <w:szCs w:val="20"/>
        </w:rPr>
        <w:t>giver grundlag for nye og forhåbentligt mere produktive fordomme, der så skal efterprøves</w:t>
      </w:r>
      <w:r w:rsidR="00515A92">
        <w:rPr>
          <w:rFonts w:ascii="Verdana" w:hAnsi="Verdana"/>
          <w:sz w:val="20"/>
          <w:szCs w:val="20"/>
        </w:rPr>
        <w:t>. Der er med andre ord tale om en hermeneutisk cirkel</w:t>
      </w:r>
      <w:r w:rsidR="001353A5">
        <w:rPr>
          <w:rFonts w:ascii="Verdana" w:hAnsi="Verdana"/>
          <w:sz w:val="20"/>
          <w:szCs w:val="20"/>
        </w:rPr>
        <w:t xml:space="preserve">. Med dette siger </w:t>
      </w:r>
      <w:proofErr w:type="spellStart"/>
      <w:r w:rsidR="001353A5">
        <w:rPr>
          <w:rFonts w:ascii="Verdana" w:hAnsi="Verdana"/>
          <w:sz w:val="20"/>
          <w:szCs w:val="20"/>
        </w:rPr>
        <w:t>Gadamer</w:t>
      </w:r>
      <w:proofErr w:type="spellEnd"/>
      <w:r w:rsidR="001353A5">
        <w:rPr>
          <w:rFonts w:ascii="Verdana" w:hAnsi="Verdana"/>
          <w:sz w:val="20"/>
          <w:szCs w:val="20"/>
        </w:rPr>
        <w:t xml:space="preserve"> samtidig, at ingen fortolkning er endegyldig, da dialogen mellem historien og nutiden er uden afslutning (ibid:170).</w:t>
      </w:r>
    </w:p>
    <w:p w:rsidR="00D15A01" w:rsidRDefault="00515A92" w:rsidP="00D15A01">
      <w:pPr>
        <w:jc w:val="both"/>
        <w:rPr>
          <w:rFonts w:ascii="Verdana" w:hAnsi="Verdana"/>
          <w:sz w:val="20"/>
          <w:szCs w:val="20"/>
        </w:rPr>
      </w:pPr>
      <w:r>
        <w:rPr>
          <w:rFonts w:ascii="Verdana" w:hAnsi="Verdana"/>
          <w:sz w:val="20"/>
          <w:szCs w:val="20"/>
        </w:rPr>
        <w:t>Konsekvense</w:t>
      </w:r>
      <w:r w:rsidR="00D559D2">
        <w:rPr>
          <w:rFonts w:ascii="Verdana" w:hAnsi="Verdana"/>
          <w:sz w:val="20"/>
          <w:szCs w:val="20"/>
        </w:rPr>
        <w:t>n</w:t>
      </w:r>
      <w:r>
        <w:rPr>
          <w:rFonts w:ascii="Verdana" w:hAnsi="Verdana"/>
          <w:sz w:val="20"/>
          <w:szCs w:val="20"/>
        </w:rPr>
        <w:t xml:space="preserve"> af</w:t>
      </w:r>
      <w:r w:rsidR="003E10F4">
        <w:rPr>
          <w:rFonts w:ascii="Verdana" w:hAnsi="Verdana"/>
          <w:sz w:val="20"/>
          <w:szCs w:val="20"/>
        </w:rPr>
        <w:t xml:space="preserve"> filosofisk</w:t>
      </w:r>
      <w:r>
        <w:rPr>
          <w:rFonts w:ascii="Verdana" w:hAnsi="Verdana"/>
          <w:sz w:val="20"/>
          <w:szCs w:val="20"/>
        </w:rPr>
        <w:t xml:space="preserve"> hermeneutik</w:t>
      </w:r>
      <w:r w:rsidR="00D15A01">
        <w:rPr>
          <w:rFonts w:ascii="Verdana" w:hAnsi="Verdana"/>
          <w:sz w:val="20"/>
          <w:szCs w:val="20"/>
        </w:rPr>
        <w:t xml:space="preserve"> </w:t>
      </w:r>
      <w:r w:rsidR="00D559D2">
        <w:rPr>
          <w:rFonts w:ascii="Verdana" w:hAnsi="Verdana"/>
          <w:sz w:val="20"/>
          <w:szCs w:val="20"/>
        </w:rPr>
        <w:t>er</w:t>
      </w:r>
      <w:r w:rsidR="00D15A01">
        <w:rPr>
          <w:rFonts w:ascii="Verdana" w:hAnsi="Verdana"/>
          <w:sz w:val="20"/>
          <w:szCs w:val="20"/>
        </w:rPr>
        <w:t xml:space="preserve"> en deduktiv tilgang. </w:t>
      </w:r>
      <w:r w:rsidR="001D059F">
        <w:rPr>
          <w:rFonts w:ascii="Verdana" w:hAnsi="Verdana"/>
          <w:sz w:val="20"/>
          <w:szCs w:val="20"/>
        </w:rPr>
        <w:t>F</w:t>
      </w:r>
      <w:r w:rsidR="00D15A01">
        <w:rPr>
          <w:rFonts w:ascii="Verdana" w:hAnsi="Verdana"/>
          <w:sz w:val="20"/>
          <w:szCs w:val="20"/>
        </w:rPr>
        <w:t>orinden empiri</w:t>
      </w:r>
      <w:r w:rsidR="001D059F">
        <w:rPr>
          <w:rFonts w:ascii="Verdana" w:hAnsi="Verdana"/>
          <w:sz w:val="20"/>
          <w:szCs w:val="20"/>
        </w:rPr>
        <w:t>indsamling</w:t>
      </w:r>
      <w:r w:rsidR="00D15A01">
        <w:rPr>
          <w:rFonts w:ascii="Verdana" w:hAnsi="Verdana"/>
          <w:sz w:val="20"/>
          <w:szCs w:val="20"/>
        </w:rPr>
        <w:t xml:space="preserve">, </w:t>
      </w:r>
      <w:r w:rsidR="001D059F">
        <w:rPr>
          <w:rFonts w:ascii="Verdana" w:hAnsi="Verdana"/>
          <w:sz w:val="20"/>
          <w:szCs w:val="20"/>
        </w:rPr>
        <w:t>skal jeg</w:t>
      </w:r>
      <w:r w:rsidR="00D15A01">
        <w:rPr>
          <w:rFonts w:ascii="Verdana" w:hAnsi="Verdana"/>
          <w:sz w:val="20"/>
          <w:szCs w:val="20"/>
        </w:rPr>
        <w:t xml:space="preserve"> gøre mig mine fordomme k</w:t>
      </w:r>
      <w:r w:rsidR="001D059F">
        <w:rPr>
          <w:rFonts w:ascii="Verdana" w:hAnsi="Verdana"/>
          <w:sz w:val="20"/>
          <w:szCs w:val="20"/>
        </w:rPr>
        <w:t>lart og teoretisere dem. Dette</w:t>
      </w:r>
      <w:r w:rsidR="00D15A01">
        <w:rPr>
          <w:rFonts w:ascii="Verdana" w:hAnsi="Verdana"/>
          <w:sz w:val="20"/>
          <w:szCs w:val="20"/>
        </w:rPr>
        <w:t xml:space="preserve"> vil være styrende for en eventuel interviewguide.</w:t>
      </w:r>
      <w:r w:rsidR="00D15A01" w:rsidRPr="00F454FA">
        <w:rPr>
          <w:rFonts w:ascii="Verdana" w:hAnsi="Verdana"/>
          <w:sz w:val="20"/>
          <w:szCs w:val="20"/>
        </w:rPr>
        <w:t xml:space="preserve"> </w:t>
      </w:r>
      <w:r w:rsidR="00C215A0">
        <w:rPr>
          <w:rFonts w:ascii="Verdana" w:hAnsi="Verdana"/>
          <w:sz w:val="20"/>
          <w:szCs w:val="20"/>
        </w:rPr>
        <w:t>K</w:t>
      </w:r>
      <w:r w:rsidR="00D15A01">
        <w:rPr>
          <w:rFonts w:ascii="Verdana" w:hAnsi="Verdana"/>
          <w:sz w:val="20"/>
          <w:szCs w:val="20"/>
        </w:rPr>
        <w:t>onkret betyde</w:t>
      </w:r>
      <w:r w:rsidR="00C215A0">
        <w:rPr>
          <w:rFonts w:ascii="Verdana" w:hAnsi="Verdana"/>
          <w:sz w:val="20"/>
          <w:szCs w:val="20"/>
        </w:rPr>
        <w:t xml:space="preserve"> det</w:t>
      </w:r>
      <w:r w:rsidR="00D15A01">
        <w:rPr>
          <w:rFonts w:ascii="Verdana" w:hAnsi="Verdana"/>
          <w:sz w:val="20"/>
          <w:szCs w:val="20"/>
        </w:rPr>
        <w:t xml:space="preserve">, at jeg </w:t>
      </w:r>
      <w:r w:rsidR="00C215A0">
        <w:rPr>
          <w:rFonts w:ascii="Verdana" w:hAnsi="Verdana"/>
          <w:sz w:val="20"/>
          <w:szCs w:val="20"/>
        </w:rPr>
        <w:t>skal gøre mig min</w:t>
      </w:r>
      <w:r w:rsidR="00D15A01">
        <w:rPr>
          <w:rFonts w:ascii="Verdana" w:hAnsi="Verdana"/>
          <w:sz w:val="20"/>
          <w:szCs w:val="20"/>
        </w:rPr>
        <w:t xml:space="preserve"> viden om området</w:t>
      </w:r>
      <w:r w:rsidR="00C215A0">
        <w:rPr>
          <w:rFonts w:ascii="Verdana" w:hAnsi="Verdana"/>
          <w:sz w:val="20"/>
          <w:szCs w:val="20"/>
        </w:rPr>
        <w:t xml:space="preserve"> klart</w:t>
      </w:r>
      <w:r w:rsidR="00D15A01">
        <w:rPr>
          <w:rFonts w:ascii="Verdana" w:hAnsi="Verdana"/>
          <w:sz w:val="20"/>
          <w:szCs w:val="20"/>
        </w:rPr>
        <w:t>, såvel teo</w:t>
      </w:r>
      <w:r>
        <w:rPr>
          <w:rFonts w:ascii="Verdana" w:hAnsi="Verdana"/>
          <w:sz w:val="20"/>
          <w:szCs w:val="20"/>
        </w:rPr>
        <w:t>retisk som erfaret, samt hvilke formodninger jeg har om området. På baggrund af dette</w:t>
      </w:r>
      <w:r w:rsidR="00D15A01">
        <w:rPr>
          <w:rFonts w:ascii="Verdana" w:hAnsi="Verdana"/>
          <w:sz w:val="20"/>
          <w:szCs w:val="20"/>
        </w:rPr>
        <w:t xml:space="preserve"> skal jeg udforme min empiri</w:t>
      </w:r>
      <w:r w:rsidR="00C215A0">
        <w:rPr>
          <w:rFonts w:ascii="Verdana" w:hAnsi="Verdana"/>
          <w:sz w:val="20"/>
          <w:szCs w:val="20"/>
        </w:rPr>
        <w:t>indsamling</w:t>
      </w:r>
      <w:r w:rsidR="00D15A01">
        <w:rPr>
          <w:rFonts w:ascii="Verdana" w:hAnsi="Verdana"/>
          <w:sz w:val="20"/>
          <w:szCs w:val="20"/>
        </w:rPr>
        <w:t>, eksempel</w:t>
      </w:r>
      <w:r>
        <w:rPr>
          <w:rFonts w:ascii="Verdana" w:hAnsi="Verdana"/>
          <w:sz w:val="20"/>
          <w:szCs w:val="20"/>
        </w:rPr>
        <w:t xml:space="preserve">vis ved at operationalisere fordomme </w:t>
      </w:r>
      <w:r w:rsidR="00D15A01">
        <w:rPr>
          <w:rFonts w:ascii="Verdana" w:hAnsi="Verdana"/>
          <w:sz w:val="20"/>
          <w:szCs w:val="20"/>
        </w:rPr>
        <w:t xml:space="preserve">til </w:t>
      </w:r>
      <w:r w:rsidR="0044385C">
        <w:rPr>
          <w:rFonts w:ascii="Verdana" w:hAnsi="Verdana"/>
          <w:sz w:val="20"/>
          <w:szCs w:val="20"/>
        </w:rPr>
        <w:t xml:space="preserve">en </w:t>
      </w:r>
      <w:r w:rsidR="00D15A01">
        <w:rPr>
          <w:rFonts w:ascii="Verdana" w:hAnsi="Verdana"/>
          <w:sz w:val="20"/>
          <w:szCs w:val="20"/>
        </w:rPr>
        <w:t>spørgeguide.</w:t>
      </w:r>
      <w:r w:rsidR="00D15A01" w:rsidRPr="00F454FA">
        <w:rPr>
          <w:rFonts w:ascii="Verdana" w:hAnsi="Verdana"/>
          <w:sz w:val="20"/>
          <w:szCs w:val="20"/>
        </w:rPr>
        <w:t xml:space="preserve"> </w:t>
      </w:r>
      <w:r>
        <w:rPr>
          <w:rFonts w:ascii="Verdana" w:hAnsi="Verdana"/>
          <w:sz w:val="20"/>
          <w:szCs w:val="20"/>
        </w:rPr>
        <w:t>Fordommene sættes i spil eller udfordres</w:t>
      </w:r>
      <w:r w:rsidR="00D15A01">
        <w:rPr>
          <w:rFonts w:ascii="Verdana" w:hAnsi="Verdana"/>
          <w:sz w:val="20"/>
          <w:szCs w:val="20"/>
        </w:rPr>
        <w:t xml:space="preserve"> i forhold til det område</w:t>
      </w:r>
      <w:r>
        <w:rPr>
          <w:rFonts w:ascii="Verdana" w:hAnsi="Verdana"/>
          <w:sz w:val="20"/>
          <w:szCs w:val="20"/>
        </w:rPr>
        <w:t>,</w:t>
      </w:r>
      <w:r w:rsidR="00D15A01">
        <w:rPr>
          <w:rFonts w:ascii="Verdana" w:hAnsi="Verdana"/>
          <w:sz w:val="20"/>
          <w:szCs w:val="20"/>
        </w:rPr>
        <w:t xml:space="preserve"> der ønskes undersøgt.</w:t>
      </w:r>
    </w:p>
    <w:p w:rsidR="00D15A01" w:rsidRDefault="00D15A01" w:rsidP="00D15A01">
      <w:pPr>
        <w:jc w:val="both"/>
        <w:rPr>
          <w:rFonts w:ascii="Verdana" w:hAnsi="Verdana"/>
          <w:sz w:val="20"/>
          <w:szCs w:val="20"/>
        </w:rPr>
      </w:pPr>
      <w:r w:rsidRPr="008F5110">
        <w:rPr>
          <w:rFonts w:ascii="Verdana" w:hAnsi="Verdana"/>
          <w:sz w:val="20"/>
          <w:szCs w:val="20"/>
        </w:rPr>
        <w:t>Uanset hvilken metode</w:t>
      </w:r>
      <w:r w:rsidR="0044385C">
        <w:rPr>
          <w:rFonts w:ascii="Verdana" w:hAnsi="Verdana"/>
          <w:sz w:val="20"/>
          <w:szCs w:val="20"/>
        </w:rPr>
        <w:t xml:space="preserve"> der vælges</w:t>
      </w:r>
      <w:r w:rsidRPr="008F5110">
        <w:rPr>
          <w:rFonts w:ascii="Verdana" w:hAnsi="Verdana"/>
          <w:sz w:val="20"/>
          <w:szCs w:val="20"/>
        </w:rPr>
        <w:t xml:space="preserve"> til at indsamle empiri</w:t>
      </w:r>
      <w:r w:rsidR="00515A92">
        <w:rPr>
          <w:rFonts w:ascii="Verdana" w:hAnsi="Verdana"/>
          <w:sz w:val="20"/>
          <w:szCs w:val="20"/>
        </w:rPr>
        <w:t>,</w:t>
      </w:r>
      <w:r w:rsidRPr="008F5110">
        <w:rPr>
          <w:rFonts w:ascii="Verdana" w:hAnsi="Verdana"/>
          <w:sz w:val="20"/>
          <w:szCs w:val="20"/>
        </w:rPr>
        <w:t xml:space="preserve"> fordrer den hermeneutiske cirkel, at de enkelte udsagn/observationer </w:t>
      </w:r>
      <w:r w:rsidR="0044385C">
        <w:rPr>
          <w:rFonts w:ascii="Verdana" w:hAnsi="Verdana"/>
          <w:sz w:val="20"/>
          <w:szCs w:val="20"/>
        </w:rPr>
        <w:t>vurderes i</w:t>
      </w:r>
      <w:r w:rsidRPr="008F5110">
        <w:rPr>
          <w:rFonts w:ascii="Verdana" w:hAnsi="Verdana"/>
          <w:sz w:val="20"/>
          <w:szCs w:val="20"/>
        </w:rPr>
        <w:t>f</w:t>
      </w:r>
      <w:r w:rsidR="0044385C">
        <w:rPr>
          <w:rFonts w:ascii="Verdana" w:hAnsi="Verdana"/>
          <w:sz w:val="20"/>
          <w:szCs w:val="20"/>
        </w:rPr>
        <w:t>t.</w:t>
      </w:r>
      <w:r w:rsidRPr="008F5110">
        <w:rPr>
          <w:rFonts w:ascii="Verdana" w:hAnsi="Verdana"/>
          <w:sz w:val="20"/>
          <w:szCs w:val="20"/>
        </w:rPr>
        <w:t xml:space="preserve"> den samlede empiri, samtidig med at den samlede empiri vurderes </w:t>
      </w:r>
      <w:r>
        <w:rPr>
          <w:rFonts w:ascii="Verdana" w:hAnsi="Verdana"/>
          <w:sz w:val="20"/>
          <w:szCs w:val="20"/>
        </w:rPr>
        <w:t>i forhold til de enkelte udsagn/ observationer i a</w:t>
      </w:r>
      <w:r w:rsidR="00515A92">
        <w:rPr>
          <w:rFonts w:ascii="Verdana" w:hAnsi="Verdana"/>
          <w:sz w:val="20"/>
          <w:szCs w:val="20"/>
        </w:rPr>
        <w:t>nalyse</w:t>
      </w:r>
      <w:r w:rsidR="0044385C">
        <w:rPr>
          <w:rFonts w:ascii="Verdana" w:hAnsi="Verdana"/>
          <w:sz w:val="20"/>
          <w:szCs w:val="20"/>
        </w:rPr>
        <w:t>n</w:t>
      </w:r>
      <w:r w:rsidR="00AC2A5C">
        <w:rPr>
          <w:rFonts w:ascii="Verdana" w:hAnsi="Verdana"/>
          <w:sz w:val="20"/>
          <w:szCs w:val="20"/>
        </w:rPr>
        <w:t>. Hertil at</w:t>
      </w:r>
      <w:r>
        <w:rPr>
          <w:rFonts w:ascii="Verdana" w:hAnsi="Verdana"/>
          <w:sz w:val="20"/>
          <w:szCs w:val="20"/>
        </w:rPr>
        <w:t xml:space="preserve"> empirien </w:t>
      </w:r>
      <w:r w:rsidR="00AC2A5C">
        <w:rPr>
          <w:rFonts w:ascii="Verdana" w:hAnsi="Verdana"/>
          <w:sz w:val="20"/>
          <w:szCs w:val="20"/>
        </w:rPr>
        <w:t xml:space="preserve">ses </w:t>
      </w:r>
      <w:r>
        <w:rPr>
          <w:rFonts w:ascii="Verdana" w:hAnsi="Verdana"/>
          <w:sz w:val="20"/>
          <w:szCs w:val="20"/>
        </w:rPr>
        <w:t xml:space="preserve">i dens kontekst og </w:t>
      </w:r>
      <w:r w:rsidR="00AC2A5C">
        <w:rPr>
          <w:rFonts w:ascii="Verdana" w:hAnsi="Verdana"/>
          <w:sz w:val="20"/>
          <w:szCs w:val="20"/>
        </w:rPr>
        <w:t xml:space="preserve">jeg </w:t>
      </w:r>
      <w:r>
        <w:rPr>
          <w:rFonts w:ascii="Verdana" w:hAnsi="Verdana"/>
          <w:sz w:val="20"/>
          <w:szCs w:val="20"/>
        </w:rPr>
        <w:t xml:space="preserve">ikke er blind for </w:t>
      </w:r>
      <w:r w:rsidR="00AC2A5C">
        <w:rPr>
          <w:rFonts w:ascii="Verdana" w:hAnsi="Verdana"/>
          <w:sz w:val="20"/>
          <w:szCs w:val="20"/>
        </w:rPr>
        <w:t xml:space="preserve">min egen </w:t>
      </w:r>
      <w:r>
        <w:rPr>
          <w:rFonts w:ascii="Verdana" w:hAnsi="Verdana"/>
          <w:sz w:val="20"/>
          <w:szCs w:val="20"/>
        </w:rPr>
        <w:t xml:space="preserve">påvirkning </w:t>
      </w:r>
      <w:r w:rsidR="00AC2A5C">
        <w:rPr>
          <w:rFonts w:ascii="Verdana" w:hAnsi="Verdana"/>
          <w:sz w:val="20"/>
          <w:szCs w:val="20"/>
        </w:rPr>
        <w:t>af empirien. S</w:t>
      </w:r>
      <w:r>
        <w:rPr>
          <w:rFonts w:ascii="Verdana" w:hAnsi="Verdana"/>
          <w:sz w:val="20"/>
          <w:szCs w:val="20"/>
        </w:rPr>
        <w:t>amtidig må det erkendes</w:t>
      </w:r>
      <w:r w:rsidR="00515A92">
        <w:rPr>
          <w:rFonts w:ascii="Verdana" w:hAnsi="Verdana"/>
          <w:sz w:val="20"/>
          <w:szCs w:val="20"/>
        </w:rPr>
        <w:t>,</w:t>
      </w:r>
      <w:r>
        <w:rPr>
          <w:rFonts w:ascii="Verdana" w:hAnsi="Verdana"/>
          <w:sz w:val="20"/>
          <w:szCs w:val="20"/>
        </w:rPr>
        <w:t xml:space="preserve"> at den viden</w:t>
      </w:r>
      <w:r w:rsidR="00515A92">
        <w:rPr>
          <w:rFonts w:ascii="Verdana" w:hAnsi="Verdana"/>
          <w:sz w:val="20"/>
          <w:szCs w:val="20"/>
        </w:rPr>
        <w:t>,</w:t>
      </w:r>
      <w:r>
        <w:rPr>
          <w:rFonts w:ascii="Verdana" w:hAnsi="Verdana"/>
          <w:sz w:val="20"/>
          <w:szCs w:val="20"/>
        </w:rPr>
        <w:t xml:space="preserve"> der opstår på baggrund af und</w:t>
      </w:r>
      <w:r w:rsidR="00515A92">
        <w:rPr>
          <w:rFonts w:ascii="Verdana" w:hAnsi="Verdana"/>
          <w:sz w:val="20"/>
          <w:szCs w:val="20"/>
        </w:rPr>
        <w:t>ersøgelsen ikke er endelig,</w:t>
      </w:r>
      <w:r>
        <w:rPr>
          <w:rFonts w:ascii="Verdana" w:hAnsi="Verdana"/>
          <w:sz w:val="20"/>
          <w:szCs w:val="20"/>
        </w:rPr>
        <w:t xml:space="preserve"> fordi den vil medføre nye fordomme, nog</w:t>
      </w:r>
      <w:r w:rsidR="00515A92">
        <w:rPr>
          <w:rFonts w:ascii="Verdana" w:hAnsi="Verdana"/>
          <w:sz w:val="20"/>
          <w:szCs w:val="20"/>
        </w:rPr>
        <w:t>le produktive, nogle hæmmende, d</w:t>
      </w:r>
      <w:r>
        <w:rPr>
          <w:rFonts w:ascii="Verdana" w:hAnsi="Verdana"/>
          <w:sz w:val="20"/>
          <w:szCs w:val="20"/>
        </w:rPr>
        <w:t>els fordi den skal ses i sin historiske kontekst.</w:t>
      </w:r>
    </w:p>
    <w:p w:rsidR="00D15A01" w:rsidRPr="00FA563C" w:rsidRDefault="009D1559" w:rsidP="00D15A01">
      <w:pPr>
        <w:pStyle w:val="Overskrift2"/>
        <w:rPr>
          <w:rFonts w:ascii="Verdana" w:hAnsi="Verdana"/>
          <w:color w:val="auto"/>
          <w:sz w:val="22"/>
          <w:szCs w:val="22"/>
        </w:rPr>
      </w:pPr>
      <w:bookmarkStart w:id="14" w:name="_Toc335665181"/>
      <w:r>
        <w:rPr>
          <w:rFonts w:ascii="Verdana" w:hAnsi="Verdana"/>
          <w:color w:val="auto"/>
          <w:sz w:val="22"/>
          <w:szCs w:val="22"/>
        </w:rPr>
        <w:t>6</w:t>
      </w:r>
      <w:r w:rsidR="00D15A01" w:rsidRPr="00FA563C">
        <w:rPr>
          <w:rFonts w:ascii="Verdana" w:hAnsi="Verdana"/>
          <w:color w:val="auto"/>
          <w:sz w:val="22"/>
          <w:szCs w:val="22"/>
        </w:rPr>
        <w:t xml:space="preserve">.3 </w:t>
      </w:r>
      <w:r>
        <w:rPr>
          <w:rFonts w:ascii="Verdana" w:hAnsi="Verdana"/>
          <w:color w:val="auto"/>
          <w:sz w:val="22"/>
          <w:szCs w:val="22"/>
        </w:rPr>
        <w:t>M</w:t>
      </w:r>
      <w:r w:rsidRPr="00FA563C">
        <w:rPr>
          <w:rFonts w:ascii="Verdana" w:hAnsi="Verdana"/>
          <w:color w:val="auto"/>
          <w:sz w:val="22"/>
          <w:szCs w:val="22"/>
        </w:rPr>
        <w:t>etateoretiske</w:t>
      </w:r>
      <w:r w:rsidR="00D15A01" w:rsidRPr="00FA563C">
        <w:rPr>
          <w:rFonts w:ascii="Verdana" w:hAnsi="Verdana"/>
          <w:color w:val="auto"/>
          <w:sz w:val="22"/>
          <w:szCs w:val="22"/>
        </w:rPr>
        <w:t xml:space="preserve"> valg</w:t>
      </w:r>
      <w:bookmarkEnd w:id="14"/>
    </w:p>
    <w:p w:rsidR="00D15A01" w:rsidRDefault="0070076E" w:rsidP="00D15A01">
      <w:pPr>
        <w:jc w:val="both"/>
        <w:rPr>
          <w:rFonts w:ascii="Verdana" w:hAnsi="Verdana"/>
          <w:sz w:val="20"/>
          <w:szCs w:val="20"/>
        </w:rPr>
      </w:pPr>
      <w:r>
        <w:rPr>
          <w:rFonts w:ascii="Verdana" w:hAnsi="Verdana"/>
          <w:sz w:val="20"/>
          <w:szCs w:val="20"/>
        </w:rPr>
        <w:t>Såve</w:t>
      </w:r>
      <w:r w:rsidR="007B3CF0">
        <w:rPr>
          <w:rFonts w:ascii="Verdana" w:hAnsi="Verdana"/>
          <w:sz w:val="20"/>
          <w:szCs w:val="20"/>
        </w:rPr>
        <w:t>l f</w:t>
      </w:r>
      <w:r w:rsidR="00515A92">
        <w:rPr>
          <w:rFonts w:ascii="Verdana" w:hAnsi="Verdana"/>
          <w:sz w:val="20"/>
          <w:szCs w:val="20"/>
        </w:rPr>
        <w:t>ænomenologien</w:t>
      </w:r>
      <w:r w:rsidR="006414EC">
        <w:rPr>
          <w:rFonts w:ascii="Verdana" w:hAnsi="Verdana"/>
          <w:sz w:val="20"/>
          <w:szCs w:val="20"/>
        </w:rPr>
        <w:t xml:space="preserve"> som de to</w:t>
      </w:r>
      <w:r>
        <w:rPr>
          <w:rFonts w:ascii="Verdana" w:hAnsi="Verdana"/>
          <w:sz w:val="20"/>
          <w:szCs w:val="20"/>
        </w:rPr>
        <w:t xml:space="preserve"> hermeneutiske</w:t>
      </w:r>
      <w:r w:rsidR="00D15A01">
        <w:rPr>
          <w:rFonts w:ascii="Verdana" w:hAnsi="Verdana"/>
          <w:sz w:val="20"/>
          <w:szCs w:val="20"/>
        </w:rPr>
        <w:t xml:space="preserve"> retninger </w:t>
      </w:r>
      <w:r w:rsidR="00172D37">
        <w:rPr>
          <w:rFonts w:ascii="Verdana" w:hAnsi="Verdana"/>
          <w:sz w:val="20"/>
          <w:szCs w:val="20"/>
        </w:rPr>
        <w:t>er</w:t>
      </w:r>
      <w:r w:rsidR="00D15A01">
        <w:rPr>
          <w:rFonts w:ascii="Verdana" w:hAnsi="Verdana"/>
          <w:sz w:val="20"/>
          <w:szCs w:val="20"/>
        </w:rPr>
        <w:t xml:space="preserve"> velegnet til</w:t>
      </w:r>
      <w:r w:rsidR="00172D37">
        <w:rPr>
          <w:rFonts w:ascii="Verdana" w:hAnsi="Verdana"/>
          <w:sz w:val="20"/>
          <w:szCs w:val="20"/>
        </w:rPr>
        <w:t xml:space="preserve"> at belyse</w:t>
      </w:r>
      <w:r w:rsidR="000852E2">
        <w:rPr>
          <w:rFonts w:ascii="Verdana" w:hAnsi="Verdana"/>
          <w:sz w:val="20"/>
          <w:szCs w:val="20"/>
        </w:rPr>
        <w:t xml:space="preserve"> problemstilling</w:t>
      </w:r>
      <w:r w:rsidR="00172D37">
        <w:rPr>
          <w:rFonts w:ascii="Verdana" w:hAnsi="Verdana"/>
          <w:sz w:val="20"/>
          <w:szCs w:val="20"/>
        </w:rPr>
        <w:t>en</w:t>
      </w:r>
      <w:r w:rsidR="000852E2">
        <w:rPr>
          <w:rFonts w:ascii="Verdana" w:hAnsi="Verdana"/>
          <w:sz w:val="20"/>
          <w:szCs w:val="20"/>
        </w:rPr>
        <w:t>. De vil</w:t>
      </w:r>
      <w:r w:rsidR="00D15A01">
        <w:rPr>
          <w:rFonts w:ascii="Verdana" w:hAnsi="Verdana"/>
          <w:sz w:val="20"/>
          <w:szCs w:val="20"/>
        </w:rPr>
        <w:t xml:space="preserve"> fordre</w:t>
      </w:r>
      <w:r w:rsidR="000852E2">
        <w:rPr>
          <w:rFonts w:ascii="Verdana" w:hAnsi="Verdana"/>
          <w:sz w:val="20"/>
          <w:szCs w:val="20"/>
        </w:rPr>
        <w:t>,</w:t>
      </w:r>
      <w:r w:rsidR="00172D37">
        <w:rPr>
          <w:rFonts w:ascii="Verdana" w:hAnsi="Verdana"/>
          <w:sz w:val="20"/>
          <w:szCs w:val="20"/>
        </w:rPr>
        <w:t xml:space="preserve"> at jeg lader </w:t>
      </w:r>
      <w:r w:rsidR="00D15A01">
        <w:rPr>
          <w:rFonts w:ascii="Verdana" w:hAnsi="Verdana"/>
          <w:sz w:val="20"/>
          <w:szCs w:val="20"/>
        </w:rPr>
        <w:t>undersøgelsesfelt</w:t>
      </w:r>
      <w:r w:rsidR="00172D37">
        <w:rPr>
          <w:rFonts w:ascii="Verdana" w:hAnsi="Verdana"/>
          <w:sz w:val="20"/>
          <w:szCs w:val="20"/>
        </w:rPr>
        <w:t>et</w:t>
      </w:r>
      <w:r w:rsidR="00D15A01">
        <w:rPr>
          <w:rFonts w:ascii="Verdana" w:hAnsi="Verdana"/>
          <w:sz w:val="20"/>
          <w:szCs w:val="20"/>
        </w:rPr>
        <w:t xml:space="preserve"> italesætte sin mening, men med forskellige indfaldsvinkler og fokuspunkter. Ved valg af fænomenologien vil det være </w:t>
      </w:r>
      <w:r w:rsidR="00D15A01">
        <w:rPr>
          <w:rFonts w:ascii="Verdana" w:hAnsi="Verdana"/>
          <w:sz w:val="20"/>
          <w:szCs w:val="20"/>
        </w:rPr>
        <w:lastRenderedPageBreak/>
        <w:t>undersøgelsesfeltet</w:t>
      </w:r>
      <w:r w:rsidR="000852E2">
        <w:rPr>
          <w:rFonts w:ascii="Verdana" w:hAnsi="Verdana"/>
          <w:sz w:val="20"/>
          <w:szCs w:val="20"/>
        </w:rPr>
        <w:t>, der er</w:t>
      </w:r>
      <w:r w:rsidR="00D15A01">
        <w:rPr>
          <w:rFonts w:ascii="Verdana" w:hAnsi="Verdana"/>
          <w:sz w:val="20"/>
          <w:szCs w:val="20"/>
        </w:rPr>
        <w:t xml:space="preserve"> styrend</w:t>
      </w:r>
      <w:r w:rsidR="00F25AF8">
        <w:rPr>
          <w:rFonts w:ascii="Verdana" w:hAnsi="Verdana"/>
          <w:sz w:val="20"/>
          <w:szCs w:val="20"/>
        </w:rPr>
        <w:t>e</w:t>
      </w:r>
      <w:r w:rsidR="000852E2">
        <w:rPr>
          <w:rFonts w:ascii="Verdana" w:hAnsi="Verdana"/>
          <w:sz w:val="20"/>
          <w:szCs w:val="20"/>
        </w:rPr>
        <w:t>, og fokus vil</w:t>
      </w:r>
      <w:r w:rsidR="00F25AF8">
        <w:rPr>
          <w:rFonts w:ascii="Verdana" w:hAnsi="Verdana"/>
          <w:sz w:val="20"/>
          <w:szCs w:val="20"/>
        </w:rPr>
        <w:t xml:space="preserve"> være</w:t>
      </w:r>
      <w:r w:rsidR="00D15A01">
        <w:rPr>
          <w:rFonts w:ascii="Verdana" w:hAnsi="Verdana"/>
          <w:sz w:val="20"/>
          <w:szCs w:val="20"/>
        </w:rPr>
        <w:t xml:space="preserve"> på under</w:t>
      </w:r>
      <w:r w:rsidR="00172D37">
        <w:rPr>
          <w:rFonts w:ascii="Verdana" w:hAnsi="Verdana"/>
          <w:sz w:val="20"/>
          <w:szCs w:val="20"/>
        </w:rPr>
        <w:t>søgelsesfeltets egen forståelse</w:t>
      </w:r>
      <w:r w:rsidR="00D15A01">
        <w:rPr>
          <w:rFonts w:ascii="Verdana" w:hAnsi="Verdana"/>
          <w:sz w:val="20"/>
          <w:szCs w:val="20"/>
        </w:rPr>
        <w:t>.</w:t>
      </w:r>
      <w:r w:rsidR="00E52F4C">
        <w:rPr>
          <w:rFonts w:ascii="Verdana" w:hAnsi="Verdana"/>
          <w:sz w:val="20"/>
          <w:szCs w:val="20"/>
        </w:rPr>
        <w:t xml:space="preserve"> Ved valg af metodehermeneutikken vil det styrende være</w:t>
      </w:r>
      <w:r w:rsidR="00427256">
        <w:rPr>
          <w:rFonts w:ascii="Verdana" w:hAnsi="Verdana"/>
          <w:sz w:val="20"/>
          <w:szCs w:val="20"/>
        </w:rPr>
        <w:t xml:space="preserve"> min evne til</w:t>
      </w:r>
      <w:r w:rsidR="00087BF4">
        <w:rPr>
          <w:rFonts w:ascii="Verdana" w:hAnsi="Verdana"/>
          <w:sz w:val="20"/>
          <w:szCs w:val="20"/>
        </w:rPr>
        <w:t xml:space="preserve"> indlevelse og empati for-,</w:t>
      </w:r>
      <w:r w:rsidR="00427256">
        <w:rPr>
          <w:rFonts w:ascii="Verdana" w:hAnsi="Verdana"/>
          <w:sz w:val="20"/>
          <w:szCs w:val="20"/>
        </w:rPr>
        <w:t xml:space="preserve"> samt min indsigt i informanterne</w:t>
      </w:r>
      <w:r w:rsidR="00087BF4">
        <w:rPr>
          <w:rFonts w:ascii="Verdana" w:hAnsi="Verdana"/>
          <w:sz w:val="20"/>
          <w:szCs w:val="20"/>
        </w:rPr>
        <w:t>s kontekst</w:t>
      </w:r>
      <w:r w:rsidR="00427256">
        <w:rPr>
          <w:rFonts w:ascii="Verdana" w:hAnsi="Verdana"/>
          <w:sz w:val="20"/>
          <w:szCs w:val="20"/>
        </w:rPr>
        <w:t xml:space="preserve">. </w:t>
      </w:r>
      <w:r w:rsidR="00D15A01">
        <w:rPr>
          <w:rFonts w:ascii="Verdana" w:hAnsi="Verdana"/>
          <w:sz w:val="20"/>
          <w:szCs w:val="20"/>
        </w:rPr>
        <w:t>Ved valg af</w:t>
      </w:r>
      <w:r w:rsidR="00427256">
        <w:rPr>
          <w:rFonts w:ascii="Verdana" w:hAnsi="Verdana"/>
          <w:sz w:val="20"/>
          <w:szCs w:val="20"/>
        </w:rPr>
        <w:t xml:space="preserve"> filosofisk</w:t>
      </w:r>
      <w:r w:rsidR="00172D37">
        <w:rPr>
          <w:rFonts w:ascii="Verdana" w:hAnsi="Verdana"/>
          <w:sz w:val="20"/>
          <w:szCs w:val="20"/>
        </w:rPr>
        <w:t xml:space="preserve"> hermeneutik</w:t>
      </w:r>
      <w:r w:rsidR="00D15A01">
        <w:rPr>
          <w:rFonts w:ascii="Verdana" w:hAnsi="Verdana"/>
          <w:sz w:val="20"/>
          <w:szCs w:val="20"/>
        </w:rPr>
        <w:t xml:space="preserve"> vil det styrende være min </w:t>
      </w:r>
      <w:r w:rsidR="000852E2">
        <w:rPr>
          <w:rFonts w:ascii="Verdana" w:hAnsi="Verdana"/>
          <w:sz w:val="20"/>
          <w:szCs w:val="20"/>
        </w:rPr>
        <w:t>forforståelse,</w:t>
      </w:r>
      <w:r w:rsidR="00D15A01">
        <w:rPr>
          <w:rFonts w:ascii="Verdana" w:hAnsi="Verdana"/>
          <w:sz w:val="20"/>
          <w:szCs w:val="20"/>
        </w:rPr>
        <w:t xml:space="preserve"> og fokus vil derfor komme til at være de områder</w:t>
      </w:r>
      <w:r w:rsidR="000852E2">
        <w:rPr>
          <w:rFonts w:ascii="Verdana" w:hAnsi="Verdana"/>
          <w:sz w:val="20"/>
          <w:szCs w:val="20"/>
        </w:rPr>
        <w:t>,</w:t>
      </w:r>
      <w:r w:rsidR="00D15A01">
        <w:rPr>
          <w:rFonts w:ascii="Verdana" w:hAnsi="Verdana"/>
          <w:sz w:val="20"/>
          <w:szCs w:val="20"/>
        </w:rPr>
        <w:t xml:space="preserve"> der </w:t>
      </w:r>
      <w:r w:rsidR="000852E2">
        <w:rPr>
          <w:rFonts w:ascii="Verdana" w:hAnsi="Verdana"/>
          <w:sz w:val="20"/>
          <w:szCs w:val="20"/>
        </w:rPr>
        <w:t>er berørt af forforståelse</w:t>
      </w:r>
      <w:r w:rsidR="00172D37">
        <w:rPr>
          <w:rFonts w:ascii="Verdana" w:hAnsi="Verdana"/>
          <w:sz w:val="20"/>
          <w:szCs w:val="20"/>
        </w:rPr>
        <w:t>n</w:t>
      </w:r>
      <w:r w:rsidR="000852E2">
        <w:rPr>
          <w:rFonts w:ascii="Verdana" w:hAnsi="Verdana"/>
          <w:sz w:val="20"/>
          <w:szCs w:val="20"/>
        </w:rPr>
        <w:t xml:space="preserve">. </w:t>
      </w:r>
      <w:r w:rsidR="00D15A01">
        <w:rPr>
          <w:rFonts w:ascii="Verdana" w:hAnsi="Verdana"/>
          <w:sz w:val="20"/>
          <w:szCs w:val="20"/>
        </w:rPr>
        <w:t>Et fraval</w:t>
      </w:r>
      <w:r w:rsidR="00087BF4">
        <w:rPr>
          <w:rFonts w:ascii="Verdana" w:hAnsi="Verdana"/>
          <w:sz w:val="20"/>
          <w:szCs w:val="20"/>
        </w:rPr>
        <w:t>g af</w:t>
      </w:r>
      <w:r w:rsidR="00AC7417">
        <w:rPr>
          <w:rFonts w:ascii="Verdana" w:hAnsi="Verdana"/>
          <w:sz w:val="20"/>
          <w:szCs w:val="20"/>
        </w:rPr>
        <w:t xml:space="preserve"> en eller 2</w:t>
      </w:r>
      <w:r w:rsidR="00427256">
        <w:rPr>
          <w:rFonts w:ascii="Verdana" w:hAnsi="Verdana"/>
          <w:sz w:val="20"/>
          <w:szCs w:val="20"/>
        </w:rPr>
        <w:t xml:space="preserve"> </w:t>
      </w:r>
      <w:r w:rsidR="00AC7417">
        <w:rPr>
          <w:rFonts w:ascii="Verdana" w:hAnsi="Verdana"/>
          <w:sz w:val="20"/>
          <w:szCs w:val="20"/>
        </w:rPr>
        <w:t xml:space="preserve">af </w:t>
      </w:r>
      <w:r w:rsidR="00427256">
        <w:rPr>
          <w:rFonts w:ascii="Verdana" w:hAnsi="Verdana"/>
          <w:sz w:val="20"/>
          <w:szCs w:val="20"/>
        </w:rPr>
        <w:t>metateori</w:t>
      </w:r>
      <w:r w:rsidR="00087BF4">
        <w:rPr>
          <w:rFonts w:ascii="Verdana" w:hAnsi="Verdana"/>
          <w:sz w:val="20"/>
          <w:szCs w:val="20"/>
        </w:rPr>
        <w:t>er</w:t>
      </w:r>
      <w:r w:rsidR="00AC7417">
        <w:rPr>
          <w:rFonts w:ascii="Verdana" w:hAnsi="Verdana"/>
          <w:sz w:val="20"/>
          <w:szCs w:val="20"/>
        </w:rPr>
        <w:t>ne</w:t>
      </w:r>
      <w:r w:rsidR="00D15A01">
        <w:rPr>
          <w:rFonts w:ascii="Verdana" w:hAnsi="Verdana"/>
          <w:sz w:val="20"/>
          <w:szCs w:val="20"/>
        </w:rPr>
        <w:t xml:space="preserve">, vil </w:t>
      </w:r>
      <w:r w:rsidR="008D3032">
        <w:rPr>
          <w:rFonts w:ascii="Verdana" w:hAnsi="Verdana"/>
          <w:sz w:val="20"/>
          <w:szCs w:val="20"/>
        </w:rPr>
        <w:t>m</w:t>
      </w:r>
      <w:r w:rsidR="00D15A01">
        <w:rPr>
          <w:rFonts w:ascii="Verdana" w:hAnsi="Verdana"/>
          <w:sz w:val="20"/>
          <w:szCs w:val="20"/>
        </w:rPr>
        <w:t>edføre</w:t>
      </w:r>
      <w:r w:rsidR="00AC7417">
        <w:rPr>
          <w:rFonts w:ascii="Verdana" w:hAnsi="Verdana"/>
          <w:sz w:val="20"/>
          <w:szCs w:val="20"/>
        </w:rPr>
        <w:t xml:space="preserve"> en begrænsning af undersøgelsen.</w:t>
      </w:r>
      <w:r w:rsidR="00D15A01">
        <w:rPr>
          <w:rFonts w:ascii="Verdana" w:hAnsi="Verdana"/>
          <w:sz w:val="20"/>
          <w:szCs w:val="20"/>
        </w:rPr>
        <w:t xml:space="preserve"> </w:t>
      </w:r>
    </w:p>
    <w:p w:rsidR="006154EF" w:rsidRDefault="00D15A01" w:rsidP="00131590">
      <w:pPr>
        <w:jc w:val="both"/>
        <w:rPr>
          <w:rFonts w:ascii="Verdana" w:hAnsi="Verdana"/>
          <w:sz w:val="20"/>
          <w:szCs w:val="20"/>
        </w:rPr>
      </w:pPr>
      <w:r>
        <w:rPr>
          <w:rFonts w:ascii="Verdana" w:hAnsi="Verdana"/>
          <w:sz w:val="20"/>
          <w:szCs w:val="20"/>
        </w:rPr>
        <w:t>Målet med undersøgelse</w:t>
      </w:r>
      <w:r w:rsidR="000C1B07">
        <w:rPr>
          <w:rFonts w:ascii="Verdana" w:hAnsi="Verdana"/>
          <w:sz w:val="20"/>
          <w:szCs w:val="20"/>
        </w:rPr>
        <w:t>n</w:t>
      </w:r>
      <w:r w:rsidR="000852E2">
        <w:rPr>
          <w:rFonts w:ascii="Verdana" w:hAnsi="Verdana"/>
          <w:sz w:val="20"/>
          <w:szCs w:val="20"/>
        </w:rPr>
        <w:t xml:space="preserve"> er</w:t>
      </w:r>
      <w:r>
        <w:rPr>
          <w:rFonts w:ascii="Verdana" w:hAnsi="Verdana"/>
          <w:sz w:val="20"/>
          <w:szCs w:val="20"/>
        </w:rPr>
        <w:t xml:space="preserve"> at </w:t>
      </w:r>
      <w:r w:rsidR="000C1B07">
        <w:rPr>
          <w:rFonts w:ascii="Verdana" w:hAnsi="Verdana"/>
          <w:sz w:val="20"/>
          <w:szCs w:val="20"/>
        </w:rPr>
        <w:t>gennemføre</w:t>
      </w:r>
      <w:r>
        <w:rPr>
          <w:rFonts w:ascii="Verdana" w:hAnsi="Verdana"/>
          <w:sz w:val="20"/>
          <w:szCs w:val="20"/>
        </w:rPr>
        <w:t xml:space="preserve"> en gyldig kvalitativ analyse,</w:t>
      </w:r>
      <w:r w:rsidR="00413181">
        <w:rPr>
          <w:rFonts w:ascii="Verdana" w:hAnsi="Verdana"/>
          <w:sz w:val="20"/>
          <w:szCs w:val="20"/>
        </w:rPr>
        <w:t xml:space="preserve"> på baggrund af hvilken jeg kan beskrive </w:t>
      </w:r>
      <w:proofErr w:type="spellStart"/>
      <w:r w:rsidR="00413181">
        <w:rPr>
          <w:rFonts w:ascii="Verdana" w:hAnsi="Verdana"/>
          <w:sz w:val="20"/>
          <w:szCs w:val="20"/>
        </w:rPr>
        <w:t>ms.s</w:t>
      </w:r>
      <w:proofErr w:type="spellEnd"/>
      <w:r w:rsidR="00413181">
        <w:rPr>
          <w:rFonts w:ascii="Verdana" w:hAnsi="Verdana"/>
          <w:sz w:val="20"/>
          <w:szCs w:val="20"/>
        </w:rPr>
        <w:t xml:space="preserve"> og </w:t>
      </w:r>
      <w:proofErr w:type="spellStart"/>
      <w:r w:rsidR="00413181">
        <w:rPr>
          <w:rFonts w:ascii="Verdana" w:hAnsi="Verdana"/>
          <w:sz w:val="20"/>
          <w:szCs w:val="20"/>
        </w:rPr>
        <w:t>ks.s</w:t>
      </w:r>
      <w:proofErr w:type="spellEnd"/>
      <w:r w:rsidR="00413181">
        <w:rPr>
          <w:rFonts w:ascii="Verdana" w:hAnsi="Verdana"/>
          <w:sz w:val="20"/>
          <w:szCs w:val="20"/>
        </w:rPr>
        <w:t xml:space="preserve"> roller i tidlig opsporing, samt kan opnå en forståelse af deres muligheder og barrierer og årsagen til dem</w:t>
      </w:r>
      <w:r w:rsidR="00634064">
        <w:rPr>
          <w:rFonts w:ascii="Verdana" w:hAnsi="Verdana"/>
          <w:sz w:val="20"/>
          <w:szCs w:val="20"/>
        </w:rPr>
        <w:t xml:space="preserve">. </w:t>
      </w:r>
      <w:r w:rsidR="00131590">
        <w:rPr>
          <w:rFonts w:ascii="Verdana" w:hAnsi="Verdana"/>
          <w:sz w:val="20"/>
          <w:szCs w:val="20"/>
        </w:rPr>
        <w:t>Med baggrund i problemformuleringen og mål</w:t>
      </w:r>
      <w:r w:rsidR="00FD1297">
        <w:rPr>
          <w:rFonts w:ascii="Verdana" w:hAnsi="Verdana"/>
          <w:sz w:val="20"/>
          <w:szCs w:val="20"/>
        </w:rPr>
        <w:t>et</w:t>
      </w:r>
      <w:r w:rsidR="00131590">
        <w:rPr>
          <w:rFonts w:ascii="Verdana" w:hAnsi="Verdana"/>
          <w:sz w:val="20"/>
          <w:szCs w:val="20"/>
        </w:rPr>
        <w:t>, er valget af metateori blevet en kombination af de to hermeneutiske retninger, med inddragelse af elementer fra fænomenologien.</w:t>
      </w:r>
    </w:p>
    <w:p w:rsidR="00131590" w:rsidRDefault="00131590" w:rsidP="00131590">
      <w:pPr>
        <w:jc w:val="both"/>
        <w:rPr>
          <w:rFonts w:ascii="Verdana" w:hAnsi="Verdana"/>
          <w:sz w:val="20"/>
          <w:szCs w:val="20"/>
        </w:rPr>
      </w:pPr>
      <w:r>
        <w:rPr>
          <w:rFonts w:ascii="Verdana" w:hAnsi="Verdana"/>
          <w:sz w:val="20"/>
          <w:szCs w:val="20"/>
        </w:rPr>
        <w:t xml:space="preserve">Udgangspunktet for </w:t>
      </w:r>
      <w:r w:rsidR="000F2448">
        <w:rPr>
          <w:rFonts w:ascii="Verdana" w:hAnsi="Verdana"/>
          <w:sz w:val="20"/>
          <w:szCs w:val="20"/>
        </w:rPr>
        <w:t xml:space="preserve">valget af </w:t>
      </w:r>
      <w:r w:rsidR="00FD1297">
        <w:rPr>
          <w:rFonts w:ascii="Verdana" w:hAnsi="Verdana"/>
          <w:sz w:val="20"/>
          <w:szCs w:val="20"/>
        </w:rPr>
        <w:t>denne</w:t>
      </w:r>
      <w:r w:rsidR="000F2448">
        <w:rPr>
          <w:rFonts w:ascii="Verdana" w:hAnsi="Verdana"/>
          <w:sz w:val="20"/>
          <w:szCs w:val="20"/>
        </w:rPr>
        <w:t xml:space="preserve"> kombination </w:t>
      </w:r>
      <w:r>
        <w:rPr>
          <w:rFonts w:ascii="Verdana" w:hAnsi="Verdana"/>
          <w:sz w:val="20"/>
          <w:szCs w:val="20"/>
        </w:rPr>
        <w:t>er en antagelse om</w:t>
      </w:r>
      <w:r w:rsidR="008D3032">
        <w:rPr>
          <w:rFonts w:ascii="Verdana" w:hAnsi="Verdana"/>
          <w:sz w:val="20"/>
          <w:szCs w:val="20"/>
        </w:rPr>
        <w:t>,</w:t>
      </w:r>
      <w:r>
        <w:rPr>
          <w:rFonts w:ascii="Verdana" w:hAnsi="Verdana"/>
          <w:sz w:val="20"/>
          <w:szCs w:val="20"/>
        </w:rPr>
        <w:t xml:space="preserve"> at vi ikke kan sætte os uden for det fænomen</w:t>
      </w:r>
      <w:r w:rsidR="008D3032">
        <w:rPr>
          <w:rFonts w:ascii="Verdana" w:hAnsi="Verdana"/>
          <w:sz w:val="20"/>
          <w:szCs w:val="20"/>
        </w:rPr>
        <w:t>,</w:t>
      </w:r>
      <w:r>
        <w:rPr>
          <w:rFonts w:ascii="Verdana" w:hAnsi="Verdana"/>
          <w:sz w:val="20"/>
          <w:szCs w:val="20"/>
        </w:rPr>
        <w:t xml:space="preserve"> vi ønsker at erkende, da erkendelsen sker i interaktion med fænomenet. Endvidere er det antagelsen, at vi ikke kan sætte parentes om vores </w:t>
      </w:r>
      <w:proofErr w:type="spellStart"/>
      <w:r w:rsidR="000F2448">
        <w:rPr>
          <w:rFonts w:ascii="Verdana" w:hAnsi="Verdana"/>
          <w:sz w:val="20"/>
          <w:szCs w:val="20"/>
        </w:rPr>
        <w:t>forforståelser</w:t>
      </w:r>
      <w:proofErr w:type="spellEnd"/>
      <w:r>
        <w:rPr>
          <w:rFonts w:ascii="Verdana" w:hAnsi="Verdana"/>
          <w:sz w:val="20"/>
          <w:szCs w:val="20"/>
        </w:rPr>
        <w:t xml:space="preserve">, men derimod er nød til at gøre os dem bevidst, </w:t>
      </w:r>
      <w:r w:rsidR="00162540">
        <w:rPr>
          <w:rFonts w:ascii="Verdana" w:hAnsi="Verdana"/>
          <w:sz w:val="20"/>
          <w:szCs w:val="20"/>
        </w:rPr>
        <w:t>da de er</w:t>
      </w:r>
      <w:r w:rsidR="000F2448">
        <w:rPr>
          <w:rFonts w:ascii="Verdana" w:hAnsi="Verdana"/>
          <w:sz w:val="20"/>
          <w:szCs w:val="20"/>
        </w:rPr>
        <w:t xml:space="preserve"> styrende for vores arbejde og en forudsætning for at forstå</w:t>
      </w:r>
      <w:r>
        <w:rPr>
          <w:rFonts w:ascii="Verdana" w:hAnsi="Verdana"/>
          <w:sz w:val="20"/>
          <w:szCs w:val="20"/>
        </w:rPr>
        <w:t>.</w:t>
      </w:r>
    </w:p>
    <w:p w:rsidR="00162540" w:rsidRDefault="008D3032" w:rsidP="00131590">
      <w:pPr>
        <w:jc w:val="both"/>
        <w:rPr>
          <w:rFonts w:ascii="Verdana" w:hAnsi="Verdana"/>
          <w:sz w:val="20"/>
          <w:szCs w:val="20"/>
        </w:rPr>
      </w:pPr>
      <w:r>
        <w:rPr>
          <w:rFonts w:ascii="Verdana" w:hAnsi="Verdana"/>
          <w:sz w:val="20"/>
          <w:szCs w:val="20"/>
        </w:rPr>
        <w:t>U</w:t>
      </w:r>
      <w:r w:rsidR="00162540">
        <w:rPr>
          <w:rFonts w:ascii="Verdana" w:hAnsi="Verdana"/>
          <w:sz w:val="20"/>
          <w:szCs w:val="20"/>
        </w:rPr>
        <w:t xml:space="preserve">ndersøgelsens mål </w:t>
      </w:r>
      <w:r>
        <w:rPr>
          <w:rFonts w:ascii="Verdana" w:hAnsi="Verdana"/>
          <w:sz w:val="20"/>
          <w:szCs w:val="20"/>
        </w:rPr>
        <w:t xml:space="preserve">er </w:t>
      </w:r>
      <w:r w:rsidR="00162540">
        <w:rPr>
          <w:rFonts w:ascii="Verdana" w:hAnsi="Verdana"/>
          <w:sz w:val="20"/>
          <w:szCs w:val="20"/>
        </w:rPr>
        <w:t xml:space="preserve">både at forstå og forklare årsagen til de muligheder og barrierer der optræder i forhold til inddragelse af ms. </w:t>
      </w:r>
      <w:proofErr w:type="gramStart"/>
      <w:r w:rsidR="00162540">
        <w:rPr>
          <w:rFonts w:ascii="Verdana" w:hAnsi="Verdana"/>
          <w:sz w:val="20"/>
          <w:szCs w:val="20"/>
        </w:rPr>
        <w:t>og ks.</w:t>
      </w:r>
      <w:proofErr w:type="gramEnd"/>
      <w:r w:rsidR="00162540">
        <w:rPr>
          <w:rFonts w:ascii="Verdana" w:hAnsi="Verdana"/>
          <w:sz w:val="20"/>
          <w:szCs w:val="20"/>
        </w:rPr>
        <w:t xml:space="preserve"> </w:t>
      </w:r>
      <w:proofErr w:type="gramStart"/>
      <w:r w:rsidR="00162540">
        <w:rPr>
          <w:rFonts w:ascii="Verdana" w:hAnsi="Verdana"/>
          <w:sz w:val="20"/>
          <w:szCs w:val="20"/>
        </w:rPr>
        <w:t>i tidlig opsporing.</w:t>
      </w:r>
      <w:proofErr w:type="gramEnd"/>
    </w:p>
    <w:p w:rsidR="00717890" w:rsidRDefault="00717890" w:rsidP="00131590">
      <w:pPr>
        <w:jc w:val="both"/>
        <w:rPr>
          <w:rFonts w:ascii="Verdana" w:hAnsi="Verdana"/>
          <w:sz w:val="20"/>
          <w:szCs w:val="20"/>
        </w:rPr>
      </w:pPr>
      <w:r>
        <w:rPr>
          <w:rFonts w:ascii="Verdana" w:hAnsi="Verdana"/>
          <w:sz w:val="20"/>
          <w:szCs w:val="20"/>
        </w:rPr>
        <w:t xml:space="preserve">Målet med inddragelse af fænomenologien er at give en loyal beskrivelse af feltets oplevelse af tidlig opsporing, da jeg ser det som en forudsætning for at kunne afdække muligheder og barrierer for inddragelse af ms. </w:t>
      </w:r>
      <w:proofErr w:type="gramStart"/>
      <w:r>
        <w:rPr>
          <w:rFonts w:ascii="Verdana" w:hAnsi="Verdana"/>
          <w:sz w:val="20"/>
          <w:szCs w:val="20"/>
        </w:rPr>
        <w:t>og ks.</w:t>
      </w:r>
      <w:proofErr w:type="gramEnd"/>
    </w:p>
    <w:p w:rsidR="00162540" w:rsidRDefault="00162540" w:rsidP="00131590">
      <w:pPr>
        <w:jc w:val="both"/>
        <w:rPr>
          <w:rFonts w:ascii="Verdana" w:hAnsi="Verdana"/>
          <w:sz w:val="20"/>
          <w:szCs w:val="20"/>
        </w:rPr>
      </w:pPr>
      <w:r>
        <w:rPr>
          <w:rFonts w:ascii="Verdana" w:hAnsi="Verdana"/>
          <w:sz w:val="20"/>
          <w:szCs w:val="20"/>
        </w:rPr>
        <w:t>De teorier der inddrages i forbindelse med indhentning og analyse af empirien, vil blive</w:t>
      </w:r>
      <w:r w:rsidR="00717890">
        <w:rPr>
          <w:rFonts w:ascii="Verdana" w:hAnsi="Verdana"/>
          <w:sz w:val="20"/>
          <w:szCs w:val="20"/>
        </w:rPr>
        <w:t xml:space="preserve"> benyttet</w:t>
      </w:r>
      <w:r>
        <w:rPr>
          <w:rFonts w:ascii="Verdana" w:hAnsi="Verdana"/>
          <w:sz w:val="20"/>
          <w:szCs w:val="20"/>
        </w:rPr>
        <w:t xml:space="preserve"> udelukkende som en teoretisering af min forforståelse og et bud på en fortolkning af empirien. Målet med undersøgelsen er således ikke en horisontsammensmeltning i </w:t>
      </w:r>
      <w:proofErr w:type="spellStart"/>
      <w:r>
        <w:rPr>
          <w:rFonts w:ascii="Verdana" w:hAnsi="Verdana"/>
          <w:sz w:val="20"/>
          <w:szCs w:val="20"/>
        </w:rPr>
        <w:t>Gardemars</w:t>
      </w:r>
      <w:proofErr w:type="spellEnd"/>
      <w:r>
        <w:rPr>
          <w:rFonts w:ascii="Verdana" w:hAnsi="Verdana"/>
          <w:sz w:val="20"/>
          <w:szCs w:val="20"/>
        </w:rPr>
        <w:t xml:space="preserve"> forstand</w:t>
      </w:r>
      <w:r w:rsidR="00717890">
        <w:rPr>
          <w:rFonts w:ascii="Verdana" w:hAnsi="Verdana"/>
          <w:sz w:val="20"/>
          <w:szCs w:val="20"/>
        </w:rPr>
        <w:t xml:space="preserve"> hvor teori og empiri påvirker hinanden, men derimod at beskrive, forstå og forklare feltet ud fra de temaer der er rejst i problemformuleringen. </w:t>
      </w:r>
      <w:r>
        <w:rPr>
          <w:rFonts w:ascii="Verdana" w:hAnsi="Verdana"/>
          <w:sz w:val="20"/>
          <w:szCs w:val="20"/>
        </w:rPr>
        <w:t xml:space="preserve"> </w:t>
      </w:r>
    </w:p>
    <w:p w:rsidR="00D15A01" w:rsidRPr="00D15A01" w:rsidRDefault="00C65951" w:rsidP="00D15A01">
      <w:pPr>
        <w:jc w:val="both"/>
        <w:rPr>
          <w:rFonts w:ascii="Verdana" w:hAnsi="Verdana"/>
          <w:sz w:val="20"/>
          <w:szCs w:val="20"/>
        </w:rPr>
      </w:pPr>
      <w:r>
        <w:rPr>
          <w:rFonts w:ascii="Verdana" w:hAnsi="Verdana"/>
          <w:sz w:val="20"/>
          <w:szCs w:val="20"/>
        </w:rPr>
        <w:t xml:space="preserve">Som </w:t>
      </w:r>
      <w:r w:rsidR="000852E2">
        <w:rPr>
          <w:rFonts w:ascii="Verdana" w:hAnsi="Verdana"/>
          <w:sz w:val="20"/>
          <w:szCs w:val="20"/>
        </w:rPr>
        <w:t>nævnt har fænomenologien og</w:t>
      </w:r>
      <w:r w:rsidR="00284807">
        <w:rPr>
          <w:rFonts w:ascii="Verdana" w:hAnsi="Verdana"/>
          <w:sz w:val="20"/>
          <w:szCs w:val="20"/>
        </w:rPr>
        <w:t xml:space="preserve"> forskellige retninger inde</w:t>
      </w:r>
      <w:r w:rsidR="000852E2">
        <w:rPr>
          <w:rFonts w:ascii="Verdana" w:hAnsi="Verdana"/>
          <w:sz w:val="20"/>
          <w:szCs w:val="20"/>
        </w:rPr>
        <w:t>n</w:t>
      </w:r>
      <w:r w:rsidR="00284807">
        <w:rPr>
          <w:rFonts w:ascii="Verdana" w:hAnsi="Verdana"/>
          <w:sz w:val="20"/>
          <w:szCs w:val="20"/>
        </w:rPr>
        <w:t xml:space="preserve"> for </w:t>
      </w:r>
      <w:r w:rsidR="00D15A01" w:rsidRPr="009D0F38">
        <w:rPr>
          <w:rFonts w:ascii="Verdana" w:hAnsi="Verdana"/>
          <w:sz w:val="20"/>
          <w:szCs w:val="20"/>
        </w:rPr>
        <w:t>hermeneutikken flere lighedspunkter</w:t>
      </w:r>
      <w:r>
        <w:rPr>
          <w:rFonts w:ascii="Verdana" w:hAnsi="Verdana"/>
          <w:sz w:val="20"/>
          <w:szCs w:val="20"/>
        </w:rPr>
        <w:t>. Det er</w:t>
      </w:r>
      <w:r w:rsidR="00284807">
        <w:rPr>
          <w:rFonts w:ascii="Verdana" w:hAnsi="Verdana"/>
          <w:sz w:val="20"/>
          <w:szCs w:val="20"/>
        </w:rPr>
        <w:t xml:space="preserve"> metateoretiske </w:t>
      </w:r>
      <w:r w:rsidR="00D15A01">
        <w:rPr>
          <w:rFonts w:ascii="Verdana" w:hAnsi="Verdana"/>
          <w:sz w:val="20"/>
          <w:szCs w:val="20"/>
        </w:rPr>
        <w:t>retninger</w:t>
      </w:r>
      <w:r w:rsidR="00CA3A2B">
        <w:rPr>
          <w:rFonts w:ascii="Verdana" w:hAnsi="Verdana"/>
          <w:sz w:val="20"/>
          <w:szCs w:val="20"/>
        </w:rPr>
        <w:t>,</w:t>
      </w:r>
      <w:r w:rsidR="00D15A01">
        <w:rPr>
          <w:rFonts w:ascii="Verdana" w:hAnsi="Verdana"/>
          <w:sz w:val="20"/>
          <w:szCs w:val="20"/>
        </w:rPr>
        <w:t xml:space="preserve"> der fordrer en form for dialog med undersøgelsesfelt</w:t>
      </w:r>
      <w:r w:rsidR="002C6442">
        <w:rPr>
          <w:rFonts w:ascii="Verdana" w:hAnsi="Verdana"/>
          <w:sz w:val="20"/>
          <w:szCs w:val="20"/>
        </w:rPr>
        <w:t>et</w:t>
      </w:r>
      <w:r>
        <w:rPr>
          <w:rFonts w:ascii="Verdana" w:hAnsi="Verdana"/>
          <w:sz w:val="20"/>
          <w:szCs w:val="20"/>
        </w:rPr>
        <w:t>. B</w:t>
      </w:r>
      <w:r w:rsidR="002C6442">
        <w:rPr>
          <w:rFonts w:ascii="Verdana" w:hAnsi="Verdana"/>
          <w:sz w:val="20"/>
          <w:szCs w:val="20"/>
        </w:rPr>
        <w:t>åde fænomenologien og de dele af den filosofiske hermeneutik</w:t>
      </w:r>
      <w:r w:rsidR="00CA3A2B">
        <w:rPr>
          <w:rFonts w:ascii="Verdana" w:hAnsi="Verdana"/>
          <w:sz w:val="20"/>
          <w:szCs w:val="20"/>
        </w:rPr>
        <w:t>,</w:t>
      </w:r>
      <w:r w:rsidR="002C6442">
        <w:rPr>
          <w:rFonts w:ascii="Verdana" w:hAnsi="Verdana"/>
          <w:sz w:val="20"/>
          <w:szCs w:val="20"/>
        </w:rPr>
        <w:t xml:space="preserve"> jeg inddrage</w:t>
      </w:r>
      <w:r>
        <w:rPr>
          <w:rFonts w:ascii="Verdana" w:hAnsi="Verdana"/>
          <w:sz w:val="20"/>
          <w:szCs w:val="20"/>
        </w:rPr>
        <w:t>r</w:t>
      </w:r>
      <w:r w:rsidR="002C6442">
        <w:rPr>
          <w:rFonts w:ascii="Verdana" w:hAnsi="Verdana"/>
          <w:sz w:val="20"/>
          <w:szCs w:val="20"/>
        </w:rPr>
        <w:t>, hævder</w:t>
      </w:r>
      <w:r w:rsidR="00135B1C">
        <w:rPr>
          <w:rFonts w:ascii="Verdana" w:hAnsi="Verdana"/>
          <w:sz w:val="20"/>
          <w:szCs w:val="20"/>
        </w:rPr>
        <w:t xml:space="preserve"> at viden opstår i et samspil</w:t>
      </w:r>
      <w:r w:rsidR="00CA3A2B">
        <w:rPr>
          <w:rFonts w:ascii="Verdana" w:hAnsi="Verdana"/>
          <w:sz w:val="20"/>
          <w:szCs w:val="20"/>
        </w:rPr>
        <w:t xml:space="preserve"> </w:t>
      </w:r>
      <w:r w:rsidR="00135B1C">
        <w:rPr>
          <w:rFonts w:ascii="Verdana" w:hAnsi="Verdana"/>
          <w:sz w:val="20"/>
          <w:szCs w:val="20"/>
        </w:rPr>
        <w:t xml:space="preserve">med </w:t>
      </w:r>
      <w:r w:rsidR="00CA3A2B">
        <w:rPr>
          <w:rFonts w:ascii="Verdana" w:hAnsi="Verdana"/>
          <w:sz w:val="20"/>
          <w:szCs w:val="20"/>
        </w:rPr>
        <w:t>undersøgelsesfeltet</w:t>
      </w:r>
      <w:r w:rsidR="002C6442">
        <w:rPr>
          <w:rFonts w:ascii="Verdana" w:hAnsi="Verdana"/>
          <w:sz w:val="20"/>
          <w:szCs w:val="20"/>
        </w:rPr>
        <w:t>. De fordrer alle</w:t>
      </w:r>
      <w:r w:rsidR="00D15A01">
        <w:rPr>
          <w:rFonts w:ascii="Verdana" w:hAnsi="Verdana"/>
          <w:sz w:val="20"/>
          <w:szCs w:val="20"/>
        </w:rPr>
        <w:t xml:space="preserve"> k</w:t>
      </w:r>
      <w:r w:rsidR="00CA3A2B">
        <w:rPr>
          <w:rFonts w:ascii="Verdana" w:hAnsi="Verdana"/>
          <w:sz w:val="20"/>
          <w:szCs w:val="20"/>
        </w:rPr>
        <w:t>valitative undersøgelsesmetoder</w:t>
      </w:r>
      <w:r w:rsidR="00D15A01">
        <w:rPr>
          <w:rFonts w:ascii="Verdana" w:hAnsi="Verdana"/>
          <w:sz w:val="20"/>
          <w:szCs w:val="20"/>
        </w:rPr>
        <w:t xml:space="preserve"> frem for kvantitative, da kravet er</w:t>
      </w:r>
      <w:r w:rsidR="00CA3A2B">
        <w:rPr>
          <w:rFonts w:ascii="Verdana" w:hAnsi="Verdana"/>
          <w:sz w:val="20"/>
          <w:szCs w:val="20"/>
        </w:rPr>
        <w:t>, at viden søges i dybden</w:t>
      </w:r>
      <w:r w:rsidR="000B7010">
        <w:rPr>
          <w:rFonts w:ascii="Verdana" w:hAnsi="Verdana"/>
          <w:sz w:val="20"/>
          <w:szCs w:val="20"/>
        </w:rPr>
        <w:t>. De ser alle</w:t>
      </w:r>
      <w:r w:rsidR="00D15A01">
        <w:rPr>
          <w:rFonts w:ascii="Verdana" w:hAnsi="Verdana"/>
          <w:sz w:val="20"/>
          <w:szCs w:val="20"/>
        </w:rPr>
        <w:t xml:space="preserve"> erkendelse som en subjektiv handling og viden som kontekstafhængig. </w:t>
      </w:r>
    </w:p>
    <w:p w:rsidR="00D15A01" w:rsidRDefault="00135B1C" w:rsidP="00D15A01">
      <w:pPr>
        <w:jc w:val="both"/>
        <w:rPr>
          <w:rFonts w:ascii="Verdana" w:hAnsi="Verdana"/>
          <w:sz w:val="20"/>
          <w:szCs w:val="20"/>
        </w:rPr>
      </w:pPr>
      <w:r>
        <w:rPr>
          <w:rFonts w:ascii="Verdana" w:hAnsi="Verdana"/>
          <w:sz w:val="20"/>
          <w:szCs w:val="20"/>
        </w:rPr>
        <w:t>I</w:t>
      </w:r>
      <w:r w:rsidR="00D15A01">
        <w:rPr>
          <w:rFonts w:ascii="Verdana" w:hAnsi="Verdana"/>
          <w:sz w:val="20"/>
          <w:szCs w:val="20"/>
        </w:rPr>
        <w:t xml:space="preserve"> et senere afsnit om metode </w:t>
      </w:r>
      <w:r>
        <w:rPr>
          <w:rFonts w:ascii="Verdana" w:hAnsi="Verdana"/>
          <w:sz w:val="20"/>
          <w:szCs w:val="20"/>
        </w:rPr>
        <w:t>forklares</w:t>
      </w:r>
      <w:r w:rsidR="00D15A01">
        <w:rPr>
          <w:rFonts w:ascii="Verdana" w:hAnsi="Verdana"/>
          <w:sz w:val="20"/>
          <w:szCs w:val="20"/>
        </w:rPr>
        <w:t xml:space="preserve"> nærmere hvad dette valg har af betydning for undersøgelse</w:t>
      </w:r>
      <w:r>
        <w:rPr>
          <w:rFonts w:ascii="Verdana" w:hAnsi="Verdana"/>
          <w:sz w:val="20"/>
          <w:szCs w:val="20"/>
        </w:rPr>
        <w:t>n</w:t>
      </w:r>
      <w:r w:rsidR="00D15A01">
        <w:rPr>
          <w:rFonts w:ascii="Verdana" w:hAnsi="Verdana"/>
          <w:sz w:val="20"/>
          <w:szCs w:val="20"/>
        </w:rPr>
        <w:t>.</w:t>
      </w:r>
    </w:p>
    <w:p w:rsidR="000D57E3" w:rsidRDefault="000D57E3">
      <w:pPr>
        <w:rPr>
          <w:rFonts w:ascii="Verdana" w:eastAsiaTheme="majorEastAsia" w:hAnsi="Verdana" w:cstheme="majorBidi"/>
          <w:b/>
          <w:bCs/>
          <w:sz w:val="28"/>
          <w:szCs w:val="28"/>
        </w:rPr>
      </w:pPr>
      <w:r>
        <w:rPr>
          <w:rFonts w:ascii="Verdana" w:hAnsi="Verdana"/>
        </w:rPr>
        <w:br w:type="page"/>
      </w:r>
    </w:p>
    <w:p w:rsidR="000F42B3" w:rsidRDefault="009D1559" w:rsidP="000F42B3">
      <w:pPr>
        <w:pStyle w:val="Overskrift1"/>
        <w:spacing w:before="0" w:after="240"/>
        <w:rPr>
          <w:rFonts w:ascii="Verdana" w:hAnsi="Verdana"/>
          <w:color w:val="auto"/>
        </w:rPr>
      </w:pPr>
      <w:bookmarkStart w:id="15" w:name="_Toc335665182"/>
      <w:r>
        <w:rPr>
          <w:rFonts w:ascii="Verdana" w:hAnsi="Verdana"/>
          <w:color w:val="auto"/>
        </w:rPr>
        <w:lastRenderedPageBreak/>
        <w:t>7. Undersøgelsesdesign</w:t>
      </w:r>
      <w:bookmarkEnd w:id="15"/>
    </w:p>
    <w:p w:rsidR="006E70F7" w:rsidRPr="00C939E0" w:rsidRDefault="006B120C" w:rsidP="00C939E0">
      <w:pPr>
        <w:rPr>
          <w:rFonts w:ascii="Verdana" w:hAnsi="Verdana"/>
          <w:sz w:val="20"/>
          <w:szCs w:val="20"/>
        </w:rPr>
      </w:pPr>
      <w:r>
        <w:rPr>
          <w:rFonts w:ascii="Verdana" w:hAnsi="Verdana"/>
          <w:sz w:val="20"/>
          <w:szCs w:val="20"/>
        </w:rPr>
        <w:t>A</w:t>
      </w:r>
      <w:r w:rsidR="006E70F7" w:rsidRPr="00C939E0">
        <w:rPr>
          <w:rFonts w:ascii="Verdana" w:hAnsi="Verdana"/>
          <w:sz w:val="20"/>
          <w:szCs w:val="20"/>
        </w:rPr>
        <w:t>fsnit</w:t>
      </w:r>
      <w:r>
        <w:rPr>
          <w:rFonts w:ascii="Verdana" w:hAnsi="Verdana"/>
          <w:sz w:val="20"/>
          <w:szCs w:val="20"/>
        </w:rPr>
        <w:t>tet</w:t>
      </w:r>
      <w:r w:rsidR="00340C90">
        <w:rPr>
          <w:rFonts w:ascii="Verdana" w:hAnsi="Verdana"/>
          <w:sz w:val="20"/>
          <w:szCs w:val="20"/>
        </w:rPr>
        <w:t xml:space="preserve"> indeholder</w:t>
      </w:r>
      <w:r w:rsidR="006E70F7" w:rsidRPr="00C939E0">
        <w:rPr>
          <w:rFonts w:ascii="Verdana" w:hAnsi="Verdana"/>
          <w:sz w:val="20"/>
          <w:szCs w:val="20"/>
        </w:rPr>
        <w:t xml:space="preserve"> en gennemgang af relevante teorier og en enkelt analysemodel, samt begrundelse for de valg og fravalg der træffes i den forbindelse. </w:t>
      </w:r>
      <w:r w:rsidR="00340C90">
        <w:rPr>
          <w:rFonts w:ascii="Verdana" w:hAnsi="Verdana"/>
          <w:sz w:val="20"/>
          <w:szCs w:val="20"/>
        </w:rPr>
        <w:t xml:space="preserve">Endvidere </w:t>
      </w:r>
      <w:r>
        <w:rPr>
          <w:rFonts w:ascii="Verdana" w:hAnsi="Verdana"/>
          <w:sz w:val="20"/>
          <w:szCs w:val="20"/>
        </w:rPr>
        <w:t xml:space="preserve">indeholder </w:t>
      </w:r>
      <w:r w:rsidR="00340C90">
        <w:rPr>
          <w:rFonts w:ascii="Verdana" w:hAnsi="Verdana"/>
          <w:sz w:val="20"/>
          <w:szCs w:val="20"/>
        </w:rPr>
        <w:t xml:space="preserve">det </w:t>
      </w:r>
      <w:r>
        <w:rPr>
          <w:rFonts w:ascii="Verdana" w:hAnsi="Verdana"/>
          <w:sz w:val="20"/>
          <w:szCs w:val="20"/>
        </w:rPr>
        <w:t xml:space="preserve">en </w:t>
      </w:r>
      <w:r w:rsidR="006E70F7" w:rsidRPr="00C939E0">
        <w:rPr>
          <w:rFonts w:ascii="Verdana" w:hAnsi="Verdana"/>
          <w:sz w:val="20"/>
          <w:szCs w:val="20"/>
        </w:rPr>
        <w:t xml:space="preserve">redegørelse for </w:t>
      </w:r>
      <w:r w:rsidR="008D40C7">
        <w:rPr>
          <w:rFonts w:ascii="Verdana" w:hAnsi="Verdana"/>
          <w:sz w:val="20"/>
          <w:szCs w:val="20"/>
        </w:rPr>
        <w:t>de metodiske valg der er truffet</w:t>
      </w:r>
      <w:r w:rsidR="006E70F7" w:rsidRPr="00C939E0">
        <w:rPr>
          <w:rFonts w:ascii="Verdana" w:hAnsi="Verdana"/>
          <w:sz w:val="20"/>
          <w:szCs w:val="20"/>
        </w:rPr>
        <w:t xml:space="preserve"> for indsamlingen af empiri og for analysen</w:t>
      </w:r>
      <w:r>
        <w:rPr>
          <w:rFonts w:ascii="Verdana" w:hAnsi="Verdana"/>
          <w:sz w:val="20"/>
          <w:szCs w:val="20"/>
        </w:rPr>
        <w:t xml:space="preserve"> og </w:t>
      </w:r>
      <w:r w:rsidR="00340C90">
        <w:rPr>
          <w:rFonts w:ascii="Verdana" w:hAnsi="Verdana"/>
          <w:sz w:val="20"/>
          <w:szCs w:val="20"/>
        </w:rPr>
        <w:t>for</w:t>
      </w:r>
      <w:r w:rsidR="006E70F7" w:rsidRPr="00C939E0">
        <w:rPr>
          <w:rFonts w:ascii="Verdana" w:hAnsi="Verdana"/>
          <w:sz w:val="20"/>
          <w:szCs w:val="20"/>
        </w:rPr>
        <w:t xml:space="preserve"> analysens opbygning. </w:t>
      </w:r>
    </w:p>
    <w:p w:rsidR="006E70F7" w:rsidRPr="007B2200" w:rsidRDefault="000F42B3" w:rsidP="006E70F7">
      <w:pPr>
        <w:pStyle w:val="Overskrift2"/>
        <w:rPr>
          <w:rFonts w:ascii="Verdana" w:hAnsi="Verdana"/>
          <w:color w:val="auto"/>
          <w:sz w:val="24"/>
          <w:szCs w:val="24"/>
        </w:rPr>
      </w:pPr>
      <w:bookmarkStart w:id="16" w:name="_Toc335665183"/>
      <w:r>
        <w:rPr>
          <w:rFonts w:ascii="Verdana" w:hAnsi="Verdana"/>
          <w:color w:val="auto"/>
          <w:sz w:val="24"/>
          <w:szCs w:val="24"/>
        </w:rPr>
        <w:t>7</w:t>
      </w:r>
      <w:r w:rsidR="006E70F7" w:rsidRPr="007B2200">
        <w:rPr>
          <w:rFonts w:ascii="Verdana" w:hAnsi="Verdana"/>
          <w:color w:val="auto"/>
          <w:sz w:val="24"/>
          <w:szCs w:val="24"/>
        </w:rPr>
        <w:t>.1 Teorier og analysemodeller</w:t>
      </w:r>
      <w:bookmarkEnd w:id="16"/>
    </w:p>
    <w:p w:rsidR="006E70F7" w:rsidRDefault="006E70F7" w:rsidP="006E70F7">
      <w:pPr>
        <w:jc w:val="both"/>
        <w:rPr>
          <w:rFonts w:ascii="Verdana" w:hAnsi="Verdana"/>
          <w:sz w:val="20"/>
          <w:szCs w:val="20"/>
        </w:rPr>
      </w:pPr>
      <w:r>
        <w:rPr>
          <w:rFonts w:ascii="Verdana" w:hAnsi="Verdana"/>
          <w:sz w:val="20"/>
          <w:szCs w:val="20"/>
        </w:rPr>
        <w:t>I forrige af</w:t>
      </w:r>
      <w:r w:rsidR="00717890">
        <w:rPr>
          <w:rFonts w:ascii="Verdana" w:hAnsi="Verdana"/>
          <w:sz w:val="20"/>
          <w:szCs w:val="20"/>
        </w:rPr>
        <w:t xml:space="preserve">snit blev det beskrevet, at undersøgelsens </w:t>
      </w:r>
      <w:r>
        <w:rPr>
          <w:rFonts w:ascii="Verdana" w:hAnsi="Verdana"/>
          <w:sz w:val="20"/>
          <w:szCs w:val="20"/>
        </w:rPr>
        <w:t>overo</w:t>
      </w:r>
      <w:r w:rsidR="00717890">
        <w:rPr>
          <w:rFonts w:ascii="Verdana" w:hAnsi="Verdana"/>
          <w:sz w:val="20"/>
          <w:szCs w:val="20"/>
        </w:rPr>
        <w:t xml:space="preserve">rdnede metateori </w:t>
      </w:r>
      <w:r w:rsidRPr="00073615">
        <w:rPr>
          <w:rFonts w:ascii="Verdana" w:hAnsi="Verdana"/>
          <w:sz w:val="20"/>
          <w:szCs w:val="20"/>
        </w:rPr>
        <w:t>er</w:t>
      </w:r>
      <w:r w:rsidR="00073615">
        <w:rPr>
          <w:rFonts w:ascii="Verdana" w:hAnsi="Verdana"/>
          <w:sz w:val="20"/>
          <w:szCs w:val="20"/>
        </w:rPr>
        <w:t xml:space="preserve"> en kombination af metodehermeneutik og</w:t>
      </w:r>
      <w:r w:rsidRPr="00073615">
        <w:rPr>
          <w:rFonts w:ascii="Verdana" w:hAnsi="Verdana"/>
          <w:sz w:val="20"/>
          <w:szCs w:val="20"/>
        </w:rPr>
        <w:t xml:space="preserve"> filosofisk hermeneutik</w:t>
      </w:r>
      <w:r>
        <w:rPr>
          <w:rFonts w:ascii="Verdana" w:hAnsi="Verdana"/>
          <w:sz w:val="20"/>
          <w:szCs w:val="20"/>
        </w:rPr>
        <w:t>. Filosofisk hermeneutik fordrer at man gør sig sin forforståelse og sine</w:t>
      </w:r>
      <w:r w:rsidR="00D06067">
        <w:rPr>
          <w:rFonts w:ascii="Verdana" w:hAnsi="Verdana"/>
          <w:sz w:val="20"/>
          <w:szCs w:val="20"/>
        </w:rPr>
        <w:t xml:space="preserve"> fordomme bevidst, </w:t>
      </w:r>
      <w:r w:rsidR="00D06067" w:rsidRPr="00D06067">
        <w:rPr>
          <w:rFonts w:ascii="Verdana" w:hAnsi="Verdana"/>
          <w:sz w:val="20"/>
          <w:szCs w:val="20"/>
        </w:rPr>
        <w:t>forinden</w:t>
      </w:r>
      <w:r w:rsidRPr="00D06067">
        <w:rPr>
          <w:rFonts w:ascii="Verdana" w:hAnsi="Verdana"/>
          <w:sz w:val="20"/>
          <w:szCs w:val="20"/>
        </w:rPr>
        <w:t xml:space="preserve"> </w:t>
      </w:r>
      <w:r>
        <w:rPr>
          <w:rFonts w:ascii="Verdana" w:hAnsi="Verdana"/>
          <w:sz w:val="20"/>
          <w:szCs w:val="20"/>
        </w:rPr>
        <w:t>der indsamles empiri. Dette afsnit vil være en gennemgang af, for prob</w:t>
      </w:r>
      <w:r w:rsidR="00717890">
        <w:rPr>
          <w:rFonts w:ascii="Verdana" w:hAnsi="Verdana"/>
          <w:sz w:val="20"/>
          <w:szCs w:val="20"/>
        </w:rPr>
        <w:t>lemformuleringen, relevante dele</w:t>
      </w:r>
      <w:r>
        <w:rPr>
          <w:rFonts w:ascii="Verdana" w:hAnsi="Verdana"/>
          <w:sz w:val="20"/>
          <w:szCs w:val="20"/>
        </w:rPr>
        <w:t xml:space="preserve"> af nogle teorier og en analysemodel, der alle, men med forskellige fokuspunkter, vil kunne belyse problemstillingen. Der vil i forbindelse med de enkelte </w:t>
      </w:r>
      <w:r w:rsidR="008F4E0F">
        <w:rPr>
          <w:rFonts w:ascii="Verdana" w:hAnsi="Verdana"/>
          <w:sz w:val="20"/>
          <w:szCs w:val="20"/>
        </w:rPr>
        <w:t>teorier og analysemodellen</w:t>
      </w:r>
      <w:r>
        <w:rPr>
          <w:rFonts w:ascii="Verdana" w:hAnsi="Verdana"/>
          <w:sz w:val="20"/>
          <w:szCs w:val="20"/>
        </w:rPr>
        <w:t xml:space="preserve"> kort</w:t>
      </w:r>
      <w:r w:rsidR="008F4E0F">
        <w:rPr>
          <w:rFonts w:ascii="Verdana" w:hAnsi="Verdana"/>
          <w:sz w:val="20"/>
          <w:szCs w:val="20"/>
        </w:rPr>
        <w:t xml:space="preserve"> blive</w:t>
      </w:r>
      <w:r>
        <w:rPr>
          <w:rFonts w:ascii="Verdana" w:hAnsi="Verdana"/>
          <w:sz w:val="20"/>
          <w:szCs w:val="20"/>
        </w:rPr>
        <w:t xml:space="preserve"> redegjort for hvilken konsekvens</w:t>
      </w:r>
      <w:r w:rsidR="008F4E0F">
        <w:rPr>
          <w:rFonts w:ascii="Verdana" w:hAnsi="Verdana"/>
          <w:sz w:val="20"/>
          <w:szCs w:val="20"/>
        </w:rPr>
        <w:t>er</w:t>
      </w:r>
      <w:r>
        <w:rPr>
          <w:rFonts w:ascii="Verdana" w:hAnsi="Verdana"/>
          <w:sz w:val="20"/>
          <w:szCs w:val="20"/>
        </w:rPr>
        <w:t xml:space="preserve"> de vil få for undersøgelsens fokuspunkt </w:t>
      </w:r>
    </w:p>
    <w:p w:rsidR="006E70F7" w:rsidRDefault="000F42B3" w:rsidP="006E70F7">
      <w:pPr>
        <w:pStyle w:val="Overskrift3"/>
        <w:rPr>
          <w:rFonts w:ascii="Verdana" w:hAnsi="Verdana"/>
          <w:color w:val="auto"/>
        </w:rPr>
      </w:pPr>
      <w:bookmarkStart w:id="17" w:name="_Toc335665184"/>
      <w:r>
        <w:rPr>
          <w:rFonts w:ascii="Verdana" w:hAnsi="Verdana"/>
          <w:color w:val="auto"/>
        </w:rPr>
        <w:t>7</w:t>
      </w:r>
      <w:r w:rsidR="006E70F7" w:rsidRPr="007B2200">
        <w:rPr>
          <w:rFonts w:ascii="Verdana" w:hAnsi="Verdana"/>
          <w:color w:val="auto"/>
        </w:rPr>
        <w:t>.1</w:t>
      </w:r>
      <w:r w:rsidR="006E70F7">
        <w:rPr>
          <w:rFonts w:ascii="Verdana" w:hAnsi="Verdana"/>
          <w:color w:val="auto"/>
        </w:rPr>
        <w:t>.1</w:t>
      </w:r>
      <w:r w:rsidR="006E70F7" w:rsidRPr="007B2200">
        <w:rPr>
          <w:rFonts w:ascii="Verdana" w:hAnsi="Verdana"/>
          <w:color w:val="auto"/>
        </w:rPr>
        <w:t xml:space="preserve"> Hverdagslivs teorier som teoriramme</w:t>
      </w:r>
      <w:bookmarkEnd w:id="17"/>
    </w:p>
    <w:p w:rsidR="00601158" w:rsidRPr="00014A21" w:rsidRDefault="00014A21" w:rsidP="00601158">
      <w:pPr>
        <w:jc w:val="both"/>
        <w:rPr>
          <w:rFonts w:ascii="Verdana" w:hAnsi="Verdana"/>
          <w:sz w:val="20"/>
          <w:szCs w:val="20"/>
        </w:rPr>
      </w:pPr>
      <w:r>
        <w:rPr>
          <w:rFonts w:ascii="Verdana" w:hAnsi="Verdana"/>
          <w:sz w:val="20"/>
          <w:szCs w:val="20"/>
        </w:rPr>
        <w:t xml:space="preserve">Den første af de </w:t>
      </w:r>
      <w:proofErr w:type="spellStart"/>
      <w:r>
        <w:rPr>
          <w:rFonts w:ascii="Verdana" w:hAnsi="Verdana"/>
          <w:sz w:val="20"/>
          <w:szCs w:val="20"/>
        </w:rPr>
        <w:t>forforståelser</w:t>
      </w:r>
      <w:proofErr w:type="spellEnd"/>
      <w:r>
        <w:rPr>
          <w:rFonts w:ascii="Verdana" w:hAnsi="Verdana"/>
          <w:sz w:val="20"/>
          <w:szCs w:val="20"/>
        </w:rPr>
        <w:t xml:space="preserve"> jeg går </w:t>
      </w:r>
      <w:r w:rsidR="00DA2BF8">
        <w:rPr>
          <w:rFonts w:ascii="Verdana" w:hAnsi="Verdana"/>
          <w:sz w:val="20"/>
          <w:szCs w:val="20"/>
        </w:rPr>
        <w:t xml:space="preserve">til </w:t>
      </w:r>
      <w:r>
        <w:rPr>
          <w:rFonts w:ascii="Verdana" w:hAnsi="Verdana"/>
          <w:sz w:val="20"/>
          <w:szCs w:val="20"/>
        </w:rPr>
        <w:t>undersøgelsesfeltet med, er en forventning om, at</w:t>
      </w:r>
      <w:r w:rsidR="00DA2BF8">
        <w:rPr>
          <w:rFonts w:ascii="Verdana" w:hAnsi="Verdana"/>
          <w:sz w:val="20"/>
          <w:szCs w:val="20"/>
        </w:rPr>
        <w:t xml:space="preserve"> der eksistere</w:t>
      </w:r>
      <w:r w:rsidR="008D40C7">
        <w:rPr>
          <w:rFonts w:ascii="Verdana" w:hAnsi="Verdana"/>
          <w:sz w:val="20"/>
          <w:szCs w:val="20"/>
        </w:rPr>
        <w:t>r</w:t>
      </w:r>
      <w:r w:rsidR="00DA2BF8">
        <w:rPr>
          <w:rFonts w:ascii="Verdana" w:hAnsi="Verdana"/>
          <w:sz w:val="20"/>
          <w:szCs w:val="20"/>
        </w:rPr>
        <w:t xml:space="preserve"> en række af fælles fordomme og forventninger, såvel blandt borgerne generelt, som blandt en række af de </w:t>
      </w:r>
      <w:r w:rsidR="005D7D6B">
        <w:rPr>
          <w:rFonts w:ascii="Verdana" w:hAnsi="Verdana"/>
          <w:sz w:val="20"/>
          <w:szCs w:val="20"/>
        </w:rPr>
        <w:t>samarbejdspartner</w:t>
      </w:r>
      <w:r w:rsidR="00DA2BF8">
        <w:rPr>
          <w:rFonts w:ascii="Verdana" w:hAnsi="Verdana"/>
          <w:sz w:val="20"/>
          <w:szCs w:val="20"/>
        </w:rPr>
        <w:t xml:space="preserve"> der er repræsenteret i SSD-samarbejdet, omk</w:t>
      </w:r>
      <w:r w:rsidR="009B144D">
        <w:rPr>
          <w:rFonts w:ascii="Verdana" w:hAnsi="Verdana"/>
          <w:sz w:val="20"/>
          <w:szCs w:val="20"/>
        </w:rPr>
        <w:t xml:space="preserve">ring </w:t>
      </w:r>
      <w:r w:rsidR="008150E8">
        <w:rPr>
          <w:rFonts w:ascii="Verdana" w:hAnsi="Verdana"/>
          <w:sz w:val="20"/>
          <w:szCs w:val="20"/>
        </w:rPr>
        <w:t xml:space="preserve">socialrådgivere </w:t>
      </w:r>
      <w:r w:rsidR="009B144D">
        <w:rPr>
          <w:rFonts w:ascii="Verdana" w:hAnsi="Verdana"/>
          <w:sz w:val="20"/>
          <w:szCs w:val="20"/>
        </w:rPr>
        <w:t>ansat inde</w:t>
      </w:r>
      <w:r w:rsidR="008D40C7">
        <w:rPr>
          <w:rFonts w:ascii="Verdana" w:hAnsi="Verdana"/>
          <w:sz w:val="20"/>
          <w:szCs w:val="20"/>
        </w:rPr>
        <w:t>n</w:t>
      </w:r>
      <w:r w:rsidR="009B144D">
        <w:rPr>
          <w:rFonts w:ascii="Verdana" w:hAnsi="Verdana"/>
          <w:sz w:val="20"/>
          <w:szCs w:val="20"/>
        </w:rPr>
        <w:t xml:space="preserve"> for </w:t>
      </w:r>
      <w:r w:rsidR="008D40C7">
        <w:rPr>
          <w:rFonts w:ascii="Verdana" w:hAnsi="Verdana"/>
          <w:sz w:val="20"/>
          <w:szCs w:val="20"/>
        </w:rPr>
        <w:t>B&amp;U-</w:t>
      </w:r>
      <w:r w:rsidR="009B144D">
        <w:rPr>
          <w:rFonts w:ascii="Verdana" w:hAnsi="Verdana"/>
          <w:sz w:val="20"/>
          <w:szCs w:val="20"/>
        </w:rPr>
        <w:t>ungeområdet</w:t>
      </w:r>
      <w:r w:rsidR="00DA2BF8">
        <w:rPr>
          <w:rFonts w:ascii="Verdana" w:hAnsi="Verdana"/>
          <w:sz w:val="20"/>
          <w:szCs w:val="20"/>
        </w:rPr>
        <w:t>. Forventninger og fordomme</w:t>
      </w:r>
      <w:r w:rsidR="009B144D">
        <w:rPr>
          <w:rFonts w:ascii="Verdana" w:hAnsi="Verdana"/>
          <w:sz w:val="20"/>
          <w:szCs w:val="20"/>
        </w:rPr>
        <w:t xml:space="preserve"> der kan påvirke mulighederne og barriere</w:t>
      </w:r>
      <w:r w:rsidR="008D40C7">
        <w:rPr>
          <w:rFonts w:ascii="Verdana" w:hAnsi="Verdana"/>
          <w:sz w:val="20"/>
          <w:szCs w:val="20"/>
        </w:rPr>
        <w:t>r</w:t>
      </w:r>
      <w:r w:rsidR="009B144D">
        <w:rPr>
          <w:rFonts w:ascii="Verdana" w:hAnsi="Verdana"/>
          <w:sz w:val="20"/>
          <w:szCs w:val="20"/>
        </w:rPr>
        <w:t xml:space="preserve">ne for inddragelse af henholdsvis </w:t>
      </w:r>
      <w:r w:rsidR="00656A8F">
        <w:rPr>
          <w:rFonts w:ascii="Verdana" w:hAnsi="Verdana"/>
          <w:sz w:val="20"/>
          <w:szCs w:val="20"/>
        </w:rPr>
        <w:t>ms.</w:t>
      </w:r>
      <w:r w:rsidR="009B144D">
        <w:rPr>
          <w:rFonts w:ascii="Verdana" w:hAnsi="Verdana"/>
          <w:sz w:val="20"/>
          <w:szCs w:val="20"/>
        </w:rPr>
        <w:t xml:space="preserve"> </w:t>
      </w:r>
      <w:proofErr w:type="gramStart"/>
      <w:r w:rsidR="009B144D">
        <w:rPr>
          <w:rFonts w:ascii="Verdana" w:hAnsi="Verdana"/>
          <w:sz w:val="20"/>
          <w:szCs w:val="20"/>
        </w:rPr>
        <w:t xml:space="preserve">og </w:t>
      </w:r>
      <w:r w:rsidR="00A32C7E">
        <w:rPr>
          <w:rFonts w:ascii="Verdana" w:hAnsi="Verdana"/>
          <w:sz w:val="20"/>
          <w:szCs w:val="20"/>
        </w:rPr>
        <w:t>ks.</w:t>
      </w:r>
      <w:r w:rsidR="009B144D">
        <w:rPr>
          <w:rFonts w:ascii="Verdana" w:hAnsi="Verdana"/>
          <w:sz w:val="20"/>
          <w:szCs w:val="20"/>
        </w:rPr>
        <w:t>.</w:t>
      </w:r>
      <w:proofErr w:type="gramEnd"/>
      <w:r w:rsidR="009B144D">
        <w:rPr>
          <w:rFonts w:ascii="Verdana" w:hAnsi="Verdana"/>
          <w:sz w:val="20"/>
          <w:szCs w:val="20"/>
        </w:rPr>
        <w:t xml:space="preserve"> M</w:t>
      </w:r>
      <w:r w:rsidR="00717890">
        <w:rPr>
          <w:rFonts w:ascii="Verdana" w:hAnsi="Verdana"/>
          <w:sz w:val="20"/>
          <w:szCs w:val="20"/>
        </w:rPr>
        <w:t>ålet er at undersøge om</w:t>
      </w:r>
      <w:r w:rsidR="003C365F">
        <w:rPr>
          <w:rFonts w:ascii="Verdana" w:hAnsi="Verdana"/>
          <w:sz w:val="20"/>
          <w:szCs w:val="20"/>
        </w:rPr>
        <w:t xml:space="preserve"> der eksistere</w:t>
      </w:r>
      <w:r w:rsidR="008D40C7">
        <w:rPr>
          <w:rFonts w:ascii="Verdana" w:hAnsi="Verdana"/>
          <w:sz w:val="20"/>
          <w:szCs w:val="20"/>
        </w:rPr>
        <w:t>r</w:t>
      </w:r>
      <w:r w:rsidR="003C365F">
        <w:rPr>
          <w:rFonts w:ascii="Verdana" w:hAnsi="Verdana"/>
          <w:sz w:val="20"/>
          <w:szCs w:val="20"/>
        </w:rPr>
        <w:t xml:space="preserve"> sådanne fælles f</w:t>
      </w:r>
      <w:r w:rsidR="00F50AD0">
        <w:rPr>
          <w:rFonts w:ascii="Verdana" w:hAnsi="Verdana"/>
          <w:sz w:val="20"/>
          <w:szCs w:val="20"/>
        </w:rPr>
        <w:t>ordomme og forventninger, om de</w:t>
      </w:r>
      <w:r w:rsidR="003C365F">
        <w:rPr>
          <w:rFonts w:ascii="Verdana" w:hAnsi="Verdana"/>
          <w:sz w:val="20"/>
          <w:szCs w:val="20"/>
        </w:rPr>
        <w:t xml:space="preserve"> er ens hvad angår</w:t>
      </w:r>
      <w:r w:rsidR="006414EC">
        <w:rPr>
          <w:rFonts w:ascii="Verdana" w:hAnsi="Verdana"/>
          <w:sz w:val="20"/>
          <w:szCs w:val="20"/>
        </w:rPr>
        <w:t xml:space="preserve"> de to</w:t>
      </w:r>
      <w:r w:rsidR="002E0F8E">
        <w:rPr>
          <w:rFonts w:ascii="Verdana" w:hAnsi="Verdana"/>
          <w:sz w:val="20"/>
          <w:szCs w:val="20"/>
        </w:rPr>
        <w:t xml:space="preserve"> roller</w:t>
      </w:r>
      <w:r w:rsidR="003C365F">
        <w:rPr>
          <w:rFonts w:ascii="Verdana" w:hAnsi="Verdana"/>
          <w:sz w:val="20"/>
          <w:szCs w:val="20"/>
        </w:rPr>
        <w:t>, samt hvordan de eventuelt påvirker de</w:t>
      </w:r>
      <w:r w:rsidR="002E0F8E">
        <w:rPr>
          <w:rFonts w:ascii="Verdana" w:hAnsi="Verdana"/>
          <w:sz w:val="20"/>
          <w:szCs w:val="20"/>
        </w:rPr>
        <w:t>res</w:t>
      </w:r>
      <w:r w:rsidR="003C365F">
        <w:rPr>
          <w:rFonts w:ascii="Verdana" w:hAnsi="Verdana"/>
          <w:sz w:val="20"/>
          <w:szCs w:val="20"/>
        </w:rPr>
        <w:t xml:space="preserve"> muligheder og barrierer.</w:t>
      </w:r>
    </w:p>
    <w:p w:rsidR="00601158" w:rsidRPr="00601158" w:rsidRDefault="00735084" w:rsidP="008917E3">
      <w:pPr>
        <w:jc w:val="both"/>
      </w:pPr>
      <w:r>
        <w:rPr>
          <w:rFonts w:ascii="Verdana" w:hAnsi="Verdana"/>
          <w:sz w:val="20"/>
          <w:szCs w:val="20"/>
        </w:rPr>
        <w:t>Der er flere sociologer der</w:t>
      </w:r>
      <w:r w:rsidR="003A5E34">
        <w:rPr>
          <w:rFonts w:ascii="Verdana" w:hAnsi="Verdana"/>
          <w:sz w:val="20"/>
          <w:szCs w:val="20"/>
        </w:rPr>
        <w:t xml:space="preserve"> har beskæftiget sig med hvordan fælles viden og holdninger</w:t>
      </w:r>
      <w:r w:rsidR="00631862">
        <w:rPr>
          <w:rFonts w:ascii="Verdana" w:hAnsi="Verdana"/>
          <w:sz w:val="20"/>
          <w:szCs w:val="20"/>
        </w:rPr>
        <w:t>,</w:t>
      </w:r>
      <w:r w:rsidR="003A5E34">
        <w:rPr>
          <w:rFonts w:ascii="Verdana" w:hAnsi="Verdana"/>
          <w:sz w:val="20"/>
          <w:szCs w:val="20"/>
        </w:rPr>
        <w:t xml:space="preserve"> et fælles videnslager</w:t>
      </w:r>
      <w:r w:rsidR="00631862">
        <w:rPr>
          <w:rFonts w:ascii="Verdana" w:hAnsi="Verdana"/>
          <w:sz w:val="20"/>
          <w:szCs w:val="20"/>
        </w:rPr>
        <w:t>, opstår</w:t>
      </w:r>
      <w:r w:rsidR="008917E3">
        <w:rPr>
          <w:rFonts w:ascii="Verdana" w:hAnsi="Verdana"/>
          <w:sz w:val="20"/>
          <w:szCs w:val="20"/>
        </w:rPr>
        <w:t xml:space="preserve"> og virker</w:t>
      </w:r>
      <w:r w:rsidR="00631862">
        <w:rPr>
          <w:rFonts w:ascii="Verdana" w:hAnsi="Verdana"/>
          <w:sz w:val="20"/>
          <w:szCs w:val="20"/>
        </w:rPr>
        <w:t xml:space="preserve">. Her i blandt kan nævnes Per Ludwig Berg og Thomas </w:t>
      </w:r>
      <w:proofErr w:type="spellStart"/>
      <w:r w:rsidR="00631862">
        <w:rPr>
          <w:rFonts w:ascii="Verdana" w:hAnsi="Verdana"/>
          <w:sz w:val="20"/>
          <w:szCs w:val="20"/>
        </w:rPr>
        <w:t>Luckmann</w:t>
      </w:r>
      <w:proofErr w:type="spellEnd"/>
      <w:r w:rsidR="004551C4">
        <w:rPr>
          <w:rFonts w:ascii="Verdana" w:hAnsi="Verdana"/>
          <w:sz w:val="20"/>
          <w:szCs w:val="20"/>
        </w:rPr>
        <w:t>, med deres fælles værk fra 1966, ”Den samfundsskabte virkelighed”.</w:t>
      </w:r>
      <w:r w:rsidR="006A1A66">
        <w:rPr>
          <w:rFonts w:ascii="Verdana" w:hAnsi="Verdana"/>
          <w:sz w:val="20"/>
          <w:szCs w:val="20"/>
        </w:rPr>
        <w:t xml:space="preserve"> Deres teori beskæftiger sig på </w:t>
      </w:r>
      <w:proofErr w:type="spellStart"/>
      <w:r w:rsidR="006A1A66">
        <w:rPr>
          <w:rFonts w:ascii="Verdana" w:hAnsi="Verdana"/>
          <w:sz w:val="20"/>
          <w:szCs w:val="20"/>
        </w:rPr>
        <w:t>mikroniveau</w:t>
      </w:r>
      <w:proofErr w:type="spellEnd"/>
      <w:r w:rsidR="006A1A66">
        <w:rPr>
          <w:rFonts w:ascii="Verdana" w:hAnsi="Verdana"/>
          <w:sz w:val="20"/>
          <w:szCs w:val="20"/>
        </w:rPr>
        <w:t xml:space="preserve"> med det intersubjektive</w:t>
      </w:r>
      <w:r w:rsidR="00D61CFF">
        <w:rPr>
          <w:rFonts w:ascii="Verdana" w:hAnsi="Verdana"/>
          <w:sz w:val="20"/>
          <w:szCs w:val="20"/>
        </w:rPr>
        <w:t xml:space="preserve"> og subjektive i samfundet, men er forholdsvis makroorienteret. Dette bevirker at jeg finder Alfred </w:t>
      </w:r>
      <w:proofErr w:type="spellStart"/>
      <w:r w:rsidR="00D61CFF">
        <w:rPr>
          <w:rFonts w:ascii="Verdana" w:hAnsi="Verdana"/>
          <w:sz w:val="20"/>
          <w:szCs w:val="20"/>
        </w:rPr>
        <w:t>Schutzes</w:t>
      </w:r>
      <w:proofErr w:type="spellEnd"/>
      <w:r w:rsidR="008917E3">
        <w:rPr>
          <w:rFonts w:ascii="Verdana" w:hAnsi="Verdana"/>
          <w:sz w:val="20"/>
          <w:szCs w:val="20"/>
        </w:rPr>
        <w:t xml:space="preserve"> </w:t>
      </w:r>
      <w:r w:rsidR="008917E3" w:rsidRPr="0037036D">
        <w:rPr>
          <w:rFonts w:ascii="Verdana" w:hAnsi="Verdana"/>
          <w:sz w:val="20"/>
          <w:szCs w:val="20"/>
        </w:rPr>
        <w:t>(1899 - 1959)</w:t>
      </w:r>
      <w:r w:rsidR="00D61CFF">
        <w:rPr>
          <w:rFonts w:ascii="Verdana" w:hAnsi="Verdana"/>
          <w:sz w:val="20"/>
          <w:szCs w:val="20"/>
        </w:rPr>
        <w:t xml:space="preserve"> Hverdagslivs teori</w:t>
      </w:r>
      <w:r w:rsidR="002E0F8E">
        <w:rPr>
          <w:rFonts w:ascii="Verdana" w:hAnsi="Verdana"/>
          <w:sz w:val="20"/>
          <w:szCs w:val="20"/>
        </w:rPr>
        <w:t xml:space="preserve"> mest</w:t>
      </w:r>
      <w:r w:rsidR="008917E3">
        <w:rPr>
          <w:rFonts w:ascii="Verdana" w:hAnsi="Verdana"/>
          <w:sz w:val="20"/>
          <w:szCs w:val="20"/>
        </w:rPr>
        <w:t xml:space="preserve"> relevant</w:t>
      </w:r>
      <w:r w:rsidR="008D40C7">
        <w:rPr>
          <w:rFonts w:ascii="Verdana" w:hAnsi="Verdana"/>
          <w:sz w:val="20"/>
          <w:szCs w:val="20"/>
        </w:rPr>
        <w:t>.</w:t>
      </w:r>
    </w:p>
    <w:p w:rsidR="008917E3" w:rsidRPr="008917E3" w:rsidRDefault="008917E3" w:rsidP="008917E3">
      <w:pPr>
        <w:spacing w:after="0"/>
        <w:jc w:val="both"/>
        <w:rPr>
          <w:rFonts w:ascii="Verdana" w:hAnsi="Verdana"/>
          <w:b/>
          <w:i/>
          <w:sz w:val="20"/>
          <w:szCs w:val="20"/>
        </w:rPr>
      </w:pPr>
      <w:r>
        <w:rPr>
          <w:rFonts w:ascii="Verdana" w:hAnsi="Verdana"/>
          <w:b/>
          <w:i/>
          <w:sz w:val="20"/>
          <w:szCs w:val="20"/>
        </w:rPr>
        <w:t>Alfred Schutz</w:t>
      </w:r>
    </w:p>
    <w:p w:rsidR="00304865" w:rsidRDefault="00304865" w:rsidP="00304865">
      <w:pPr>
        <w:jc w:val="both"/>
        <w:rPr>
          <w:rFonts w:ascii="Verdana" w:hAnsi="Verdana"/>
          <w:sz w:val="20"/>
          <w:szCs w:val="20"/>
        </w:rPr>
      </w:pPr>
      <w:r>
        <w:rPr>
          <w:rFonts w:ascii="Verdana" w:hAnsi="Verdana"/>
          <w:sz w:val="20"/>
          <w:szCs w:val="20"/>
        </w:rPr>
        <w:t xml:space="preserve">Iflg. Alfred </w:t>
      </w:r>
      <w:proofErr w:type="spellStart"/>
      <w:r>
        <w:rPr>
          <w:rFonts w:ascii="Verdana" w:hAnsi="Verdana"/>
          <w:sz w:val="20"/>
          <w:szCs w:val="20"/>
        </w:rPr>
        <w:t>Schutzes</w:t>
      </w:r>
      <w:proofErr w:type="spellEnd"/>
      <w:r>
        <w:rPr>
          <w:rFonts w:ascii="Verdana" w:hAnsi="Verdana"/>
          <w:sz w:val="20"/>
          <w:szCs w:val="20"/>
        </w:rPr>
        <w:t xml:space="preserve"> </w:t>
      </w:r>
      <w:r w:rsidRPr="0037036D">
        <w:rPr>
          <w:rFonts w:ascii="Verdana" w:hAnsi="Verdana"/>
          <w:sz w:val="20"/>
          <w:szCs w:val="20"/>
        </w:rPr>
        <w:t>(1899 - 1959)</w:t>
      </w:r>
      <w:r>
        <w:rPr>
          <w:rFonts w:ascii="Verdana" w:hAnsi="Verdana"/>
          <w:sz w:val="20"/>
          <w:szCs w:val="20"/>
        </w:rPr>
        <w:t xml:space="preserve"> Hverdagslivs teori </w:t>
      </w:r>
      <w:r w:rsidRPr="002C2B7F">
        <w:rPr>
          <w:rFonts w:ascii="Verdana" w:hAnsi="Verdana"/>
          <w:sz w:val="20"/>
          <w:szCs w:val="20"/>
        </w:rPr>
        <w:t>forholder mennesket sig fortolkende til omverden</w:t>
      </w:r>
      <w:r>
        <w:rPr>
          <w:rFonts w:ascii="Verdana" w:hAnsi="Verdana"/>
          <w:sz w:val="20"/>
          <w:szCs w:val="20"/>
        </w:rPr>
        <w:t xml:space="preserve">en og samtidig forsøger det at skabe mening og sammenhæng i de fænomener det møder. ”Hverdagslivets verden” henviser til den intersubjektive verden, der eksisteret længe før vi fødes og som er genstand for vores viden og erfaring. En verden der er fortolket af andre, </w:t>
      </w:r>
      <w:proofErr w:type="spellStart"/>
      <w:r>
        <w:rPr>
          <w:rFonts w:ascii="Verdana" w:hAnsi="Verdana"/>
          <w:sz w:val="20"/>
          <w:szCs w:val="20"/>
        </w:rPr>
        <w:t>eks.vis</w:t>
      </w:r>
      <w:proofErr w:type="spellEnd"/>
      <w:r>
        <w:rPr>
          <w:rFonts w:ascii="Verdana" w:hAnsi="Verdana"/>
          <w:sz w:val="20"/>
          <w:szCs w:val="20"/>
        </w:rPr>
        <w:t xml:space="preserve"> forfædre, forældre og lærere. En verden vi træder ind i og som er fuld af tilgængelig viden. En viden som vi tager for givet og som gør det muligt at orientere os. Denne viden bygger på overleveret viden og fælles erfaringer,</w:t>
      </w:r>
      <w:r w:rsidRPr="0013664D">
        <w:rPr>
          <w:rFonts w:ascii="Verdana" w:hAnsi="Verdana"/>
          <w:sz w:val="20"/>
          <w:szCs w:val="20"/>
        </w:rPr>
        <w:t xml:space="preserve"> </w:t>
      </w:r>
      <w:r>
        <w:rPr>
          <w:rFonts w:ascii="Verdana" w:hAnsi="Verdana"/>
          <w:sz w:val="20"/>
          <w:szCs w:val="20"/>
        </w:rPr>
        <w:t xml:space="preserve">en fælles forståelseshorisont og udgør det Schutz betegner som et fælles videnslager. I forhold til problemformuleringen, er det interessant at undersøge om et sådant findes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Pr>
          <w:rFonts w:ascii="Verdana" w:hAnsi="Verdana"/>
          <w:sz w:val="20"/>
          <w:szCs w:val="20"/>
        </w:rPr>
        <w:t xml:space="preserve"> </w:t>
      </w:r>
      <w:r w:rsidR="008150E8">
        <w:rPr>
          <w:rFonts w:ascii="Verdana" w:hAnsi="Verdana"/>
          <w:sz w:val="20"/>
          <w:szCs w:val="20"/>
        </w:rPr>
        <w:t xml:space="preserve">socialrådgivere, </w:t>
      </w:r>
      <w:r>
        <w:rPr>
          <w:rFonts w:ascii="Verdana" w:hAnsi="Verdana"/>
          <w:sz w:val="20"/>
          <w:szCs w:val="20"/>
        </w:rPr>
        <w:t xml:space="preserve">og om man i dette skelner mellem ms. </w:t>
      </w:r>
      <w:proofErr w:type="gramStart"/>
      <w:r>
        <w:rPr>
          <w:rFonts w:ascii="Verdana" w:hAnsi="Verdana"/>
          <w:sz w:val="20"/>
          <w:szCs w:val="20"/>
        </w:rPr>
        <w:t>og ks.</w:t>
      </w:r>
      <w:proofErr w:type="gramEnd"/>
    </w:p>
    <w:p w:rsidR="006E70F7" w:rsidRDefault="006E70F7" w:rsidP="006E70F7">
      <w:pPr>
        <w:jc w:val="both"/>
        <w:rPr>
          <w:rFonts w:ascii="Verdana" w:hAnsi="Verdana"/>
          <w:sz w:val="20"/>
          <w:szCs w:val="20"/>
        </w:rPr>
      </w:pPr>
      <w:r>
        <w:rPr>
          <w:rFonts w:ascii="Verdana" w:hAnsi="Verdana"/>
          <w:sz w:val="20"/>
          <w:szCs w:val="20"/>
        </w:rPr>
        <w:t>Det fælles videnslager bevirker det Schutz kalder ”den naturlig indstilling”. En kollektiv fornuft, der ikke nødvendigvis er fornuftig, men som rummer en indstilling til hverdagens fænomener</w:t>
      </w:r>
      <w:r w:rsidR="00304865">
        <w:rPr>
          <w:rFonts w:ascii="Verdana" w:hAnsi="Verdana"/>
          <w:sz w:val="20"/>
          <w:szCs w:val="20"/>
        </w:rPr>
        <w:t>. Denne</w:t>
      </w:r>
      <w:r>
        <w:rPr>
          <w:rFonts w:ascii="Verdana" w:hAnsi="Verdana"/>
          <w:sz w:val="20"/>
          <w:szCs w:val="20"/>
        </w:rPr>
        <w:t xml:space="preserve"> bygger på det fælles videnslager og bevirker at vores daglige aktiviteter forekommer os selvfølgelige og gør det muligt for </w:t>
      </w:r>
      <w:r w:rsidR="008D40C7">
        <w:rPr>
          <w:rFonts w:ascii="Verdana" w:hAnsi="Verdana"/>
          <w:sz w:val="20"/>
          <w:szCs w:val="20"/>
        </w:rPr>
        <w:t xml:space="preserve">os </w:t>
      </w:r>
      <w:r>
        <w:rPr>
          <w:rFonts w:ascii="Verdana" w:hAnsi="Verdana"/>
          <w:sz w:val="20"/>
          <w:szCs w:val="20"/>
        </w:rPr>
        <w:t>at kommunikere og forstå hinanden. Ligeledes er det den naturlige indstilling der gør</w:t>
      </w:r>
      <w:r w:rsidR="00304865">
        <w:rPr>
          <w:rFonts w:ascii="Verdana" w:hAnsi="Verdana"/>
          <w:sz w:val="20"/>
          <w:szCs w:val="20"/>
        </w:rPr>
        <w:t>,</w:t>
      </w:r>
      <w:r>
        <w:rPr>
          <w:rFonts w:ascii="Verdana" w:hAnsi="Verdana"/>
          <w:sz w:val="20"/>
          <w:szCs w:val="20"/>
        </w:rPr>
        <w:t xml:space="preserve"> at vi ikke i det daglige bekymre</w:t>
      </w:r>
      <w:r w:rsidR="002E0F8E">
        <w:rPr>
          <w:rFonts w:ascii="Verdana" w:hAnsi="Verdana"/>
          <w:sz w:val="20"/>
          <w:szCs w:val="20"/>
        </w:rPr>
        <w:t>r</w:t>
      </w:r>
      <w:r>
        <w:rPr>
          <w:rFonts w:ascii="Verdana" w:hAnsi="Verdana"/>
          <w:sz w:val="20"/>
          <w:szCs w:val="20"/>
        </w:rPr>
        <w:t xml:space="preserve"> os om de eksistentielle forhold i </w:t>
      </w:r>
      <w:r>
        <w:rPr>
          <w:rFonts w:ascii="Verdana" w:hAnsi="Verdana"/>
          <w:sz w:val="20"/>
          <w:szCs w:val="20"/>
        </w:rPr>
        <w:lastRenderedPageBreak/>
        <w:t xml:space="preserve">livet og ikke behøver at nære tvivl om meningen med det liv vi lever. Den naturlige indstilling gør os, ved hjælp af </w:t>
      </w:r>
      <w:proofErr w:type="spellStart"/>
      <w:r>
        <w:rPr>
          <w:rFonts w:ascii="Verdana" w:hAnsi="Verdana"/>
          <w:sz w:val="20"/>
          <w:szCs w:val="20"/>
        </w:rPr>
        <w:t>epochè</w:t>
      </w:r>
      <w:proofErr w:type="spellEnd"/>
      <w:r>
        <w:rPr>
          <w:rFonts w:ascii="Verdana" w:hAnsi="Verdana"/>
          <w:sz w:val="20"/>
          <w:szCs w:val="20"/>
        </w:rPr>
        <w:t>, i stand til at tilsidesætte denne form for bekymringer og tvivl. Denne del af hverdagslivsteorien</w:t>
      </w:r>
      <w:r w:rsidR="00304865">
        <w:rPr>
          <w:rFonts w:ascii="Verdana" w:hAnsi="Verdana"/>
          <w:sz w:val="20"/>
          <w:szCs w:val="20"/>
        </w:rPr>
        <w:t xml:space="preserve"> er</w:t>
      </w:r>
      <w:r>
        <w:rPr>
          <w:rFonts w:ascii="Verdana" w:hAnsi="Verdana"/>
          <w:sz w:val="20"/>
          <w:szCs w:val="20"/>
        </w:rPr>
        <w:t xml:space="preserve"> i forhold til problemformulering</w:t>
      </w:r>
      <w:r w:rsidR="00304865">
        <w:rPr>
          <w:rFonts w:ascii="Verdana" w:hAnsi="Verdana"/>
          <w:sz w:val="20"/>
          <w:szCs w:val="20"/>
        </w:rPr>
        <w:t>en</w:t>
      </w:r>
      <w:r w:rsidR="008D145A">
        <w:rPr>
          <w:rFonts w:ascii="Verdana" w:hAnsi="Verdana"/>
          <w:sz w:val="20"/>
          <w:szCs w:val="20"/>
        </w:rPr>
        <w:t xml:space="preserve"> relevant. Bl.a.</w:t>
      </w:r>
      <w:r>
        <w:rPr>
          <w:rFonts w:ascii="Verdana" w:hAnsi="Verdana"/>
          <w:sz w:val="20"/>
          <w:szCs w:val="20"/>
        </w:rPr>
        <w:t xml:space="preserve"> i forhold til at undersøg</w:t>
      </w:r>
      <w:r w:rsidR="002B2B91">
        <w:rPr>
          <w:rFonts w:ascii="Verdana" w:hAnsi="Verdana"/>
          <w:sz w:val="20"/>
          <w:szCs w:val="20"/>
        </w:rPr>
        <w:t>e om der er en</w:t>
      </w:r>
      <w:r>
        <w:rPr>
          <w:rFonts w:ascii="Verdana" w:hAnsi="Verdana"/>
          <w:sz w:val="20"/>
          <w:szCs w:val="20"/>
        </w:rPr>
        <w:t xml:space="preserve"> naturlig indstill</w:t>
      </w:r>
      <w:r w:rsidR="008D145A">
        <w:rPr>
          <w:rFonts w:ascii="Verdana" w:hAnsi="Verdana"/>
          <w:sz w:val="20"/>
          <w:szCs w:val="20"/>
        </w:rPr>
        <w:t xml:space="preserve">ing til </w:t>
      </w:r>
      <w:r w:rsidR="00656A8F">
        <w:rPr>
          <w:rFonts w:ascii="Verdana" w:hAnsi="Verdana"/>
          <w:sz w:val="20"/>
          <w:szCs w:val="20"/>
        </w:rPr>
        <w:t>ms.</w:t>
      </w:r>
      <w:r w:rsidR="002B2B91">
        <w:rPr>
          <w:rFonts w:ascii="Verdana" w:hAnsi="Verdana"/>
          <w:sz w:val="20"/>
          <w:szCs w:val="20"/>
        </w:rPr>
        <w:t xml:space="preserve"> og/eller</w:t>
      </w:r>
      <w:r>
        <w:rPr>
          <w:rFonts w:ascii="Verdana" w:hAnsi="Verdana"/>
          <w:sz w:val="20"/>
          <w:szCs w:val="20"/>
        </w:rPr>
        <w:t xml:space="preserve"> </w:t>
      </w:r>
      <w:r w:rsidR="00A32C7E">
        <w:rPr>
          <w:rFonts w:ascii="Verdana" w:hAnsi="Verdana"/>
          <w:sz w:val="20"/>
          <w:szCs w:val="20"/>
        </w:rPr>
        <w:t>ks.</w:t>
      </w:r>
      <w:r>
        <w:rPr>
          <w:rFonts w:ascii="Verdana" w:hAnsi="Verdana"/>
          <w:sz w:val="20"/>
          <w:szCs w:val="20"/>
        </w:rPr>
        <w:t xml:space="preserve"> der bevirker at forældre og/eller </w:t>
      </w:r>
      <w:r w:rsidR="005D7D6B">
        <w:rPr>
          <w:rFonts w:ascii="Verdana" w:hAnsi="Verdana"/>
          <w:sz w:val="20"/>
          <w:szCs w:val="20"/>
        </w:rPr>
        <w:t>samarbejdspartner</w:t>
      </w:r>
      <w:r>
        <w:rPr>
          <w:rFonts w:ascii="Verdana" w:hAnsi="Verdana"/>
          <w:sz w:val="20"/>
          <w:szCs w:val="20"/>
        </w:rPr>
        <w:t>, i møde</w:t>
      </w:r>
      <w:r w:rsidR="008D145A">
        <w:rPr>
          <w:rFonts w:ascii="Verdana" w:hAnsi="Verdana"/>
          <w:sz w:val="20"/>
          <w:szCs w:val="20"/>
        </w:rPr>
        <w:t>t</w:t>
      </w:r>
      <w:r>
        <w:rPr>
          <w:rFonts w:ascii="Verdana" w:hAnsi="Verdana"/>
          <w:sz w:val="20"/>
          <w:szCs w:val="20"/>
        </w:rPr>
        <w:t xml:space="preserve"> med </w:t>
      </w:r>
      <w:r w:rsidR="008D145A">
        <w:rPr>
          <w:rFonts w:ascii="Verdana" w:hAnsi="Verdana"/>
          <w:sz w:val="20"/>
          <w:szCs w:val="20"/>
        </w:rPr>
        <w:t>dem</w:t>
      </w:r>
      <w:r>
        <w:rPr>
          <w:rFonts w:ascii="Verdana" w:hAnsi="Verdana"/>
          <w:sz w:val="20"/>
          <w:szCs w:val="20"/>
        </w:rPr>
        <w:t>, reagere</w:t>
      </w:r>
      <w:r w:rsidR="0032708D">
        <w:rPr>
          <w:rFonts w:ascii="Verdana" w:hAnsi="Verdana"/>
          <w:sz w:val="20"/>
          <w:szCs w:val="20"/>
        </w:rPr>
        <w:t>r</w:t>
      </w:r>
      <w:r>
        <w:rPr>
          <w:rFonts w:ascii="Verdana" w:hAnsi="Verdana"/>
          <w:sz w:val="20"/>
          <w:szCs w:val="20"/>
        </w:rPr>
        <w:t xml:space="preserve"> ud fra den</w:t>
      </w:r>
      <w:r w:rsidR="008D145A">
        <w:rPr>
          <w:rFonts w:ascii="Verdana" w:hAnsi="Verdana"/>
          <w:sz w:val="20"/>
          <w:szCs w:val="20"/>
        </w:rPr>
        <w:t xml:space="preserve"> naturlige indstilling</w:t>
      </w:r>
      <w:r>
        <w:rPr>
          <w:rFonts w:ascii="Verdana" w:hAnsi="Verdana"/>
          <w:sz w:val="20"/>
          <w:szCs w:val="20"/>
        </w:rPr>
        <w:t xml:space="preserve">, frem for at reagere ud fra den konkrete situation.  </w:t>
      </w:r>
    </w:p>
    <w:p w:rsidR="006E70F7" w:rsidRDefault="006E70F7" w:rsidP="006E70F7">
      <w:pPr>
        <w:jc w:val="both"/>
        <w:rPr>
          <w:rFonts w:ascii="Verdana" w:hAnsi="Verdana"/>
          <w:sz w:val="20"/>
          <w:szCs w:val="20"/>
        </w:rPr>
      </w:pPr>
      <w:r>
        <w:rPr>
          <w:rFonts w:ascii="Verdana" w:hAnsi="Verdana"/>
          <w:sz w:val="20"/>
          <w:szCs w:val="20"/>
        </w:rPr>
        <w:t>Implicit i den</w:t>
      </w:r>
      <w:r w:rsidR="00E80C92">
        <w:rPr>
          <w:rFonts w:ascii="Verdana" w:hAnsi="Verdana"/>
          <w:sz w:val="20"/>
          <w:szCs w:val="20"/>
        </w:rPr>
        <w:t>ne viden er der, ifl.</w:t>
      </w:r>
      <w:r>
        <w:rPr>
          <w:rFonts w:ascii="Verdana" w:hAnsi="Verdana"/>
          <w:sz w:val="20"/>
          <w:szCs w:val="20"/>
        </w:rPr>
        <w:t xml:space="preserve"> Schutz, en række typificeringer af forskellige fænomener, såvel materielle, som immaterielle. Begrebet typificering dækker hos Schutz over, hvordan vi på baggrund af indlærte forestillinger og begreber, fortolker forskellige begivenheder. Typificering sker på baggrund af nogle enkelte karakteristika ved fænomenet og gør at vi ikke behøver at forholde os til samtlige sanseindtryk. Dette gør sig gældende såvel ved materielle ting, som ved mennesker vi ikke har et tæt kendskab til. I takt med at vi lære</w:t>
      </w:r>
      <w:r w:rsidR="00E270DB">
        <w:rPr>
          <w:rFonts w:ascii="Verdana" w:hAnsi="Verdana"/>
          <w:sz w:val="20"/>
          <w:szCs w:val="20"/>
        </w:rPr>
        <w:t>r</w:t>
      </w:r>
      <w:r>
        <w:rPr>
          <w:rFonts w:ascii="Verdana" w:hAnsi="Verdana"/>
          <w:sz w:val="20"/>
          <w:szCs w:val="20"/>
        </w:rPr>
        <w:t xml:space="preserve"> et menneske at kende, falder typificeringens betydning. Typificeringer hjælper os således til at overskue komplekse situationer</w:t>
      </w:r>
      <w:r w:rsidR="00E270DB">
        <w:rPr>
          <w:rFonts w:ascii="Verdana" w:hAnsi="Verdana"/>
          <w:sz w:val="20"/>
          <w:szCs w:val="20"/>
        </w:rPr>
        <w:t xml:space="preserve"> da</w:t>
      </w:r>
      <w:r>
        <w:rPr>
          <w:rFonts w:ascii="Verdana" w:hAnsi="Verdana"/>
          <w:sz w:val="20"/>
          <w:szCs w:val="20"/>
        </w:rPr>
        <w:t xml:space="preserve"> vi ikke behøver at forholder os til alle aspekter af situationen. </w:t>
      </w:r>
    </w:p>
    <w:p w:rsidR="006E70F7" w:rsidRDefault="006E70F7" w:rsidP="006E70F7">
      <w:pPr>
        <w:jc w:val="both"/>
        <w:rPr>
          <w:rFonts w:ascii="Verdana" w:hAnsi="Verdana"/>
          <w:sz w:val="20"/>
          <w:szCs w:val="20"/>
        </w:rPr>
      </w:pPr>
      <w:r>
        <w:rPr>
          <w:rFonts w:ascii="Verdana" w:hAnsi="Verdana"/>
          <w:sz w:val="20"/>
          <w:szCs w:val="20"/>
        </w:rPr>
        <w:t>Ud over disse typificeringer, har det Schutz kalder ”den biografiske situation” også indflydelse på vores tolkninger. Schutz beskriver dette</w:t>
      </w:r>
      <w:r w:rsidR="003B7183">
        <w:rPr>
          <w:rFonts w:ascii="Verdana" w:hAnsi="Verdana"/>
          <w:sz w:val="20"/>
          <w:szCs w:val="20"/>
        </w:rPr>
        <w:t xml:space="preserve"> sådan</w:t>
      </w:r>
      <w:r>
        <w:rPr>
          <w:rFonts w:ascii="Verdana" w:hAnsi="Verdana"/>
          <w:sz w:val="20"/>
          <w:szCs w:val="20"/>
        </w:rPr>
        <w:t>:</w:t>
      </w:r>
    </w:p>
    <w:p w:rsidR="006E70F7" w:rsidRDefault="00B71381" w:rsidP="006E70F7">
      <w:pPr>
        <w:ind w:left="284" w:right="282"/>
        <w:jc w:val="both"/>
        <w:rPr>
          <w:rFonts w:ascii="Verdana" w:hAnsi="Verdana"/>
          <w:sz w:val="20"/>
          <w:szCs w:val="20"/>
        </w:rPr>
      </w:pPr>
      <w:r w:rsidRPr="00B71381">
        <w:rPr>
          <w:rFonts w:ascii="Verdana" w:hAnsi="Verdana"/>
          <w:i/>
          <w:sz w:val="20"/>
          <w:szCs w:val="20"/>
        </w:rPr>
        <w:t>”</w:t>
      </w:r>
      <w:r w:rsidR="006E70F7" w:rsidRPr="00B71381">
        <w:rPr>
          <w:rFonts w:ascii="Verdana" w:hAnsi="Verdana"/>
          <w:i/>
          <w:sz w:val="20"/>
          <w:szCs w:val="20"/>
        </w:rPr>
        <w:t xml:space="preserve">Mennesket befinder sig i sit hverdagsliv altid i en biografisk betinget situation, det vil sige i et fysisk og sociokulturelt miljø, der defineres af mennesket selv, og hvor det indtager en bestemt position, ikke blot i det fysiske rum og i ydre tid eller med hensyn til dets status og rolle i det sociale system, men også i en bestemt moralsk og ideologisk </w:t>
      </w:r>
      <w:r w:rsidR="006E70F7" w:rsidRPr="000B7E22">
        <w:rPr>
          <w:rFonts w:ascii="Verdana" w:hAnsi="Verdana"/>
          <w:i/>
          <w:sz w:val="20"/>
          <w:szCs w:val="20"/>
        </w:rPr>
        <w:t>position.</w:t>
      </w:r>
      <w:r w:rsidRPr="000B7E22">
        <w:rPr>
          <w:rFonts w:ascii="Verdana" w:hAnsi="Verdana"/>
          <w:i/>
          <w:sz w:val="20"/>
          <w:szCs w:val="20"/>
        </w:rPr>
        <w:t>”</w:t>
      </w:r>
      <w:r w:rsidR="006E70F7" w:rsidRPr="000B7E22">
        <w:rPr>
          <w:rFonts w:ascii="Verdana" w:hAnsi="Verdana"/>
          <w:sz w:val="20"/>
          <w:szCs w:val="20"/>
        </w:rPr>
        <w:t xml:space="preserve"> (</w:t>
      </w:r>
      <w:r w:rsidR="000B7E22" w:rsidRPr="000B7E22">
        <w:rPr>
          <w:rFonts w:ascii="Verdana" w:hAnsi="Verdana"/>
          <w:sz w:val="20"/>
          <w:szCs w:val="20"/>
        </w:rPr>
        <w:t xml:space="preserve"> Alfred </w:t>
      </w:r>
      <w:r w:rsidR="006E70F7" w:rsidRPr="000B7E22">
        <w:rPr>
          <w:rFonts w:ascii="Verdana" w:hAnsi="Verdana"/>
          <w:sz w:val="20"/>
          <w:szCs w:val="20"/>
        </w:rPr>
        <w:t>Schutz,</w:t>
      </w:r>
      <w:r w:rsidR="000B7E22" w:rsidRPr="000B7E22">
        <w:rPr>
          <w:rFonts w:ascii="Verdana" w:hAnsi="Verdana"/>
          <w:i/>
          <w:sz w:val="20"/>
          <w:szCs w:val="20"/>
        </w:rPr>
        <w:t xml:space="preserve"> Hverdagslivets sociologi,</w:t>
      </w:r>
      <w:r w:rsidR="000B7E22" w:rsidRPr="000B7E22">
        <w:rPr>
          <w:rFonts w:ascii="Verdana" w:hAnsi="Verdana"/>
          <w:sz w:val="20"/>
          <w:szCs w:val="20"/>
        </w:rPr>
        <w:t xml:space="preserve"> 2005:29</w:t>
      </w:r>
      <w:r w:rsidR="006E70F7" w:rsidRPr="000B7E22">
        <w:rPr>
          <w:rFonts w:ascii="Verdana" w:hAnsi="Verdana"/>
          <w:sz w:val="20"/>
          <w:szCs w:val="20"/>
        </w:rPr>
        <w:t>)</w:t>
      </w:r>
      <w:r w:rsidR="0009575F" w:rsidRPr="000B7E22">
        <w:rPr>
          <w:rFonts w:ascii="Verdana" w:hAnsi="Verdana"/>
          <w:sz w:val="20"/>
          <w:szCs w:val="20"/>
        </w:rPr>
        <w:t>.</w:t>
      </w:r>
      <w:r w:rsidR="000B7E22" w:rsidRPr="000B7E22">
        <w:rPr>
          <w:rFonts w:ascii="Verdana" w:hAnsi="Verdana"/>
          <w:b/>
          <w:sz w:val="20"/>
          <w:szCs w:val="20"/>
        </w:rPr>
        <w:t xml:space="preserve"> </w:t>
      </w:r>
    </w:p>
    <w:p w:rsidR="006E70F7" w:rsidRDefault="006E70F7" w:rsidP="006E70F7">
      <w:pPr>
        <w:jc w:val="both"/>
        <w:rPr>
          <w:rFonts w:ascii="Verdana" w:hAnsi="Verdana"/>
          <w:sz w:val="20"/>
          <w:szCs w:val="20"/>
        </w:rPr>
      </w:pPr>
      <w:r>
        <w:rPr>
          <w:rFonts w:ascii="Verdana" w:hAnsi="Verdana"/>
          <w:sz w:val="20"/>
          <w:szCs w:val="20"/>
        </w:rPr>
        <w:t>Den biografiske situation er således ikke kollektiv</w:t>
      </w:r>
      <w:r w:rsidR="003B7183">
        <w:rPr>
          <w:rFonts w:ascii="Verdana" w:hAnsi="Verdana"/>
          <w:sz w:val="20"/>
          <w:szCs w:val="20"/>
        </w:rPr>
        <w:t>t</w:t>
      </w:r>
      <w:r>
        <w:rPr>
          <w:rFonts w:ascii="Verdana" w:hAnsi="Verdana"/>
          <w:sz w:val="20"/>
          <w:szCs w:val="20"/>
        </w:rPr>
        <w:t xml:space="preserve"> funderet, men består a</w:t>
      </w:r>
      <w:r w:rsidR="0009575F">
        <w:rPr>
          <w:rFonts w:ascii="Verdana" w:hAnsi="Verdana"/>
          <w:sz w:val="20"/>
          <w:szCs w:val="20"/>
        </w:rPr>
        <w:t>f</w:t>
      </w:r>
      <w:r>
        <w:rPr>
          <w:rFonts w:ascii="Verdana" w:hAnsi="Verdana"/>
          <w:sz w:val="20"/>
          <w:szCs w:val="20"/>
        </w:rPr>
        <w:t xml:space="preserve"> de individuelle erfaringer, holdninger, traditioner og historik det enkelte menneske bærer med sig.</w:t>
      </w:r>
    </w:p>
    <w:p w:rsidR="006E70F7" w:rsidRDefault="006E70F7" w:rsidP="006E70F7">
      <w:pPr>
        <w:jc w:val="both"/>
        <w:rPr>
          <w:rFonts w:ascii="Verdana" w:hAnsi="Verdana"/>
          <w:sz w:val="20"/>
          <w:szCs w:val="20"/>
        </w:rPr>
      </w:pPr>
      <w:r>
        <w:rPr>
          <w:rFonts w:ascii="Verdana" w:hAnsi="Verdana"/>
          <w:sz w:val="20"/>
          <w:szCs w:val="20"/>
        </w:rPr>
        <w:t>I forhold til typificering, personligt kendskab og d</w:t>
      </w:r>
      <w:r w:rsidR="009F697F">
        <w:rPr>
          <w:rFonts w:ascii="Verdana" w:hAnsi="Verdana"/>
          <w:sz w:val="20"/>
          <w:szCs w:val="20"/>
        </w:rPr>
        <w:t xml:space="preserve">en biografiske situation, </w:t>
      </w:r>
      <w:r w:rsidR="0009575F">
        <w:rPr>
          <w:rFonts w:ascii="Verdana" w:hAnsi="Verdana"/>
          <w:sz w:val="20"/>
          <w:szCs w:val="20"/>
        </w:rPr>
        <w:t xml:space="preserve">er </w:t>
      </w:r>
      <w:r>
        <w:rPr>
          <w:rFonts w:ascii="Verdana" w:hAnsi="Verdana"/>
          <w:sz w:val="20"/>
          <w:szCs w:val="20"/>
        </w:rPr>
        <w:t>det interessant at se på om et personlig</w:t>
      </w:r>
      <w:r w:rsidR="00CD1CCC">
        <w:rPr>
          <w:rFonts w:ascii="Verdana" w:hAnsi="Verdana"/>
          <w:sz w:val="20"/>
          <w:szCs w:val="20"/>
        </w:rPr>
        <w:t>t</w:t>
      </w:r>
      <w:r>
        <w:rPr>
          <w:rFonts w:ascii="Verdana" w:hAnsi="Verdana"/>
          <w:sz w:val="20"/>
          <w:szCs w:val="20"/>
        </w:rPr>
        <w:t xml:space="preserve"> kendskab til </w:t>
      </w:r>
      <w:r w:rsidR="00656A8F">
        <w:rPr>
          <w:rFonts w:ascii="Verdana" w:hAnsi="Verdana"/>
          <w:sz w:val="20"/>
          <w:szCs w:val="20"/>
        </w:rPr>
        <w:t>ms.</w:t>
      </w:r>
      <w:r>
        <w:rPr>
          <w:rFonts w:ascii="Verdana" w:hAnsi="Verdana"/>
          <w:sz w:val="20"/>
          <w:szCs w:val="20"/>
        </w:rPr>
        <w:t xml:space="preserve"> og/eller </w:t>
      </w:r>
      <w:r w:rsidR="00CD1CCC">
        <w:rPr>
          <w:rFonts w:ascii="Verdana" w:hAnsi="Verdana"/>
          <w:sz w:val="20"/>
          <w:szCs w:val="20"/>
        </w:rPr>
        <w:t>ks.</w:t>
      </w:r>
      <w:r w:rsidR="00C514B2">
        <w:rPr>
          <w:rFonts w:ascii="Verdana" w:hAnsi="Verdana"/>
          <w:sz w:val="20"/>
          <w:szCs w:val="20"/>
        </w:rPr>
        <w:t>, et</w:t>
      </w:r>
      <w:r>
        <w:rPr>
          <w:rFonts w:ascii="Verdana" w:hAnsi="Verdana"/>
          <w:sz w:val="20"/>
          <w:szCs w:val="20"/>
        </w:rPr>
        <w:t xml:space="preserve"> kendskab til deres a</w:t>
      </w:r>
      <w:r w:rsidR="00C514B2">
        <w:rPr>
          <w:rFonts w:ascii="Verdana" w:hAnsi="Verdana"/>
          <w:sz w:val="20"/>
          <w:szCs w:val="20"/>
        </w:rPr>
        <w:t>rbejdsområder eller en</w:t>
      </w:r>
      <w:r w:rsidR="00841DB7">
        <w:rPr>
          <w:rFonts w:ascii="Verdana" w:hAnsi="Verdana"/>
          <w:sz w:val="20"/>
          <w:szCs w:val="20"/>
        </w:rPr>
        <w:t xml:space="preserve"> </w:t>
      </w:r>
      <w:r>
        <w:rPr>
          <w:rFonts w:ascii="Verdana" w:hAnsi="Verdana"/>
          <w:sz w:val="20"/>
          <w:szCs w:val="20"/>
        </w:rPr>
        <w:t xml:space="preserve">erfaring </w:t>
      </w:r>
      <w:r w:rsidR="00C514B2">
        <w:rPr>
          <w:rFonts w:ascii="Verdana" w:hAnsi="Verdana"/>
          <w:sz w:val="20"/>
          <w:szCs w:val="20"/>
        </w:rPr>
        <w:t>fra</w:t>
      </w:r>
      <w:r>
        <w:rPr>
          <w:rFonts w:ascii="Verdana" w:hAnsi="Verdana"/>
          <w:sz w:val="20"/>
          <w:szCs w:val="20"/>
        </w:rPr>
        <w:t xml:space="preserve"> mødet med en af dem, får </w:t>
      </w:r>
      <w:r w:rsidR="00C514B2">
        <w:rPr>
          <w:rFonts w:ascii="Verdana" w:hAnsi="Verdana"/>
          <w:sz w:val="20"/>
          <w:szCs w:val="20"/>
        </w:rPr>
        <w:t>effekten</w:t>
      </w:r>
      <w:r>
        <w:rPr>
          <w:rFonts w:ascii="Verdana" w:hAnsi="Verdana"/>
          <w:sz w:val="20"/>
          <w:szCs w:val="20"/>
        </w:rPr>
        <w:t xml:space="preserve"> af en ev</w:t>
      </w:r>
      <w:r w:rsidR="00C514B2">
        <w:rPr>
          <w:rFonts w:ascii="Verdana" w:hAnsi="Verdana"/>
          <w:sz w:val="20"/>
          <w:szCs w:val="20"/>
        </w:rPr>
        <w:t>t.</w:t>
      </w:r>
      <w:r>
        <w:rPr>
          <w:rFonts w:ascii="Verdana" w:hAnsi="Verdana"/>
          <w:sz w:val="20"/>
          <w:szCs w:val="20"/>
        </w:rPr>
        <w:t xml:space="preserve"> typificering til at </w:t>
      </w:r>
      <w:r w:rsidR="00841DB7">
        <w:rPr>
          <w:rFonts w:ascii="Verdana" w:hAnsi="Verdana"/>
          <w:sz w:val="20"/>
          <w:szCs w:val="20"/>
        </w:rPr>
        <w:t>mindske</w:t>
      </w:r>
      <w:r w:rsidR="00C514B2">
        <w:rPr>
          <w:rFonts w:ascii="Verdana" w:hAnsi="Verdana"/>
          <w:sz w:val="20"/>
          <w:szCs w:val="20"/>
        </w:rPr>
        <w:t>s</w:t>
      </w:r>
      <w:r>
        <w:rPr>
          <w:rFonts w:ascii="Verdana" w:hAnsi="Verdana"/>
          <w:sz w:val="20"/>
          <w:szCs w:val="20"/>
        </w:rPr>
        <w:t>.</w:t>
      </w:r>
    </w:p>
    <w:p w:rsidR="006E70F7" w:rsidRDefault="006E70F7" w:rsidP="006E70F7">
      <w:pPr>
        <w:jc w:val="both"/>
        <w:rPr>
          <w:rFonts w:ascii="Verdana" w:hAnsi="Verdana"/>
          <w:sz w:val="20"/>
          <w:szCs w:val="20"/>
        </w:rPr>
      </w:pPr>
      <w:r>
        <w:rPr>
          <w:rFonts w:ascii="Verdana" w:hAnsi="Verdana"/>
          <w:sz w:val="20"/>
          <w:szCs w:val="20"/>
        </w:rPr>
        <w:t xml:space="preserve">At den naturlige indstilling kan fungere som et værn mod bekymring og tvivl i dagligdagen, hævder Schutz, skyldes at mennesket foretager et ubevist </w:t>
      </w:r>
      <w:proofErr w:type="spellStart"/>
      <w:r>
        <w:rPr>
          <w:rFonts w:ascii="Verdana" w:hAnsi="Verdana"/>
          <w:sz w:val="20"/>
          <w:szCs w:val="20"/>
        </w:rPr>
        <w:t>epochè</w:t>
      </w:r>
      <w:proofErr w:type="spellEnd"/>
      <w:r>
        <w:rPr>
          <w:rFonts w:ascii="Verdana" w:hAnsi="Verdana"/>
          <w:sz w:val="20"/>
          <w:szCs w:val="20"/>
        </w:rPr>
        <w:t xml:space="preserve">, </w:t>
      </w:r>
      <w:r w:rsidR="005F4D7E">
        <w:rPr>
          <w:rFonts w:ascii="Verdana" w:hAnsi="Verdana"/>
          <w:sz w:val="20"/>
          <w:szCs w:val="20"/>
        </w:rPr>
        <w:t>sætter parentes omkring</w:t>
      </w:r>
      <w:r>
        <w:rPr>
          <w:rFonts w:ascii="Verdana" w:hAnsi="Verdana"/>
          <w:sz w:val="20"/>
          <w:szCs w:val="20"/>
        </w:rPr>
        <w:t xml:space="preserve"> bekymringer og tvivl. Der er således tale om en fænomenologisk forståelses</w:t>
      </w:r>
      <w:r w:rsidR="000F5F37">
        <w:rPr>
          <w:rFonts w:ascii="Verdana" w:hAnsi="Verdana"/>
          <w:sz w:val="20"/>
          <w:szCs w:val="20"/>
        </w:rPr>
        <w:t xml:space="preserve">ramme, men store dele af </w:t>
      </w:r>
      <w:proofErr w:type="spellStart"/>
      <w:r w:rsidR="000F5F37">
        <w:rPr>
          <w:rFonts w:ascii="Verdana" w:hAnsi="Verdana"/>
          <w:sz w:val="20"/>
          <w:szCs w:val="20"/>
        </w:rPr>
        <w:t>Schutz’</w:t>
      </w:r>
      <w:r>
        <w:rPr>
          <w:rFonts w:ascii="Verdana" w:hAnsi="Verdana"/>
          <w:sz w:val="20"/>
          <w:szCs w:val="20"/>
        </w:rPr>
        <w:t>s</w:t>
      </w:r>
      <w:proofErr w:type="spellEnd"/>
      <w:r>
        <w:rPr>
          <w:rFonts w:ascii="Verdana" w:hAnsi="Verdana"/>
          <w:sz w:val="20"/>
          <w:szCs w:val="20"/>
        </w:rPr>
        <w:t xml:space="preserve"> teori bygger på den hermeneutiske forforståelse og Heideggers </w:t>
      </w:r>
      <w:proofErr w:type="spellStart"/>
      <w:r>
        <w:rPr>
          <w:rFonts w:ascii="Verdana" w:hAnsi="Verdana"/>
          <w:sz w:val="20"/>
          <w:szCs w:val="20"/>
        </w:rPr>
        <w:t>ontologisering</w:t>
      </w:r>
      <w:proofErr w:type="spellEnd"/>
      <w:r>
        <w:rPr>
          <w:rFonts w:ascii="Verdana" w:hAnsi="Verdana"/>
          <w:sz w:val="20"/>
          <w:szCs w:val="20"/>
        </w:rPr>
        <w:t xml:space="preserve"> af den hermeneutis</w:t>
      </w:r>
      <w:r w:rsidR="002B049A">
        <w:rPr>
          <w:rFonts w:ascii="Verdana" w:hAnsi="Verdana"/>
          <w:sz w:val="20"/>
          <w:szCs w:val="20"/>
        </w:rPr>
        <w:t>ke cirkel (Galvind Bo, 2008:</w:t>
      </w:r>
      <w:r>
        <w:rPr>
          <w:rFonts w:ascii="Verdana" w:hAnsi="Verdana"/>
          <w:sz w:val="20"/>
          <w:szCs w:val="20"/>
        </w:rPr>
        <w:t>53f).</w:t>
      </w:r>
    </w:p>
    <w:p w:rsidR="006E70F7" w:rsidRPr="001C5F8E" w:rsidRDefault="000F5F37" w:rsidP="006E70F7">
      <w:pPr>
        <w:jc w:val="both"/>
        <w:rPr>
          <w:rFonts w:ascii="Verdana" w:hAnsi="Verdana"/>
          <w:sz w:val="20"/>
          <w:szCs w:val="20"/>
        </w:rPr>
      </w:pPr>
      <w:r>
        <w:rPr>
          <w:rFonts w:ascii="Verdana" w:hAnsi="Verdana"/>
          <w:sz w:val="20"/>
          <w:szCs w:val="20"/>
        </w:rPr>
        <w:t>T</w:t>
      </w:r>
      <w:r w:rsidR="006E70F7" w:rsidRPr="001C5F8E">
        <w:rPr>
          <w:rFonts w:ascii="Verdana" w:hAnsi="Verdana"/>
          <w:sz w:val="20"/>
          <w:szCs w:val="20"/>
        </w:rPr>
        <w:t>eori</w:t>
      </w:r>
      <w:r>
        <w:rPr>
          <w:rFonts w:ascii="Verdana" w:hAnsi="Verdana"/>
          <w:sz w:val="20"/>
          <w:szCs w:val="20"/>
        </w:rPr>
        <w:t>en</w:t>
      </w:r>
      <w:r w:rsidR="006E70F7" w:rsidRPr="001C5F8E">
        <w:rPr>
          <w:rFonts w:ascii="Verdana" w:hAnsi="Verdana"/>
          <w:sz w:val="20"/>
          <w:szCs w:val="20"/>
        </w:rPr>
        <w:t xml:space="preserve"> vil kunne benyttes til at få belyst, om</w:t>
      </w:r>
      <w:r w:rsidR="006E70F7">
        <w:rPr>
          <w:rFonts w:ascii="Verdana" w:hAnsi="Verdana"/>
          <w:sz w:val="20"/>
          <w:szCs w:val="20"/>
        </w:rPr>
        <w:t xml:space="preserve"> der eksister et </w:t>
      </w:r>
      <w:r>
        <w:rPr>
          <w:rFonts w:ascii="Verdana" w:hAnsi="Verdana"/>
          <w:sz w:val="20"/>
          <w:szCs w:val="20"/>
        </w:rPr>
        <w:t xml:space="preserve">fælles </w:t>
      </w:r>
      <w:r w:rsidR="006E70F7">
        <w:rPr>
          <w:rFonts w:ascii="Verdana" w:hAnsi="Verdana"/>
          <w:sz w:val="20"/>
          <w:szCs w:val="20"/>
        </w:rPr>
        <w:t>videnslager og en naturlig</w:t>
      </w:r>
      <w:r w:rsidR="006E70F7" w:rsidRPr="001C5F8E">
        <w:rPr>
          <w:rFonts w:ascii="Verdana" w:hAnsi="Verdana"/>
          <w:sz w:val="20"/>
          <w:szCs w:val="20"/>
        </w:rPr>
        <w:t xml:space="preserve"> in</w:t>
      </w:r>
      <w:r w:rsidR="006E70F7">
        <w:rPr>
          <w:rFonts w:ascii="Verdana" w:hAnsi="Verdana"/>
          <w:sz w:val="20"/>
          <w:szCs w:val="20"/>
        </w:rPr>
        <w:t xml:space="preserve">dstilling, </w:t>
      </w:r>
      <w:r w:rsidR="006E70F7" w:rsidRPr="001C5F8E">
        <w:rPr>
          <w:rFonts w:ascii="Verdana" w:hAnsi="Verdana"/>
          <w:sz w:val="20"/>
          <w:szCs w:val="20"/>
        </w:rPr>
        <w:t>de</w:t>
      </w:r>
      <w:r w:rsidR="006E70F7">
        <w:rPr>
          <w:rFonts w:ascii="Verdana" w:hAnsi="Verdana"/>
          <w:sz w:val="20"/>
          <w:szCs w:val="20"/>
        </w:rPr>
        <w:t xml:space="preserve">r gør sig gældende i forhold til </w:t>
      </w:r>
      <w:r w:rsidR="008150E8">
        <w:rPr>
          <w:rFonts w:ascii="Verdana" w:hAnsi="Verdana"/>
          <w:sz w:val="20"/>
          <w:szCs w:val="20"/>
        </w:rPr>
        <w:t xml:space="preserve">socialrådgivere, </w:t>
      </w:r>
      <w:r>
        <w:rPr>
          <w:rFonts w:ascii="Verdana" w:hAnsi="Verdana"/>
          <w:sz w:val="20"/>
          <w:szCs w:val="20"/>
        </w:rPr>
        <w:t>s</w:t>
      </w:r>
      <w:r w:rsidR="006E70F7">
        <w:rPr>
          <w:rFonts w:ascii="Verdana" w:hAnsi="Verdana"/>
          <w:sz w:val="20"/>
          <w:szCs w:val="20"/>
        </w:rPr>
        <w:t xml:space="preserve">amt hvilken betydning det i så fald har for henholdsvis </w:t>
      </w:r>
      <w:proofErr w:type="spellStart"/>
      <w:r w:rsidR="00656A8F">
        <w:rPr>
          <w:rFonts w:ascii="Verdana" w:hAnsi="Verdana"/>
          <w:sz w:val="20"/>
          <w:szCs w:val="20"/>
        </w:rPr>
        <w:t>ms.</w:t>
      </w:r>
      <w:r w:rsidR="006E70F7">
        <w:rPr>
          <w:rFonts w:ascii="Verdana" w:hAnsi="Verdana"/>
          <w:sz w:val="20"/>
          <w:szCs w:val="20"/>
        </w:rPr>
        <w:t>s</w:t>
      </w:r>
      <w:proofErr w:type="spellEnd"/>
      <w:r w:rsidR="006E70F7">
        <w:rPr>
          <w:rFonts w:ascii="Verdana" w:hAnsi="Verdana"/>
          <w:sz w:val="20"/>
          <w:szCs w:val="20"/>
        </w:rPr>
        <w:t xml:space="preserve"> og </w:t>
      </w:r>
      <w:proofErr w:type="spellStart"/>
      <w:r>
        <w:rPr>
          <w:rFonts w:ascii="Verdana" w:hAnsi="Verdana"/>
          <w:sz w:val="20"/>
          <w:szCs w:val="20"/>
        </w:rPr>
        <w:t>ks.s</w:t>
      </w:r>
      <w:proofErr w:type="spellEnd"/>
      <w:r w:rsidR="006E70F7">
        <w:rPr>
          <w:rFonts w:ascii="Verdana" w:hAnsi="Verdana"/>
          <w:sz w:val="20"/>
          <w:szCs w:val="20"/>
        </w:rPr>
        <w:t xml:space="preserve"> rolle, muligheder og barriere</w:t>
      </w:r>
      <w:r>
        <w:rPr>
          <w:rFonts w:ascii="Verdana" w:hAnsi="Verdana"/>
          <w:sz w:val="20"/>
          <w:szCs w:val="20"/>
        </w:rPr>
        <w:t>r</w:t>
      </w:r>
      <w:r w:rsidR="006E70F7">
        <w:rPr>
          <w:rFonts w:ascii="Verdana" w:hAnsi="Verdana"/>
          <w:sz w:val="20"/>
          <w:szCs w:val="20"/>
        </w:rPr>
        <w:t xml:space="preserv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6E70F7">
        <w:rPr>
          <w:rFonts w:ascii="Verdana" w:hAnsi="Verdana"/>
          <w:sz w:val="20"/>
          <w:szCs w:val="20"/>
        </w:rPr>
        <w:t xml:space="preserve"> </w:t>
      </w:r>
      <w:proofErr w:type="gramStart"/>
      <w:r w:rsidR="006E70F7">
        <w:rPr>
          <w:rFonts w:ascii="Verdana" w:hAnsi="Verdana"/>
          <w:sz w:val="20"/>
          <w:szCs w:val="20"/>
        </w:rPr>
        <w:t>inddragelse i tidlig opsporing.</w:t>
      </w:r>
      <w:proofErr w:type="gramEnd"/>
    </w:p>
    <w:p w:rsidR="006E70F7" w:rsidRPr="007A422B" w:rsidRDefault="000F42B3" w:rsidP="006E70F7">
      <w:pPr>
        <w:pStyle w:val="Overskrift3"/>
        <w:rPr>
          <w:rFonts w:ascii="Verdana" w:hAnsi="Verdana"/>
          <w:color w:val="auto"/>
        </w:rPr>
      </w:pPr>
      <w:bookmarkStart w:id="18" w:name="_Toc335665185"/>
      <w:r w:rsidRPr="007A422B">
        <w:rPr>
          <w:rFonts w:ascii="Verdana" w:hAnsi="Verdana"/>
          <w:color w:val="auto"/>
        </w:rPr>
        <w:t>7</w:t>
      </w:r>
      <w:r w:rsidR="006E70F7" w:rsidRPr="007A422B">
        <w:rPr>
          <w:rFonts w:ascii="Verdana" w:hAnsi="Verdana"/>
          <w:color w:val="auto"/>
        </w:rPr>
        <w:t>.1.2 Magt som teoriramme</w:t>
      </w:r>
      <w:bookmarkEnd w:id="18"/>
    </w:p>
    <w:p w:rsidR="007A422B" w:rsidRDefault="007A422B" w:rsidP="00F00336">
      <w:pPr>
        <w:jc w:val="both"/>
        <w:rPr>
          <w:rFonts w:ascii="Verdana" w:hAnsi="Verdana"/>
          <w:sz w:val="20"/>
          <w:szCs w:val="20"/>
        </w:rPr>
      </w:pPr>
      <w:r w:rsidRPr="007A422B">
        <w:rPr>
          <w:rFonts w:ascii="Verdana" w:hAnsi="Verdana"/>
          <w:sz w:val="20"/>
          <w:szCs w:val="20"/>
        </w:rPr>
        <w:t>Magt</w:t>
      </w:r>
      <w:r w:rsidR="005917E2">
        <w:rPr>
          <w:rFonts w:ascii="Verdana" w:hAnsi="Verdana"/>
          <w:sz w:val="20"/>
          <w:szCs w:val="20"/>
        </w:rPr>
        <w:t>asymmetrien i mødet mellem ms. o</w:t>
      </w:r>
      <w:r w:rsidRPr="007A422B">
        <w:rPr>
          <w:rFonts w:ascii="Verdana" w:hAnsi="Verdana"/>
          <w:sz w:val="20"/>
          <w:szCs w:val="20"/>
        </w:rPr>
        <w:t>g klient</w:t>
      </w:r>
      <w:r>
        <w:rPr>
          <w:rFonts w:ascii="Verdana" w:hAnsi="Verdana"/>
          <w:sz w:val="20"/>
          <w:szCs w:val="20"/>
        </w:rPr>
        <w:t xml:space="preserve"> er et tema</w:t>
      </w:r>
      <w:r w:rsidR="005917E2">
        <w:rPr>
          <w:rFonts w:ascii="Verdana" w:hAnsi="Verdana"/>
          <w:sz w:val="20"/>
          <w:szCs w:val="20"/>
        </w:rPr>
        <w:t>,</w:t>
      </w:r>
      <w:r>
        <w:rPr>
          <w:rFonts w:ascii="Verdana" w:hAnsi="Verdana"/>
          <w:sz w:val="20"/>
          <w:szCs w:val="20"/>
        </w:rPr>
        <w:t xml:space="preserve"> der har været behandlet af flere </w:t>
      </w:r>
      <w:r w:rsidR="00FA5124">
        <w:rPr>
          <w:rFonts w:ascii="Verdana" w:hAnsi="Verdana"/>
          <w:sz w:val="20"/>
          <w:szCs w:val="20"/>
        </w:rPr>
        <w:t>bl.a.</w:t>
      </w:r>
      <w:r>
        <w:rPr>
          <w:rFonts w:ascii="Verdana" w:hAnsi="Verdana"/>
          <w:sz w:val="20"/>
          <w:szCs w:val="20"/>
        </w:rPr>
        <w:t xml:space="preserve"> Lars Uggerhøj, Nanna Mik-Meyer, Margaretha </w:t>
      </w:r>
      <w:proofErr w:type="spellStart"/>
      <w:r>
        <w:rPr>
          <w:rFonts w:ascii="Verdana" w:hAnsi="Verdana"/>
          <w:sz w:val="20"/>
          <w:szCs w:val="20"/>
        </w:rPr>
        <w:t>Järvinen</w:t>
      </w:r>
      <w:proofErr w:type="spellEnd"/>
      <w:r w:rsidR="00F00336">
        <w:rPr>
          <w:rFonts w:ascii="Verdana" w:hAnsi="Verdana"/>
          <w:sz w:val="20"/>
          <w:szCs w:val="20"/>
        </w:rPr>
        <w:t xml:space="preserve"> og Tine Egelund, der alle fastslår at der finder magtudøvelse sted i mødet mellem socialarbejder og klient.</w:t>
      </w:r>
    </w:p>
    <w:p w:rsidR="006E70F7" w:rsidRDefault="00F00336" w:rsidP="00F00336">
      <w:pPr>
        <w:jc w:val="both"/>
        <w:rPr>
          <w:rFonts w:ascii="Verdana" w:hAnsi="Verdana"/>
          <w:sz w:val="20"/>
          <w:szCs w:val="20"/>
        </w:rPr>
      </w:pPr>
      <w:r>
        <w:rPr>
          <w:rFonts w:ascii="Verdana" w:hAnsi="Verdana"/>
          <w:sz w:val="20"/>
          <w:szCs w:val="20"/>
        </w:rPr>
        <w:t xml:space="preserve">I tidlig opsporing har ms. </w:t>
      </w:r>
      <w:proofErr w:type="gramStart"/>
      <w:r>
        <w:rPr>
          <w:rFonts w:ascii="Verdana" w:hAnsi="Verdana"/>
          <w:sz w:val="20"/>
          <w:szCs w:val="20"/>
        </w:rPr>
        <w:t>og ks.</w:t>
      </w:r>
      <w:proofErr w:type="gramEnd"/>
      <w:r>
        <w:rPr>
          <w:rFonts w:ascii="Verdana" w:hAnsi="Verdana"/>
          <w:sz w:val="20"/>
          <w:szCs w:val="20"/>
        </w:rPr>
        <w:t xml:space="preserve"> en konsultativ funktion, på trods af dette må der formodes</w:t>
      </w:r>
      <w:r w:rsidR="00FA5124">
        <w:rPr>
          <w:rFonts w:ascii="Verdana" w:hAnsi="Verdana"/>
          <w:sz w:val="20"/>
          <w:szCs w:val="20"/>
        </w:rPr>
        <w:t>,</w:t>
      </w:r>
      <w:r>
        <w:rPr>
          <w:rFonts w:ascii="Verdana" w:hAnsi="Verdana"/>
          <w:sz w:val="20"/>
          <w:szCs w:val="20"/>
        </w:rPr>
        <w:t xml:space="preserve"> at være en grad af magtasymmetri i mødet mellem dem og forældrene. Med udgangspunkt i </w:t>
      </w:r>
      <w:r>
        <w:rPr>
          <w:rFonts w:ascii="Verdana" w:hAnsi="Verdana"/>
          <w:sz w:val="20"/>
          <w:szCs w:val="20"/>
        </w:rPr>
        <w:lastRenderedPageBreak/>
        <w:t xml:space="preserve">problemformuleringen, </w:t>
      </w:r>
      <w:r w:rsidR="005917E2">
        <w:rPr>
          <w:rFonts w:ascii="Verdana" w:hAnsi="Verdana"/>
          <w:sz w:val="20"/>
          <w:szCs w:val="20"/>
        </w:rPr>
        <w:t xml:space="preserve">er </w:t>
      </w:r>
      <w:r>
        <w:rPr>
          <w:rFonts w:ascii="Verdana" w:hAnsi="Verdana"/>
          <w:sz w:val="20"/>
          <w:szCs w:val="20"/>
        </w:rPr>
        <w:t>det relevant at undersøge om og hvordan denne magta</w:t>
      </w:r>
      <w:r w:rsidR="00290ADA">
        <w:rPr>
          <w:rFonts w:ascii="Verdana" w:hAnsi="Verdana"/>
          <w:sz w:val="20"/>
          <w:szCs w:val="20"/>
        </w:rPr>
        <w:t xml:space="preserve">symmetri spiller ind på </w:t>
      </w:r>
      <w:proofErr w:type="spellStart"/>
      <w:r w:rsidR="00290ADA">
        <w:rPr>
          <w:rFonts w:ascii="Verdana" w:hAnsi="Verdana"/>
          <w:sz w:val="20"/>
          <w:szCs w:val="20"/>
        </w:rPr>
        <w:t>ms.s</w:t>
      </w:r>
      <w:proofErr w:type="spellEnd"/>
      <w:r w:rsidR="00290ADA">
        <w:rPr>
          <w:rFonts w:ascii="Verdana" w:hAnsi="Verdana"/>
          <w:sz w:val="20"/>
          <w:szCs w:val="20"/>
        </w:rPr>
        <w:t xml:space="preserve"> og</w:t>
      </w:r>
      <w:r w:rsidR="008E7F1C">
        <w:rPr>
          <w:rFonts w:ascii="Verdana" w:hAnsi="Verdana"/>
          <w:sz w:val="20"/>
          <w:szCs w:val="20"/>
        </w:rPr>
        <w:t xml:space="preserve"> </w:t>
      </w:r>
      <w:proofErr w:type="spellStart"/>
      <w:r>
        <w:rPr>
          <w:rFonts w:ascii="Verdana" w:hAnsi="Verdana"/>
          <w:sz w:val="20"/>
          <w:szCs w:val="20"/>
        </w:rPr>
        <w:t>ks.s</w:t>
      </w:r>
      <w:proofErr w:type="spellEnd"/>
      <w:r>
        <w:rPr>
          <w:rFonts w:ascii="Verdana" w:hAnsi="Verdana"/>
          <w:sz w:val="20"/>
          <w:szCs w:val="20"/>
        </w:rPr>
        <w:t xml:space="preserve"> roller, muligheder og barrierer</w:t>
      </w:r>
      <w:r w:rsidR="0083503A">
        <w:rPr>
          <w:rFonts w:ascii="Verdana" w:hAnsi="Verdana"/>
          <w:sz w:val="20"/>
          <w:szCs w:val="20"/>
        </w:rPr>
        <w:t xml:space="preserve">. </w:t>
      </w:r>
      <w:r w:rsidR="007B3CF0">
        <w:rPr>
          <w:rFonts w:ascii="Verdana" w:hAnsi="Verdana"/>
          <w:sz w:val="20"/>
          <w:szCs w:val="20"/>
        </w:rPr>
        <w:t xml:space="preserve">Til dette formål er der især </w:t>
      </w:r>
      <w:r w:rsidR="006414EC">
        <w:rPr>
          <w:rFonts w:ascii="Verdana" w:hAnsi="Verdana"/>
          <w:sz w:val="20"/>
          <w:szCs w:val="20"/>
        </w:rPr>
        <w:t>to</w:t>
      </w:r>
      <w:r w:rsidR="006E70F7">
        <w:rPr>
          <w:rFonts w:ascii="Verdana" w:hAnsi="Verdana"/>
          <w:sz w:val="20"/>
          <w:szCs w:val="20"/>
        </w:rPr>
        <w:t xml:space="preserve"> filosoffers teorier om magt jeg finder relevant</w:t>
      </w:r>
      <w:r w:rsidR="005917E2">
        <w:rPr>
          <w:rFonts w:ascii="Verdana" w:hAnsi="Verdana"/>
          <w:sz w:val="20"/>
          <w:szCs w:val="20"/>
        </w:rPr>
        <w:t>e</w:t>
      </w:r>
      <w:r w:rsidR="006E70F7">
        <w:rPr>
          <w:rFonts w:ascii="Verdana" w:hAnsi="Verdana"/>
          <w:sz w:val="20"/>
          <w:szCs w:val="20"/>
        </w:rPr>
        <w:t>: Michel Foucault</w:t>
      </w:r>
      <w:r w:rsidR="006E1D85">
        <w:rPr>
          <w:rFonts w:ascii="Verdana" w:hAnsi="Verdana"/>
          <w:sz w:val="20"/>
          <w:szCs w:val="20"/>
        </w:rPr>
        <w:t xml:space="preserve"> </w:t>
      </w:r>
      <w:r w:rsidR="006E1D85" w:rsidRPr="00336E37">
        <w:rPr>
          <w:rFonts w:ascii="Verdana" w:hAnsi="Verdana"/>
          <w:sz w:val="20"/>
          <w:szCs w:val="20"/>
        </w:rPr>
        <w:t xml:space="preserve">(1926 – 1984) </w:t>
      </w:r>
      <w:r w:rsidR="006E70F7">
        <w:rPr>
          <w:rFonts w:ascii="Verdana" w:hAnsi="Verdana"/>
          <w:sz w:val="20"/>
          <w:szCs w:val="20"/>
        </w:rPr>
        <w:t>og Pierre Bourdieu</w:t>
      </w:r>
      <w:r w:rsidR="006E1D85">
        <w:rPr>
          <w:rFonts w:ascii="Verdana" w:hAnsi="Verdana"/>
          <w:sz w:val="20"/>
          <w:szCs w:val="20"/>
        </w:rPr>
        <w:t xml:space="preserve"> (1930 – 2002)</w:t>
      </w:r>
      <w:r w:rsidR="006E70F7">
        <w:rPr>
          <w:rFonts w:ascii="Verdana" w:hAnsi="Verdana"/>
          <w:sz w:val="20"/>
          <w:szCs w:val="20"/>
        </w:rPr>
        <w:t>.</w:t>
      </w:r>
      <w:r w:rsidR="006E1D85">
        <w:rPr>
          <w:rFonts w:ascii="Verdana" w:hAnsi="Verdana"/>
          <w:sz w:val="20"/>
          <w:szCs w:val="20"/>
        </w:rPr>
        <w:t xml:space="preserve"> </w:t>
      </w:r>
    </w:p>
    <w:p w:rsidR="0005676B" w:rsidRDefault="0005676B" w:rsidP="006E70F7">
      <w:pPr>
        <w:jc w:val="both"/>
        <w:rPr>
          <w:rFonts w:ascii="Verdana" w:hAnsi="Verdana"/>
          <w:sz w:val="20"/>
          <w:szCs w:val="20"/>
        </w:rPr>
      </w:pPr>
      <w:r>
        <w:rPr>
          <w:rFonts w:ascii="Verdana" w:hAnsi="Verdana"/>
          <w:sz w:val="20"/>
          <w:szCs w:val="20"/>
        </w:rPr>
        <w:t>If</w:t>
      </w:r>
      <w:r w:rsidR="005917E2">
        <w:rPr>
          <w:rFonts w:ascii="Verdana" w:hAnsi="Verdana"/>
          <w:sz w:val="20"/>
          <w:szCs w:val="20"/>
        </w:rPr>
        <w:t>lg.</w:t>
      </w:r>
      <w:r>
        <w:rPr>
          <w:rFonts w:ascii="Verdana" w:hAnsi="Verdana"/>
          <w:sz w:val="20"/>
          <w:szCs w:val="20"/>
        </w:rPr>
        <w:t xml:space="preserve"> Bourdieu </w:t>
      </w:r>
      <w:r w:rsidR="005917E2">
        <w:rPr>
          <w:rFonts w:ascii="Verdana" w:hAnsi="Verdana"/>
          <w:sz w:val="20"/>
          <w:szCs w:val="20"/>
        </w:rPr>
        <w:t>er magt ikke noget man besidder.</w:t>
      </w:r>
      <w:r>
        <w:rPr>
          <w:rFonts w:ascii="Verdana" w:hAnsi="Verdana"/>
          <w:sz w:val="20"/>
          <w:szCs w:val="20"/>
        </w:rPr>
        <w:t xml:space="preserve"> </w:t>
      </w:r>
      <w:r w:rsidR="005917E2">
        <w:rPr>
          <w:rFonts w:ascii="Verdana" w:hAnsi="Verdana"/>
          <w:sz w:val="20"/>
          <w:szCs w:val="20"/>
        </w:rPr>
        <w:t>M</w:t>
      </w:r>
      <w:r>
        <w:rPr>
          <w:rFonts w:ascii="Verdana" w:hAnsi="Verdana"/>
          <w:sz w:val="20"/>
          <w:szCs w:val="20"/>
        </w:rPr>
        <w:t>agt er en relationel størr</w:t>
      </w:r>
      <w:r w:rsidR="00515CD6">
        <w:rPr>
          <w:rFonts w:ascii="Verdana" w:hAnsi="Verdana"/>
          <w:sz w:val="20"/>
          <w:szCs w:val="20"/>
        </w:rPr>
        <w:t>else</w:t>
      </w:r>
      <w:r w:rsidR="005917E2">
        <w:rPr>
          <w:rFonts w:ascii="Verdana" w:hAnsi="Verdana"/>
          <w:sz w:val="20"/>
          <w:szCs w:val="20"/>
        </w:rPr>
        <w:t>,</w:t>
      </w:r>
      <w:r w:rsidR="00515CD6">
        <w:rPr>
          <w:rFonts w:ascii="Verdana" w:hAnsi="Verdana"/>
          <w:sz w:val="20"/>
          <w:szCs w:val="20"/>
        </w:rPr>
        <w:t xml:space="preserve"> der kræver anerkendelse (Fogh Jensen </w:t>
      </w:r>
      <w:r w:rsidR="00170629">
        <w:rPr>
          <w:rFonts w:ascii="Verdana" w:hAnsi="Verdana"/>
          <w:sz w:val="20"/>
          <w:szCs w:val="20"/>
        </w:rPr>
        <w:t>mfl.</w:t>
      </w:r>
      <w:r w:rsidR="00515CD6">
        <w:rPr>
          <w:rFonts w:ascii="Verdana" w:hAnsi="Verdana"/>
          <w:sz w:val="20"/>
          <w:szCs w:val="20"/>
        </w:rPr>
        <w:t>, 2006:</w:t>
      </w:r>
      <w:r w:rsidR="0088613A">
        <w:rPr>
          <w:rFonts w:ascii="Verdana" w:hAnsi="Verdana"/>
          <w:sz w:val="20"/>
          <w:szCs w:val="20"/>
        </w:rPr>
        <w:t xml:space="preserve">132). </w:t>
      </w:r>
      <w:r w:rsidR="005917E2">
        <w:rPr>
          <w:rFonts w:ascii="Verdana" w:hAnsi="Verdana"/>
          <w:sz w:val="20"/>
          <w:szCs w:val="20"/>
        </w:rPr>
        <w:t>Denne</w:t>
      </w:r>
      <w:r>
        <w:rPr>
          <w:rFonts w:ascii="Verdana" w:hAnsi="Verdana"/>
          <w:sz w:val="20"/>
          <w:szCs w:val="20"/>
        </w:rPr>
        <w:t xml:space="preserve"> opnås på baggrund af indiv</w:t>
      </w:r>
      <w:r w:rsidR="00515CD6">
        <w:rPr>
          <w:rFonts w:ascii="Verdana" w:hAnsi="Verdana"/>
          <w:sz w:val="20"/>
          <w:szCs w:val="20"/>
        </w:rPr>
        <w:t xml:space="preserve">idet eller grupperingens </w:t>
      </w:r>
      <w:r w:rsidR="00F66376">
        <w:rPr>
          <w:rFonts w:ascii="Verdana" w:hAnsi="Verdana"/>
          <w:sz w:val="20"/>
          <w:szCs w:val="20"/>
        </w:rPr>
        <w:t>sta</w:t>
      </w:r>
      <w:r w:rsidR="00940DEF">
        <w:rPr>
          <w:rFonts w:ascii="Verdana" w:hAnsi="Verdana"/>
          <w:sz w:val="20"/>
          <w:szCs w:val="20"/>
        </w:rPr>
        <w:t>tusgivende forhold</w:t>
      </w:r>
      <w:r w:rsidR="005917E2">
        <w:rPr>
          <w:rFonts w:ascii="Verdana" w:hAnsi="Verdana"/>
          <w:sz w:val="20"/>
          <w:szCs w:val="20"/>
        </w:rPr>
        <w:t>.</w:t>
      </w:r>
      <w:r w:rsidR="00940DEF">
        <w:rPr>
          <w:rFonts w:ascii="Verdana" w:hAnsi="Verdana"/>
          <w:sz w:val="20"/>
          <w:szCs w:val="20"/>
        </w:rPr>
        <w:t xml:space="preserve"> Bourdieu betegner disse statusgivende forhold som kapital (ibid:95).</w:t>
      </w:r>
      <w:r w:rsidR="0088613A">
        <w:rPr>
          <w:rFonts w:ascii="Verdana" w:hAnsi="Verdana"/>
          <w:sz w:val="20"/>
          <w:szCs w:val="20"/>
        </w:rPr>
        <w:t xml:space="preserve"> Anerkendelsen</w:t>
      </w:r>
      <w:r>
        <w:rPr>
          <w:rFonts w:ascii="Verdana" w:hAnsi="Verdana"/>
          <w:sz w:val="20"/>
          <w:szCs w:val="20"/>
        </w:rPr>
        <w:t xml:space="preserve"> giver individet eller grupperingen en position i det sociale rum, der gør dem til de dominerende i forhold til at få anerkendt deres kort</w:t>
      </w:r>
      <w:r w:rsidR="00123C7A">
        <w:rPr>
          <w:rFonts w:ascii="Verdana" w:hAnsi="Verdana"/>
          <w:sz w:val="20"/>
          <w:szCs w:val="20"/>
        </w:rPr>
        <w:t xml:space="preserve"> -</w:t>
      </w:r>
      <w:r w:rsidR="00940DEF">
        <w:rPr>
          <w:rFonts w:ascii="Verdana" w:hAnsi="Verdana"/>
          <w:sz w:val="20"/>
          <w:szCs w:val="20"/>
        </w:rPr>
        <w:t xml:space="preserve"> </w:t>
      </w:r>
      <w:r w:rsidR="00F23892">
        <w:rPr>
          <w:rFonts w:ascii="Verdana" w:hAnsi="Verdana"/>
          <w:sz w:val="20"/>
          <w:szCs w:val="20"/>
        </w:rPr>
        <w:t>deres</w:t>
      </w:r>
      <w:r>
        <w:rPr>
          <w:rFonts w:ascii="Verdana" w:hAnsi="Verdana"/>
          <w:sz w:val="20"/>
          <w:szCs w:val="20"/>
        </w:rPr>
        <w:t xml:space="preserve"> syn på den sociale verden</w:t>
      </w:r>
      <w:r w:rsidR="00F23892">
        <w:rPr>
          <w:rFonts w:ascii="Verdana" w:hAnsi="Verdana"/>
          <w:sz w:val="20"/>
          <w:szCs w:val="20"/>
        </w:rPr>
        <w:t>,</w:t>
      </w:r>
      <w:r w:rsidR="007B7118">
        <w:rPr>
          <w:rFonts w:ascii="Verdana" w:hAnsi="Verdana"/>
          <w:sz w:val="20"/>
          <w:szCs w:val="20"/>
        </w:rPr>
        <w:t xml:space="preserve"> som det fineste (ibid:68f). Positionen som dominerende, giver</w:t>
      </w:r>
      <w:r>
        <w:rPr>
          <w:rFonts w:ascii="Verdana" w:hAnsi="Verdana"/>
          <w:sz w:val="20"/>
          <w:szCs w:val="20"/>
        </w:rPr>
        <w:t xml:space="preserve"> magt til at være styrende, i forhold til hvilken </w:t>
      </w:r>
      <w:proofErr w:type="spellStart"/>
      <w:r>
        <w:rPr>
          <w:rFonts w:ascii="Verdana" w:hAnsi="Verdana"/>
          <w:sz w:val="20"/>
          <w:szCs w:val="20"/>
        </w:rPr>
        <w:t>illusio</w:t>
      </w:r>
      <w:proofErr w:type="spellEnd"/>
      <w:r w:rsidR="00F66376">
        <w:rPr>
          <w:rFonts w:ascii="Verdana" w:hAnsi="Verdana"/>
          <w:sz w:val="20"/>
          <w:szCs w:val="20"/>
        </w:rPr>
        <w:t xml:space="preserve"> </w:t>
      </w:r>
      <w:r>
        <w:rPr>
          <w:rFonts w:ascii="Verdana" w:hAnsi="Verdana"/>
          <w:sz w:val="20"/>
          <w:szCs w:val="20"/>
        </w:rPr>
        <w:t>der skal være gældende inde</w:t>
      </w:r>
      <w:r w:rsidR="00123C7A">
        <w:rPr>
          <w:rFonts w:ascii="Verdana" w:hAnsi="Verdana"/>
          <w:sz w:val="20"/>
          <w:szCs w:val="20"/>
        </w:rPr>
        <w:t xml:space="preserve">n for forskellige felter. Felter forstås som </w:t>
      </w:r>
      <w:r w:rsidR="00687CC2">
        <w:rPr>
          <w:rFonts w:ascii="Verdana" w:hAnsi="Verdana"/>
          <w:sz w:val="20"/>
          <w:szCs w:val="20"/>
        </w:rPr>
        <w:t>grupper af individer</w:t>
      </w:r>
      <w:r w:rsidR="00123C7A">
        <w:rPr>
          <w:rFonts w:ascii="Verdana" w:hAnsi="Verdana"/>
          <w:sz w:val="20"/>
          <w:szCs w:val="20"/>
        </w:rPr>
        <w:t>, der</w:t>
      </w:r>
      <w:r w:rsidR="00687CC2">
        <w:rPr>
          <w:rFonts w:ascii="Verdana" w:hAnsi="Verdana"/>
          <w:sz w:val="20"/>
          <w:szCs w:val="20"/>
        </w:rPr>
        <w:t xml:space="preserve"> agerer i forhold til en fælles referenceramme og hvor fællesskabet oparbejder en fælles anerkendelse af hvad der er vigtigt og rigtigt inden for deres giv</w:t>
      </w:r>
      <w:r w:rsidR="00123C7A">
        <w:rPr>
          <w:rFonts w:ascii="Verdana" w:hAnsi="Verdana"/>
          <w:sz w:val="20"/>
          <w:szCs w:val="20"/>
        </w:rPr>
        <w:t>ne</w:t>
      </w:r>
      <w:r w:rsidR="00687CC2">
        <w:rPr>
          <w:rFonts w:ascii="Verdana" w:hAnsi="Verdana"/>
          <w:sz w:val="20"/>
          <w:szCs w:val="20"/>
        </w:rPr>
        <w:t xml:space="preserve"> felt.  Bourdieu kalder denne fælles anerkendelse for </w:t>
      </w:r>
      <w:proofErr w:type="spellStart"/>
      <w:r w:rsidR="00687CC2">
        <w:rPr>
          <w:rFonts w:ascii="Verdana" w:hAnsi="Verdana"/>
          <w:sz w:val="20"/>
          <w:szCs w:val="20"/>
        </w:rPr>
        <w:t>illusio</w:t>
      </w:r>
      <w:proofErr w:type="spellEnd"/>
      <w:r w:rsidR="00687CC2">
        <w:rPr>
          <w:rFonts w:ascii="Verdana" w:hAnsi="Verdana"/>
          <w:sz w:val="20"/>
          <w:szCs w:val="20"/>
        </w:rPr>
        <w:t xml:space="preserve"> (ibid:96). </w:t>
      </w:r>
    </w:p>
    <w:p w:rsidR="00BA1A47" w:rsidRDefault="00BA1A47" w:rsidP="00BA1A47">
      <w:pPr>
        <w:jc w:val="both"/>
        <w:rPr>
          <w:rFonts w:ascii="Verdana" w:hAnsi="Verdana"/>
          <w:sz w:val="20"/>
          <w:szCs w:val="20"/>
        </w:rPr>
      </w:pPr>
      <w:r>
        <w:rPr>
          <w:rFonts w:ascii="Verdana" w:hAnsi="Verdana"/>
          <w:sz w:val="20"/>
          <w:szCs w:val="20"/>
        </w:rPr>
        <w:t xml:space="preserve">Bourdieus formål med at </w:t>
      </w:r>
      <w:r w:rsidR="003D4911">
        <w:rPr>
          <w:rFonts w:ascii="Verdana" w:hAnsi="Verdana"/>
          <w:sz w:val="20"/>
          <w:szCs w:val="20"/>
        </w:rPr>
        <w:t>udvikle sin teori om m</w:t>
      </w:r>
      <w:r>
        <w:rPr>
          <w:rFonts w:ascii="Verdana" w:hAnsi="Verdana"/>
          <w:sz w:val="20"/>
          <w:szCs w:val="20"/>
        </w:rPr>
        <w:t>agt,</w:t>
      </w:r>
      <w:r w:rsidR="00BD2DC9">
        <w:rPr>
          <w:rFonts w:ascii="Verdana" w:hAnsi="Verdana"/>
          <w:sz w:val="20"/>
          <w:szCs w:val="20"/>
        </w:rPr>
        <w:t xml:space="preserve"> er at synliggøre den skæve magtbalance</w:t>
      </w:r>
      <w:r w:rsidR="003D4911">
        <w:rPr>
          <w:rFonts w:ascii="Verdana" w:hAnsi="Verdana"/>
          <w:sz w:val="20"/>
          <w:szCs w:val="20"/>
        </w:rPr>
        <w:t>. H</w:t>
      </w:r>
      <w:r>
        <w:rPr>
          <w:rFonts w:ascii="Verdana" w:hAnsi="Verdana"/>
          <w:sz w:val="20"/>
          <w:szCs w:val="20"/>
        </w:rPr>
        <w:t>an hævde</w:t>
      </w:r>
      <w:r w:rsidR="003D4911">
        <w:rPr>
          <w:rFonts w:ascii="Verdana" w:hAnsi="Verdana"/>
          <w:sz w:val="20"/>
          <w:szCs w:val="20"/>
        </w:rPr>
        <w:t>r, at man ved at synliggøre magtstrukturerne kan</w:t>
      </w:r>
      <w:r>
        <w:rPr>
          <w:rFonts w:ascii="Verdana" w:hAnsi="Verdana"/>
          <w:sz w:val="20"/>
          <w:szCs w:val="20"/>
        </w:rPr>
        <w:t xml:space="preserve"> give individet større frihed</w:t>
      </w:r>
      <w:r w:rsidR="003D4911">
        <w:rPr>
          <w:rFonts w:ascii="Verdana" w:hAnsi="Verdana"/>
          <w:sz w:val="20"/>
          <w:szCs w:val="20"/>
        </w:rPr>
        <w:t xml:space="preserve"> (ibid:132</w:t>
      </w:r>
      <w:r w:rsidR="00BD2DC9">
        <w:rPr>
          <w:rFonts w:ascii="Verdana" w:hAnsi="Verdana"/>
          <w:sz w:val="20"/>
          <w:szCs w:val="20"/>
        </w:rPr>
        <w:t>f)</w:t>
      </w:r>
      <w:r>
        <w:rPr>
          <w:rFonts w:ascii="Verdana" w:hAnsi="Verdana"/>
          <w:sz w:val="20"/>
          <w:szCs w:val="20"/>
        </w:rPr>
        <w:t>.</w:t>
      </w:r>
      <w:r w:rsidR="003D4911">
        <w:rPr>
          <w:rFonts w:ascii="Verdana" w:hAnsi="Verdana"/>
          <w:sz w:val="20"/>
          <w:szCs w:val="20"/>
        </w:rPr>
        <w:t xml:space="preserve"> Bourdieus teori</w:t>
      </w:r>
      <w:r w:rsidR="003D3B76">
        <w:rPr>
          <w:rFonts w:ascii="Verdana" w:hAnsi="Verdana"/>
          <w:sz w:val="20"/>
          <w:szCs w:val="20"/>
        </w:rPr>
        <w:t xml:space="preserve"> vil,</w:t>
      </w:r>
      <w:r w:rsidR="00BD2DC9">
        <w:rPr>
          <w:rFonts w:ascii="Verdana" w:hAnsi="Verdana"/>
          <w:sz w:val="20"/>
          <w:szCs w:val="20"/>
        </w:rPr>
        <w:t xml:space="preserve"> set i forhold til problemformuleringen, være velegnet til at undersøge om der er tale om en magtasymmetri</w:t>
      </w:r>
      <w:r w:rsidR="00972B09">
        <w:rPr>
          <w:rFonts w:ascii="Verdana" w:hAnsi="Verdana"/>
          <w:sz w:val="20"/>
          <w:szCs w:val="20"/>
        </w:rPr>
        <w:t>,</w:t>
      </w:r>
      <w:r w:rsidR="003D3B76">
        <w:rPr>
          <w:rFonts w:ascii="Verdana" w:hAnsi="Verdana"/>
          <w:sz w:val="20"/>
          <w:szCs w:val="20"/>
        </w:rPr>
        <w:t xml:space="preserve"> </w:t>
      </w:r>
      <w:r w:rsidR="00972B09">
        <w:rPr>
          <w:rFonts w:ascii="Verdana" w:hAnsi="Verdana"/>
          <w:sz w:val="20"/>
          <w:szCs w:val="20"/>
        </w:rPr>
        <w:t>men mindre egnet til at analysere en ev</w:t>
      </w:r>
      <w:r w:rsidR="003D3B76">
        <w:rPr>
          <w:rFonts w:ascii="Verdana" w:hAnsi="Verdana"/>
          <w:sz w:val="20"/>
          <w:szCs w:val="20"/>
        </w:rPr>
        <w:t>t.</w:t>
      </w:r>
      <w:r w:rsidR="00972B09">
        <w:rPr>
          <w:rFonts w:ascii="Verdana" w:hAnsi="Verdana"/>
          <w:sz w:val="20"/>
          <w:szCs w:val="20"/>
        </w:rPr>
        <w:t xml:space="preserve"> forskel i magtasymmetrien </w:t>
      </w:r>
      <w:r w:rsidR="00656A8F">
        <w:rPr>
          <w:rFonts w:ascii="Verdana" w:hAnsi="Verdana"/>
          <w:sz w:val="20"/>
          <w:szCs w:val="20"/>
        </w:rPr>
        <w:t>mellem</w:t>
      </w:r>
      <w:r w:rsidR="003D3B76">
        <w:rPr>
          <w:rFonts w:ascii="Verdana" w:hAnsi="Verdana"/>
          <w:sz w:val="20"/>
          <w:szCs w:val="20"/>
        </w:rPr>
        <w:t xml:space="preserve"> hhv.</w:t>
      </w:r>
      <w:r w:rsidR="00656A8F">
        <w:rPr>
          <w:rFonts w:ascii="Verdana" w:hAnsi="Verdana"/>
          <w:sz w:val="20"/>
          <w:szCs w:val="20"/>
        </w:rPr>
        <w:t xml:space="preserve"> ms.</w:t>
      </w:r>
      <w:r w:rsidR="003D3B76">
        <w:rPr>
          <w:rFonts w:ascii="Verdana" w:hAnsi="Verdana"/>
          <w:sz w:val="20"/>
          <w:szCs w:val="20"/>
        </w:rPr>
        <w:t>/</w:t>
      </w:r>
      <w:r w:rsidR="00972B09">
        <w:rPr>
          <w:rFonts w:ascii="Verdana" w:hAnsi="Verdana"/>
          <w:sz w:val="20"/>
          <w:szCs w:val="20"/>
        </w:rPr>
        <w:t xml:space="preserve">forældrene og </w:t>
      </w:r>
      <w:r w:rsidR="00A32C7E">
        <w:rPr>
          <w:rFonts w:ascii="Verdana" w:hAnsi="Verdana"/>
          <w:sz w:val="20"/>
          <w:szCs w:val="20"/>
        </w:rPr>
        <w:t>ks.</w:t>
      </w:r>
      <w:r w:rsidR="003D3B76">
        <w:rPr>
          <w:rFonts w:ascii="Verdana" w:hAnsi="Verdana"/>
          <w:sz w:val="20"/>
          <w:szCs w:val="20"/>
        </w:rPr>
        <w:t>/</w:t>
      </w:r>
      <w:r w:rsidR="00972B09">
        <w:rPr>
          <w:rFonts w:ascii="Verdana" w:hAnsi="Verdana"/>
          <w:sz w:val="20"/>
          <w:szCs w:val="20"/>
        </w:rPr>
        <w:t>forældrene.</w:t>
      </w:r>
      <w:r>
        <w:rPr>
          <w:rFonts w:ascii="Verdana" w:hAnsi="Verdana"/>
          <w:sz w:val="20"/>
          <w:szCs w:val="20"/>
        </w:rPr>
        <w:t xml:space="preserve">  </w:t>
      </w:r>
    </w:p>
    <w:p w:rsidR="00687CC2" w:rsidRDefault="00972B09" w:rsidP="00687CC2">
      <w:pPr>
        <w:jc w:val="both"/>
        <w:rPr>
          <w:rFonts w:ascii="Verdana" w:hAnsi="Verdana"/>
          <w:sz w:val="20"/>
          <w:szCs w:val="20"/>
        </w:rPr>
      </w:pPr>
      <w:r>
        <w:rPr>
          <w:rFonts w:ascii="Verdana" w:hAnsi="Verdana"/>
          <w:sz w:val="20"/>
          <w:szCs w:val="20"/>
        </w:rPr>
        <w:t>Jeg har derfor valgt at benytte</w:t>
      </w:r>
      <w:r w:rsidR="00687CC2">
        <w:rPr>
          <w:rFonts w:ascii="Verdana" w:hAnsi="Verdana"/>
          <w:sz w:val="20"/>
          <w:szCs w:val="20"/>
        </w:rPr>
        <w:t xml:space="preserve"> Foucaults teori til denne del af undersøgelse</w:t>
      </w:r>
      <w:r w:rsidR="003D3B76">
        <w:rPr>
          <w:rFonts w:ascii="Verdana" w:hAnsi="Verdana"/>
          <w:sz w:val="20"/>
          <w:szCs w:val="20"/>
        </w:rPr>
        <w:t>n</w:t>
      </w:r>
      <w:r w:rsidR="006F643C">
        <w:rPr>
          <w:rFonts w:ascii="Verdana" w:hAnsi="Verdana"/>
          <w:sz w:val="20"/>
          <w:szCs w:val="20"/>
        </w:rPr>
        <w:t xml:space="preserve">. </w:t>
      </w:r>
      <w:r w:rsidR="00687CC2">
        <w:rPr>
          <w:rFonts w:ascii="Verdana" w:hAnsi="Verdana"/>
          <w:sz w:val="20"/>
          <w:szCs w:val="20"/>
        </w:rPr>
        <w:t>Årsagen til dette er, at jeg finder Foucaults begreber om styringsmidler og ledelse i det sociale arbejde velegnede til at opfyld mit mål.</w:t>
      </w:r>
    </w:p>
    <w:p w:rsidR="006E70F7" w:rsidRPr="00B50F9D" w:rsidRDefault="000F42B3" w:rsidP="006E70F7">
      <w:pPr>
        <w:pStyle w:val="Overskrift4"/>
        <w:rPr>
          <w:rFonts w:ascii="Verdana" w:hAnsi="Verdana"/>
          <w:i w:val="0"/>
          <w:color w:val="auto"/>
          <w:sz w:val="20"/>
          <w:szCs w:val="20"/>
        </w:rPr>
      </w:pPr>
      <w:r>
        <w:rPr>
          <w:rFonts w:ascii="Verdana" w:hAnsi="Verdana"/>
          <w:i w:val="0"/>
          <w:color w:val="auto"/>
          <w:sz w:val="20"/>
          <w:szCs w:val="20"/>
        </w:rPr>
        <w:t>7</w:t>
      </w:r>
      <w:r w:rsidR="006E70F7">
        <w:rPr>
          <w:rFonts w:ascii="Verdana" w:hAnsi="Verdana"/>
          <w:i w:val="0"/>
          <w:color w:val="auto"/>
          <w:sz w:val="20"/>
          <w:szCs w:val="20"/>
        </w:rPr>
        <w:t>.1.2.1</w:t>
      </w:r>
      <w:r w:rsidR="006E70F7" w:rsidRPr="00B50F9D">
        <w:rPr>
          <w:rFonts w:ascii="Verdana" w:hAnsi="Verdana"/>
          <w:i w:val="0"/>
          <w:color w:val="auto"/>
          <w:sz w:val="20"/>
          <w:szCs w:val="20"/>
        </w:rPr>
        <w:t xml:space="preserve"> Michel Foucault </w:t>
      </w:r>
    </w:p>
    <w:p w:rsidR="006E70F7" w:rsidRPr="00A02805" w:rsidRDefault="006E70F7" w:rsidP="006E70F7">
      <w:pPr>
        <w:jc w:val="both"/>
        <w:rPr>
          <w:rFonts w:ascii="Verdana" w:hAnsi="Verdana"/>
          <w:sz w:val="20"/>
          <w:szCs w:val="20"/>
        </w:rPr>
      </w:pPr>
      <w:r w:rsidRPr="00A02805">
        <w:rPr>
          <w:rFonts w:ascii="Verdana" w:hAnsi="Verdana"/>
          <w:sz w:val="20"/>
          <w:szCs w:val="20"/>
        </w:rPr>
        <w:t xml:space="preserve">Ifølge </w:t>
      </w:r>
      <w:r w:rsidRPr="00336E37">
        <w:rPr>
          <w:rFonts w:ascii="Verdana" w:hAnsi="Verdana"/>
          <w:sz w:val="20"/>
          <w:szCs w:val="20"/>
        </w:rPr>
        <w:t>Michel Foucault (1926–1984) udspiller magt sig gennem st</w:t>
      </w:r>
      <w:r w:rsidR="00336E37" w:rsidRPr="00336E37">
        <w:rPr>
          <w:rFonts w:ascii="Verdana" w:hAnsi="Verdana"/>
          <w:sz w:val="20"/>
          <w:szCs w:val="20"/>
        </w:rPr>
        <w:t>yring, snarer</w:t>
      </w:r>
      <w:r w:rsidR="00336E37">
        <w:rPr>
          <w:rFonts w:ascii="Verdana" w:hAnsi="Verdana"/>
          <w:sz w:val="20"/>
          <w:szCs w:val="20"/>
        </w:rPr>
        <w:t>e</w:t>
      </w:r>
      <w:r w:rsidR="00336E37" w:rsidRPr="00336E37">
        <w:rPr>
          <w:rFonts w:ascii="Verdana" w:hAnsi="Verdana"/>
          <w:sz w:val="20"/>
          <w:szCs w:val="20"/>
        </w:rPr>
        <w:t xml:space="preserve"> end via decideret</w:t>
      </w:r>
      <w:r w:rsidRPr="00336E37">
        <w:rPr>
          <w:rFonts w:ascii="Verdana" w:hAnsi="Verdana"/>
          <w:sz w:val="20"/>
          <w:szCs w:val="20"/>
        </w:rPr>
        <w:t xml:space="preserve"> </w:t>
      </w:r>
      <w:r w:rsidRPr="00A02805">
        <w:rPr>
          <w:rFonts w:ascii="Verdana" w:hAnsi="Verdana"/>
          <w:sz w:val="20"/>
          <w:szCs w:val="20"/>
        </w:rPr>
        <w:t>undertrykkelse. Viden, bekendelse og frihed er i vore</w:t>
      </w:r>
      <w:r w:rsidR="00336E37">
        <w:rPr>
          <w:rFonts w:ascii="Verdana" w:hAnsi="Verdana"/>
          <w:sz w:val="20"/>
          <w:szCs w:val="20"/>
        </w:rPr>
        <w:t>s</w:t>
      </w:r>
      <w:r w:rsidRPr="00A02805">
        <w:rPr>
          <w:rFonts w:ascii="Verdana" w:hAnsi="Verdana"/>
          <w:sz w:val="20"/>
          <w:szCs w:val="20"/>
        </w:rPr>
        <w:t xml:space="preserve"> tid blevet væsentlige styringsredskaber, en udvikling der er sket i takt med udviklingen af det Foucault betegner som </w:t>
      </w:r>
      <w:r w:rsidR="00336E37">
        <w:rPr>
          <w:rFonts w:ascii="Verdana" w:hAnsi="Verdana"/>
          <w:sz w:val="20"/>
          <w:szCs w:val="20"/>
        </w:rPr>
        <w:t xml:space="preserve">den </w:t>
      </w:r>
      <w:r w:rsidRPr="00A02805">
        <w:rPr>
          <w:rFonts w:ascii="Verdana" w:hAnsi="Verdana"/>
          <w:sz w:val="20"/>
          <w:szCs w:val="20"/>
        </w:rPr>
        <w:t>neoliberalistiske biopolitik.</w:t>
      </w:r>
    </w:p>
    <w:p w:rsidR="006E70F7" w:rsidRPr="00A02805" w:rsidRDefault="000355BD" w:rsidP="006E70F7">
      <w:pPr>
        <w:jc w:val="both"/>
        <w:rPr>
          <w:rFonts w:ascii="Verdana" w:hAnsi="Verdana"/>
          <w:sz w:val="20"/>
          <w:szCs w:val="20"/>
        </w:rPr>
      </w:pPr>
      <w:r>
        <w:rPr>
          <w:rFonts w:ascii="Verdana" w:hAnsi="Verdana"/>
          <w:sz w:val="20"/>
          <w:szCs w:val="20"/>
        </w:rPr>
        <w:t>Biopolitik</w:t>
      </w:r>
      <w:r w:rsidR="006E70F7" w:rsidRPr="00A02805">
        <w:rPr>
          <w:rFonts w:ascii="Verdana" w:hAnsi="Verdana"/>
          <w:sz w:val="20"/>
          <w:szCs w:val="20"/>
        </w:rPr>
        <w:t xml:space="preserve"> eller biomagt omhandler </w:t>
      </w:r>
      <w:r>
        <w:rPr>
          <w:rFonts w:ascii="Verdana" w:hAnsi="Verdana"/>
          <w:sz w:val="20"/>
          <w:szCs w:val="20"/>
        </w:rPr>
        <w:t>styring af en befolkning, ved</w:t>
      </w:r>
      <w:r w:rsidR="006E70F7" w:rsidRPr="00A02805">
        <w:rPr>
          <w:rFonts w:ascii="Verdana" w:hAnsi="Verdana"/>
          <w:sz w:val="20"/>
          <w:szCs w:val="20"/>
        </w:rPr>
        <w:t xml:space="preserve"> at sikre, at der tages hånd om deres sundhed, sikkerhed og velfærd. Biopoliti</w:t>
      </w:r>
      <w:r w:rsidR="00F0173D">
        <w:rPr>
          <w:rFonts w:ascii="Verdana" w:hAnsi="Verdana"/>
          <w:sz w:val="20"/>
          <w:szCs w:val="20"/>
        </w:rPr>
        <w:t>k</w:t>
      </w:r>
      <w:r w:rsidR="006E70F7" w:rsidRPr="00A02805">
        <w:rPr>
          <w:rFonts w:ascii="Verdana" w:hAnsi="Verdana"/>
          <w:sz w:val="20"/>
          <w:szCs w:val="20"/>
        </w:rPr>
        <w:t>ken blev, ifølge Foucault, udviklet som præventiv</w:t>
      </w:r>
      <w:r w:rsidR="00F0173D">
        <w:rPr>
          <w:rFonts w:ascii="Verdana" w:hAnsi="Verdana"/>
          <w:sz w:val="20"/>
          <w:szCs w:val="20"/>
        </w:rPr>
        <w:t>t</w:t>
      </w:r>
      <w:r w:rsidR="006E70F7" w:rsidRPr="00A02805">
        <w:rPr>
          <w:rFonts w:ascii="Verdana" w:hAnsi="Verdana"/>
          <w:sz w:val="20"/>
          <w:szCs w:val="20"/>
        </w:rPr>
        <w:t xml:space="preserve"> middel mod krig, ud fra en tese om, at jo sunder</w:t>
      </w:r>
      <w:r>
        <w:rPr>
          <w:rFonts w:ascii="Verdana" w:hAnsi="Verdana"/>
          <w:sz w:val="20"/>
          <w:szCs w:val="20"/>
        </w:rPr>
        <w:t>e</w:t>
      </w:r>
      <w:r w:rsidR="006E70F7" w:rsidRPr="00A02805">
        <w:rPr>
          <w:rFonts w:ascii="Verdana" w:hAnsi="Verdana"/>
          <w:sz w:val="20"/>
          <w:szCs w:val="20"/>
        </w:rPr>
        <w:t xml:space="preserve">, stærkere og mere tilfreds et lands befolkning </w:t>
      </w:r>
      <w:r w:rsidR="00F0173D">
        <w:rPr>
          <w:rFonts w:ascii="Verdana" w:hAnsi="Verdana"/>
          <w:sz w:val="20"/>
          <w:szCs w:val="20"/>
        </w:rPr>
        <w:t>e</w:t>
      </w:r>
      <w:r w:rsidR="006E70F7" w:rsidRPr="00A02805">
        <w:rPr>
          <w:rFonts w:ascii="Verdana" w:hAnsi="Verdana"/>
          <w:sz w:val="20"/>
          <w:szCs w:val="20"/>
        </w:rPr>
        <w:t xml:space="preserve">r, jo stærkere </w:t>
      </w:r>
      <w:r w:rsidR="00F0173D">
        <w:rPr>
          <w:rFonts w:ascii="Verdana" w:hAnsi="Verdana"/>
          <w:sz w:val="20"/>
          <w:szCs w:val="20"/>
        </w:rPr>
        <w:t>e</w:t>
      </w:r>
      <w:r w:rsidR="006E70F7" w:rsidRPr="00A02805">
        <w:rPr>
          <w:rFonts w:ascii="Verdana" w:hAnsi="Verdana"/>
          <w:sz w:val="20"/>
          <w:szCs w:val="20"/>
        </w:rPr>
        <w:t>r landet og derfor mindre attraktivt at angribe.</w:t>
      </w:r>
      <w:r w:rsidR="006E70F7">
        <w:rPr>
          <w:rFonts w:ascii="Verdana" w:hAnsi="Verdana"/>
          <w:sz w:val="20"/>
          <w:szCs w:val="20"/>
        </w:rPr>
        <w:t xml:space="preserve"> </w:t>
      </w:r>
      <w:r w:rsidR="000810BE">
        <w:rPr>
          <w:rFonts w:ascii="Verdana" w:hAnsi="Verdana"/>
          <w:sz w:val="20"/>
          <w:szCs w:val="20"/>
        </w:rPr>
        <w:t xml:space="preserve">Den tidlige opsporing er, ifølge min forforståelse, et meget markante udtryk for biopolitik eller biomagt, hvorfor jeg finder </w:t>
      </w:r>
      <w:proofErr w:type="spellStart"/>
      <w:r w:rsidR="000810BE">
        <w:rPr>
          <w:rFonts w:ascii="Verdana" w:hAnsi="Verdana"/>
          <w:sz w:val="20"/>
          <w:szCs w:val="20"/>
        </w:rPr>
        <w:t>Fouacaults</w:t>
      </w:r>
      <w:proofErr w:type="spellEnd"/>
      <w:r w:rsidR="000810BE">
        <w:rPr>
          <w:rFonts w:ascii="Verdana" w:hAnsi="Verdana"/>
          <w:sz w:val="20"/>
          <w:szCs w:val="20"/>
        </w:rPr>
        <w:t xml:space="preserve"> teori relevant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r w:rsidR="006E70F7">
        <w:rPr>
          <w:rFonts w:ascii="Verdana" w:hAnsi="Verdana"/>
          <w:sz w:val="20"/>
          <w:szCs w:val="20"/>
        </w:rPr>
        <w:t>problemformulering</w:t>
      </w:r>
      <w:r w:rsidR="00F0173D">
        <w:rPr>
          <w:rFonts w:ascii="Verdana" w:hAnsi="Verdana"/>
          <w:sz w:val="20"/>
          <w:szCs w:val="20"/>
        </w:rPr>
        <w:t>en</w:t>
      </w:r>
      <w:r w:rsidR="006E70F7">
        <w:rPr>
          <w:rFonts w:ascii="Verdana" w:hAnsi="Verdana"/>
          <w:sz w:val="20"/>
          <w:szCs w:val="20"/>
        </w:rPr>
        <w:t>.</w:t>
      </w:r>
    </w:p>
    <w:p w:rsidR="006E70F7" w:rsidRPr="00A02805" w:rsidRDefault="006E70F7" w:rsidP="006E70F7">
      <w:pPr>
        <w:jc w:val="both"/>
        <w:rPr>
          <w:rFonts w:ascii="Verdana" w:hAnsi="Verdana"/>
          <w:sz w:val="20"/>
          <w:szCs w:val="20"/>
        </w:rPr>
      </w:pPr>
      <w:r w:rsidRPr="00A02805">
        <w:rPr>
          <w:rFonts w:ascii="Verdana" w:hAnsi="Verdana"/>
          <w:sz w:val="20"/>
          <w:szCs w:val="20"/>
        </w:rPr>
        <w:t xml:space="preserve">Udviklingen af </w:t>
      </w:r>
      <w:r w:rsidR="000810BE" w:rsidRPr="00A02805">
        <w:rPr>
          <w:rFonts w:ascii="Verdana" w:hAnsi="Verdana"/>
          <w:sz w:val="20"/>
          <w:szCs w:val="20"/>
        </w:rPr>
        <w:t>biopolitik</w:t>
      </w:r>
      <w:r w:rsidR="000810BE">
        <w:rPr>
          <w:rFonts w:ascii="Verdana" w:hAnsi="Verdana"/>
          <w:sz w:val="20"/>
          <w:szCs w:val="20"/>
        </w:rPr>
        <w:t>k</w:t>
      </w:r>
      <w:r w:rsidR="000810BE" w:rsidRPr="00A02805">
        <w:rPr>
          <w:rFonts w:ascii="Verdana" w:hAnsi="Verdana"/>
          <w:sz w:val="20"/>
          <w:szCs w:val="20"/>
        </w:rPr>
        <w:t>en</w:t>
      </w:r>
      <w:r w:rsidRPr="00A02805">
        <w:rPr>
          <w:rFonts w:ascii="Verdana" w:hAnsi="Verdana"/>
          <w:sz w:val="20"/>
          <w:szCs w:val="20"/>
        </w:rPr>
        <w:t xml:space="preserve"> medførte øget frihed til den enkelte, men medførte også et behov </w:t>
      </w:r>
      <w:r w:rsidR="00F0173D">
        <w:rPr>
          <w:rFonts w:ascii="Verdana" w:hAnsi="Verdana"/>
          <w:sz w:val="20"/>
          <w:szCs w:val="20"/>
        </w:rPr>
        <w:t>for disciplinering af individet</w:t>
      </w:r>
      <w:r w:rsidRPr="00A02805">
        <w:rPr>
          <w:rFonts w:ascii="Verdana" w:hAnsi="Verdana"/>
          <w:sz w:val="20"/>
          <w:szCs w:val="20"/>
        </w:rPr>
        <w:t xml:space="preserve"> i retning af at kunne tage hånd om egen sundhed, sik</w:t>
      </w:r>
      <w:r>
        <w:rPr>
          <w:rFonts w:ascii="Verdana" w:hAnsi="Verdana"/>
          <w:sz w:val="20"/>
          <w:szCs w:val="20"/>
        </w:rPr>
        <w:t>kerhed og velfærd. Friheden bliver</w:t>
      </w:r>
      <w:r w:rsidRPr="00A02805">
        <w:rPr>
          <w:rFonts w:ascii="Verdana" w:hAnsi="Verdana"/>
          <w:sz w:val="20"/>
          <w:szCs w:val="20"/>
        </w:rPr>
        <w:t xml:space="preserve"> således et styringsredskab i form af disciplineringen af de</w:t>
      </w:r>
      <w:r>
        <w:rPr>
          <w:rFonts w:ascii="Verdana" w:hAnsi="Verdana"/>
          <w:sz w:val="20"/>
          <w:szCs w:val="20"/>
        </w:rPr>
        <w:t>n enkelte t</w:t>
      </w:r>
      <w:r w:rsidR="00515D82">
        <w:rPr>
          <w:rFonts w:ascii="Verdana" w:hAnsi="Verdana"/>
          <w:sz w:val="20"/>
          <w:szCs w:val="20"/>
        </w:rPr>
        <w:t>il at styre sig selv. Det er</w:t>
      </w:r>
      <w:r>
        <w:rPr>
          <w:rFonts w:ascii="Verdana" w:hAnsi="Verdana"/>
          <w:sz w:val="20"/>
          <w:szCs w:val="20"/>
        </w:rPr>
        <w:t xml:space="preserve"> således interessant at undersøge om der i forbindelse med tidlig opsporing fi</w:t>
      </w:r>
      <w:r w:rsidR="00755ACD">
        <w:rPr>
          <w:rFonts w:ascii="Verdana" w:hAnsi="Verdana"/>
          <w:sz w:val="20"/>
          <w:szCs w:val="20"/>
        </w:rPr>
        <w:t>nder en disciplinering sted</w:t>
      </w:r>
      <w:r w:rsidR="00515D82">
        <w:rPr>
          <w:rFonts w:ascii="Verdana" w:hAnsi="Verdana"/>
          <w:sz w:val="20"/>
          <w:szCs w:val="20"/>
        </w:rPr>
        <w:t xml:space="preserve"> samt hvordan den påvirker </w:t>
      </w:r>
      <w:proofErr w:type="spellStart"/>
      <w:r w:rsidR="00515D82">
        <w:rPr>
          <w:rFonts w:ascii="Verdana" w:hAnsi="Verdana"/>
          <w:sz w:val="20"/>
          <w:szCs w:val="20"/>
        </w:rPr>
        <w:t>ms.</w:t>
      </w:r>
      <w:r w:rsidR="00C44890">
        <w:rPr>
          <w:rFonts w:ascii="Verdana" w:hAnsi="Verdana"/>
          <w:sz w:val="20"/>
          <w:szCs w:val="20"/>
        </w:rPr>
        <w:t>s</w:t>
      </w:r>
      <w:proofErr w:type="spellEnd"/>
      <w:r w:rsidR="00515D82">
        <w:rPr>
          <w:rFonts w:ascii="Verdana" w:hAnsi="Verdana"/>
          <w:sz w:val="20"/>
          <w:szCs w:val="20"/>
        </w:rPr>
        <w:t xml:space="preserve"> og </w:t>
      </w:r>
      <w:proofErr w:type="spellStart"/>
      <w:r w:rsidR="00515D82">
        <w:rPr>
          <w:rFonts w:ascii="Verdana" w:hAnsi="Verdana"/>
          <w:sz w:val="20"/>
          <w:szCs w:val="20"/>
        </w:rPr>
        <w:t>ks.</w:t>
      </w:r>
      <w:r w:rsidR="00C44890">
        <w:rPr>
          <w:rFonts w:ascii="Verdana" w:hAnsi="Verdana"/>
          <w:sz w:val="20"/>
          <w:szCs w:val="20"/>
        </w:rPr>
        <w:t>s</w:t>
      </w:r>
      <w:proofErr w:type="spellEnd"/>
      <w:r w:rsidR="00515D82">
        <w:rPr>
          <w:rFonts w:ascii="Verdana" w:hAnsi="Verdana"/>
          <w:sz w:val="20"/>
          <w:szCs w:val="20"/>
        </w:rPr>
        <w:t xml:space="preserve"> roller.</w:t>
      </w:r>
    </w:p>
    <w:p w:rsidR="006E70F7" w:rsidRPr="00A02805" w:rsidRDefault="007B3CF0" w:rsidP="006E70F7">
      <w:pPr>
        <w:jc w:val="both"/>
        <w:rPr>
          <w:rFonts w:ascii="Verdana" w:hAnsi="Verdana"/>
          <w:sz w:val="20"/>
          <w:szCs w:val="20"/>
        </w:rPr>
      </w:pPr>
      <w:r>
        <w:rPr>
          <w:rFonts w:ascii="Verdana" w:hAnsi="Verdana"/>
          <w:sz w:val="20"/>
          <w:szCs w:val="20"/>
        </w:rPr>
        <w:t>Foucault beskri</w:t>
      </w:r>
      <w:r w:rsidR="006414EC">
        <w:rPr>
          <w:rFonts w:ascii="Verdana" w:hAnsi="Verdana"/>
          <w:sz w:val="20"/>
          <w:szCs w:val="20"/>
        </w:rPr>
        <w:t>ver to</w:t>
      </w:r>
      <w:r w:rsidR="006E70F7" w:rsidRPr="00A02805">
        <w:rPr>
          <w:rFonts w:ascii="Verdana" w:hAnsi="Verdana"/>
          <w:sz w:val="20"/>
          <w:szCs w:val="20"/>
        </w:rPr>
        <w:t xml:space="preserve"> af biopoliti</w:t>
      </w:r>
      <w:r w:rsidR="00515D82">
        <w:rPr>
          <w:rFonts w:ascii="Verdana" w:hAnsi="Verdana"/>
          <w:sz w:val="20"/>
          <w:szCs w:val="20"/>
        </w:rPr>
        <w:t>k</w:t>
      </w:r>
      <w:r w:rsidR="006E70F7" w:rsidRPr="00A02805">
        <w:rPr>
          <w:rFonts w:ascii="Verdana" w:hAnsi="Verdana"/>
          <w:sz w:val="20"/>
          <w:szCs w:val="20"/>
        </w:rPr>
        <w:t xml:space="preserve">kens styringsmidler, </w:t>
      </w:r>
      <w:r w:rsidR="00755ACD">
        <w:rPr>
          <w:rFonts w:ascii="Verdana" w:hAnsi="Verdana"/>
          <w:sz w:val="20"/>
          <w:szCs w:val="20"/>
        </w:rPr>
        <w:t xml:space="preserve">der </w:t>
      </w:r>
      <w:r w:rsidR="00515D82">
        <w:rPr>
          <w:rFonts w:ascii="Verdana" w:hAnsi="Verdana"/>
          <w:sz w:val="20"/>
          <w:szCs w:val="20"/>
        </w:rPr>
        <w:t xml:space="preserve">er </w:t>
      </w:r>
      <w:r w:rsidR="006E70F7" w:rsidRPr="00A02805">
        <w:rPr>
          <w:rFonts w:ascii="Verdana" w:hAnsi="Verdana"/>
          <w:sz w:val="20"/>
          <w:szCs w:val="20"/>
        </w:rPr>
        <w:t>relevan</w:t>
      </w:r>
      <w:r w:rsidR="00515D82">
        <w:rPr>
          <w:rFonts w:ascii="Verdana" w:hAnsi="Verdana"/>
          <w:sz w:val="20"/>
          <w:szCs w:val="20"/>
        </w:rPr>
        <w:t>t</w:t>
      </w:r>
      <w:r w:rsidR="006E70F7" w:rsidRPr="00A02805">
        <w:rPr>
          <w:rFonts w:ascii="Verdana" w:hAnsi="Verdana"/>
          <w:sz w:val="20"/>
          <w:szCs w:val="20"/>
        </w:rPr>
        <w:t xml:space="preserve"> for undersøgelse</w:t>
      </w:r>
      <w:r w:rsidR="00515D82">
        <w:rPr>
          <w:rFonts w:ascii="Verdana" w:hAnsi="Verdana"/>
          <w:sz w:val="20"/>
          <w:szCs w:val="20"/>
        </w:rPr>
        <w:t>n</w:t>
      </w:r>
      <w:r w:rsidR="006E70F7" w:rsidRPr="00A02805">
        <w:rPr>
          <w:rFonts w:ascii="Verdana" w:hAnsi="Verdana"/>
          <w:sz w:val="20"/>
          <w:szCs w:val="20"/>
        </w:rPr>
        <w:t xml:space="preserve">: samtale og panoptikon styring. Panoptikon styring handler om </w:t>
      </w:r>
      <w:r w:rsidR="00515D82">
        <w:rPr>
          <w:rFonts w:ascii="Verdana" w:hAnsi="Verdana"/>
          <w:sz w:val="20"/>
          <w:szCs w:val="20"/>
        </w:rPr>
        <w:t xml:space="preserve">at lade den enkelte vide at </w:t>
      </w:r>
      <w:r w:rsidR="006E70F7" w:rsidRPr="00A02805">
        <w:rPr>
          <w:rFonts w:ascii="Verdana" w:hAnsi="Verdana"/>
          <w:sz w:val="20"/>
          <w:szCs w:val="20"/>
        </w:rPr>
        <w:t>hun kan obs</w:t>
      </w:r>
      <w:r w:rsidR="00755ACD">
        <w:rPr>
          <w:rFonts w:ascii="Verdana" w:hAnsi="Verdana"/>
          <w:sz w:val="20"/>
          <w:szCs w:val="20"/>
        </w:rPr>
        <w:t>erveres og kontrolleres, hvilket</w:t>
      </w:r>
      <w:r w:rsidR="006E70F7" w:rsidRPr="00A02805">
        <w:rPr>
          <w:rFonts w:ascii="Verdana" w:hAnsi="Verdana"/>
          <w:sz w:val="20"/>
          <w:szCs w:val="20"/>
        </w:rPr>
        <w:t xml:space="preserve"> disciplinere</w:t>
      </w:r>
      <w:r w:rsidR="00755ACD">
        <w:rPr>
          <w:rFonts w:ascii="Verdana" w:hAnsi="Verdana"/>
          <w:sz w:val="20"/>
          <w:szCs w:val="20"/>
        </w:rPr>
        <w:t>r</w:t>
      </w:r>
      <w:r w:rsidR="006E70F7" w:rsidRPr="00A02805">
        <w:rPr>
          <w:rFonts w:ascii="Verdana" w:hAnsi="Verdana"/>
          <w:sz w:val="20"/>
          <w:szCs w:val="20"/>
        </w:rPr>
        <w:t xml:space="preserve"> individet til at opføre sig som om de</w:t>
      </w:r>
      <w:r w:rsidR="00515D82">
        <w:rPr>
          <w:rFonts w:ascii="Verdana" w:hAnsi="Verdana"/>
          <w:sz w:val="20"/>
          <w:szCs w:val="20"/>
        </w:rPr>
        <w:t>t er under konstant observation -</w:t>
      </w:r>
      <w:r w:rsidR="006E70F7" w:rsidRPr="00A02805">
        <w:rPr>
          <w:rFonts w:ascii="Verdana" w:hAnsi="Verdana"/>
          <w:sz w:val="20"/>
          <w:szCs w:val="20"/>
        </w:rPr>
        <w:t xml:space="preserve"> opføre sig på den måde samfundet/de styrende ønsker det</w:t>
      </w:r>
      <w:r w:rsidR="00BC3A0F">
        <w:rPr>
          <w:rFonts w:ascii="Verdana" w:hAnsi="Verdana"/>
          <w:sz w:val="20"/>
          <w:szCs w:val="20"/>
        </w:rPr>
        <w:t>. Årsagen</w:t>
      </w:r>
      <w:r w:rsidR="006E70F7">
        <w:rPr>
          <w:rFonts w:ascii="Verdana" w:hAnsi="Verdana"/>
          <w:sz w:val="20"/>
          <w:szCs w:val="20"/>
        </w:rPr>
        <w:t xml:space="preserve"> til at jeg finder panoptikon styring interessant</w:t>
      </w:r>
      <w:r w:rsidR="000C20F0">
        <w:rPr>
          <w:rFonts w:ascii="Verdana" w:hAnsi="Verdana"/>
          <w:sz w:val="20"/>
          <w:szCs w:val="20"/>
        </w:rPr>
        <w:t>.</w:t>
      </w:r>
      <w:r w:rsidR="00BC3A0F">
        <w:rPr>
          <w:rFonts w:ascii="Verdana" w:hAnsi="Verdana"/>
          <w:sz w:val="20"/>
          <w:szCs w:val="20"/>
        </w:rPr>
        <w:t xml:space="preserve"> med tidlig opsporing</w:t>
      </w:r>
      <w:r w:rsidR="006E70F7">
        <w:rPr>
          <w:rFonts w:ascii="Verdana" w:hAnsi="Verdana"/>
          <w:sz w:val="20"/>
          <w:szCs w:val="20"/>
        </w:rPr>
        <w:t xml:space="preserve"> er</w:t>
      </w:r>
      <w:r w:rsidR="00BC3A0F">
        <w:rPr>
          <w:rFonts w:ascii="Verdana" w:hAnsi="Verdana"/>
          <w:sz w:val="20"/>
          <w:szCs w:val="20"/>
        </w:rPr>
        <w:t>,</w:t>
      </w:r>
      <w:r w:rsidR="00B25530">
        <w:rPr>
          <w:rFonts w:ascii="Verdana" w:hAnsi="Verdana"/>
          <w:sz w:val="20"/>
          <w:szCs w:val="20"/>
        </w:rPr>
        <w:t xml:space="preserve"> at </w:t>
      </w:r>
      <w:r w:rsidR="002B049A">
        <w:rPr>
          <w:rFonts w:ascii="Verdana" w:hAnsi="Verdana"/>
          <w:sz w:val="20"/>
          <w:szCs w:val="20"/>
        </w:rPr>
        <w:lastRenderedPageBreak/>
        <w:t xml:space="preserve">socialrådgiverne </w:t>
      </w:r>
      <w:r w:rsidR="000C20F0">
        <w:rPr>
          <w:rFonts w:ascii="Verdana" w:hAnsi="Verdana"/>
          <w:sz w:val="20"/>
          <w:szCs w:val="20"/>
        </w:rPr>
        <w:t>går</w:t>
      </w:r>
      <w:r w:rsidR="00BC3A0F">
        <w:rPr>
          <w:rFonts w:ascii="Verdana" w:hAnsi="Verdana"/>
          <w:sz w:val="20"/>
          <w:szCs w:val="20"/>
        </w:rPr>
        <w:t xml:space="preserve"> ind</w:t>
      </w:r>
      <w:r w:rsidR="006E70F7">
        <w:rPr>
          <w:rFonts w:ascii="Verdana" w:hAnsi="Verdana"/>
          <w:sz w:val="20"/>
          <w:szCs w:val="20"/>
        </w:rPr>
        <w:t xml:space="preserve"> i familiernes hverdagsliv, i form af børnenes daginstitutioner og skoler. If</w:t>
      </w:r>
      <w:r w:rsidR="000C20F0">
        <w:rPr>
          <w:rFonts w:ascii="Verdana" w:hAnsi="Verdana"/>
          <w:sz w:val="20"/>
          <w:szCs w:val="20"/>
        </w:rPr>
        <w:t>lg.</w:t>
      </w:r>
      <w:r w:rsidR="006E70F7">
        <w:rPr>
          <w:rFonts w:ascii="Verdana" w:hAnsi="Verdana"/>
          <w:sz w:val="20"/>
          <w:szCs w:val="20"/>
        </w:rPr>
        <w:t xml:space="preserve"> min forforståelse kan dette medføre, at familierne i højre grad kan observeres eller føle sig observeret.</w:t>
      </w:r>
      <w:r w:rsidR="006E70F7" w:rsidRPr="00A02805">
        <w:rPr>
          <w:rFonts w:ascii="Verdana" w:hAnsi="Verdana"/>
          <w:sz w:val="20"/>
          <w:szCs w:val="20"/>
        </w:rPr>
        <w:t xml:space="preserve"> Samtale mellem den styrende og den styrede som disciplinerings middel, rummer elementer som viden og bekendelse. Den styrende </w:t>
      </w:r>
      <w:r w:rsidR="00A11D9A">
        <w:rPr>
          <w:rFonts w:ascii="Verdana" w:hAnsi="Verdana"/>
          <w:sz w:val="20"/>
          <w:szCs w:val="20"/>
        </w:rPr>
        <w:t>be</w:t>
      </w:r>
      <w:r w:rsidR="006E70F7" w:rsidRPr="00A02805">
        <w:rPr>
          <w:rFonts w:ascii="Verdana" w:hAnsi="Verdana"/>
          <w:sz w:val="20"/>
          <w:szCs w:val="20"/>
        </w:rPr>
        <w:t>sidder viden om samfundets ønsker for den styrede</w:t>
      </w:r>
      <w:r w:rsidR="00A11D9A">
        <w:rPr>
          <w:rFonts w:ascii="Verdana" w:hAnsi="Verdana"/>
          <w:sz w:val="20"/>
          <w:szCs w:val="20"/>
        </w:rPr>
        <w:t xml:space="preserve"> -</w:t>
      </w:r>
      <w:r w:rsidR="006E70F7" w:rsidRPr="00A02805">
        <w:rPr>
          <w:rFonts w:ascii="Verdana" w:hAnsi="Verdana"/>
          <w:sz w:val="20"/>
          <w:szCs w:val="20"/>
        </w:rPr>
        <w:t xml:space="preserve"> hvad der er godt for hende. Den styredes bekendelse til den styrende, giver den styrende mulighed for at passe på den styrrede og lede denne uden om farer. Gennem samtalen handler det om at bringe den der skal styres</w:t>
      </w:r>
      <w:r w:rsidR="00680FA1">
        <w:rPr>
          <w:rFonts w:ascii="Verdana" w:hAnsi="Verdana"/>
          <w:sz w:val="20"/>
          <w:szCs w:val="20"/>
        </w:rPr>
        <w:t>,</w:t>
      </w:r>
      <w:r w:rsidR="006E70F7" w:rsidRPr="00A02805">
        <w:rPr>
          <w:rFonts w:ascii="Verdana" w:hAnsi="Verdana"/>
          <w:sz w:val="20"/>
          <w:szCs w:val="20"/>
        </w:rPr>
        <w:t xml:space="preserve"> til at styre sig selv.</w:t>
      </w:r>
      <w:r w:rsidR="006E70F7">
        <w:rPr>
          <w:rFonts w:ascii="Verdana" w:hAnsi="Verdana"/>
          <w:sz w:val="20"/>
          <w:szCs w:val="20"/>
        </w:rPr>
        <w:t xml:space="preserve"> En væsentlig metode inde</w:t>
      </w:r>
      <w:r w:rsidR="00A11D9A">
        <w:rPr>
          <w:rFonts w:ascii="Verdana" w:hAnsi="Verdana"/>
          <w:sz w:val="20"/>
          <w:szCs w:val="20"/>
        </w:rPr>
        <w:t>n</w:t>
      </w:r>
      <w:r w:rsidR="006E70F7">
        <w:rPr>
          <w:rFonts w:ascii="Verdana" w:hAnsi="Verdana"/>
          <w:sz w:val="20"/>
          <w:szCs w:val="20"/>
        </w:rPr>
        <w:t xml:space="preserve"> for tidlig opsporing er samarbejde og samtale med familier, hvis børn vækker bekymring hos de om</w:t>
      </w:r>
      <w:r w:rsidR="00680FA1">
        <w:rPr>
          <w:rFonts w:ascii="Verdana" w:hAnsi="Verdana"/>
          <w:sz w:val="20"/>
          <w:szCs w:val="20"/>
        </w:rPr>
        <w:t xml:space="preserve">kringværende fagfolk. </w:t>
      </w:r>
      <w:r w:rsidR="000810BE">
        <w:rPr>
          <w:rFonts w:ascii="Verdana" w:hAnsi="Verdana"/>
          <w:sz w:val="20"/>
          <w:szCs w:val="20"/>
        </w:rPr>
        <w:t xml:space="preserve">Samtalen med elementer af viden og bekendelse som styringsmiddel i en disciplinering, er relevant at se på </w:t>
      </w:r>
      <w:r w:rsidR="006E70F7">
        <w:rPr>
          <w:rFonts w:ascii="Verdana" w:hAnsi="Verdana"/>
          <w:sz w:val="20"/>
          <w:szCs w:val="20"/>
        </w:rPr>
        <w:t xml:space="preserve">med </w:t>
      </w:r>
      <w:r w:rsidR="007F165A">
        <w:rPr>
          <w:rFonts w:ascii="Verdana" w:hAnsi="Verdana"/>
          <w:sz w:val="20"/>
          <w:szCs w:val="20"/>
        </w:rPr>
        <w:t xml:space="preserve">en afdækning </w:t>
      </w:r>
      <w:r w:rsidR="006E70F7">
        <w:rPr>
          <w:rFonts w:ascii="Verdana" w:hAnsi="Verdana"/>
          <w:sz w:val="20"/>
          <w:szCs w:val="20"/>
        </w:rPr>
        <w:t>magtasymmetri</w:t>
      </w:r>
      <w:r w:rsidR="00EC1AC7">
        <w:rPr>
          <w:rFonts w:ascii="Verdana" w:hAnsi="Verdana"/>
          <w:sz w:val="20"/>
          <w:szCs w:val="20"/>
        </w:rPr>
        <w:t>ens betydning for tidlig opsporing</w:t>
      </w:r>
      <w:r w:rsidR="006E70F7">
        <w:rPr>
          <w:rFonts w:ascii="Verdana" w:hAnsi="Verdana"/>
          <w:sz w:val="20"/>
          <w:szCs w:val="20"/>
        </w:rPr>
        <w:t>.</w:t>
      </w:r>
    </w:p>
    <w:p w:rsidR="006E70F7" w:rsidRDefault="006E70F7" w:rsidP="006E70F7">
      <w:pPr>
        <w:jc w:val="both"/>
        <w:rPr>
          <w:rFonts w:ascii="Verdana" w:hAnsi="Verdana"/>
          <w:sz w:val="20"/>
          <w:szCs w:val="20"/>
        </w:rPr>
      </w:pPr>
      <w:r w:rsidRPr="00A02805">
        <w:rPr>
          <w:rFonts w:ascii="Verdana" w:hAnsi="Verdana"/>
          <w:sz w:val="20"/>
          <w:szCs w:val="20"/>
        </w:rPr>
        <w:t>Foucaul</w:t>
      </w:r>
      <w:r w:rsidR="0079662E">
        <w:rPr>
          <w:rFonts w:ascii="Verdana" w:hAnsi="Verdana"/>
          <w:sz w:val="20"/>
          <w:szCs w:val="20"/>
        </w:rPr>
        <w:t>t deler biopolitik</w:t>
      </w:r>
      <w:r w:rsidR="007C42C3">
        <w:rPr>
          <w:rFonts w:ascii="Verdana" w:hAnsi="Verdana"/>
          <w:sz w:val="20"/>
          <w:szCs w:val="20"/>
        </w:rPr>
        <w:t>k</w:t>
      </w:r>
      <w:r w:rsidR="0079662E">
        <w:rPr>
          <w:rFonts w:ascii="Verdana" w:hAnsi="Verdana"/>
          <w:sz w:val="20"/>
          <w:szCs w:val="20"/>
        </w:rPr>
        <w:t>ens styring op</w:t>
      </w:r>
      <w:r w:rsidR="006414EC">
        <w:rPr>
          <w:rFonts w:ascii="Verdana" w:hAnsi="Verdana"/>
          <w:sz w:val="20"/>
          <w:szCs w:val="20"/>
        </w:rPr>
        <w:t xml:space="preserve"> i to</w:t>
      </w:r>
      <w:r w:rsidRPr="00A02805">
        <w:rPr>
          <w:rFonts w:ascii="Verdana" w:hAnsi="Verdana"/>
          <w:sz w:val="20"/>
          <w:szCs w:val="20"/>
        </w:rPr>
        <w:t xml:space="preserve"> ledelsesformer</w:t>
      </w:r>
      <w:r w:rsidR="007C42C3">
        <w:rPr>
          <w:rFonts w:ascii="Verdana" w:hAnsi="Verdana"/>
          <w:sz w:val="20"/>
          <w:szCs w:val="20"/>
        </w:rPr>
        <w:t>. E</w:t>
      </w:r>
      <w:r w:rsidRPr="00A02805">
        <w:rPr>
          <w:rFonts w:ascii="Verdana" w:hAnsi="Verdana"/>
          <w:sz w:val="20"/>
          <w:szCs w:val="20"/>
        </w:rPr>
        <w:t>n der arbejder indefra og en der arbejder udefra.</w:t>
      </w:r>
      <w:r w:rsidR="007C42C3">
        <w:rPr>
          <w:rFonts w:ascii="Verdana" w:hAnsi="Verdana"/>
          <w:sz w:val="20"/>
          <w:szCs w:val="20"/>
        </w:rPr>
        <w:t xml:space="preserve"> Hyrdeledelsen arbejder indefra. H</w:t>
      </w:r>
      <w:r w:rsidRPr="00A02805">
        <w:rPr>
          <w:rFonts w:ascii="Verdana" w:hAnsi="Verdana"/>
          <w:sz w:val="20"/>
          <w:szCs w:val="20"/>
        </w:rPr>
        <w:t>yrden der med omsorg leder sin flok, blandt andet med den enkeltes samvittighed som styringsredskab. Love og regler styre</w:t>
      </w:r>
      <w:r w:rsidR="0079662E">
        <w:rPr>
          <w:rFonts w:ascii="Verdana" w:hAnsi="Verdana"/>
          <w:sz w:val="20"/>
          <w:szCs w:val="20"/>
        </w:rPr>
        <w:t>r</w:t>
      </w:r>
      <w:r w:rsidRPr="00A02805">
        <w:rPr>
          <w:rFonts w:ascii="Verdana" w:hAnsi="Verdana"/>
          <w:sz w:val="20"/>
          <w:szCs w:val="20"/>
        </w:rPr>
        <w:t xml:space="preserve"> udefra, blandt andet med sanktioner som styringsredskab. I socialt arbejde er begge ledelsesformer</w:t>
      </w:r>
      <w:r>
        <w:rPr>
          <w:rFonts w:ascii="Verdana" w:hAnsi="Verdana"/>
          <w:sz w:val="20"/>
          <w:szCs w:val="20"/>
        </w:rPr>
        <w:t>, ifølge Foucault,</w:t>
      </w:r>
      <w:r w:rsidR="007C42C3">
        <w:rPr>
          <w:rFonts w:ascii="Verdana" w:hAnsi="Verdana"/>
          <w:sz w:val="20"/>
          <w:szCs w:val="20"/>
        </w:rPr>
        <w:t xml:space="preserve"> repræsentere. </w:t>
      </w:r>
      <w:r w:rsidR="002B049A">
        <w:rPr>
          <w:rFonts w:ascii="Verdana" w:hAnsi="Verdana"/>
          <w:sz w:val="20"/>
          <w:szCs w:val="20"/>
        </w:rPr>
        <w:t>socialrådgiverne</w:t>
      </w:r>
      <w:r w:rsidR="002B049A" w:rsidRPr="00A02805">
        <w:rPr>
          <w:rFonts w:ascii="Verdana" w:hAnsi="Verdana"/>
          <w:sz w:val="20"/>
          <w:szCs w:val="20"/>
        </w:rPr>
        <w:t xml:space="preserve"> </w:t>
      </w:r>
      <w:r w:rsidRPr="00A02805">
        <w:rPr>
          <w:rFonts w:ascii="Verdana" w:hAnsi="Verdana"/>
          <w:sz w:val="20"/>
          <w:szCs w:val="20"/>
        </w:rPr>
        <w:t>skal således både rådgive og (</w:t>
      </w:r>
      <w:proofErr w:type="spellStart"/>
      <w:r w:rsidRPr="00A02805">
        <w:rPr>
          <w:rFonts w:ascii="Verdana" w:hAnsi="Verdana"/>
          <w:sz w:val="20"/>
          <w:szCs w:val="20"/>
        </w:rPr>
        <w:t>be</w:t>
      </w:r>
      <w:proofErr w:type="spellEnd"/>
      <w:r w:rsidRPr="00A02805">
        <w:rPr>
          <w:rFonts w:ascii="Verdana" w:hAnsi="Verdana"/>
          <w:sz w:val="20"/>
          <w:szCs w:val="20"/>
        </w:rPr>
        <w:t>)dømme</w:t>
      </w:r>
      <w:r>
        <w:rPr>
          <w:rFonts w:ascii="Verdana" w:hAnsi="Verdana"/>
          <w:sz w:val="20"/>
          <w:szCs w:val="20"/>
        </w:rPr>
        <w:t>. I forhold til problemformulering</w:t>
      </w:r>
      <w:r w:rsidR="007C42C3">
        <w:rPr>
          <w:rFonts w:ascii="Verdana" w:hAnsi="Verdana"/>
          <w:sz w:val="20"/>
          <w:szCs w:val="20"/>
        </w:rPr>
        <w:t>en</w:t>
      </w:r>
      <w:r>
        <w:rPr>
          <w:rFonts w:ascii="Verdana" w:hAnsi="Verdana"/>
          <w:sz w:val="20"/>
          <w:szCs w:val="20"/>
        </w:rPr>
        <w:t xml:space="preserve">, er det </w:t>
      </w:r>
      <w:r w:rsidR="007C42C3">
        <w:rPr>
          <w:rFonts w:ascii="Verdana" w:hAnsi="Verdana"/>
          <w:sz w:val="20"/>
          <w:szCs w:val="20"/>
        </w:rPr>
        <w:t>mindre</w:t>
      </w:r>
      <w:r>
        <w:rPr>
          <w:rFonts w:ascii="Verdana" w:hAnsi="Verdana"/>
          <w:sz w:val="20"/>
          <w:szCs w:val="20"/>
        </w:rPr>
        <w:t xml:space="preserve"> relevant om en magtasymmetri ligger i en indefra eller udefra kommende styring. </w:t>
      </w:r>
      <w:r w:rsidR="002906E9">
        <w:rPr>
          <w:rFonts w:ascii="Verdana" w:hAnsi="Verdana"/>
          <w:sz w:val="20"/>
          <w:szCs w:val="20"/>
        </w:rPr>
        <w:t>At</w:t>
      </w:r>
      <w:r w:rsidR="00715D41">
        <w:rPr>
          <w:rFonts w:ascii="Verdana" w:hAnsi="Verdana"/>
          <w:sz w:val="20"/>
          <w:szCs w:val="20"/>
        </w:rPr>
        <w:t xml:space="preserve"> den del af teorien </w:t>
      </w:r>
      <w:r w:rsidR="002906E9">
        <w:rPr>
          <w:rFonts w:ascii="Verdana" w:hAnsi="Verdana"/>
          <w:sz w:val="20"/>
          <w:szCs w:val="20"/>
        </w:rPr>
        <w:t xml:space="preserve">alligevel inddrages </w:t>
      </w:r>
      <w:r w:rsidR="00715D41">
        <w:rPr>
          <w:rFonts w:ascii="Verdana" w:hAnsi="Verdana"/>
          <w:sz w:val="20"/>
          <w:szCs w:val="20"/>
        </w:rPr>
        <w:t>skyld</w:t>
      </w:r>
      <w:r>
        <w:rPr>
          <w:rFonts w:ascii="Verdana" w:hAnsi="Verdana"/>
          <w:sz w:val="20"/>
          <w:szCs w:val="20"/>
        </w:rPr>
        <w:t xml:space="preserve">es at jeg, ved anvendelse af Foucaults teori om magt, </w:t>
      </w:r>
      <w:r w:rsidR="002906E9">
        <w:rPr>
          <w:rFonts w:ascii="Verdana" w:hAnsi="Verdana"/>
          <w:sz w:val="20"/>
          <w:szCs w:val="20"/>
        </w:rPr>
        <w:t>mener</w:t>
      </w:r>
      <w:r>
        <w:rPr>
          <w:rFonts w:ascii="Verdana" w:hAnsi="Verdana"/>
          <w:sz w:val="20"/>
          <w:szCs w:val="20"/>
        </w:rPr>
        <w:t xml:space="preserve"> at kunne brug</w:t>
      </w:r>
      <w:r w:rsidR="00715D41">
        <w:rPr>
          <w:rFonts w:ascii="Verdana" w:hAnsi="Verdana"/>
          <w:sz w:val="20"/>
          <w:szCs w:val="20"/>
        </w:rPr>
        <w:t>e</w:t>
      </w:r>
      <w:r>
        <w:rPr>
          <w:rFonts w:ascii="Verdana" w:hAnsi="Verdana"/>
          <w:sz w:val="20"/>
          <w:szCs w:val="20"/>
        </w:rPr>
        <w:t xml:space="preserve"> denne </w:t>
      </w:r>
      <w:r w:rsidR="002906E9">
        <w:rPr>
          <w:rFonts w:ascii="Verdana" w:hAnsi="Verdana"/>
          <w:sz w:val="20"/>
          <w:szCs w:val="20"/>
        </w:rPr>
        <w:t>til at afdække graden af</w:t>
      </w:r>
      <w:r>
        <w:rPr>
          <w:rFonts w:ascii="Verdana" w:hAnsi="Verdana"/>
          <w:sz w:val="20"/>
          <w:szCs w:val="20"/>
        </w:rPr>
        <w:t xml:space="preserve"> magtasymmetri i forhold til henhol</w:t>
      </w:r>
      <w:r w:rsidR="00656A8F">
        <w:rPr>
          <w:rFonts w:ascii="Verdana" w:hAnsi="Verdana"/>
          <w:sz w:val="20"/>
          <w:szCs w:val="20"/>
        </w:rPr>
        <w:t>dsvis ms.</w:t>
      </w:r>
      <w:r w:rsidR="002906E9">
        <w:rPr>
          <w:rFonts w:ascii="Verdana" w:hAnsi="Verdana"/>
          <w:sz w:val="20"/>
          <w:szCs w:val="20"/>
        </w:rPr>
        <w:t xml:space="preserve"> </w:t>
      </w:r>
      <w:proofErr w:type="gramStart"/>
      <w:r w:rsidR="002906E9">
        <w:rPr>
          <w:rFonts w:ascii="Verdana" w:hAnsi="Verdana"/>
          <w:sz w:val="20"/>
          <w:szCs w:val="20"/>
        </w:rPr>
        <w:t xml:space="preserve">og </w:t>
      </w:r>
      <w:r w:rsidR="00A32C7E">
        <w:rPr>
          <w:rFonts w:ascii="Verdana" w:hAnsi="Verdana"/>
          <w:sz w:val="20"/>
          <w:szCs w:val="20"/>
        </w:rPr>
        <w:t>ks.</w:t>
      </w:r>
      <w:proofErr w:type="gramEnd"/>
    </w:p>
    <w:p w:rsidR="006E70F7" w:rsidRPr="009D165D" w:rsidRDefault="000F42B3" w:rsidP="006E70F7">
      <w:pPr>
        <w:pStyle w:val="Overskrift3"/>
        <w:rPr>
          <w:rFonts w:ascii="Verdana" w:hAnsi="Verdana"/>
          <w:color w:val="auto"/>
        </w:rPr>
      </w:pPr>
      <w:bookmarkStart w:id="19" w:name="_Toc335665186"/>
      <w:r>
        <w:rPr>
          <w:rFonts w:ascii="Verdana" w:hAnsi="Verdana"/>
          <w:color w:val="auto"/>
        </w:rPr>
        <w:t>7</w:t>
      </w:r>
      <w:r w:rsidR="006E70F7">
        <w:rPr>
          <w:rFonts w:ascii="Verdana" w:hAnsi="Verdana"/>
          <w:color w:val="auto"/>
        </w:rPr>
        <w:t>.1</w:t>
      </w:r>
      <w:r w:rsidR="006E70F7" w:rsidRPr="009D165D">
        <w:rPr>
          <w:rFonts w:ascii="Verdana" w:hAnsi="Verdana"/>
          <w:color w:val="auto"/>
        </w:rPr>
        <w:t>.3 Stempling som teoriramme</w:t>
      </w:r>
      <w:bookmarkEnd w:id="19"/>
    </w:p>
    <w:p w:rsidR="00854254" w:rsidRDefault="00854254" w:rsidP="006E70F7">
      <w:pPr>
        <w:jc w:val="both"/>
        <w:rPr>
          <w:rFonts w:ascii="Verdana" w:hAnsi="Verdana"/>
          <w:sz w:val="20"/>
          <w:szCs w:val="20"/>
        </w:rPr>
      </w:pPr>
      <w:r>
        <w:rPr>
          <w:rFonts w:ascii="Verdana" w:hAnsi="Verdana"/>
          <w:sz w:val="20"/>
          <w:szCs w:val="20"/>
        </w:rPr>
        <w:t>En anden forforståelse jeg går til feltet med, er a</w:t>
      </w:r>
      <w:r w:rsidR="0050351F">
        <w:rPr>
          <w:rFonts w:ascii="Verdana" w:hAnsi="Verdana"/>
          <w:sz w:val="20"/>
          <w:szCs w:val="20"/>
        </w:rPr>
        <w:t xml:space="preserve">t inddragelse af </w:t>
      </w:r>
      <w:r w:rsidR="002B049A">
        <w:rPr>
          <w:rFonts w:ascii="Verdana" w:hAnsi="Verdana"/>
          <w:sz w:val="20"/>
          <w:szCs w:val="20"/>
        </w:rPr>
        <w:t xml:space="preserve">socialrådgivere </w:t>
      </w:r>
      <w:r>
        <w:rPr>
          <w:rFonts w:ascii="Verdana" w:hAnsi="Verdana"/>
          <w:sz w:val="20"/>
          <w:szCs w:val="20"/>
        </w:rPr>
        <w:t xml:space="preserve">i </w:t>
      </w:r>
      <w:r w:rsidR="00094918">
        <w:rPr>
          <w:rFonts w:ascii="Verdana" w:hAnsi="Verdana"/>
          <w:sz w:val="20"/>
          <w:szCs w:val="20"/>
        </w:rPr>
        <w:t>tidlig</w:t>
      </w:r>
      <w:r>
        <w:rPr>
          <w:rFonts w:ascii="Verdana" w:hAnsi="Verdana"/>
          <w:sz w:val="20"/>
          <w:szCs w:val="20"/>
        </w:rPr>
        <w:t xml:space="preserve"> opsporing, </w:t>
      </w:r>
      <w:r w:rsidR="00A14A95">
        <w:rPr>
          <w:rFonts w:ascii="Verdana" w:hAnsi="Verdana"/>
          <w:sz w:val="20"/>
          <w:szCs w:val="20"/>
        </w:rPr>
        <w:t>øger risikoen for stempling</w:t>
      </w:r>
      <w:r>
        <w:rPr>
          <w:rFonts w:ascii="Verdana" w:hAnsi="Verdana"/>
          <w:sz w:val="20"/>
          <w:szCs w:val="20"/>
        </w:rPr>
        <w:t xml:space="preserve"> af foræl</w:t>
      </w:r>
      <w:r w:rsidR="000C1E21">
        <w:rPr>
          <w:rFonts w:ascii="Verdana" w:hAnsi="Verdana"/>
          <w:sz w:val="20"/>
          <w:szCs w:val="20"/>
        </w:rPr>
        <w:t>drene og børnene. Dette</w:t>
      </w:r>
      <w:r>
        <w:rPr>
          <w:rFonts w:ascii="Verdana" w:hAnsi="Verdana"/>
          <w:sz w:val="20"/>
          <w:szCs w:val="20"/>
        </w:rPr>
        <w:t xml:space="preserve"> grunder i</w:t>
      </w:r>
      <w:r w:rsidR="00EE6278">
        <w:rPr>
          <w:rFonts w:ascii="Verdana" w:hAnsi="Verdana"/>
          <w:sz w:val="20"/>
          <w:szCs w:val="20"/>
        </w:rPr>
        <w:t xml:space="preserve"> en formodning om, at bevægelsen fra normalområde</w:t>
      </w:r>
      <w:r w:rsidR="000C1E21">
        <w:rPr>
          <w:rFonts w:ascii="Verdana" w:hAnsi="Verdana"/>
          <w:sz w:val="20"/>
          <w:szCs w:val="20"/>
        </w:rPr>
        <w:t>t, så som skole,</w:t>
      </w:r>
      <w:r w:rsidR="00EE6278">
        <w:rPr>
          <w:rFonts w:ascii="Verdana" w:hAnsi="Verdana"/>
          <w:sz w:val="20"/>
          <w:szCs w:val="20"/>
        </w:rPr>
        <w:t xml:space="preserve"> sundhedsplejen o.l., til socialområdet, i fam</w:t>
      </w:r>
      <w:r w:rsidR="004A1572">
        <w:rPr>
          <w:rFonts w:ascii="Verdana" w:hAnsi="Verdana"/>
          <w:sz w:val="20"/>
          <w:szCs w:val="20"/>
        </w:rPr>
        <w:t>iliens omgive</w:t>
      </w:r>
      <w:r w:rsidR="000C1E21">
        <w:rPr>
          <w:rFonts w:ascii="Verdana" w:hAnsi="Verdana"/>
          <w:sz w:val="20"/>
          <w:szCs w:val="20"/>
        </w:rPr>
        <w:t>lser kan medføre</w:t>
      </w:r>
      <w:r w:rsidR="004A1572">
        <w:rPr>
          <w:rFonts w:ascii="Verdana" w:hAnsi="Verdana"/>
          <w:sz w:val="20"/>
          <w:szCs w:val="20"/>
        </w:rPr>
        <w:t xml:space="preserve"> en</w:t>
      </w:r>
      <w:r w:rsidR="00EE6278">
        <w:rPr>
          <w:rFonts w:ascii="Verdana" w:hAnsi="Verdana"/>
          <w:sz w:val="20"/>
          <w:szCs w:val="20"/>
        </w:rPr>
        <w:t xml:space="preserve"> </w:t>
      </w:r>
      <w:r w:rsidR="004A1572">
        <w:rPr>
          <w:rFonts w:ascii="Verdana" w:hAnsi="Verdana"/>
          <w:sz w:val="20"/>
          <w:szCs w:val="20"/>
        </w:rPr>
        <w:t>kategorisering</w:t>
      </w:r>
      <w:r w:rsidR="00EE6278">
        <w:rPr>
          <w:rFonts w:ascii="Verdana" w:hAnsi="Verdana"/>
          <w:sz w:val="20"/>
          <w:szCs w:val="20"/>
        </w:rPr>
        <w:t xml:space="preserve"> af barnet</w:t>
      </w:r>
      <w:r w:rsidR="000C1E21">
        <w:rPr>
          <w:rFonts w:ascii="Verdana" w:hAnsi="Verdana"/>
          <w:sz w:val="20"/>
          <w:szCs w:val="20"/>
        </w:rPr>
        <w:t xml:space="preserve"> som </w:t>
      </w:r>
      <w:proofErr w:type="spellStart"/>
      <w:r w:rsidR="00235BC2">
        <w:rPr>
          <w:rFonts w:ascii="Verdana" w:hAnsi="Verdana"/>
          <w:sz w:val="20"/>
          <w:szCs w:val="20"/>
        </w:rPr>
        <w:t>eks.vis</w:t>
      </w:r>
      <w:proofErr w:type="spellEnd"/>
      <w:r w:rsidR="004A1572">
        <w:rPr>
          <w:rFonts w:ascii="Verdana" w:hAnsi="Verdana"/>
          <w:sz w:val="20"/>
          <w:szCs w:val="20"/>
        </w:rPr>
        <w:t xml:space="preserve"> problematisk eller en kategorisering af forældrene, som</w:t>
      </w:r>
      <w:r w:rsidR="00656A8F">
        <w:rPr>
          <w:rFonts w:ascii="Verdana" w:hAnsi="Verdana"/>
          <w:sz w:val="20"/>
          <w:szCs w:val="20"/>
        </w:rPr>
        <w:t xml:space="preserve"> </w:t>
      </w:r>
      <w:proofErr w:type="spellStart"/>
      <w:r w:rsidR="00235BC2">
        <w:rPr>
          <w:rFonts w:ascii="Verdana" w:hAnsi="Verdana"/>
          <w:sz w:val="20"/>
          <w:szCs w:val="20"/>
        </w:rPr>
        <w:t>eks.vis</w:t>
      </w:r>
      <w:proofErr w:type="spellEnd"/>
      <w:r w:rsidR="00063038">
        <w:rPr>
          <w:rFonts w:ascii="Verdana" w:hAnsi="Verdana"/>
          <w:sz w:val="20"/>
          <w:szCs w:val="20"/>
        </w:rPr>
        <w:t xml:space="preserve"> </w:t>
      </w:r>
      <w:r w:rsidR="00094918">
        <w:rPr>
          <w:rFonts w:ascii="Verdana" w:hAnsi="Verdana"/>
          <w:sz w:val="20"/>
          <w:szCs w:val="20"/>
        </w:rPr>
        <w:t>kan være uegnet til at varetage</w:t>
      </w:r>
      <w:r w:rsidR="004A1572">
        <w:rPr>
          <w:rFonts w:ascii="Verdana" w:hAnsi="Verdana"/>
          <w:sz w:val="20"/>
          <w:szCs w:val="20"/>
        </w:rPr>
        <w:t xml:space="preserve"> forældrerolle</w:t>
      </w:r>
      <w:r w:rsidR="00094918">
        <w:rPr>
          <w:rFonts w:ascii="Verdana" w:hAnsi="Verdana"/>
          <w:sz w:val="20"/>
          <w:szCs w:val="20"/>
        </w:rPr>
        <w:t>n - kategoriseringer</w:t>
      </w:r>
      <w:r w:rsidR="00063038">
        <w:rPr>
          <w:rFonts w:ascii="Verdana" w:hAnsi="Verdana"/>
          <w:sz w:val="20"/>
          <w:szCs w:val="20"/>
        </w:rPr>
        <w:t xml:space="preserve"> der rummer en </w:t>
      </w:r>
      <w:r w:rsidR="00A14A95">
        <w:rPr>
          <w:rFonts w:ascii="Verdana" w:hAnsi="Verdana"/>
          <w:sz w:val="20"/>
          <w:szCs w:val="20"/>
        </w:rPr>
        <w:t>stempling</w:t>
      </w:r>
      <w:r w:rsidR="00063038">
        <w:rPr>
          <w:rFonts w:ascii="Verdana" w:hAnsi="Verdana"/>
          <w:sz w:val="20"/>
          <w:szCs w:val="20"/>
        </w:rPr>
        <w:t>.</w:t>
      </w:r>
    </w:p>
    <w:p w:rsidR="00F20242" w:rsidRDefault="00485078" w:rsidP="006E70F7">
      <w:pPr>
        <w:jc w:val="both"/>
        <w:rPr>
          <w:rFonts w:ascii="Verdana" w:hAnsi="Verdana"/>
          <w:sz w:val="20"/>
          <w:szCs w:val="20"/>
        </w:rPr>
      </w:pPr>
      <w:r>
        <w:rPr>
          <w:rFonts w:ascii="Verdana" w:hAnsi="Verdana"/>
          <w:sz w:val="20"/>
          <w:szCs w:val="20"/>
        </w:rPr>
        <w:t xml:space="preserve">I </w:t>
      </w:r>
      <w:proofErr w:type="spellStart"/>
      <w:r>
        <w:rPr>
          <w:rFonts w:ascii="Verdana" w:hAnsi="Verdana"/>
          <w:sz w:val="20"/>
          <w:szCs w:val="20"/>
        </w:rPr>
        <w:t>fht</w:t>
      </w:r>
      <w:proofErr w:type="spellEnd"/>
      <w:r>
        <w:rPr>
          <w:rFonts w:ascii="Verdana" w:hAnsi="Verdana"/>
          <w:sz w:val="20"/>
          <w:szCs w:val="20"/>
        </w:rPr>
        <w:t>.</w:t>
      </w:r>
      <w:r w:rsidR="000810BE">
        <w:rPr>
          <w:rFonts w:ascii="Verdana" w:hAnsi="Verdana"/>
          <w:sz w:val="20"/>
          <w:szCs w:val="20"/>
        </w:rPr>
        <w:t xml:space="preserve"> </w:t>
      </w:r>
      <w:r w:rsidR="00063038">
        <w:rPr>
          <w:rFonts w:ascii="Verdana" w:hAnsi="Verdana"/>
          <w:sz w:val="20"/>
          <w:szCs w:val="20"/>
        </w:rPr>
        <w:t>problemformuleringen</w:t>
      </w:r>
      <w:r w:rsidR="00656A8F">
        <w:rPr>
          <w:rFonts w:ascii="Verdana" w:hAnsi="Verdana"/>
          <w:sz w:val="20"/>
          <w:szCs w:val="20"/>
        </w:rPr>
        <w:t xml:space="preserve"> bliver denne mulige konsekvens relevant at undersøge,</w:t>
      </w:r>
      <w:r w:rsidR="00063038">
        <w:rPr>
          <w:rFonts w:ascii="Verdana" w:hAnsi="Verdana"/>
          <w:sz w:val="20"/>
          <w:szCs w:val="20"/>
        </w:rPr>
        <w:t xml:space="preserve"> m</w:t>
      </w:r>
      <w:r w:rsidR="00A14A95">
        <w:rPr>
          <w:rFonts w:ascii="Verdana" w:hAnsi="Verdana"/>
          <w:sz w:val="20"/>
          <w:szCs w:val="20"/>
        </w:rPr>
        <w:t>ed henblik på at afdække om inddra</w:t>
      </w:r>
      <w:r w:rsidR="00656A8F">
        <w:rPr>
          <w:rFonts w:ascii="Verdana" w:hAnsi="Verdana"/>
          <w:sz w:val="20"/>
          <w:szCs w:val="20"/>
        </w:rPr>
        <w:t>gelse af ms. og/eller k</w:t>
      </w:r>
      <w:r w:rsidR="00A14A95">
        <w:rPr>
          <w:rFonts w:ascii="Verdana" w:hAnsi="Verdana"/>
          <w:sz w:val="20"/>
          <w:szCs w:val="20"/>
        </w:rPr>
        <w:t>s</w:t>
      </w:r>
      <w:r w:rsidR="00656A8F">
        <w:rPr>
          <w:rFonts w:ascii="Verdana" w:hAnsi="Verdana"/>
          <w:sz w:val="20"/>
          <w:szCs w:val="20"/>
        </w:rPr>
        <w:t>.</w:t>
      </w:r>
      <w:r w:rsidR="00A14A95">
        <w:rPr>
          <w:rFonts w:ascii="Verdana" w:hAnsi="Verdana"/>
          <w:sz w:val="20"/>
          <w:szCs w:val="20"/>
        </w:rPr>
        <w:t xml:space="preserve"> i tidlig opsporing, påvirker risikoen f</w:t>
      </w:r>
      <w:r w:rsidR="00656A8F">
        <w:rPr>
          <w:rFonts w:ascii="Verdana" w:hAnsi="Verdana"/>
          <w:sz w:val="20"/>
          <w:szCs w:val="20"/>
        </w:rPr>
        <w:t>or at forældre og børn</w:t>
      </w:r>
      <w:r w:rsidR="00A14A95">
        <w:rPr>
          <w:rFonts w:ascii="Verdana" w:hAnsi="Verdana"/>
          <w:sz w:val="20"/>
          <w:szCs w:val="20"/>
        </w:rPr>
        <w:t xml:space="preserve"> stemples. Samt om der, i forhold til en sådan ev</w:t>
      </w:r>
      <w:r w:rsidR="002B79F5">
        <w:rPr>
          <w:rFonts w:ascii="Verdana" w:hAnsi="Verdana"/>
          <w:sz w:val="20"/>
          <w:szCs w:val="20"/>
        </w:rPr>
        <w:t>t.</w:t>
      </w:r>
      <w:r w:rsidR="00A14A95">
        <w:rPr>
          <w:rFonts w:ascii="Verdana" w:hAnsi="Verdana"/>
          <w:sz w:val="20"/>
          <w:szCs w:val="20"/>
        </w:rPr>
        <w:t xml:space="preserve"> øget risik</w:t>
      </w:r>
      <w:r w:rsidR="00404CF5">
        <w:rPr>
          <w:rFonts w:ascii="Verdana" w:hAnsi="Verdana"/>
          <w:sz w:val="20"/>
          <w:szCs w:val="20"/>
        </w:rPr>
        <w:t>o</w:t>
      </w:r>
      <w:r w:rsidR="00A14A95">
        <w:rPr>
          <w:rFonts w:ascii="Verdana" w:hAnsi="Verdana"/>
          <w:sz w:val="20"/>
          <w:szCs w:val="20"/>
        </w:rPr>
        <w:t xml:space="preserve">, er forskel på </w:t>
      </w:r>
      <w:r w:rsidR="00404CF5">
        <w:rPr>
          <w:rFonts w:ascii="Verdana" w:hAnsi="Verdana"/>
          <w:sz w:val="20"/>
          <w:szCs w:val="20"/>
        </w:rPr>
        <w:t>o</w:t>
      </w:r>
      <w:r w:rsidR="00656A8F">
        <w:rPr>
          <w:rFonts w:ascii="Verdana" w:hAnsi="Verdana"/>
          <w:sz w:val="20"/>
          <w:szCs w:val="20"/>
        </w:rPr>
        <w:t>m det er ms.</w:t>
      </w:r>
      <w:r w:rsidR="00404CF5">
        <w:rPr>
          <w:rFonts w:ascii="Verdana" w:hAnsi="Verdana"/>
          <w:sz w:val="20"/>
          <w:szCs w:val="20"/>
        </w:rPr>
        <w:t xml:space="preserve"> </w:t>
      </w:r>
      <w:proofErr w:type="gramStart"/>
      <w:r w:rsidR="00656A8F">
        <w:rPr>
          <w:rFonts w:ascii="Verdana" w:hAnsi="Verdana"/>
          <w:sz w:val="20"/>
          <w:szCs w:val="20"/>
        </w:rPr>
        <w:t>eller ks.</w:t>
      </w:r>
      <w:proofErr w:type="gramEnd"/>
      <w:r w:rsidR="000810BE">
        <w:rPr>
          <w:rFonts w:ascii="Verdana" w:hAnsi="Verdana"/>
          <w:sz w:val="20"/>
          <w:szCs w:val="20"/>
        </w:rPr>
        <w:t>,</w:t>
      </w:r>
      <w:r w:rsidR="00404CF5">
        <w:rPr>
          <w:rFonts w:ascii="Verdana" w:hAnsi="Verdana"/>
          <w:sz w:val="20"/>
          <w:szCs w:val="20"/>
        </w:rPr>
        <w:t xml:space="preserve"> der inddrages. Målet med en sådan analyse er, at undersøge om en øget risiko for stempling kan danne barriere</w:t>
      </w:r>
      <w:r w:rsidR="00235F46">
        <w:rPr>
          <w:rFonts w:ascii="Verdana" w:hAnsi="Verdana"/>
          <w:sz w:val="20"/>
          <w:szCs w:val="20"/>
        </w:rPr>
        <w:t>r</w:t>
      </w:r>
      <w:r w:rsidR="00404CF5">
        <w:rPr>
          <w:rFonts w:ascii="Verdana" w:hAnsi="Verdana"/>
          <w:sz w:val="20"/>
          <w:szCs w:val="20"/>
        </w:rPr>
        <w:t xml:space="preserve"> for inddra</w:t>
      </w:r>
      <w:r w:rsidR="00656A8F">
        <w:rPr>
          <w:rFonts w:ascii="Verdana" w:hAnsi="Verdana"/>
          <w:sz w:val="20"/>
          <w:szCs w:val="20"/>
        </w:rPr>
        <w:t>gelse af ms.</w:t>
      </w:r>
      <w:r w:rsidR="00404CF5">
        <w:rPr>
          <w:rFonts w:ascii="Verdana" w:hAnsi="Verdana"/>
          <w:sz w:val="20"/>
          <w:szCs w:val="20"/>
        </w:rPr>
        <w:t xml:space="preserve"> og/</w:t>
      </w:r>
      <w:r w:rsidR="00656A8F">
        <w:rPr>
          <w:rFonts w:ascii="Verdana" w:hAnsi="Verdana"/>
          <w:sz w:val="20"/>
          <w:szCs w:val="20"/>
        </w:rPr>
        <w:t>eller ks.</w:t>
      </w:r>
      <w:r w:rsidR="00404CF5">
        <w:rPr>
          <w:rFonts w:ascii="Verdana" w:hAnsi="Verdana"/>
          <w:sz w:val="20"/>
          <w:szCs w:val="20"/>
        </w:rPr>
        <w:t xml:space="preserve"> </w:t>
      </w:r>
      <w:proofErr w:type="gramStart"/>
      <w:r w:rsidR="00404CF5">
        <w:rPr>
          <w:rFonts w:ascii="Verdana" w:hAnsi="Verdana"/>
          <w:sz w:val="20"/>
          <w:szCs w:val="20"/>
        </w:rPr>
        <w:t>i</w:t>
      </w:r>
      <w:r w:rsidR="002B79F5">
        <w:rPr>
          <w:rFonts w:ascii="Verdana" w:hAnsi="Verdana"/>
          <w:sz w:val="20"/>
          <w:szCs w:val="20"/>
        </w:rPr>
        <w:t xml:space="preserve"> tidlig </w:t>
      </w:r>
      <w:r w:rsidR="00404CF5">
        <w:rPr>
          <w:rFonts w:ascii="Verdana" w:hAnsi="Verdana"/>
          <w:sz w:val="20"/>
          <w:szCs w:val="20"/>
        </w:rPr>
        <w:t>opsporing</w:t>
      </w:r>
      <w:r w:rsidR="00BD259E">
        <w:rPr>
          <w:rFonts w:ascii="Verdana" w:hAnsi="Verdana"/>
          <w:sz w:val="20"/>
          <w:szCs w:val="20"/>
        </w:rPr>
        <w:t>.</w:t>
      </w:r>
      <w:proofErr w:type="gramEnd"/>
      <w:r w:rsidR="00F20242">
        <w:rPr>
          <w:rFonts w:ascii="Verdana" w:hAnsi="Verdana"/>
          <w:sz w:val="20"/>
          <w:szCs w:val="20"/>
        </w:rPr>
        <w:t xml:space="preserve"> </w:t>
      </w:r>
      <w:r w:rsidR="00BD259E">
        <w:rPr>
          <w:rFonts w:ascii="Verdana" w:hAnsi="Verdana"/>
          <w:sz w:val="20"/>
          <w:szCs w:val="20"/>
        </w:rPr>
        <w:t>Barriere</w:t>
      </w:r>
      <w:r w:rsidR="00235F46">
        <w:rPr>
          <w:rFonts w:ascii="Verdana" w:hAnsi="Verdana"/>
          <w:sz w:val="20"/>
          <w:szCs w:val="20"/>
        </w:rPr>
        <w:t>r</w:t>
      </w:r>
      <w:r w:rsidR="00BD259E">
        <w:rPr>
          <w:rFonts w:ascii="Verdana" w:hAnsi="Verdana"/>
          <w:sz w:val="20"/>
          <w:szCs w:val="20"/>
        </w:rPr>
        <w:t xml:space="preserve"> der enten kan have form af, at risikoen for stempling bliver</w:t>
      </w:r>
      <w:r w:rsidR="00A205BC">
        <w:rPr>
          <w:rFonts w:ascii="Verdana" w:hAnsi="Verdana"/>
          <w:sz w:val="20"/>
          <w:szCs w:val="20"/>
        </w:rPr>
        <w:t xml:space="preserve"> så</w:t>
      </w:r>
      <w:r w:rsidR="00BD259E">
        <w:rPr>
          <w:rFonts w:ascii="Verdana" w:hAnsi="Verdana"/>
          <w:sz w:val="20"/>
          <w:szCs w:val="20"/>
        </w:rPr>
        <w:t xml:space="preserve"> markant øget</w:t>
      </w:r>
      <w:r w:rsidR="00A205BC" w:rsidRPr="00A205BC">
        <w:rPr>
          <w:rFonts w:ascii="Verdana" w:hAnsi="Verdana"/>
          <w:sz w:val="20"/>
          <w:szCs w:val="20"/>
        </w:rPr>
        <w:t xml:space="preserve"> </w:t>
      </w:r>
      <w:r w:rsidR="00A205BC">
        <w:rPr>
          <w:rFonts w:ascii="Verdana" w:hAnsi="Verdana"/>
          <w:sz w:val="20"/>
          <w:szCs w:val="20"/>
        </w:rPr>
        <w:t>at det bør overvejes om en direkte inddragelse af ms./ks., bør finde sted så tidligt. I</w:t>
      </w:r>
      <w:r w:rsidR="00BD259E">
        <w:rPr>
          <w:rFonts w:ascii="Verdana" w:hAnsi="Verdana"/>
          <w:sz w:val="20"/>
          <w:szCs w:val="20"/>
        </w:rPr>
        <w:t>kke på grund af forældrene og/eller barnets adfærd og egenskaber, men alene på grund af inddrag</w:t>
      </w:r>
      <w:r w:rsidR="00656A8F">
        <w:rPr>
          <w:rFonts w:ascii="Verdana" w:hAnsi="Verdana"/>
          <w:sz w:val="20"/>
          <w:szCs w:val="20"/>
        </w:rPr>
        <w:t>elsen.</w:t>
      </w:r>
      <w:r w:rsidR="00F20242">
        <w:rPr>
          <w:rFonts w:ascii="Verdana" w:hAnsi="Verdana"/>
          <w:sz w:val="20"/>
          <w:szCs w:val="20"/>
        </w:rPr>
        <w:t xml:space="preserve"> </w:t>
      </w:r>
      <w:r w:rsidR="00235F46">
        <w:rPr>
          <w:rFonts w:ascii="Verdana" w:hAnsi="Verdana"/>
          <w:sz w:val="20"/>
          <w:szCs w:val="20"/>
        </w:rPr>
        <w:t>Eller om man skal lade den tidlige opsporing foretages af det fagpersonale</w:t>
      </w:r>
      <w:r w:rsidR="00F20242">
        <w:rPr>
          <w:rFonts w:ascii="Verdana" w:hAnsi="Verdana"/>
          <w:sz w:val="20"/>
          <w:szCs w:val="20"/>
        </w:rPr>
        <w:t>,</w:t>
      </w:r>
      <w:r w:rsidR="00235F46">
        <w:rPr>
          <w:rFonts w:ascii="Verdana" w:hAnsi="Verdana"/>
          <w:sz w:val="20"/>
          <w:szCs w:val="20"/>
        </w:rPr>
        <w:t xml:space="preserve"> der er i normalområdet.</w:t>
      </w:r>
      <w:r w:rsidR="007B1B2E">
        <w:rPr>
          <w:rFonts w:ascii="Verdana" w:hAnsi="Verdana"/>
          <w:sz w:val="20"/>
          <w:szCs w:val="20"/>
        </w:rPr>
        <w:t xml:space="preserve"> </w:t>
      </w:r>
    </w:p>
    <w:p w:rsidR="00063038" w:rsidRDefault="007B1B2E" w:rsidP="006E70F7">
      <w:pPr>
        <w:jc w:val="both"/>
        <w:rPr>
          <w:rFonts w:ascii="Verdana" w:hAnsi="Verdana"/>
          <w:sz w:val="20"/>
          <w:szCs w:val="20"/>
        </w:rPr>
      </w:pPr>
      <w:r>
        <w:rPr>
          <w:rFonts w:ascii="Verdana" w:hAnsi="Verdana"/>
          <w:sz w:val="20"/>
          <w:szCs w:val="20"/>
        </w:rPr>
        <w:t>En anden form for barriere, der kunne tænk</w:t>
      </w:r>
      <w:r w:rsidR="00F20242">
        <w:rPr>
          <w:rFonts w:ascii="Verdana" w:hAnsi="Verdana"/>
          <w:sz w:val="20"/>
          <w:szCs w:val="20"/>
        </w:rPr>
        <w:t>es at opstå i forbindelse med en</w:t>
      </w:r>
      <w:r>
        <w:rPr>
          <w:rFonts w:ascii="Verdana" w:hAnsi="Verdana"/>
          <w:sz w:val="20"/>
          <w:szCs w:val="20"/>
        </w:rPr>
        <w:t xml:space="preserve"> ev</w:t>
      </w:r>
      <w:r w:rsidR="00F20242">
        <w:rPr>
          <w:rFonts w:ascii="Verdana" w:hAnsi="Verdana"/>
          <w:sz w:val="20"/>
          <w:szCs w:val="20"/>
        </w:rPr>
        <w:t>t.</w:t>
      </w:r>
      <w:r>
        <w:rPr>
          <w:rFonts w:ascii="Verdana" w:hAnsi="Verdana"/>
          <w:sz w:val="20"/>
          <w:szCs w:val="20"/>
        </w:rPr>
        <w:t xml:space="preserve"> øget risiko for stempling, er at forældre og måske </w:t>
      </w:r>
      <w:r w:rsidR="005D7D6B">
        <w:rPr>
          <w:rFonts w:ascii="Verdana" w:hAnsi="Verdana"/>
          <w:sz w:val="20"/>
          <w:szCs w:val="20"/>
        </w:rPr>
        <w:t>samarbejdspartner</w:t>
      </w:r>
      <w:r>
        <w:rPr>
          <w:rFonts w:ascii="Verdana" w:hAnsi="Verdana"/>
          <w:sz w:val="20"/>
          <w:szCs w:val="20"/>
        </w:rPr>
        <w:t xml:space="preserve"> i normalområdet, vil afholde sig fra at inddrage </w:t>
      </w:r>
      <w:r w:rsidR="00656A8F">
        <w:rPr>
          <w:rFonts w:ascii="Verdana" w:hAnsi="Verdana"/>
          <w:sz w:val="20"/>
          <w:szCs w:val="20"/>
        </w:rPr>
        <w:t>ms.</w:t>
      </w:r>
      <w:r>
        <w:rPr>
          <w:rFonts w:ascii="Verdana" w:hAnsi="Verdana"/>
          <w:sz w:val="20"/>
          <w:szCs w:val="20"/>
        </w:rPr>
        <w:t xml:space="preserve"> og/eller k</w:t>
      </w:r>
      <w:r w:rsidR="00F20242">
        <w:rPr>
          <w:rFonts w:ascii="Verdana" w:hAnsi="Verdana"/>
          <w:sz w:val="20"/>
          <w:szCs w:val="20"/>
        </w:rPr>
        <w:t>s.</w:t>
      </w:r>
      <w:r>
        <w:rPr>
          <w:rFonts w:ascii="Verdana" w:hAnsi="Verdana"/>
          <w:sz w:val="20"/>
          <w:szCs w:val="20"/>
        </w:rPr>
        <w:t xml:space="preserve"> </w:t>
      </w:r>
      <w:proofErr w:type="gramStart"/>
      <w:r>
        <w:rPr>
          <w:rFonts w:ascii="Verdana" w:hAnsi="Verdana"/>
          <w:sz w:val="20"/>
          <w:szCs w:val="20"/>
        </w:rPr>
        <w:t>i tidlig opsporing for at hindre stempling.</w:t>
      </w:r>
      <w:proofErr w:type="gramEnd"/>
    </w:p>
    <w:p w:rsidR="00854254" w:rsidRDefault="00A92619" w:rsidP="006E70F7">
      <w:pPr>
        <w:jc w:val="both"/>
        <w:rPr>
          <w:rFonts w:ascii="Verdana" w:hAnsi="Verdana"/>
          <w:sz w:val="20"/>
          <w:szCs w:val="20"/>
        </w:rPr>
      </w:pPr>
      <w:r>
        <w:rPr>
          <w:rFonts w:ascii="Verdana" w:hAnsi="Verdana"/>
          <w:sz w:val="20"/>
          <w:szCs w:val="20"/>
        </w:rPr>
        <w:t>Der er skrevet og fors</w:t>
      </w:r>
      <w:r w:rsidR="00633B7C">
        <w:rPr>
          <w:rFonts w:ascii="Verdana" w:hAnsi="Verdana"/>
          <w:sz w:val="20"/>
          <w:szCs w:val="20"/>
        </w:rPr>
        <w:t>ket meget i sociale afvigelser</w:t>
      </w:r>
      <w:r w:rsidR="00301B1D">
        <w:rPr>
          <w:rFonts w:ascii="Verdana" w:hAnsi="Verdana"/>
          <w:sz w:val="20"/>
          <w:szCs w:val="20"/>
        </w:rPr>
        <w:t xml:space="preserve"> og stemplingsteorier</w:t>
      </w:r>
      <w:r w:rsidR="00F20242">
        <w:rPr>
          <w:rFonts w:ascii="Verdana" w:hAnsi="Verdana"/>
          <w:sz w:val="20"/>
          <w:szCs w:val="20"/>
        </w:rPr>
        <w:t>. Om</w:t>
      </w:r>
      <w:r w:rsidR="002D5858">
        <w:rPr>
          <w:rFonts w:ascii="Verdana" w:hAnsi="Verdana"/>
          <w:sz w:val="20"/>
          <w:szCs w:val="20"/>
        </w:rPr>
        <w:t xml:space="preserve"> hvilke m</w:t>
      </w:r>
      <w:r w:rsidR="00633B7C">
        <w:rPr>
          <w:rFonts w:ascii="Verdana" w:hAnsi="Verdana"/>
          <w:sz w:val="20"/>
          <w:szCs w:val="20"/>
        </w:rPr>
        <w:t>ekanismer der føre</w:t>
      </w:r>
      <w:r w:rsidR="00F20242">
        <w:rPr>
          <w:rFonts w:ascii="Verdana" w:hAnsi="Verdana"/>
          <w:sz w:val="20"/>
          <w:szCs w:val="20"/>
        </w:rPr>
        <w:t>r</w:t>
      </w:r>
      <w:r w:rsidR="00633B7C">
        <w:rPr>
          <w:rFonts w:ascii="Verdana" w:hAnsi="Verdana"/>
          <w:sz w:val="20"/>
          <w:szCs w:val="20"/>
        </w:rPr>
        <w:t xml:space="preserve"> til afvigelser fra de sociale normer</w:t>
      </w:r>
      <w:r w:rsidR="00301B1D">
        <w:rPr>
          <w:rFonts w:ascii="Verdana" w:hAnsi="Verdana"/>
          <w:sz w:val="20"/>
          <w:szCs w:val="20"/>
        </w:rPr>
        <w:t xml:space="preserve"> og stempling</w:t>
      </w:r>
      <w:r w:rsidR="00633B7C">
        <w:rPr>
          <w:rFonts w:ascii="Verdana" w:hAnsi="Verdana"/>
          <w:sz w:val="20"/>
          <w:szCs w:val="20"/>
        </w:rPr>
        <w:t>, samt hvilke</w:t>
      </w:r>
      <w:r w:rsidR="002D5858">
        <w:rPr>
          <w:rFonts w:ascii="Verdana" w:hAnsi="Verdana"/>
          <w:sz w:val="20"/>
          <w:szCs w:val="20"/>
        </w:rPr>
        <w:t xml:space="preserve"> konsekvenser</w:t>
      </w:r>
      <w:r w:rsidR="00633B7C">
        <w:rPr>
          <w:rFonts w:ascii="Verdana" w:hAnsi="Verdana"/>
          <w:sz w:val="20"/>
          <w:szCs w:val="20"/>
        </w:rPr>
        <w:t xml:space="preserve"> det medføre</w:t>
      </w:r>
      <w:r w:rsidR="00301B1D">
        <w:rPr>
          <w:rFonts w:ascii="Verdana" w:hAnsi="Verdana"/>
          <w:sz w:val="20"/>
          <w:szCs w:val="20"/>
        </w:rPr>
        <w:t>r</w:t>
      </w:r>
      <w:r w:rsidR="00633B7C">
        <w:rPr>
          <w:rFonts w:ascii="Verdana" w:hAnsi="Verdana"/>
          <w:sz w:val="20"/>
          <w:szCs w:val="20"/>
        </w:rPr>
        <w:t xml:space="preserve"> for individet</w:t>
      </w:r>
      <w:r w:rsidR="002D5858">
        <w:rPr>
          <w:rFonts w:ascii="Verdana" w:hAnsi="Verdana"/>
          <w:sz w:val="20"/>
          <w:szCs w:val="20"/>
        </w:rPr>
        <w:t>.</w:t>
      </w:r>
      <w:r w:rsidR="00E3751C">
        <w:rPr>
          <w:rFonts w:ascii="Verdana" w:hAnsi="Verdana"/>
          <w:sz w:val="20"/>
          <w:szCs w:val="20"/>
        </w:rPr>
        <w:t xml:space="preserve"> Fra midten af</w:t>
      </w:r>
      <w:r w:rsidR="00301B1D">
        <w:rPr>
          <w:rFonts w:ascii="Verdana" w:hAnsi="Verdana"/>
          <w:sz w:val="20"/>
          <w:szCs w:val="20"/>
        </w:rPr>
        <w:t xml:space="preserve"> 1950</w:t>
      </w:r>
      <w:r w:rsidR="001924C4">
        <w:rPr>
          <w:rFonts w:ascii="Verdana" w:hAnsi="Verdana"/>
          <w:sz w:val="20"/>
          <w:szCs w:val="20"/>
        </w:rPr>
        <w:t>’e</w:t>
      </w:r>
      <w:r w:rsidR="00E3751C">
        <w:rPr>
          <w:rFonts w:ascii="Verdana" w:hAnsi="Verdana"/>
          <w:sz w:val="20"/>
          <w:szCs w:val="20"/>
        </w:rPr>
        <w:t>rne</w:t>
      </w:r>
      <w:r w:rsidR="00301B1D">
        <w:rPr>
          <w:rFonts w:ascii="Verdana" w:hAnsi="Verdana"/>
          <w:sz w:val="20"/>
          <w:szCs w:val="20"/>
        </w:rPr>
        <w:t xml:space="preserve"> til </w:t>
      </w:r>
      <w:r w:rsidR="00E3751C">
        <w:rPr>
          <w:rFonts w:ascii="Verdana" w:hAnsi="Verdana"/>
          <w:sz w:val="20"/>
          <w:szCs w:val="20"/>
        </w:rPr>
        <w:t>1970</w:t>
      </w:r>
      <w:r w:rsidR="001924C4">
        <w:rPr>
          <w:rFonts w:ascii="Verdana" w:hAnsi="Verdana"/>
          <w:sz w:val="20"/>
          <w:szCs w:val="20"/>
        </w:rPr>
        <w:t>’e</w:t>
      </w:r>
      <w:r w:rsidR="00E3751C">
        <w:rPr>
          <w:rFonts w:ascii="Verdana" w:hAnsi="Verdana"/>
          <w:sz w:val="20"/>
          <w:szCs w:val="20"/>
        </w:rPr>
        <w:t xml:space="preserve">rne udvikledes den symbolske </w:t>
      </w:r>
      <w:proofErr w:type="spellStart"/>
      <w:r w:rsidR="00E3751C">
        <w:rPr>
          <w:rFonts w:ascii="Verdana" w:hAnsi="Verdana"/>
          <w:sz w:val="20"/>
          <w:szCs w:val="20"/>
        </w:rPr>
        <w:t>interaktionisme</w:t>
      </w:r>
      <w:proofErr w:type="spellEnd"/>
      <w:r w:rsidR="00E3751C">
        <w:rPr>
          <w:rFonts w:ascii="Verdana" w:hAnsi="Verdana"/>
          <w:sz w:val="20"/>
          <w:szCs w:val="20"/>
        </w:rPr>
        <w:t xml:space="preserve"> som teoriretning. Nogle af de forfattere der inde</w:t>
      </w:r>
      <w:r w:rsidR="001924C4">
        <w:rPr>
          <w:rFonts w:ascii="Verdana" w:hAnsi="Verdana"/>
          <w:sz w:val="20"/>
          <w:szCs w:val="20"/>
        </w:rPr>
        <w:t>n</w:t>
      </w:r>
      <w:r w:rsidR="00E3751C">
        <w:rPr>
          <w:rFonts w:ascii="Verdana" w:hAnsi="Verdana"/>
          <w:sz w:val="20"/>
          <w:szCs w:val="20"/>
        </w:rPr>
        <w:t xml:space="preserve"> for denne retning </w:t>
      </w:r>
      <w:r w:rsidR="00E3751C">
        <w:rPr>
          <w:rFonts w:ascii="Verdana" w:hAnsi="Verdana"/>
          <w:sz w:val="20"/>
          <w:szCs w:val="20"/>
        </w:rPr>
        <w:lastRenderedPageBreak/>
        <w:t xml:space="preserve">var med til at udvikle stemplingsteorierne var </w:t>
      </w:r>
      <w:r w:rsidR="00DA30F3">
        <w:rPr>
          <w:rFonts w:ascii="Verdana" w:hAnsi="Verdana"/>
          <w:sz w:val="20"/>
          <w:szCs w:val="20"/>
        </w:rPr>
        <w:t>Erving Goffman (1922</w:t>
      </w:r>
      <w:r w:rsidR="001924C4">
        <w:rPr>
          <w:rFonts w:ascii="Verdana" w:hAnsi="Verdana"/>
          <w:sz w:val="20"/>
          <w:szCs w:val="20"/>
        </w:rPr>
        <w:t>–1</w:t>
      </w:r>
      <w:r w:rsidR="00DA30F3">
        <w:rPr>
          <w:rFonts w:ascii="Verdana" w:hAnsi="Verdana"/>
          <w:sz w:val="20"/>
          <w:szCs w:val="20"/>
        </w:rPr>
        <w:t>982) og Howard S. Becker (1928-)</w:t>
      </w:r>
      <w:r w:rsidR="00CB103B">
        <w:rPr>
          <w:rFonts w:ascii="Verdana" w:hAnsi="Verdana"/>
          <w:sz w:val="20"/>
          <w:szCs w:val="20"/>
        </w:rPr>
        <w:t>.</w:t>
      </w:r>
    </w:p>
    <w:p w:rsidR="00CB103B" w:rsidRDefault="00D40EAA" w:rsidP="006E70F7">
      <w:pPr>
        <w:jc w:val="both"/>
        <w:rPr>
          <w:rFonts w:ascii="Verdana" w:hAnsi="Verdana"/>
          <w:sz w:val="20"/>
          <w:szCs w:val="20"/>
        </w:rPr>
      </w:pPr>
      <w:r>
        <w:rPr>
          <w:rFonts w:ascii="Verdana" w:hAnsi="Verdana"/>
          <w:sz w:val="20"/>
          <w:szCs w:val="20"/>
        </w:rPr>
        <w:t xml:space="preserve">Den symbolske </w:t>
      </w:r>
      <w:proofErr w:type="spellStart"/>
      <w:r>
        <w:rPr>
          <w:rFonts w:ascii="Verdana" w:hAnsi="Verdana"/>
          <w:sz w:val="20"/>
          <w:szCs w:val="20"/>
        </w:rPr>
        <w:t>interaktionisme</w:t>
      </w:r>
      <w:proofErr w:type="spellEnd"/>
      <w:r>
        <w:rPr>
          <w:rFonts w:ascii="Verdana" w:hAnsi="Verdana"/>
          <w:sz w:val="20"/>
          <w:szCs w:val="20"/>
        </w:rPr>
        <w:t xml:space="preserve"> brød inde</w:t>
      </w:r>
      <w:r w:rsidR="001924C4">
        <w:rPr>
          <w:rFonts w:ascii="Verdana" w:hAnsi="Verdana"/>
          <w:sz w:val="20"/>
          <w:szCs w:val="20"/>
        </w:rPr>
        <w:t>n for stigmatiseringsteorierne</w:t>
      </w:r>
      <w:r>
        <w:rPr>
          <w:rFonts w:ascii="Verdana" w:hAnsi="Verdana"/>
          <w:sz w:val="20"/>
          <w:szCs w:val="20"/>
        </w:rPr>
        <w:t xml:space="preserve"> med traditionen om, at fokusere på</w:t>
      </w:r>
      <w:r w:rsidR="001924C4">
        <w:rPr>
          <w:rFonts w:ascii="Verdana" w:hAnsi="Verdana"/>
          <w:sz w:val="20"/>
          <w:szCs w:val="20"/>
        </w:rPr>
        <w:t xml:space="preserve"> individets normbrud</w:t>
      </w:r>
      <w:r w:rsidR="00A32C7E">
        <w:rPr>
          <w:rFonts w:ascii="Verdana" w:hAnsi="Verdana"/>
          <w:sz w:val="20"/>
          <w:szCs w:val="20"/>
        </w:rPr>
        <w:t xml:space="preserve"> som årsag</w:t>
      </w:r>
      <w:r>
        <w:rPr>
          <w:rFonts w:ascii="Verdana" w:hAnsi="Verdana"/>
          <w:sz w:val="20"/>
          <w:szCs w:val="20"/>
        </w:rPr>
        <w:t xml:space="preserve"> til stempling, hvilken også gør</w:t>
      </w:r>
      <w:r w:rsidR="001924C4">
        <w:rPr>
          <w:rFonts w:ascii="Verdana" w:hAnsi="Verdana"/>
          <w:sz w:val="20"/>
          <w:szCs w:val="20"/>
        </w:rPr>
        <w:t xml:space="preserve"> sig gældende for</w:t>
      </w:r>
      <w:r w:rsidR="009F673B">
        <w:rPr>
          <w:rFonts w:ascii="Verdana" w:hAnsi="Verdana"/>
          <w:sz w:val="20"/>
          <w:szCs w:val="20"/>
        </w:rPr>
        <w:t xml:space="preserve"> Goffman</w:t>
      </w:r>
      <w:r w:rsidR="001924C4">
        <w:rPr>
          <w:rFonts w:ascii="Verdana" w:hAnsi="Verdana"/>
          <w:sz w:val="20"/>
          <w:szCs w:val="20"/>
        </w:rPr>
        <w:t xml:space="preserve"> og</w:t>
      </w:r>
      <w:r>
        <w:rPr>
          <w:rFonts w:ascii="Verdana" w:hAnsi="Verdana"/>
          <w:sz w:val="20"/>
          <w:szCs w:val="20"/>
        </w:rPr>
        <w:t xml:space="preserve"> Becker.</w:t>
      </w:r>
    </w:p>
    <w:p w:rsidR="009F673B" w:rsidRDefault="00AE754D" w:rsidP="006E70F7">
      <w:pPr>
        <w:jc w:val="both"/>
        <w:rPr>
          <w:rFonts w:ascii="Verdana" w:hAnsi="Verdana"/>
          <w:sz w:val="20"/>
          <w:szCs w:val="20"/>
        </w:rPr>
      </w:pPr>
      <w:r>
        <w:rPr>
          <w:rFonts w:ascii="Verdana" w:hAnsi="Verdana"/>
          <w:sz w:val="20"/>
          <w:szCs w:val="20"/>
        </w:rPr>
        <w:t>Goffman behandler</w:t>
      </w:r>
      <w:r w:rsidR="009F673B">
        <w:rPr>
          <w:rFonts w:ascii="Verdana" w:hAnsi="Verdana"/>
          <w:sz w:val="20"/>
          <w:szCs w:val="20"/>
        </w:rPr>
        <w:t xml:space="preserve"> i sin bog, ”Stigma</w:t>
      </w:r>
      <w:r w:rsidR="001924C4">
        <w:rPr>
          <w:rFonts w:ascii="Verdana" w:hAnsi="Verdana"/>
          <w:sz w:val="20"/>
          <w:szCs w:val="20"/>
        </w:rPr>
        <w:t xml:space="preserve"> -</w:t>
      </w:r>
      <w:r w:rsidR="009F673B">
        <w:rPr>
          <w:rFonts w:ascii="Verdana" w:hAnsi="Verdana"/>
          <w:sz w:val="20"/>
          <w:szCs w:val="20"/>
        </w:rPr>
        <w:t xml:space="preserve"> </w:t>
      </w:r>
      <w:r w:rsidR="009F673B" w:rsidRPr="00AD72DF">
        <w:rPr>
          <w:rFonts w:ascii="Verdana" w:hAnsi="Verdana"/>
          <w:sz w:val="20"/>
          <w:szCs w:val="20"/>
        </w:rPr>
        <w:t xml:space="preserve">Notes of the management of </w:t>
      </w:r>
      <w:proofErr w:type="spellStart"/>
      <w:r w:rsidR="009F673B" w:rsidRPr="00AD72DF">
        <w:rPr>
          <w:rFonts w:ascii="Verdana" w:hAnsi="Verdana"/>
          <w:sz w:val="20"/>
          <w:szCs w:val="20"/>
        </w:rPr>
        <w:t>spoiled</w:t>
      </w:r>
      <w:proofErr w:type="spellEnd"/>
      <w:r w:rsidR="009F673B" w:rsidRPr="00AD72DF">
        <w:rPr>
          <w:rFonts w:ascii="Verdana" w:hAnsi="Verdana"/>
          <w:sz w:val="20"/>
          <w:szCs w:val="20"/>
        </w:rPr>
        <w:t xml:space="preserve"> </w:t>
      </w:r>
      <w:proofErr w:type="spellStart"/>
      <w:r w:rsidR="009F673B" w:rsidRPr="00AD72DF">
        <w:rPr>
          <w:rFonts w:ascii="Verdana" w:hAnsi="Verdana"/>
          <w:sz w:val="20"/>
          <w:szCs w:val="20"/>
        </w:rPr>
        <w:t>identity</w:t>
      </w:r>
      <w:proofErr w:type="spellEnd"/>
      <w:r w:rsidR="009F673B" w:rsidRPr="00AD72DF">
        <w:rPr>
          <w:rFonts w:ascii="Verdana" w:hAnsi="Verdana"/>
          <w:sz w:val="20"/>
          <w:szCs w:val="20"/>
        </w:rPr>
        <w:t xml:space="preserve">” fra </w:t>
      </w:r>
      <w:r w:rsidR="00AD72DF" w:rsidRPr="00AD72DF">
        <w:rPr>
          <w:rFonts w:ascii="Verdana" w:hAnsi="Verdana"/>
          <w:sz w:val="20"/>
          <w:szCs w:val="20"/>
        </w:rPr>
        <w:t xml:space="preserve">1963, stempling eller stigmatisering, </w:t>
      </w:r>
      <w:r w:rsidR="00AD72DF">
        <w:rPr>
          <w:rFonts w:ascii="Verdana" w:hAnsi="Verdana"/>
          <w:sz w:val="20"/>
          <w:szCs w:val="20"/>
        </w:rPr>
        <w:t>som bestående af en speciel slag</w:t>
      </w:r>
      <w:r w:rsidR="00AD72DF" w:rsidRPr="00AD72DF">
        <w:rPr>
          <w:rFonts w:ascii="Verdana" w:hAnsi="Verdana"/>
          <w:sz w:val="20"/>
          <w:szCs w:val="20"/>
        </w:rPr>
        <w:t>s relation mellem en e</w:t>
      </w:r>
      <w:r w:rsidR="00AD72DF">
        <w:rPr>
          <w:rFonts w:ascii="Verdana" w:hAnsi="Verdana"/>
          <w:sz w:val="20"/>
          <w:szCs w:val="20"/>
        </w:rPr>
        <w:t>ge</w:t>
      </w:r>
      <w:r w:rsidR="00AD72DF" w:rsidRPr="00AD72DF">
        <w:rPr>
          <w:rFonts w:ascii="Verdana" w:hAnsi="Verdana"/>
          <w:sz w:val="20"/>
          <w:szCs w:val="20"/>
        </w:rPr>
        <w:t>nskab og en stereotyp klassificering af mennesker</w:t>
      </w:r>
      <w:r w:rsidR="004049E8">
        <w:rPr>
          <w:rFonts w:ascii="Verdana" w:hAnsi="Verdana"/>
          <w:sz w:val="20"/>
          <w:szCs w:val="20"/>
        </w:rPr>
        <w:t>.</w:t>
      </w:r>
      <w:r w:rsidR="00C445A4">
        <w:rPr>
          <w:rFonts w:ascii="Verdana" w:hAnsi="Verdana"/>
          <w:sz w:val="20"/>
          <w:szCs w:val="20"/>
        </w:rPr>
        <w:t xml:space="preserve"> I </w:t>
      </w:r>
      <w:r>
        <w:rPr>
          <w:rFonts w:ascii="Verdana" w:hAnsi="Verdana"/>
          <w:sz w:val="20"/>
          <w:szCs w:val="20"/>
        </w:rPr>
        <w:t xml:space="preserve">denne og i </w:t>
      </w:r>
      <w:r w:rsidR="00BD2193">
        <w:rPr>
          <w:rFonts w:ascii="Verdana" w:hAnsi="Verdana"/>
          <w:sz w:val="20"/>
          <w:szCs w:val="20"/>
        </w:rPr>
        <w:t>bogen ”Anstalter og mennes</w:t>
      </w:r>
      <w:r w:rsidR="00A32C7E">
        <w:rPr>
          <w:rFonts w:ascii="Verdana" w:hAnsi="Verdana"/>
          <w:sz w:val="20"/>
          <w:szCs w:val="20"/>
        </w:rPr>
        <w:t>ker” beskæftiger Goffman sig blandt andet med</w:t>
      </w:r>
      <w:r w:rsidR="00BD2193">
        <w:rPr>
          <w:rFonts w:ascii="Verdana" w:hAnsi="Verdana"/>
          <w:sz w:val="20"/>
          <w:szCs w:val="20"/>
        </w:rPr>
        <w:t xml:space="preserve"> den betydn</w:t>
      </w:r>
      <w:r w:rsidR="00C445A4">
        <w:rPr>
          <w:rFonts w:ascii="Verdana" w:hAnsi="Verdana"/>
          <w:sz w:val="20"/>
          <w:szCs w:val="20"/>
        </w:rPr>
        <w:t>ing</w:t>
      </w:r>
      <w:r>
        <w:rPr>
          <w:rFonts w:ascii="Verdana" w:hAnsi="Verdana"/>
          <w:sz w:val="20"/>
          <w:szCs w:val="20"/>
        </w:rPr>
        <w:t>,</w:t>
      </w:r>
      <w:r w:rsidR="00C445A4">
        <w:rPr>
          <w:rFonts w:ascii="Verdana" w:hAnsi="Verdana"/>
          <w:sz w:val="20"/>
          <w:szCs w:val="20"/>
        </w:rPr>
        <w:t xml:space="preserve"> det har for mennesker når det</w:t>
      </w:r>
      <w:r w:rsidR="00BD2193">
        <w:rPr>
          <w:rFonts w:ascii="Verdana" w:hAnsi="Verdana"/>
          <w:sz w:val="20"/>
          <w:szCs w:val="20"/>
        </w:rPr>
        <w:t xml:space="preserve"> stigmatiseres</w:t>
      </w:r>
      <w:r w:rsidR="00C96922">
        <w:rPr>
          <w:rFonts w:ascii="Verdana" w:hAnsi="Verdana"/>
          <w:sz w:val="20"/>
          <w:szCs w:val="20"/>
        </w:rPr>
        <w:t xml:space="preserve"> og hvorledes de kommer overens med det (Goffman, 1975:7–9, 13-48).</w:t>
      </w:r>
    </w:p>
    <w:p w:rsidR="006E70F7" w:rsidRDefault="00A32C7E" w:rsidP="006E70F7">
      <w:pPr>
        <w:jc w:val="both"/>
        <w:rPr>
          <w:rFonts w:ascii="Verdana" w:hAnsi="Verdana"/>
          <w:sz w:val="20"/>
          <w:szCs w:val="20"/>
        </w:rPr>
      </w:pPr>
      <w:r>
        <w:rPr>
          <w:rFonts w:ascii="Verdana" w:hAnsi="Verdana"/>
          <w:sz w:val="20"/>
          <w:szCs w:val="20"/>
        </w:rPr>
        <w:t>Brugen af Goffmans teorier</w:t>
      </w:r>
      <w:r w:rsidR="00105072">
        <w:rPr>
          <w:rFonts w:ascii="Verdana" w:hAnsi="Verdana"/>
          <w:sz w:val="20"/>
          <w:szCs w:val="20"/>
        </w:rPr>
        <w:t xml:space="preserve"> vil for</w:t>
      </w:r>
      <w:r w:rsidR="00AE754D">
        <w:rPr>
          <w:rFonts w:ascii="Verdana" w:hAnsi="Verdana"/>
          <w:sz w:val="20"/>
          <w:szCs w:val="20"/>
        </w:rPr>
        <w:t xml:space="preserve"> </w:t>
      </w:r>
      <w:r w:rsidR="00105072">
        <w:rPr>
          <w:rFonts w:ascii="Verdana" w:hAnsi="Verdana"/>
          <w:sz w:val="20"/>
          <w:szCs w:val="20"/>
        </w:rPr>
        <w:t>undersøgelse</w:t>
      </w:r>
      <w:r w:rsidR="00AE754D">
        <w:rPr>
          <w:rFonts w:ascii="Verdana" w:hAnsi="Verdana"/>
          <w:sz w:val="20"/>
          <w:szCs w:val="20"/>
        </w:rPr>
        <w:t>n</w:t>
      </w:r>
      <w:r w:rsidR="00105072">
        <w:rPr>
          <w:rFonts w:ascii="Verdana" w:hAnsi="Verdana"/>
          <w:sz w:val="20"/>
          <w:szCs w:val="20"/>
        </w:rPr>
        <w:t xml:space="preserve"> betyde et fokus</w:t>
      </w:r>
      <w:r w:rsidR="002842DD">
        <w:rPr>
          <w:rFonts w:ascii="Verdana" w:hAnsi="Verdana"/>
          <w:sz w:val="20"/>
          <w:szCs w:val="20"/>
        </w:rPr>
        <w:t>,</w:t>
      </w:r>
      <w:r w:rsidR="00105072">
        <w:rPr>
          <w:rFonts w:ascii="Verdana" w:hAnsi="Verdana"/>
          <w:sz w:val="20"/>
          <w:szCs w:val="20"/>
        </w:rPr>
        <w:t xml:space="preserve"> rettet mod betydningen </w:t>
      </w:r>
      <w:r w:rsidR="00AE754D">
        <w:rPr>
          <w:rFonts w:ascii="Verdana" w:hAnsi="Verdana"/>
          <w:sz w:val="20"/>
          <w:szCs w:val="20"/>
        </w:rPr>
        <w:t xml:space="preserve">af </w:t>
      </w:r>
      <w:r w:rsidR="00836C46">
        <w:rPr>
          <w:rFonts w:ascii="Verdana" w:hAnsi="Verdana"/>
          <w:sz w:val="20"/>
          <w:szCs w:val="20"/>
        </w:rPr>
        <w:t xml:space="preserve">hvad </w:t>
      </w:r>
      <w:r w:rsidR="00105072">
        <w:rPr>
          <w:rFonts w:ascii="Verdana" w:hAnsi="Verdana"/>
          <w:sz w:val="20"/>
          <w:szCs w:val="20"/>
        </w:rPr>
        <w:t>en ev</w:t>
      </w:r>
      <w:r w:rsidR="00AE754D">
        <w:rPr>
          <w:rFonts w:ascii="Verdana" w:hAnsi="Verdana"/>
          <w:sz w:val="20"/>
          <w:szCs w:val="20"/>
        </w:rPr>
        <w:t>t.</w:t>
      </w:r>
      <w:r w:rsidR="00105072">
        <w:rPr>
          <w:rFonts w:ascii="Verdana" w:hAnsi="Verdana"/>
          <w:sz w:val="20"/>
          <w:szCs w:val="20"/>
        </w:rPr>
        <w:t xml:space="preserve"> stigmatisering vil have for forældre og børn.</w:t>
      </w:r>
      <w:r w:rsidR="002842DD">
        <w:rPr>
          <w:rFonts w:ascii="Verdana" w:hAnsi="Verdana"/>
          <w:sz w:val="20"/>
          <w:szCs w:val="20"/>
        </w:rPr>
        <w:t xml:space="preserve"> Dette syntes bestemt ikke uvæsentlig</w:t>
      </w:r>
      <w:r w:rsidR="00AE754D">
        <w:rPr>
          <w:rFonts w:ascii="Verdana" w:hAnsi="Verdana"/>
          <w:sz w:val="20"/>
          <w:szCs w:val="20"/>
        </w:rPr>
        <w:t>t</w:t>
      </w:r>
      <w:r w:rsidR="00836C46">
        <w:rPr>
          <w:rFonts w:ascii="Verdana" w:hAnsi="Verdana"/>
          <w:sz w:val="20"/>
          <w:szCs w:val="20"/>
        </w:rPr>
        <w:t>, men set i forhold til</w:t>
      </w:r>
      <w:r w:rsidR="002842DD">
        <w:rPr>
          <w:rFonts w:ascii="Verdana" w:hAnsi="Verdana"/>
          <w:sz w:val="20"/>
          <w:szCs w:val="20"/>
        </w:rPr>
        <w:t xml:space="preserve"> problemformulering</w:t>
      </w:r>
      <w:r w:rsidR="00836C46">
        <w:rPr>
          <w:rFonts w:ascii="Verdana" w:hAnsi="Verdana"/>
          <w:sz w:val="20"/>
          <w:szCs w:val="20"/>
        </w:rPr>
        <w:t xml:space="preserve">en </w:t>
      </w:r>
      <w:r w:rsidR="002842DD">
        <w:rPr>
          <w:rFonts w:ascii="Verdana" w:hAnsi="Verdana"/>
          <w:sz w:val="20"/>
          <w:szCs w:val="20"/>
        </w:rPr>
        <w:t>skønnes</w:t>
      </w:r>
      <w:r w:rsidR="00971191">
        <w:rPr>
          <w:rFonts w:ascii="Verdana" w:hAnsi="Verdana"/>
          <w:sz w:val="20"/>
          <w:szCs w:val="20"/>
        </w:rPr>
        <w:t xml:space="preserve"> Beckers stemplingsteori at have større relevans</w:t>
      </w:r>
      <w:r w:rsidR="006E70F7">
        <w:rPr>
          <w:rFonts w:ascii="Verdana" w:hAnsi="Verdana"/>
          <w:sz w:val="20"/>
          <w:szCs w:val="20"/>
        </w:rPr>
        <w:t>, da den</w:t>
      </w:r>
      <w:r w:rsidR="00971191">
        <w:rPr>
          <w:rFonts w:ascii="Verdana" w:hAnsi="Verdana"/>
          <w:sz w:val="20"/>
          <w:szCs w:val="20"/>
        </w:rPr>
        <w:t xml:space="preserve"> i højere grad</w:t>
      </w:r>
      <w:r w:rsidR="006E70F7">
        <w:rPr>
          <w:rFonts w:ascii="Verdana" w:hAnsi="Verdana"/>
          <w:sz w:val="20"/>
          <w:szCs w:val="20"/>
        </w:rPr>
        <w:t xml:space="preserve"> vil kunne medvirke til at belys</w:t>
      </w:r>
      <w:r w:rsidR="00836C46">
        <w:rPr>
          <w:rFonts w:ascii="Verdana" w:hAnsi="Verdana"/>
          <w:sz w:val="20"/>
          <w:szCs w:val="20"/>
        </w:rPr>
        <w:t xml:space="preserve">e hvorvidt </w:t>
      </w:r>
      <w:r w:rsidR="006E70F7">
        <w:rPr>
          <w:rFonts w:ascii="Verdana" w:hAnsi="Verdana"/>
          <w:sz w:val="20"/>
          <w:szCs w:val="20"/>
        </w:rPr>
        <w:t xml:space="preserve">inddragelse af </w:t>
      </w:r>
      <w:r w:rsidR="00656A8F">
        <w:rPr>
          <w:rFonts w:ascii="Verdana" w:hAnsi="Verdana"/>
          <w:sz w:val="20"/>
          <w:szCs w:val="20"/>
        </w:rPr>
        <w:t>ms.</w:t>
      </w:r>
      <w:r w:rsidR="00836C46">
        <w:rPr>
          <w:rFonts w:ascii="Verdana" w:hAnsi="Verdana"/>
          <w:sz w:val="20"/>
          <w:szCs w:val="20"/>
        </w:rPr>
        <w:t>/</w:t>
      </w:r>
      <w:r>
        <w:rPr>
          <w:rFonts w:ascii="Verdana" w:hAnsi="Verdana"/>
          <w:sz w:val="20"/>
          <w:szCs w:val="20"/>
        </w:rPr>
        <w:t>ks.</w:t>
      </w:r>
      <w:r w:rsidR="006E70F7">
        <w:rPr>
          <w:rFonts w:ascii="Verdana" w:hAnsi="Verdana"/>
          <w:sz w:val="20"/>
          <w:szCs w:val="20"/>
        </w:rPr>
        <w:t xml:space="preserve"> i tidlig opsporing, påvirker risik</w:t>
      </w:r>
      <w:r>
        <w:rPr>
          <w:rFonts w:ascii="Verdana" w:hAnsi="Verdana"/>
          <w:sz w:val="20"/>
          <w:szCs w:val="20"/>
        </w:rPr>
        <w:t>oen for at forældre og børn</w:t>
      </w:r>
      <w:r w:rsidR="006E70F7">
        <w:rPr>
          <w:rFonts w:ascii="Verdana" w:hAnsi="Verdana"/>
          <w:sz w:val="20"/>
          <w:szCs w:val="20"/>
        </w:rPr>
        <w:t xml:space="preserve"> stemples og udstødes. </w:t>
      </w:r>
      <w:r w:rsidR="000810BE">
        <w:rPr>
          <w:rFonts w:ascii="Verdana" w:hAnsi="Verdana"/>
          <w:sz w:val="20"/>
          <w:szCs w:val="20"/>
        </w:rPr>
        <w:t xml:space="preserve">Kan en sådan stempling optræde som en barriere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proofErr w:type="spellStart"/>
      <w:r w:rsidR="000810BE">
        <w:rPr>
          <w:rFonts w:ascii="Verdana" w:hAnsi="Verdana"/>
          <w:sz w:val="20"/>
          <w:szCs w:val="20"/>
        </w:rPr>
        <w:t>ms.s</w:t>
      </w:r>
      <w:proofErr w:type="spellEnd"/>
      <w:r w:rsidR="000810BE">
        <w:rPr>
          <w:rFonts w:ascii="Verdana" w:hAnsi="Verdana"/>
          <w:sz w:val="20"/>
          <w:szCs w:val="20"/>
        </w:rPr>
        <w:t>/</w:t>
      </w:r>
      <w:proofErr w:type="spellStart"/>
      <w:r w:rsidR="000810BE">
        <w:rPr>
          <w:rFonts w:ascii="Verdana" w:hAnsi="Verdana"/>
          <w:sz w:val="20"/>
          <w:szCs w:val="20"/>
        </w:rPr>
        <w:t>ks.s</w:t>
      </w:r>
      <w:proofErr w:type="spellEnd"/>
      <w:r w:rsidR="000810BE">
        <w:rPr>
          <w:rFonts w:ascii="Verdana" w:hAnsi="Verdana"/>
          <w:sz w:val="20"/>
          <w:szCs w:val="20"/>
        </w:rPr>
        <w:t xml:space="preserve"> inddragelse i tidlig opsporing?</w:t>
      </w:r>
    </w:p>
    <w:p w:rsidR="00C445A4" w:rsidRPr="00C445A4" w:rsidRDefault="00C445A4" w:rsidP="00C445A4">
      <w:pPr>
        <w:spacing w:after="0"/>
        <w:jc w:val="both"/>
        <w:rPr>
          <w:rFonts w:ascii="Verdana" w:hAnsi="Verdana"/>
          <w:b/>
          <w:i/>
          <w:sz w:val="20"/>
          <w:szCs w:val="20"/>
        </w:rPr>
      </w:pPr>
      <w:r>
        <w:rPr>
          <w:rFonts w:ascii="Verdana" w:hAnsi="Verdana"/>
          <w:b/>
          <w:i/>
          <w:sz w:val="20"/>
          <w:szCs w:val="20"/>
        </w:rPr>
        <w:t>Howard S. Becker</w:t>
      </w:r>
    </w:p>
    <w:p w:rsidR="006E70F7" w:rsidRDefault="006E70F7" w:rsidP="006E70F7">
      <w:pPr>
        <w:jc w:val="both"/>
        <w:rPr>
          <w:rFonts w:ascii="Verdana" w:hAnsi="Verdana"/>
          <w:sz w:val="20"/>
          <w:szCs w:val="20"/>
        </w:rPr>
      </w:pPr>
      <w:r>
        <w:rPr>
          <w:rFonts w:ascii="Verdana" w:hAnsi="Verdana"/>
          <w:sz w:val="20"/>
          <w:szCs w:val="20"/>
        </w:rPr>
        <w:t>Becker hævder</w:t>
      </w:r>
      <w:r w:rsidR="001C4A7B">
        <w:rPr>
          <w:rFonts w:ascii="Verdana" w:hAnsi="Verdana"/>
          <w:sz w:val="20"/>
          <w:szCs w:val="20"/>
        </w:rPr>
        <w:t>,</w:t>
      </w:r>
      <w:r>
        <w:rPr>
          <w:rFonts w:ascii="Verdana" w:hAnsi="Verdana"/>
          <w:sz w:val="20"/>
          <w:szCs w:val="20"/>
        </w:rPr>
        <w:t xml:space="preserve"> at det er samfundet der skaber afvigelser i den forstand</w:t>
      </w:r>
      <w:r w:rsidR="00A32C7E">
        <w:rPr>
          <w:rFonts w:ascii="Verdana" w:hAnsi="Verdana"/>
          <w:sz w:val="20"/>
          <w:szCs w:val="20"/>
        </w:rPr>
        <w:t>,</w:t>
      </w:r>
      <w:r>
        <w:rPr>
          <w:rFonts w:ascii="Verdana" w:hAnsi="Verdana"/>
          <w:sz w:val="20"/>
          <w:szCs w:val="20"/>
        </w:rPr>
        <w:t xml:space="preserve"> at det er samfundet der skaber de regler, hvis overtrædelse definerer</w:t>
      </w:r>
      <w:r w:rsidR="001C4A7B">
        <w:rPr>
          <w:rFonts w:ascii="Verdana" w:hAnsi="Verdana"/>
          <w:sz w:val="20"/>
          <w:szCs w:val="20"/>
        </w:rPr>
        <w:t xml:space="preserve"> </w:t>
      </w:r>
      <w:r>
        <w:rPr>
          <w:rFonts w:ascii="Verdana" w:hAnsi="Verdana"/>
          <w:sz w:val="20"/>
          <w:szCs w:val="20"/>
        </w:rPr>
        <w:t>en afviger</w:t>
      </w:r>
      <w:r w:rsidR="001C4A7B">
        <w:rPr>
          <w:rFonts w:ascii="Verdana" w:hAnsi="Verdana"/>
          <w:sz w:val="20"/>
          <w:szCs w:val="20"/>
        </w:rPr>
        <w:t>(Becker, 1991:28f)</w:t>
      </w:r>
      <w:r>
        <w:rPr>
          <w:rFonts w:ascii="Verdana" w:hAnsi="Verdana"/>
          <w:sz w:val="20"/>
          <w:szCs w:val="20"/>
        </w:rPr>
        <w:t xml:space="preserve">. </w:t>
      </w:r>
      <w:r w:rsidR="001C4A7B">
        <w:rPr>
          <w:rFonts w:ascii="Verdana" w:hAnsi="Verdana"/>
          <w:sz w:val="20"/>
          <w:szCs w:val="20"/>
        </w:rPr>
        <w:t>S</w:t>
      </w:r>
      <w:r>
        <w:rPr>
          <w:rFonts w:ascii="Verdana" w:hAnsi="Verdana"/>
          <w:sz w:val="20"/>
          <w:szCs w:val="20"/>
        </w:rPr>
        <w:t>om Becker selv</w:t>
      </w:r>
      <w:r w:rsidR="006414EC">
        <w:rPr>
          <w:rFonts w:ascii="Verdana" w:hAnsi="Verdana"/>
          <w:sz w:val="20"/>
          <w:szCs w:val="20"/>
        </w:rPr>
        <w:t xml:space="preserve"> formulerer det</w:t>
      </w:r>
      <w:r w:rsidR="001C4A7B">
        <w:rPr>
          <w:rFonts w:ascii="Verdana" w:hAnsi="Verdana"/>
          <w:sz w:val="20"/>
          <w:szCs w:val="20"/>
        </w:rPr>
        <w:t>:</w:t>
      </w:r>
    </w:p>
    <w:p w:rsidR="006E70F7" w:rsidRDefault="00B71381" w:rsidP="006E70F7">
      <w:pPr>
        <w:ind w:left="284" w:right="282"/>
        <w:jc w:val="both"/>
        <w:rPr>
          <w:rFonts w:ascii="Verdana" w:hAnsi="Verdana"/>
          <w:sz w:val="20"/>
          <w:szCs w:val="20"/>
        </w:rPr>
      </w:pPr>
      <w:r w:rsidRPr="00B71381">
        <w:rPr>
          <w:rFonts w:ascii="Verdana" w:hAnsi="Verdana"/>
          <w:i/>
          <w:sz w:val="20"/>
          <w:szCs w:val="20"/>
        </w:rPr>
        <w:t>”</w:t>
      </w:r>
      <w:r w:rsidR="006E70F7" w:rsidRPr="00B71381">
        <w:rPr>
          <w:rFonts w:ascii="Verdana" w:hAnsi="Verdana"/>
          <w:i/>
          <w:sz w:val="20"/>
          <w:szCs w:val="20"/>
        </w:rPr>
        <w:t>() sociale grupper skaber afvigelse ved at opstille regler, som skaber afvigelse, når de bliver overtrådt.</w:t>
      </w:r>
      <w:r w:rsidRPr="00B71381">
        <w:rPr>
          <w:rFonts w:ascii="Verdana" w:hAnsi="Verdana"/>
          <w:i/>
          <w:sz w:val="20"/>
          <w:szCs w:val="20"/>
        </w:rPr>
        <w:t>”</w:t>
      </w:r>
      <w:r w:rsidR="00290ADA">
        <w:rPr>
          <w:rFonts w:ascii="Verdana" w:hAnsi="Verdana"/>
          <w:sz w:val="20"/>
          <w:szCs w:val="20"/>
        </w:rPr>
        <w:t xml:space="preserve"> (Becker,</w:t>
      </w:r>
      <w:r w:rsidR="00290ADA" w:rsidRPr="00290ADA">
        <w:rPr>
          <w:rFonts w:ascii="Verdana" w:hAnsi="Verdana"/>
          <w:sz w:val="20"/>
          <w:szCs w:val="20"/>
        </w:rPr>
        <w:t xml:space="preserve"> </w:t>
      </w:r>
      <w:r w:rsidR="00290ADA" w:rsidRPr="00290ADA">
        <w:rPr>
          <w:rFonts w:ascii="Verdana" w:hAnsi="Verdana"/>
          <w:i/>
          <w:sz w:val="20"/>
          <w:szCs w:val="20"/>
        </w:rPr>
        <w:t>Outsidere</w:t>
      </w:r>
      <w:r w:rsidR="00290ADA">
        <w:rPr>
          <w:rFonts w:ascii="Verdana" w:hAnsi="Verdana"/>
          <w:i/>
          <w:sz w:val="20"/>
          <w:szCs w:val="20"/>
        </w:rPr>
        <w:t>,</w:t>
      </w:r>
      <w:r w:rsidR="00290ADA">
        <w:rPr>
          <w:rFonts w:ascii="Verdana" w:hAnsi="Verdana"/>
          <w:sz w:val="20"/>
          <w:szCs w:val="20"/>
        </w:rPr>
        <w:t xml:space="preserve"> 1991:</w:t>
      </w:r>
      <w:r w:rsidR="006E70F7">
        <w:rPr>
          <w:rFonts w:ascii="Verdana" w:hAnsi="Verdana"/>
          <w:sz w:val="20"/>
          <w:szCs w:val="20"/>
        </w:rPr>
        <w:t>29)</w:t>
      </w:r>
    </w:p>
    <w:p w:rsidR="006E70F7" w:rsidRPr="00A32C7E" w:rsidRDefault="006E70F7" w:rsidP="006E70F7">
      <w:pPr>
        <w:ind w:right="-1"/>
        <w:jc w:val="both"/>
        <w:rPr>
          <w:rFonts w:ascii="Verdana" w:hAnsi="Verdana"/>
          <w:sz w:val="20"/>
          <w:szCs w:val="20"/>
        </w:rPr>
      </w:pPr>
      <w:r>
        <w:rPr>
          <w:rFonts w:ascii="Verdana" w:hAnsi="Verdana"/>
          <w:sz w:val="20"/>
          <w:szCs w:val="20"/>
        </w:rPr>
        <w:t>Becker</w:t>
      </w:r>
      <w:r w:rsidRPr="00781C91">
        <w:rPr>
          <w:rFonts w:ascii="Verdana" w:hAnsi="Verdana"/>
          <w:sz w:val="20"/>
          <w:szCs w:val="20"/>
        </w:rPr>
        <w:t xml:space="preserve"> </w:t>
      </w:r>
      <w:r>
        <w:rPr>
          <w:rFonts w:ascii="Verdana" w:hAnsi="Verdana"/>
          <w:sz w:val="20"/>
          <w:szCs w:val="20"/>
        </w:rPr>
        <w:t>definere</w:t>
      </w:r>
      <w:r w:rsidR="001C4A7B">
        <w:rPr>
          <w:rFonts w:ascii="Verdana" w:hAnsi="Verdana"/>
          <w:sz w:val="20"/>
          <w:szCs w:val="20"/>
        </w:rPr>
        <w:t>r</w:t>
      </w:r>
      <w:r>
        <w:rPr>
          <w:rFonts w:ascii="Verdana" w:hAnsi="Verdana"/>
          <w:sz w:val="20"/>
          <w:szCs w:val="20"/>
        </w:rPr>
        <w:t xml:space="preserve"> </w:t>
      </w:r>
      <w:r w:rsidRPr="00781C91">
        <w:rPr>
          <w:rFonts w:ascii="Verdana" w:hAnsi="Verdana"/>
          <w:sz w:val="20"/>
          <w:szCs w:val="20"/>
        </w:rPr>
        <w:t>afvigelse</w:t>
      </w:r>
      <w:r>
        <w:rPr>
          <w:rFonts w:ascii="Verdana" w:hAnsi="Verdana"/>
          <w:sz w:val="20"/>
          <w:szCs w:val="20"/>
        </w:rPr>
        <w:t xml:space="preserve"> som manglende efterlevelse af grupperegler</w:t>
      </w:r>
      <w:r w:rsidR="00EF3964">
        <w:rPr>
          <w:rFonts w:ascii="Verdana" w:hAnsi="Verdana"/>
          <w:sz w:val="20"/>
          <w:szCs w:val="20"/>
        </w:rPr>
        <w:t xml:space="preserve">. Dog er der </w:t>
      </w:r>
      <w:r>
        <w:rPr>
          <w:rFonts w:ascii="Verdana" w:hAnsi="Verdana"/>
          <w:sz w:val="20"/>
          <w:szCs w:val="20"/>
        </w:rPr>
        <w:t>en uklarhed</w:t>
      </w:r>
      <w:r w:rsidR="00EF3964">
        <w:rPr>
          <w:rFonts w:ascii="Verdana" w:hAnsi="Verdana"/>
          <w:sz w:val="20"/>
          <w:szCs w:val="20"/>
        </w:rPr>
        <w:t xml:space="preserve"> i forhold til at afgøre hvilke</w:t>
      </w:r>
      <w:r>
        <w:rPr>
          <w:rFonts w:ascii="Verdana" w:hAnsi="Verdana"/>
          <w:sz w:val="20"/>
          <w:szCs w:val="20"/>
        </w:rPr>
        <w:t xml:space="preserve"> regler</w:t>
      </w:r>
      <w:r w:rsidR="00EF3964">
        <w:rPr>
          <w:rFonts w:ascii="Verdana" w:hAnsi="Verdana"/>
          <w:sz w:val="20"/>
          <w:szCs w:val="20"/>
        </w:rPr>
        <w:t>,</w:t>
      </w:r>
      <w:r>
        <w:rPr>
          <w:rFonts w:ascii="Verdana" w:hAnsi="Verdana"/>
          <w:sz w:val="20"/>
          <w:szCs w:val="20"/>
        </w:rPr>
        <w:t xml:space="preserve"> </w:t>
      </w:r>
      <w:r w:rsidR="00A32C7E">
        <w:rPr>
          <w:rFonts w:ascii="Verdana" w:hAnsi="Verdana"/>
          <w:sz w:val="20"/>
          <w:szCs w:val="20"/>
        </w:rPr>
        <w:t>der skal gøres til målestok for</w:t>
      </w:r>
      <w:r w:rsidR="00EF3964">
        <w:rPr>
          <w:rFonts w:ascii="Verdana" w:hAnsi="Verdana"/>
          <w:sz w:val="20"/>
          <w:szCs w:val="20"/>
        </w:rPr>
        <w:t xml:space="preserve"> hvordan</w:t>
      </w:r>
      <w:r>
        <w:rPr>
          <w:rFonts w:ascii="Verdana" w:hAnsi="Verdana"/>
          <w:sz w:val="20"/>
          <w:szCs w:val="20"/>
        </w:rPr>
        <w:t xml:space="preserve"> adfærd </w:t>
      </w:r>
      <w:r w:rsidR="00EF3964">
        <w:rPr>
          <w:rFonts w:ascii="Verdana" w:hAnsi="Verdana"/>
          <w:sz w:val="20"/>
          <w:szCs w:val="20"/>
        </w:rPr>
        <w:t>kan</w:t>
      </w:r>
      <w:r>
        <w:rPr>
          <w:rFonts w:ascii="Verdana" w:hAnsi="Verdana"/>
          <w:sz w:val="20"/>
          <w:szCs w:val="20"/>
        </w:rPr>
        <w:t xml:space="preserve"> bedømmes som afvigende, da et samfund </w:t>
      </w:r>
      <w:r w:rsidR="00EF3964">
        <w:rPr>
          <w:rFonts w:ascii="Verdana" w:hAnsi="Verdana"/>
          <w:sz w:val="20"/>
          <w:szCs w:val="20"/>
        </w:rPr>
        <w:t>ofte</w:t>
      </w:r>
      <w:r>
        <w:rPr>
          <w:rFonts w:ascii="Verdana" w:hAnsi="Verdana"/>
          <w:sz w:val="20"/>
          <w:szCs w:val="20"/>
        </w:rPr>
        <w:t xml:space="preserve"> består af flere grupperinger. </w:t>
      </w:r>
      <w:r w:rsidR="00EF3964">
        <w:rPr>
          <w:rFonts w:ascii="Verdana" w:hAnsi="Verdana"/>
          <w:sz w:val="20"/>
          <w:szCs w:val="20"/>
        </w:rPr>
        <w:t>Disse</w:t>
      </w:r>
      <w:r>
        <w:rPr>
          <w:rFonts w:ascii="Verdana" w:hAnsi="Verdana"/>
          <w:sz w:val="20"/>
          <w:szCs w:val="20"/>
        </w:rPr>
        <w:t xml:space="preserve"> kan have forskellige regler, </w:t>
      </w:r>
      <w:r w:rsidRPr="00A32C7E">
        <w:rPr>
          <w:rFonts w:ascii="Verdana" w:hAnsi="Verdana"/>
          <w:sz w:val="20"/>
          <w:szCs w:val="20"/>
        </w:rPr>
        <w:t>hvorfor overholdelse af en grupperings regler, kan medføre overtrædelse af andre gruppers regler(</w:t>
      </w:r>
      <w:r w:rsidR="002274CB">
        <w:rPr>
          <w:rFonts w:ascii="Verdana" w:hAnsi="Verdana"/>
          <w:sz w:val="20"/>
          <w:szCs w:val="20"/>
        </w:rPr>
        <w:t>i</w:t>
      </w:r>
      <w:r w:rsidR="00EF3964">
        <w:rPr>
          <w:rFonts w:ascii="Verdana" w:hAnsi="Verdana"/>
          <w:sz w:val="20"/>
          <w:szCs w:val="20"/>
        </w:rPr>
        <w:t>bid:</w:t>
      </w:r>
      <w:r w:rsidRPr="00A32C7E">
        <w:rPr>
          <w:rFonts w:ascii="Verdana" w:hAnsi="Verdana"/>
          <w:sz w:val="20"/>
          <w:szCs w:val="20"/>
        </w:rPr>
        <w:t xml:space="preserve">29f). </w:t>
      </w:r>
    </w:p>
    <w:p w:rsidR="006E70F7" w:rsidRDefault="00A32C7E" w:rsidP="006E70F7">
      <w:pPr>
        <w:ind w:right="-1"/>
        <w:jc w:val="both"/>
        <w:rPr>
          <w:rFonts w:ascii="Verdana" w:hAnsi="Verdana"/>
          <w:sz w:val="20"/>
          <w:szCs w:val="20"/>
        </w:rPr>
      </w:pPr>
      <w:r w:rsidRPr="00A32C7E">
        <w:rPr>
          <w:rFonts w:ascii="Verdana" w:hAnsi="Verdana"/>
          <w:sz w:val="20"/>
          <w:szCs w:val="20"/>
        </w:rPr>
        <w:t xml:space="preserve">Beckers teori vil kunne </w:t>
      </w:r>
      <w:r w:rsidR="00577B32">
        <w:rPr>
          <w:rFonts w:ascii="Verdana" w:hAnsi="Verdana"/>
          <w:sz w:val="20"/>
          <w:szCs w:val="20"/>
        </w:rPr>
        <w:t>anvendes</w:t>
      </w:r>
      <w:r w:rsidRPr="00A32C7E">
        <w:rPr>
          <w:rFonts w:ascii="Verdana" w:hAnsi="Verdana"/>
          <w:sz w:val="20"/>
          <w:szCs w:val="20"/>
        </w:rPr>
        <w:t xml:space="preserve"> til </w:t>
      </w:r>
      <w:r w:rsidR="006E70F7" w:rsidRPr="00A32C7E">
        <w:rPr>
          <w:rFonts w:ascii="Verdana" w:hAnsi="Verdana"/>
          <w:sz w:val="20"/>
          <w:szCs w:val="20"/>
        </w:rPr>
        <w:t xml:space="preserve">at se </w:t>
      </w:r>
      <w:r w:rsidR="00577B32">
        <w:rPr>
          <w:rFonts w:ascii="Verdana" w:hAnsi="Verdana"/>
          <w:sz w:val="20"/>
          <w:szCs w:val="20"/>
        </w:rPr>
        <w:t>hvorvidt d</w:t>
      </w:r>
      <w:r w:rsidR="006E70F7" w:rsidRPr="00A32C7E">
        <w:rPr>
          <w:rFonts w:ascii="Verdana" w:hAnsi="Verdana"/>
          <w:sz w:val="20"/>
          <w:szCs w:val="20"/>
        </w:rPr>
        <w:t>er eksister grupperegler, såvel blandt de fagprofessionelle, som blandt forældrene,</w:t>
      </w:r>
      <w:r w:rsidR="006E70F7">
        <w:rPr>
          <w:rFonts w:ascii="Verdana" w:hAnsi="Verdana"/>
          <w:sz w:val="20"/>
          <w:szCs w:val="20"/>
        </w:rPr>
        <w:t xml:space="preserve"> i forhold til tidlig opsporing. Om disse grupperegler i så fald er enslydende på tværs af de forskellige grupper, samt om overtrædelse af gruppereglerne afstedko</w:t>
      </w:r>
      <w:r w:rsidR="00577B32">
        <w:rPr>
          <w:rFonts w:ascii="Verdana" w:hAnsi="Verdana"/>
          <w:sz w:val="20"/>
          <w:szCs w:val="20"/>
        </w:rPr>
        <w:t>mmer stempling som afvigende i é</w:t>
      </w:r>
      <w:r w:rsidR="006E70F7">
        <w:rPr>
          <w:rFonts w:ascii="Verdana" w:hAnsi="Verdana"/>
          <w:sz w:val="20"/>
          <w:szCs w:val="20"/>
        </w:rPr>
        <w:t xml:space="preserve">n gruppe men ikke i en anden. Årsagen til </w:t>
      </w:r>
      <w:r w:rsidR="00577B32">
        <w:rPr>
          <w:rFonts w:ascii="Verdana" w:hAnsi="Verdana"/>
          <w:sz w:val="20"/>
          <w:szCs w:val="20"/>
        </w:rPr>
        <w:t>denne relevans</w:t>
      </w:r>
      <w:r w:rsidR="006E70F7">
        <w:rPr>
          <w:rFonts w:ascii="Verdana" w:hAnsi="Verdana"/>
          <w:sz w:val="20"/>
          <w:szCs w:val="20"/>
        </w:rPr>
        <w:t xml:space="preserve"> er, at for at stemplingen skal optræde som en barriere i forhold til tidlig opsporing fordre</w:t>
      </w:r>
      <w:r w:rsidR="00577B32">
        <w:rPr>
          <w:rFonts w:ascii="Verdana" w:hAnsi="Verdana"/>
          <w:sz w:val="20"/>
          <w:szCs w:val="20"/>
        </w:rPr>
        <w:t>r</w:t>
      </w:r>
      <w:r w:rsidR="006E70F7">
        <w:rPr>
          <w:rFonts w:ascii="Verdana" w:hAnsi="Verdana"/>
          <w:sz w:val="20"/>
          <w:szCs w:val="20"/>
        </w:rPr>
        <w:t xml:space="preserve"> det at forældrene oplever</w:t>
      </w:r>
      <w:r>
        <w:rPr>
          <w:rFonts w:ascii="Verdana" w:hAnsi="Verdana"/>
          <w:sz w:val="20"/>
          <w:szCs w:val="20"/>
        </w:rPr>
        <w:t xml:space="preserve"> sanktionering.</w:t>
      </w:r>
    </w:p>
    <w:p w:rsidR="006E70F7" w:rsidRDefault="006E70F7" w:rsidP="006E70F7">
      <w:pPr>
        <w:ind w:right="-1"/>
        <w:jc w:val="both"/>
        <w:rPr>
          <w:rFonts w:ascii="Verdana" w:hAnsi="Verdana"/>
          <w:sz w:val="20"/>
          <w:szCs w:val="20"/>
        </w:rPr>
      </w:pPr>
      <w:r>
        <w:rPr>
          <w:rFonts w:ascii="Verdana" w:hAnsi="Verdana"/>
          <w:sz w:val="20"/>
          <w:szCs w:val="20"/>
        </w:rPr>
        <w:t>Becker fortsætter:</w:t>
      </w:r>
    </w:p>
    <w:p w:rsidR="006E70F7" w:rsidRPr="000F42B3" w:rsidRDefault="000F42B3" w:rsidP="006E70F7">
      <w:pPr>
        <w:ind w:left="284" w:right="282"/>
        <w:jc w:val="both"/>
        <w:rPr>
          <w:rFonts w:ascii="Verdana" w:hAnsi="Verdana"/>
          <w:i/>
          <w:sz w:val="20"/>
          <w:szCs w:val="20"/>
        </w:rPr>
      </w:pPr>
      <w:r w:rsidRPr="000F42B3">
        <w:rPr>
          <w:rFonts w:ascii="Verdana" w:hAnsi="Verdana"/>
          <w:i/>
          <w:sz w:val="20"/>
          <w:szCs w:val="20"/>
        </w:rPr>
        <w:t>”</w:t>
      </w:r>
      <w:r w:rsidR="006E70F7" w:rsidRPr="000F42B3">
        <w:rPr>
          <w:rFonts w:ascii="Verdana" w:hAnsi="Verdana"/>
          <w:i/>
          <w:sz w:val="20"/>
          <w:szCs w:val="20"/>
        </w:rPr>
        <w:t>Ud fra denne synsvinkel er afvigelse ikke en egenskab ved den handling, personen begår, men snarere en konsekvens af andres anvendelse af regler og sanktioner i forhold til en ”regelbryder”. Afvigeren er en person, som denne etiket er blevet hæftet på med succes; afvigende adfærd er adfærd, som mennesker betegner som afvigende.</w:t>
      </w:r>
      <w:r w:rsidRPr="000F42B3">
        <w:rPr>
          <w:rFonts w:ascii="Verdana" w:hAnsi="Verdana"/>
          <w:i/>
          <w:sz w:val="20"/>
          <w:szCs w:val="20"/>
        </w:rPr>
        <w:t>”</w:t>
      </w:r>
      <w:r w:rsidR="00446EF4">
        <w:rPr>
          <w:rFonts w:ascii="Verdana" w:hAnsi="Verdana"/>
          <w:i/>
          <w:sz w:val="20"/>
          <w:szCs w:val="20"/>
        </w:rPr>
        <w:t xml:space="preserve"> (</w:t>
      </w:r>
      <w:r w:rsidR="00446EF4" w:rsidRPr="00446EF4">
        <w:rPr>
          <w:rFonts w:ascii="Verdana" w:hAnsi="Verdana"/>
          <w:sz w:val="20"/>
          <w:szCs w:val="20"/>
        </w:rPr>
        <w:t>Becker</w:t>
      </w:r>
      <w:r w:rsidR="00446EF4">
        <w:rPr>
          <w:rFonts w:ascii="Verdana" w:hAnsi="Verdana"/>
          <w:i/>
          <w:sz w:val="20"/>
          <w:szCs w:val="20"/>
        </w:rPr>
        <w:t>,</w:t>
      </w:r>
      <w:r w:rsidR="006E70F7" w:rsidRPr="000F42B3">
        <w:rPr>
          <w:rFonts w:ascii="Verdana" w:hAnsi="Verdana"/>
          <w:i/>
          <w:sz w:val="20"/>
          <w:szCs w:val="20"/>
        </w:rPr>
        <w:t xml:space="preserve"> </w:t>
      </w:r>
      <w:r w:rsidR="00446EF4" w:rsidRPr="000F42B3">
        <w:rPr>
          <w:rFonts w:ascii="Verdana" w:hAnsi="Verdana"/>
          <w:i/>
          <w:sz w:val="20"/>
          <w:szCs w:val="20"/>
        </w:rPr>
        <w:t>Outsidere,</w:t>
      </w:r>
      <w:r w:rsidR="00446EF4" w:rsidRPr="00446EF4">
        <w:rPr>
          <w:rFonts w:ascii="Verdana" w:hAnsi="Verdana"/>
          <w:sz w:val="20"/>
          <w:szCs w:val="20"/>
        </w:rPr>
        <w:t xml:space="preserve"> 1991:</w:t>
      </w:r>
      <w:r w:rsidR="006E70F7" w:rsidRPr="00446EF4">
        <w:rPr>
          <w:rFonts w:ascii="Verdana" w:hAnsi="Verdana"/>
          <w:sz w:val="20"/>
          <w:szCs w:val="20"/>
        </w:rPr>
        <w:t>29-30</w:t>
      </w:r>
      <w:r w:rsidR="006E70F7" w:rsidRPr="000F42B3">
        <w:rPr>
          <w:rFonts w:ascii="Verdana" w:hAnsi="Verdana"/>
          <w:i/>
          <w:sz w:val="20"/>
          <w:szCs w:val="20"/>
        </w:rPr>
        <w:t>)</w:t>
      </w:r>
      <w:r w:rsidRPr="000F42B3">
        <w:rPr>
          <w:rFonts w:ascii="Verdana" w:hAnsi="Verdana"/>
          <w:i/>
          <w:sz w:val="20"/>
          <w:szCs w:val="20"/>
        </w:rPr>
        <w:t>.</w:t>
      </w:r>
    </w:p>
    <w:p w:rsidR="006E70F7" w:rsidRDefault="006E70F7" w:rsidP="006E70F7">
      <w:pPr>
        <w:ind w:right="282"/>
        <w:jc w:val="both"/>
        <w:rPr>
          <w:rFonts w:ascii="Verdana" w:hAnsi="Verdana"/>
          <w:sz w:val="20"/>
          <w:szCs w:val="20"/>
        </w:rPr>
      </w:pPr>
      <w:r>
        <w:rPr>
          <w:rFonts w:ascii="Verdana" w:hAnsi="Verdana"/>
          <w:sz w:val="20"/>
          <w:szCs w:val="20"/>
        </w:rPr>
        <w:lastRenderedPageBreak/>
        <w:t>Iflg</w:t>
      </w:r>
      <w:r w:rsidR="00404ECF">
        <w:rPr>
          <w:rFonts w:ascii="Verdana" w:hAnsi="Verdana"/>
          <w:sz w:val="20"/>
          <w:szCs w:val="20"/>
        </w:rPr>
        <w:t>.</w:t>
      </w:r>
      <w:r>
        <w:rPr>
          <w:rFonts w:ascii="Verdana" w:hAnsi="Verdana"/>
          <w:sz w:val="20"/>
          <w:szCs w:val="20"/>
        </w:rPr>
        <w:t xml:space="preserve"> Becker, er det andre menneskers reaktioner på en given handling, der er afgørende for om en person stemples som afviger. Der er regelbrud</w:t>
      </w:r>
      <w:r w:rsidR="00404ECF">
        <w:rPr>
          <w:rFonts w:ascii="Verdana" w:hAnsi="Verdana"/>
          <w:sz w:val="20"/>
          <w:szCs w:val="20"/>
        </w:rPr>
        <w:t xml:space="preserve"> som</w:t>
      </w:r>
      <w:r w:rsidR="00404ECF" w:rsidRPr="00404ECF">
        <w:rPr>
          <w:rFonts w:ascii="Verdana" w:hAnsi="Verdana"/>
          <w:sz w:val="20"/>
          <w:szCs w:val="20"/>
        </w:rPr>
        <w:t xml:space="preserve"> </w:t>
      </w:r>
      <w:r w:rsidR="00404ECF">
        <w:rPr>
          <w:rFonts w:ascii="Verdana" w:hAnsi="Verdana"/>
          <w:sz w:val="20"/>
          <w:szCs w:val="20"/>
        </w:rPr>
        <w:t>under visse omstændigheder</w:t>
      </w:r>
      <w:r>
        <w:rPr>
          <w:rFonts w:ascii="Verdana" w:hAnsi="Verdana"/>
          <w:sz w:val="20"/>
          <w:szCs w:val="20"/>
        </w:rPr>
        <w:t xml:space="preserve"> afhængig</w:t>
      </w:r>
      <w:r w:rsidR="00694F0F">
        <w:rPr>
          <w:rFonts w:ascii="Verdana" w:hAnsi="Verdana"/>
          <w:sz w:val="20"/>
          <w:szCs w:val="20"/>
        </w:rPr>
        <w:t xml:space="preserve"> af kontekst </w:t>
      </w:r>
      <w:r>
        <w:rPr>
          <w:rFonts w:ascii="Verdana" w:hAnsi="Verdana"/>
          <w:sz w:val="20"/>
          <w:szCs w:val="20"/>
        </w:rPr>
        <w:t>ikke føre</w:t>
      </w:r>
      <w:r w:rsidR="00404ECF">
        <w:rPr>
          <w:rFonts w:ascii="Verdana" w:hAnsi="Verdana"/>
          <w:sz w:val="20"/>
          <w:szCs w:val="20"/>
        </w:rPr>
        <w:t>r</w:t>
      </w:r>
      <w:r>
        <w:rPr>
          <w:rFonts w:ascii="Verdana" w:hAnsi="Verdana"/>
          <w:sz w:val="20"/>
          <w:szCs w:val="20"/>
        </w:rPr>
        <w:t xml:space="preserve"> til stempling, lige</w:t>
      </w:r>
      <w:r w:rsidR="00404ECF">
        <w:rPr>
          <w:rFonts w:ascii="Verdana" w:hAnsi="Verdana"/>
          <w:sz w:val="20"/>
          <w:szCs w:val="20"/>
        </w:rPr>
        <w:t xml:space="preserve">som </w:t>
      </w:r>
      <w:r>
        <w:rPr>
          <w:rFonts w:ascii="Verdana" w:hAnsi="Verdana"/>
          <w:sz w:val="20"/>
          <w:szCs w:val="20"/>
        </w:rPr>
        <w:t>der er personer</w:t>
      </w:r>
      <w:r w:rsidR="00404ECF">
        <w:rPr>
          <w:rFonts w:ascii="Verdana" w:hAnsi="Verdana"/>
          <w:sz w:val="20"/>
          <w:szCs w:val="20"/>
        </w:rPr>
        <w:t xml:space="preserve">, </w:t>
      </w:r>
      <w:r w:rsidR="00694F0F">
        <w:rPr>
          <w:rFonts w:ascii="Verdana" w:hAnsi="Verdana"/>
          <w:sz w:val="20"/>
          <w:szCs w:val="20"/>
        </w:rPr>
        <w:t>som</w:t>
      </w:r>
      <w:r w:rsidR="00404ECF">
        <w:rPr>
          <w:rFonts w:ascii="Verdana" w:hAnsi="Verdana"/>
          <w:sz w:val="20"/>
          <w:szCs w:val="20"/>
        </w:rPr>
        <w:t xml:space="preserve"> stemples afvigende </w:t>
      </w:r>
      <w:r>
        <w:rPr>
          <w:rFonts w:ascii="Verdana" w:hAnsi="Verdana"/>
          <w:sz w:val="20"/>
          <w:szCs w:val="20"/>
        </w:rPr>
        <w:t>selv om de ikke har begået regelbrud (</w:t>
      </w:r>
      <w:r w:rsidR="002274CB">
        <w:rPr>
          <w:rFonts w:ascii="Verdana" w:hAnsi="Verdana"/>
          <w:sz w:val="20"/>
          <w:szCs w:val="20"/>
        </w:rPr>
        <w:t>i</w:t>
      </w:r>
      <w:r w:rsidR="00404ECF">
        <w:rPr>
          <w:rFonts w:ascii="Verdana" w:hAnsi="Verdana"/>
          <w:sz w:val="20"/>
          <w:szCs w:val="20"/>
        </w:rPr>
        <w:t>bid:</w:t>
      </w:r>
      <w:r w:rsidRPr="002E1499">
        <w:rPr>
          <w:rFonts w:ascii="Verdana" w:hAnsi="Verdana"/>
          <w:sz w:val="20"/>
          <w:szCs w:val="20"/>
        </w:rPr>
        <w:t>32+35).</w:t>
      </w:r>
    </w:p>
    <w:p w:rsidR="006E70F7" w:rsidRDefault="006E70F7" w:rsidP="006E70F7">
      <w:pPr>
        <w:ind w:right="-1"/>
        <w:jc w:val="both"/>
        <w:rPr>
          <w:rFonts w:ascii="Verdana" w:hAnsi="Verdana"/>
          <w:sz w:val="20"/>
          <w:szCs w:val="20"/>
        </w:rPr>
      </w:pPr>
      <w:r>
        <w:rPr>
          <w:rFonts w:ascii="Verdana" w:hAnsi="Verdana"/>
          <w:sz w:val="20"/>
          <w:szCs w:val="20"/>
        </w:rPr>
        <w:t>I forhold til problemformulering</w:t>
      </w:r>
      <w:r w:rsidR="00404ECF">
        <w:rPr>
          <w:rFonts w:ascii="Verdana" w:hAnsi="Verdana"/>
          <w:sz w:val="20"/>
          <w:szCs w:val="20"/>
        </w:rPr>
        <w:t>en</w:t>
      </w:r>
      <w:r>
        <w:rPr>
          <w:rFonts w:ascii="Verdana" w:hAnsi="Verdana"/>
          <w:sz w:val="20"/>
          <w:szCs w:val="20"/>
        </w:rPr>
        <w:t xml:space="preserve"> er Beckers teori relevant</w:t>
      </w:r>
      <w:r w:rsidR="00882187">
        <w:rPr>
          <w:rFonts w:ascii="Verdana" w:hAnsi="Verdana"/>
          <w:sz w:val="20"/>
          <w:szCs w:val="20"/>
        </w:rPr>
        <w:t xml:space="preserve">. </w:t>
      </w:r>
      <w:r w:rsidR="000810BE">
        <w:rPr>
          <w:rFonts w:ascii="Verdana" w:hAnsi="Verdana"/>
          <w:sz w:val="20"/>
          <w:szCs w:val="20"/>
        </w:rPr>
        <w:t xml:space="preserve">Ikke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proofErr w:type="gramStart"/>
      <w:r>
        <w:rPr>
          <w:rFonts w:ascii="Verdana" w:hAnsi="Verdana"/>
          <w:sz w:val="20"/>
          <w:szCs w:val="20"/>
        </w:rPr>
        <w:t xml:space="preserve">til at se på </w:t>
      </w:r>
      <w:r w:rsidR="00882187">
        <w:rPr>
          <w:rFonts w:ascii="Verdana" w:hAnsi="Verdana"/>
          <w:sz w:val="20"/>
          <w:szCs w:val="20"/>
        </w:rPr>
        <w:t xml:space="preserve">hvorvidt </w:t>
      </w:r>
      <w:r w:rsidR="00656A8F">
        <w:rPr>
          <w:rFonts w:ascii="Verdana" w:hAnsi="Verdana"/>
          <w:sz w:val="20"/>
          <w:szCs w:val="20"/>
        </w:rPr>
        <w:t>ms.</w:t>
      </w:r>
      <w:r w:rsidR="00694F0F">
        <w:rPr>
          <w:rFonts w:ascii="Verdana" w:hAnsi="Verdana"/>
          <w:sz w:val="20"/>
          <w:szCs w:val="20"/>
        </w:rPr>
        <w:t>/</w:t>
      </w:r>
      <w:r w:rsidR="00222CDE">
        <w:rPr>
          <w:rFonts w:ascii="Verdana" w:hAnsi="Verdana"/>
          <w:sz w:val="20"/>
          <w:szCs w:val="20"/>
        </w:rPr>
        <w:t>ks.</w:t>
      </w:r>
      <w:proofErr w:type="gramEnd"/>
      <w:r>
        <w:rPr>
          <w:rFonts w:ascii="Verdana" w:hAnsi="Verdana"/>
          <w:sz w:val="20"/>
          <w:szCs w:val="20"/>
        </w:rPr>
        <w:t xml:space="preserve"> </w:t>
      </w:r>
      <w:proofErr w:type="gramStart"/>
      <w:r w:rsidR="000810BE">
        <w:rPr>
          <w:rFonts w:ascii="Verdana" w:hAnsi="Verdana"/>
          <w:sz w:val="20"/>
          <w:szCs w:val="20"/>
        </w:rPr>
        <w:t>og forældrenes adfærd.</w:t>
      </w:r>
      <w:proofErr w:type="gramEnd"/>
      <w:r w:rsidR="000810BE">
        <w:rPr>
          <w:rFonts w:ascii="Verdana" w:hAnsi="Verdana"/>
          <w:sz w:val="20"/>
          <w:szCs w:val="20"/>
        </w:rPr>
        <w:t xml:space="preserve"> med tidlig opsporing fører til stempling, men derimod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r>
        <w:rPr>
          <w:rFonts w:ascii="Verdana" w:hAnsi="Verdana"/>
          <w:sz w:val="20"/>
          <w:szCs w:val="20"/>
        </w:rPr>
        <w:t xml:space="preserve">til at </w:t>
      </w:r>
      <w:r w:rsidR="00EE6B52">
        <w:rPr>
          <w:rFonts w:ascii="Verdana" w:hAnsi="Verdana"/>
          <w:sz w:val="20"/>
          <w:szCs w:val="20"/>
        </w:rPr>
        <w:t>undersøge</w:t>
      </w:r>
      <w:r>
        <w:rPr>
          <w:rFonts w:ascii="Verdana" w:hAnsi="Verdana"/>
          <w:sz w:val="20"/>
          <w:szCs w:val="20"/>
        </w:rPr>
        <w:t xml:space="preserve"> hvilke grupperegler</w:t>
      </w:r>
      <w:r w:rsidR="00EE6B52">
        <w:rPr>
          <w:rFonts w:ascii="Verdana" w:hAnsi="Verdana"/>
          <w:sz w:val="20"/>
          <w:szCs w:val="20"/>
        </w:rPr>
        <w:t>,</w:t>
      </w:r>
      <w:r>
        <w:rPr>
          <w:rFonts w:ascii="Verdana" w:hAnsi="Verdana"/>
          <w:sz w:val="20"/>
          <w:szCs w:val="20"/>
        </w:rPr>
        <w:t xml:space="preserve"> der er i grupper</w:t>
      </w:r>
      <w:r w:rsidR="00EE6B52">
        <w:rPr>
          <w:rFonts w:ascii="Verdana" w:hAnsi="Verdana"/>
          <w:sz w:val="20"/>
          <w:szCs w:val="20"/>
        </w:rPr>
        <w:t>ne</w:t>
      </w:r>
      <w:r>
        <w:rPr>
          <w:rFonts w:ascii="Verdana" w:hAnsi="Verdana"/>
          <w:sz w:val="20"/>
          <w:szCs w:val="20"/>
        </w:rPr>
        <w:t xml:space="preserve"> og om overtrædelse af disse føre</w:t>
      </w:r>
      <w:r w:rsidR="00EE6B52">
        <w:rPr>
          <w:rFonts w:ascii="Verdana" w:hAnsi="Verdana"/>
          <w:sz w:val="20"/>
          <w:szCs w:val="20"/>
        </w:rPr>
        <w:t>r</w:t>
      </w:r>
      <w:r>
        <w:rPr>
          <w:rFonts w:ascii="Verdana" w:hAnsi="Verdana"/>
          <w:sz w:val="20"/>
          <w:szCs w:val="20"/>
        </w:rPr>
        <w:t xml:space="preserve"> til stempling. </w:t>
      </w:r>
    </w:p>
    <w:p w:rsidR="006E70F7" w:rsidRDefault="00EE6B52" w:rsidP="006E70F7">
      <w:pPr>
        <w:ind w:right="-1"/>
        <w:jc w:val="both"/>
        <w:rPr>
          <w:rFonts w:ascii="Verdana" w:hAnsi="Verdana"/>
          <w:sz w:val="20"/>
          <w:szCs w:val="20"/>
        </w:rPr>
      </w:pPr>
      <w:r>
        <w:rPr>
          <w:rFonts w:ascii="Verdana" w:hAnsi="Verdana"/>
          <w:sz w:val="20"/>
          <w:szCs w:val="20"/>
        </w:rPr>
        <w:t>D</w:t>
      </w:r>
      <w:r w:rsidR="006E70F7">
        <w:rPr>
          <w:rFonts w:ascii="Verdana" w:hAnsi="Verdana"/>
          <w:sz w:val="20"/>
          <w:szCs w:val="20"/>
        </w:rPr>
        <w:t>et</w:t>
      </w:r>
      <w:r>
        <w:rPr>
          <w:rFonts w:ascii="Verdana" w:hAnsi="Verdana"/>
          <w:sz w:val="20"/>
          <w:szCs w:val="20"/>
        </w:rPr>
        <w:t xml:space="preserve"> er også væsentlig at undersøge hvilke</w:t>
      </w:r>
      <w:r w:rsidR="006E70F7">
        <w:rPr>
          <w:rFonts w:ascii="Verdana" w:hAnsi="Verdana"/>
          <w:sz w:val="20"/>
          <w:szCs w:val="20"/>
        </w:rPr>
        <w:t xml:space="preserve"> grupperegler</w:t>
      </w:r>
      <w:r>
        <w:rPr>
          <w:rFonts w:ascii="Verdana" w:hAnsi="Verdana"/>
          <w:sz w:val="20"/>
          <w:szCs w:val="20"/>
        </w:rPr>
        <w:t>,</w:t>
      </w:r>
      <w:r w:rsidR="006E70F7">
        <w:rPr>
          <w:rFonts w:ascii="Verdana" w:hAnsi="Verdana"/>
          <w:sz w:val="20"/>
          <w:szCs w:val="20"/>
        </w:rPr>
        <w:t xml:space="preserve"> der gør sig gældende i de enkelte grupper og om og hvordan de forskellige grupper evt</w:t>
      </w:r>
      <w:r>
        <w:rPr>
          <w:rFonts w:ascii="Verdana" w:hAnsi="Verdana"/>
          <w:sz w:val="20"/>
          <w:szCs w:val="20"/>
        </w:rPr>
        <w:t>.</w:t>
      </w:r>
      <w:r w:rsidR="006E70F7">
        <w:rPr>
          <w:rFonts w:ascii="Verdana" w:hAnsi="Verdana"/>
          <w:sz w:val="20"/>
          <w:szCs w:val="20"/>
        </w:rPr>
        <w:t xml:space="preserve"> sanktionere</w:t>
      </w:r>
      <w:r>
        <w:rPr>
          <w:rFonts w:ascii="Verdana" w:hAnsi="Verdana"/>
          <w:sz w:val="20"/>
          <w:szCs w:val="20"/>
        </w:rPr>
        <w:t>r</w:t>
      </w:r>
      <w:r w:rsidR="006E70F7">
        <w:rPr>
          <w:rFonts w:ascii="Verdana" w:hAnsi="Verdana"/>
          <w:sz w:val="20"/>
          <w:szCs w:val="20"/>
        </w:rPr>
        <w:t xml:space="preserve"> overskridelse af en grupperegel. Da stemplingen</w:t>
      </w:r>
      <w:r>
        <w:rPr>
          <w:rFonts w:ascii="Verdana" w:hAnsi="Verdana"/>
          <w:sz w:val="20"/>
          <w:szCs w:val="20"/>
        </w:rPr>
        <w:t>,</w:t>
      </w:r>
      <w:r w:rsidR="006E70F7">
        <w:rPr>
          <w:rFonts w:ascii="Verdana" w:hAnsi="Verdana"/>
          <w:sz w:val="20"/>
          <w:szCs w:val="20"/>
        </w:rPr>
        <w:t xml:space="preserve"> for at skulle have en betydning for regelbryderen og dermed kunne danne barriere i tidlig opsporing, skal medføre at regelbryderen føler sig sanktioneret og </w:t>
      </w:r>
      <w:r w:rsidR="00CD0CD8">
        <w:rPr>
          <w:rFonts w:ascii="Verdana" w:hAnsi="Verdana"/>
          <w:sz w:val="20"/>
          <w:szCs w:val="20"/>
        </w:rPr>
        <w:t>har</w:t>
      </w:r>
      <w:r w:rsidR="006E70F7">
        <w:rPr>
          <w:rFonts w:ascii="Verdana" w:hAnsi="Verdana"/>
          <w:sz w:val="20"/>
          <w:szCs w:val="20"/>
        </w:rPr>
        <w:t xml:space="preserve"> betydning for</w:t>
      </w:r>
      <w:r w:rsidR="00CD0CD8">
        <w:rPr>
          <w:rFonts w:ascii="Verdana" w:hAnsi="Verdana"/>
          <w:sz w:val="20"/>
          <w:szCs w:val="20"/>
        </w:rPr>
        <w:t xml:space="preserve"> denne.</w:t>
      </w:r>
    </w:p>
    <w:p w:rsidR="006E70F7" w:rsidRPr="002E1499" w:rsidRDefault="006E70F7" w:rsidP="006E70F7">
      <w:pPr>
        <w:jc w:val="both"/>
        <w:rPr>
          <w:rFonts w:ascii="Verdana" w:hAnsi="Verdana"/>
          <w:sz w:val="20"/>
          <w:szCs w:val="20"/>
        </w:rPr>
      </w:pPr>
      <w:r w:rsidRPr="002E1499">
        <w:rPr>
          <w:rFonts w:ascii="Verdana" w:hAnsi="Verdana"/>
          <w:sz w:val="20"/>
          <w:szCs w:val="20"/>
        </w:rPr>
        <w:t xml:space="preserve">Konkret vil Beckers stemplingsteori kunne medvirke til at belyse om inddragelse af </w:t>
      </w:r>
      <w:r w:rsidR="00656A8F">
        <w:rPr>
          <w:rFonts w:ascii="Verdana" w:hAnsi="Verdana"/>
          <w:sz w:val="20"/>
          <w:szCs w:val="20"/>
        </w:rPr>
        <w:t>ms.</w:t>
      </w:r>
      <w:r w:rsidR="00CD0CD8">
        <w:rPr>
          <w:rFonts w:ascii="Verdana" w:hAnsi="Verdana"/>
          <w:sz w:val="20"/>
          <w:szCs w:val="20"/>
        </w:rPr>
        <w:t>/</w:t>
      </w:r>
      <w:r w:rsidR="00222CDE">
        <w:rPr>
          <w:rFonts w:ascii="Verdana" w:hAnsi="Verdana"/>
          <w:sz w:val="20"/>
          <w:szCs w:val="20"/>
        </w:rPr>
        <w:t xml:space="preserve">ks. i </w:t>
      </w:r>
      <w:r w:rsidRPr="002E1499">
        <w:rPr>
          <w:rFonts w:ascii="Verdana" w:hAnsi="Verdana"/>
          <w:sz w:val="20"/>
          <w:szCs w:val="20"/>
        </w:rPr>
        <w:t>tidlig opsporing, kan øge risikoen for stempling af de forældre og børn der bliver berørt af denne indsats</w:t>
      </w:r>
      <w:r w:rsidR="00222CDE">
        <w:rPr>
          <w:rFonts w:ascii="Verdana" w:hAnsi="Verdana"/>
          <w:sz w:val="20"/>
          <w:szCs w:val="20"/>
        </w:rPr>
        <w:t xml:space="preserve"> og dermed</w:t>
      </w:r>
      <w:r>
        <w:rPr>
          <w:rFonts w:ascii="Verdana" w:hAnsi="Verdana"/>
          <w:sz w:val="20"/>
          <w:szCs w:val="20"/>
        </w:rPr>
        <w:t xml:space="preserve"> optræde som en barriere. </w:t>
      </w:r>
    </w:p>
    <w:p w:rsidR="006E70F7" w:rsidRPr="009D165D" w:rsidRDefault="00940AEB" w:rsidP="006E70F7">
      <w:pPr>
        <w:pStyle w:val="Overskrift3"/>
        <w:rPr>
          <w:rFonts w:ascii="Verdana" w:hAnsi="Verdana"/>
          <w:color w:val="auto"/>
        </w:rPr>
      </w:pPr>
      <w:bookmarkStart w:id="20" w:name="_Toc335665187"/>
      <w:r>
        <w:rPr>
          <w:rFonts w:ascii="Verdana" w:hAnsi="Verdana"/>
          <w:color w:val="auto"/>
        </w:rPr>
        <w:t>7</w:t>
      </w:r>
      <w:r w:rsidR="006E70F7" w:rsidRPr="009D165D">
        <w:rPr>
          <w:rFonts w:ascii="Verdana" w:hAnsi="Verdana"/>
          <w:color w:val="auto"/>
        </w:rPr>
        <w:t>.</w:t>
      </w:r>
      <w:r w:rsidR="006E70F7">
        <w:rPr>
          <w:rFonts w:ascii="Verdana" w:hAnsi="Verdana"/>
          <w:color w:val="auto"/>
        </w:rPr>
        <w:t>1.</w:t>
      </w:r>
      <w:r w:rsidR="006E70F7" w:rsidRPr="009D165D">
        <w:rPr>
          <w:rFonts w:ascii="Verdana" w:hAnsi="Verdana"/>
          <w:color w:val="auto"/>
        </w:rPr>
        <w:t>4 Implementering som teoriramme</w:t>
      </w:r>
      <w:bookmarkEnd w:id="20"/>
    </w:p>
    <w:p w:rsidR="00ED0ED1" w:rsidRDefault="006F643C" w:rsidP="00ED0ED1">
      <w:pPr>
        <w:jc w:val="both"/>
        <w:rPr>
          <w:rFonts w:ascii="Verdana" w:hAnsi="Verdana"/>
          <w:sz w:val="20"/>
          <w:szCs w:val="20"/>
        </w:rPr>
      </w:pPr>
      <w:r>
        <w:rPr>
          <w:rFonts w:ascii="Verdana" w:hAnsi="Verdana"/>
          <w:sz w:val="20"/>
          <w:szCs w:val="20"/>
        </w:rPr>
        <w:t xml:space="preserve">Den sidste forforståelse jeg har valgt at teoretisere, er </w:t>
      </w:r>
      <w:r w:rsidR="00F55F1A">
        <w:rPr>
          <w:rFonts w:ascii="Verdana" w:hAnsi="Verdana"/>
          <w:sz w:val="20"/>
          <w:szCs w:val="20"/>
        </w:rPr>
        <w:t>at</w:t>
      </w:r>
      <w:r>
        <w:rPr>
          <w:rFonts w:ascii="Verdana" w:hAnsi="Verdana"/>
          <w:sz w:val="20"/>
          <w:szCs w:val="20"/>
        </w:rPr>
        <w:t xml:space="preserve"> </w:t>
      </w:r>
      <w:r w:rsidR="00656A8F">
        <w:rPr>
          <w:rFonts w:ascii="Verdana" w:hAnsi="Verdana"/>
          <w:sz w:val="20"/>
          <w:szCs w:val="20"/>
        </w:rPr>
        <w:t>ms.</w:t>
      </w:r>
      <w:r w:rsidR="00222CDE">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Pr>
          <w:rFonts w:ascii="Verdana" w:hAnsi="Verdana"/>
          <w:sz w:val="20"/>
          <w:szCs w:val="20"/>
        </w:rPr>
        <w:t xml:space="preserve"> </w:t>
      </w:r>
      <w:proofErr w:type="gramStart"/>
      <w:r>
        <w:rPr>
          <w:rFonts w:ascii="Verdana" w:hAnsi="Verdana"/>
          <w:sz w:val="20"/>
          <w:szCs w:val="20"/>
        </w:rPr>
        <w:t>arbejder u</w:t>
      </w:r>
      <w:r w:rsidR="00F55F1A">
        <w:rPr>
          <w:rFonts w:ascii="Verdana" w:hAnsi="Verdana"/>
          <w:sz w:val="20"/>
          <w:szCs w:val="20"/>
        </w:rPr>
        <w:t>n</w:t>
      </w:r>
      <w:r>
        <w:rPr>
          <w:rFonts w:ascii="Verdana" w:hAnsi="Verdana"/>
          <w:sz w:val="20"/>
          <w:szCs w:val="20"/>
        </w:rPr>
        <w:t>de</w:t>
      </w:r>
      <w:r w:rsidR="00F55F1A">
        <w:rPr>
          <w:rFonts w:ascii="Verdana" w:hAnsi="Verdana"/>
          <w:sz w:val="20"/>
          <w:szCs w:val="20"/>
        </w:rPr>
        <w:t xml:space="preserve">r </w:t>
      </w:r>
      <w:r>
        <w:rPr>
          <w:rFonts w:ascii="Verdana" w:hAnsi="Verdana"/>
          <w:sz w:val="20"/>
          <w:szCs w:val="20"/>
        </w:rPr>
        <w:t>forskellige strukturelle vilkår</w:t>
      </w:r>
      <w:r w:rsidR="00C541CE">
        <w:rPr>
          <w:rFonts w:ascii="Verdana" w:hAnsi="Verdana"/>
          <w:sz w:val="20"/>
          <w:szCs w:val="20"/>
        </w:rPr>
        <w:t>.</w:t>
      </w:r>
      <w:proofErr w:type="gramEnd"/>
      <w:r w:rsidR="00ED0ED1">
        <w:rPr>
          <w:rFonts w:ascii="Verdana" w:hAnsi="Verdana"/>
          <w:sz w:val="20"/>
          <w:szCs w:val="20"/>
        </w:rPr>
        <w:t xml:space="preserve"> Min formodning er, at tidlig opsporing kan være </w:t>
      </w:r>
      <w:r w:rsidR="00F55F1A">
        <w:rPr>
          <w:rFonts w:ascii="Verdana" w:hAnsi="Verdana"/>
          <w:sz w:val="20"/>
          <w:szCs w:val="20"/>
        </w:rPr>
        <w:t>vanskelig at</w:t>
      </w:r>
      <w:r w:rsidR="00ED0ED1">
        <w:rPr>
          <w:rFonts w:ascii="Verdana" w:hAnsi="Verdana"/>
          <w:sz w:val="20"/>
          <w:szCs w:val="20"/>
        </w:rPr>
        <w:t xml:space="preserve"> implementere</w:t>
      </w:r>
      <w:r w:rsidR="000E2649">
        <w:rPr>
          <w:rFonts w:ascii="Verdana" w:hAnsi="Verdana"/>
          <w:sz w:val="20"/>
          <w:szCs w:val="20"/>
        </w:rPr>
        <w:t xml:space="preserve"> ikke mindst hos</w:t>
      </w:r>
      <w:r w:rsidR="00ED0ED1">
        <w:rPr>
          <w:rFonts w:ascii="Verdana" w:hAnsi="Verdana"/>
          <w:sz w:val="20"/>
          <w:szCs w:val="20"/>
        </w:rPr>
        <w:t xml:space="preserve"> </w:t>
      </w:r>
      <w:r w:rsidR="00656A8F">
        <w:rPr>
          <w:rFonts w:ascii="Verdana" w:hAnsi="Verdana"/>
          <w:sz w:val="20"/>
          <w:szCs w:val="20"/>
        </w:rPr>
        <w:t>ms.</w:t>
      </w:r>
      <w:r w:rsidR="00ED0ED1">
        <w:rPr>
          <w:rFonts w:ascii="Verdana" w:hAnsi="Verdana"/>
          <w:sz w:val="20"/>
          <w:szCs w:val="20"/>
        </w:rPr>
        <w:t>, da der i</w:t>
      </w:r>
      <w:r w:rsidR="00222CDE">
        <w:rPr>
          <w:rFonts w:ascii="Verdana" w:hAnsi="Verdana"/>
          <w:sz w:val="20"/>
          <w:szCs w:val="20"/>
        </w:rPr>
        <w:t>kke</w:t>
      </w:r>
      <w:r w:rsidR="00D20649">
        <w:rPr>
          <w:rFonts w:ascii="Verdana" w:hAnsi="Verdana"/>
          <w:sz w:val="20"/>
          <w:szCs w:val="20"/>
        </w:rPr>
        <w:t xml:space="preserve"> i forbindelse med Barnets R</w:t>
      </w:r>
      <w:r w:rsidR="00ED0ED1">
        <w:rPr>
          <w:rFonts w:ascii="Verdana" w:hAnsi="Verdana"/>
          <w:sz w:val="20"/>
          <w:szCs w:val="20"/>
        </w:rPr>
        <w:t xml:space="preserve">eform </w:t>
      </w:r>
      <w:r w:rsidR="000E2649">
        <w:rPr>
          <w:rFonts w:ascii="Verdana" w:hAnsi="Verdana"/>
          <w:sz w:val="20"/>
          <w:szCs w:val="20"/>
        </w:rPr>
        <w:t>ikke øremærket</w:t>
      </w:r>
      <w:r w:rsidR="00ED0ED1">
        <w:rPr>
          <w:rFonts w:ascii="Verdana" w:hAnsi="Verdana"/>
          <w:sz w:val="20"/>
          <w:szCs w:val="20"/>
        </w:rPr>
        <w:t xml:space="preserve"> ekstra midler til denne indsats. Samtidig k</w:t>
      </w:r>
      <w:r w:rsidR="000E2649">
        <w:rPr>
          <w:rFonts w:ascii="Verdana" w:hAnsi="Verdana"/>
          <w:sz w:val="20"/>
          <w:szCs w:val="20"/>
        </w:rPr>
        <w:t>an lovgivningens udformning med</w:t>
      </w:r>
      <w:r w:rsidR="00ED0ED1">
        <w:rPr>
          <w:rFonts w:ascii="Verdana" w:hAnsi="Verdana"/>
          <w:sz w:val="20"/>
          <w:szCs w:val="20"/>
        </w:rPr>
        <w:t xml:space="preserve"> sit opsøgende og forebyggende sigt, være svær at implementere</w:t>
      </w:r>
      <w:r w:rsidR="000E2649">
        <w:rPr>
          <w:rFonts w:ascii="Verdana" w:hAnsi="Verdana"/>
          <w:sz w:val="20"/>
          <w:szCs w:val="20"/>
        </w:rPr>
        <w:t xml:space="preserve"> under de eksisterende rammer</w:t>
      </w:r>
      <w:r w:rsidR="00ED0ED1">
        <w:rPr>
          <w:rFonts w:ascii="Verdana" w:hAnsi="Verdana"/>
          <w:sz w:val="20"/>
          <w:szCs w:val="20"/>
        </w:rPr>
        <w:t>.</w:t>
      </w:r>
    </w:p>
    <w:p w:rsidR="0075121B" w:rsidRDefault="000F324C" w:rsidP="00ED0ED1">
      <w:pPr>
        <w:jc w:val="both"/>
        <w:rPr>
          <w:rFonts w:ascii="Verdana" w:hAnsi="Verdana"/>
          <w:sz w:val="20"/>
          <w:szCs w:val="20"/>
        </w:rPr>
      </w:pPr>
      <w:r>
        <w:rPr>
          <w:rFonts w:ascii="Verdana" w:hAnsi="Verdana"/>
          <w:sz w:val="20"/>
          <w:szCs w:val="20"/>
        </w:rPr>
        <w:t xml:space="preserve">Der er udviklet en del teorier med henblik på at analysere implementering af ny lovgivning. </w:t>
      </w:r>
      <w:r w:rsidR="000810BE">
        <w:rPr>
          <w:rFonts w:ascii="Verdana" w:hAnsi="Verdana"/>
          <w:sz w:val="20"/>
          <w:szCs w:val="20"/>
        </w:rPr>
        <w:t xml:space="preserve">En relevant teori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r w:rsidR="006B30C9">
        <w:rPr>
          <w:rFonts w:ascii="Verdana" w:hAnsi="Verdana"/>
          <w:sz w:val="20"/>
          <w:szCs w:val="20"/>
        </w:rPr>
        <w:t>problemformuleringen stammer fra Michael</w:t>
      </w:r>
      <w:r w:rsidR="006B30C9" w:rsidRPr="00802FF5">
        <w:rPr>
          <w:rFonts w:ascii="Verdana" w:hAnsi="Verdana"/>
          <w:sz w:val="20"/>
          <w:szCs w:val="20"/>
        </w:rPr>
        <w:t xml:space="preserve"> </w:t>
      </w:r>
      <w:proofErr w:type="spellStart"/>
      <w:r w:rsidR="006B30C9" w:rsidRPr="00802FF5">
        <w:rPr>
          <w:rFonts w:ascii="Verdana" w:hAnsi="Verdana"/>
          <w:sz w:val="20"/>
          <w:szCs w:val="20"/>
        </w:rPr>
        <w:t>Lipsky</w:t>
      </w:r>
      <w:proofErr w:type="spellEnd"/>
      <w:r w:rsidR="006B30C9">
        <w:rPr>
          <w:rFonts w:ascii="Verdana" w:hAnsi="Verdana"/>
          <w:sz w:val="20"/>
          <w:szCs w:val="20"/>
        </w:rPr>
        <w:t>:</w:t>
      </w:r>
      <w:r>
        <w:rPr>
          <w:rFonts w:ascii="Verdana" w:hAnsi="Verdana"/>
          <w:sz w:val="20"/>
          <w:szCs w:val="20"/>
        </w:rPr>
        <w:t xml:space="preserve"> Street-Level</w:t>
      </w:r>
      <w:r w:rsidRPr="00802FF5">
        <w:rPr>
          <w:rFonts w:ascii="Verdana" w:hAnsi="Verdana"/>
          <w:sz w:val="20"/>
          <w:szCs w:val="20"/>
        </w:rPr>
        <w:t xml:space="preserve"> </w:t>
      </w:r>
      <w:proofErr w:type="spellStart"/>
      <w:r w:rsidRPr="00802FF5">
        <w:rPr>
          <w:rFonts w:ascii="Verdana" w:hAnsi="Verdana"/>
          <w:sz w:val="20"/>
          <w:szCs w:val="20"/>
        </w:rPr>
        <w:t>Bureau</w:t>
      </w:r>
      <w:r w:rsidR="00802FF5" w:rsidRPr="00802FF5">
        <w:rPr>
          <w:rFonts w:ascii="Verdana" w:hAnsi="Verdana"/>
          <w:sz w:val="20"/>
          <w:szCs w:val="20"/>
        </w:rPr>
        <w:t>racy</w:t>
      </w:r>
      <w:proofErr w:type="spellEnd"/>
      <w:r>
        <w:rPr>
          <w:rFonts w:ascii="Verdana" w:hAnsi="Verdana"/>
          <w:sz w:val="20"/>
          <w:szCs w:val="20"/>
        </w:rPr>
        <w:t>.</w:t>
      </w:r>
      <w:r w:rsidR="008B76E8">
        <w:rPr>
          <w:rFonts w:ascii="Verdana" w:hAnsi="Verdana"/>
          <w:sz w:val="20"/>
          <w:szCs w:val="20"/>
        </w:rPr>
        <w:t xml:space="preserve"> </w:t>
      </w:r>
      <w:r w:rsidR="00802FF5">
        <w:rPr>
          <w:rFonts w:ascii="Verdana" w:hAnsi="Verdana"/>
          <w:sz w:val="20"/>
          <w:szCs w:val="20"/>
        </w:rPr>
        <w:t>T</w:t>
      </w:r>
      <w:r w:rsidR="008B76E8">
        <w:rPr>
          <w:rFonts w:ascii="Verdana" w:hAnsi="Verdana"/>
          <w:sz w:val="20"/>
          <w:szCs w:val="20"/>
        </w:rPr>
        <w:t>eorien</w:t>
      </w:r>
      <w:r w:rsidR="00802FF5">
        <w:rPr>
          <w:rFonts w:ascii="Verdana" w:hAnsi="Verdana"/>
          <w:sz w:val="20"/>
          <w:szCs w:val="20"/>
        </w:rPr>
        <w:t>s hovedtese</w:t>
      </w:r>
      <w:r w:rsidR="008B76E8">
        <w:rPr>
          <w:rFonts w:ascii="Verdana" w:hAnsi="Verdana"/>
          <w:sz w:val="20"/>
          <w:szCs w:val="20"/>
        </w:rPr>
        <w:t xml:space="preserve"> er, at frontmedarbejderne har en afgørende rolle i forhold til hvordan offentlig p</w:t>
      </w:r>
      <w:r w:rsidR="00A97E8F">
        <w:rPr>
          <w:rFonts w:ascii="Verdana" w:hAnsi="Verdana"/>
          <w:sz w:val="20"/>
          <w:szCs w:val="20"/>
        </w:rPr>
        <w:t>olitik omsættes i praksis</w:t>
      </w:r>
      <w:r w:rsidR="008B76E8">
        <w:rPr>
          <w:rFonts w:ascii="Verdana" w:hAnsi="Verdana"/>
          <w:sz w:val="20"/>
          <w:szCs w:val="20"/>
        </w:rPr>
        <w:t xml:space="preserve">, </w:t>
      </w:r>
      <w:r w:rsidR="00BB14B9">
        <w:rPr>
          <w:rFonts w:ascii="Verdana" w:hAnsi="Verdana"/>
          <w:sz w:val="20"/>
          <w:szCs w:val="20"/>
        </w:rPr>
        <w:t xml:space="preserve">grundet deres </w:t>
      </w:r>
      <w:r w:rsidR="008B76E8">
        <w:rPr>
          <w:rFonts w:ascii="Verdana" w:hAnsi="Verdana"/>
          <w:sz w:val="20"/>
          <w:szCs w:val="20"/>
        </w:rPr>
        <w:t>relativ stor frihe</w:t>
      </w:r>
      <w:r w:rsidR="00BB14B9">
        <w:rPr>
          <w:rFonts w:ascii="Verdana" w:hAnsi="Verdana"/>
          <w:sz w:val="20"/>
          <w:szCs w:val="20"/>
        </w:rPr>
        <w:t>d i forhold t</w:t>
      </w:r>
      <w:r w:rsidR="00802FF5">
        <w:rPr>
          <w:rFonts w:ascii="Verdana" w:hAnsi="Verdana"/>
          <w:sz w:val="20"/>
          <w:szCs w:val="20"/>
        </w:rPr>
        <w:t>il at udøve skøn</w:t>
      </w:r>
      <w:r w:rsidR="00A97E8F">
        <w:rPr>
          <w:rFonts w:ascii="Verdana" w:hAnsi="Verdana"/>
          <w:sz w:val="20"/>
          <w:szCs w:val="20"/>
        </w:rPr>
        <w:t xml:space="preserve"> i deres arbejde</w:t>
      </w:r>
      <w:r w:rsidR="00802FF5">
        <w:rPr>
          <w:rFonts w:ascii="Verdana" w:hAnsi="Verdana"/>
          <w:sz w:val="20"/>
          <w:szCs w:val="20"/>
        </w:rPr>
        <w:t xml:space="preserve"> (</w:t>
      </w:r>
      <w:proofErr w:type="spellStart"/>
      <w:r w:rsidR="00802FF5">
        <w:rPr>
          <w:rFonts w:ascii="Verdana" w:hAnsi="Verdana"/>
          <w:sz w:val="20"/>
          <w:szCs w:val="20"/>
        </w:rPr>
        <w:t>Lipsky</w:t>
      </w:r>
      <w:proofErr w:type="spellEnd"/>
      <w:r w:rsidR="00802FF5">
        <w:rPr>
          <w:rFonts w:ascii="Verdana" w:hAnsi="Verdana"/>
          <w:sz w:val="20"/>
          <w:szCs w:val="20"/>
        </w:rPr>
        <w:t>, 2010:</w:t>
      </w:r>
      <w:r w:rsidR="00BB14B9">
        <w:rPr>
          <w:rFonts w:ascii="Verdana" w:hAnsi="Verdana"/>
          <w:sz w:val="20"/>
          <w:szCs w:val="20"/>
        </w:rPr>
        <w:t xml:space="preserve">13). </w:t>
      </w:r>
      <w:proofErr w:type="spellStart"/>
      <w:r w:rsidR="00BB14B9">
        <w:rPr>
          <w:rFonts w:ascii="Verdana" w:hAnsi="Verdana"/>
          <w:sz w:val="20"/>
          <w:szCs w:val="20"/>
        </w:rPr>
        <w:t>Lipsky</w:t>
      </w:r>
      <w:proofErr w:type="spellEnd"/>
      <w:r w:rsidR="00BB14B9">
        <w:rPr>
          <w:rFonts w:ascii="Verdana" w:hAnsi="Verdana"/>
          <w:sz w:val="20"/>
          <w:szCs w:val="20"/>
        </w:rPr>
        <w:t xml:space="preserve"> beskriver frontmedarbejdernes po</w:t>
      </w:r>
      <w:r w:rsidR="003065CD">
        <w:rPr>
          <w:rFonts w:ascii="Verdana" w:hAnsi="Verdana"/>
          <w:sz w:val="20"/>
          <w:szCs w:val="20"/>
        </w:rPr>
        <w:t>sition, som væren</w:t>
      </w:r>
      <w:r w:rsidR="00802FF5">
        <w:rPr>
          <w:rFonts w:ascii="Verdana" w:hAnsi="Verdana"/>
          <w:sz w:val="20"/>
          <w:szCs w:val="20"/>
        </w:rPr>
        <w:t>de</w:t>
      </w:r>
      <w:r w:rsidR="003065CD">
        <w:rPr>
          <w:rFonts w:ascii="Verdana" w:hAnsi="Verdana"/>
          <w:sz w:val="20"/>
          <w:szCs w:val="20"/>
        </w:rPr>
        <w:t xml:space="preserve"> i et spændingsfelt</w:t>
      </w:r>
      <w:r w:rsidR="00BB14B9">
        <w:rPr>
          <w:rFonts w:ascii="Verdana" w:hAnsi="Verdana"/>
          <w:sz w:val="20"/>
          <w:szCs w:val="20"/>
        </w:rPr>
        <w:t xml:space="preserve"> mellem system og borger</w:t>
      </w:r>
      <w:r w:rsidR="00802FF5">
        <w:rPr>
          <w:rFonts w:ascii="Verdana" w:hAnsi="Verdana"/>
          <w:sz w:val="20"/>
          <w:szCs w:val="20"/>
        </w:rPr>
        <w:t>.</w:t>
      </w:r>
      <w:r w:rsidR="003065CD">
        <w:rPr>
          <w:rFonts w:ascii="Verdana" w:hAnsi="Verdana"/>
          <w:sz w:val="20"/>
          <w:szCs w:val="20"/>
        </w:rPr>
        <w:t xml:space="preserve"> </w:t>
      </w:r>
      <w:r w:rsidR="00802FF5">
        <w:rPr>
          <w:rFonts w:ascii="Verdana" w:hAnsi="Verdana"/>
          <w:sz w:val="20"/>
          <w:szCs w:val="20"/>
        </w:rPr>
        <w:t>Dette</w:t>
      </w:r>
      <w:r w:rsidR="003065CD">
        <w:rPr>
          <w:rFonts w:ascii="Verdana" w:hAnsi="Verdana"/>
          <w:sz w:val="20"/>
          <w:szCs w:val="20"/>
        </w:rPr>
        <w:t xml:space="preserve"> medfører et krydspres for den enkelte frontarbejder.</w:t>
      </w:r>
      <w:r>
        <w:rPr>
          <w:rFonts w:ascii="Verdana" w:hAnsi="Verdana"/>
          <w:sz w:val="20"/>
          <w:szCs w:val="20"/>
        </w:rPr>
        <w:t xml:space="preserve"> </w:t>
      </w:r>
      <w:r w:rsidR="00240795">
        <w:rPr>
          <w:rFonts w:ascii="Verdana" w:hAnsi="Verdana"/>
          <w:sz w:val="20"/>
          <w:szCs w:val="20"/>
        </w:rPr>
        <w:t xml:space="preserve">For at håndtere dette pres udvikler frontmedarbejderne en adfærd, </w:t>
      </w:r>
      <w:proofErr w:type="spellStart"/>
      <w:r w:rsidR="00240795">
        <w:rPr>
          <w:rFonts w:ascii="Verdana" w:hAnsi="Verdana"/>
          <w:sz w:val="20"/>
          <w:szCs w:val="20"/>
        </w:rPr>
        <w:t>Lipsky</w:t>
      </w:r>
      <w:proofErr w:type="spellEnd"/>
      <w:r w:rsidR="00240795">
        <w:rPr>
          <w:rFonts w:ascii="Verdana" w:hAnsi="Verdana"/>
          <w:sz w:val="20"/>
          <w:szCs w:val="20"/>
        </w:rPr>
        <w:t xml:space="preserve"> beskriver som afværgemekanismer.</w:t>
      </w:r>
    </w:p>
    <w:p w:rsidR="00240795" w:rsidRDefault="00240795" w:rsidP="00ED0ED1">
      <w:pPr>
        <w:jc w:val="both"/>
        <w:rPr>
          <w:rFonts w:ascii="Verdana" w:hAnsi="Verdana"/>
          <w:sz w:val="20"/>
          <w:szCs w:val="20"/>
        </w:rPr>
      </w:pPr>
      <w:r>
        <w:rPr>
          <w:rFonts w:ascii="Verdana" w:hAnsi="Verdana"/>
          <w:sz w:val="20"/>
          <w:szCs w:val="20"/>
        </w:rPr>
        <w:t xml:space="preserve">Ved brugen af </w:t>
      </w:r>
      <w:proofErr w:type="spellStart"/>
      <w:r>
        <w:rPr>
          <w:rFonts w:ascii="Verdana" w:hAnsi="Verdana"/>
          <w:sz w:val="20"/>
          <w:szCs w:val="20"/>
        </w:rPr>
        <w:t>Lipskys</w:t>
      </w:r>
      <w:proofErr w:type="spellEnd"/>
      <w:r>
        <w:rPr>
          <w:rFonts w:ascii="Verdana" w:hAnsi="Verdana"/>
          <w:sz w:val="20"/>
          <w:szCs w:val="20"/>
        </w:rPr>
        <w:t xml:space="preserve"> teori, vil fokus komme til at ligge på </w:t>
      </w:r>
      <w:proofErr w:type="spellStart"/>
      <w:r w:rsidR="00656A8F">
        <w:rPr>
          <w:rFonts w:ascii="Verdana" w:hAnsi="Verdana"/>
          <w:sz w:val="20"/>
          <w:szCs w:val="20"/>
        </w:rPr>
        <w:t>ms.</w:t>
      </w:r>
      <w:r w:rsidR="00A97E8F">
        <w:rPr>
          <w:rFonts w:ascii="Verdana" w:hAnsi="Verdana"/>
          <w:sz w:val="20"/>
          <w:szCs w:val="20"/>
        </w:rPr>
        <w:t>s</w:t>
      </w:r>
      <w:proofErr w:type="spellEnd"/>
      <w:r>
        <w:rPr>
          <w:rFonts w:ascii="Verdana" w:hAnsi="Verdana"/>
          <w:sz w:val="20"/>
          <w:szCs w:val="20"/>
        </w:rPr>
        <w:t xml:space="preserve"> o</w:t>
      </w:r>
      <w:r w:rsidR="00222CDE">
        <w:rPr>
          <w:rFonts w:ascii="Verdana" w:hAnsi="Verdana"/>
          <w:sz w:val="20"/>
          <w:szCs w:val="20"/>
        </w:rPr>
        <w:t xml:space="preserve">g </w:t>
      </w:r>
      <w:proofErr w:type="spellStart"/>
      <w:r w:rsidR="00222CDE">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adfærd</w:t>
      </w:r>
      <w:r w:rsidR="004913AF">
        <w:rPr>
          <w:rFonts w:ascii="Verdana" w:hAnsi="Verdana"/>
          <w:sz w:val="20"/>
          <w:szCs w:val="20"/>
        </w:rPr>
        <w:t>. Jeg</w:t>
      </w:r>
      <w:r w:rsidR="00A97E8F">
        <w:rPr>
          <w:rFonts w:ascii="Verdana" w:hAnsi="Verdana"/>
          <w:sz w:val="20"/>
          <w:szCs w:val="20"/>
        </w:rPr>
        <w:t xml:space="preserve"> vurderer</w:t>
      </w:r>
      <w:r w:rsidR="004913AF">
        <w:rPr>
          <w:rFonts w:ascii="Verdana" w:hAnsi="Verdana"/>
          <w:sz w:val="20"/>
          <w:szCs w:val="20"/>
        </w:rPr>
        <w:t xml:space="preserve"> at problemstillingen er bredere, hvorfor jeg har valgt at benytte</w:t>
      </w:r>
      <w:r w:rsidR="00B07C66">
        <w:rPr>
          <w:rFonts w:ascii="Verdana" w:hAnsi="Verdana"/>
          <w:sz w:val="20"/>
          <w:szCs w:val="20"/>
        </w:rPr>
        <w:t xml:space="preserve"> dele af</w:t>
      </w:r>
      <w:r w:rsidR="004913AF">
        <w:rPr>
          <w:rFonts w:ascii="Verdana" w:hAnsi="Verdana"/>
          <w:sz w:val="20"/>
          <w:szCs w:val="20"/>
        </w:rPr>
        <w:t xml:space="preserve"> Søren Winters </w:t>
      </w:r>
      <w:r w:rsidR="004913AF" w:rsidRPr="00D12657">
        <w:rPr>
          <w:rFonts w:ascii="Verdana" w:hAnsi="Verdana"/>
          <w:sz w:val="20"/>
          <w:szCs w:val="20"/>
        </w:rPr>
        <w:t>a</w:t>
      </w:r>
      <w:r w:rsidR="004913AF">
        <w:rPr>
          <w:rFonts w:ascii="Verdana" w:hAnsi="Verdana"/>
          <w:sz w:val="20"/>
          <w:szCs w:val="20"/>
        </w:rPr>
        <w:t xml:space="preserve">nalysemodel </w:t>
      </w:r>
      <w:r w:rsidR="00A97E8F">
        <w:rPr>
          <w:rFonts w:ascii="Verdana" w:hAnsi="Verdana"/>
          <w:sz w:val="20"/>
          <w:szCs w:val="20"/>
        </w:rPr>
        <w:t>for</w:t>
      </w:r>
      <w:r w:rsidR="004913AF">
        <w:rPr>
          <w:rFonts w:ascii="Verdana" w:hAnsi="Verdana"/>
          <w:sz w:val="20"/>
          <w:szCs w:val="20"/>
        </w:rPr>
        <w:t xml:space="preserve"> </w:t>
      </w:r>
      <w:r w:rsidR="004913AF" w:rsidRPr="00D12657">
        <w:rPr>
          <w:rFonts w:ascii="Verdana" w:hAnsi="Verdana"/>
          <w:sz w:val="20"/>
          <w:szCs w:val="20"/>
        </w:rPr>
        <w:t>i</w:t>
      </w:r>
      <w:r w:rsidR="004913AF">
        <w:rPr>
          <w:rFonts w:ascii="Verdana" w:hAnsi="Verdana"/>
          <w:sz w:val="20"/>
          <w:szCs w:val="20"/>
        </w:rPr>
        <w:t>mplementering</w:t>
      </w:r>
      <w:r w:rsidR="00B07C66">
        <w:rPr>
          <w:rFonts w:ascii="Verdana" w:hAnsi="Verdana"/>
          <w:sz w:val="20"/>
          <w:szCs w:val="20"/>
        </w:rPr>
        <w:t xml:space="preserve">. En </w:t>
      </w:r>
      <w:r w:rsidR="00C1750A">
        <w:rPr>
          <w:rFonts w:ascii="Verdana" w:hAnsi="Verdana"/>
          <w:sz w:val="20"/>
          <w:szCs w:val="20"/>
        </w:rPr>
        <w:t xml:space="preserve">del </w:t>
      </w:r>
      <w:r w:rsidR="00B07C66">
        <w:rPr>
          <w:rFonts w:ascii="Verdana" w:hAnsi="Verdana"/>
          <w:sz w:val="20"/>
          <w:szCs w:val="20"/>
        </w:rPr>
        <w:t xml:space="preserve">af </w:t>
      </w:r>
      <w:r w:rsidR="00C1750A">
        <w:rPr>
          <w:rFonts w:ascii="Verdana" w:hAnsi="Verdana"/>
          <w:sz w:val="20"/>
          <w:szCs w:val="20"/>
        </w:rPr>
        <w:t>analyse</w:t>
      </w:r>
      <w:r w:rsidR="00B07C66">
        <w:rPr>
          <w:rFonts w:ascii="Verdana" w:hAnsi="Verdana"/>
          <w:sz w:val="20"/>
          <w:szCs w:val="20"/>
        </w:rPr>
        <w:t>mode</w:t>
      </w:r>
      <w:r w:rsidR="00A97E8F">
        <w:rPr>
          <w:rFonts w:ascii="Verdana" w:hAnsi="Verdana"/>
          <w:sz w:val="20"/>
          <w:szCs w:val="20"/>
        </w:rPr>
        <w:t>l</w:t>
      </w:r>
      <w:r w:rsidR="00B07C66">
        <w:rPr>
          <w:rFonts w:ascii="Verdana" w:hAnsi="Verdana"/>
          <w:sz w:val="20"/>
          <w:szCs w:val="20"/>
        </w:rPr>
        <w:t>len der benytte</w:t>
      </w:r>
      <w:r w:rsidR="00C1750A">
        <w:rPr>
          <w:rFonts w:ascii="Verdana" w:hAnsi="Verdana"/>
          <w:sz w:val="20"/>
          <w:szCs w:val="20"/>
        </w:rPr>
        <w:t>s</w:t>
      </w:r>
      <w:r w:rsidR="00B07C66">
        <w:rPr>
          <w:rFonts w:ascii="Verdana" w:hAnsi="Verdana"/>
          <w:sz w:val="20"/>
          <w:szCs w:val="20"/>
        </w:rPr>
        <w:t xml:space="preserve">, er Søren Winters inddragelse af Michael </w:t>
      </w:r>
      <w:proofErr w:type="spellStart"/>
      <w:r w:rsidR="00B07C66">
        <w:rPr>
          <w:rFonts w:ascii="Verdana" w:hAnsi="Verdana"/>
          <w:sz w:val="20"/>
          <w:szCs w:val="20"/>
        </w:rPr>
        <w:t>Lipskys</w:t>
      </w:r>
      <w:proofErr w:type="spellEnd"/>
      <w:r w:rsidR="00B07C66">
        <w:rPr>
          <w:rFonts w:ascii="Verdana" w:hAnsi="Verdana"/>
          <w:sz w:val="20"/>
          <w:szCs w:val="20"/>
        </w:rPr>
        <w:t xml:space="preserve"> teorier.</w:t>
      </w:r>
    </w:p>
    <w:p w:rsidR="004913AF" w:rsidRPr="004913AF" w:rsidRDefault="004913AF" w:rsidP="004913AF">
      <w:pPr>
        <w:spacing w:after="0"/>
        <w:jc w:val="both"/>
        <w:rPr>
          <w:rFonts w:ascii="Verdana" w:hAnsi="Verdana"/>
          <w:b/>
          <w:i/>
          <w:sz w:val="20"/>
          <w:szCs w:val="20"/>
        </w:rPr>
      </w:pPr>
      <w:r>
        <w:rPr>
          <w:rFonts w:ascii="Verdana" w:hAnsi="Verdana"/>
          <w:b/>
          <w:i/>
          <w:sz w:val="20"/>
          <w:szCs w:val="20"/>
        </w:rPr>
        <w:t>Søren Winter</w:t>
      </w:r>
    </w:p>
    <w:p w:rsidR="006E70F7" w:rsidRDefault="006E70F7" w:rsidP="006E70F7">
      <w:pPr>
        <w:jc w:val="both"/>
        <w:rPr>
          <w:rFonts w:ascii="Verdana" w:hAnsi="Verdana"/>
          <w:sz w:val="20"/>
          <w:szCs w:val="20"/>
        </w:rPr>
      </w:pPr>
      <w:r>
        <w:rPr>
          <w:rFonts w:ascii="Verdana" w:hAnsi="Verdana"/>
          <w:sz w:val="20"/>
          <w:szCs w:val="20"/>
        </w:rPr>
        <w:t>Tesen bag Winters analysemodel af implementering er:</w:t>
      </w:r>
    </w:p>
    <w:p w:rsidR="006E70F7" w:rsidRDefault="00940AEB" w:rsidP="006E70F7">
      <w:pPr>
        <w:ind w:left="284" w:right="282"/>
        <w:jc w:val="both"/>
        <w:rPr>
          <w:rFonts w:ascii="Verdana" w:hAnsi="Verdana"/>
          <w:sz w:val="20"/>
          <w:szCs w:val="20"/>
        </w:rPr>
      </w:pPr>
      <w:r w:rsidRPr="00940AEB">
        <w:rPr>
          <w:rFonts w:ascii="Verdana" w:hAnsi="Verdana"/>
          <w:i/>
          <w:sz w:val="20"/>
          <w:szCs w:val="20"/>
        </w:rPr>
        <w:t>”</w:t>
      </w:r>
      <w:r w:rsidR="006E70F7" w:rsidRPr="00940AEB">
        <w:rPr>
          <w:rFonts w:ascii="Verdana" w:hAnsi="Verdana"/>
          <w:i/>
          <w:sz w:val="20"/>
          <w:szCs w:val="20"/>
        </w:rPr>
        <w:t xml:space="preserve">() at lovgivning og andre politiske beslutninger kun er papir, og at gennemslagskraften er afhængig af, hvad der sker under </w:t>
      </w:r>
      <w:r w:rsidR="006E70F7" w:rsidRPr="000B7E22">
        <w:rPr>
          <w:rFonts w:ascii="Verdana" w:hAnsi="Verdana"/>
          <w:i/>
          <w:sz w:val="20"/>
          <w:szCs w:val="20"/>
        </w:rPr>
        <w:t xml:space="preserve">implementeringen </w:t>
      </w:r>
      <w:r w:rsidRPr="000B7E22">
        <w:rPr>
          <w:rFonts w:ascii="Verdana" w:hAnsi="Verdana"/>
          <w:i/>
          <w:sz w:val="20"/>
          <w:szCs w:val="20"/>
        </w:rPr>
        <w:t>”</w:t>
      </w:r>
      <w:r w:rsidR="006E70F7" w:rsidRPr="000B7E22">
        <w:rPr>
          <w:rFonts w:ascii="Verdana" w:hAnsi="Verdana"/>
          <w:i/>
          <w:sz w:val="20"/>
          <w:szCs w:val="20"/>
        </w:rPr>
        <w:t>(</w:t>
      </w:r>
      <w:proofErr w:type="spellStart"/>
      <w:r w:rsidR="000B7E22" w:rsidRPr="000B7E22">
        <w:rPr>
          <w:rFonts w:ascii="Verdana" w:hAnsi="Verdana"/>
          <w:sz w:val="20"/>
          <w:szCs w:val="20"/>
        </w:rPr>
        <w:t>Lipsky</w:t>
      </w:r>
      <w:proofErr w:type="spellEnd"/>
      <w:r w:rsidR="000B7E22" w:rsidRPr="000B7E22">
        <w:rPr>
          <w:rFonts w:ascii="Verdana" w:hAnsi="Verdana"/>
          <w:sz w:val="20"/>
          <w:szCs w:val="20"/>
        </w:rPr>
        <w:t xml:space="preserve">, 1980, i Søren Winter, </w:t>
      </w:r>
      <w:r w:rsidR="000B7E22" w:rsidRPr="000B7E22">
        <w:rPr>
          <w:rFonts w:ascii="Verdana" w:hAnsi="Verdana"/>
          <w:i/>
          <w:sz w:val="20"/>
          <w:szCs w:val="20"/>
        </w:rPr>
        <w:t>Implementering og effektivitet,</w:t>
      </w:r>
      <w:r w:rsidR="000B7E22" w:rsidRPr="000B7E22">
        <w:rPr>
          <w:rFonts w:ascii="Verdana" w:hAnsi="Verdana"/>
          <w:sz w:val="20"/>
          <w:szCs w:val="20"/>
        </w:rPr>
        <w:t xml:space="preserve"> 2005:</w:t>
      </w:r>
      <w:r w:rsidR="006E70F7" w:rsidRPr="000B7E22">
        <w:rPr>
          <w:rFonts w:ascii="Verdana" w:hAnsi="Verdana"/>
          <w:sz w:val="20"/>
          <w:szCs w:val="20"/>
        </w:rPr>
        <w:t>15)</w:t>
      </w:r>
    </w:p>
    <w:p w:rsidR="006E70F7" w:rsidRDefault="006E70F7" w:rsidP="006E70F7">
      <w:pPr>
        <w:tabs>
          <w:tab w:val="left" w:pos="9638"/>
        </w:tabs>
        <w:ind w:right="-1"/>
        <w:jc w:val="both"/>
        <w:rPr>
          <w:rFonts w:ascii="Verdana" w:hAnsi="Verdana"/>
          <w:sz w:val="20"/>
          <w:szCs w:val="20"/>
        </w:rPr>
      </w:pPr>
      <w:r>
        <w:rPr>
          <w:rFonts w:ascii="Verdana" w:hAnsi="Verdana"/>
          <w:sz w:val="20"/>
          <w:szCs w:val="20"/>
        </w:rPr>
        <w:t>Winters analysemodel, til analyse af iværksættelse og gennemførelse af lovgivning og andre poli</w:t>
      </w:r>
      <w:r w:rsidR="006414EC">
        <w:rPr>
          <w:rFonts w:ascii="Verdana" w:hAnsi="Verdana"/>
          <w:sz w:val="20"/>
          <w:szCs w:val="20"/>
        </w:rPr>
        <w:t>tiske beslutninger, hviler på to</w:t>
      </w:r>
      <w:r>
        <w:rPr>
          <w:rFonts w:ascii="Verdana" w:hAnsi="Verdana"/>
          <w:sz w:val="20"/>
          <w:szCs w:val="20"/>
        </w:rPr>
        <w:t xml:space="preserve"> afgørende værdigpræmisser</w:t>
      </w:r>
      <w:r w:rsidR="00AD63BB">
        <w:rPr>
          <w:rFonts w:ascii="Verdana" w:hAnsi="Verdana"/>
          <w:sz w:val="20"/>
          <w:szCs w:val="20"/>
        </w:rPr>
        <w:t>. E</w:t>
      </w:r>
      <w:r>
        <w:rPr>
          <w:rFonts w:ascii="Verdana" w:hAnsi="Verdana"/>
          <w:sz w:val="20"/>
          <w:szCs w:val="20"/>
        </w:rPr>
        <w:t xml:space="preserve">n om demokrati og en om </w:t>
      </w:r>
      <w:r>
        <w:rPr>
          <w:rFonts w:ascii="Verdana" w:hAnsi="Verdana"/>
          <w:sz w:val="20"/>
          <w:szCs w:val="20"/>
        </w:rPr>
        <w:lastRenderedPageBreak/>
        <w:t xml:space="preserve">ressourcebevidsthed i forvaltningerne. </w:t>
      </w:r>
      <w:r w:rsidR="000810BE">
        <w:rPr>
          <w:rFonts w:ascii="Verdana" w:hAnsi="Verdana"/>
          <w:sz w:val="20"/>
          <w:szCs w:val="20"/>
        </w:rPr>
        <w:t xml:space="preserve">Der analyseres både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i hvilket omfang de politiske beslutninger iværksættes, gennemføres og virker i overensstemmelse deres sigte og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proofErr w:type="gramStart"/>
      <w:r w:rsidR="00AD63BB">
        <w:rPr>
          <w:rFonts w:ascii="Verdana" w:hAnsi="Verdana"/>
          <w:sz w:val="20"/>
          <w:szCs w:val="20"/>
        </w:rPr>
        <w:t xml:space="preserve">med </w:t>
      </w:r>
      <w:r>
        <w:rPr>
          <w:rFonts w:ascii="Verdana" w:hAnsi="Verdana"/>
          <w:sz w:val="20"/>
          <w:szCs w:val="20"/>
        </w:rPr>
        <w:t>hvilken ressourcebevidsthed beslutningerne udføres.</w:t>
      </w:r>
      <w:proofErr w:type="gramEnd"/>
      <w:r>
        <w:rPr>
          <w:rFonts w:ascii="Verdana" w:hAnsi="Verdana"/>
          <w:sz w:val="20"/>
          <w:szCs w:val="20"/>
        </w:rPr>
        <w:t xml:space="preserve"> </w:t>
      </w:r>
    </w:p>
    <w:p w:rsidR="003E0A7D" w:rsidRDefault="006E70F7" w:rsidP="006E70F7">
      <w:pPr>
        <w:tabs>
          <w:tab w:val="left" w:pos="9638"/>
        </w:tabs>
        <w:ind w:right="-1"/>
        <w:jc w:val="both"/>
        <w:rPr>
          <w:rFonts w:ascii="Verdana" w:hAnsi="Verdana"/>
          <w:sz w:val="20"/>
          <w:szCs w:val="20"/>
        </w:rPr>
      </w:pPr>
      <w:r>
        <w:rPr>
          <w:rFonts w:ascii="Verdana" w:hAnsi="Verdana"/>
          <w:sz w:val="20"/>
          <w:szCs w:val="20"/>
        </w:rPr>
        <w:t xml:space="preserve">Den </w:t>
      </w:r>
      <w:r w:rsidRPr="007162DD">
        <w:rPr>
          <w:rFonts w:ascii="Verdana" w:hAnsi="Verdana"/>
          <w:sz w:val="20"/>
          <w:szCs w:val="20"/>
        </w:rPr>
        <w:t>del af Win</w:t>
      </w:r>
      <w:r>
        <w:rPr>
          <w:rFonts w:ascii="Verdana" w:hAnsi="Verdana"/>
          <w:sz w:val="20"/>
          <w:szCs w:val="20"/>
        </w:rPr>
        <w:t>ters analysemodel</w:t>
      </w:r>
      <w:r w:rsidRPr="007162DD">
        <w:rPr>
          <w:rFonts w:ascii="Verdana" w:hAnsi="Verdana"/>
          <w:sz w:val="20"/>
          <w:szCs w:val="20"/>
        </w:rPr>
        <w:t xml:space="preserve"> der </w:t>
      </w:r>
      <w:r w:rsidR="003E0A7D">
        <w:rPr>
          <w:rFonts w:ascii="Verdana" w:hAnsi="Verdana"/>
          <w:sz w:val="20"/>
          <w:szCs w:val="20"/>
        </w:rPr>
        <w:t>er</w:t>
      </w:r>
      <w:r w:rsidRPr="007162DD">
        <w:rPr>
          <w:rFonts w:ascii="Verdana" w:hAnsi="Verdana"/>
          <w:sz w:val="20"/>
          <w:szCs w:val="20"/>
        </w:rPr>
        <w:t xml:space="preserve"> mest relevant for problem</w:t>
      </w:r>
      <w:r w:rsidR="00AD63BB">
        <w:rPr>
          <w:rFonts w:ascii="Verdana" w:hAnsi="Verdana"/>
          <w:sz w:val="20"/>
          <w:szCs w:val="20"/>
        </w:rPr>
        <w:t>formuleringen</w:t>
      </w:r>
      <w:r w:rsidRPr="007162DD">
        <w:rPr>
          <w:rFonts w:ascii="Verdana" w:hAnsi="Verdana"/>
          <w:sz w:val="20"/>
          <w:szCs w:val="20"/>
        </w:rPr>
        <w:t xml:space="preserve"> vedr</w:t>
      </w:r>
      <w:r w:rsidR="003E0A7D">
        <w:rPr>
          <w:rFonts w:ascii="Verdana" w:hAnsi="Verdana"/>
          <w:sz w:val="20"/>
          <w:szCs w:val="20"/>
        </w:rPr>
        <w:t>ører</w:t>
      </w:r>
      <w:r w:rsidRPr="007162DD">
        <w:rPr>
          <w:rFonts w:ascii="Verdana" w:hAnsi="Verdana"/>
          <w:sz w:val="20"/>
          <w:szCs w:val="20"/>
        </w:rPr>
        <w:t xml:space="preserve"> ressourcebevidstheden</w:t>
      </w:r>
      <w:r>
        <w:rPr>
          <w:rFonts w:ascii="Verdana" w:hAnsi="Verdana"/>
          <w:sz w:val="20"/>
          <w:szCs w:val="20"/>
        </w:rPr>
        <w:t xml:space="preserve">, </w:t>
      </w:r>
      <w:r w:rsidR="003E0A7D">
        <w:rPr>
          <w:rFonts w:ascii="Verdana" w:hAnsi="Verdana"/>
          <w:sz w:val="20"/>
          <w:szCs w:val="20"/>
        </w:rPr>
        <w:t xml:space="preserve">da </w:t>
      </w:r>
      <w:r>
        <w:rPr>
          <w:rFonts w:ascii="Verdana" w:hAnsi="Verdana"/>
          <w:sz w:val="20"/>
          <w:szCs w:val="20"/>
        </w:rPr>
        <w:t xml:space="preserve">min forforståelse rummer en antagelse om at der, især for </w:t>
      </w:r>
      <w:r w:rsidR="00656A8F">
        <w:rPr>
          <w:rFonts w:ascii="Verdana" w:hAnsi="Verdana"/>
          <w:sz w:val="20"/>
          <w:szCs w:val="20"/>
        </w:rPr>
        <w:t>ms.</w:t>
      </w:r>
      <w:r>
        <w:rPr>
          <w:rFonts w:ascii="Verdana" w:hAnsi="Verdana"/>
          <w:sz w:val="20"/>
          <w:szCs w:val="20"/>
        </w:rPr>
        <w:t xml:space="preserve">, kan ligge en barriere </w:t>
      </w:r>
      <w:r w:rsidR="003E0A7D">
        <w:rPr>
          <w:rFonts w:ascii="Verdana" w:hAnsi="Verdana"/>
          <w:sz w:val="20"/>
          <w:szCs w:val="20"/>
        </w:rPr>
        <w:t xml:space="preserve">i form af knappe </w:t>
      </w:r>
      <w:r w:rsidR="00485078">
        <w:rPr>
          <w:rFonts w:ascii="Verdana" w:hAnsi="Verdana"/>
          <w:sz w:val="20"/>
          <w:szCs w:val="20"/>
        </w:rPr>
        <w:t>resurser</w:t>
      </w:r>
      <w:r w:rsidR="003E0A7D">
        <w:rPr>
          <w:rFonts w:ascii="Verdana" w:hAnsi="Verdana"/>
          <w:sz w:val="20"/>
          <w:szCs w:val="20"/>
        </w:rPr>
        <w:t xml:space="preserve"> set </w:t>
      </w:r>
      <w:r>
        <w:rPr>
          <w:rFonts w:ascii="Verdana" w:hAnsi="Verdana"/>
          <w:sz w:val="20"/>
          <w:szCs w:val="20"/>
        </w:rPr>
        <w:t>i forhold til tidlig</w:t>
      </w:r>
      <w:r w:rsidR="003E0A7D">
        <w:rPr>
          <w:rFonts w:ascii="Verdana" w:hAnsi="Verdana"/>
          <w:sz w:val="20"/>
          <w:szCs w:val="20"/>
        </w:rPr>
        <w:t xml:space="preserve"> opsporing.</w:t>
      </w:r>
    </w:p>
    <w:p w:rsidR="006E70F7" w:rsidRPr="00507056" w:rsidRDefault="00FE73E3" w:rsidP="006E70F7">
      <w:pPr>
        <w:tabs>
          <w:tab w:val="left" w:pos="9638"/>
        </w:tabs>
        <w:ind w:right="-1"/>
        <w:jc w:val="both"/>
        <w:rPr>
          <w:rFonts w:ascii="Verdana" w:hAnsi="Verdana"/>
          <w:sz w:val="20"/>
          <w:szCs w:val="20"/>
        </w:rPr>
      </w:pPr>
      <w:r>
        <w:rPr>
          <w:rFonts w:ascii="Verdana" w:hAnsi="Verdana"/>
          <w:sz w:val="20"/>
          <w:szCs w:val="20"/>
        </w:rPr>
        <w:t>D</w:t>
      </w:r>
      <w:r w:rsidR="006E70F7">
        <w:rPr>
          <w:rFonts w:ascii="Verdana" w:hAnsi="Verdana"/>
          <w:sz w:val="20"/>
          <w:szCs w:val="20"/>
        </w:rPr>
        <w:t>er</w:t>
      </w:r>
      <w:r w:rsidR="00DA6838">
        <w:rPr>
          <w:rFonts w:ascii="Verdana" w:hAnsi="Verdana"/>
          <w:sz w:val="20"/>
          <w:szCs w:val="20"/>
        </w:rPr>
        <w:t xml:space="preserve"> </w:t>
      </w:r>
      <w:r>
        <w:rPr>
          <w:rFonts w:ascii="Verdana" w:hAnsi="Verdana"/>
          <w:sz w:val="20"/>
          <w:szCs w:val="20"/>
        </w:rPr>
        <w:t xml:space="preserve">er </w:t>
      </w:r>
      <w:r w:rsidR="00DA6838">
        <w:rPr>
          <w:rFonts w:ascii="Verdana" w:hAnsi="Verdana"/>
          <w:sz w:val="20"/>
          <w:szCs w:val="20"/>
        </w:rPr>
        <w:t>endnu en</w:t>
      </w:r>
      <w:r w:rsidR="006E70F7">
        <w:rPr>
          <w:rFonts w:ascii="Verdana" w:hAnsi="Verdana"/>
          <w:sz w:val="20"/>
          <w:szCs w:val="20"/>
        </w:rPr>
        <w:t xml:space="preserve"> del af analysemodellen</w:t>
      </w:r>
      <w:r>
        <w:rPr>
          <w:rFonts w:ascii="Verdana" w:hAnsi="Verdana"/>
          <w:sz w:val="20"/>
          <w:szCs w:val="20"/>
        </w:rPr>
        <w:t xml:space="preserve"> som har relevans</w:t>
      </w:r>
      <w:r w:rsidR="00DA6838">
        <w:rPr>
          <w:rFonts w:ascii="Verdana" w:hAnsi="Verdana"/>
          <w:sz w:val="20"/>
          <w:szCs w:val="20"/>
        </w:rPr>
        <w:t>. Nemlig</w:t>
      </w:r>
      <w:r w:rsidR="006E70F7">
        <w:rPr>
          <w:rFonts w:ascii="Verdana" w:hAnsi="Verdana"/>
          <w:sz w:val="20"/>
          <w:szCs w:val="20"/>
        </w:rPr>
        <w:t xml:space="preserve"> delen om politik opbygning. </w:t>
      </w:r>
      <w:r w:rsidR="00DA6838">
        <w:rPr>
          <w:rFonts w:ascii="Verdana" w:hAnsi="Verdana"/>
          <w:sz w:val="20"/>
          <w:szCs w:val="20"/>
        </w:rPr>
        <w:t>Årsagen er</w:t>
      </w:r>
      <w:r w:rsidR="006E70F7">
        <w:rPr>
          <w:rFonts w:ascii="Verdana" w:hAnsi="Verdana"/>
          <w:sz w:val="20"/>
          <w:szCs w:val="20"/>
        </w:rPr>
        <w:t xml:space="preserve"> en forforståe</w:t>
      </w:r>
      <w:r w:rsidR="005502A0">
        <w:rPr>
          <w:rFonts w:ascii="Verdana" w:hAnsi="Verdana"/>
          <w:sz w:val="20"/>
          <w:szCs w:val="20"/>
        </w:rPr>
        <w:t xml:space="preserve">lse </w:t>
      </w:r>
      <w:r w:rsidR="00DA6838">
        <w:rPr>
          <w:rFonts w:ascii="Verdana" w:hAnsi="Verdana"/>
          <w:sz w:val="20"/>
          <w:szCs w:val="20"/>
        </w:rPr>
        <w:t>vedr.</w:t>
      </w:r>
      <w:r w:rsidR="005502A0">
        <w:rPr>
          <w:rFonts w:ascii="Verdana" w:hAnsi="Verdana"/>
          <w:sz w:val="20"/>
          <w:szCs w:val="20"/>
        </w:rPr>
        <w:t xml:space="preserve"> lovgivning om tiltag</w:t>
      </w:r>
      <w:r w:rsidR="00DA6838">
        <w:rPr>
          <w:rFonts w:ascii="Verdana" w:hAnsi="Verdana"/>
          <w:sz w:val="20"/>
          <w:szCs w:val="20"/>
        </w:rPr>
        <w:t>,</w:t>
      </w:r>
      <w:r w:rsidR="006E70F7">
        <w:rPr>
          <w:rFonts w:ascii="Verdana" w:hAnsi="Verdana"/>
          <w:sz w:val="20"/>
          <w:szCs w:val="20"/>
        </w:rPr>
        <w:t xml:space="preserve"> der er svær at registrere en effekt af</w:t>
      </w:r>
      <w:r>
        <w:rPr>
          <w:rFonts w:ascii="Verdana" w:hAnsi="Verdana"/>
          <w:sz w:val="20"/>
          <w:szCs w:val="20"/>
        </w:rPr>
        <w:t>. L</w:t>
      </w:r>
      <w:r w:rsidR="006E70F7">
        <w:rPr>
          <w:rFonts w:ascii="Verdana" w:hAnsi="Verdana"/>
          <w:sz w:val="20"/>
          <w:szCs w:val="20"/>
        </w:rPr>
        <w:t>ovgivning om opsøgende v</w:t>
      </w:r>
      <w:r>
        <w:rPr>
          <w:rFonts w:ascii="Verdana" w:hAnsi="Verdana"/>
          <w:sz w:val="20"/>
          <w:szCs w:val="20"/>
        </w:rPr>
        <w:t xml:space="preserve">irksomhed og forebyggelse </w:t>
      </w:r>
      <w:r w:rsidR="00CC5342">
        <w:rPr>
          <w:rFonts w:ascii="Verdana" w:hAnsi="Verdana"/>
          <w:sz w:val="20"/>
          <w:szCs w:val="20"/>
        </w:rPr>
        <w:t xml:space="preserve">er </w:t>
      </w:r>
      <w:r>
        <w:rPr>
          <w:rFonts w:ascii="Verdana" w:hAnsi="Verdana"/>
          <w:sz w:val="20"/>
          <w:szCs w:val="20"/>
        </w:rPr>
        <w:t>svære at effektmåle. Samtidig er</w:t>
      </w:r>
      <w:r w:rsidR="006E70F7">
        <w:rPr>
          <w:rFonts w:ascii="Verdana" w:hAnsi="Verdana"/>
          <w:sz w:val="20"/>
          <w:szCs w:val="20"/>
        </w:rPr>
        <w:t xml:space="preserve"> implementer</w:t>
      </w:r>
      <w:r w:rsidR="00CC5342">
        <w:rPr>
          <w:rFonts w:ascii="Verdana" w:hAnsi="Verdana"/>
          <w:sz w:val="20"/>
          <w:szCs w:val="20"/>
        </w:rPr>
        <w:t>ingen vanskelig -</w:t>
      </w:r>
      <w:r>
        <w:rPr>
          <w:rFonts w:ascii="Verdana" w:hAnsi="Verdana"/>
          <w:sz w:val="20"/>
          <w:szCs w:val="20"/>
        </w:rPr>
        <w:t xml:space="preserve"> ik</w:t>
      </w:r>
      <w:r w:rsidRPr="00507056">
        <w:rPr>
          <w:rFonts w:ascii="Verdana" w:hAnsi="Verdana"/>
          <w:sz w:val="20"/>
          <w:szCs w:val="20"/>
        </w:rPr>
        <w:t>ke mindst</w:t>
      </w:r>
      <w:r w:rsidR="006E70F7" w:rsidRPr="00507056">
        <w:rPr>
          <w:rFonts w:ascii="Verdana" w:hAnsi="Verdana"/>
          <w:sz w:val="20"/>
          <w:szCs w:val="20"/>
        </w:rPr>
        <w:t xml:space="preserve"> på </w:t>
      </w:r>
      <w:r w:rsidR="00CC5342" w:rsidRPr="00507056">
        <w:rPr>
          <w:rFonts w:ascii="Verdana" w:hAnsi="Verdana"/>
          <w:sz w:val="20"/>
          <w:szCs w:val="20"/>
        </w:rPr>
        <w:t xml:space="preserve">problemformuleringens </w:t>
      </w:r>
      <w:r w:rsidR="006E70F7" w:rsidRPr="00507056">
        <w:rPr>
          <w:rFonts w:ascii="Verdana" w:hAnsi="Verdana"/>
          <w:sz w:val="20"/>
          <w:szCs w:val="20"/>
        </w:rPr>
        <w:t xml:space="preserve">områder hvor </w:t>
      </w:r>
      <w:r w:rsidR="00485078">
        <w:rPr>
          <w:rFonts w:ascii="Verdana" w:hAnsi="Verdana"/>
          <w:sz w:val="20"/>
          <w:szCs w:val="20"/>
        </w:rPr>
        <w:t>resurser</w:t>
      </w:r>
      <w:r w:rsidR="006E70F7" w:rsidRPr="00507056">
        <w:rPr>
          <w:rFonts w:ascii="Verdana" w:hAnsi="Verdana"/>
          <w:sz w:val="20"/>
          <w:szCs w:val="20"/>
        </w:rPr>
        <w:t>ne er knappe</w:t>
      </w:r>
      <w:r w:rsidRPr="00507056">
        <w:rPr>
          <w:rFonts w:ascii="Verdana" w:hAnsi="Verdana"/>
          <w:sz w:val="20"/>
          <w:szCs w:val="20"/>
        </w:rPr>
        <w:t>.</w:t>
      </w:r>
    </w:p>
    <w:p w:rsidR="00913C79" w:rsidRDefault="006E70F7" w:rsidP="006E70F7">
      <w:pPr>
        <w:tabs>
          <w:tab w:val="left" w:pos="9638"/>
        </w:tabs>
        <w:ind w:right="-1"/>
        <w:jc w:val="both"/>
        <w:rPr>
          <w:rFonts w:ascii="Verdana" w:hAnsi="Verdana"/>
          <w:sz w:val="20"/>
          <w:szCs w:val="20"/>
        </w:rPr>
      </w:pPr>
      <w:r w:rsidRPr="00507056">
        <w:rPr>
          <w:rFonts w:ascii="Verdana" w:hAnsi="Verdana"/>
          <w:sz w:val="20"/>
          <w:szCs w:val="20"/>
        </w:rPr>
        <w:t>Winter skriver om den ressourcemæssige del af implementering af lovforslag, at de bevillinger der gives i forbindelse med beslutninger om lovforslag, ikke må overskrides, men at opstillingen mellem mål og midler ofte har et idealtypisk præg og at lovgivernes angivelse af mål og midler ofte er uklar. Endvidere gør det sig gældende i visse tilfælde</w:t>
      </w:r>
      <w:r w:rsidR="00913C79" w:rsidRPr="00507056">
        <w:rPr>
          <w:rFonts w:ascii="Verdana" w:hAnsi="Verdana"/>
          <w:sz w:val="20"/>
          <w:szCs w:val="20"/>
        </w:rPr>
        <w:t>,</w:t>
      </w:r>
      <w:r w:rsidRPr="00507056">
        <w:rPr>
          <w:rFonts w:ascii="Verdana" w:hAnsi="Verdana"/>
          <w:sz w:val="20"/>
          <w:szCs w:val="20"/>
        </w:rPr>
        <w:t xml:space="preserve"> at bevillingsprocessen er adskilt fra den poli</w:t>
      </w:r>
      <w:r w:rsidR="005502A0" w:rsidRPr="00507056">
        <w:rPr>
          <w:rFonts w:ascii="Verdana" w:hAnsi="Verdana"/>
          <w:sz w:val="20"/>
          <w:szCs w:val="20"/>
        </w:rPr>
        <w:t xml:space="preserve">tiske beslutningsproces. </w:t>
      </w:r>
      <w:r w:rsidR="000810BE" w:rsidRPr="00507056">
        <w:rPr>
          <w:rFonts w:ascii="Verdana" w:hAnsi="Verdana"/>
          <w:sz w:val="20"/>
          <w:szCs w:val="20"/>
        </w:rPr>
        <w:t xml:space="preserve">Dette gør sig gældende i forhold til tidlig opsporing, da lovgivningen er besluttet i folketinget, men bevillingsprocessen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sidRPr="00507056">
        <w:rPr>
          <w:rFonts w:ascii="Verdana" w:hAnsi="Verdana"/>
          <w:sz w:val="20"/>
          <w:szCs w:val="20"/>
        </w:rPr>
        <w:t xml:space="preserve"> </w:t>
      </w:r>
      <w:proofErr w:type="gramStart"/>
      <w:r w:rsidR="005B6923" w:rsidRPr="00507056">
        <w:rPr>
          <w:rFonts w:ascii="Verdana" w:hAnsi="Verdana"/>
          <w:sz w:val="20"/>
          <w:szCs w:val="20"/>
        </w:rPr>
        <w:t xml:space="preserve">implementering </w:t>
      </w:r>
      <w:r w:rsidR="00913C79" w:rsidRPr="00507056">
        <w:rPr>
          <w:rFonts w:ascii="Verdana" w:hAnsi="Verdana"/>
          <w:sz w:val="20"/>
          <w:szCs w:val="20"/>
        </w:rPr>
        <w:t xml:space="preserve">reelt </w:t>
      </w:r>
      <w:r w:rsidRPr="00507056">
        <w:rPr>
          <w:rFonts w:ascii="Verdana" w:hAnsi="Verdana"/>
          <w:sz w:val="20"/>
          <w:szCs w:val="20"/>
        </w:rPr>
        <w:t>ligger i kommunen</w:t>
      </w:r>
      <w:r w:rsidR="005B6923" w:rsidRPr="00507056">
        <w:rPr>
          <w:rFonts w:ascii="Verdana" w:hAnsi="Verdana"/>
          <w:sz w:val="20"/>
          <w:szCs w:val="20"/>
        </w:rPr>
        <w:t>.</w:t>
      </w:r>
      <w:proofErr w:type="gramEnd"/>
    </w:p>
    <w:p w:rsidR="006E70F7" w:rsidRDefault="006E70F7" w:rsidP="006E70F7">
      <w:pPr>
        <w:tabs>
          <w:tab w:val="left" w:pos="9638"/>
        </w:tabs>
        <w:ind w:right="-1"/>
        <w:jc w:val="both"/>
        <w:rPr>
          <w:rFonts w:ascii="Verdana" w:hAnsi="Verdana"/>
          <w:sz w:val="20"/>
          <w:szCs w:val="20"/>
        </w:rPr>
      </w:pPr>
      <w:r>
        <w:rPr>
          <w:rFonts w:ascii="Verdana" w:hAnsi="Verdana"/>
          <w:sz w:val="20"/>
          <w:szCs w:val="20"/>
        </w:rPr>
        <w:t>Denne kombination af mål, midler eller instrumenter i forbindelse med politiske beslutninger, kaldes policy-design. Såfremt de besluttede midler eller instrumenter i et policy-design er forkerte eller utilstrækkelige, giver selv en optimal implementeringspr</w:t>
      </w:r>
      <w:r w:rsidR="005502A0">
        <w:rPr>
          <w:rFonts w:ascii="Verdana" w:hAnsi="Verdana"/>
          <w:sz w:val="20"/>
          <w:szCs w:val="20"/>
        </w:rPr>
        <w:t>oces ikke den tilsigtede effekt. I</w:t>
      </w:r>
      <w:r>
        <w:rPr>
          <w:rFonts w:ascii="Verdana" w:hAnsi="Verdana"/>
          <w:sz w:val="20"/>
          <w:szCs w:val="20"/>
        </w:rPr>
        <w:t>mplementeringen er således stærkt afhængig af den politiske beslutningsproces</w:t>
      </w:r>
      <w:r w:rsidR="005B6923">
        <w:rPr>
          <w:rFonts w:ascii="Verdana" w:hAnsi="Verdana"/>
          <w:sz w:val="20"/>
          <w:szCs w:val="20"/>
        </w:rPr>
        <w:t>,</w:t>
      </w:r>
      <w:r>
        <w:rPr>
          <w:rFonts w:ascii="Verdana" w:hAnsi="Verdana"/>
          <w:sz w:val="20"/>
          <w:szCs w:val="20"/>
        </w:rPr>
        <w:t xml:space="preserve"> der går forud for vedtage</w:t>
      </w:r>
      <w:r w:rsidR="006414EC">
        <w:rPr>
          <w:rFonts w:ascii="Verdana" w:hAnsi="Verdana"/>
          <w:sz w:val="20"/>
          <w:szCs w:val="20"/>
        </w:rPr>
        <w:t>lsen af en lov</w:t>
      </w:r>
      <w:r w:rsidR="00446EF4">
        <w:rPr>
          <w:rFonts w:ascii="Verdana" w:hAnsi="Verdana"/>
          <w:sz w:val="20"/>
          <w:szCs w:val="20"/>
        </w:rPr>
        <w:t xml:space="preserve"> </w:t>
      </w:r>
      <w:r w:rsidR="006414EC">
        <w:rPr>
          <w:rFonts w:ascii="Verdana" w:hAnsi="Verdana"/>
          <w:sz w:val="20"/>
          <w:szCs w:val="20"/>
        </w:rPr>
        <w:t>(Winter, 2005:</w:t>
      </w:r>
      <w:r>
        <w:rPr>
          <w:rFonts w:ascii="Verdana" w:hAnsi="Verdana"/>
          <w:sz w:val="20"/>
          <w:szCs w:val="20"/>
        </w:rPr>
        <w:t>20). I forhold til min problemformulering og forforståels</w:t>
      </w:r>
      <w:r w:rsidR="005502A0">
        <w:rPr>
          <w:rFonts w:ascii="Verdana" w:hAnsi="Verdana"/>
          <w:sz w:val="20"/>
          <w:szCs w:val="20"/>
        </w:rPr>
        <w:t>e, bliver det relevant at se på</w:t>
      </w:r>
      <w:r>
        <w:rPr>
          <w:rFonts w:ascii="Verdana" w:hAnsi="Verdana"/>
          <w:sz w:val="20"/>
          <w:szCs w:val="20"/>
        </w:rPr>
        <w:t xml:space="preserve"> hvordan lovens policy-design, i de</w:t>
      </w:r>
      <w:r w:rsidR="005B6923">
        <w:rPr>
          <w:rFonts w:ascii="Verdana" w:hAnsi="Verdana"/>
          <w:sz w:val="20"/>
          <w:szCs w:val="20"/>
        </w:rPr>
        <w:t>nn</w:t>
      </w:r>
      <w:r>
        <w:rPr>
          <w:rFonts w:ascii="Verdana" w:hAnsi="Verdana"/>
          <w:sz w:val="20"/>
          <w:szCs w:val="20"/>
        </w:rPr>
        <w:t>e sammenhæng mål</w:t>
      </w:r>
      <w:r w:rsidR="0053631F">
        <w:rPr>
          <w:rFonts w:ascii="Verdana" w:hAnsi="Verdana"/>
          <w:sz w:val="20"/>
          <w:szCs w:val="20"/>
        </w:rPr>
        <w:t>,</w:t>
      </w:r>
      <w:r>
        <w:rPr>
          <w:rFonts w:ascii="Verdana" w:hAnsi="Verdana"/>
          <w:sz w:val="20"/>
          <w:szCs w:val="20"/>
        </w:rPr>
        <w:t xml:space="preserve"> midler</w:t>
      </w:r>
      <w:r w:rsidR="0053631F">
        <w:rPr>
          <w:rFonts w:ascii="Verdana" w:hAnsi="Verdana"/>
          <w:sz w:val="20"/>
          <w:szCs w:val="20"/>
        </w:rPr>
        <w:t xml:space="preserve"> og økonomi</w:t>
      </w:r>
      <w:r>
        <w:rPr>
          <w:rFonts w:ascii="Verdana" w:hAnsi="Verdana"/>
          <w:sz w:val="20"/>
          <w:szCs w:val="20"/>
        </w:rPr>
        <w:t>, forvaltes i forbindelse med at nog</w:t>
      </w:r>
      <w:r w:rsidR="005B6923">
        <w:rPr>
          <w:rFonts w:ascii="Verdana" w:hAnsi="Verdana"/>
          <w:sz w:val="20"/>
          <w:szCs w:val="20"/>
        </w:rPr>
        <w:t>le</w:t>
      </w:r>
      <w:r>
        <w:rPr>
          <w:rFonts w:ascii="Verdana" w:hAnsi="Verdana"/>
          <w:sz w:val="20"/>
          <w:szCs w:val="20"/>
        </w:rPr>
        <w:t xml:space="preserve"> kommuner har valgt at benyttede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og andre har valgt a</w:t>
      </w:r>
      <w:r w:rsidR="005502A0">
        <w:rPr>
          <w:rFonts w:ascii="Verdana" w:hAnsi="Verdana"/>
          <w:sz w:val="20"/>
          <w:szCs w:val="20"/>
        </w:rPr>
        <w:t>t benytte ks.</w:t>
      </w:r>
      <w:proofErr w:type="gramEnd"/>
      <w:r w:rsidR="00DD47AE">
        <w:rPr>
          <w:rFonts w:ascii="Verdana" w:hAnsi="Verdana"/>
          <w:sz w:val="20"/>
          <w:szCs w:val="20"/>
        </w:rPr>
        <w:t xml:space="preserve"> – bliver der blot lagt flere opgaver over til ms. </w:t>
      </w:r>
      <w:proofErr w:type="gramStart"/>
      <w:r w:rsidR="00DD47AE">
        <w:rPr>
          <w:rFonts w:ascii="Verdana" w:hAnsi="Verdana"/>
          <w:sz w:val="20"/>
          <w:szCs w:val="20"/>
        </w:rPr>
        <w:t xml:space="preserve">eller vil man ansætte </w:t>
      </w:r>
      <w:r w:rsidR="0053631F">
        <w:rPr>
          <w:rFonts w:ascii="Verdana" w:hAnsi="Verdana"/>
          <w:sz w:val="20"/>
          <w:szCs w:val="20"/>
        </w:rPr>
        <w:t>ms./</w:t>
      </w:r>
      <w:r w:rsidR="00446EF4">
        <w:rPr>
          <w:rFonts w:ascii="Verdana" w:hAnsi="Verdana"/>
          <w:sz w:val="20"/>
          <w:szCs w:val="20"/>
        </w:rPr>
        <w:t>ks.</w:t>
      </w:r>
      <w:proofErr w:type="gramEnd"/>
      <w:r w:rsidR="0053631F">
        <w:rPr>
          <w:rFonts w:ascii="Verdana" w:hAnsi="Verdana"/>
          <w:sz w:val="20"/>
          <w:szCs w:val="20"/>
        </w:rPr>
        <w:t xml:space="preserve"> </w:t>
      </w:r>
      <w:proofErr w:type="gramStart"/>
      <w:r w:rsidR="0053631F">
        <w:rPr>
          <w:rFonts w:ascii="Verdana" w:hAnsi="Verdana"/>
          <w:sz w:val="20"/>
          <w:szCs w:val="20"/>
        </w:rPr>
        <w:t>til den forebyggende indsats</w:t>
      </w:r>
      <w:r w:rsidR="00DD47AE">
        <w:rPr>
          <w:rFonts w:ascii="Verdana" w:hAnsi="Verdana"/>
          <w:sz w:val="20"/>
          <w:szCs w:val="20"/>
        </w:rPr>
        <w:t>?</w:t>
      </w:r>
      <w:proofErr w:type="gramEnd"/>
    </w:p>
    <w:p w:rsidR="006E70F7" w:rsidRDefault="006E70F7" w:rsidP="006E70F7">
      <w:pPr>
        <w:tabs>
          <w:tab w:val="left" w:pos="9638"/>
        </w:tabs>
        <w:ind w:right="-1"/>
        <w:jc w:val="both"/>
        <w:rPr>
          <w:rFonts w:ascii="Verdana" w:hAnsi="Verdana"/>
          <w:sz w:val="20"/>
          <w:szCs w:val="20"/>
        </w:rPr>
      </w:pPr>
      <w:r>
        <w:rPr>
          <w:rFonts w:ascii="Verdana" w:hAnsi="Verdana"/>
          <w:sz w:val="20"/>
          <w:szCs w:val="20"/>
        </w:rPr>
        <w:t>Winter hævder</w:t>
      </w:r>
      <w:r w:rsidR="00C931BB">
        <w:rPr>
          <w:rFonts w:ascii="Verdana" w:hAnsi="Verdana"/>
          <w:sz w:val="20"/>
          <w:szCs w:val="20"/>
        </w:rPr>
        <w:t>,</w:t>
      </w:r>
      <w:r>
        <w:rPr>
          <w:rFonts w:ascii="Verdana" w:hAnsi="Verdana"/>
          <w:sz w:val="20"/>
          <w:szCs w:val="20"/>
        </w:rPr>
        <w:t xml:space="preserve"> at der knytter sig mange implementerings- og effektivitetsproblemer til meget offentlig politik, der betjener sig af regler og bureaukrati. </w:t>
      </w:r>
      <w:proofErr w:type="spellStart"/>
      <w:r w:rsidR="00235BC2">
        <w:rPr>
          <w:rFonts w:ascii="Verdana" w:hAnsi="Verdana"/>
          <w:sz w:val="20"/>
          <w:szCs w:val="20"/>
        </w:rPr>
        <w:t>Eks.vis</w:t>
      </w:r>
      <w:proofErr w:type="spellEnd"/>
      <w:r>
        <w:rPr>
          <w:rFonts w:ascii="Verdana" w:hAnsi="Verdana"/>
          <w:sz w:val="20"/>
          <w:szCs w:val="20"/>
        </w:rPr>
        <w:t xml:space="preserve"> problemer vedr</w:t>
      </w:r>
      <w:r w:rsidR="00BD45CD">
        <w:rPr>
          <w:rFonts w:ascii="Verdana" w:hAnsi="Verdana"/>
          <w:sz w:val="20"/>
          <w:szCs w:val="20"/>
        </w:rPr>
        <w:t>.</w:t>
      </w:r>
      <w:r>
        <w:rPr>
          <w:rFonts w:ascii="Verdana" w:hAnsi="Verdana"/>
          <w:sz w:val="20"/>
          <w:szCs w:val="20"/>
        </w:rPr>
        <w:t xml:space="preserve"> selektiv håndhævelse af regler, manglende incitamenter hos implementeringsorganer og målgrupper, konflikter mellem </w:t>
      </w:r>
      <w:r w:rsidR="00BD45CD">
        <w:rPr>
          <w:rFonts w:ascii="Verdana" w:hAnsi="Verdana"/>
          <w:sz w:val="20"/>
          <w:szCs w:val="20"/>
        </w:rPr>
        <w:t>interessenter</w:t>
      </w:r>
      <w:r>
        <w:rPr>
          <w:rFonts w:ascii="Verdana" w:hAnsi="Verdana"/>
          <w:sz w:val="20"/>
          <w:szCs w:val="20"/>
        </w:rPr>
        <w:t xml:space="preserve"> og lange beslutningskæder, med mange beslutninger der kan bremse implementeringen (</w:t>
      </w:r>
      <w:r w:rsidR="002274CB">
        <w:rPr>
          <w:rFonts w:ascii="Verdana" w:hAnsi="Verdana"/>
          <w:sz w:val="20"/>
          <w:szCs w:val="20"/>
        </w:rPr>
        <w:t>i</w:t>
      </w:r>
      <w:r w:rsidR="0053631F">
        <w:rPr>
          <w:rFonts w:ascii="Verdana" w:hAnsi="Verdana"/>
          <w:sz w:val="20"/>
          <w:szCs w:val="20"/>
        </w:rPr>
        <w:t>bid:</w:t>
      </w:r>
      <w:r>
        <w:rPr>
          <w:rFonts w:ascii="Verdana" w:hAnsi="Verdana"/>
          <w:sz w:val="20"/>
          <w:szCs w:val="20"/>
        </w:rPr>
        <w:t>41). Også hvad angår tidlig opsporing er der tale om en lang beslutningskæde fra lovens vedtagelse og til udførelsen af tidlig opsporing i praksis</w:t>
      </w:r>
      <w:r w:rsidR="00BD45CD">
        <w:rPr>
          <w:rFonts w:ascii="Verdana" w:hAnsi="Verdana"/>
          <w:sz w:val="20"/>
          <w:szCs w:val="20"/>
        </w:rPr>
        <w:t xml:space="preserve"> i den enkelte kommune.</w:t>
      </w:r>
    </w:p>
    <w:p w:rsidR="006E70F7" w:rsidRDefault="006E70F7" w:rsidP="006E70F7">
      <w:pPr>
        <w:tabs>
          <w:tab w:val="left" w:pos="9638"/>
        </w:tabs>
        <w:ind w:right="-1"/>
        <w:jc w:val="both"/>
        <w:rPr>
          <w:rFonts w:ascii="Verdana" w:hAnsi="Verdana"/>
          <w:sz w:val="20"/>
          <w:szCs w:val="20"/>
        </w:rPr>
      </w:pPr>
      <w:r>
        <w:rPr>
          <w:rFonts w:ascii="Verdana" w:hAnsi="Verdana"/>
          <w:sz w:val="20"/>
          <w:szCs w:val="20"/>
        </w:rPr>
        <w:t xml:space="preserve">Som en del af analysemodellen inddrager Winter, Michael </w:t>
      </w:r>
      <w:proofErr w:type="spellStart"/>
      <w:r>
        <w:rPr>
          <w:rFonts w:ascii="Verdana" w:hAnsi="Verdana"/>
          <w:sz w:val="20"/>
          <w:szCs w:val="20"/>
        </w:rPr>
        <w:t>Lipskys</w:t>
      </w:r>
      <w:proofErr w:type="spellEnd"/>
      <w:r>
        <w:rPr>
          <w:rFonts w:ascii="Verdana" w:hAnsi="Verdana"/>
          <w:sz w:val="20"/>
          <w:szCs w:val="20"/>
        </w:rPr>
        <w:t xml:space="preserve"> teorier fra bogen </w:t>
      </w:r>
      <w:r w:rsidR="005016C7">
        <w:rPr>
          <w:rFonts w:ascii="Verdana" w:hAnsi="Verdana"/>
          <w:i/>
          <w:sz w:val="20"/>
          <w:szCs w:val="20"/>
        </w:rPr>
        <w:t xml:space="preserve">The </w:t>
      </w:r>
      <w:proofErr w:type="spellStart"/>
      <w:r w:rsidR="005016C7">
        <w:rPr>
          <w:rFonts w:ascii="Verdana" w:hAnsi="Verdana"/>
          <w:i/>
          <w:sz w:val="20"/>
          <w:szCs w:val="20"/>
        </w:rPr>
        <w:t>street-level</w:t>
      </w:r>
      <w:proofErr w:type="spellEnd"/>
      <w:r w:rsidR="005016C7">
        <w:rPr>
          <w:rFonts w:ascii="Verdana" w:hAnsi="Verdana"/>
          <w:i/>
          <w:sz w:val="20"/>
          <w:szCs w:val="20"/>
        </w:rPr>
        <w:t xml:space="preserve"> </w:t>
      </w:r>
      <w:proofErr w:type="spellStart"/>
      <w:r w:rsidR="005016C7">
        <w:rPr>
          <w:rFonts w:ascii="Verdana" w:hAnsi="Verdana"/>
          <w:i/>
          <w:sz w:val="20"/>
          <w:szCs w:val="20"/>
        </w:rPr>
        <w:t>B</w:t>
      </w:r>
      <w:r>
        <w:rPr>
          <w:rFonts w:ascii="Verdana" w:hAnsi="Verdana"/>
          <w:i/>
          <w:sz w:val="20"/>
          <w:szCs w:val="20"/>
        </w:rPr>
        <w:t>ureaucra</w:t>
      </w:r>
      <w:r w:rsidR="005016C7">
        <w:rPr>
          <w:rFonts w:ascii="Verdana" w:hAnsi="Verdana"/>
          <w:i/>
          <w:sz w:val="20"/>
          <w:szCs w:val="20"/>
        </w:rPr>
        <w:t>cy</w:t>
      </w:r>
      <w:proofErr w:type="spellEnd"/>
      <w:r>
        <w:rPr>
          <w:rFonts w:ascii="Verdana" w:hAnsi="Verdana"/>
          <w:i/>
          <w:sz w:val="20"/>
          <w:szCs w:val="20"/>
        </w:rPr>
        <w:t xml:space="preserve">, </w:t>
      </w:r>
      <w:r>
        <w:rPr>
          <w:rFonts w:ascii="Verdana" w:hAnsi="Verdana"/>
          <w:sz w:val="20"/>
          <w:szCs w:val="20"/>
        </w:rPr>
        <w:t>om markarbejdernes store indflydelse på implementering af nye love og regler. En indflydelse de blandt andet opnår i kraft af forskellige afværgemekanismer, som de griber til for undgå den følelse af utilstrækkelighe</w:t>
      </w:r>
      <w:r w:rsidR="005502A0">
        <w:rPr>
          <w:rFonts w:ascii="Verdana" w:hAnsi="Verdana"/>
          <w:sz w:val="20"/>
          <w:szCs w:val="20"/>
        </w:rPr>
        <w:t>d, der opstår i forbindelse med,</w:t>
      </w:r>
      <w:r>
        <w:rPr>
          <w:rFonts w:ascii="Verdana" w:hAnsi="Verdana"/>
          <w:sz w:val="20"/>
          <w:szCs w:val="20"/>
        </w:rPr>
        <w:t xml:space="preserve"> at de oplever at kravene der stilles igennem lovgivning, regler, ledelse og klienter er støre end deres egne begrænse</w:t>
      </w:r>
      <w:r w:rsidR="005016C7">
        <w:rPr>
          <w:rFonts w:ascii="Verdana" w:hAnsi="Verdana"/>
          <w:sz w:val="20"/>
          <w:szCs w:val="20"/>
        </w:rPr>
        <w:t>de</w:t>
      </w:r>
      <w:r>
        <w:rPr>
          <w:rFonts w:ascii="Verdana" w:hAnsi="Verdana"/>
          <w:sz w:val="20"/>
          <w:szCs w:val="20"/>
        </w:rPr>
        <w:t xml:space="preserve"> </w:t>
      </w:r>
      <w:r w:rsidR="00485078">
        <w:rPr>
          <w:rFonts w:ascii="Verdana" w:hAnsi="Verdana"/>
          <w:sz w:val="20"/>
          <w:szCs w:val="20"/>
        </w:rPr>
        <w:t>resurser</w:t>
      </w:r>
      <w:r>
        <w:rPr>
          <w:rFonts w:ascii="Verdana" w:hAnsi="Verdana"/>
          <w:sz w:val="20"/>
          <w:szCs w:val="20"/>
        </w:rPr>
        <w:t xml:space="preserve">. En af disse afværgemekanismer er: </w:t>
      </w:r>
      <w:r w:rsidR="005016C7">
        <w:rPr>
          <w:rFonts w:ascii="Verdana" w:hAnsi="Verdana"/>
          <w:sz w:val="20"/>
          <w:szCs w:val="20"/>
        </w:rPr>
        <w:t xml:space="preserve">at </w:t>
      </w:r>
      <w:r>
        <w:rPr>
          <w:rFonts w:ascii="Verdana" w:hAnsi="Verdana"/>
          <w:sz w:val="20"/>
          <w:szCs w:val="20"/>
        </w:rPr>
        <w:t xml:space="preserve">rationere eller prioritere servicen eller arbejdet. I denne forbindelse supplere Winter, </w:t>
      </w:r>
      <w:proofErr w:type="spellStart"/>
      <w:r>
        <w:rPr>
          <w:rFonts w:ascii="Verdana" w:hAnsi="Verdana"/>
          <w:sz w:val="20"/>
          <w:szCs w:val="20"/>
        </w:rPr>
        <w:t>Lipskys</w:t>
      </w:r>
      <w:proofErr w:type="spellEnd"/>
      <w:r>
        <w:rPr>
          <w:rFonts w:ascii="Verdana" w:hAnsi="Verdana"/>
          <w:sz w:val="20"/>
          <w:szCs w:val="20"/>
        </w:rPr>
        <w:t xml:space="preserve"> teori </w:t>
      </w:r>
      <w:r w:rsidR="005016C7">
        <w:rPr>
          <w:rFonts w:ascii="Verdana" w:hAnsi="Verdana"/>
          <w:sz w:val="20"/>
          <w:szCs w:val="20"/>
        </w:rPr>
        <w:t>med ”</w:t>
      </w:r>
      <w:proofErr w:type="spellStart"/>
      <w:r w:rsidR="005016C7">
        <w:rPr>
          <w:rFonts w:ascii="Verdana" w:hAnsi="Verdana"/>
          <w:sz w:val="20"/>
          <w:szCs w:val="20"/>
        </w:rPr>
        <w:t>Greshams</w:t>
      </w:r>
      <w:proofErr w:type="spellEnd"/>
      <w:r w:rsidR="005016C7">
        <w:rPr>
          <w:rFonts w:ascii="Verdana" w:hAnsi="Verdana"/>
          <w:sz w:val="20"/>
          <w:szCs w:val="20"/>
        </w:rPr>
        <w:t xml:space="preserve"> lov” i</w:t>
      </w:r>
      <w:r w:rsidRPr="00A32C7E">
        <w:rPr>
          <w:rFonts w:ascii="Verdana" w:hAnsi="Verdana"/>
          <w:sz w:val="20"/>
          <w:szCs w:val="20"/>
        </w:rPr>
        <w:t>fl</w:t>
      </w:r>
      <w:r w:rsidR="005016C7">
        <w:rPr>
          <w:rFonts w:ascii="Verdana" w:hAnsi="Verdana"/>
          <w:sz w:val="20"/>
          <w:szCs w:val="20"/>
        </w:rPr>
        <w:t>g.</w:t>
      </w:r>
      <w:r w:rsidRPr="00A32C7E">
        <w:rPr>
          <w:rFonts w:ascii="Verdana" w:hAnsi="Verdana"/>
          <w:sz w:val="20"/>
          <w:szCs w:val="20"/>
        </w:rPr>
        <w:t xml:space="preserve"> </w:t>
      </w:r>
      <w:r>
        <w:rPr>
          <w:rFonts w:ascii="Verdana" w:hAnsi="Verdana"/>
          <w:sz w:val="20"/>
          <w:szCs w:val="20"/>
        </w:rPr>
        <w:t xml:space="preserve">hvilken, programmerede aktiviteter har tendens til at dominere </w:t>
      </w:r>
      <w:proofErr w:type="spellStart"/>
      <w:r>
        <w:rPr>
          <w:rFonts w:ascii="Verdana" w:hAnsi="Verdana"/>
          <w:sz w:val="20"/>
          <w:szCs w:val="20"/>
        </w:rPr>
        <w:t>uprogrammerede</w:t>
      </w:r>
      <w:proofErr w:type="spellEnd"/>
      <w:r>
        <w:rPr>
          <w:rFonts w:ascii="Verdana" w:hAnsi="Verdana"/>
          <w:sz w:val="20"/>
          <w:szCs w:val="20"/>
        </w:rPr>
        <w:t xml:space="preserve"> aktiviteter</w:t>
      </w:r>
      <w:r w:rsidR="007A3E36">
        <w:rPr>
          <w:rFonts w:ascii="Verdana" w:hAnsi="Verdana"/>
          <w:sz w:val="20"/>
          <w:szCs w:val="20"/>
        </w:rPr>
        <w:t>. M</w:t>
      </w:r>
      <w:r>
        <w:rPr>
          <w:rFonts w:ascii="Verdana" w:hAnsi="Verdana"/>
          <w:sz w:val="20"/>
          <w:szCs w:val="20"/>
        </w:rPr>
        <w:t>ed andre ord, markarbejderne opprioritere</w:t>
      </w:r>
      <w:r w:rsidR="007A3E36">
        <w:rPr>
          <w:rFonts w:ascii="Verdana" w:hAnsi="Verdana"/>
          <w:sz w:val="20"/>
          <w:szCs w:val="20"/>
        </w:rPr>
        <w:t>r</w:t>
      </w:r>
      <w:r>
        <w:rPr>
          <w:rFonts w:ascii="Verdana" w:hAnsi="Verdana"/>
          <w:sz w:val="20"/>
          <w:szCs w:val="20"/>
        </w:rPr>
        <w:t xml:space="preserve"> de lette skemalagte opgaver frem for de mere </w:t>
      </w:r>
      <w:r>
        <w:rPr>
          <w:rFonts w:ascii="Verdana" w:hAnsi="Verdana"/>
          <w:sz w:val="20"/>
          <w:szCs w:val="20"/>
        </w:rPr>
        <w:lastRenderedPageBreak/>
        <w:t>komplicerede og tidskrævende opgaver, hvor der ikke findes standartløsninger. Her</w:t>
      </w:r>
      <w:r w:rsidR="007A3E36">
        <w:rPr>
          <w:rFonts w:ascii="Verdana" w:hAnsi="Verdana"/>
          <w:sz w:val="20"/>
          <w:szCs w:val="20"/>
        </w:rPr>
        <w:t>i</w:t>
      </w:r>
      <w:r>
        <w:rPr>
          <w:rFonts w:ascii="Verdana" w:hAnsi="Verdana"/>
          <w:sz w:val="20"/>
          <w:szCs w:val="20"/>
        </w:rPr>
        <w:t xml:space="preserve">blandt opgaver som forebyggelse. Dette </w:t>
      </w:r>
      <w:r w:rsidR="007A3E36">
        <w:rPr>
          <w:rFonts w:ascii="Verdana" w:hAnsi="Verdana"/>
          <w:sz w:val="20"/>
          <w:szCs w:val="20"/>
        </w:rPr>
        <w:t xml:space="preserve">kan </w:t>
      </w:r>
      <w:r>
        <w:rPr>
          <w:rFonts w:ascii="Verdana" w:hAnsi="Verdana"/>
          <w:sz w:val="20"/>
          <w:szCs w:val="20"/>
        </w:rPr>
        <w:t>gør</w:t>
      </w:r>
      <w:r w:rsidR="007A3E36">
        <w:rPr>
          <w:rFonts w:ascii="Verdana" w:hAnsi="Verdana"/>
          <w:sz w:val="20"/>
          <w:szCs w:val="20"/>
        </w:rPr>
        <w:t>e</w:t>
      </w:r>
      <w:r>
        <w:rPr>
          <w:rFonts w:ascii="Verdana" w:hAnsi="Verdana"/>
          <w:sz w:val="20"/>
          <w:szCs w:val="20"/>
        </w:rPr>
        <w:t xml:space="preserve"> sig gældende for tidlig opsporing, hvorfor det er relevant at undersøg om begrænse</w:t>
      </w:r>
      <w:r w:rsidR="007A3E36">
        <w:rPr>
          <w:rFonts w:ascii="Verdana" w:hAnsi="Verdana"/>
          <w:sz w:val="20"/>
          <w:szCs w:val="20"/>
        </w:rPr>
        <w:t>de</w:t>
      </w:r>
      <w:r>
        <w:rPr>
          <w:rFonts w:ascii="Verdana" w:hAnsi="Verdana"/>
          <w:sz w:val="20"/>
          <w:szCs w:val="20"/>
        </w:rPr>
        <w:t xml:space="preserve"> </w:t>
      </w:r>
      <w:r w:rsidR="00485078">
        <w:rPr>
          <w:rFonts w:ascii="Verdana" w:hAnsi="Verdana"/>
          <w:sz w:val="20"/>
          <w:szCs w:val="20"/>
        </w:rPr>
        <w:t>resurser</w:t>
      </w:r>
      <w:r>
        <w:rPr>
          <w:rFonts w:ascii="Verdana" w:hAnsi="Verdana"/>
          <w:sz w:val="20"/>
          <w:szCs w:val="20"/>
        </w:rPr>
        <w:t xml:space="preserve"> hos </w:t>
      </w:r>
      <w:r w:rsidR="00656A8F">
        <w:rPr>
          <w:rFonts w:ascii="Verdana" w:hAnsi="Verdana"/>
          <w:sz w:val="20"/>
          <w:szCs w:val="20"/>
        </w:rPr>
        <w:t>ms.</w:t>
      </w:r>
      <w:r w:rsidR="005502A0">
        <w:rPr>
          <w:rFonts w:ascii="Verdana" w:hAnsi="Verdana"/>
          <w:sz w:val="20"/>
          <w:szCs w:val="20"/>
        </w:rPr>
        <w:t>/</w:t>
      </w:r>
      <w:r w:rsidR="007A3E36">
        <w:rPr>
          <w:rFonts w:ascii="Verdana" w:hAnsi="Verdana"/>
          <w:sz w:val="20"/>
          <w:szCs w:val="20"/>
        </w:rPr>
        <w:t xml:space="preserve">ks. </w:t>
      </w:r>
      <w:proofErr w:type="gramStart"/>
      <w:r w:rsidR="007A3E36">
        <w:rPr>
          <w:rFonts w:ascii="Verdana" w:hAnsi="Verdana"/>
          <w:sz w:val="20"/>
          <w:szCs w:val="20"/>
        </w:rPr>
        <w:t>bevirker at de fravælger</w:t>
      </w:r>
      <w:r>
        <w:rPr>
          <w:rFonts w:ascii="Verdana" w:hAnsi="Verdana"/>
          <w:sz w:val="20"/>
          <w:szCs w:val="20"/>
        </w:rPr>
        <w:t xml:space="preserve"> tidlig opsporing til fordel for mere programmere</w:t>
      </w:r>
      <w:r w:rsidR="007A3E36">
        <w:rPr>
          <w:rFonts w:ascii="Verdana" w:hAnsi="Verdana"/>
          <w:sz w:val="20"/>
          <w:szCs w:val="20"/>
        </w:rPr>
        <w:t>de</w:t>
      </w:r>
      <w:r>
        <w:rPr>
          <w:rFonts w:ascii="Verdana" w:hAnsi="Verdana"/>
          <w:sz w:val="20"/>
          <w:szCs w:val="20"/>
        </w:rPr>
        <w:t xml:space="preserve"> aktiviteter.</w:t>
      </w:r>
      <w:proofErr w:type="gramEnd"/>
    </w:p>
    <w:p w:rsidR="006E70F7" w:rsidRDefault="005502A0" w:rsidP="006E70F7">
      <w:pPr>
        <w:tabs>
          <w:tab w:val="left" w:pos="9356"/>
        </w:tabs>
        <w:ind w:right="-1"/>
        <w:jc w:val="both"/>
        <w:rPr>
          <w:rFonts w:ascii="Verdana" w:hAnsi="Verdana"/>
          <w:sz w:val="20"/>
          <w:szCs w:val="20"/>
        </w:rPr>
      </w:pPr>
      <w:r>
        <w:rPr>
          <w:rFonts w:ascii="Verdana" w:hAnsi="Verdana"/>
          <w:sz w:val="20"/>
          <w:szCs w:val="20"/>
        </w:rPr>
        <w:t xml:space="preserve">Såvel Winter, som </w:t>
      </w:r>
      <w:proofErr w:type="spellStart"/>
      <w:r>
        <w:rPr>
          <w:rFonts w:ascii="Verdana" w:hAnsi="Verdana"/>
          <w:sz w:val="20"/>
          <w:szCs w:val="20"/>
        </w:rPr>
        <w:t>Lipsky</w:t>
      </w:r>
      <w:proofErr w:type="spellEnd"/>
      <w:r w:rsidR="006E70F7">
        <w:rPr>
          <w:rFonts w:ascii="Verdana" w:hAnsi="Verdana"/>
          <w:sz w:val="20"/>
          <w:szCs w:val="20"/>
        </w:rPr>
        <w:t xml:space="preserve"> konkludere</w:t>
      </w:r>
      <w:r w:rsidR="007A3E36">
        <w:rPr>
          <w:rFonts w:ascii="Verdana" w:hAnsi="Verdana"/>
          <w:sz w:val="20"/>
          <w:szCs w:val="20"/>
        </w:rPr>
        <w:t>r</w:t>
      </w:r>
      <w:r>
        <w:rPr>
          <w:rFonts w:ascii="Verdana" w:hAnsi="Verdana"/>
          <w:sz w:val="20"/>
          <w:szCs w:val="20"/>
        </w:rPr>
        <w:t>,</w:t>
      </w:r>
      <w:r w:rsidR="006E70F7">
        <w:rPr>
          <w:rFonts w:ascii="Verdana" w:hAnsi="Verdana"/>
          <w:sz w:val="20"/>
          <w:szCs w:val="20"/>
        </w:rPr>
        <w:t xml:space="preserve"> at der ikke nødvendigvis er en sammenhæng mellem mængden af tildelte </w:t>
      </w:r>
      <w:r w:rsidR="00485078">
        <w:rPr>
          <w:rFonts w:ascii="Verdana" w:hAnsi="Verdana"/>
          <w:sz w:val="20"/>
          <w:szCs w:val="20"/>
        </w:rPr>
        <w:t>resurser</w:t>
      </w:r>
      <w:r w:rsidR="006E70F7">
        <w:rPr>
          <w:rFonts w:ascii="Verdana" w:hAnsi="Verdana"/>
          <w:sz w:val="20"/>
          <w:szCs w:val="20"/>
        </w:rPr>
        <w:t xml:space="preserve"> og markarbejdernes oplevelse af mangel på </w:t>
      </w:r>
      <w:r w:rsidR="00485078">
        <w:rPr>
          <w:rFonts w:ascii="Verdana" w:hAnsi="Verdana"/>
          <w:sz w:val="20"/>
          <w:szCs w:val="20"/>
        </w:rPr>
        <w:t>resurser</w:t>
      </w:r>
      <w:r w:rsidR="006E70F7">
        <w:rPr>
          <w:rFonts w:ascii="Verdana" w:hAnsi="Verdana"/>
          <w:sz w:val="20"/>
          <w:szCs w:val="20"/>
        </w:rPr>
        <w:t xml:space="preserve">, men at det i højre grad er et spørgsmål om det subjektivt oplevede </w:t>
      </w:r>
      <w:proofErr w:type="spellStart"/>
      <w:r w:rsidR="006E70F7">
        <w:rPr>
          <w:rFonts w:ascii="Verdana" w:hAnsi="Verdana"/>
          <w:sz w:val="20"/>
          <w:szCs w:val="20"/>
        </w:rPr>
        <w:t>sagspres</w:t>
      </w:r>
      <w:proofErr w:type="spellEnd"/>
      <w:r w:rsidR="006E70F7">
        <w:rPr>
          <w:rFonts w:ascii="Verdana" w:hAnsi="Verdana"/>
          <w:sz w:val="20"/>
          <w:szCs w:val="20"/>
        </w:rPr>
        <w:t>, der forklare</w:t>
      </w:r>
      <w:r w:rsidR="003B3A3B">
        <w:rPr>
          <w:rFonts w:ascii="Verdana" w:hAnsi="Verdana"/>
          <w:sz w:val="20"/>
          <w:szCs w:val="20"/>
        </w:rPr>
        <w:t>r</w:t>
      </w:r>
      <w:r w:rsidR="006E70F7">
        <w:rPr>
          <w:rFonts w:ascii="Verdana" w:hAnsi="Verdana"/>
          <w:sz w:val="20"/>
          <w:szCs w:val="20"/>
        </w:rPr>
        <w:t xml:space="preserve"> afværgemekanismerne</w:t>
      </w:r>
      <w:r w:rsidR="00446EF4">
        <w:rPr>
          <w:rFonts w:ascii="Verdana" w:hAnsi="Verdana"/>
          <w:sz w:val="20"/>
          <w:szCs w:val="20"/>
        </w:rPr>
        <w:t xml:space="preserve"> (ibid:78-85)</w:t>
      </w:r>
      <w:r w:rsidR="006E70F7">
        <w:rPr>
          <w:rFonts w:ascii="Verdana" w:hAnsi="Verdana"/>
          <w:sz w:val="20"/>
          <w:szCs w:val="20"/>
        </w:rPr>
        <w:t>, men tilføjer Winter:</w:t>
      </w:r>
    </w:p>
    <w:p w:rsidR="00507056" w:rsidRDefault="00940AEB" w:rsidP="00507056">
      <w:pPr>
        <w:ind w:left="284" w:right="282"/>
        <w:jc w:val="both"/>
        <w:rPr>
          <w:rFonts w:ascii="Verdana" w:hAnsi="Verdana"/>
          <w:sz w:val="20"/>
          <w:szCs w:val="20"/>
        </w:rPr>
      </w:pPr>
      <w:r w:rsidRPr="00940AEB">
        <w:rPr>
          <w:rFonts w:ascii="Verdana" w:hAnsi="Verdana"/>
          <w:i/>
          <w:sz w:val="20"/>
          <w:szCs w:val="20"/>
        </w:rPr>
        <w:t>”</w:t>
      </w:r>
      <w:r w:rsidR="006E70F7" w:rsidRPr="00940AEB">
        <w:rPr>
          <w:rFonts w:ascii="Verdana" w:hAnsi="Verdana"/>
          <w:i/>
          <w:sz w:val="20"/>
          <w:szCs w:val="20"/>
        </w:rPr>
        <w:t xml:space="preserve">På den anden side </w:t>
      </w:r>
      <w:r w:rsidR="006E70F7" w:rsidRPr="00507056">
        <w:rPr>
          <w:rFonts w:ascii="Verdana" w:hAnsi="Verdana"/>
          <w:i/>
          <w:sz w:val="20"/>
          <w:szCs w:val="20"/>
        </w:rPr>
        <w:t xml:space="preserve">kan kapaciteten være så lille, at det er helt umuligt at løse lovmæssige </w:t>
      </w:r>
      <w:r w:rsidR="006E70F7" w:rsidRPr="000033B0">
        <w:rPr>
          <w:rFonts w:ascii="Verdana" w:hAnsi="Verdana"/>
          <w:i/>
          <w:sz w:val="20"/>
          <w:szCs w:val="20"/>
        </w:rPr>
        <w:t>opgaver</w:t>
      </w:r>
      <w:r w:rsidRPr="000033B0">
        <w:rPr>
          <w:rFonts w:ascii="Verdana" w:hAnsi="Verdana"/>
          <w:i/>
          <w:sz w:val="20"/>
          <w:szCs w:val="20"/>
        </w:rPr>
        <w:t>”</w:t>
      </w:r>
      <w:r w:rsidR="006E70F7" w:rsidRPr="000033B0">
        <w:rPr>
          <w:rFonts w:ascii="Verdana" w:hAnsi="Verdana"/>
          <w:sz w:val="20"/>
          <w:szCs w:val="20"/>
        </w:rPr>
        <w:t xml:space="preserve"> (</w:t>
      </w:r>
      <w:r w:rsidR="00507056" w:rsidRPr="000033B0">
        <w:rPr>
          <w:rFonts w:ascii="Verdana" w:hAnsi="Verdana"/>
          <w:sz w:val="20"/>
          <w:szCs w:val="20"/>
        </w:rPr>
        <w:t>Søren</w:t>
      </w:r>
      <w:r w:rsidR="00507056" w:rsidRPr="000B7E22">
        <w:rPr>
          <w:rFonts w:ascii="Verdana" w:hAnsi="Verdana"/>
          <w:sz w:val="20"/>
          <w:szCs w:val="20"/>
        </w:rPr>
        <w:t xml:space="preserve"> </w:t>
      </w:r>
      <w:r w:rsidR="00446EF4" w:rsidRPr="000B7E22">
        <w:rPr>
          <w:rFonts w:ascii="Verdana" w:hAnsi="Verdana"/>
          <w:sz w:val="20"/>
          <w:szCs w:val="20"/>
        </w:rPr>
        <w:t>Winter, Implementering</w:t>
      </w:r>
      <w:r w:rsidR="00507056" w:rsidRPr="000B7E22">
        <w:rPr>
          <w:rFonts w:ascii="Verdana" w:hAnsi="Verdana"/>
          <w:i/>
          <w:sz w:val="20"/>
          <w:szCs w:val="20"/>
        </w:rPr>
        <w:t xml:space="preserve"> og effektivitet,</w:t>
      </w:r>
      <w:r w:rsidR="00507056" w:rsidRPr="000B7E22">
        <w:rPr>
          <w:rFonts w:ascii="Verdana" w:hAnsi="Verdana"/>
          <w:sz w:val="20"/>
          <w:szCs w:val="20"/>
        </w:rPr>
        <w:t xml:space="preserve"> 2005:</w:t>
      </w:r>
      <w:r w:rsidR="00507056">
        <w:rPr>
          <w:rFonts w:ascii="Verdana" w:hAnsi="Verdana"/>
          <w:sz w:val="20"/>
          <w:szCs w:val="20"/>
        </w:rPr>
        <w:t>84</w:t>
      </w:r>
      <w:r w:rsidR="00507056" w:rsidRPr="000B7E22">
        <w:rPr>
          <w:rFonts w:ascii="Verdana" w:hAnsi="Verdana"/>
          <w:sz w:val="20"/>
          <w:szCs w:val="20"/>
        </w:rPr>
        <w:t>)</w:t>
      </w:r>
    </w:p>
    <w:p w:rsidR="006E70F7" w:rsidRPr="00967365" w:rsidRDefault="006E70F7" w:rsidP="006E70F7">
      <w:pPr>
        <w:tabs>
          <w:tab w:val="left" w:pos="9356"/>
        </w:tabs>
        <w:ind w:right="282"/>
        <w:jc w:val="both"/>
        <w:rPr>
          <w:rFonts w:ascii="Verdana" w:hAnsi="Verdana"/>
          <w:sz w:val="20"/>
          <w:szCs w:val="20"/>
        </w:rPr>
      </w:pPr>
      <w:r w:rsidRPr="00967365">
        <w:rPr>
          <w:rFonts w:ascii="Verdana" w:hAnsi="Verdana"/>
          <w:sz w:val="20"/>
          <w:szCs w:val="20"/>
        </w:rPr>
        <w:t>En anden afværgemekanisme består i generelt at reducere efterspørgslen på ens ydelser. En mekanisme der især er let at benytte på reguleringsområdet, da de sjældent efterspørges af klienterne. Tidlig opsporing er et af disse reguleringsområd</w:t>
      </w:r>
      <w:r w:rsidR="00D43645">
        <w:rPr>
          <w:rFonts w:ascii="Verdana" w:hAnsi="Verdana"/>
          <w:sz w:val="20"/>
          <w:szCs w:val="20"/>
        </w:rPr>
        <w:t>er, med begrænset efterspørgsel</w:t>
      </w:r>
      <w:r w:rsidRPr="00967365">
        <w:rPr>
          <w:rFonts w:ascii="Verdana" w:hAnsi="Verdana"/>
          <w:sz w:val="20"/>
          <w:szCs w:val="20"/>
        </w:rPr>
        <w:t xml:space="preserve"> fra klienterne</w:t>
      </w:r>
      <w:r w:rsidR="00D43645">
        <w:rPr>
          <w:rFonts w:ascii="Verdana" w:hAnsi="Verdana"/>
          <w:sz w:val="20"/>
          <w:szCs w:val="20"/>
        </w:rPr>
        <w:t>. D</w:t>
      </w:r>
      <w:r w:rsidR="005877DA">
        <w:rPr>
          <w:rFonts w:ascii="Verdana" w:hAnsi="Verdana"/>
          <w:sz w:val="20"/>
          <w:szCs w:val="20"/>
        </w:rPr>
        <w:t>er er ingen som</w:t>
      </w:r>
      <w:r w:rsidRPr="00967365">
        <w:rPr>
          <w:rFonts w:ascii="Verdana" w:hAnsi="Verdana"/>
          <w:sz w:val="20"/>
          <w:szCs w:val="20"/>
        </w:rPr>
        <w:t xml:space="preserve"> rykker for en afgørelse eller indsats og en manglende tidlig opsporing er derfor svær</w:t>
      </w:r>
      <w:r w:rsidR="006414EC">
        <w:rPr>
          <w:rFonts w:ascii="Verdana" w:hAnsi="Verdana"/>
          <w:sz w:val="20"/>
          <w:szCs w:val="20"/>
        </w:rPr>
        <w:t xml:space="preserve"> at registrere (</w:t>
      </w:r>
      <w:r w:rsidR="002274CB">
        <w:rPr>
          <w:rFonts w:ascii="Verdana" w:hAnsi="Verdana"/>
          <w:sz w:val="20"/>
          <w:szCs w:val="20"/>
        </w:rPr>
        <w:t>i</w:t>
      </w:r>
      <w:r w:rsidR="005877DA">
        <w:rPr>
          <w:rFonts w:ascii="Verdana" w:hAnsi="Verdana"/>
          <w:sz w:val="20"/>
          <w:szCs w:val="20"/>
        </w:rPr>
        <w:t>bid:</w:t>
      </w:r>
      <w:r w:rsidR="006414EC">
        <w:rPr>
          <w:rFonts w:ascii="Verdana" w:hAnsi="Verdana"/>
          <w:sz w:val="20"/>
          <w:szCs w:val="20"/>
        </w:rPr>
        <w:t>79f</w:t>
      </w:r>
      <w:r w:rsidRPr="00967365">
        <w:rPr>
          <w:rFonts w:ascii="Verdana" w:hAnsi="Verdana"/>
          <w:sz w:val="20"/>
          <w:szCs w:val="20"/>
        </w:rPr>
        <w:t>)</w:t>
      </w:r>
      <w:r w:rsidR="005877DA">
        <w:rPr>
          <w:rFonts w:ascii="Verdana" w:hAnsi="Verdana"/>
          <w:sz w:val="20"/>
          <w:szCs w:val="20"/>
        </w:rPr>
        <w:t>.</w:t>
      </w:r>
      <w:r w:rsidRPr="00967365">
        <w:rPr>
          <w:rFonts w:ascii="Verdana" w:hAnsi="Verdana"/>
          <w:sz w:val="20"/>
          <w:szCs w:val="20"/>
        </w:rPr>
        <w:t xml:space="preserve"> </w:t>
      </w:r>
    </w:p>
    <w:p w:rsidR="006E70F7" w:rsidRPr="003B1D3C" w:rsidRDefault="005877DA" w:rsidP="006E70F7">
      <w:pPr>
        <w:tabs>
          <w:tab w:val="left" w:pos="9356"/>
        </w:tabs>
        <w:ind w:right="-1"/>
        <w:jc w:val="both"/>
        <w:rPr>
          <w:rFonts w:ascii="Verdana" w:hAnsi="Verdana"/>
          <w:sz w:val="20"/>
          <w:szCs w:val="20"/>
        </w:rPr>
      </w:pPr>
      <w:r>
        <w:rPr>
          <w:rFonts w:ascii="Verdana" w:hAnsi="Verdana"/>
          <w:sz w:val="20"/>
          <w:szCs w:val="20"/>
        </w:rPr>
        <w:t>D</w:t>
      </w:r>
      <w:r w:rsidR="006E70F7">
        <w:rPr>
          <w:rFonts w:ascii="Verdana" w:hAnsi="Verdana"/>
          <w:sz w:val="20"/>
          <w:szCs w:val="20"/>
        </w:rPr>
        <w:t xml:space="preserve">en beskrevne del af Winters analysemodel </w:t>
      </w:r>
      <w:r>
        <w:rPr>
          <w:rFonts w:ascii="Verdana" w:hAnsi="Verdana"/>
          <w:sz w:val="20"/>
          <w:szCs w:val="20"/>
        </w:rPr>
        <w:t>kan</w:t>
      </w:r>
      <w:r w:rsidR="006E70F7">
        <w:rPr>
          <w:rFonts w:ascii="Verdana" w:hAnsi="Verdana"/>
          <w:sz w:val="20"/>
          <w:szCs w:val="20"/>
        </w:rPr>
        <w:t xml:space="preserve"> medvirke til at belyse hvad det policy-design der er besluttet i forbindelse med vedtagelsen af lovgivningen om tidlig opsporing, har af betydning for henholdsvis </w:t>
      </w:r>
      <w:proofErr w:type="spellStart"/>
      <w:r w:rsidR="00656A8F">
        <w:rPr>
          <w:rFonts w:ascii="Verdana" w:hAnsi="Verdana"/>
          <w:sz w:val="20"/>
          <w:szCs w:val="20"/>
        </w:rPr>
        <w:t>ms.</w:t>
      </w:r>
      <w:r w:rsidR="000810BE">
        <w:rPr>
          <w:rFonts w:ascii="Verdana" w:hAnsi="Verdana"/>
          <w:sz w:val="20"/>
          <w:szCs w:val="20"/>
        </w:rPr>
        <w:t>s</w:t>
      </w:r>
      <w:proofErr w:type="spellEnd"/>
      <w:r w:rsidR="006E70F7">
        <w:rPr>
          <w:rFonts w:ascii="Verdana" w:hAnsi="Verdana"/>
          <w:sz w:val="20"/>
          <w:szCs w:val="20"/>
        </w:rPr>
        <w:t xml:space="preserve"> og</w:t>
      </w:r>
      <w:r w:rsidR="005502A0">
        <w:rPr>
          <w:rFonts w:ascii="Verdana" w:hAnsi="Verdana"/>
          <w:sz w:val="20"/>
          <w:szCs w:val="20"/>
        </w:rPr>
        <w:t xml:space="preserve"> </w:t>
      </w:r>
      <w:proofErr w:type="spellStart"/>
      <w:r w:rsidR="005502A0">
        <w:rPr>
          <w:rFonts w:ascii="Verdana" w:hAnsi="Verdana"/>
          <w:sz w:val="20"/>
          <w:szCs w:val="20"/>
        </w:rPr>
        <w:t>ks.</w:t>
      </w:r>
      <w:r w:rsidR="006E70F7">
        <w:rPr>
          <w:rFonts w:ascii="Verdana" w:hAnsi="Verdana"/>
          <w:sz w:val="20"/>
          <w:szCs w:val="20"/>
        </w:rPr>
        <w:t>s</w:t>
      </w:r>
      <w:proofErr w:type="spellEnd"/>
      <w:r w:rsidR="006E70F7">
        <w:rPr>
          <w:rFonts w:ascii="Verdana" w:hAnsi="Verdana"/>
          <w:sz w:val="20"/>
          <w:szCs w:val="20"/>
        </w:rPr>
        <w:t xml:space="preserve"> muligheder og barriere</w:t>
      </w:r>
      <w:r w:rsidR="00AC6361">
        <w:rPr>
          <w:rFonts w:ascii="Verdana" w:hAnsi="Verdana"/>
          <w:sz w:val="20"/>
          <w:szCs w:val="20"/>
        </w:rPr>
        <w:t>r</w:t>
      </w:r>
      <w:r w:rsidR="006E70F7">
        <w:rPr>
          <w:rFonts w:ascii="Verdana" w:hAnsi="Verdana"/>
          <w:sz w:val="20"/>
          <w:szCs w:val="20"/>
        </w:rPr>
        <w:t xml:space="preserve"> for at udfør</w:t>
      </w:r>
      <w:r>
        <w:rPr>
          <w:rFonts w:ascii="Verdana" w:hAnsi="Verdana"/>
          <w:sz w:val="20"/>
          <w:szCs w:val="20"/>
        </w:rPr>
        <w:t>e det</w:t>
      </w:r>
      <w:r w:rsidR="006E70F7">
        <w:rPr>
          <w:rFonts w:ascii="Verdana" w:hAnsi="Verdana"/>
          <w:sz w:val="20"/>
          <w:szCs w:val="20"/>
        </w:rPr>
        <w:t xml:space="preserve"> i praksis. Dette kan gøres ved at se på om de </w:t>
      </w:r>
      <w:r w:rsidR="00AC6361">
        <w:rPr>
          <w:rFonts w:ascii="Verdana" w:hAnsi="Verdana"/>
          <w:sz w:val="20"/>
          <w:szCs w:val="20"/>
        </w:rPr>
        <w:t xml:space="preserve">afsatte </w:t>
      </w:r>
      <w:r w:rsidR="00485078">
        <w:rPr>
          <w:rFonts w:ascii="Verdana" w:hAnsi="Verdana"/>
          <w:sz w:val="20"/>
          <w:szCs w:val="20"/>
        </w:rPr>
        <w:t>resurser</w:t>
      </w:r>
      <w:r w:rsidR="00AC6361">
        <w:rPr>
          <w:rFonts w:ascii="Verdana" w:hAnsi="Verdana"/>
          <w:sz w:val="20"/>
          <w:szCs w:val="20"/>
        </w:rPr>
        <w:t xml:space="preserve"> </w:t>
      </w:r>
      <w:r w:rsidR="006E70F7">
        <w:rPr>
          <w:rFonts w:ascii="Verdana" w:hAnsi="Verdana"/>
          <w:sz w:val="20"/>
          <w:szCs w:val="20"/>
        </w:rPr>
        <w:t>til at varetage opgaven opleves</w:t>
      </w:r>
      <w:r w:rsidR="00AC6361">
        <w:rPr>
          <w:rFonts w:ascii="Verdana" w:hAnsi="Verdana"/>
          <w:sz w:val="20"/>
          <w:szCs w:val="20"/>
        </w:rPr>
        <w:t xml:space="preserve"> t</w:t>
      </w:r>
      <w:r w:rsidR="006E70F7">
        <w:rPr>
          <w:rFonts w:ascii="Verdana" w:hAnsi="Verdana"/>
          <w:sz w:val="20"/>
          <w:szCs w:val="20"/>
        </w:rPr>
        <w:t xml:space="preserve">ilstrækkelige af </w:t>
      </w:r>
      <w:r w:rsidR="00656A8F">
        <w:rPr>
          <w:rFonts w:ascii="Verdana" w:hAnsi="Verdana"/>
          <w:sz w:val="20"/>
          <w:szCs w:val="20"/>
        </w:rPr>
        <w:t>ms.</w:t>
      </w:r>
      <w:r w:rsidR="006E70F7">
        <w:rPr>
          <w:rFonts w:ascii="Verdana" w:hAnsi="Verdana"/>
          <w:sz w:val="20"/>
          <w:szCs w:val="20"/>
        </w:rPr>
        <w:t xml:space="preserve"> </w:t>
      </w:r>
      <w:proofErr w:type="gramStart"/>
      <w:r w:rsidR="006E70F7">
        <w:rPr>
          <w:rFonts w:ascii="Verdana" w:hAnsi="Verdana"/>
          <w:sz w:val="20"/>
          <w:szCs w:val="20"/>
        </w:rPr>
        <w:t xml:space="preserve">og </w:t>
      </w:r>
      <w:r w:rsidR="00A32C7E">
        <w:rPr>
          <w:rFonts w:ascii="Verdana" w:hAnsi="Verdana"/>
          <w:sz w:val="20"/>
          <w:szCs w:val="20"/>
        </w:rPr>
        <w:t>ks.</w:t>
      </w:r>
      <w:proofErr w:type="gramEnd"/>
      <w:r w:rsidR="006E70F7">
        <w:rPr>
          <w:rFonts w:ascii="Verdana" w:hAnsi="Verdana"/>
          <w:sz w:val="20"/>
          <w:szCs w:val="20"/>
        </w:rPr>
        <w:t xml:space="preserve"> </w:t>
      </w:r>
      <w:r>
        <w:rPr>
          <w:rFonts w:ascii="Verdana" w:hAnsi="Verdana"/>
          <w:sz w:val="20"/>
          <w:szCs w:val="20"/>
        </w:rPr>
        <w:t>H</w:t>
      </w:r>
      <w:r w:rsidR="006E70F7">
        <w:rPr>
          <w:rFonts w:ascii="Verdana" w:hAnsi="Verdana"/>
          <w:sz w:val="20"/>
          <w:szCs w:val="20"/>
        </w:rPr>
        <w:t>vis ikke, om det i så fald har den betydning at en eller begge grupper, vælger at nedprioritere og eller reducere efterspørgselen af tidlig opsporing.</w:t>
      </w:r>
    </w:p>
    <w:p w:rsidR="006E70F7" w:rsidRPr="007B35A6" w:rsidRDefault="00940AEB" w:rsidP="006E70F7">
      <w:pPr>
        <w:pStyle w:val="Overskrift2"/>
        <w:rPr>
          <w:rFonts w:ascii="Verdana" w:hAnsi="Verdana"/>
          <w:color w:val="auto"/>
          <w:sz w:val="24"/>
          <w:szCs w:val="24"/>
        </w:rPr>
      </w:pPr>
      <w:bookmarkStart w:id="21" w:name="_Toc335665188"/>
      <w:r>
        <w:rPr>
          <w:rFonts w:ascii="Verdana" w:hAnsi="Verdana"/>
          <w:color w:val="auto"/>
          <w:sz w:val="24"/>
          <w:szCs w:val="24"/>
        </w:rPr>
        <w:t>7</w:t>
      </w:r>
      <w:r w:rsidR="006E70F7">
        <w:rPr>
          <w:rFonts w:ascii="Verdana" w:hAnsi="Verdana"/>
          <w:color w:val="auto"/>
          <w:sz w:val="24"/>
          <w:szCs w:val="24"/>
        </w:rPr>
        <w:t>.2</w:t>
      </w:r>
      <w:r w:rsidR="006E70F7" w:rsidRPr="007B35A6">
        <w:rPr>
          <w:rFonts w:ascii="Verdana" w:hAnsi="Verdana"/>
          <w:color w:val="auto"/>
          <w:sz w:val="24"/>
          <w:szCs w:val="24"/>
        </w:rPr>
        <w:t xml:space="preserve"> Primær empiri</w:t>
      </w:r>
      <w:bookmarkEnd w:id="21"/>
    </w:p>
    <w:p w:rsidR="006E70F7" w:rsidRPr="00286354" w:rsidRDefault="00955F34" w:rsidP="00286354">
      <w:pPr>
        <w:jc w:val="both"/>
        <w:rPr>
          <w:rFonts w:ascii="Verdana" w:hAnsi="Verdana"/>
          <w:sz w:val="20"/>
          <w:szCs w:val="20"/>
        </w:rPr>
      </w:pPr>
      <w:r>
        <w:rPr>
          <w:rFonts w:ascii="Verdana" w:hAnsi="Verdana"/>
          <w:sz w:val="20"/>
          <w:szCs w:val="20"/>
        </w:rPr>
        <w:t>Dette</w:t>
      </w:r>
      <w:r w:rsidR="005502A0">
        <w:rPr>
          <w:rFonts w:ascii="Verdana" w:hAnsi="Verdana"/>
          <w:sz w:val="20"/>
          <w:szCs w:val="20"/>
        </w:rPr>
        <w:t xml:space="preserve"> afsnit er en</w:t>
      </w:r>
      <w:r w:rsidR="006E70F7" w:rsidRPr="00286354">
        <w:rPr>
          <w:rFonts w:ascii="Verdana" w:hAnsi="Verdana"/>
          <w:sz w:val="20"/>
          <w:szCs w:val="20"/>
        </w:rPr>
        <w:t xml:space="preserve"> gennemgang af et par mulige m</w:t>
      </w:r>
      <w:r>
        <w:rPr>
          <w:rFonts w:ascii="Verdana" w:hAnsi="Verdana"/>
          <w:sz w:val="20"/>
          <w:szCs w:val="20"/>
        </w:rPr>
        <w:t>etoder til indsamling af primær</w:t>
      </w:r>
      <w:r w:rsidR="006E70F7" w:rsidRPr="00286354">
        <w:rPr>
          <w:rFonts w:ascii="Verdana" w:hAnsi="Verdana"/>
          <w:sz w:val="20"/>
          <w:szCs w:val="20"/>
        </w:rPr>
        <w:t>empiri</w:t>
      </w:r>
      <w:r w:rsidR="005502A0">
        <w:rPr>
          <w:rFonts w:ascii="Verdana" w:hAnsi="Verdana"/>
          <w:sz w:val="20"/>
          <w:szCs w:val="20"/>
        </w:rPr>
        <w:t>,</w:t>
      </w:r>
      <w:r w:rsidR="00B04F0E">
        <w:rPr>
          <w:rFonts w:ascii="Verdana" w:hAnsi="Verdana"/>
          <w:sz w:val="20"/>
          <w:szCs w:val="20"/>
        </w:rPr>
        <w:t xml:space="preserve"> samt et begrundet</w:t>
      </w:r>
      <w:r w:rsidR="006E70F7" w:rsidRPr="00286354">
        <w:rPr>
          <w:rFonts w:ascii="Verdana" w:hAnsi="Verdana"/>
          <w:sz w:val="20"/>
          <w:szCs w:val="20"/>
        </w:rPr>
        <w:t xml:space="preserve"> valg</w:t>
      </w:r>
      <w:r w:rsidR="0029684D">
        <w:rPr>
          <w:rFonts w:ascii="Verdana" w:hAnsi="Verdana"/>
          <w:sz w:val="20"/>
          <w:szCs w:val="20"/>
        </w:rPr>
        <w:t xml:space="preserve"> af metode</w:t>
      </w:r>
      <w:r w:rsidR="00AC6361">
        <w:rPr>
          <w:rFonts w:ascii="Verdana" w:hAnsi="Verdana"/>
          <w:sz w:val="20"/>
          <w:szCs w:val="20"/>
        </w:rPr>
        <w:t>, e</w:t>
      </w:r>
      <w:r w:rsidR="006E70F7" w:rsidRPr="00286354">
        <w:rPr>
          <w:rFonts w:ascii="Verdana" w:hAnsi="Verdana"/>
          <w:sz w:val="20"/>
          <w:szCs w:val="20"/>
        </w:rPr>
        <w:t>n beskrivelse a</w:t>
      </w:r>
      <w:r w:rsidR="00345A1D">
        <w:rPr>
          <w:rFonts w:ascii="Verdana" w:hAnsi="Verdana"/>
          <w:sz w:val="20"/>
          <w:szCs w:val="20"/>
        </w:rPr>
        <w:t>f</w:t>
      </w:r>
      <w:r w:rsidR="006E70F7" w:rsidRPr="00286354">
        <w:rPr>
          <w:rFonts w:ascii="Verdana" w:hAnsi="Verdana"/>
          <w:sz w:val="20"/>
          <w:szCs w:val="20"/>
        </w:rPr>
        <w:t xml:space="preserve"> informantgruppen, samt de valg der ligger bag</w:t>
      </w:r>
      <w:r w:rsidR="00AC6361">
        <w:rPr>
          <w:rFonts w:ascii="Verdana" w:hAnsi="Verdana"/>
          <w:sz w:val="20"/>
          <w:szCs w:val="20"/>
        </w:rPr>
        <w:t xml:space="preserve"> udvælgelsen, e</w:t>
      </w:r>
      <w:r w:rsidR="006E70F7" w:rsidRPr="00286354">
        <w:rPr>
          <w:rFonts w:ascii="Verdana" w:hAnsi="Verdana"/>
          <w:sz w:val="20"/>
          <w:szCs w:val="20"/>
        </w:rPr>
        <w:t>n beskrivelse af de forberedelser der er gjort som optakt til interviewene, samt en beskrivelse af afholdelsen af interviewene.</w:t>
      </w:r>
    </w:p>
    <w:p w:rsidR="006E70F7" w:rsidRPr="008D034D" w:rsidRDefault="00940AEB" w:rsidP="006E70F7">
      <w:pPr>
        <w:pStyle w:val="Overskrift3"/>
        <w:rPr>
          <w:rFonts w:ascii="Verdana" w:hAnsi="Verdana"/>
          <w:color w:val="auto"/>
        </w:rPr>
      </w:pPr>
      <w:bookmarkStart w:id="22" w:name="_Toc335665189"/>
      <w:r>
        <w:rPr>
          <w:rFonts w:ascii="Verdana" w:hAnsi="Verdana"/>
          <w:color w:val="auto"/>
        </w:rPr>
        <w:t>7</w:t>
      </w:r>
      <w:r w:rsidR="001D33C9">
        <w:rPr>
          <w:rFonts w:ascii="Verdana" w:hAnsi="Verdana"/>
          <w:color w:val="auto"/>
        </w:rPr>
        <w:t>.2.1 M</w:t>
      </w:r>
      <w:r w:rsidR="006E70F7">
        <w:rPr>
          <w:rFonts w:ascii="Verdana" w:hAnsi="Verdana"/>
          <w:color w:val="auto"/>
        </w:rPr>
        <w:t>etode til indsamling af empiri</w:t>
      </w:r>
      <w:bookmarkEnd w:id="22"/>
    </w:p>
    <w:p w:rsidR="006E70F7" w:rsidRPr="008440F3" w:rsidRDefault="006E70F7" w:rsidP="008440F3">
      <w:pPr>
        <w:jc w:val="both"/>
        <w:rPr>
          <w:rFonts w:ascii="Verdana" w:hAnsi="Verdana"/>
          <w:sz w:val="20"/>
          <w:szCs w:val="20"/>
        </w:rPr>
      </w:pPr>
      <w:r w:rsidRPr="008440F3">
        <w:rPr>
          <w:rFonts w:ascii="Verdana" w:hAnsi="Verdana"/>
          <w:sz w:val="20"/>
          <w:szCs w:val="20"/>
        </w:rPr>
        <w:t>Med udgangspunkt i problemformulering</w:t>
      </w:r>
      <w:r w:rsidR="0029684D">
        <w:rPr>
          <w:rFonts w:ascii="Verdana" w:hAnsi="Verdana"/>
          <w:sz w:val="20"/>
          <w:szCs w:val="20"/>
        </w:rPr>
        <w:t>en</w:t>
      </w:r>
      <w:r w:rsidRPr="008440F3">
        <w:rPr>
          <w:rFonts w:ascii="Verdana" w:hAnsi="Verdana"/>
          <w:sz w:val="20"/>
          <w:szCs w:val="20"/>
        </w:rPr>
        <w:t xml:space="preserve"> og det metateoretiske valg der er truffe</w:t>
      </w:r>
      <w:r w:rsidR="0029684D">
        <w:rPr>
          <w:rFonts w:ascii="Verdana" w:hAnsi="Verdana"/>
          <w:sz w:val="20"/>
          <w:szCs w:val="20"/>
        </w:rPr>
        <w:t>t</w:t>
      </w:r>
      <w:r w:rsidRPr="008440F3">
        <w:rPr>
          <w:rFonts w:ascii="Verdana" w:hAnsi="Verdana"/>
          <w:sz w:val="20"/>
          <w:szCs w:val="20"/>
        </w:rPr>
        <w:t xml:space="preserve"> for </w:t>
      </w:r>
      <w:r w:rsidR="006414EC">
        <w:rPr>
          <w:rFonts w:ascii="Verdana" w:hAnsi="Verdana"/>
          <w:sz w:val="20"/>
          <w:szCs w:val="20"/>
        </w:rPr>
        <w:t>undersøgelsen, er der primært to</w:t>
      </w:r>
      <w:r w:rsidRPr="008440F3">
        <w:rPr>
          <w:rFonts w:ascii="Verdana" w:hAnsi="Verdana"/>
          <w:sz w:val="20"/>
          <w:szCs w:val="20"/>
        </w:rPr>
        <w:t xml:space="preserve"> metoder til indsamling af empiri, </w:t>
      </w:r>
      <w:r w:rsidR="00AC6361">
        <w:rPr>
          <w:rFonts w:ascii="Verdana" w:hAnsi="Verdana"/>
          <w:sz w:val="20"/>
          <w:szCs w:val="20"/>
        </w:rPr>
        <w:t>der er</w:t>
      </w:r>
      <w:r w:rsidRPr="008440F3">
        <w:rPr>
          <w:rFonts w:ascii="Verdana" w:hAnsi="Verdana"/>
          <w:sz w:val="20"/>
          <w:szCs w:val="20"/>
        </w:rPr>
        <w:t xml:space="preserve"> fundet mest anvendelige</w:t>
      </w:r>
      <w:r w:rsidR="0029684D">
        <w:rPr>
          <w:rFonts w:ascii="Verdana" w:hAnsi="Verdana"/>
          <w:sz w:val="20"/>
          <w:szCs w:val="20"/>
        </w:rPr>
        <w:t xml:space="preserve"> -</w:t>
      </w:r>
      <w:r w:rsidRPr="008440F3">
        <w:rPr>
          <w:rFonts w:ascii="Verdana" w:hAnsi="Verdana"/>
          <w:sz w:val="20"/>
          <w:szCs w:val="20"/>
        </w:rPr>
        <w:t xml:space="preserve"> observation eller interviews. Begge metoder k</w:t>
      </w:r>
      <w:r w:rsidR="0029684D">
        <w:rPr>
          <w:rFonts w:ascii="Verdana" w:hAnsi="Verdana"/>
          <w:sz w:val="20"/>
          <w:szCs w:val="20"/>
        </w:rPr>
        <w:t>an benyttes kvalitativt, hvilket</w:t>
      </w:r>
      <w:r w:rsidRPr="008440F3">
        <w:rPr>
          <w:rFonts w:ascii="Verdana" w:hAnsi="Verdana"/>
          <w:sz w:val="20"/>
          <w:szCs w:val="20"/>
        </w:rPr>
        <w:t xml:space="preserve"> det metateoretiske valg fordre</w:t>
      </w:r>
      <w:r w:rsidR="0029684D">
        <w:rPr>
          <w:rFonts w:ascii="Verdana" w:hAnsi="Verdana"/>
          <w:sz w:val="20"/>
          <w:szCs w:val="20"/>
        </w:rPr>
        <w:t>r</w:t>
      </w:r>
      <w:r w:rsidRPr="008440F3">
        <w:rPr>
          <w:rFonts w:ascii="Verdana" w:hAnsi="Verdana"/>
          <w:sz w:val="20"/>
          <w:szCs w:val="20"/>
        </w:rPr>
        <w:t>.</w:t>
      </w:r>
    </w:p>
    <w:p w:rsidR="006E70F7" w:rsidRPr="000B2356" w:rsidRDefault="00940AEB" w:rsidP="006E70F7">
      <w:pPr>
        <w:pStyle w:val="Overskrift4"/>
        <w:rPr>
          <w:rFonts w:ascii="Verdana" w:hAnsi="Verdana"/>
          <w:i w:val="0"/>
          <w:color w:val="auto"/>
          <w:sz w:val="20"/>
          <w:szCs w:val="20"/>
        </w:rPr>
      </w:pPr>
      <w:r>
        <w:rPr>
          <w:rFonts w:ascii="Verdana" w:hAnsi="Verdana"/>
          <w:i w:val="0"/>
          <w:color w:val="auto"/>
          <w:sz w:val="20"/>
          <w:szCs w:val="20"/>
        </w:rPr>
        <w:t>7</w:t>
      </w:r>
      <w:r w:rsidR="006E70F7">
        <w:rPr>
          <w:rFonts w:ascii="Verdana" w:hAnsi="Verdana"/>
          <w:i w:val="0"/>
          <w:color w:val="auto"/>
          <w:sz w:val="20"/>
          <w:szCs w:val="20"/>
        </w:rPr>
        <w:t>.2.1.1</w:t>
      </w:r>
      <w:r w:rsidR="001D33C9">
        <w:rPr>
          <w:rFonts w:ascii="Verdana" w:hAnsi="Verdana"/>
          <w:i w:val="0"/>
          <w:color w:val="auto"/>
          <w:sz w:val="20"/>
          <w:szCs w:val="20"/>
        </w:rPr>
        <w:t xml:space="preserve"> Kvalitativ</w:t>
      </w:r>
      <w:r w:rsidR="006E70F7" w:rsidRPr="000B2356">
        <w:rPr>
          <w:rFonts w:ascii="Verdana" w:hAnsi="Verdana"/>
          <w:i w:val="0"/>
          <w:color w:val="auto"/>
          <w:sz w:val="20"/>
          <w:szCs w:val="20"/>
        </w:rPr>
        <w:t xml:space="preserve"> observation</w:t>
      </w:r>
    </w:p>
    <w:p w:rsidR="00EB0341" w:rsidRDefault="001D33C9" w:rsidP="006E70F7">
      <w:pPr>
        <w:jc w:val="both"/>
        <w:rPr>
          <w:rFonts w:ascii="Verdana" w:hAnsi="Verdana"/>
          <w:sz w:val="20"/>
          <w:szCs w:val="20"/>
        </w:rPr>
      </w:pPr>
      <w:r>
        <w:rPr>
          <w:rFonts w:ascii="Verdana" w:hAnsi="Verdana"/>
          <w:sz w:val="20"/>
          <w:szCs w:val="20"/>
        </w:rPr>
        <w:t>Kvalitativ observation vil</w:t>
      </w:r>
      <w:r w:rsidR="006E70F7" w:rsidRPr="000004AB">
        <w:rPr>
          <w:rFonts w:ascii="Verdana" w:hAnsi="Verdana"/>
          <w:sz w:val="20"/>
          <w:szCs w:val="20"/>
        </w:rPr>
        <w:t xml:space="preserve"> give mulighed for at danne et billede </w:t>
      </w:r>
      <w:r>
        <w:rPr>
          <w:rFonts w:ascii="Verdana" w:hAnsi="Verdana"/>
          <w:sz w:val="20"/>
          <w:szCs w:val="20"/>
        </w:rPr>
        <w:t xml:space="preserve">af </w:t>
      </w:r>
      <w:r w:rsidR="006E70F7" w:rsidRPr="000004AB">
        <w:rPr>
          <w:rFonts w:ascii="Verdana" w:hAnsi="Verdana"/>
          <w:sz w:val="20"/>
          <w:szCs w:val="20"/>
        </w:rPr>
        <w:t>tidlig opsporing, som de</w:t>
      </w:r>
      <w:r>
        <w:rPr>
          <w:rFonts w:ascii="Verdana" w:hAnsi="Verdana"/>
          <w:sz w:val="20"/>
          <w:szCs w:val="20"/>
        </w:rPr>
        <w:t>n</w:t>
      </w:r>
      <w:r w:rsidR="006E70F7" w:rsidRPr="000004AB">
        <w:rPr>
          <w:rFonts w:ascii="Verdana" w:hAnsi="Verdana"/>
          <w:sz w:val="20"/>
          <w:szCs w:val="20"/>
        </w:rPr>
        <w:t xml:space="preserve"> udspiller sig i praksis. For at opfylde problemformuleringens mål, ville jeg vælge at udføre åbne, ikke-deltagende, delvis strukturere</w:t>
      </w:r>
      <w:r>
        <w:rPr>
          <w:rFonts w:ascii="Verdana" w:hAnsi="Verdana"/>
          <w:sz w:val="20"/>
          <w:szCs w:val="20"/>
        </w:rPr>
        <w:t>de</w:t>
      </w:r>
      <w:r w:rsidR="006E70F7" w:rsidRPr="000004AB">
        <w:rPr>
          <w:rFonts w:ascii="Verdana" w:hAnsi="Verdana"/>
          <w:sz w:val="20"/>
          <w:szCs w:val="20"/>
        </w:rPr>
        <w:t>, delvis indirekte observationer. Det ville fordre tilstedeværelse i forbindelse med feltets udførels</w:t>
      </w:r>
      <w:r w:rsidR="00345A1D">
        <w:rPr>
          <w:rFonts w:ascii="Verdana" w:hAnsi="Verdana"/>
          <w:sz w:val="20"/>
          <w:szCs w:val="20"/>
        </w:rPr>
        <w:t>e af tidlig opsporing</w:t>
      </w:r>
      <w:r w:rsidR="006E70F7" w:rsidRPr="000004AB">
        <w:rPr>
          <w:rFonts w:ascii="Verdana" w:hAnsi="Verdana"/>
          <w:sz w:val="20"/>
          <w:szCs w:val="20"/>
        </w:rPr>
        <w:t>. Aktørerne ville skulle orienteres om observationen (åben observation) og undersøgelsens fokusområde, dog uden at blive orienteret om indhold</w:t>
      </w:r>
      <w:r w:rsidR="00EB0341">
        <w:rPr>
          <w:rFonts w:ascii="Verdana" w:hAnsi="Verdana"/>
          <w:sz w:val="20"/>
          <w:szCs w:val="20"/>
        </w:rPr>
        <w:t>et</w:t>
      </w:r>
      <w:r w:rsidR="006E70F7" w:rsidRPr="000004AB">
        <w:rPr>
          <w:rFonts w:ascii="Verdana" w:hAnsi="Verdana"/>
          <w:sz w:val="20"/>
          <w:szCs w:val="20"/>
        </w:rPr>
        <w:t xml:space="preserve"> af de </w:t>
      </w:r>
      <w:proofErr w:type="spellStart"/>
      <w:r w:rsidR="006E70F7" w:rsidRPr="000004AB">
        <w:rPr>
          <w:rFonts w:ascii="Verdana" w:hAnsi="Verdana"/>
          <w:sz w:val="20"/>
          <w:szCs w:val="20"/>
        </w:rPr>
        <w:t>forforståelser</w:t>
      </w:r>
      <w:proofErr w:type="spellEnd"/>
      <w:r w:rsidR="006E70F7" w:rsidRPr="000004AB">
        <w:rPr>
          <w:rFonts w:ascii="Verdana" w:hAnsi="Verdana"/>
          <w:sz w:val="20"/>
          <w:szCs w:val="20"/>
        </w:rPr>
        <w:t xml:space="preserve"> jeg går til feltet med (delvis indirekte observation). </w:t>
      </w:r>
    </w:p>
    <w:p w:rsidR="006E70F7" w:rsidRPr="000004AB" w:rsidRDefault="006E70F7" w:rsidP="006E70F7">
      <w:pPr>
        <w:jc w:val="both"/>
        <w:rPr>
          <w:rFonts w:ascii="Verdana" w:hAnsi="Verdana"/>
          <w:sz w:val="20"/>
          <w:szCs w:val="20"/>
        </w:rPr>
      </w:pPr>
      <w:r w:rsidRPr="000004AB">
        <w:rPr>
          <w:rFonts w:ascii="Verdana" w:hAnsi="Verdana"/>
          <w:sz w:val="20"/>
          <w:szCs w:val="20"/>
        </w:rPr>
        <w:t>Disse valg er truffet af såvel pragmatiske, som etiske grunde. Det ville både være umuligt og uetisk at udf</w:t>
      </w:r>
      <w:r w:rsidR="00EB0341">
        <w:rPr>
          <w:rFonts w:ascii="Verdana" w:hAnsi="Verdana"/>
          <w:sz w:val="20"/>
          <w:szCs w:val="20"/>
        </w:rPr>
        <w:t xml:space="preserve">øre skjulte observationer, lige </w:t>
      </w:r>
      <w:r w:rsidRPr="000004AB">
        <w:rPr>
          <w:rFonts w:ascii="Verdana" w:hAnsi="Verdana"/>
          <w:sz w:val="20"/>
          <w:szCs w:val="20"/>
        </w:rPr>
        <w:t>såvel som det ville være svært i praksis at få adgang til og</w:t>
      </w:r>
      <w:r w:rsidR="00F9382E">
        <w:rPr>
          <w:rFonts w:ascii="Verdana" w:hAnsi="Verdana"/>
          <w:sz w:val="20"/>
          <w:szCs w:val="20"/>
        </w:rPr>
        <w:t xml:space="preserve"> udføre indirekte observationer. E</w:t>
      </w:r>
      <w:r w:rsidRPr="000004AB">
        <w:rPr>
          <w:rFonts w:ascii="Verdana" w:hAnsi="Verdana"/>
          <w:sz w:val="20"/>
          <w:szCs w:val="20"/>
        </w:rPr>
        <w:t>ndvidere skønnes de</w:t>
      </w:r>
      <w:r w:rsidR="00F9382E">
        <w:rPr>
          <w:rFonts w:ascii="Verdana" w:hAnsi="Verdana"/>
          <w:sz w:val="20"/>
          <w:szCs w:val="20"/>
        </w:rPr>
        <w:t>r</w:t>
      </w:r>
      <w:r w:rsidRPr="000004AB">
        <w:rPr>
          <w:rFonts w:ascii="Verdana" w:hAnsi="Verdana"/>
          <w:sz w:val="20"/>
          <w:szCs w:val="20"/>
        </w:rPr>
        <w:t xml:space="preserve"> ikke at være grund</w:t>
      </w:r>
      <w:r w:rsidR="00F9382E">
        <w:rPr>
          <w:rFonts w:ascii="Verdana" w:hAnsi="Verdana"/>
          <w:sz w:val="20"/>
          <w:szCs w:val="20"/>
        </w:rPr>
        <w:t xml:space="preserve"> til</w:t>
      </w:r>
      <w:r w:rsidRPr="000004AB">
        <w:rPr>
          <w:rFonts w:ascii="Verdana" w:hAnsi="Verdana"/>
          <w:sz w:val="20"/>
          <w:szCs w:val="20"/>
        </w:rPr>
        <w:t xml:space="preserve"> det. </w:t>
      </w:r>
      <w:r w:rsidRPr="000004AB">
        <w:rPr>
          <w:rFonts w:ascii="Verdana" w:hAnsi="Verdana"/>
          <w:sz w:val="20"/>
          <w:szCs w:val="20"/>
        </w:rPr>
        <w:lastRenderedPageBreak/>
        <w:t>At valget alligevel falder på delvis indirekt</w:t>
      </w:r>
      <w:r w:rsidR="00345A1D">
        <w:rPr>
          <w:rFonts w:ascii="Verdana" w:hAnsi="Verdana"/>
          <w:sz w:val="20"/>
          <w:szCs w:val="20"/>
        </w:rPr>
        <w:t>e observationer, skyldes at en i</w:t>
      </w:r>
      <w:r w:rsidRPr="000004AB">
        <w:rPr>
          <w:rFonts w:ascii="Verdana" w:hAnsi="Verdana"/>
          <w:sz w:val="20"/>
          <w:szCs w:val="20"/>
        </w:rPr>
        <w:t xml:space="preserve">ndføring i de </w:t>
      </w:r>
      <w:proofErr w:type="spellStart"/>
      <w:r w:rsidRPr="000004AB">
        <w:rPr>
          <w:rFonts w:ascii="Verdana" w:hAnsi="Verdana"/>
          <w:sz w:val="20"/>
          <w:szCs w:val="20"/>
        </w:rPr>
        <w:t>forforståelser</w:t>
      </w:r>
      <w:proofErr w:type="spellEnd"/>
      <w:r w:rsidRPr="000004AB">
        <w:rPr>
          <w:rFonts w:ascii="Verdana" w:hAnsi="Verdana"/>
          <w:sz w:val="20"/>
          <w:szCs w:val="20"/>
        </w:rPr>
        <w:t xml:space="preserve"> der ligger til grund for undersøgelsen, formod</w:t>
      </w:r>
      <w:r w:rsidR="00345A1D">
        <w:rPr>
          <w:rFonts w:ascii="Verdana" w:hAnsi="Verdana"/>
          <w:sz w:val="20"/>
          <w:szCs w:val="20"/>
        </w:rPr>
        <w:t xml:space="preserve">es at kunne påvirke </w:t>
      </w:r>
      <w:r w:rsidRPr="000004AB">
        <w:rPr>
          <w:rFonts w:ascii="Verdana" w:hAnsi="Verdana"/>
          <w:sz w:val="20"/>
          <w:szCs w:val="20"/>
        </w:rPr>
        <w:t xml:space="preserve">deltagernes adfærd og dermed resultatet af observationen. Valget af ikke deltagende observation, skal forstås således at jeg er synligt tilstede og observationsdeltagerne er orienteret om sigtet, men at </w:t>
      </w:r>
      <w:r w:rsidR="00346B22">
        <w:rPr>
          <w:rFonts w:ascii="Verdana" w:hAnsi="Verdana"/>
          <w:sz w:val="20"/>
          <w:szCs w:val="20"/>
        </w:rPr>
        <w:t>vi</w:t>
      </w:r>
      <w:r w:rsidRPr="000004AB">
        <w:rPr>
          <w:rFonts w:ascii="Verdana" w:hAnsi="Verdana"/>
          <w:sz w:val="20"/>
          <w:szCs w:val="20"/>
        </w:rPr>
        <w:t xml:space="preserve"> ikke er i interaktion </w:t>
      </w:r>
      <w:r w:rsidR="00345A1D">
        <w:rPr>
          <w:rFonts w:ascii="Verdana" w:hAnsi="Verdana"/>
          <w:sz w:val="20"/>
          <w:szCs w:val="20"/>
        </w:rPr>
        <w:t>under selve observationen. M</w:t>
      </w:r>
      <w:r w:rsidRPr="000004AB">
        <w:rPr>
          <w:rFonts w:ascii="Verdana" w:hAnsi="Verdana"/>
          <w:sz w:val="20"/>
          <w:szCs w:val="20"/>
        </w:rPr>
        <w:t>ålet er at observere med så lidt påvirkning af observationsdeltagernes adfærd som mulig. Valget af d</w:t>
      </w:r>
      <w:r w:rsidR="00637156">
        <w:rPr>
          <w:rFonts w:ascii="Verdana" w:hAnsi="Verdana"/>
          <w:sz w:val="20"/>
          <w:szCs w:val="20"/>
        </w:rPr>
        <w:t>elvis struktureret observation</w:t>
      </w:r>
      <w:r w:rsidRPr="000004AB">
        <w:rPr>
          <w:rFonts w:ascii="Verdana" w:hAnsi="Verdana"/>
          <w:sz w:val="20"/>
          <w:szCs w:val="20"/>
        </w:rPr>
        <w:t xml:space="preserve">, skyldes et behov for både at observere i forhold til de </w:t>
      </w:r>
      <w:proofErr w:type="spellStart"/>
      <w:r w:rsidRPr="000004AB">
        <w:rPr>
          <w:rFonts w:ascii="Verdana" w:hAnsi="Verdana"/>
          <w:sz w:val="20"/>
          <w:szCs w:val="20"/>
        </w:rPr>
        <w:t>forforståelser</w:t>
      </w:r>
      <w:proofErr w:type="spellEnd"/>
      <w:r w:rsidRPr="000004AB">
        <w:rPr>
          <w:rFonts w:ascii="Verdana" w:hAnsi="Verdana"/>
          <w:sz w:val="20"/>
          <w:szCs w:val="20"/>
        </w:rPr>
        <w:t xml:space="preserve"> jeg går til feltet med, sideløbende med en åben observation af hvad der ellers fremtræder i feltet</w:t>
      </w:r>
      <w:r w:rsidR="00345A1D">
        <w:rPr>
          <w:rFonts w:ascii="Verdana" w:hAnsi="Verdana"/>
          <w:sz w:val="20"/>
          <w:szCs w:val="20"/>
        </w:rPr>
        <w:t>.</w:t>
      </w:r>
    </w:p>
    <w:p w:rsidR="006E70F7" w:rsidRPr="000B2356" w:rsidRDefault="00940AEB" w:rsidP="006E70F7">
      <w:pPr>
        <w:pStyle w:val="Overskrift4"/>
        <w:rPr>
          <w:rFonts w:ascii="Verdana" w:hAnsi="Verdana"/>
          <w:i w:val="0"/>
          <w:color w:val="auto"/>
          <w:sz w:val="20"/>
          <w:szCs w:val="20"/>
        </w:rPr>
      </w:pPr>
      <w:r>
        <w:rPr>
          <w:rFonts w:ascii="Verdana" w:hAnsi="Verdana"/>
          <w:i w:val="0"/>
          <w:color w:val="auto"/>
          <w:sz w:val="20"/>
          <w:szCs w:val="20"/>
        </w:rPr>
        <w:t>7</w:t>
      </w:r>
      <w:r w:rsidR="006E70F7" w:rsidRPr="000B2356">
        <w:rPr>
          <w:rFonts w:ascii="Verdana" w:hAnsi="Verdana"/>
          <w:i w:val="0"/>
          <w:color w:val="auto"/>
          <w:sz w:val="20"/>
          <w:szCs w:val="20"/>
        </w:rPr>
        <w:t>.2.</w:t>
      </w:r>
      <w:r w:rsidR="006E70F7">
        <w:rPr>
          <w:rFonts w:ascii="Verdana" w:hAnsi="Verdana"/>
          <w:i w:val="0"/>
          <w:color w:val="auto"/>
          <w:sz w:val="20"/>
          <w:szCs w:val="20"/>
        </w:rPr>
        <w:t>1.</w:t>
      </w:r>
      <w:r w:rsidR="006E70F7" w:rsidRPr="000B2356">
        <w:rPr>
          <w:rFonts w:ascii="Verdana" w:hAnsi="Verdana"/>
          <w:i w:val="0"/>
          <w:color w:val="auto"/>
          <w:sz w:val="20"/>
          <w:szCs w:val="20"/>
        </w:rPr>
        <w:t>2 Kvalitative interviews</w:t>
      </w:r>
    </w:p>
    <w:p w:rsidR="00A6305C" w:rsidRDefault="006E70F7" w:rsidP="006E70F7">
      <w:pPr>
        <w:jc w:val="both"/>
        <w:rPr>
          <w:rFonts w:ascii="Verdana" w:hAnsi="Verdana"/>
          <w:sz w:val="20"/>
          <w:szCs w:val="20"/>
        </w:rPr>
      </w:pPr>
      <w:r>
        <w:rPr>
          <w:rFonts w:ascii="Verdana" w:hAnsi="Verdana"/>
          <w:sz w:val="20"/>
          <w:szCs w:val="20"/>
        </w:rPr>
        <w:t xml:space="preserve">Der er udviklet flere forskellige former for kvalitative interviewmetoder, her i blandt narrative interviews, diskursive interviews og </w:t>
      </w:r>
      <w:proofErr w:type="spellStart"/>
      <w:r>
        <w:rPr>
          <w:rFonts w:ascii="Verdana" w:hAnsi="Verdana"/>
          <w:sz w:val="20"/>
          <w:szCs w:val="20"/>
        </w:rPr>
        <w:t>livsverdeninterviews</w:t>
      </w:r>
      <w:proofErr w:type="spellEnd"/>
      <w:r>
        <w:rPr>
          <w:rFonts w:ascii="Verdana" w:hAnsi="Verdana"/>
          <w:sz w:val="20"/>
          <w:szCs w:val="20"/>
        </w:rPr>
        <w:t>. Den form der</w:t>
      </w:r>
      <w:r w:rsidR="00345A1D">
        <w:rPr>
          <w:rFonts w:ascii="Verdana" w:hAnsi="Verdana"/>
          <w:sz w:val="20"/>
          <w:szCs w:val="20"/>
        </w:rPr>
        <w:t xml:space="preserve"> syntes at passe bedst til</w:t>
      </w:r>
      <w:r>
        <w:rPr>
          <w:rFonts w:ascii="Verdana" w:hAnsi="Verdana"/>
          <w:sz w:val="20"/>
          <w:szCs w:val="20"/>
        </w:rPr>
        <w:t xml:space="preserve"> undersøgelse</w:t>
      </w:r>
      <w:r w:rsidR="00345A1D">
        <w:rPr>
          <w:rFonts w:ascii="Verdana" w:hAnsi="Verdana"/>
          <w:sz w:val="20"/>
          <w:szCs w:val="20"/>
        </w:rPr>
        <w:t>n</w:t>
      </w:r>
      <w:r>
        <w:rPr>
          <w:rFonts w:ascii="Verdana" w:hAnsi="Verdana"/>
          <w:sz w:val="20"/>
          <w:szCs w:val="20"/>
        </w:rPr>
        <w:t>s problemformulering og det me</w:t>
      </w:r>
      <w:r w:rsidR="00345A1D">
        <w:rPr>
          <w:rFonts w:ascii="Verdana" w:hAnsi="Verdana"/>
          <w:sz w:val="20"/>
          <w:szCs w:val="20"/>
        </w:rPr>
        <w:t>tateoretiske valg</w:t>
      </w:r>
      <w:r>
        <w:rPr>
          <w:rFonts w:ascii="Verdana" w:hAnsi="Verdana"/>
          <w:sz w:val="20"/>
          <w:szCs w:val="20"/>
        </w:rPr>
        <w:t>, er semistruktureret livsverdensinte</w:t>
      </w:r>
      <w:r w:rsidR="00345A1D">
        <w:rPr>
          <w:rFonts w:ascii="Verdana" w:hAnsi="Verdana"/>
          <w:sz w:val="20"/>
          <w:szCs w:val="20"/>
        </w:rPr>
        <w:t>rview. S</w:t>
      </w:r>
      <w:r>
        <w:rPr>
          <w:rFonts w:ascii="Verdana" w:hAnsi="Verdana"/>
          <w:sz w:val="20"/>
          <w:szCs w:val="20"/>
        </w:rPr>
        <w:t xml:space="preserve">emistruktureret </w:t>
      </w:r>
      <w:proofErr w:type="spellStart"/>
      <w:r>
        <w:rPr>
          <w:rFonts w:ascii="Verdana" w:hAnsi="Verdana"/>
          <w:sz w:val="20"/>
          <w:szCs w:val="20"/>
        </w:rPr>
        <w:t>livsverdeninterviews</w:t>
      </w:r>
      <w:proofErr w:type="spellEnd"/>
      <w:r>
        <w:rPr>
          <w:rFonts w:ascii="Verdana" w:hAnsi="Verdana"/>
          <w:sz w:val="20"/>
          <w:szCs w:val="20"/>
        </w:rPr>
        <w:t xml:space="preserve"> har en fænomenologisk tilgang til forståelsen og beskrivelsen af informanternes livsverden, samt l</w:t>
      </w:r>
      <w:r w:rsidR="00500DF0">
        <w:rPr>
          <w:rFonts w:ascii="Verdana" w:hAnsi="Verdana"/>
          <w:sz w:val="20"/>
          <w:szCs w:val="20"/>
        </w:rPr>
        <w:t>æ</w:t>
      </w:r>
      <w:r>
        <w:rPr>
          <w:rFonts w:ascii="Verdana" w:hAnsi="Verdana"/>
          <w:sz w:val="20"/>
          <w:szCs w:val="20"/>
        </w:rPr>
        <w:t>gger op til e</w:t>
      </w:r>
      <w:r w:rsidR="00345A1D">
        <w:rPr>
          <w:rFonts w:ascii="Verdana" w:hAnsi="Verdana"/>
          <w:sz w:val="20"/>
          <w:szCs w:val="20"/>
        </w:rPr>
        <w:t>n hermeneutisk fortolkning. M</w:t>
      </w:r>
      <w:r>
        <w:rPr>
          <w:rFonts w:ascii="Verdana" w:hAnsi="Verdana"/>
          <w:sz w:val="20"/>
          <w:szCs w:val="20"/>
        </w:rPr>
        <w:t>ålet med denne interviewform er således at indhe</w:t>
      </w:r>
      <w:r w:rsidR="00345A1D">
        <w:rPr>
          <w:rFonts w:ascii="Verdana" w:hAnsi="Verdana"/>
          <w:sz w:val="20"/>
          <w:szCs w:val="20"/>
        </w:rPr>
        <w:t xml:space="preserve">nte beskrivelser af </w:t>
      </w:r>
      <w:r>
        <w:rPr>
          <w:rFonts w:ascii="Verdana" w:hAnsi="Verdana"/>
          <w:sz w:val="20"/>
          <w:szCs w:val="20"/>
        </w:rPr>
        <w:t>informanternes livsverden med henblik at få den beskrevet og med henblik på at forto</w:t>
      </w:r>
      <w:r w:rsidR="00500DF0">
        <w:rPr>
          <w:rFonts w:ascii="Verdana" w:hAnsi="Verdana"/>
          <w:sz w:val="20"/>
          <w:szCs w:val="20"/>
        </w:rPr>
        <w:t>lke betydningen af det beskrevne (Kvale, 2009:</w:t>
      </w:r>
      <w:r>
        <w:rPr>
          <w:rFonts w:ascii="Verdana" w:hAnsi="Verdana"/>
          <w:sz w:val="20"/>
          <w:szCs w:val="20"/>
        </w:rPr>
        <w:t xml:space="preserve">19). Dette valg vil således give mulighed for, på baggrund af interviews med </w:t>
      </w:r>
      <w:r w:rsidR="00656A8F">
        <w:rPr>
          <w:rFonts w:ascii="Verdana" w:hAnsi="Verdana"/>
          <w:sz w:val="20"/>
          <w:szCs w:val="20"/>
        </w:rPr>
        <w:t>ms.</w:t>
      </w:r>
      <w:r w:rsidR="00500DF0">
        <w:rPr>
          <w:rFonts w:ascii="Verdana" w:hAnsi="Verdana"/>
          <w:sz w:val="20"/>
          <w:szCs w:val="20"/>
        </w:rPr>
        <w:t xml:space="preserve"> </w:t>
      </w:r>
      <w:proofErr w:type="gramStart"/>
      <w:r w:rsidR="00500DF0">
        <w:rPr>
          <w:rFonts w:ascii="Verdana" w:hAnsi="Verdana"/>
          <w:sz w:val="20"/>
          <w:szCs w:val="20"/>
        </w:rPr>
        <w:t>og</w:t>
      </w:r>
      <w:r w:rsidR="00345A1D">
        <w:rPr>
          <w:rFonts w:ascii="Verdana" w:hAnsi="Verdana"/>
          <w:sz w:val="20"/>
          <w:szCs w:val="20"/>
        </w:rPr>
        <w:t xml:space="preserve"> ks.</w:t>
      </w:r>
      <w:proofErr w:type="gramEnd"/>
      <w:r>
        <w:rPr>
          <w:rFonts w:ascii="Verdana" w:hAnsi="Verdana"/>
          <w:sz w:val="20"/>
          <w:szCs w:val="20"/>
        </w:rPr>
        <w:t xml:space="preserve"> og de personer de er</w:t>
      </w:r>
      <w:r w:rsidR="00A6305C">
        <w:rPr>
          <w:rFonts w:ascii="Verdana" w:hAnsi="Verdana"/>
          <w:sz w:val="20"/>
          <w:szCs w:val="20"/>
        </w:rPr>
        <w:t xml:space="preserve"> i</w:t>
      </w:r>
      <w:r>
        <w:rPr>
          <w:rFonts w:ascii="Verdana" w:hAnsi="Verdana"/>
          <w:sz w:val="20"/>
          <w:szCs w:val="20"/>
        </w:rPr>
        <w:t xml:space="preserve"> interaktion med </w:t>
      </w:r>
      <w:r w:rsidR="00A6305C">
        <w:rPr>
          <w:rFonts w:ascii="Verdana" w:hAnsi="Verdana"/>
          <w:sz w:val="20"/>
          <w:szCs w:val="20"/>
        </w:rPr>
        <w:t>ved</w:t>
      </w:r>
      <w:r>
        <w:rPr>
          <w:rFonts w:ascii="Verdana" w:hAnsi="Verdana"/>
          <w:sz w:val="20"/>
          <w:szCs w:val="20"/>
        </w:rPr>
        <w:t xml:space="preserve"> tidlig opsporing, a</w:t>
      </w:r>
      <w:r w:rsidR="00345A1D">
        <w:rPr>
          <w:rFonts w:ascii="Verdana" w:hAnsi="Verdana"/>
          <w:sz w:val="20"/>
          <w:szCs w:val="20"/>
        </w:rPr>
        <w:t>t</w:t>
      </w:r>
      <w:r>
        <w:rPr>
          <w:rFonts w:ascii="Verdana" w:hAnsi="Verdana"/>
          <w:sz w:val="20"/>
          <w:szCs w:val="20"/>
        </w:rPr>
        <w:t xml:space="preserve"> lave en beskrivelse a</w:t>
      </w:r>
      <w:r w:rsidR="00A6305C">
        <w:rPr>
          <w:rFonts w:ascii="Verdana" w:hAnsi="Verdana"/>
          <w:sz w:val="20"/>
          <w:szCs w:val="20"/>
        </w:rPr>
        <w:t>f deres livsverden, samt at udføre en analyse og tolkning</w:t>
      </w:r>
      <w:r>
        <w:rPr>
          <w:rFonts w:ascii="Verdana" w:hAnsi="Verdana"/>
          <w:sz w:val="20"/>
          <w:szCs w:val="20"/>
        </w:rPr>
        <w:t xml:space="preserve"> på baggrund af de teorier jeg </w:t>
      </w:r>
      <w:r w:rsidR="00A6305C">
        <w:rPr>
          <w:rFonts w:ascii="Verdana" w:hAnsi="Verdana"/>
          <w:sz w:val="20"/>
          <w:szCs w:val="20"/>
        </w:rPr>
        <w:t>qua</w:t>
      </w:r>
      <w:r>
        <w:rPr>
          <w:rFonts w:ascii="Verdana" w:hAnsi="Verdana"/>
          <w:sz w:val="20"/>
          <w:szCs w:val="20"/>
        </w:rPr>
        <w:t xml:space="preserve"> min forforståelse har valgt at inddrage. </w:t>
      </w:r>
    </w:p>
    <w:p w:rsidR="006E70F7" w:rsidRDefault="006E70F7" w:rsidP="006E70F7">
      <w:pPr>
        <w:jc w:val="both"/>
        <w:rPr>
          <w:rFonts w:ascii="Verdana" w:hAnsi="Verdana"/>
          <w:sz w:val="20"/>
          <w:szCs w:val="20"/>
        </w:rPr>
      </w:pPr>
      <w:r>
        <w:rPr>
          <w:rFonts w:ascii="Verdana" w:hAnsi="Verdana"/>
          <w:sz w:val="20"/>
          <w:szCs w:val="20"/>
        </w:rPr>
        <w:t>At interviewene er semistruktureret betyd</w:t>
      </w:r>
      <w:r w:rsidR="00A6305C">
        <w:rPr>
          <w:rFonts w:ascii="Verdana" w:hAnsi="Verdana"/>
          <w:sz w:val="20"/>
          <w:szCs w:val="20"/>
        </w:rPr>
        <w:t>er</w:t>
      </w:r>
      <w:r>
        <w:rPr>
          <w:rFonts w:ascii="Verdana" w:hAnsi="Verdana"/>
          <w:sz w:val="20"/>
          <w:szCs w:val="20"/>
        </w:rPr>
        <w:t>, at der både er mulighed for at fokusere på forskellige temaer, styret af min forståelse og samtidig at udvise åbenhed over for nye vinkler (</w:t>
      </w:r>
      <w:r w:rsidR="002274CB">
        <w:rPr>
          <w:rFonts w:ascii="Verdana" w:hAnsi="Verdana"/>
          <w:sz w:val="20"/>
          <w:szCs w:val="20"/>
        </w:rPr>
        <w:t>i</w:t>
      </w:r>
      <w:r w:rsidR="00A6305C">
        <w:rPr>
          <w:rFonts w:ascii="Verdana" w:hAnsi="Verdana"/>
          <w:sz w:val="20"/>
          <w:szCs w:val="20"/>
        </w:rPr>
        <w:t>bid:</w:t>
      </w:r>
      <w:r>
        <w:rPr>
          <w:rFonts w:ascii="Verdana" w:hAnsi="Verdana"/>
          <w:sz w:val="20"/>
          <w:szCs w:val="20"/>
        </w:rPr>
        <w:t>44f).</w:t>
      </w:r>
    </w:p>
    <w:p w:rsidR="006E70F7" w:rsidRPr="000B2356" w:rsidRDefault="00940AEB" w:rsidP="006E70F7">
      <w:pPr>
        <w:pStyle w:val="Overskrift4"/>
        <w:rPr>
          <w:rFonts w:ascii="Verdana" w:hAnsi="Verdana"/>
          <w:i w:val="0"/>
          <w:color w:val="auto"/>
          <w:sz w:val="20"/>
          <w:szCs w:val="20"/>
        </w:rPr>
      </w:pPr>
      <w:r>
        <w:rPr>
          <w:rFonts w:ascii="Verdana" w:hAnsi="Verdana"/>
          <w:i w:val="0"/>
          <w:color w:val="auto"/>
          <w:sz w:val="20"/>
          <w:szCs w:val="20"/>
        </w:rPr>
        <w:t>7</w:t>
      </w:r>
      <w:r w:rsidR="006E70F7">
        <w:rPr>
          <w:rFonts w:ascii="Verdana" w:hAnsi="Verdana"/>
          <w:i w:val="0"/>
          <w:color w:val="auto"/>
          <w:sz w:val="20"/>
          <w:szCs w:val="20"/>
        </w:rPr>
        <w:t>.2</w:t>
      </w:r>
      <w:r w:rsidR="006E70F7" w:rsidRPr="000B2356">
        <w:rPr>
          <w:rFonts w:ascii="Verdana" w:hAnsi="Verdana"/>
          <w:i w:val="0"/>
          <w:color w:val="auto"/>
          <w:sz w:val="20"/>
          <w:szCs w:val="20"/>
        </w:rPr>
        <w:t>.1.3 Valg af metode</w:t>
      </w:r>
      <w:r w:rsidR="006E70F7">
        <w:rPr>
          <w:rFonts w:ascii="Verdana" w:hAnsi="Verdana"/>
          <w:i w:val="0"/>
          <w:color w:val="auto"/>
          <w:sz w:val="20"/>
          <w:szCs w:val="20"/>
        </w:rPr>
        <w:t xml:space="preserve"> til indsamling af empiri</w:t>
      </w:r>
    </w:p>
    <w:p w:rsidR="006E70F7" w:rsidRDefault="00C01492" w:rsidP="006E70F7">
      <w:pPr>
        <w:jc w:val="both"/>
      </w:pPr>
      <w:r>
        <w:rPr>
          <w:rFonts w:ascii="Verdana" w:hAnsi="Verdana"/>
          <w:sz w:val="20"/>
          <w:szCs w:val="20"/>
        </w:rPr>
        <w:t>Mit</w:t>
      </w:r>
      <w:r w:rsidR="006E70F7">
        <w:rPr>
          <w:rFonts w:ascii="Verdana" w:hAnsi="Verdana"/>
          <w:sz w:val="20"/>
          <w:szCs w:val="20"/>
        </w:rPr>
        <w:t xml:space="preserve"> metodiske valg for indsamling af empiri er semistruktureret </w:t>
      </w:r>
      <w:proofErr w:type="spellStart"/>
      <w:r w:rsidR="006E70F7">
        <w:rPr>
          <w:rFonts w:ascii="Verdana" w:hAnsi="Verdana"/>
          <w:sz w:val="20"/>
          <w:szCs w:val="20"/>
        </w:rPr>
        <w:t>livsverdeninterviews</w:t>
      </w:r>
      <w:proofErr w:type="spellEnd"/>
      <w:r w:rsidR="006E70F7">
        <w:rPr>
          <w:rFonts w:ascii="Verdana" w:hAnsi="Verdana"/>
          <w:sz w:val="20"/>
          <w:szCs w:val="20"/>
        </w:rPr>
        <w:t>, hvilke</w:t>
      </w:r>
      <w:r>
        <w:rPr>
          <w:rFonts w:ascii="Verdana" w:hAnsi="Verdana"/>
          <w:sz w:val="20"/>
          <w:szCs w:val="20"/>
        </w:rPr>
        <w:t>t</w:t>
      </w:r>
      <w:r w:rsidR="006E70F7">
        <w:rPr>
          <w:rFonts w:ascii="Verdana" w:hAnsi="Verdana"/>
          <w:sz w:val="20"/>
          <w:szCs w:val="20"/>
        </w:rPr>
        <w:t xml:space="preserve"> indebærer et fravalg af kvalitative observatione</w:t>
      </w:r>
      <w:r w:rsidR="00345A1D">
        <w:rPr>
          <w:rFonts w:ascii="Verdana" w:hAnsi="Verdana"/>
          <w:sz w:val="20"/>
          <w:szCs w:val="20"/>
        </w:rPr>
        <w:t>r. Årsagen er</w:t>
      </w:r>
      <w:r w:rsidR="006E70F7">
        <w:rPr>
          <w:rFonts w:ascii="Verdana" w:hAnsi="Verdana"/>
          <w:sz w:val="20"/>
          <w:szCs w:val="20"/>
        </w:rPr>
        <w:t xml:space="preserve"> at observation er meget tidskrævende, både hvad angår afviklingen og planlægningen. Endvidere er der en del problemer forbundet med observation, dels bliver de fleste observationsdeltagere påvirket</w:t>
      </w:r>
      <w:r>
        <w:rPr>
          <w:rFonts w:ascii="Verdana" w:hAnsi="Verdana"/>
          <w:sz w:val="20"/>
          <w:szCs w:val="20"/>
        </w:rPr>
        <w:t xml:space="preserve"> af at blive observeret. Dette</w:t>
      </w:r>
      <w:r w:rsidR="006E70F7">
        <w:rPr>
          <w:rFonts w:ascii="Verdana" w:hAnsi="Verdana"/>
          <w:sz w:val="20"/>
          <w:szCs w:val="20"/>
        </w:rPr>
        <w:t xml:space="preserve"> har en indvirkning på resultatet. Dels kan der være en begrænsning i det perspektiv jeg som undersøger vil gå ind til observationen med og som vil gøre, at jeg vil være opmærksom på og registrere nogle ting, men givet overse andre </w:t>
      </w:r>
      <w:r w:rsidR="000864E3" w:rsidRPr="00446EF4">
        <w:rPr>
          <w:rFonts w:ascii="Verdana" w:hAnsi="Verdana"/>
          <w:sz w:val="20"/>
          <w:szCs w:val="20"/>
        </w:rPr>
        <w:t>(Andersen, 2008:</w:t>
      </w:r>
      <w:r w:rsidR="006E70F7" w:rsidRPr="00446EF4">
        <w:rPr>
          <w:rFonts w:ascii="Verdana" w:hAnsi="Verdana"/>
          <w:sz w:val="20"/>
          <w:szCs w:val="20"/>
        </w:rPr>
        <w:t>158).</w:t>
      </w:r>
    </w:p>
    <w:p w:rsidR="00A13758" w:rsidRDefault="006E70F7" w:rsidP="006E70F7">
      <w:pPr>
        <w:jc w:val="both"/>
        <w:rPr>
          <w:rFonts w:ascii="Verdana" w:hAnsi="Verdana"/>
          <w:sz w:val="20"/>
          <w:szCs w:val="20"/>
        </w:rPr>
      </w:pPr>
      <w:r w:rsidRPr="00E13EDA">
        <w:rPr>
          <w:rFonts w:ascii="Verdana" w:hAnsi="Verdana"/>
          <w:sz w:val="20"/>
          <w:szCs w:val="20"/>
        </w:rPr>
        <w:t xml:space="preserve">Valget </w:t>
      </w:r>
      <w:r w:rsidR="000864E3">
        <w:rPr>
          <w:rFonts w:ascii="Verdana" w:hAnsi="Verdana"/>
          <w:sz w:val="20"/>
          <w:szCs w:val="20"/>
        </w:rPr>
        <w:t>af metode</w:t>
      </w:r>
      <w:r w:rsidRPr="00E13EDA">
        <w:rPr>
          <w:rFonts w:ascii="Verdana" w:hAnsi="Verdana"/>
          <w:sz w:val="20"/>
          <w:szCs w:val="20"/>
        </w:rPr>
        <w:t xml:space="preserve"> skyldes dog ikke primært et f</w:t>
      </w:r>
      <w:r w:rsidR="00F12A91">
        <w:rPr>
          <w:rFonts w:ascii="Verdana" w:hAnsi="Verdana"/>
          <w:sz w:val="20"/>
          <w:szCs w:val="20"/>
        </w:rPr>
        <w:t>ravalg af observation</w:t>
      </w:r>
      <w:r w:rsidRPr="00E13EDA">
        <w:rPr>
          <w:rFonts w:ascii="Verdana" w:hAnsi="Verdana"/>
          <w:sz w:val="20"/>
          <w:szCs w:val="20"/>
        </w:rPr>
        <w:t>, men et tilvalg af de muligheder</w:t>
      </w:r>
      <w:r w:rsidR="000864E3">
        <w:rPr>
          <w:rFonts w:ascii="Verdana" w:hAnsi="Verdana"/>
          <w:sz w:val="20"/>
          <w:szCs w:val="20"/>
        </w:rPr>
        <w:t>,</w:t>
      </w:r>
      <w:r w:rsidRPr="00E13EDA">
        <w:rPr>
          <w:rFonts w:ascii="Verdana" w:hAnsi="Verdana"/>
          <w:sz w:val="20"/>
          <w:szCs w:val="20"/>
        </w:rPr>
        <w:t xml:space="preserve"> det semistruktureret </w:t>
      </w:r>
      <w:proofErr w:type="spellStart"/>
      <w:r w:rsidRPr="00E13EDA">
        <w:rPr>
          <w:rFonts w:ascii="Verdana" w:hAnsi="Verdana"/>
          <w:sz w:val="20"/>
          <w:szCs w:val="20"/>
        </w:rPr>
        <w:t>livsverdeninterview</w:t>
      </w:r>
      <w:proofErr w:type="spellEnd"/>
      <w:r w:rsidRPr="00E13EDA">
        <w:rPr>
          <w:rFonts w:ascii="Verdana" w:hAnsi="Verdana"/>
          <w:sz w:val="20"/>
          <w:szCs w:val="20"/>
        </w:rPr>
        <w:t xml:space="preserve"> giver. </w:t>
      </w:r>
      <w:r w:rsidR="00A13758">
        <w:rPr>
          <w:rFonts w:ascii="Verdana" w:hAnsi="Verdana"/>
          <w:sz w:val="20"/>
          <w:szCs w:val="20"/>
        </w:rPr>
        <w:t>M</w:t>
      </w:r>
      <w:r w:rsidRPr="00E13EDA">
        <w:rPr>
          <w:rFonts w:ascii="Verdana" w:hAnsi="Verdana"/>
          <w:sz w:val="20"/>
          <w:szCs w:val="20"/>
        </w:rPr>
        <w:t xml:space="preserve">etoden </w:t>
      </w:r>
      <w:r w:rsidR="00A13758">
        <w:rPr>
          <w:rFonts w:ascii="Verdana" w:hAnsi="Verdana"/>
          <w:sz w:val="20"/>
          <w:szCs w:val="20"/>
        </w:rPr>
        <w:t xml:space="preserve">giver </w:t>
      </w:r>
      <w:r w:rsidRPr="00E13EDA">
        <w:rPr>
          <w:rFonts w:ascii="Verdana" w:hAnsi="Verdana"/>
          <w:sz w:val="20"/>
          <w:szCs w:val="20"/>
        </w:rPr>
        <w:t>materiale til såvel en fænomenologisk inspireret beskrivelse af informanternes livsverden og en hermeneutisk fortolkning af disse, således som problemformuleringen l</w:t>
      </w:r>
      <w:r w:rsidR="00A13758">
        <w:rPr>
          <w:rFonts w:ascii="Verdana" w:hAnsi="Verdana"/>
          <w:sz w:val="20"/>
          <w:szCs w:val="20"/>
        </w:rPr>
        <w:t>ægger op til.</w:t>
      </w:r>
    </w:p>
    <w:p w:rsidR="006E70F7" w:rsidRPr="00E13EDA" w:rsidRDefault="006E70F7" w:rsidP="006E70F7">
      <w:pPr>
        <w:jc w:val="both"/>
        <w:rPr>
          <w:rFonts w:ascii="Verdana" w:hAnsi="Verdana"/>
          <w:sz w:val="20"/>
          <w:szCs w:val="20"/>
        </w:rPr>
      </w:pPr>
      <w:r w:rsidRPr="00E13EDA">
        <w:rPr>
          <w:rFonts w:ascii="Verdana" w:hAnsi="Verdana"/>
          <w:sz w:val="20"/>
          <w:szCs w:val="20"/>
        </w:rPr>
        <w:t>Det er dog væsentligt at tilføje</w:t>
      </w:r>
      <w:r w:rsidR="00A13758">
        <w:rPr>
          <w:rFonts w:ascii="Verdana" w:hAnsi="Verdana"/>
          <w:sz w:val="20"/>
          <w:szCs w:val="20"/>
        </w:rPr>
        <w:t>,</w:t>
      </w:r>
      <w:r w:rsidRPr="00E13EDA">
        <w:rPr>
          <w:rFonts w:ascii="Verdana" w:hAnsi="Verdana"/>
          <w:sz w:val="20"/>
          <w:szCs w:val="20"/>
        </w:rPr>
        <w:t xml:space="preserve"> at semistruktureret </w:t>
      </w:r>
      <w:proofErr w:type="spellStart"/>
      <w:r w:rsidRPr="00E13EDA">
        <w:rPr>
          <w:rFonts w:ascii="Verdana" w:hAnsi="Verdana"/>
          <w:sz w:val="20"/>
          <w:szCs w:val="20"/>
        </w:rPr>
        <w:t>livsverdeninter</w:t>
      </w:r>
      <w:r w:rsidR="00A13758">
        <w:rPr>
          <w:rFonts w:ascii="Verdana" w:hAnsi="Verdana"/>
          <w:sz w:val="20"/>
          <w:szCs w:val="20"/>
        </w:rPr>
        <w:t>views</w:t>
      </w:r>
      <w:proofErr w:type="spellEnd"/>
      <w:r w:rsidR="00A13758">
        <w:rPr>
          <w:rFonts w:ascii="Verdana" w:hAnsi="Verdana"/>
          <w:sz w:val="20"/>
          <w:szCs w:val="20"/>
        </w:rPr>
        <w:t xml:space="preserve"> </w:t>
      </w:r>
      <w:r w:rsidR="00DD6FB6">
        <w:rPr>
          <w:rFonts w:ascii="Verdana" w:hAnsi="Verdana"/>
          <w:sz w:val="20"/>
          <w:szCs w:val="20"/>
        </w:rPr>
        <w:t xml:space="preserve">ikke </w:t>
      </w:r>
      <w:r w:rsidR="00A13758">
        <w:rPr>
          <w:rFonts w:ascii="Verdana" w:hAnsi="Verdana"/>
          <w:sz w:val="20"/>
          <w:szCs w:val="20"/>
        </w:rPr>
        <w:t>er uden problemer, hvilket</w:t>
      </w:r>
      <w:r w:rsidRPr="00E13EDA">
        <w:rPr>
          <w:rFonts w:ascii="Verdana" w:hAnsi="Verdana"/>
          <w:sz w:val="20"/>
          <w:szCs w:val="20"/>
        </w:rPr>
        <w:t xml:space="preserve"> det er vigtigt at være opmærksom på, såvel under udførelsen af interview</w:t>
      </w:r>
      <w:r w:rsidR="00A13758">
        <w:rPr>
          <w:rFonts w:ascii="Verdana" w:hAnsi="Verdana"/>
          <w:sz w:val="20"/>
          <w:szCs w:val="20"/>
        </w:rPr>
        <w:t>e</w:t>
      </w:r>
      <w:r w:rsidRPr="00E13EDA">
        <w:rPr>
          <w:rFonts w:ascii="Verdana" w:hAnsi="Verdana"/>
          <w:sz w:val="20"/>
          <w:szCs w:val="20"/>
        </w:rPr>
        <w:t>ne, som under den efterfølgende analyse. Dels er de svære at udføre, da de kræver intervieweren skal være i stand til både at lytte, opsummere og fortolke undervejs, for at kunne følge op på informanternes udsagn. Dels</w:t>
      </w:r>
      <w:r>
        <w:rPr>
          <w:rFonts w:ascii="Verdana" w:hAnsi="Verdana"/>
          <w:sz w:val="20"/>
          <w:szCs w:val="20"/>
        </w:rPr>
        <w:t xml:space="preserve"> </w:t>
      </w:r>
      <w:r w:rsidR="00DD6FB6">
        <w:rPr>
          <w:rFonts w:ascii="Verdana" w:hAnsi="Verdana"/>
          <w:sz w:val="20"/>
          <w:szCs w:val="20"/>
        </w:rPr>
        <w:t>kræver det</w:t>
      </w:r>
      <w:r>
        <w:rPr>
          <w:rFonts w:ascii="Verdana" w:hAnsi="Verdana"/>
          <w:sz w:val="20"/>
          <w:szCs w:val="20"/>
        </w:rPr>
        <w:t xml:space="preserve"> opmærksom</w:t>
      </w:r>
      <w:r w:rsidR="00DD6FB6">
        <w:rPr>
          <w:rFonts w:ascii="Verdana" w:hAnsi="Verdana"/>
          <w:sz w:val="20"/>
          <w:szCs w:val="20"/>
        </w:rPr>
        <w:t>hed</w:t>
      </w:r>
      <w:r>
        <w:rPr>
          <w:rFonts w:ascii="Verdana" w:hAnsi="Verdana"/>
          <w:sz w:val="20"/>
          <w:szCs w:val="20"/>
        </w:rPr>
        <w:t xml:space="preserve"> på,</w:t>
      </w:r>
      <w:r w:rsidR="00DD6FB6">
        <w:rPr>
          <w:rFonts w:ascii="Verdana" w:hAnsi="Verdana"/>
          <w:sz w:val="20"/>
          <w:szCs w:val="20"/>
        </w:rPr>
        <w:t xml:space="preserve"> at</w:t>
      </w:r>
      <w:r>
        <w:rPr>
          <w:rFonts w:ascii="Verdana" w:hAnsi="Verdana"/>
          <w:sz w:val="20"/>
          <w:szCs w:val="20"/>
        </w:rPr>
        <w:t xml:space="preserve"> min til</w:t>
      </w:r>
      <w:r w:rsidR="00F12A91">
        <w:rPr>
          <w:rFonts w:ascii="Verdana" w:hAnsi="Verdana"/>
          <w:sz w:val="20"/>
          <w:szCs w:val="20"/>
        </w:rPr>
        <w:t>stedeværelse og de spørgsmål der stilles</w:t>
      </w:r>
      <w:r>
        <w:rPr>
          <w:rFonts w:ascii="Verdana" w:hAnsi="Verdana"/>
          <w:sz w:val="20"/>
          <w:szCs w:val="20"/>
        </w:rPr>
        <w:t>, påvi</w:t>
      </w:r>
      <w:r w:rsidR="00DD6FB6">
        <w:rPr>
          <w:rFonts w:ascii="Verdana" w:hAnsi="Verdana"/>
          <w:sz w:val="20"/>
          <w:szCs w:val="20"/>
        </w:rPr>
        <w:t>rke informanterne og deres svar. Det</w:t>
      </w:r>
      <w:r>
        <w:rPr>
          <w:rFonts w:ascii="Verdana" w:hAnsi="Verdana"/>
          <w:sz w:val="20"/>
          <w:szCs w:val="20"/>
        </w:rPr>
        <w:t xml:space="preserve"> er af betydning for kvaliteten af interviewresultaterne, at </w:t>
      </w:r>
      <w:r w:rsidR="000E4EBA">
        <w:rPr>
          <w:rFonts w:ascii="Verdana" w:hAnsi="Verdana"/>
          <w:sz w:val="20"/>
          <w:szCs w:val="20"/>
        </w:rPr>
        <w:t>spørgsmålene</w:t>
      </w:r>
      <w:r>
        <w:rPr>
          <w:rFonts w:ascii="Verdana" w:hAnsi="Verdana"/>
          <w:sz w:val="20"/>
          <w:szCs w:val="20"/>
        </w:rPr>
        <w:t xml:space="preserve"> formulere</w:t>
      </w:r>
      <w:r w:rsidR="000E4EBA">
        <w:rPr>
          <w:rFonts w:ascii="Verdana" w:hAnsi="Verdana"/>
          <w:sz w:val="20"/>
          <w:szCs w:val="20"/>
        </w:rPr>
        <w:t>s så åbent og så lidt værdi</w:t>
      </w:r>
      <w:r>
        <w:rPr>
          <w:rFonts w:ascii="Verdana" w:hAnsi="Verdana"/>
          <w:sz w:val="20"/>
          <w:szCs w:val="20"/>
        </w:rPr>
        <w:t>ladet som muligt</w:t>
      </w:r>
      <w:r w:rsidR="00F12A91">
        <w:rPr>
          <w:rFonts w:ascii="Verdana" w:hAnsi="Verdana"/>
          <w:sz w:val="20"/>
          <w:szCs w:val="20"/>
        </w:rPr>
        <w:t>. Endvidere er det vigtigt i</w:t>
      </w:r>
      <w:r>
        <w:rPr>
          <w:rFonts w:ascii="Verdana" w:hAnsi="Verdana"/>
          <w:sz w:val="20"/>
          <w:szCs w:val="20"/>
        </w:rPr>
        <w:t xml:space="preserve"> analyse</w:t>
      </w:r>
      <w:r w:rsidR="00F12A91">
        <w:rPr>
          <w:rFonts w:ascii="Verdana" w:hAnsi="Verdana"/>
          <w:sz w:val="20"/>
          <w:szCs w:val="20"/>
        </w:rPr>
        <w:t>n</w:t>
      </w:r>
      <w:r>
        <w:rPr>
          <w:rFonts w:ascii="Verdana" w:hAnsi="Verdana"/>
          <w:sz w:val="20"/>
          <w:szCs w:val="20"/>
        </w:rPr>
        <w:t xml:space="preserve"> og den efter</w:t>
      </w:r>
      <w:r w:rsidR="00F12A91">
        <w:rPr>
          <w:rFonts w:ascii="Verdana" w:hAnsi="Verdana"/>
          <w:sz w:val="20"/>
          <w:szCs w:val="20"/>
        </w:rPr>
        <w:t>følgende kvalitetsvurdering af</w:t>
      </w:r>
      <w:r w:rsidR="000E4EBA">
        <w:rPr>
          <w:rFonts w:ascii="Verdana" w:hAnsi="Verdana"/>
          <w:sz w:val="20"/>
          <w:szCs w:val="20"/>
        </w:rPr>
        <w:t xml:space="preserve"> undersøgelsesresultatet</w:t>
      </w:r>
      <w:r>
        <w:rPr>
          <w:rFonts w:ascii="Verdana" w:hAnsi="Verdana"/>
          <w:sz w:val="20"/>
          <w:szCs w:val="20"/>
        </w:rPr>
        <w:t xml:space="preserve">, at tage højde for, </w:t>
      </w:r>
      <w:r w:rsidRPr="00E13EDA">
        <w:rPr>
          <w:rFonts w:ascii="Verdana" w:hAnsi="Verdana"/>
          <w:sz w:val="20"/>
          <w:szCs w:val="20"/>
        </w:rPr>
        <w:t xml:space="preserve">at et kvalitativt interview har </w:t>
      </w:r>
      <w:r w:rsidRPr="00E13EDA">
        <w:rPr>
          <w:rFonts w:ascii="Verdana" w:hAnsi="Verdana"/>
          <w:sz w:val="20"/>
          <w:szCs w:val="20"/>
        </w:rPr>
        <w:lastRenderedPageBreak/>
        <w:t>en asymmetrisk magtfordeling mellem interviewer og i</w:t>
      </w:r>
      <w:r w:rsidR="000E4EBA">
        <w:rPr>
          <w:rFonts w:ascii="Verdana" w:hAnsi="Verdana"/>
          <w:sz w:val="20"/>
          <w:szCs w:val="20"/>
        </w:rPr>
        <w:t>nformant</w:t>
      </w:r>
      <w:r w:rsidRPr="00E13EDA">
        <w:rPr>
          <w:rFonts w:ascii="Verdana" w:hAnsi="Verdana"/>
          <w:sz w:val="20"/>
          <w:szCs w:val="20"/>
        </w:rPr>
        <w:t>, da det er</w:t>
      </w:r>
      <w:r>
        <w:rPr>
          <w:rFonts w:ascii="Verdana" w:hAnsi="Verdana"/>
          <w:sz w:val="20"/>
          <w:szCs w:val="20"/>
        </w:rPr>
        <w:t xml:space="preserve"> interviewer</w:t>
      </w:r>
      <w:r w:rsidR="000E4EBA">
        <w:rPr>
          <w:rFonts w:ascii="Verdana" w:hAnsi="Verdana"/>
          <w:sz w:val="20"/>
          <w:szCs w:val="20"/>
        </w:rPr>
        <w:t>en</w:t>
      </w:r>
      <w:r>
        <w:rPr>
          <w:rFonts w:ascii="Verdana" w:hAnsi="Verdana"/>
          <w:sz w:val="20"/>
          <w:szCs w:val="20"/>
        </w:rPr>
        <w:t>,</w:t>
      </w:r>
      <w:r w:rsidRPr="00E13EDA">
        <w:rPr>
          <w:rFonts w:ascii="Verdana" w:hAnsi="Verdana"/>
          <w:sz w:val="20"/>
          <w:szCs w:val="20"/>
        </w:rPr>
        <w:t xml:space="preserve"> der</w:t>
      </w:r>
      <w:r>
        <w:rPr>
          <w:rFonts w:ascii="Verdana" w:hAnsi="Verdana"/>
          <w:sz w:val="20"/>
          <w:szCs w:val="20"/>
        </w:rPr>
        <w:t xml:space="preserve"> har bestemt emnet, stillet spørgsmålene og </w:t>
      </w:r>
      <w:r w:rsidR="000E4EBA">
        <w:rPr>
          <w:rFonts w:ascii="Verdana" w:hAnsi="Verdana"/>
          <w:sz w:val="20"/>
          <w:szCs w:val="20"/>
        </w:rPr>
        <w:t>besluttet</w:t>
      </w:r>
      <w:r w:rsidRPr="00E13EDA">
        <w:rPr>
          <w:rFonts w:ascii="Verdana" w:hAnsi="Verdana"/>
          <w:sz w:val="20"/>
          <w:szCs w:val="20"/>
        </w:rPr>
        <w:t xml:space="preserve"> hvilke spørgsmål der følges op på og hvilken informationer der inddrages i og fortolkes på i analysen</w:t>
      </w:r>
      <w:r>
        <w:rPr>
          <w:rFonts w:ascii="Verdana" w:hAnsi="Verdana"/>
          <w:sz w:val="20"/>
          <w:szCs w:val="20"/>
        </w:rPr>
        <w:t xml:space="preserve">. Så selv om </w:t>
      </w:r>
      <w:r w:rsidR="000E4EBA">
        <w:rPr>
          <w:rFonts w:ascii="Verdana" w:hAnsi="Verdana"/>
          <w:sz w:val="20"/>
          <w:szCs w:val="20"/>
        </w:rPr>
        <w:t>det</w:t>
      </w:r>
      <w:r>
        <w:rPr>
          <w:rFonts w:ascii="Verdana" w:hAnsi="Verdana"/>
          <w:sz w:val="20"/>
          <w:szCs w:val="20"/>
        </w:rPr>
        <w:t xml:space="preserve"> bestræbe</w:t>
      </w:r>
      <w:r w:rsidR="000E4EBA">
        <w:rPr>
          <w:rFonts w:ascii="Verdana" w:hAnsi="Verdana"/>
          <w:sz w:val="20"/>
          <w:szCs w:val="20"/>
        </w:rPr>
        <w:t>s</w:t>
      </w:r>
      <w:r>
        <w:rPr>
          <w:rFonts w:ascii="Verdana" w:hAnsi="Verdana"/>
          <w:sz w:val="20"/>
          <w:szCs w:val="20"/>
        </w:rPr>
        <w:t xml:space="preserve"> at være loyal over for informanterne og deres l</w:t>
      </w:r>
      <w:r w:rsidR="00F12A91">
        <w:rPr>
          <w:rFonts w:ascii="Verdana" w:hAnsi="Verdana"/>
          <w:sz w:val="20"/>
          <w:szCs w:val="20"/>
        </w:rPr>
        <w:t>ivsverden, så vil de teorier der</w:t>
      </w:r>
      <w:r>
        <w:rPr>
          <w:rFonts w:ascii="Verdana" w:hAnsi="Verdana"/>
          <w:sz w:val="20"/>
          <w:szCs w:val="20"/>
        </w:rPr>
        <w:t xml:space="preserve"> på b</w:t>
      </w:r>
      <w:r w:rsidR="00F12A91">
        <w:rPr>
          <w:rFonts w:ascii="Verdana" w:hAnsi="Verdana"/>
          <w:sz w:val="20"/>
          <w:szCs w:val="20"/>
        </w:rPr>
        <w:t>aggrund af forforståelse</w:t>
      </w:r>
      <w:r w:rsidR="002D28A2">
        <w:rPr>
          <w:rFonts w:ascii="Verdana" w:hAnsi="Verdana"/>
          <w:sz w:val="20"/>
          <w:szCs w:val="20"/>
        </w:rPr>
        <w:t>n</w:t>
      </w:r>
      <w:r w:rsidR="00F12A91">
        <w:rPr>
          <w:rFonts w:ascii="Verdana" w:hAnsi="Verdana"/>
          <w:sz w:val="20"/>
          <w:szCs w:val="20"/>
        </w:rPr>
        <w:t xml:space="preserve"> er</w:t>
      </w:r>
      <w:r>
        <w:rPr>
          <w:rFonts w:ascii="Verdana" w:hAnsi="Verdana"/>
          <w:sz w:val="20"/>
          <w:szCs w:val="20"/>
        </w:rPr>
        <w:t xml:space="preserve"> valgt, den måde </w:t>
      </w:r>
      <w:r w:rsidR="002D28A2">
        <w:rPr>
          <w:rFonts w:ascii="Verdana" w:hAnsi="Verdana"/>
          <w:sz w:val="20"/>
          <w:szCs w:val="20"/>
        </w:rPr>
        <w:t xml:space="preserve">interviewspørgsmålene </w:t>
      </w:r>
      <w:r>
        <w:rPr>
          <w:rFonts w:ascii="Verdana" w:hAnsi="Verdana"/>
          <w:sz w:val="20"/>
          <w:szCs w:val="20"/>
        </w:rPr>
        <w:t>formulere</w:t>
      </w:r>
      <w:r w:rsidR="002D28A2">
        <w:rPr>
          <w:rFonts w:ascii="Verdana" w:hAnsi="Verdana"/>
          <w:sz w:val="20"/>
          <w:szCs w:val="20"/>
        </w:rPr>
        <w:t xml:space="preserve">s på </w:t>
      </w:r>
      <w:r>
        <w:rPr>
          <w:rFonts w:ascii="Verdana" w:hAnsi="Verdana"/>
          <w:sz w:val="20"/>
          <w:szCs w:val="20"/>
        </w:rPr>
        <w:t xml:space="preserve">og de informationer </w:t>
      </w:r>
      <w:r w:rsidR="002D28A2">
        <w:rPr>
          <w:rFonts w:ascii="Verdana" w:hAnsi="Verdana"/>
          <w:sz w:val="20"/>
          <w:szCs w:val="20"/>
        </w:rPr>
        <w:t>der</w:t>
      </w:r>
      <w:r>
        <w:rPr>
          <w:rFonts w:ascii="Verdana" w:hAnsi="Verdana"/>
          <w:sz w:val="20"/>
          <w:szCs w:val="20"/>
        </w:rPr>
        <w:t xml:space="preserve"> vælge</w:t>
      </w:r>
      <w:r w:rsidR="002D28A2">
        <w:rPr>
          <w:rFonts w:ascii="Verdana" w:hAnsi="Verdana"/>
          <w:sz w:val="20"/>
          <w:szCs w:val="20"/>
        </w:rPr>
        <w:t>s</w:t>
      </w:r>
      <w:r>
        <w:rPr>
          <w:rFonts w:ascii="Verdana" w:hAnsi="Verdana"/>
          <w:sz w:val="20"/>
          <w:szCs w:val="20"/>
        </w:rPr>
        <w:t xml:space="preserve"> a</w:t>
      </w:r>
      <w:r w:rsidR="002D28A2">
        <w:rPr>
          <w:rFonts w:ascii="Verdana" w:hAnsi="Verdana"/>
          <w:sz w:val="20"/>
          <w:szCs w:val="20"/>
        </w:rPr>
        <w:t>nvendt i</w:t>
      </w:r>
      <w:r>
        <w:rPr>
          <w:rFonts w:ascii="Verdana" w:hAnsi="Verdana"/>
          <w:sz w:val="20"/>
          <w:szCs w:val="20"/>
        </w:rPr>
        <w:t xml:space="preserve"> analyse</w:t>
      </w:r>
      <w:r w:rsidR="002D28A2">
        <w:rPr>
          <w:rFonts w:ascii="Verdana" w:hAnsi="Verdana"/>
          <w:sz w:val="20"/>
          <w:szCs w:val="20"/>
        </w:rPr>
        <w:t>n</w:t>
      </w:r>
      <w:r>
        <w:rPr>
          <w:rFonts w:ascii="Verdana" w:hAnsi="Verdana"/>
          <w:sz w:val="20"/>
          <w:szCs w:val="20"/>
        </w:rPr>
        <w:t xml:space="preserve"> præge undersøgelsens resultat </w:t>
      </w:r>
      <w:r w:rsidRPr="00E13EDA">
        <w:rPr>
          <w:rFonts w:ascii="Verdana" w:hAnsi="Verdana"/>
          <w:sz w:val="20"/>
          <w:szCs w:val="20"/>
        </w:rPr>
        <w:t>(Kvale, 2009</w:t>
      </w:r>
      <w:r w:rsidR="002D28A2">
        <w:rPr>
          <w:rFonts w:ascii="Verdana" w:hAnsi="Verdana"/>
          <w:sz w:val="20"/>
          <w:szCs w:val="20"/>
        </w:rPr>
        <w:t>:</w:t>
      </w:r>
      <w:r w:rsidRPr="00E13EDA">
        <w:rPr>
          <w:rFonts w:ascii="Verdana" w:hAnsi="Verdana"/>
          <w:sz w:val="20"/>
          <w:szCs w:val="20"/>
        </w:rPr>
        <w:t>50f).</w:t>
      </w:r>
    </w:p>
    <w:p w:rsidR="006E70F7" w:rsidRPr="004D7F7C" w:rsidRDefault="00940AEB" w:rsidP="006E70F7">
      <w:pPr>
        <w:pStyle w:val="Overskrift3"/>
        <w:rPr>
          <w:rFonts w:ascii="Verdana" w:hAnsi="Verdana"/>
          <w:color w:val="auto"/>
        </w:rPr>
      </w:pPr>
      <w:bookmarkStart w:id="23" w:name="_Toc335665190"/>
      <w:r>
        <w:rPr>
          <w:rFonts w:ascii="Verdana" w:hAnsi="Verdana"/>
          <w:color w:val="auto"/>
        </w:rPr>
        <w:t>7</w:t>
      </w:r>
      <w:r w:rsidR="006E70F7" w:rsidRPr="004D7F7C">
        <w:rPr>
          <w:rFonts w:ascii="Verdana" w:hAnsi="Verdana"/>
          <w:color w:val="auto"/>
        </w:rPr>
        <w:t>.2.2 Semistruktureret livsinterview</w:t>
      </w:r>
      <w:bookmarkEnd w:id="23"/>
    </w:p>
    <w:p w:rsidR="006E70F7" w:rsidRDefault="001B2CB2" w:rsidP="006E70F7">
      <w:pPr>
        <w:jc w:val="both"/>
        <w:rPr>
          <w:rFonts w:ascii="Verdana" w:hAnsi="Verdana"/>
          <w:sz w:val="20"/>
          <w:szCs w:val="20"/>
        </w:rPr>
      </w:pPr>
      <w:r>
        <w:rPr>
          <w:rFonts w:ascii="Verdana" w:hAnsi="Verdana"/>
          <w:sz w:val="20"/>
          <w:szCs w:val="20"/>
        </w:rPr>
        <w:t>A</w:t>
      </w:r>
      <w:r w:rsidR="006E70F7">
        <w:rPr>
          <w:rFonts w:ascii="Verdana" w:hAnsi="Verdana"/>
          <w:sz w:val="20"/>
          <w:szCs w:val="20"/>
        </w:rPr>
        <w:t>fsnit</w:t>
      </w:r>
      <w:r>
        <w:rPr>
          <w:rFonts w:ascii="Verdana" w:hAnsi="Verdana"/>
          <w:sz w:val="20"/>
          <w:szCs w:val="20"/>
        </w:rPr>
        <w:t>tet</w:t>
      </w:r>
      <w:r w:rsidR="006E70F7">
        <w:rPr>
          <w:rFonts w:ascii="Verdana" w:hAnsi="Verdana"/>
          <w:sz w:val="20"/>
          <w:szCs w:val="20"/>
        </w:rPr>
        <w:t xml:space="preserve"> er en kort beskrivelse af informantgruppen, de forberedelser der</w:t>
      </w:r>
      <w:r>
        <w:rPr>
          <w:rFonts w:ascii="Verdana" w:hAnsi="Verdana"/>
          <w:sz w:val="20"/>
          <w:szCs w:val="20"/>
        </w:rPr>
        <w:t xml:space="preserve"> er</w:t>
      </w:r>
      <w:r w:rsidR="006E70F7">
        <w:rPr>
          <w:rFonts w:ascii="Verdana" w:hAnsi="Verdana"/>
          <w:sz w:val="20"/>
          <w:szCs w:val="20"/>
        </w:rPr>
        <w:t xml:space="preserve"> gjort</w:t>
      </w:r>
      <w:r w:rsidR="007F3F10">
        <w:rPr>
          <w:rFonts w:ascii="Verdana" w:hAnsi="Verdana"/>
          <w:sz w:val="20"/>
          <w:szCs w:val="20"/>
        </w:rPr>
        <w:t xml:space="preserve"> forud for </w:t>
      </w:r>
      <w:r w:rsidR="006E70F7">
        <w:rPr>
          <w:rFonts w:ascii="Verdana" w:hAnsi="Verdana"/>
          <w:sz w:val="20"/>
          <w:szCs w:val="20"/>
        </w:rPr>
        <w:t xml:space="preserve">interviewene og </w:t>
      </w:r>
      <w:r w:rsidR="007F3F10">
        <w:rPr>
          <w:rFonts w:ascii="Verdana" w:hAnsi="Verdana"/>
          <w:sz w:val="20"/>
          <w:szCs w:val="20"/>
        </w:rPr>
        <w:t xml:space="preserve">selve </w:t>
      </w:r>
      <w:r w:rsidR="006E70F7">
        <w:rPr>
          <w:rFonts w:ascii="Verdana" w:hAnsi="Verdana"/>
          <w:sz w:val="20"/>
          <w:szCs w:val="20"/>
        </w:rPr>
        <w:t>afholdelse</w:t>
      </w:r>
      <w:r w:rsidR="00650955">
        <w:rPr>
          <w:rFonts w:ascii="Verdana" w:hAnsi="Verdana"/>
          <w:sz w:val="20"/>
          <w:szCs w:val="20"/>
        </w:rPr>
        <w:t>n</w:t>
      </w:r>
      <w:r w:rsidR="006E70F7">
        <w:rPr>
          <w:rFonts w:ascii="Verdana" w:hAnsi="Verdana"/>
          <w:sz w:val="20"/>
          <w:szCs w:val="20"/>
        </w:rPr>
        <w:t xml:space="preserve"> af interviewene.</w:t>
      </w:r>
    </w:p>
    <w:p w:rsidR="006E70F7" w:rsidRDefault="00940AEB" w:rsidP="006E70F7">
      <w:pPr>
        <w:pStyle w:val="Overskrift4"/>
        <w:rPr>
          <w:rFonts w:ascii="Verdana" w:hAnsi="Verdana"/>
          <w:i w:val="0"/>
          <w:color w:val="auto"/>
          <w:sz w:val="20"/>
          <w:szCs w:val="20"/>
        </w:rPr>
      </w:pPr>
      <w:r>
        <w:rPr>
          <w:rFonts w:ascii="Verdana" w:hAnsi="Verdana"/>
          <w:i w:val="0"/>
          <w:color w:val="auto"/>
          <w:sz w:val="20"/>
          <w:szCs w:val="20"/>
        </w:rPr>
        <w:t>7</w:t>
      </w:r>
      <w:r w:rsidR="006E70F7">
        <w:rPr>
          <w:rFonts w:ascii="Verdana" w:hAnsi="Verdana"/>
          <w:i w:val="0"/>
          <w:color w:val="auto"/>
          <w:sz w:val="20"/>
          <w:szCs w:val="20"/>
        </w:rPr>
        <w:t>.2.2.1 Beskrivelse af informantgruppen</w:t>
      </w:r>
    </w:p>
    <w:p w:rsidR="006E70F7" w:rsidRDefault="006E70F7" w:rsidP="006E70F7">
      <w:pPr>
        <w:jc w:val="both"/>
        <w:rPr>
          <w:rFonts w:ascii="Verdana" w:hAnsi="Verdana"/>
          <w:sz w:val="20"/>
          <w:szCs w:val="20"/>
        </w:rPr>
      </w:pPr>
      <w:r>
        <w:rPr>
          <w:rFonts w:ascii="Verdana" w:hAnsi="Verdana"/>
          <w:sz w:val="20"/>
          <w:szCs w:val="20"/>
        </w:rPr>
        <w:t>For at op</w:t>
      </w:r>
      <w:r w:rsidR="00F12A91">
        <w:rPr>
          <w:rFonts w:ascii="Verdana" w:hAnsi="Verdana"/>
          <w:sz w:val="20"/>
          <w:szCs w:val="20"/>
        </w:rPr>
        <w:t>nå en nuanceret belysning af</w:t>
      </w:r>
      <w:r>
        <w:rPr>
          <w:rFonts w:ascii="Verdana" w:hAnsi="Verdana"/>
          <w:sz w:val="20"/>
          <w:szCs w:val="20"/>
        </w:rPr>
        <w:t xml:space="preserve"> problemformulering</w:t>
      </w:r>
      <w:r w:rsidR="00F12A91">
        <w:rPr>
          <w:rFonts w:ascii="Verdana" w:hAnsi="Verdana"/>
          <w:sz w:val="20"/>
          <w:szCs w:val="20"/>
        </w:rPr>
        <w:t>en</w:t>
      </w:r>
      <w:r>
        <w:rPr>
          <w:rFonts w:ascii="Verdana" w:hAnsi="Verdana"/>
          <w:sz w:val="20"/>
          <w:szCs w:val="20"/>
        </w:rPr>
        <w:t xml:space="preserve"> udføre</w:t>
      </w:r>
      <w:r w:rsidR="00650955">
        <w:rPr>
          <w:rFonts w:ascii="Verdana" w:hAnsi="Verdana"/>
          <w:sz w:val="20"/>
          <w:szCs w:val="20"/>
        </w:rPr>
        <w:t>s</w:t>
      </w:r>
      <w:r>
        <w:rPr>
          <w:rFonts w:ascii="Verdana" w:hAnsi="Verdana"/>
          <w:sz w:val="20"/>
          <w:szCs w:val="20"/>
        </w:rPr>
        <w:t xml:space="preserve"> interviews med </w:t>
      </w:r>
      <w:r w:rsidR="00656A8F">
        <w:rPr>
          <w:rFonts w:ascii="Verdana" w:hAnsi="Verdana"/>
          <w:sz w:val="20"/>
          <w:szCs w:val="20"/>
        </w:rPr>
        <w:t>ms.</w:t>
      </w:r>
      <w:r w:rsidR="00F12A91">
        <w:rPr>
          <w:rFonts w:ascii="Verdana" w:hAnsi="Verdana"/>
          <w:sz w:val="20"/>
          <w:szCs w:val="20"/>
        </w:rPr>
        <w:t>, ks.</w:t>
      </w:r>
      <w:r>
        <w:rPr>
          <w:rFonts w:ascii="Verdana" w:hAnsi="Verdana"/>
          <w:sz w:val="20"/>
          <w:szCs w:val="20"/>
        </w:rPr>
        <w:t xml:space="preserve">, deres </w:t>
      </w:r>
      <w:r w:rsidR="005D7D6B">
        <w:rPr>
          <w:rFonts w:ascii="Verdana" w:hAnsi="Verdana"/>
          <w:sz w:val="20"/>
          <w:szCs w:val="20"/>
        </w:rPr>
        <w:t>samarbejdspartnere</w:t>
      </w:r>
      <w:r>
        <w:rPr>
          <w:rFonts w:ascii="Verdana" w:hAnsi="Verdana"/>
          <w:sz w:val="20"/>
          <w:szCs w:val="20"/>
        </w:rPr>
        <w:t xml:space="preserve"> og forældre</w:t>
      </w:r>
      <w:r w:rsidR="00650955">
        <w:rPr>
          <w:rFonts w:ascii="Verdana" w:hAnsi="Verdana"/>
          <w:sz w:val="20"/>
          <w:szCs w:val="20"/>
        </w:rPr>
        <w:t>,</w:t>
      </w:r>
      <w:r>
        <w:rPr>
          <w:rFonts w:ascii="Verdana" w:hAnsi="Verdana"/>
          <w:sz w:val="20"/>
          <w:szCs w:val="20"/>
        </w:rPr>
        <w:t xml:space="preserve"> der har været berørt af tidlig opsporing.</w:t>
      </w:r>
    </w:p>
    <w:p w:rsidR="00052538" w:rsidRDefault="006E70F7" w:rsidP="006E70F7">
      <w:pPr>
        <w:jc w:val="both"/>
        <w:rPr>
          <w:rFonts w:ascii="Verdana" w:hAnsi="Verdana"/>
          <w:sz w:val="20"/>
          <w:szCs w:val="20"/>
        </w:rPr>
      </w:pPr>
      <w:r>
        <w:rPr>
          <w:rFonts w:ascii="Verdana" w:hAnsi="Verdana"/>
          <w:sz w:val="20"/>
          <w:szCs w:val="20"/>
        </w:rPr>
        <w:t>Antallet af interviews</w:t>
      </w:r>
      <w:r w:rsidR="00306948">
        <w:rPr>
          <w:rFonts w:ascii="Verdana" w:hAnsi="Verdana"/>
          <w:sz w:val="20"/>
          <w:szCs w:val="20"/>
        </w:rPr>
        <w:t xml:space="preserve">, </w:t>
      </w:r>
      <w:r>
        <w:rPr>
          <w:rFonts w:ascii="Verdana" w:hAnsi="Verdana"/>
          <w:sz w:val="20"/>
          <w:szCs w:val="20"/>
        </w:rPr>
        <w:t xml:space="preserve">der skal </w:t>
      </w:r>
      <w:r w:rsidR="00306948">
        <w:rPr>
          <w:rFonts w:ascii="Verdana" w:hAnsi="Verdana"/>
          <w:sz w:val="20"/>
          <w:szCs w:val="20"/>
        </w:rPr>
        <w:t>til</w:t>
      </w:r>
      <w:r>
        <w:rPr>
          <w:rFonts w:ascii="Verdana" w:hAnsi="Verdana"/>
          <w:sz w:val="20"/>
          <w:szCs w:val="20"/>
        </w:rPr>
        <w:t xml:space="preserve"> for en kvalitativ analyse, kan </w:t>
      </w:r>
      <w:r w:rsidR="00306948">
        <w:rPr>
          <w:rFonts w:ascii="Verdana" w:hAnsi="Verdana"/>
          <w:sz w:val="20"/>
          <w:szCs w:val="20"/>
        </w:rPr>
        <w:t>variere</w:t>
      </w:r>
      <w:r>
        <w:rPr>
          <w:rFonts w:ascii="Verdana" w:hAnsi="Verdana"/>
          <w:sz w:val="20"/>
          <w:szCs w:val="20"/>
        </w:rPr>
        <w:t xml:space="preserve"> fra et enkelt interview og til det antal interviews der er behov for,</w:t>
      </w:r>
      <w:r w:rsidR="00052538">
        <w:rPr>
          <w:rFonts w:ascii="Verdana" w:hAnsi="Verdana"/>
          <w:sz w:val="20"/>
          <w:szCs w:val="20"/>
        </w:rPr>
        <w:t xml:space="preserve"> for at feltet er meningsudtømt så</w:t>
      </w:r>
      <w:r>
        <w:rPr>
          <w:rFonts w:ascii="Verdana" w:hAnsi="Verdana"/>
          <w:sz w:val="20"/>
          <w:szCs w:val="20"/>
        </w:rPr>
        <w:t xml:space="preserve"> der ikke fremkommer nye holdninger til væsentlige dele af analysens fokus. </w:t>
      </w:r>
    </w:p>
    <w:p w:rsidR="006E70F7" w:rsidRDefault="006E70F7" w:rsidP="006E70F7">
      <w:pPr>
        <w:jc w:val="both"/>
        <w:rPr>
          <w:rFonts w:ascii="Verdana" w:hAnsi="Verdana"/>
          <w:sz w:val="20"/>
          <w:szCs w:val="20"/>
        </w:rPr>
      </w:pPr>
      <w:r>
        <w:rPr>
          <w:rFonts w:ascii="Verdana" w:hAnsi="Verdana"/>
          <w:sz w:val="20"/>
          <w:szCs w:val="20"/>
        </w:rPr>
        <w:t xml:space="preserve">Et enkelt interview eller et enkelt interview for hver af de </w:t>
      </w:r>
      <w:r w:rsidR="00936C25">
        <w:rPr>
          <w:rFonts w:ascii="Verdana" w:hAnsi="Verdana"/>
          <w:sz w:val="20"/>
          <w:szCs w:val="20"/>
        </w:rPr>
        <w:t>fire</w:t>
      </w:r>
      <w:r>
        <w:rPr>
          <w:rFonts w:ascii="Verdana" w:hAnsi="Verdana"/>
          <w:sz w:val="20"/>
          <w:szCs w:val="20"/>
        </w:rPr>
        <w:t xml:space="preserve"> informantgrupper, skønnes ikke at give et tilstrækkelig nuanceret billede af feltet. At meningsudtømme feltet </w:t>
      </w:r>
      <w:r w:rsidR="005C7929">
        <w:rPr>
          <w:rFonts w:ascii="Verdana" w:hAnsi="Verdana"/>
          <w:sz w:val="20"/>
          <w:szCs w:val="20"/>
        </w:rPr>
        <w:t>vurderes</w:t>
      </w:r>
      <w:r>
        <w:rPr>
          <w:rFonts w:ascii="Verdana" w:hAnsi="Verdana"/>
          <w:sz w:val="20"/>
          <w:szCs w:val="20"/>
        </w:rPr>
        <w:t xml:space="preserve"> af tidsmæssige årsager, urealistisk og unødvendigt. Af Steinar Kvale og Svend </w:t>
      </w:r>
      <w:proofErr w:type="spellStart"/>
      <w:r>
        <w:rPr>
          <w:rFonts w:ascii="Verdana" w:hAnsi="Verdana"/>
          <w:sz w:val="20"/>
          <w:szCs w:val="20"/>
        </w:rPr>
        <w:t>Brinkmann´s</w:t>
      </w:r>
      <w:proofErr w:type="spellEnd"/>
      <w:r>
        <w:rPr>
          <w:rFonts w:ascii="Verdana" w:hAnsi="Verdana"/>
          <w:sz w:val="20"/>
          <w:szCs w:val="20"/>
        </w:rPr>
        <w:t xml:space="preserve"> bog ”Interview – Introduktion til et håndværk”, fremgår det, at antallet af interviews typisk ligger på 15 </w:t>
      </w:r>
      <w:r w:rsidR="00F12A91">
        <w:rPr>
          <w:rFonts w:ascii="Verdana" w:hAnsi="Verdana"/>
          <w:sz w:val="20"/>
          <w:szCs w:val="20"/>
        </w:rPr>
        <w:t>+/- 10, hvilken også er</w:t>
      </w:r>
      <w:r>
        <w:rPr>
          <w:rFonts w:ascii="Verdana" w:hAnsi="Verdana"/>
          <w:sz w:val="20"/>
          <w:szCs w:val="20"/>
        </w:rPr>
        <w:t xml:space="preserve"> den </w:t>
      </w:r>
      <w:r w:rsidR="00F12A91">
        <w:rPr>
          <w:rFonts w:ascii="Verdana" w:hAnsi="Verdana"/>
          <w:sz w:val="20"/>
          <w:szCs w:val="20"/>
        </w:rPr>
        <w:t>ramme jeg har valgt</w:t>
      </w:r>
      <w:r>
        <w:rPr>
          <w:rFonts w:ascii="Verdana" w:hAnsi="Verdana"/>
          <w:sz w:val="20"/>
          <w:szCs w:val="20"/>
        </w:rPr>
        <w:t xml:space="preserve"> (Kvale, 2009</w:t>
      </w:r>
      <w:r w:rsidR="005C7929">
        <w:rPr>
          <w:rFonts w:ascii="Verdana" w:hAnsi="Verdana"/>
          <w:sz w:val="20"/>
          <w:szCs w:val="20"/>
        </w:rPr>
        <w:t>:</w:t>
      </w:r>
      <w:r>
        <w:rPr>
          <w:rFonts w:ascii="Verdana" w:hAnsi="Verdana"/>
          <w:sz w:val="20"/>
          <w:szCs w:val="20"/>
        </w:rPr>
        <w:t>133f).</w:t>
      </w:r>
      <w:r w:rsidRPr="001766EC">
        <w:rPr>
          <w:rFonts w:ascii="Verdana" w:hAnsi="Verdana"/>
          <w:sz w:val="20"/>
          <w:szCs w:val="20"/>
        </w:rPr>
        <w:t xml:space="preserve"> </w:t>
      </w:r>
      <w:r w:rsidR="00F12A91">
        <w:rPr>
          <w:rFonts w:ascii="Verdana" w:hAnsi="Verdana"/>
          <w:sz w:val="20"/>
          <w:szCs w:val="20"/>
        </w:rPr>
        <w:t>Der er foretaget</w:t>
      </w:r>
      <w:r w:rsidR="007B3CF0">
        <w:rPr>
          <w:rFonts w:ascii="Verdana" w:hAnsi="Verdana"/>
          <w:sz w:val="20"/>
          <w:szCs w:val="20"/>
        </w:rPr>
        <w:t xml:space="preserve"> 16 interviews og 2</w:t>
      </w:r>
      <w:r>
        <w:rPr>
          <w:rFonts w:ascii="Verdana" w:hAnsi="Verdana"/>
          <w:sz w:val="20"/>
          <w:szCs w:val="20"/>
        </w:rPr>
        <w:t xml:space="preserve"> øve</w:t>
      </w:r>
      <w:r w:rsidR="005C7929">
        <w:rPr>
          <w:rFonts w:ascii="Verdana" w:hAnsi="Verdana"/>
          <w:sz w:val="20"/>
          <w:szCs w:val="20"/>
        </w:rPr>
        <w:t xml:space="preserve"> </w:t>
      </w:r>
      <w:r>
        <w:rPr>
          <w:rFonts w:ascii="Verdana" w:hAnsi="Verdana"/>
          <w:sz w:val="20"/>
          <w:szCs w:val="20"/>
        </w:rPr>
        <w:t>interviews.</w:t>
      </w:r>
    </w:p>
    <w:p w:rsidR="006E70F7" w:rsidRDefault="006E70F7" w:rsidP="006E70F7">
      <w:pPr>
        <w:jc w:val="both"/>
        <w:rPr>
          <w:rFonts w:ascii="Verdana" w:hAnsi="Verdana"/>
          <w:sz w:val="20"/>
          <w:szCs w:val="20"/>
        </w:rPr>
      </w:pPr>
      <w:r>
        <w:rPr>
          <w:rFonts w:ascii="Verdana" w:hAnsi="Verdana"/>
          <w:sz w:val="20"/>
          <w:szCs w:val="20"/>
        </w:rPr>
        <w:t xml:space="preserve">Optimalt </w:t>
      </w:r>
      <w:r w:rsidR="00FC7D1D">
        <w:rPr>
          <w:rFonts w:ascii="Verdana" w:hAnsi="Verdana"/>
          <w:sz w:val="20"/>
          <w:szCs w:val="20"/>
        </w:rPr>
        <w:t>skulle</w:t>
      </w:r>
      <w:r>
        <w:rPr>
          <w:rFonts w:ascii="Verdana" w:hAnsi="Verdana"/>
          <w:sz w:val="20"/>
          <w:szCs w:val="20"/>
        </w:rPr>
        <w:t xml:space="preserve"> gennemfør</w:t>
      </w:r>
      <w:r w:rsidR="00FC7D1D">
        <w:rPr>
          <w:rFonts w:ascii="Verdana" w:hAnsi="Verdana"/>
          <w:sz w:val="20"/>
          <w:szCs w:val="20"/>
        </w:rPr>
        <w:t>es</w:t>
      </w:r>
      <w:r>
        <w:rPr>
          <w:rFonts w:ascii="Verdana" w:hAnsi="Verdana"/>
          <w:sz w:val="20"/>
          <w:szCs w:val="20"/>
        </w:rPr>
        <w:t xml:space="preserve"> de anbefale</w:t>
      </w:r>
      <w:r w:rsidR="00E31548">
        <w:rPr>
          <w:rFonts w:ascii="Verdana" w:hAnsi="Verdana"/>
          <w:sz w:val="20"/>
          <w:szCs w:val="20"/>
        </w:rPr>
        <w:t>de</w:t>
      </w:r>
      <w:r>
        <w:rPr>
          <w:rFonts w:ascii="Verdana" w:hAnsi="Verdana"/>
          <w:sz w:val="20"/>
          <w:szCs w:val="20"/>
        </w:rPr>
        <w:t xml:space="preserve"> 10-15 interviews inde</w:t>
      </w:r>
      <w:r w:rsidR="00FC7D1D">
        <w:rPr>
          <w:rFonts w:ascii="Verdana" w:hAnsi="Verdana"/>
          <w:sz w:val="20"/>
          <w:szCs w:val="20"/>
        </w:rPr>
        <w:t>n</w:t>
      </w:r>
      <w:r>
        <w:rPr>
          <w:rFonts w:ascii="Verdana" w:hAnsi="Verdana"/>
          <w:sz w:val="20"/>
          <w:szCs w:val="20"/>
        </w:rPr>
        <w:t xml:space="preserve"> for hver informantgru</w:t>
      </w:r>
      <w:r w:rsidR="00F12A91">
        <w:rPr>
          <w:rFonts w:ascii="Verdana" w:hAnsi="Verdana"/>
          <w:sz w:val="20"/>
          <w:szCs w:val="20"/>
        </w:rPr>
        <w:t xml:space="preserve">ppe, da det </w:t>
      </w:r>
      <w:r w:rsidR="00E31548">
        <w:rPr>
          <w:rFonts w:ascii="Verdana" w:hAnsi="Verdana"/>
          <w:sz w:val="20"/>
          <w:szCs w:val="20"/>
        </w:rPr>
        <w:t>havde</w:t>
      </w:r>
      <w:r w:rsidR="00F12A91">
        <w:rPr>
          <w:rFonts w:ascii="Verdana" w:hAnsi="Verdana"/>
          <w:sz w:val="20"/>
          <w:szCs w:val="20"/>
        </w:rPr>
        <w:t xml:space="preserve"> givet</w:t>
      </w:r>
      <w:r>
        <w:rPr>
          <w:rFonts w:ascii="Verdana" w:hAnsi="Verdana"/>
          <w:sz w:val="20"/>
          <w:szCs w:val="20"/>
        </w:rPr>
        <w:t xml:space="preserve"> mulighed</w:t>
      </w:r>
      <w:r w:rsidR="00F12A91">
        <w:rPr>
          <w:rFonts w:ascii="Verdana" w:hAnsi="Verdana"/>
          <w:sz w:val="20"/>
          <w:szCs w:val="20"/>
        </w:rPr>
        <w:t xml:space="preserve"> for at</w:t>
      </w:r>
      <w:r>
        <w:rPr>
          <w:rFonts w:ascii="Verdana" w:hAnsi="Verdana"/>
          <w:sz w:val="20"/>
          <w:szCs w:val="20"/>
        </w:rPr>
        <w:t xml:space="preserve"> afdække flere måder at udføre tidlig opsporing, end de der</w:t>
      </w:r>
      <w:r w:rsidR="00F12A91">
        <w:rPr>
          <w:rFonts w:ascii="Verdana" w:hAnsi="Verdana"/>
          <w:sz w:val="20"/>
          <w:szCs w:val="20"/>
        </w:rPr>
        <w:t xml:space="preserve"> er inddraget</w:t>
      </w:r>
      <w:r>
        <w:rPr>
          <w:rFonts w:ascii="Verdana" w:hAnsi="Verdana"/>
          <w:sz w:val="20"/>
          <w:szCs w:val="20"/>
        </w:rPr>
        <w:t>. Men af tidsmæssige årsager har dette ikke været muligt.</w:t>
      </w:r>
    </w:p>
    <w:p w:rsidR="00F12A91" w:rsidRDefault="00F12A91" w:rsidP="00F12A91">
      <w:pPr>
        <w:spacing w:after="0"/>
        <w:jc w:val="both"/>
        <w:rPr>
          <w:rFonts w:ascii="Verdana" w:hAnsi="Verdana"/>
          <w:b/>
          <w:i/>
          <w:sz w:val="20"/>
          <w:szCs w:val="20"/>
        </w:rPr>
      </w:pPr>
      <w:r>
        <w:rPr>
          <w:rFonts w:ascii="Verdana" w:hAnsi="Verdana"/>
          <w:b/>
          <w:i/>
          <w:sz w:val="20"/>
          <w:szCs w:val="20"/>
        </w:rPr>
        <w:t>Myndighedssagsbehandler</w:t>
      </w:r>
    </w:p>
    <w:p w:rsidR="006E70F7" w:rsidRDefault="00936C25" w:rsidP="00F12A91">
      <w:pPr>
        <w:spacing w:after="0"/>
        <w:jc w:val="both"/>
        <w:rPr>
          <w:rFonts w:ascii="Verdana" w:hAnsi="Verdana"/>
          <w:sz w:val="20"/>
          <w:szCs w:val="20"/>
        </w:rPr>
      </w:pPr>
      <w:r>
        <w:rPr>
          <w:rFonts w:ascii="Verdana" w:hAnsi="Verdana"/>
          <w:sz w:val="20"/>
          <w:szCs w:val="20"/>
        </w:rPr>
        <w:t>Der er gennemført fire</w:t>
      </w:r>
      <w:r w:rsidR="006E70F7">
        <w:rPr>
          <w:rFonts w:ascii="Verdana" w:hAnsi="Verdana"/>
          <w:sz w:val="20"/>
          <w:szCs w:val="20"/>
        </w:rPr>
        <w:t xml:space="preserve"> interviews med </w:t>
      </w:r>
      <w:r w:rsidR="00656A8F">
        <w:rPr>
          <w:rFonts w:ascii="Verdana" w:hAnsi="Verdana"/>
          <w:sz w:val="20"/>
          <w:szCs w:val="20"/>
        </w:rPr>
        <w:t>ms.</w:t>
      </w:r>
      <w:r w:rsidR="006E70F7">
        <w:rPr>
          <w:rFonts w:ascii="Verdana" w:hAnsi="Verdana"/>
          <w:sz w:val="20"/>
          <w:szCs w:val="20"/>
        </w:rPr>
        <w:t xml:space="preserve"> Det var fra start </w:t>
      </w:r>
      <w:r w:rsidR="00CF7111">
        <w:rPr>
          <w:rFonts w:ascii="Verdana" w:hAnsi="Verdana"/>
          <w:sz w:val="20"/>
          <w:szCs w:val="20"/>
        </w:rPr>
        <w:t xml:space="preserve">et </w:t>
      </w:r>
      <w:r w:rsidR="006E70F7">
        <w:rPr>
          <w:rFonts w:ascii="Verdana" w:hAnsi="Verdana"/>
          <w:sz w:val="20"/>
          <w:szCs w:val="20"/>
        </w:rPr>
        <w:t xml:space="preserve">ønske at lave gruppeinterview med denne informantgruppe. Dels med henblik på at få så mange informanter i tale som muligt, dels for at opnå den dynamik der kan fremtræde under et gruppeinterview. I </w:t>
      </w:r>
      <w:r w:rsidR="00440521">
        <w:rPr>
          <w:rFonts w:ascii="Verdana" w:hAnsi="Verdana"/>
          <w:sz w:val="20"/>
          <w:szCs w:val="20"/>
        </w:rPr>
        <w:t>tre</w:t>
      </w:r>
      <w:r w:rsidR="0039656E">
        <w:rPr>
          <w:rFonts w:ascii="Verdana" w:hAnsi="Verdana"/>
          <w:sz w:val="20"/>
          <w:szCs w:val="20"/>
        </w:rPr>
        <w:t xml:space="preserve"> </w:t>
      </w:r>
      <w:r w:rsidR="006E70F7">
        <w:rPr>
          <w:rFonts w:ascii="Verdana" w:hAnsi="Verdana"/>
          <w:sz w:val="20"/>
          <w:szCs w:val="20"/>
        </w:rPr>
        <w:t xml:space="preserve">ud af </w:t>
      </w:r>
      <w:r w:rsidR="00440521">
        <w:rPr>
          <w:rFonts w:ascii="Verdana" w:hAnsi="Verdana"/>
          <w:sz w:val="20"/>
          <w:szCs w:val="20"/>
        </w:rPr>
        <w:t>fire</w:t>
      </w:r>
      <w:r w:rsidR="006E70F7">
        <w:rPr>
          <w:rFonts w:ascii="Verdana" w:hAnsi="Verdana"/>
          <w:sz w:val="20"/>
          <w:szCs w:val="20"/>
        </w:rPr>
        <w:t xml:space="preserve"> interviews er der gennemført gruppeinterviews </w:t>
      </w:r>
      <w:r w:rsidR="00CF7111">
        <w:rPr>
          <w:rFonts w:ascii="Verdana" w:hAnsi="Verdana"/>
          <w:sz w:val="20"/>
          <w:szCs w:val="20"/>
        </w:rPr>
        <w:t>med</w:t>
      </w:r>
      <w:r w:rsidR="006E70F7">
        <w:rPr>
          <w:rFonts w:ascii="Verdana" w:hAnsi="Verdana"/>
          <w:sz w:val="20"/>
          <w:szCs w:val="20"/>
        </w:rPr>
        <w:t xml:space="preserve"> </w:t>
      </w:r>
      <w:r w:rsidR="00440521">
        <w:rPr>
          <w:rFonts w:ascii="Verdana" w:hAnsi="Verdana"/>
          <w:sz w:val="20"/>
          <w:szCs w:val="20"/>
        </w:rPr>
        <w:t>tre til fem</w:t>
      </w:r>
      <w:r w:rsidR="00F12A91">
        <w:rPr>
          <w:rFonts w:ascii="Verdana" w:hAnsi="Verdana"/>
          <w:sz w:val="20"/>
          <w:szCs w:val="20"/>
        </w:rPr>
        <w:t xml:space="preserve"> informanter. </w:t>
      </w:r>
      <w:proofErr w:type="gramStart"/>
      <w:r w:rsidR="00F12A91">
        <w:rPr>
          <w:rFonts w:ascii="Verdana" w:hAnsi="Verdana"/>
          <w:sz w:val="20"/>
          <w:szCs w:val="20"/>
        </w:rPr>
        <w:t>Det</w:t>
      </w:r>
      <w:proofErr w:type="gramEnd"/>
      <w:r w:rsidR="00F12A91">
        <w:rPr>
          <w:rFonts w:ascii="Verdana" w:hAnsi="Verdana"/>
          <w:sz w:val="20"/>
          <w:szCs w:val="20"/>
        </w:rPr>
        <w:t xml:space="preserve"> 4.</w:t>
      </w:r>
      <w:r w:rsidR="006E70F7">
        <w:rPr>
          <w:rFonts w:ascii="Verdana" w:hAnsi="Verdana"/>
          <w:sz w:val="20"/>
          <w:szCs w:val="20"/>
        </w:rPr>
        <w:t xml:space="preserve"> </w:t>
      </w:r>
      <w:proofErr w:type="gramStart"/>
      <w:r w:rsidR="006E70F7">
        <w:rPr>
          <w:rFonts w:ascii="Verdana" w:hAnsi="Verdana"/>
          <w:sz w:val="20"/>
          <w:szCs w:val="20"/>
        </w:rPr>
        <w:t>interview</w:t>
      </w:r>
      <w:proofErr w:type="gramEnd"/>
      <w:r w:rsidR="00CF7111">
        <w:rPr>
          <w:rFonts w:ascii="Verdana" w:hAnsi="Verdana"/>
          <w:sz w:val="20"/>
          <w:szCs w:val="20"/>
        </w:rPr>
        <w:t xml:space="preserve"> </w:t>
      </w:r>
      <w:r w:rsidR="006E70F7">
        <w:rPr>
          <w:rFonts w:ascii="Verdana" w:hAnsi="Verdana"/>
          <w:sz w:val="20"/>
          <w:szCs w:val="20"/>
        </w:rPr>
        <w:t xml:space="preserve">med </w:t>
      </w:r>
      <w:r w:rsidR="00656A8F">
        <w:rPr>
          <w:rFonts w:ascii="Verdana" w:hAnsi="Verdana"/>
          <w:sz w:val="20"/>
          <w:szCs w:val="20"/>
        </w:rPr>
        <w:t>ms.</w:t>
      </w:r>
      <w:r w:rsidR="00AB44FC">
        <w:rPr>
          <w:rFonts w:ascii="Verdana" w:hAnsi="Verdana"/>
          <w:sz w:val="20"/>
          <w:szCs w:val="20"/>
        </w:rPr>
        <w:t>, er et individuelt interview pga. forfald.</w:t>
      </w:r>
    </w:p>
    <w:p w:rsidR="00AB44FC" w:rsidRDefault="00AB44FC" w:rsidP="00F12A91">
      <w:pPr>
        <w:spacing w:after="0"/>
        <w:jc w:val="both"/>
        <w:rPr>
          <w:rFonts w:ascii="Verdana" w:hAnsi="Verdana"/>
          <w:sz w:val="20"/>
          <w:szCs w:val="20"/>
        </w:rPr>
      </w:pPr>
    </w:p>
    <w:p w:rsidR="006E70F7" w:rsidRDefault="006E70F7" w:rsidP="006E70F7">
      <w:pPr>
        <w:jc w:val="both"/>
        <w:rPr>
          <w:rFonts w:ascii="Verdana" w:hAnsi="Verdana"/>
          <w:sz w:val="20"/>
          <w:szCs w:val="20"/>
        </w:rPr>
      </w:pPr>
      <w:r>
        <w:rPr>
          <w:rFonts w:ascii="Verdana" w:hAnsi="Verdana"/>
          <w:sz w:val="20"/>
          <w:szCs w:val="20"/>
        </w:rPr>
        <w:t>Informanterne</w:t>
      </w:r>
      <w:r w:rsidR="00AB44FC">
        <w:rPr>
          <w:rFonts w:ascii="Verdana" w:hAnsi="Verdana"/>
          <w:sz w:val="20"/>
          <w:szCs w:val="20"/>
        </w:rPr>
        <w:t xml:space="preserve"> i</w:t>
      </w:r>
      <w:r w:rsidR="007B3CF0">
        <w:rPr>
          <w:rFonts w:ascii="Verdana" w:hAnsi="Verdana"/>
          <w:sz w:val="20"/>
          <w:szCs w:val="20"/>
        </w:rPr>
        <w:t xml:space="preserve"> </w:t>
      </w:r>
      <w:r w:rsidR="00AB44FC">
        <w:rPr>
          <w:rFonts w:ascii="Verdana" w:hAnsi="Verdana"/>
          <w:sz w:val="20"/>
          <w:szCs w:val="20"/>
        </w:rPr>
        <w:t>ms.-</w:t>
      </w:r>
      <w:r w:rsidR="007B3CF0">
        <w:rPr>
          <w:rFonts w:ascii="Verdana" w:hAnsi="Verdana"/>
          <w:sz w:val="20"/>
          <w:szCs w:val="20"/>
        </w:rPr>
        <w:t>gruppe</w:t>
      </w:r>
      <w:r w:rsidR="00AB44FC">
        <w:rPr>
          <w:rFonts w:ascii="Verdana" w:hAnsi="Verdana"/>
          <w:sz w:val="20"/>
          <w:szCs w:val="20"/>
        </w:rPr>
        <w:t>n</w:t>
      </w:r>
      <w:r w:rsidR="007B3CF0">
        <w:rPr>
          <w:rFonts w:ascii="Verdana" w:hAnsi="Verdana"/>
          <w:sz w:val="20"/>
          <w:szCs w:val="20"/>
        </w:rPr>
        <w:t xml:space="preserve"> er valgt ud fra </w:t>
      </w:r>
      <w:r w:rsidR="006414EC">
        <w:rPr>
          <w:rFonts w:ascii="Verdana" w:hAnsi="Verdana"/>
          <w:sz w:val="20"/>
          <w:szCs w:val="20"/>
        </w:rPr>
        <w:t>to</w:t>
      </w:r>
      <w:r>
        <w:rPr>
          <w:rFonts w:ascii="Verdana" w:hAnsi="Verdana"/>
          <w:sz w:val="20"/>
          <w:szCs w:val="20"/>
        </w:rPr>
        <w:t xml:space="preserve"> forskellige kriterier. Interviewene med </w:t>
      </w:r>
      <w:r w:rsidR="00656A8F">
        <w:rPr>
          <w:rFonts w:ascii="Verdana" w:hAnsi="Verdana"/>
          <w:sz w:val="20"/>
          <w:szCs w:val="20"/>
        </w:rPr>
        <w:t>ms.</w:t>
      </w:r>
      <w:r>
        <w:rPr>
          <w:rFonts w:ascii="Verdana" w:hAnsi="Verdana"/>
          <w:sz w:val="20"/>
          <w:szCs w:val="20"/>
        </w:rPr>
        <w:t xml:space="preserve"> fra henho</w:t>
      </w:r>
      <w:r w:rsidR="007B3CF0">
        <w:rPr>
          <w:rFonts w:ascii="Verdana" w:hAnsi="Verdana"/>
          <w:sz w:val="20"/>
          <w:szCs w:val="20"/>
        </w:rPr>
        <w:t>ldsvis Køge og Roskilde kommune</w:t>
      </w:r>
      <w:r>
        <w:rPr>
          <w:rFonts w:ascii="Verdana" w:hAnsi="Verdana"/>
          <w:sz w:val="20"/>
          <w:szCs w:val="20"/>
        </w:rPr>
        <w:t xml:space="preserve"> er valgt ud fra, at begge kommuner traditionelt er langt fremme på familieområdet og derfor måtte formodes også at være det i forbindelse med tidlig opsporing. Interviewene med </w:t>
      </w:r>
      <w:r w:rsidR="00656A8F">
        <w:rPr>
          <w:rFonts w:ascii="Verdana" w:hAnsi="Verdana"/>
          <w:sz w:val="20"/>
          <w:szCs w:val="20"/>
        </w:rPr>
        <w:t>ms.</w:t>
      </w:r>
      <w:r>
        <w:rPr>
          <w:rFonts w:ascii="Verdana" w:hAnsi="Verdana"/>
          <w:sz w:val="20"/>
          <w:szCs w:val="20"/>
        </w:rPr>
        <w:t xml:space="preserve"> fra henholdsvis Assens og Viborg kommune er foretaget u</w:t>
      </w:r>
      <w:r w:rsidR="007B3CF0">
        <w:rPr>
          <w:rFonts w:ascii="Verdana" w:hAnsi="Verdana"/>
          <w:sz w:val="20"/>
          <w:szCs w:val="20"/>
        </w:rPr>
        <w:t xml:space="preserve">nder min praktik på AKF og er </w:t>
      </w:r>
      <w:r>
        <w:rPr>
          <w:rFonts w:ascii="Verdana" w:hAnsi="Verdana"/>
          <w:sz w:val="20"/>
          <w:szCs w:val="20"/>
        </w:rPr>
        <w:t>valgt ud fra, at begge ko</w:t>
      </w:r>
      <w:r w:rsidR="00AB44FC">
        <w:rPr>
          <w:rFonts w:ascii="Verdana" w:hAnsi="Verdana"/>
          <w:sz w:val="20"/>
          <w:szCs w:val="20"/>
        </w:rPr>
        <w:t>mmuner</w:t>
      </w:r>
      <w:r>
        <w:rPr>
          <w:rFonts w:ascii="Verdana" w:hAnsi="Verdana"/>
          <w:sz w:val="20"/>
          <w:szCs w:val="20"/>
        </w:rPr>
        <w:t xml:space="preserve"> er med i </w:t>
      </w:r>
      <w:proofErr w:type="spellStart"/>
      <w:r>
        <w:rPr>
          <w:rFonts w:ascii="Verdana" w:hAnsi="Verdana"/>
          <w:sz w:val="20"/>
          <w:szCs w:val="20"/>
        </w:rPr>
        <w:t>AKF´s</w:t>
      </w:r>
      <w:proofErr w:type="spellEnd"/>
      <w:r>
        <w:rPr>
          <w:rFonts w:ascii="Verdana" w:hAnsi="Verdana"/>
          <w:sz w:val="20"/>
          <w:szCs w:val="20"/>
        </w:rPr>
        <w:t xml:space="preserve"> forskningsprojekt ”Opkvalificering af den tidlige indsats”.</w:t>
      </w:r>
    </w:p>
    <w:p w:rsidR="006E70F7" w:rsidRDefault="006E70F7" w:rsidP="006E70F7">
      <w:pPr>
        <w:jc w:val="both"/>
        <w:rPr>
          <w:rFonts w:ascii="Verdana" w:hAnsi="Verdana"/>
          <w:sz w:val="20"/>
          <w:szCs w:val="20"/>
        </w:rPr>
      </w:pPr>
      <w:r>
        <w:rPr>
          <w:rFonts w:ascii="Verdana" w:hAnsi="Verdana"/>
          <w:sz w:val="20"/>
          <w:szCs w:val="20"/>
        </w:rPr>
        <w:t xml:space="preserve">Samtlige interviews er gennemført i mødelokaler på de respektive </w:t>
      </w:r>
      <w:r w:rsidR="00AB44FC">
        <w:rPr>
          <w:rFonts w:ascii="Verdana" w:hAnsi="Verdana"/>
          <w:sz w:val="20"/>
          <w:szCs w:val="20"/>
        </w:rPr>
        <w:t>rådhuse</w:t>
      </w:r>
      <w:r>
        <w:rPr>
          <w:rFonts w:ascii="Verdana" w:hAnsi="Verdana"/>
          <w:sz w:val="20"/>
          <w:szCs w:val="20"/>
        </w:rPr>
        <w:t>.</w:t>
      </w:r>
    </w:p>
    <w:p w:rsidR="00A90789" w:rsidRPr="000D57E3" w:rsidRDefault="00A90789" w:rsidP="006E70F7">
      <w:pPr>
        <w:spacing w:after="0"/>
        <w:jc w:val="both"/>
        <w:rPr>
          <w:rFonts w:ascii="Verdana" w:hAnsi="Verdana"/>
          <w:sz w:val="20"/>
          <w:szCs w:val="20"/>
        </w:rPr>
      </w:pPr>
    </w:p>
    <w:p w:rsidR="000D57E3" w:rsidRPr="000D57E3" w:rsidRDefault="000D57E3" w:rsidP="006E70F7">
      <w:pPr>
        <w:spacing w:after="0"/>
        <w:jc w:val="both"/>
        <w:rPr>
          <w:rFonts w:ascii="Verdana" w:hAnsi="Verdana"/>
          <w:sz w:val="20"/>
          <w:szCs w:val="20"/>
        </w:rPr>
      </w:pPr>
    </w:p>
    <w:p w:rsidR="000D57E3" w:rsidRPr="000D57E3" w:rsidRDefault="000D57E3" w:rsidP="006E70F7">
      <w:pPr>
        <w:spacing w:after="0"/>
        <w:jc w:val="both"/>
        <w:rPr>
          <w:rFonts w:ascii="Verdana" w:hAnsi="Verdana"/>
          <w:sz w:val="20"/>
          <w:szCs w:val="20"/>
        </w:rPr>
      </w:pPr>
    </w:p>
    <w:p w:rsidR="000D57E3" w:rsidRPr="000D57E3" w:rsidRDefault="000D57E3" w:rsidP="006E70F7">
      <w:pPr>
        <w:spacing w:after="0"/>
        <w:jc w:val="both"/>
        <w:rPr>
          <w:rFonts w:ascii="Verdana" w:hAnsi="Verdana"/>
          <w:sz w:val="20"/>
          <w:szCs w:val="20"/>
        </w:rPr>
      </w:pPr>
    </w:p>
    <w:p w:rsidR="006E70F7" w:rsidRDefault="007B3CF0" w:rsidP="006E70F7">
      <w:pPr>
        <w:spacing w:after="0"/>
        <w:jc w:val="both"/>
        <w:rPr>
          <w:rFonts w:ascii="Verdana" w:hAnsi="Verdana"/>
          <w:b/>
          <w:i/>
          <w:sz w:val="20"/>
          <w:szCs w:val="20"/>
        </w:rPr>
      </w:pPr>
      <w:r>
        <w:rPr>
          <w:rFonts w:ascii="Verdana" w:hAnsi="Verdana"/>
          <w:b/>
          <w:i/>
          <w:sz w:val="20"/>
          <w:szCs w:val="20"/>
        </w:rPr>
        <w:lastRenderedPageBreak/>
        <w:t xml:space="preserve">Konsultative </w:t>
      </w:r>
      <w:r w:rsidR="00534DA1">
        <w:rPr>
          <w:rFonts w:ascii="Verdana" w:hAnsi="Verdana"/>
          <w:b/>
          <w:i/>
          <w:sz w:val="20"/>
          <w:szCs w:val="20"/>
        </w:rPr>
        <w:t>socialrådgivere</w:t>
      </w:r>
    </w:p>
    <w:p w:rsidR="006E70F7" w:rsidRDefault="007B3CF0" w:rsidP="006E70F7">
      <w:pPr>
        <w:jc w:val="both"/>
        <w:rPr>
          <w:rFonts w:ascii="Verdana" w:hAnsi="Verdana"/>
          <w:sz w:val="20"/>
          <w:szCs w:val="20"/>
        </w:rPr>
      </w:pPr>
      <w:r>
        <w:rPr>
          <w:rFonts w:ascii="Verdana" w:hAnsi="Verdana"/>
          <w:sz w:val="20"/>
          <w:szCs w:val="20"/>
        </w:rPr>
        <w:t xml:space="preserve">Der er gennemført </w:t>
      </w:r>
      <w:r w:rsidR="00CF6535">
        <w:rPr>
          <w:rFonts w:ascii="Verdana" w:hAnsi="Verdana"/>
          <w:sz w:val="20"/>
          <w:szCs w:val="20"/>
        </w:rPr>
        <w:t>fire</w:t>
      </w:r>
      <w:r w:rsidR="006E70F7">
        <w:rPr>
          <w:rFonts w:ascii="Verdana" w:hAnsi="Verdana"/>
          <w:sz w:val="20"/>
          <w:szCs w:val="20"/>
        </w:rPr>
        <w:t xml:space="preserve"> int</w:t>
      </w:r>
      <w:r w:rsidR="003A0CAB">
        <w:rPr>
          <w:rFonts w:ascii="Verdana" w:hAnsi="Verdana"/>
          <w:sz w:val="20"/>
          <w:szCs w:val="20"/>
        </w:rPr>
        <w:t>erviews med ks.</w:t>
      </w:r>
      <w:r w:rsidR="006E70F7">
        <w:rPr>
          <w:rFonts w:ascii="Verdana" w:hAnsi="Verdana"/>
          <w:sz w:val="20"/>
          <w:szCs w:val="20"/>
        </w:rPr>
        <w:t xml:space="preserve"> </w:t>
      </w:r>
      <w:r w:rsidR="00CF6535">
        <w:rPr>
          <w:rFonts w:ascii="Verdana" w:hAnsi="Verdana"/>
          <w:sz w:val="20"/>
          <w:szCs w:val="20"/>
        </w:rPr>
        <w:t>M</w:t>
      </w:r>
      <w:r w:rsidR="006E70F7">
        <w:rPr>
          <w:rFonts w:ascii="Verdana" w:hAnsi="Verdana"/>
          <w:sz w:val="20"/>
          <w:szCs w:val="20"/>
        </w:rPr>
        <w:t xml:space="preserve">ed samme </w:t>
      </w:r>
      <w:r w:rsidR="00CF6535">
        <w:rPr>
          <w:rFonts w:ascii="Verdana" w:hAnsi="Verdana"/>
          <w:sz w:val="20"/>
          <w:szCs w:val="20"/>
        </w:rPr>
        <w:t>intention</w:t>
      </w:r>
      <w:r w:rsidR="00FD205B">
        <w:rPr>
          <w:rFonts w:ascii="Verdana" w:hAnsi="Verdana"/>
          <w:sz w:val="20"/>
          <w:szCs w:val="20"/>
        </w:rPr>
        <w:t xml:space="preserve"> som for ms.</w:t>
      </w:r>
      <w:r w:rsidR="006E70F7">
        <w:rPr>
          <w:rFonts w:ascii="Verdana" w:hAnsi="Verdana"/>
          <w:sz w:val="20"/>
          <w:szCs w:val="20"/>
        </w:rPr>
        <w:t xml:space="preserve"> </w:t>
      </w:r>
      <w:proofErr w:type="gramStart"/>
      <w:r w:rsidR="006E70F7">
        <w:rPr>
          <w:rFonts w:ascii="Verdana" w:hAnsi="Verdana"/>
          <w:sz w:val="20"/>
          <w:szCs w:val="20"/>
        </w:rPr>
        <w:t>ønske</w:t>
      </w:r>
      <w:r w:rsidR="000810BE">
        <w:rPr>
          <w:rFonts w:ascii="Verdana" w:hAnsi="Verdana"/>
          <w:sz w:val="20"/>
          <w:szCs w:val="20"/>
        </w:rPr>
        <w:t>de</w:t>
      </w:r>
      <w:r w:rsidR="006E70F7">
        <w:rPr>
          <w:rFonts w:ascii="Verdana" w:hAnsi="Verdana"/>
          <w:sz w:val="20"/>
          <w:szCs w:val="20"/>
        </w:rPr>
        <w:t xml:space="preserve"> gruppeinterviews.</w:t>
      </w:r>
      <w:proofErr w:type="gramEnd"/>
      <w:r w:rsidR="006E70F7">
        <w:rPr>
          <w:rFonts w:ascii="Verdana" w:hAnsi="Verdana"/>
          <w:sz w:val="20"/>
          <w:szCs w:val="20"/>
        </w:rPr>
        <w:t xml:space="preserve"> Dette </w:t>
      </w:r>
      <w:r w:rsidR="00FD205B">
        <w:rPr>
          <w:rFonts w:ascii="Verdana" w:hAnsi="Verdana"/>
          <w:sz w:val="20"/>
          <w:szCs w:val="20"/>
        </w:rPr>
        <w:t>var ikke muligt</w:t>
      </w:r>
      <w:r w:rsidR="006E70F7">
        <w:rPr>
          <w:rFonts w:ascii="Verdana" w:hAnsi="Verdana"/>
          <w:sz w:val="20"/>
          <w:szCs w:val="20"/>
        </w:rPr>
        <w:t xml:space="preserve">, da gruppen arbejder meget spredt og med geografisk afstand, hvorfor alle </w:t>
      </w:r>
      <w:r w:rsidR="00936C25">
        <w:rPr>
          <w:rFonts w:ascii="Verdana" w:hAnsi="Verdana"/>
          <w:sz w:val="20"/>
          <w:szCs w:val="20"/>
        </w:rPr>
        <w:t>fire</w:t>
      </w:r>
      <w:r w:rsidR="006E70F7">
        <w:rPr>
          <w:rFonts w:ascii="Verdana" w:hAnsi="Verdana"/>
          <w:sz w:val="20"/>
          <w:szCs w:val="20"/>
        </w:rPr>
        <w:t xml:space="preserve"> interviews er individuelle.</w:t>
      </w:r>
    </w:p>
    <w:p w:rsidR="00A872F3" w:rsidRDefault="006E70F7" w:rsidP="006E70F7">
      <w:pPr>
        <w:jc w:val="both"/>
        <w:rPr>
          <w:rFonts w:ascii="Verdana" w:hAnsi="Verdana"/>
          <w:sz w:val="20"/>
          <w:szCs w:val="20"/>
        </w:rPr>
      </w:pPr>
      <w:r>
        <w:rPr>
          <w:rFonts w:ascii="Verdana" w:hAnsi="Verdana"/>
          <w:sz w:val="20"/>
          <w:szCs w:val="20"/>
        </w:rPr>
        <w:t>Samtlige informanter i denn</w:t>
      </w:r>
      <w:r w:rsidR="000F04E7">
        <w:rPr>
          <w:rFonts w:ascii="Verdana" w:hAnsi="Verdana"/>
          <w:sz w:val="20"/>
          <w:szCs w:val="20"/>
        </w:rPr>
        <w:t>e gruppe -</w:t>
      </w:r>
      <w:r w:rsidR="009D3EBA">
        <w:rPr>
          <w:rFonts w:ascii="Verdana" w:hAnsi="Verdana"/>
          <w:sz w:val="20"/>
          <w:szCs w:val="20"/>
        </w:rPr>
        <w:t xml:space="preserve"> </w:t>
      </w:r>
      <w:r w:rsidR="006414EC">
        <w:rPr>
          <w:rFonts w:ascii="Verdana" w:hAnsi="Verdana"/>
          <w:sz w:val="20"/>
          <w:szCs w:val="20"/>
        </w:rPr>
        <w:t xml:space="preserve">to </w:t>
      </w:r>
      <w:r w:rsidR="009D3EBA">
        <w:rPr>
          <w:rFonts w:ascii="Verdana" w:hAnsi="Verdana"/>
          <w:sz w:val="20"/>
          <w:szCs w:val="20"/>
        </w:rPr>
        <w:t xml:space="preserve">skolesocialrådgiver og </w:t>
      </w:r>
      <w:r w:rsidR="006414EC">
        <w:rPr>
          <w:rFonts w:ascii="Verdana" w:hAnsi="Verdana"/>
          <w:sz w:val="20"/>
          <w:szCs w:val="20"/>
        </w:rPr>
        <w:t>to</w:t>
      </w:r>
      <w:r>
        <w:rPr>
          <w:rFonts w:ascii="Verdana" w:hAnsi="Verdana"/>
          <w:sz w:val="20"/>
          <w:szCs w:val="20"/>
        </w:rPr>
        <w:t xml:space="preserve"> daginstitutions</w:t>
      </w:r>
      <w:r w:rsidR="000F04E7">
        <w:rPr>
          <w:rFonts w:ascii="Verdana" w:hAnsi="Verdana"/>
          <w:sz w:val="20"/>
          <w:szCs w:val="20"/>
        </w:rPr>
        <w:t>-</w:t>
      </w:r>
      <w:r>
        <w:rPr>
          <w:rFonts w:ascii="Verdana" w:hAnsi="Verdana"/>
          <w:sz w:val="20"/>
          <w:szCs w:val="20"/>
        </w:rPr>
        <w:t>socialrådgive</w:t>
      </w:r>
      <w:r w:rsidR="000F04E7">
        <w:rPr>
          <w:rFonts w:ascii="Verdana" w:hAnsi="Verdana"/>
          <w:sz w:val="20"/>
          <w:szCs w:val="20"/>
        </w:rPr>
        <w:t>re</w:t>
      </w:r>
      <w:r>
        <w:rPr>
          <w:rFonts w:ascii="Verdana" w:hAnsi="Verdana"/>
          <w:sz w:val="20"/>
          <w:szCs w:val="20"/>
        </w:rPr>
        <w:t xml:space="preserve"> arbejder i Københavns kommune. </w:t>
      </w:r>
      <w:r w:rsidR="000F04E7">
        <w:rPr>
          <w:rFonts w:ascii="Verdana" w:hAnsi="Verdana"/>
          <w:sz w:val="20"/>
          <w:szCs w:val="20"/>
        </w:rPr>
        <w:t>Dette valg skyldes,</w:t>
      </w:r>
      <w:r>
        <w:rPr>
          <w:rFonts w:ascii="Verdana" w:hAnsi="Verdana"/>
          <w:sz w:val="20"/>
          <w:szCs w:val="20"/>
        </w:rPr>
        <w:t xml:space="preserve"> at Københavns kommune har en relativ lang erfaring med bru</w:t>
      </w:r>
      <w:r w:rsidR="003A0CAB">
        <w:rPr>
          <w:rFonts w:ascii="Verdana" w:hAnsi="Verdana"/>
          <w:sz w:val="20"/>
          <w:szCs w:val="20"/>
        </w:rPr>
        <w:t>g af ks.</w:t>
      </w:r>
      <w:r w:rsidR="000810BE">
        <w:rPr>
          <w:rFonts w:ascii="Verdana" w:hAnsi="Verdana"/>
          <w:sz w:val="20"/>
          <w:szCs w:val="20"/>
        </w:rPr>
        <w:t xml:space="preserve"> </w:t>
      </w:r>
      <w:proofErr w:type="gramStart"/>
      <w:r w:rsidR="00485078">
        <w:rPr>
          <w:rFonts w:ascii="Verdana" w:hAnsi="Verdana"/>
          <w:sz w:val="20"/>
          <w:szCs w:val="20"/>
        </w:rPr>
        <w:t xml:space="preserve">i </w:t>
      </w:r>
      <w:proofErr w:type="spellStart"/>
      <w:r w:rsidR="00485078">
        <w:rPr>
          <w:rFonts w:ascii="Verdana" w:hAnsi="Verdana"/>
          <w:sz w:val="20"/>
          <w:szCs w:val="20"/>
        </w:rPr>
        <w:t>fbm</w:t>
      </w:r>
      <w:proofErr w:type="spellEnd"/>
      <w:r w:rsidR="00485078">
        <w:rPr>
          <w:rFonts w:ascii="Verdana" w:hAnsi="Verdana"/>
          <w:sz w:val="20"/>
          <w:szCs w:val="20"/>
        </w:rPr>
        <w:t>.</w:t>
      </w:r>
      <w:proofErr w:type="gramEnd"/>
      <w:r w:rsidR="000F04E7">
        <w:rPr>
          <w:rFonts w:ascii="Verdana" w:hAnsi="Verdana"/>
          <w:sz w:val="20"/>
          <w:szCs w:val="20"/>
        </w:rPr>
        <w:t xml:space="preserve"> </w:t>
      </w:r>
      <w:proofErr w:type="gramStart"/>
      <w:r w:rsidR="000F04E7">
        <w:rPr>
          <w:rFonts w:ascii="Verdana" w:hAnsi="Verdana"/>
          <w:sz w:val="20"/>
          <w:szCs w:val="20"/>
        </w:rPr>
        <w:t>tidlig opsporing.</w:t>
      </w:r>
      <w:proofErr w:type="gramEnd"/>
      <w:r w:rsidR="000F04E7">
        <w:rPr>
          <w:rFonts w:ascii="Verdana" w:hAnsi="Verdana"/>
          <w:sz w:val="20"/>
          <w:szCs w:val="20"/>
        </w:rPr>
        <w:t xml:space="preserve"> F</w:t>
      </w:r>
      <w:r w:rsidR="00936C25">
        <w:rPr>
          <w:rFonts w:ascii="Verdana" w:hAnsi="Verdana"/>
          <w:sz w:val="20"/>
          <w:szCs w:val="20"/>
        </w:rPr>
        <w:t xml:space="preserve">em </w:t>
      </w:r>
      <w:r>
        <w:rPr>
          <w:rFonts w:ascii="Verdana" w:hAnsi="Verdana"/>
          <w:sz w:val="20"/>
          <w:szCs w:val="20"/>
        </w:rPr>
        <w:t xml:space="preserve">år </w:t>
      </w:r>
      <w:r w:rsidR="00936C25">
        <w:rPr>
          <w:rFonts w:ascii="Verdana" w:hAnsi="Verdana"/>
          <w:sz w:val="20"/>
          <w:szCs w:val="20"/>
        </w:rPr>
        <w:t>for skolesocialrådgivere og et</w:t>
      </w:r>
      <w:r>
        <w:rPr>
          <w:rFonts w:ascii="Verdana" w:hAnsi="Verdana"/>
          <w:sz w:val="20"/>
          <w:szCs w:val="20"/>
        </w:rPr>
        <w:t xml:space="preserve"> år for daginstitutionssocialrådgivere. </w:t>
      </w:r>
    </w:p>
    <w:p w:rsidR="006E70F7" w:rsidRDefault="00A872F3" w:rsidP="006E70F7">
      <w:pPr>
        <w:jc w:val="both"/>
        <w:rPr>
          <w:rFonts w:ascii="Verdana" w:hAnsi="Verdana"/>
          <w:sz w:val="20"/>
          <w:szCs w:val="20"/>
        </w:rPr>
      </w:pPr>
      <w:r>
        <w:rPr>
          <w:rFonts w:ascii="Verdana" w:hAnsi="Verdana"/>
          <w:sz w:val="20"/>
          <w:szCs w:val="20"/>
        </w:rPr>
        <w:t>F</w:t>
      </w:r>
      <w:r w:rsidR="003A0CAB">
        <w:rPr>
          <w:rFonts w:ascii="Verdana" w:hAnsi="Verdana"/>
          <w:sz w:val="20"/>
          <w:szCs w:val="20"/>
        </w:rPr>
        <w:t>orinden påbegyndelsen af</w:t>
      </w:r>
      <w:r w:rsidR="006E70F7">
        <w:rPr>
          <w:rFonts w:ascii="Verdana" w:hAnsi="Verdana"/>
          <w:sz w:val="20"/>
          <w:szCs w:val="20"/>
        </w:rPr>
        <w:t xml:space="preserve"> interview</w:t>
      </w:r>
      <w:r>
        <w:rPr>
          <w:rFonts w:ascii="Verdana" w:hAnsi="Verdana"/>
          <w:sz w:val="20"/>
          <w:szCs w:val="20"/>
        </w:rPr>
        <w:t xml:space="preserve">runden var jeg </w:t>
      </w:r>
      <w:r w:rsidR="006E70F7">
        <w:rPr>
          <w:rFonts w:ascii="Verdana" w:hAnsi="Verdana"/>
          <w:sz w:val="20"/>
          <w:szCs w:val="20"/>
        </w:rPr>
        <w:t>ikke viden</w:t>
      </w:r>
      <w:r>
        <w:rPr>
          <w:rFonts w:ascii="Verdana" w:hAnsi="Verdana"/>
          <w:sz w:val="20"/>
          <w:szCs w:val="20"/>
        </w:rPr>
        <w:t>de</w:t>
      </w:r>
      <w:r w:rsidR="006E70F7">
        <w:rPr>
          <w:rFonts w:ascii="Verdana" w:hAnsi="Verdana"/>
          <w:sz w:val="20"/>
          <w:szCs w:val="20"/>
        </w:rPr>
        <w:t xml:space="preserve"> om hvilke </w:t>
      </w:r>
      <w:r>
        <w:rPr>
          <w:rFonts w:ascii="Verdana" w:hAnsi="Verdana"/>
          <w:sz w:val="20"/>
          <w:szCs w:val="20"/>
        </w:rPr>
        <w:t xml:space="preserve">yderligere kommuner der </w:t>
      </w:r>
      <w:r w:rsidR="0064114E">
        <w:rPr>
          <w:rFonts w:ascii="Verdana" w:hAnsi="Verdana"/>
          <w:sz w:val="20"/>
          <w:szCs w:val="20"/>
        </w:rPr>
        <w:t>gør brug af ks.</w:t>
      </w:r>
      <w:r w:rsidR="006E70F7">
        <w:rPr>
          <w:rFonts w:ascii="Verdana" w:hAnsi="Verdana"/>
          <w:sz w:val="20"/>
          <w:szCs w:val="20"/>
        </w:rPr>
        <w:t xml:space="preserve">, men ved nu at det havde været muligt at </w:t>
      </w:r>
      <w:r w:rsidR="0064114E">
        <w:rPr>
          <w:rFonts w:ascii="Verdana" w:hAnsi="Verdana"/>
          <w:sz w:val="20"/>
          <w:szCs w:val="20"/>
        </w:rPr>
        <w:t>sprede disse til andre kommuner</w:t>
      </w:r>
      <w:r w:rsidR="006E70F7">
        <w:rPr>
          <w:rFonts w:ascii="Verdana" w:hAnsi="Verdana"/>
          <w:sz w:val="20"/>
          <w:szCs w:val="20"/>
        </w:rPr>
        <w:t xml:space="preserve">. De enkelte informanter i denne gruppe, har selv meldt sig som </w:t>
      </w:r>
      <w:r w:rsidR="000810BE">
        <w:rPr>
          <w:rFonts w:ascii="Verdana" w:hAnsi="Verdana"/>
          <w:sz w:val="20"/>
          <w:szCs w:val="20"/>
        </w:rPr>
        <w:t xml:space="preserve">deltagere </w:t>
      </w:r>
      <w:r w:rsidR="00485078">
        <w:rPr>
          <w:rFonts w:ascii="Verdana" w:hAnsi="Verdana"/>
          <w:sz w:val="20"/>
          <w:szCs w:val="20"/>
        </w:rPr>
        <w:t xml:space="preserve">i </w:t>
      </w:r>
      <w:proofErr w:type="spellStart"/>
      <w:r w:rsidR="00485078">
        <w:rPr>
          <w:rFonts w:ascii="Verdana" w:hAnsi="Verdana"/>
          <w:sz w:val="20"/>
          <w:szCs w:val="20"/>
        </w:rPr>
        <w:t>fbm</w:t>
      </w:r>
      <w:proofErr w:type="spellEnd"/>
      <w:r w:rsidR="00485078">
        <w:rPr>
          <w:rFonts w:ascii="Verdana" w:hAnsi="Verdana"/>
          <w:sz w:val="20"/>
          <w:szCs w:val="20"/>
        </w:rPr>
        <w:t>.</w:t>
      </w:r>
      <w:r w:rsidR="000810BE">
        <w:rPr>
          <w:rFonts w:ascii="Verdana" w:hAnsi="Verdana"/>
          <w:sz w:val="20"/>
          <w:szCs w:val="20"/>
        </w:rPr>
        <w:t xml:space="preserve"> </w:t>
      </w:r>
      <w:proofErr w:type="gramStart"/>
      <w:r w:rsidR="000810BE">
        <w:rPr>
          <w:rFonts w:ascii="Verdana" w:hAnsi="Verdana"/>
          <w:sz w:val="20"/>
          <w:szCs w:val="20"/>
        </w:rPr>
        <w:t>r</w:t>
      </w:r>
      <w:r w:rsidR="006E70F7">
        <w:rPr>
          <w:rFonts w:ascii="Verdana" w:hAnsi="Verdana"/>
          <w:sz w:val="20"/>
          <w:szCs w:val="20"/>
        </w:rPr>
        <w:t>undsend</w:t>
      </w:r>
      <w:r w:rsidR="0064114E">
        <w:rPr>
          <w:rFonts w:ascii="Verdana" w:hAnsi="Verdana"/>
          <w:sz w:val="20"/>
          <w:szCs w:val="20"/>
        </w:rPr>
        <w:t>t invitation</w:t>
      </w:r>
      <w:r w:rsidR="006E70F7">
        <w:rPr>
          <w:rFonts w:ascii="Verdana" w:hAnsi="Verdana"/>
          <w:sz w:val="20"/>
          <w:szCs w:val="20"/>
        </w:rPr>
        <w:t>.</w:t>
      </w:r>
      <w:proofErr w:type="gramEnd"/>
    </w:p>
    <w:p w:rsidR="006E70F7" w:rsidRDefault="006E70F7" w:rsidP="006E70F7">
      <w:pPr>
        <w:jc w:val="both"/>
        <w:rPr>
          <w:rFonts w:ascii="Verdana" w:hAnsi="Verdana"/>
          <w:sz w:val="20"/>
          <w:szCs w:val="20"/>
        </w:rPr>
      </w:pPr>
      <w:r>
        <w:rPr>
          <w:rFonts w:ascii="Verdana" w:hAnsi="Verdana"/>
          <w:sz w:val="20"/>
          <w:szCs w:val="20"/>
        </w:rPr>
        <w:t>Tre af interview</w:t>
      </w:r>
      <w:r w:rsidR="0064114E">
        <w:rPr>
          <w:rFonts w:ascii="Verdana" w:hAnsi="Verdana"/>
          <w:sz w:val="20"/>
          <w:szCs w:val="20"/>
        </w:rPr>
        <w:t xml:space="preserve">sne er afholdt på lokale </w:t>
      </w:r>
      <w:r>
        <w:rPr>
          <w:rFonts w:ascii="Verdana" w:hAnsi="Verdana"/>
          <w:sz w:val="20"/>
          <w:szCs w:val="20"/>
        </w:rPr>
        <w:t>kontorer</w:t>
      </w:r>
      <w:r w:rsidR="006A59B6">
        <w:rPr>
          <w:rFonts w:ascii="Verdana" w:hAnsi="Verdana"/>
          <w:sz w:val="20"/>
          <w:szCs w:val="20"/>
        </w:rPr>
        <w:t xml:space="preserve"> og</w:t>
      </w:r>
      <w:r>
        <w:rPr>
          <w:rFonts w:ascii="Verdana" w:hAnsi="Verdana"/>
          <w:sz w:val="20"/>
          <w:szCs w:val="20"/>
        </w:rPr>
        <w:t xml:space="preserve"> et på en skole i København NV. </w:t>
      </w:r>
    </w:p>
    <w:p w:rsidR="006E70F7" w:rsidRDefault="00504B65" w:rsidP="006E70F7">
      <w:pPr>
        <w:spacing w:after="0"/>
        <w:jc w:val="both"/>
        <w:rPr>
          <w:rFonts w:ascii="Verdana" w:hAnsi="Verdana"/>
          <w:b/>
          <w:i/>
          <w:sz w:val="20"/>
          <w:szCs w:val="20"/>
        </w:rPr>
      </w:pPr>
      <w:r>
        <w:rPr>
          <w:rFonts w:ascii="Verdana" w:hAnsi="Verdana"/>
          <w:b/>
          <w:i/>
          <w:sz w:val="20"/>
          <w:szCs w:val="20"/>
        </w:rPr>
        <w:t>Samarbejdspartnere</w:t>
      </w:r>
    </w:p>
    <w:p w:rsidR="006E70F7" w:rsidRDefault="006E70F7" w:rsidP="006E70F7">
      <w:pPr>
        <w:jc w:val="both"/>
        <w:rPr>
          <w:rFonts w:ascii="Verdana" w:hAnsi="Verdana"/>
          <w:sz w:val="20"/>
          <w:szCs w:val="20"/>
        </w:rPr>
      </w:pPr>
      <w:r>
        <w:rPr>
          <w:rFonts w:ascii="Verdana" w:hAnsi="Verdana"/>
          <w:sz w:val="20"/>
          <w:szCs w:val="20"/>
        </w:rPr>
        <w:t>D</w:t>
      </w:r>
      <w:r w:rsidR="0039656E">
        <w:rPr>
          <w:rFonts w:ascii="Verdana" w:hAnsi="Verdana"/>
          <w:sz w:val="20"/>
          <w:szCs w:val="20"/>
        </w:rPr>
        <w:t xml:space="preserve">et var mit </w:t>
      </w:r>
      <w:r w:rsidR="00CF5488">
        <w:rPr>
          <w:rFonts w:ascii="Verdana" w:hAnsi="Verdana"/>
          <w:sz w:val="20"/>
          <w:szCs w:val="20"/>
        </w:rPr>
        <w:t>mål</w:t>
      </w:r>
      <w:r w:rsidR="0039656E">
        <w:rPr>
          <w:rFonts w:ascii="Verdana" w:hAnsi="Verdana"/>
          <w:sz w:val="20"/>
          <w:szCs w:val="20"/>
        </w:rPr>
        <w:t xml:space="preserve"> at afholde </w:t>
      </w:r>
      <w:r w:rsidR="00C73545">
        <w:rPr>
          <w:rFonts w:ascii="Verdana" w:hAnsi="Verdana"/>
          <w:sz w:val="20"/>
          <w:szCs w:val="20"/>
        </w:rPr>
        <w:t>seks</w:t>
      </w:r>
      <w:r>
        <w:rPr>
          <w:rFonts w:ascii="Verdana" w:hAnsi="Verdana"/>
          <w:sz w:val="20"/>
          <w:szCs w:val="20"/>
        </w:rPr>
        <w:t xml:space="preserve"> inter</w:t>
      </w:r>
      <w:r w:rsidR="0039656E">
        <w:rPr>
          <w:rFonts w:ascii="Verdana" w:hAnsi="Verdana"/>
          <w:sz w:val="20"/>
          <w:szCs w:val="20"/>
        </w:rPr>
        <w:t xml:space="preserve">views med </w:t>
      </w:r>
      <w:r w:rsidR="005D7D6B">
        <w:rPr>
          <w:rFonts w:ascii="Verdana" w:hAnsi="Verdana"/>
          <w:sz w:val="20"/>
          <w:szCs w:val="20"/>
        </w:rPr>
        <w:t>samarbejdspartnere,</w:t>
      </w:r>
      <w:r w:rsidR="00CF5488">
        <w:rPr>
          <w:rFonts w:ascii="Verdana" w:hAnsi="Verdana"/>
          <w:sz w:val="20"/>
          <w:szCs w:val="20"/>
        </w:rPr>
        <w:t xml:space="preserve"> heraf</w:t>
      </w:r>
      <w:r w:rsidR="0039656E">
        <w:rPr>
          <w:rFonts w:ascii="Verdana" w:hAnsi="Verdana"/>
          <w:sz w:val="20"/>
          <w:szCs w:val="20"/>
        </w:rPr>
        <w:t xml:space="preserve"> </w:t>
      </w:r>
      <w:r w:rsidR="006414EC">
        <w:rPr>
          <w:rFonts w:ascii="Verdana" w:hAnsi="Verdana"/>
          <w:sz w:val="20"/>
          <w:szCs w:val="20"/>
        </w:rPr>
        <w:t>tre</w:t>
      </w:r>
      <w:r>
        <w:rPr>
          <w:rFonts w:ascii="Verdana" w:hAnsi="Verdana"/>
          <w:sz w:val="20"/>
          <w:szCs w:val="20"/>
        </w:rPr>
        <w:t xml:space="preserve"> med </w:t>
      </w:r>
      <w:r w:rsidR="005D7D6B">
        <w:rPr>
          <w:rFonts w:ascii="Verdana" w:hAnsi="Verdana"/>
          <w:sz w:val="20"/>
          <w:szCs w:val="20"/>
        </w:rPr>
        <w:t>samarbejdspartnere</w:t>
      </w:r>
      <w:r>
        <w:rPr>
          <w:rFonts w:ascii="Verdana" w:hAnsi="Verdana"/>
          <w:sz w:val="20"/>
          <w:szCs w:val="20"/>
        </w:rPr>
        <w:t xml:space="preserve"> til</w:t>
      </w:r>
      <w:r w:rsidR="003A0CAB">
        <w:rPr>
          <w:rFonts w:ascii="Verdana" w:hAnsi="Verdana"/>
          <w:sz w:val="20"/>
          <w:szCs w:val="20"/>
        </w:rPr>
        <w:t xml:space="preserve"> ms.</w:t>
      </w:r>
      <w:r w:rsidR="006414EC">
        <w:rPr>
          <w:rFonts w:ascii="Verdana" w:hAnsi="Verdana"/>
          <w:sz w:val="20"/>
          <w:szCs w:val="20"/>
        </w:rPr>
        <w:t xml:space="preserve"> </w:t>
      </w:r>
      <w:proofErr w:type="gramStart"/>
      <w:r w:rsidR="006414EC">
        <w:rPr>
          <w:rFonts w:ascii="Verdana" w:hAnsi="Verdana"/>
          <w:sz w:val="20"/>
          <w:szCs w:val="20"/>
        </w:rPr>
        <w:t>og tre</w:t>
      </w:r>
      <w:r>
        <w:rPr>
          <w:rFonts w:ascii="Verdana" w:hAnsi="Verdana"/>
          <w:sz w:val="20"/>
          <w:szCs w:val="20"/>
        </w:rPr>
        <w:t xml:space="preserve"> med </w:t>
      </w:r>
      <w:r w:rsidR="005D7D6B">
        <w:rPr>
          <w:rFonts w:ascii="Verdana" w:hAnsi="Verdana"/>
          <w:sz w:val="20"/>
          <w:szCs w:val="20"/>
        </w:rPr>
        <w:t>samarbejdspartnere</w:t>
      </w:r>
      <w:r w:rsidR="003A0CAB">
        <w:rPr>
          <w:rFonts w:ascii="Verdana" w:hAnsi="Verdana"/>
          <w:sz w:val="20"/>
          <w:szCs w:val="20"/>
        </w:rPr>
        <w:t xml:space="preserve"> til ks.</w:t>
      </w:r>
      <w:r>
        <w:rPr>
          <w:rFonts w:ascii="Verdana" w:hAnsi="Verdana"/>
          <w:sz w:val="20"/>
          <w:szCs w:val="20"/>
        </w:rPr>
        <w:t>.</w:t>
      </w:r>
      <w:proofErr w:type="gramEnd"/>
      <w:r>
        <w:rPr>
          <w:rFonts w:ascii="Verdana" w:hAnsi="Verdana"/>
          <w:sz w:val="20"/>
          <w:szCs w:val="20"/>
        </w:rPr>
        <w:t xml:space="preserve"> Det </w:t>
      </w:r>
      <w:r w:rsidR="009D3EBA">
        <w:rPr>
          <w:rFonts w:ascii="Verdana" w:hAnsi="Verdana"/>
          <w:sz w:val="20"/>
          <w:szCs w:val="20"/>
        </w:rPr>
        <w:t xml:space="preserve">lykkedes kun at afholde </w:t>
      </w:r>
      <w:r w:rsidR="006414EC">
        <w:rPr>
          <w:rFonts w:ascii="Verdana" w:hAnsi="Verdana"/>
          <w:sz w:val="20"/>
          <w:szCs w:val="20"/>
        </w:rPr>
        <w:t>to</w:t>
      </w:r>
      <w:r>
        <w:rPr>
          <w:rFonts w:ascii="Verdana" w:hAnsi="Verdana"/>
          <w:sz w:val="20"/>
          <w:szCs w:val="20"/>
        </w:rPr>
        <w:t xml:space="preserve"> interviews med </w:t>
      </w:r>
      <w:r w:rsidR="005D7D6B">
        <w:rPr>
          <w:rFonts w:ascii="Verdana" w:hAnsi="Verdana"/>
          <w:sz w:val="20"/>
          <w:szCs w:val="20"/>
        </w:rPr>
        <w:t>samarbejdspartnere</w:t>
      </w:r>
      <w:r w:rsidR="003A0CAB">
        <w:rPr>
          <w:rFonts w:ascii="Verdana" w:hAnsi="Verdana"/>
          <w:sz w:val="20"/>
          <w:szCs w:val="20"/>
        </w:rPr>
        <w:t xml:space="preserve"> til ks.</w:t>
      </w:r>
      <w:r w:rsidR="00CF5488">
        <w:rPr>
          <w:rFonts w:ascii="Verdana" w:hAnsi="Verdana"/>
          <w:sz w:val="20"/>
          <w:szCs w:val="20"/>
        </w:rPr>
        <w:t>, da det sidste interview</w:t>
      </w:r>
      <w:r>
        <w:rPr>
          <w:rFonts w:ascii="Verdana" w:hAnsi="Verdana"/>
          <w:sz w:val="20"/>
          <w:szCs w:val="20"/>
        </w:rPr>
        <w:t xml:space="preserve"> måtte aflyses grundet sygdom. Der er således afholdt </w:t>
      </w:r>
      <w:r w:rsidR="00936C25">
        <w:rPr>
          <w:rFonts w:ascii="Verdana" w:hAnsi="Verdana"/>
          <w:sz w:val="20"/>
          <w:szCs w:val="20"/>
        </w:rPr>
        <w:t>fem</w:t>
      </w:r>
      <w:r w:rsidR="001D6C5F">
        <w:rPr>
          <w:rFonts w:ascii="Verdana" w:hAnsi="Verdana"/>
          <w:sz w:val="20"/>
          <w:szCs w:val="20"/>
        </w:rPr>
        <w:t xml:space="preserve"> </w:t>
      </w:r>
      <w:r>
        <w:rPr>
          <w:rFonts w:ascii="Verdana" w:hAnsi="Verdana"/>
          <w:sz w:val="20"/>
          <w:szCs w:val="20"/>
        </w:rPr>
        <w:t xml:space="preserve">interviews med </w:t>
      </w:r>
      <w:r w:rsidR="005D7D6B">
        <w:rPr>
          <w:rFonts w:ascii="Verdana" w:hAnsi="Verdana"/>
          <w:sz w:val="20"/>
          <w:szCs w:val="20"/>
        </w:rPr>
        <w:t>samarbejdspartnere</w:t>
      </w:r>
      <w:r w:rsidR="00522009">
        <w:rPr>
          <w:rFonts w:ascii="Verdana" w:hAnsi="Verdana"/>
          <w:sz w:val="20"/>
          <w:szCs w:val="20"/>
        </w:rPr>
        <w:t>.</w:t>
      </w:r>
      <w:r w:rsidR="005D7D6B">
        <w:rPr>
          <w:rFonts w:ascii="Verdana" w:hAnsi="Verdana"/>
          <w:sz w:val="20"/>
          <w:szCs w:val="20"/>
        </w:rPr>
        <w:t xml:space="preserve"> Ø</w:t>
      </w:r>
      <w:r>
        <w:rPr>
          <w:rFonts w:ascii="Verdana" w:hAnsi="Verdana"/>
          <w:sz w:val="20"/>
          <w:szCs w:val="20"/>
        </w:rPr>
        <w:t>nske</w:t>
      </w:r>
      <w:r w:rsidR="00CF5488">
        <w:rPr>
          <w:rFonts w:ascii="Verdana" w:hAnsi="Verdana"/>
          <w:sz w:val="20"/>
          <w:szCs w:val="20"/>
        </w:rPr>
        <w:t>t</w:t>
      </w:r>
      <w:r>
        <w:rPr>
          <w:rFonts w:ascii="Verdana" w:hAnsi="Verdana"/>
          <w:sz w:val="20"/>
          <w:szCs w:val="20"/>
        </w:rPr>
        <w:t xml:space="preserve"> </w:t>
      </w:r>
      <w:r w:rsidR="005D7D6B">
        <w:rPr>
          <w:rFonts w:ascii="Verdana" w:hAnsi="Verdana"/>
          <w:sz w:val="20"/>
          <w:szCs w:val="20"/>
        </w:rPr>
        <w:t xml:space="preserve">var </w:t>
      </w:r>
      <w:r>
        <w:rPr>
          <w:rFonts w:ascii="Verdana" w:hAnsi="Verdana"/>
          <w:sz w:val="20"/>
          <w:szCs w:val="20"/>
        </w:rPr>
        <w:t>gruppeinterviews</w:t>
      </w:r>
      <w:r w:rsidR="00CF5488">
        <w:rPr>
          <w:rFonts w:ascii="Verdana" w:hAnsi="Verdana"/>
          <w:sz w:val="20"/>
          <w:szCs w:val="20"/>
        </w:rPr>
        <w:t>.</w:t>
      </w:r>
      <w:r>
        <w:rPr>
          <w:rFonts w:ascii="Verdana" w:hAnsi="Verdana"/>
          <w:sz w:val="20"/>
          <w:szCs w:val="20"/>
        </w:rPr>
        <w:t xml:space="preserve"> </w:t>
      </w:r>
      <w:r w:rsidR="00CF5488">
        <w:rPr>
          <w:rFonts w:ascii="Verdana" w:hAnsi="Verdana"/>
          <w:sz w:val="20"/>
          <w:szCs w:val="20"/>
        </w:rPr>
        <w:t>Det</w:t>
      </w:r>
      <w:r>
        <w:rPr>
          <w:rFonts w:ascii="Verdana" w:hAnsi="Verdana"/>
          <w:sz w:val="20"/>
          <w:szCs w:val="20"/>
        </w:rPr>
        <w:t xml:space="preserve"> lykkedes for </w:t>
      </w:r>
      <w:r w:rsidR="006414EC">
        <w:rPr>
          <w:rFonts w:ascii="Verdana" w:hAnsi="Verdana"/>
          <w:sz w:val="20"/>
          <w:szCs w:val="20"/>
        </w:rPr>
        <w:t>fire</w:t>
      </w:r>
      <w:r>
        <w:rPr>
          <w:rFonts w:ascii="Verdana" w:hAnsi="Verdana"/>
          <w:sz w:val="20"/>
          <w:szCs w:val="20"/>
        </w:rPr>
        <w:t xml:space="preserve"> ud af </w:t>
      </w:r>
      <w:r w:rsidR="006414EC">
        <w:rPr>
          <w:rFonts w:ascii="Verdana" w:hAnsi="Verdana"/>
          <w:sz w:val="20"/>
          <w:szCs w:val="20"/>
        </w:rPr>
        <w:t>fem</w:t>
      </w:r>
      <w:r w:rsidR="001D6C5F">
        <w:rPr>
          <w:rFonts w:ascii="Verdana" w:hAnsi="Verdana"/>
          <w:sz w:val="20"/>
          <w:szCs w:val="20"/>
        </w:rPr>
        <w:t xml:space="preserve"> </w:t>
      </w:r>
      <w:r>
        <w:rPr>
          <w:rFonts w:ascii="Verdana" w:hAnsi="Verdana"/>
          <w:sz w:val="20"/>
          <w:szCs w:val="20"/>
        </w:rPr>
        <w:t xml:space="preserve">interviews. I hver af de </w:t>
      </w:r>
      <w:r w:rsidR="006414EC">
        <w:rPr>
          <w:rFonts w:ascii="Verdana" w:hAnsi="Verdana"/>
          <w:sz w:val="20"/>
          <w:szCs w:val="20"/>
        </w:rPr>
        <w:t>fire interviews deltog der to</w:t>
      </w:r>
      <w:r>
        <w:rPr>
          <w:rFonts w:ascii="Verdana" w:hAnsi="Verdana"/>
          <w:sz w:val="20"/>
          <w:szCs w:val="20"/>
        </w:rPr>
        <w:t xml:space="preserve"> informanter. Det sidste interview, er et individuelt interview</w:t>
      </w:r>
      <w:r w:rsidR="00881E8E">
        <w:rPr>
          <w:rFonts w:ascii="Verdana" w:hAnsi="Verdana"/>
          <w:sz w:val="20"/>
          <w:szCs w:val="20"/>
        </w:rPr>
        <w:t xml:space="preserve"> foretaget</w:t>
      </w:r>
      <w:r w:rsidR="00CF5488" w:rsidRPr="00CF5488">
        <w:rPr>
          <w:rFonts w:ascii="Verdana" w:hAnsi="Verdana"/>
          <w:sz w:val="20"/>
          <w:szCs w:val="20"/>
        </w:rPr>
        <w:t xml:space="preserve"> </w:t>
      </w:r>
      <w:r w:rsidR="00CF5488">
        <w:rPr>
          <w:rFonts w:ascii="Verdana" w:hAnsi="Verdana"/>
          <w:sz w:val="20"/>
          <w:szCs w:val="20"/>
        </w:rPr>
        <w:t>med dagplejelederen i Assens</w:t>
      </w:r>
      <w:r>
        <w:rPr>
          <w:rFonts w:ascii="Verdana" w:hAnsi="Verdana"/>
          <w:sz w:val="20"/>
          <w:szCs w:val="20"/>
        </w:rPr>
        <w:t>.</w:t>
      </w:r>
    </w:p>
    <w:p w:rsidR="006E70F7" w:rsidRDefault="001D6C5F" w:rsidP="006E70F7">
      <w:pPr>
        <w:jc w:val="both"/>
        <w:rPr>
          <w:rFonts w:ascii="Verdana" w:hAnsi="Verdana"/>
          <w:sz w:val="20"/>
          <w:szCs w:val="20"/>
        </w:rPr>
      </w:pPr>
      <w:r>
        <w:rPr>
          <w:rFonts w:ascii="Verdana" w:hAnsi="Verdana"/>
          <w:sz w:val="20"/>
          <w:szCs w:val="20"/>
        </w:rPr>
        <w:t>Fire</w:t>
      </w:r>
      <w:r w:rsidR="006E70F7">
        <w:rPr>
          <w:rFonts w:ascii="Verdana" w:hAnsi="Verdana"/>
          <w:sz w:val="20"/>
          <w:szCs w:val="20"/>
        </w:rPr>
        <w:t xml:space="preserve"> ud af de </w:t>
      </w:r>
      <w:r w:rsidR="006414EC">
        <w:rPr>
          <w:rFonts w:ascii="Verdana" w:hAnsi="Verdana"/>
          <w:sz w:val="20"/>
          <w:szCs w:val="20"/>
        </w:rPr>
        <w:t>fem</w:t>
      </w:r>
      <w:r>
        <w:rPr>
          <w:rFonts w:ascii="Verdana" w:hAnsi="Verdana"/>
          <w:sz w:val="20"/>
          <w:szCs w:val="20"/>
        </w:rPr>
        <w:t xml:space="preserve"> </w:t>
      </w:r>
      <w:r w:rsidR="002735A7">
        <w:rPr>
          <w:rFonts w:ascii="Verdana" w:hAnsi="Verdana"/>
          <w:sz w:val="20"/>
          <w:szCs w:val="20"/>
        </w:rPr>
        <w:t xml:space="preserve">interviews er kommet i stand </w:t>
      </w:r>
      <w:r w:rsidR="006E70F7">
        <w:rPr>
          <w:rFonts w:ascii="Verdana" w:hAnsi="Verdana"/>
          <w:sz w:val="20"/>
          <w:szCs w:val="20"/>
        </w:rPr>
        <w:t xml:space="preserve">gennem enten </w:t>
      </w:r>
      <w:r w:rsidR="00656A8F">
        <w:rPr>
          <w:rFonts w:ascii="Verdana" w:hAnsi="Verdana"/>
          <w:sz w:val="20"/>
          <w:szCs w:val="20"/>
        </w:rPr>
        <w:t>ms.</w:t>
      </w:r>
      <w:r w:rsidR="003A0CAB">
        <w:rPr>
          <w:rFonts w:ascii="Verdana" w:hAnsi="Verdana"/>
          <w:sz w:val="20"/>
          <w:szCs w:val="20"/>
        </w:rPr>
        <w:t>, ks.</w:t>
      </w:r>
      <w:r w:rsidR="006E70F7">
        <w:rPr>
          <w:rFonts w:ascii="Verdana" w:hAnsi="Verdana"/>
          <w:sz w:val="20"/>
          <w:szCs w:val="20"/>
        </w:rPr>
        <w:t xml:space="preserve"> eller projektleder i projekt ”Opkvalificering af</w:t>
      </w:r>
      <w:r>
        <w:rPr>
          <w:rFonts w:ascii="Verdana" w:hAnsi="Verdana"/>
          <w:sz w:val="20"/>
          <w:szCs w:val="20"/>
        </w:rPr>
        <w:t xml:space="preserve"> den tidlige indsats”. Det 5.</w:t>
      </w:r>
      <w:r w:rsidR="006E70F7">
        <w:rPr>
          <w:rFonts w:ascii="Verdana" w:hAnsi="Verdana"/>
          <w:sz w:val="20"/>
          <w:szCs w:val="20"/>
        </w:rPr>
        <w:t xml:space="preserve"> interview, interview med sundhedsplejersker i Roskilde, er kommet i stand ved direkte kontakt til interviewpersonerne.</w:t>
      </w:r>
    </w:p>
    <w:p w:rsidR="006E70F7" w:rsidRDefault="002735A7" w:rsidP="006E70F7">
      <w:pPr>
        <w:jc w:val="both"/>
        <w:rPr>
          <w:rFonts w:ascii="Verdana" w:hAnsi="Verdana"/>
          <w:sz w:val="20"/>
          <w:szCs w:val="20"/>
        </w:rPr>
      </w:pPr>
      <w:r>
        <w:rPr>
          <w:rFonts w:ascii="Verdana" w:hAnsi="Verdana"/>
          <w:sz w:val="20"/>
          <w:szCs w:val="20"/>
        </w:rPr>
        <w:t>Målet med</w:t>
      </w:r>
      <w:r w:rsidR="006E70F7">
        <w:rPr>
          <w:rFonts w:ascii="Verdana" w:hAnsi="Verdana"/>
          <w:sz w:val="20"/>
          <w:szCs w:val="20"/>
        </w:rPr>
        <w:t xml:space="preserve"> denne gruppe af informanter, var at komme i kontakt med forskellige faggrupper omfattet af SSD-samarbejdet, for at få et mere nuanceret billede.</w:t>
      </w:r>
      <w:r w:rsidR="009D3EBA">
        <w:rPr>
          <w:rFonts w:ascii="Verdana" w:hAnsi="Verdana"/>
          <w:sz w:val="20"/>
          <w:szCs w:val="20"/>
        </w:rPr>
        <w:t xml:space="preserve"> Interview</w:t>
      </w:r>
      <w:r>
        <w:rPr>
          <w:rFonts w:ascii="Verdana" w:hAnsi="Verdana"/>
          <w:sz w:val="20"/>
          <w:szCs w:val="20"/>
        </w:rPr>
        <w:t>ene fordeler sig på to</w:t>
      </w:r>
      <w:r w:rsidR="006E70F7">
        <w:rPr>
          <w:rFonts w:ascii="Verdana" w:hAnsi="Verdana"/>
          <w:sz w:val="20"/>
          <w:szCs w:val="20"/>
        </w:rPr>
        <w:t xml:space="preserve"> interviews med bør</w:t>
      </w:r>
      <w:r w:rsidR="003A0CAB">
        <w:rPr>
          <w:rFonts w:ascii="Verdana" w:hAnsi="Verdana"/>
          <w:sz w:val="20"/>
          <w:szCs w:val="20"/>
        </w:rPr>
        <w:t>nehaver tilknyttet ks</w:t>
      </w:r>
      <w:r w:rsidR="006E70F7">
        <w:rPr>
          <w:rFonts w:ascii="Verdana" w:hAnsi="Verdana"/>
          <w:sz w:val="20"/>
          <w:szCs w:val="20"/>
        </w:rPr>
        <w:t>, et interview på en skole, et interview med en dagplejeleder og et interview</w:t>
      </w:r>
      <w:r w:rsidR="0039656E">
        <w:rPr>
          <w:rFonts w:ascii="Verdana" w:hAnsi="Verdana"/>
          <w:sz w:val="20"/>
          <w:szCs w:val="20"/>
        </w:rPr>
        <w:t xml:space="preserve"> med s</w:t>
      </w:r>
      <w:r>
        <w:rPr>
          <w:rFonts w:ascii="Verdana" w:hAnsi="Verdana"/>
          <w:sz w:val="20"/>
          <w:szCs w:val="20"/>
        </w:rPr>
        <w:t>undhedsplejersker.</w:t>
      </w:r>
    </w:p>
    <w:p w:rsidR="006E70F7" w:rsidRDefault="006E70F7" w:rsidP="006E70F7">
      <w:pPr>
        <w:spacing w:after="0"/>
        <w:jc w:val="both"/>
        <w:rPr>
          <w:rFonts w:ascii="Verdana" w:hAnsi="Verdana"/>
          <w:b/>
          <w:i/>
          <w:sz w:val="20"/>
          <w:szCs w:val="20"/>
        </w:rPr>
      </w:pPr>
      <w:r>
        <w:rPr>
          <w:rFonts w:ascii="Verdana" w:hAnsi="Verdana"/>
          <w:b/>
          <w:i/>
          <w:sz w:val="20"/>
          <w:szCs w:val="20"/>
        </w:rPr>
        <w:t>Forældre</w:t>
      </w:r>
    </w:p>
    <w:p w:rsidR="006E70F7" w:rsidRDefault="006E70F7" w:rsidP="006E70F7">
      <w:pPr>
        <w:jc w:val="both"/>
        <w:rPr>
          <w:rFonts w:ascii="Verdana" w:hAnsi="Verdana"/>
          <w:sz w:val="20"/>
          <w:szCs w:val="20"/>
        </w:rPr>
      </w:pPr>
      <w:r>
        <w:rPr>
          <w:rFonts w:ascii="Verdana" w:hAnsi="Verdana"/>
          <w:sz w:val="20"/>
          <w:szCs w:val="20"/>
        </w:rPr>
        <w:t>D</w:t>
      </w:r>
      <w:r w:rsidR="00440521">
        <w:rPr>
          <w:rFonts w:ascii="Verdana" w:hAnsi="Verdana"/>
          <w:sz w:val="20"/>
          <w:szCs w:val="20"/>
        </w:rPr>
        <w:t xml:space="preserve">et var </w:t>
      </w:r>
      <w:r w:rsidR="0049159E">
        <w:rPr>
          <w:rFonts w:ascii="Verdana" w:hAnsi="Verdana"/>
          <w:sz w:val="20"/>
          <w:szCs w:val="20"/>
        </w:rPr>
        <w:t>målet</w:t>
      </w:r>
      <w:r w:rsidR="00440521">
        <w:rPr>
          <w:rFonts w:ascii="Verdana" w:hAnsi="Verdana"/>
          <w:sz w:val="20"/>
          <w:szCs w:val="20"/>
        </w:rPr>
        <w:t xml:space="preserve"> at få et</w:t>
      </w:r>
      <w:r w:rsidR="009D3EBA">
        <w:rPr>
          <w:rFonts w:ascii="Verdana" w:hAnsi="Verdana"/>
          <w:sz w:val="20"/>
          <w:szCs w:val="20"/>
        </w:rPr>
        <w:t xml:space="preserve"> til </w:t>
      </w:r>
      <w:r w:rsidR="00440521">
        <w:rPr>
          <w:rFonts w:ascii="Verdana" w:hAnsi="Verdana"/>
          <w:sz w:val="20"/>
          <w:szCs w:val="20"/>
        </w:rPr>
        <w:t>to</w:t>
      </w:r>
      <w:r>
        <w:rPr>
          <w:rFonts w:ascii="Verdana" w:hAnsi="Verdana"/>
          <w:sz w:val="20"/>
          <w:szCs w:val="20"/>
        </w:rPr>
        <w:t xml:space="preserve"> interviews med </w:t>
      </w:r>
      <w:r w:rsidR="0049159E">
        <w:rPr>
          <w:rFonts w:ascii="Verdana" w:hAnsi="Verdana"/>
          <w:sz w:val="20"/>
          <w:szCs w:val="20"/>
        </w:rPr>
        <w:t xml:space="preserve">hver af de grupper af </w:t>
      </w:r>
      <w:r>
        <w:rPr>
          <w:rFonts w:ascii="Verdana" w:hAnsi="Verdana"/>
          <w:sz w:val="20"/>
          <w:szCs w:val="20"/>
        </w:rPr>
        <w:t>forældre der i forbindelse med tidlig opsporing havde været i kontakt</w:t>
      </w:r>
      <w:r w:rsidR="003A0CAB">
        <w:rPr>
          <w:rFonts w:ascii="Verdana" w:hAnsi="Verdana"/>
          <w:sz w:val="20"/>
          <w:szCs w:val="20"/>
        </w:rPr>
        <w:t xml:space="preserve"> med ks.</w:t>
      </w:r>
      <w:r>
        <w:rPr>
          <w:rFonts w:ascii="Verdana" w:hAnsi="Verdana"/>
          <w:sz w:val="20"/>
          <w:szCs w:val="20"/>
        </w:rPr>
        <w:t xml:space="preserve"> </w:t>
      </w:r>
      <w:proofErr w:type="gramStart"/>
      <w:r w:rsidR="0049159E">
        <w:rPr>
          <w:rFonts w:ascii="Verdana" w:hAnsi="Verdana"/>
          <w:sz w:val="20"/>
          <w:szCs w:val="20"/>
        </w:rPr>
        <w:t>eller</w:t>
      </w:r>
      <w:r>
        <w:rPr>
          <w:rFonts w:ascii="Verdana" w:hAnsi="Verdana"/>
          <w:sz w:val="20"/>
          <w:szCs w:val="20"/>
        </w:rPr>
        <w:t xml:space="preserve"> </w:t>
      </w:r>
      <w:r w:rsidR="00656A8F">
        <w:rPr>
          <w:rFonts w:ascii="Verdana" w:hAnsi="Verdana"/>
          <w:sz w:val="20"/>
          <w:szCs w:val="20"/>
        </w:rPr>
        <w:t>ms.</w:t>
      </w:r>
      <w:proofErr w:type="gramEnd"/>
      <w:r w:rsidR="0049159E">
        <w:rPr>
          <w:rFonts w:ascii="Verdana" w:hAnsi="Verdana"/>
          <w:sz w:val="20"/>
          <w:szCs w:val="20"/>
        </w:rPr>
        <w:t xml:space="preserve"> </w:t>
      </w:r>
      <w:r>
        <w:rPr>
          <w:rFonts w:ascii="Verdana" w:hAnsi="Verdana"/>
          <w:sz w:val="20"/>
          <w:szCs w:val="20"/>
        </w:rPr>
        <w:t xml:space="preserve">Det har ikke været muligt at få skabt kontakt til forældre </w:t>
      </w:r>
      <w:r w:rsidR="0049159E">
        <w:rPr>
          <w:rFonts w:ascii="Verdana" w:hAnsi="Verdana"/>
          <w:sz w:val="20"/>
          <w:szCs w:val="20"/>
        </w:rPr>
        <w:t>med</w:t>
      </w:r>
      <w:r>
        <w:rPr>
          <w:rFonts w:ascii="Verdana" w:hAnsi="Verdana"/>
          <w:sz w:val="20"/>
          <w:szCs w:val="20"/>
        </w:rPr>
        <w:t xml:space="preserve"> kontakt </w:t>
      </w:r>
      <w:r w:rsidR="0049159E">
        <w:rPr>
          <w:rFonts w:ascii="Verdana" w:hAnsi="Verdana"/>
          <w:sz w:val="20"/>
          <w:szCs w:val="20"/>
        </w:rPr>
        <w:t xml:space="preserve">til </w:t>
      </w:r>
      <w:r w:rsidR="00656A8F">
        <w:rPr>
          <w:rFonts w:ascii="Verdana" w:hAnsi="Verdana"/>
          <w:sz w:val="20"/>
          <w:szCs w:val="20"/>
        </w:rPr>
        <w:t>ms.</w:t>
      </w:r>
      <w:r>
        <w:rPr>
          <w:rFonts w:ascii="Verdana" w:hAnsi="Verdana"/>
          <w:sz w:val="20"/>
          <w:szCs w:val="20"/>
        </w:rPr>
        <w:t xml:space="preserve"> I stedet er der gennemført </w:t>
      </w:r>
      <w:r w:rsidR="00440521">
        <w:rPr>
          <w:rFonts w:ascii="Verdana" w:hAnsi="Verdana"/>
          <w:sz w:val="20"/>
          <w:szCs w:val="20"/>
        </w:rPr>
        <w:t>tre</w:t>
      </w:r>
      <w:r w:rsidR="0039656E">
        <w:rPr>
          <w:rFonts w:ascii="Verdana" w:hAnsi="Verdana"/>
          <w:sz w:val="20"/>
          <w:szCs w:val="20"/>
        </w:rPr>
        <w:t xml:space="preserve"> </w:t>
      </w:r>
      <w:r>
        <w:rPr>
          <w:rFonts w:ascii="Verdana" w:hAnsi="Verdana"/>
          <w:sz w:val="20"/>
          <w:szCs w:val="20"/>
        </w:rPr>
        <w:t>interviews med forældre</w:t>
      </w:r>
      <w:r w:rsidR="00357C3A">
        <w:rPr>
          <w:rFonts w:ascii="Verdana" w:hAnsi="Verdana"/>
          <w:sz w:val="20"/>
          <w:szCs w:val="20"/>
        </w:rPr>
        <w:t xml:space="preserve"> med kontakt til </w:t>
      </w:r>
      <w:r w:rsidR="00A32C7E">
        <w:rPr>
          <w:rFonts w:ascii="Verdana" w:hAnsi="Verdana"/>
          <w:sz w:val="20"/>
          <w:szCs w:val="20"/>
        </w:rPr>
        <w:t>ks.</w:t>
      </w:r>
      <w:r>
        <w:rPr>
          <w:rFonts w:ascii="Verdana" w:hAnsi="Verdana"/>
          <w:sz w:val="20"/>
          <w:szCs w:val="20"/>
        </w:rPr>
        <w:t xml:space="preserve"> Det fremgik under interview</w:t>
      </w:r>
      <w:r w:rsidR="00BB53E4">
        <w:rPr>
          <w:rFonts w:ascii="Verdana" w:hAnsi="Verdana"/>
          <w:sz w:val="20"/>
          <w:szCs w:val="20"/>
        </w:rPr>
        <w:t>ene</w:t>
      </w:r>
      <w:r>
        <w:rPr>
          <w:rFonts w:ascii="Verdana" w:hAnsi="Verdana"/>
          <w:sz w:val="20"/>
          <w:szCs w:val="20"/>
        </w:rPr>
        <w:t xml:space="preserve">, at alle </w:t>
      </w:r>
      <w:r w:rsidR="00440521">
        <w:rPr>
          <w:rFonts w:ascii="Verdana" w:hAnsi="Verdana"/>
          <w:sz w:val="20"/>
          <w:szCs w:val="20"/>
        </w:rPr>
        <w:t>tre</w:t>
      </w:r>
      <w:r w:rsidR="0039656E">
        <w:rPr>
          <w:rFonts w:ascii="Verdana" w:hAnsi="Verdana"/>
          <w:sz w:val="20"/>
          <w:szCs w:val="20"/>
        </w:rPr>
        <w:t xml:space="preserve"> </w:t>
      </w:r>
      <w:r>
        <w:rPr>
          <w:rFonts w:ascii="Verdana" w:hAnsi="Verdana"/>
          <w:sz w:val="20"/>
          <w:szCs w:val="20"/>
        </w:rPr>
        <w:t xml:space="preserve">forældre, i større eller mindre omfang, havde erfaringer i forbindelse med kontakt til </w:t>
      </w:r>
      <w:r w:rsidR="00656A8F">
        <w:rPr>
          <w:rFonts w:ascii="Verdana" w:hAnsi="Verdana"/>
          <w:sz w:val="20"/>
          <w:szCs w:val="20"/>
        </w:rPr>
        <w:t>ms.</w:t>
      </w:r>
      <w:r>
        <w:rPr>
          <w:rFonts w:ascii="Verdana" w:hAnsi="Verdana"/>
          <w:sz w:val="20"/>
          <w:szCs w:val="20"/>
        </w:rPr>
        <w:t xml:space="preserve"> vedr</w:t>
      </w:r>
      <w:r w:rsidR="00BB53E4">
        <w:rPr>
          <w:rFonts w:ascii="Verdana" w:hAnsi="Verdana"/>
          <w:sz w:val="20"/>
          <w:szCs w:val="20"/>
        </w:rPr>
        <w:t>.</w:t>
      </w:r>
      <w:r>
        <w:rPr>
          <w:rFonts w:ascii="Verdana" w:hAnsi="Verdana"/>
          <w:sz w:val="20"/>
          <w:szCs w:val="20"/>
        </w:rPr>
        <w:t xml:space="preserve"> deres børn.</w:t>
      </w:r>
    </w:p>
    <w:p w:rsidR="006E70F7" w:rsidRDefault="006E70F7" w:rsidP="006E70F7">
      <w:pPr>
        <w:jc w:val="both"/>
        <w:rPr>
          <w:rFonts w:ascii="Verdana" w:hAnsi="Verdana"/>
          <w:sz w:val="20"/>
          <w:szCs w:val="20"/>
        </w:rPr>
      </w:pPr>
      <w:r>
        <w:rPr>
          <w:rFonts w:ascii="Verdana" w:hAnsi="Verdana"/>
          <w:sz w:val="20"/>
          <w:szCs w:val="20"/>
        </w:rPr>
        <w:t xml:space="preserve">Det var fra start </w:t>
      </w:r>
      <w:r w:rsidR="00BB53E4">
        <w:rPr>
          <w:rFonts w:ascii="Verdana" w:hAnsi="Verdana"/>
          <w:sz w:val="20"/>
          <w:szCs w:val="20"/>
        </w:rPr>
        <w:t>planen</w:t>
      </w:r>
      <w:r>
        <w:rPr>
          <w:rFonts w:ascii="Verdana" w:hAnsi="Verdana"/>
          <w:sz w:val="20"/>
          <w:szCs w:val="20"/>
        </w:rPr>
        <w:t xml:space="preserve"> at gennemføre individuelle interviews</w:t>
      </w:r>
      <w:r w:rsidR="00BB53E4">
        <w:rPr>
          <w:rFonts w:ascii="Verdana" w:hAnsi="Verdana"/>
          <w:sz w:val="20"/>
          <w:szCs w:val="20"/>
        </w:rPr>
        <w:t xml:space="preserve"> med forældre. Det var antagelsen</w:t>
      </w:r>
      <w:r>
        <w:rPr>
          <w:rFonts w:ascii="Verdana" w:hAnsi="Verdana"/>
          <w:sz w:val="20"/>
          <w:szCs w:val="20"/>
        </w:rPr>
        <w:t xml:space="preserve">, at emnet for undersøgelsen </w:t>
      </w:r>
      <w:r w:rsidR="00FA02B9">
        <w:rPr>
          <w:rFonts w:ascii="Verdana" w:hAnsi="Verdana"/>
          <w:sz w:val="20"/>
          <w:szCs w:val="20"/>
        </w:rPr>
        <w:t xml:space="preserve">i sig selv </w:t>
      </w:r>
      <w:r>
        <w:rPr>
          <w:rFonts w:ascii="Verdana" w:hAnsi="Verdana"/>
          <w:sz w:val="20"/>
          <w:szCs w:val="20"/>
        </w:rPr>
        <w:t>var af en så sensitiv karakter for denne målgruppe, at et gruppeinterview ville gøre det svært at finde interesserede informanter</w:t>
      </w:r>
      <w:r w:rsidR="00FA02B9">
        <w:rPr>
          <w:rFonts w:ascii="Verdana" w:hAnsi="Verdana"/>
          <w:sz w:val="20"/>
          <w:szCs w:val="20"/>
        </w:rPr>
        <w:t xml:space="preserve"> og</w:t>
      </w:r>
      <w:r>
        <w:rPr>
          <w:rFonts w:ascii="Verdana" w:hAnsi="Verdana"/>
          <w:sz w:val="20"/>
          <w:szCs w:val="20"/>
        </w:rPr>
        <w:t xml:space="preserve"> vi</w:t>
      </w:r>
      <w:r w:rsidR="00FA02B9">
        <w:rPr>
          <w:rFonts w:ascii="Verdana" w:hAnsi="Verdana"/>
          <w:sz w:val="20"/>
          <w:szCs w:val="20"/>
        </w:rPr>
        <w:t>lle kunne påvirke deres adfærd/</w:t>
      </w:r>
      <w:r>
        <w:rPr>
          <w:rFonts w:ascii="Verdana" w:hAnsi="Verdana"/>
          <w:sz w:val="20"/>
          <w:szCs w:val="20"/>
        </w:rPr>
        <w:t>udsagn</w:t>
      </w:r>
      <w:r w:rsidR="00BB53E4">
        <w:rPr>
          <w:rFonts w:ascii="Verdana" w:hAnsi="Verdana"/>
          <w:sz w:val="20"/>
          <w:szCs w:val="20"/>
        </w:rPr>
        <w:t>.</w:t>
      </w:r>
    </w:p>
    <w:p w:rsidR="006E70F7" w:rsidRDefault="006E70F7" w:rsidP="006E70F7">
      <w:pPr>
        <w:jc w:val="both"/>
        <w:rPr>
          <w:rFonts w:ascii="Verdana" w:hAnsi="Verdana"/>
          <w:sz w:val="20"/>
          <w:szCs w:val="20"/>
        </w:rPr>
      </w:pPr>
      <w:r>
        <w:rPr>
          <w:rFonts w:ascii="Verdana" w:hAnsi="Verdana"/>
          <w:sz w:val="20"/>
          <w:szCs w:val="20"/>
        </w:rPr>
        <w:t xml:space="preserve">Kontakten til alle </w:t>
      </w:r>
      <w:r w:rsidR="00440521">
        <w:rPr>
          <w:rFonts w:ascii="Verdana" w:hAnsi="Verdana"/>
          <w:sz w:val="20"/>
          <w:szCs w:val="20"/>
        </w:rPr>
        <w:t>tre</w:t>
      </w:r>
      <w:r w:rsidR="0039656E">
        <w:rPr>
          <w:rFonts w:ascii="Verdana" w:hAnsi="Verdana"/>
          <w:sz w:val="20"/>
          <w:szCs w:val="20"/>
        </w:rPr>
        <w:t xml:space="preserve"> </w:t>
      </w:r>
      <w:r>
        <w:rPr>
          <w:rFonts w:ascii="Verdana" w:hAnsi="Verdana"/>
          <w:sz w:val="20"/>
          <w:szCs w:val="20"/>
        </w:rPr>
        <w:t>forældre er skabt</w:t>
      </w:r>
      <w:r w:rsidR="003A0CAB">
        <w:rPr>
          <w:rFonts w:ascii="Verdana" w:hAnsi="Verdana"/>
          <w:sz w:val="20"/>
          <w:szCs w:val="20"/>
        </w:rPr>
        <w:t xml:space="preserve"> via ks.</w:t>
      </w:r>
      <w:r>
        <w:rPr>
          <w:rFonts w:ascii="Verdana" w:hAnsi="Verdana"/>
          <w:sz w:val="20"/>
          <w:szCs w:val="20"/>
        </w:rPr>
        <w:t xml:space="preserve"> </w:t>
      </w:r>
    </w:p>
    <w:p w:rsidR="006E70F7" w:rsidRDefault="003A0CAB" w:rsidP="006E70F7">
      <w:pPr>
        <w:jc w:val="both"/>
        <w:rPr>
          <w:rFonts w:ascii="Verdana" w:hAnsi="Verdana"/>
          <w:sz w:val="20"/>
          <w:szCs w:val="20"/>
        </w:rPr>
      </w:pPr>
      <w:r>
        <w:rPr>
          <w:rFonts w:ascii="Verdana" w:hAnsi="Verdana"/>
          <w:sz w:val="20"/>
          <w:szCs w:val="20"/>
        </w:rPr>
        <w:t>Efter informanternes ønske er 1</w:t>
      </w:r>
      <w:r w:rsidR="006E70F7">
        <w:rPr>
          <w:rFonts w:ascii="Verdana" w:hAnsi="Verdana"/>
          <w:sz w:val="20"/>
          <w:szCs w:val="20"/>
        </w:rPr>
        <w:t xml:space="preserve"> interview afholdt på en cafe</w:t>
      </w:r>
      <w:r w:rsidR="009D3EBA">
        <w:rPr>
          <w:rFonts w:ascii="Verdana" w:hAnsi="Verdana"/>
          <w:sz w:val="20"/>
          <w:szCs w:val="20"/>
        </w:rPr>
        <w:t xml:space="preserve"> på Nørrebro og 2</w:t>
      </w:r>
      <w:r w:rsidR="006E70F7">
        <w:rPr>
          <w:rFonts w:ascii="Verdana" w:hAnsi="Verdana"/>
          <w:sz w:val="20"/>
          <w:szCs w:val="20"/>
        </w:rPr>
        <w:t xml:space="preserve"> af interview</w:t>
      </w:r>
      <w:r w:rsidR="00FA02B9">
        <w:rPr>
          <w:rFonts w:ascii="Verdana" w:hAnsi="Verdana"/>
          <w:sz w:val="20"/>
          <w:szCs w:val="20"/>
        </w:rPr>
        <w:t>ene</w:t>
      </w:r>
      <w:r w:rsidR="006E70F7">
        <w:rPr>
          <w:rFonts w:ascii="Verdana" w:hAnsi="Verdana"/>
          <w:sz w:val="20"/>
          <w:szCs w:val="20"/>
        </w:rPr>
        <w:t xml:space="preserve"> er afviklet via telefon.</w:t>
      </w:r>
    </w:p>
    <w:p w:rsidR="006E70F7" w:rsidRPr="006C07DF" w:rsidRDefault="00940AEB" w:rsidP="006E70F7">
      <w:pPr>
        <w:pStyle w:val="Overskrift4"/>
        <w:rPr>
          <w:rFonts w:ascii="Verdana" w:hAnsi="Verdana"/>
          <w:i w:val="0"/>
          <w:color w:val="auto"/>
          <w:sz w:val="20"/>
          <w:szCs w:val="20"/>
        </w:rPr>
      </w:pPr>
      <w:r>
        <w:rPr>
          <w:rFonts w:ascii="Verdana" w:hAnsi="Verdana"/>
          <w:i w:val="0"/>
          <w:color w:val="auto"/>
          <w:sz w:val="20"/>
          <w:szCs w:val="20"/>
        </w:rPr>
        <w:lastRenderedPageBreak/>
        <w:t>7</w:t>
      </w:r>
      <w:r w:rsidR="006E70F7">
        <w:rPr>
          <w:rFonts w:ascii="Verdana" w:hAnsi="Verdana"/>
          <w:i w:val="0"/>
          <w:color w:val="auto"/>
          <w:sz w:val="20"/>
          <w:szCs w:val="20"/>
        </w:rPr>
        <w:t>.2.2.2</w:t>
      </w:r>
      <w:r w:rsidR="006E70F7" w:rsidRPr="006C07DF">
        <w:rPr>
          <w:rFonts w:ascii="Verdana" w:hAnsi="Verdana"/>
          <w:i w:val="0"/>
          <w:color w:val="auto"/>
          <w:sz w:val="20"/>
          <w:szCs w:val="20"/>
        </w:rPr>
        <w:t xml:space="preserve"> Forberedelsesfasen</w:t>
      </w:r>
    </w:p>
    <w:p w:rsidR="006E70F7" w:rsidRDefault="006E70F7" w:rsidP="006E70F7">
      <w:pPr>
        <w:jc w:val="both"/>
        <w:rPr>
          <w:rFonts w:ascii="Verdana" w:hAnsi="Verdana"/>
          <w:sz w:val="20"/>
          <w:szCs w:val="20"/>
        </w:rPr>
      </w:pPr>
      <w:r>
        <w:rPr>
          <w:rFonts w:ascii="Verdana" w:hAnsi="Verdana"/>
          <w:sz w:val="20"/>
          <w:szCs w:val="20"/>
        </w:rPr>
        <w:t>Med</w:t>
      </w:r>
      <w:r w:rsidRPr="00DA698E">
        <w:rPr>
          <w:rFonts w:ascii="Verdana" w:hAnsi="Verdana"/>
          <w:sz w:val="20"/>
          <w:szCs w:val="20"/>
        </w:rPr>
        <w:t xml:space="preserve"> fænomenologi</w:t>
      </w:r>
      <w:r>
        <w:rPr>
          <w:rFonts w:ascii="Verdana" w:hAnsi="Verdana"/>
          <w:sz w:val="20"/>
          <w:szCs w:val="20"/>
        </w:rPr>
        <w:t>inspireret</w:t>
      </w:r>
      <w:r w:rsidRPr="00DA698E">
        <w:rPr>
          <w:rFonts w:ascii="Verdana" w:hAnsi="Verdana"/>
          <w:sz w:val="20"/>
          <w:szCs w:val="20"/>
        </w:rPr>
        <w:t xml:space="preserve"> hermeneutik som</w:t>
      </w:r>
      <w:r>
        <w:rPr>
          <w:rFonts w:ascii="Verdana" w:hAnsi="Verdana"/>
          <w:sz w:val="20"/>
          <w:szCs w:val="20"/>
        </w:rPr>
        <w:t xml:space="preserve"> metateoretisk positionering, forudsætter det på den ene side, at jeg gør mig mine </w:t>
      </w:r>
      <w:proofErr w:type="spellStart"/>
      <w:r>
        <w:rPr>
          <w:rFonts w:ascii="Verdana" w:hAnsi="Verdana"/>
          <w:sz w:val="20"/>
          <w:szCs w:val="20"/>
        </w:rPr>
        <w:t>forforståelser</w:t>
      </w:r>
      <w:proofErr w:type="spellEnd"/>
      <w:r>
        <w:rPr>
          <w:rFonts w:ascii="Verdana" w:hAnsi="Verdana"/>
          <w:sz w:val="20"/>
          <w:szCs w:val="20"/>
        </w:rPr>
        <w:t xml:space="preserve"> og fordomme klart og gør dem til genstand for undersøgelsen. På den anden side fordrer det</w:t>
      </w:r>
      <w:r w:rsidR="00613A77">
        <w:rPr>
          <w:rFonts w:ascii="Verdana" w:hAnsi="Verdana"/>
          <w:sz w:val="20"/>
          <w:szCs w:val="20"/>
        </w:rPr>
        <w:t>,</w:t>
      </w:r>
      <w:r>
        <w:rPr>
          <w:rFonts w:ascii="Verdana" w:hAnsi="Verdana"/>
          <w:sz w:val="20"/>
          <w:szCs w:val="20"/>
        </w:rPr>
        <w:t xml:space="preserve"> at jeg møder feltet åbent. For at imødekomme </w:t>
      </w:r>
      <w:r w:rsidR="00440521">
        <w:rPr>
          <w:rFonts w:ascii="Verdana" w:hAnsi="Verdana"/>
          <w:sz w:val="20"/>
          <w:szCs w:val="20"/>
        </w:rPr>
        <w:t xml:space="preserve">disse </w:t>
      </w:r>
      <w:r w:rsidRPr="00DA698E">
        <w:rPr>
          <w:rFonts w:ascii="Verdana" w:hAnsi="Verdana"/>
          <w:sz w:val="20"/>
          <w:szCs w:val="20"/>
        </w:rPr>
        <w:t>krav</w:t>
      </w:r>
      <w:r>
        <w:rPr>
          <w:rFonts w:ascii="Verdana" w:hAnsi="Verdana"/>
          <w:sz w:val="20"/>
          <w:szCs w:val="20"/>
        </w:rPr>
        <w:t>, har jeg udfærdige</w:t>
      </w:r>
      <w:r w:rsidR="00613A77">
        <w:rPr>
          <w:rFonts w:ascii="Verdana" w:hAnsi="Verdana"/>
          <w:sz w:val="20"/>
          <w:szCs w:val="20"/>
        </w:rPr>
        <w:t>t</w:t>
      </w:r>
      <w:r>
        <w:rPr>
          <w:rFonts w:ascii="Verdana" w:hAnsi="Verdana"/>
          <w:sz w:val="20"/>
          <w:szCs w:val="20"/>
        </w:rPr>
        <w:t xml:space="preserve"> en interviewguid</w:t>
      </w:r>
      <w:r w:rsidR="00613A77">
        <w:rPr>
          <w:rFonts w:ascii="Verdana" w:hAnsi="Verdana"/>
          <w:sz w:val="20"/>
          <w:szCs w:val="20"/>
        </w:rPr>
        <w:t>e</w:t>
      </w:r>
      <w:r w:rsidR="0036453C">
        <w:rPr>
          <w:rFonts w:ascii="Verdana" w:hAnsi="Verdana"/>
          <w:sz w:val="20"/>
          <w:szCs w:val="20"/>
        </w:rPr>
        <w:t>.</w:t>
      </w:r>
      <w:r>
        <w:rPr>
          <w:rFonts w:ascii="Verdana" w:hAnsi="Verdana"/>
          <w:sz w:val="20"/>
          <w:szCs w:val="20"/>
        </w:rPr>
        <w:t xml:space="preserve"> </w:t>
      </w:r>
      <w:r w:rsidR="0036453C">
        <w:rPr>
          <w:rFonts w:ascii="Verdana" w:hAnsi="Verdana"/>
          <w:sz w:val="20"/>
          <w:szCs w:val="20"/>
        </w:rPr>
        <w:t>Den g</w:t>
      </w:r>
      <w:r>
        <w:rPr>
          <w:rFonts w:ascii="Verdana" w:hAnsi="Verdana"/>
          <w:sz w:val="20"/>
          <w:szCs w:val="20"/>
        </w:rPr>
        <w:t xml:space="preserve">iver mulighed for at </w:t>
      </w:r>
      <w:r w:rsidR="0036453C">
        <w:rPr>
          <w:rFonts w:ascii="Verdana" w:hAnsi="Verdana"/>
          <w:sz w:val="20"/>
          <w:szCs w:val="20"/>
        </w:rPr>
        <w:t>berøre</w:t>
      </w:r>
      <w:r>
        <w:rPr>
          <w:rFonts w:ascii="Verdana" w:hAnsi="Verdana"/>
          <w:sz w:val="20"/>
          <w:szCs w:val="20"/>
        </w:rPr>
        <w:t xml:space="preserve"> de temaer der relatere sig til forforståelse</w:t>
      </w:r>
      <w:r w:rsidR="0036453C">
        <w:rPr>
          <w:rFonts w:ascii="Verdana" w:hAnsi="Verdana"/>
          <w:sz w:val="20"/>
          <w:szCs w:val="20"/>
        </w:rPr>
        <w:t>n samt</w:t>
      </w:r>
      <w:r>
        <w:rPr>
          <w:rFonts w:ascii="Verdana" w:hAnsi="Verdana"/>
          <w:sz w:val="20"/>
          <w:szCs w:val="20"/>
        </w:rPr>
        <w:t xml:space="preserve"> mulighed for at der kan opstå nye og, for mig, ukendte temaer. </w:t>
      </w:r>
    </w:p>
    <w:p w:rsidR="006E70F7" w:rsidRDefault="006E70F7" w:rsidP="006E70F7">
      <w:pPr>
        <w:spacing w:after="0"/>
        <w:rPr>
          <w:rFonts w:ascii="Verdana" w:hAnsi="Verdana"/>
          <w:b/>
          <w:i/>
          <w:sz w:val="20"/>
          <w:szCs w:val="20"/>
        </w:rPr>
      </w:pPr>
      <w:r w:rsidRPr="006C07DF">
        <w:rPr>
          <w:rFonts w:ascii="Verdana" w:hAnsi="Verdana"/>
          <w:b/>
          <w:i/>
          <w:sz w:val="20"/>
          <w:szCs w:val="20"/>
        </w:rPr>
        <w:t>Operationalisering – fra teoretisk forforståelse til empiriske spørgsmål</w:t>
      </w:r>
    </w:p>
    <w:p w:rsidR="006E70F7" w:rsidRDefault="006E70F7" w:rsidP="006E70F7">
      <w:pPr>
        <w:jc w:val="both"/>
        <w:rPr>
          <w:rFonts w:ascii="Verdana" w:hAnsi="Verdana"/>
          <w:sz w:val="20"/>
          <w:szCs w:val="20"/>
        </w:rPr>
      </w:pPr>
      <w:r w:rsidRPr="008C68A0">
        <w:rPr>
          <w:rFonts w:ascii="Verdana" w:hAnsi="Verdana"/>
          <w:sz w:val="20"/>
          <w:szCs w:val="20"/>
        </w:rPr>
        <w:t>For at sikre e</w:t>
      </w:r>
      <w:r w:rsidR="00CB71C8">
        <w:rPr>
          <w:rFonts w:ascii="Verdana" w:hAnsi="Verdana"/>
          <w:sz w:val="20"/>
          <w:szCs w:val="20"/>
        </w:rPr>
        <w:t>n</w:t>
      </w:r>
      <w:r w:rsidRPr="008C68A0">
        <w:rPr>
          <w:rFonts w:ascii="Verdana" w:hAnsi="Verdana"/>
          <w:sz w:val="20"/>
          <w:szCs w:val="20"/>
        </w:rPr>
        <w:t xml:space="preserve"> klar sammenhæng mellem problemformuleringen, dens genstandsfelt, de metateoretiske og teoretiske valg </w:t>
      </w:r>
      <w:r w:rsidR="00CC1827">
        <w:rPr>
          <w:rFonts w:ascii="Verdana" w:hAnsi="Verdana"/>
          <w:sz w:val="20"/>
          <w:szCs w:val="20"/>
        </w:rPr>
        <w:t>samt</w:t>
      </w:r>
      <w:r w:rsidRPr="008C68A0">
        <w:rPr>
          <w:rFonts w:ascii="Verdana" w:hAnsi="Verdana"/>
          <w:sz w:val="20"/>
          <w:szCs w:val="20"/>
        </w:rPr>
        <w:t xml:space="preserve"> den empiri der på denne baggrund indsamles, har jeg </w:t>
      </w:r>
      <w:r w:rsidR="00CC1827">
        <w:rPr>
          <w:rFonts w:ascii="Verdana" w:hAnsi="Verdana"/>
          <w:sz w:val="20"/>
          <w:szCs w:val="20"/>
        </w:rPr>
        <w:t>fundet</w:t>
      </w:r>
      <w:r w:rsidRPr="008C68A0">
        <w:rPr>
          <w:rFonts w:ascii="Verdana" w:hAnsi="Verdana"/>
          <w:sz w:val="20"/>
          <w:szCs w:val="20"/>
        </w:rPr>
        <w:t xml:space="preserve"> det formålstjenligt at udfærdige operationaliseringslister, som første led i </w:t>
      </w:r>
      <w:r w:rsidR="00CC1827">
        <w:rPr>
          <w:rFonts w:ascii="Verdana" w:hAnsi="Verdana"/>
          <w:sz w:val="20"/>
          <w:szCs w:val="20"/>
        </w:rPr>
        <w:t xml:space="preserve">udarbejdelsen af </w:t>
      </w:r>
      <w:r w:rsidRPr="008C68A0">
        <w:rPr>
          <w:rFonts w:ascii="Verdana" w:hAnsi="Verdana"/>
          <w:sz w:val="20"/>
          <w:szCs w:val="20"/>
        </w:rPr>
        <w:t xml:space="preserve">interviewguides. Operationaliseringslister, forklaring på operationaliseringslisten og interviewguides er vedlagt som </w:t>
      </w:r>
      <w:r w:rsidRPr="008E3CFD">
        <w:rPr>
          <w:rFonts w:ascii="Verdana" w:hAnsi="Verdana"/>
          <w:sz w:val="20"/>
          <w:szCs w:val="20"/>
        </w:rPr>
        <w:t>bilag</w:t>
      </w:r>
      <w:r w:rsidR="008E3CFD">
        <w:rPr>
          <w:rFonts w:ascii="Verdana" w:hAnsi="Verdana"/>
          <w:sz w:val="20"/>
          <w:szCs w:val="20"/>
        </w:rPr>
        <w:t xml:space="preserve"> (B2, B3)</w:t>
      </w:r>
      <w:r w:rsidRPr="008E3CFD">
        <w:rPr>
          <w:rFonts w:ascii="Verdana" w:hAnsi="Verdana"/>
          <w:sz w:val="20"/>
          <w:szCs w:val="20"/>
        </w:rPr>
        <w:t>.</w:t>
      </w:r>
    </w:p>
    <w:p w:rsidR="006E70F7" w:rsidRPr="008C68A0" w:rsidRDefault="006D27BD" w:rsidP="006E70F7">
      <w:pPr>
        <w:jc w:val="both"/>
        <w:rPr>
          <w:rFonts w:ascii="Verdana" w:hAnsi="Verdana"/>
          <w:b/>
          <w:i/>
          <w:sz w:val="20"/>
          <w:szCs w:val="20"/>
        </w:rPr>
      </w:pPr>
      <w:r>
        <w:rPr>
          <w:rFonts w:ascii="Verdana" w:hAnsi="Verdana"/>
          <w:sz w:val="20"/>
          <w:szCs w:val="20"/>
        </w:rPr>
        <w:t>De udfærdigede Interviewguides</w:t>
      </w:r>
      <w:r w:rsidR="006E70F7" w:rsidRPr="008C68A0">
        <w:rPr>
          <w:rFonts w:ascii="Verdana" w:hAnsi="Verdana"/>
          <w:sz w:val="20"/>
          <w:szCs w:val="20"/>
        </w:rPr>
        <w:t xml:space="preserve"> </w:t>
      </w:r>
      <w:r>
        <w:rPr>
          <w:rFonts w:ascii="Verdana" w:hAnsi="Verdana"/>
          <w:sz w:val="20"/>
          <w:szCs w:val="20"/>
        </w:rPr>
        <w:t>anvendes</w:t>
      </w:r>
      <w:r w:rsidR="006E70F7" w:rsidRPr="008C68A0">
        <w:rPr>
          <w:rFonts w:ascii="Verdana" w:hAnsi="Verdana"/>
          <w:sz w:val="20"/>
          <w:szCs w:val="20"/>
        </w:rPr>
        <w:t xml:space="preserve"> som arbejdsredskab før, under og efter gennemførelsen af interviewene. </w:t>
      </w:r>
      <w:r w:rsidR="000810BE" w:rsidRPr="008C68A0">
        <w:rPr>
          <w:rFonts w:ascii="Verdana" w:hAnsi="Verdana"/>
          <w:sz w:val="20"/>
          <w:szCs w:val="20"/>
        </w:rPr>
        <w:t>Før afholdelse</w:t>
      </w:r>
      <w:r w:rsidR="000810BE">
        <w:rPr>
          <w:rFonts w:ascii="Verdana" w:hAnsi="Verdana"/>
          <w:sz w:val="20"/>
          <w:szCs w:val="20"/>
        </w:rPr>
        <w:t>n vi</w:t>
      </w:r>
      <w:r w:rsidR="000810BE" w:rsidRPr="008C68A0">
        <w:rPr>
          <w:rFonts w:ascii="Verdana" w:hAnsi="Verdana"/>
          <w:sz w:val="20"/>
          <w:szCs w:val="20"/>
        </w:rPr>
        <w:t xml:space="preserve">l guiderne </w:t>
      </w:r>
      <w:r w:rsidR="000810BE">
        <w:rPr>
          <w:rFonts w:ascii="Verdana" w:hAnsi="Verdana"/>
          <w:sz w:val="20"/>
          <w:szCs w:val="20"/>
        </w:rPr>
        <w:t>støtte.</w:t>
      </w:r>
      <w:r w:rsidR="000810BE" w:rsidRPr="008C68A0">
        <w:rPr>
          <w:rFonts w:ascii="Verdana" w:hAnsi="Verdana"/>
          <w:sz w:val="20"/>
          <w:szCs w:val="20"/>
        </w:rPr>
        <w:t xml:space="preserve"> </w:t>
      </w:r>
      <w:r w:rsidR="006E70F7" w:rsidRPr="008C68A0">
        <w:rPr>
          <w:rFonts w:ascii="Verdana" w:hAnsi="Verdana"/>
          <w:sz w:val="20"/>
          <w:szCs w:val="20"/>
        </w:rPr>
        <w:t>med operationalisering af de valgte teorier og dertilhørende begreber, således at disse kommer i spil og kommer til udtryk i de konkrete spørgsmål. Under interviewene vil interviewguiderne fungere som et styringsinstrument, der sikre</w:t>
      </w:r>
      <w:r w:rsidR="00652461">
        <w:rPr>
          <w:rFonts w:ascii="Verdana" w:hAnsi="Verdana"/>
          <w:sz w:val="20"/>
          <w:szCs w:val="20"/>
        </w:rPr>
        <w:t>r</w:t>
      </w:r>
      <w:r w:rsidR="006E70F7" w:rsidRPr="008C68A0">
        <w:rPr>
          <w:rFonts w:ascii="Verdana" w:hAnsi="Verdana"/>
          <w:sz w:val="20"/>
          <w:szCs w:val="20"/>
        </w:rPr>
        <w:t xml:space="preserve"> at fokus bevares og at alle relevante områder berøres. I </w:t>
      </w:r>
      <w:r w:rsidR="00652461">
        <w:rPr>
          <w:rFonts w:ascii="Verdana" w:hAnsi="Verdana"/>
          <w:sz w:val="20"/>
          <w:szCs w:val="20"/>
        </w:rPr>
        <w:t>forbindelse med analysearbejdet er disse</w:t>
      </w:r>
      <w:r w:rsidR="006E70F7" w:rsidRPr="008C68A0">
        <w:rPr>
          <w:rFonts w:ascii="Verdana" w:hAnsi="Verdana"/>
          <w:sz w:val="20"/>
          <w:szCs w:val="20"/>
        </w:rPr>
        <w:t xml:space="preserve"> et væsentligt element i udarbejdelse af kodningslister.</w:t>
      </w:r>
    </w:p>
    <w:p w:rsidR="006E70F7" w:rsidRPr="00C81748" w:rsidRDefault="00940AEB" w:rsidP="006E70F7">
      <w:pPr>
        <w:pStyle w:val="Overskrift4"/>
        <w:rPr>
          <w:rFonts w:ascii="Verdana" w:hAnsi="Verdana"/>
          <w:i w:val="0"/>
          <w:color w:val="auto"/>
          <w:sz w:val="20"/>
          <w:szCs w:val="20"/>
        </w:rPr>
      </w:pPr>
      <w:r>
        <w:rPr>
          <w:rFonts w:ascii="Verdana" w:hAnsi="Verdana"/>
          <w:i w:val="0"/>
          <w:color w:val="auto"/>
          <w:sz w:val="20"/>
          <w:szCs w:val="20"/>
        </w:rPr>
        <w:t>7</w:t>
      </w:r>
      <w:r w:rsidR="006E70F7" w:rsidRPr="00C81748">
        <w:rPr>
          <w:rFonts w:ascii="Verdana" w:hAnsi="Verdana"/>
          <w:i w:val="0"/>
          <w:color w:val="auto"/>
          <w:sz w:val="20"/>
          <w:szCs w:val="20"/>
        </w:rPr>
        <w:t>.2.2.3</w:t>
      </w:r>
      <w:r w:rsidR="006E70F7">
        <w:rPr>
          <w:rFonts w:ascii="Verdana" w:hAnsi="Verdana"/>
          <w:i w:val="0"/>
          <w:color w:val="auto"/>
          <w:sz w:val="20"/>
          <w:szCs w:val="20"/>
        </w:rPr>
        <w:t xml:space="preserve"> Afholdelse af</w:t>
      </w:r>
      <w:r w:rsidR="006E70F7" w:rsidRPr="00C81748">
        <w:rPr>
          <w:rFonts w:ascii="Verdana" w:hAnsi="Verdana"/>
          <w:i w:val="0"/>
          <w:color w:val="auto"/>
          <w:sz w:val="20"/>
          <w:szCs w:val="20"/>
        </w:rPr>
        <w:t xml:space="preserve"> interview</w:t>
      </w:r>
    </w:p>
    <w:p w:rsidR="00652461" w:rsidRDefault="006E70F7" w:rsidP="00AB4F78">
      <w:pPr>
        <w:jc w:val="both"/>
        <w:rPr>
          <w:rFonts w:ascii="Verdana" w:hAnsi="Verdana"/>
          <w:sz w:val="20"/>
          <w:szCs w:val="20"/>
        </w:rPr>
      </w:pPr>
      <w:r w:rsidRPr="00AB4F78">
        <w:rPr>
          <w:rFonts w:ascii="Verdana" w:hAnsi="Verdana"/>
          <w:sz w:val="20"/>
          <w:szCs w:val="20"/>
        </w:rPr>
        <w:t xml:space="preserve">Samtlige interviews er indledt med en kort orientering til informanterne om undersøgelsens problemformulering og formålet med interviewet. Endvidere er der indhentet informeret samtykke og informanterne er tilbudt anonymitet. </w:t>
      </w:r>
    </w:p>
    <w:p w:rsidR="006E70F7" w:rsidRPr="00AB4F78" w:rsidRDefault="006E70F7" w:rsidP="00AB4F78">
      <w:pPr>
        <w:jc w:val="both"/>
        <w:rPr>
          <w:rFonts w:ascii="Verdana" w:hAnsi="Verdana"/>
          <w:sz w:val="20"/>
          <w:szCs w:val="20"/>
        </w:rPr>
      </w:pPr>
      <w:r w:rsidRPr="00AB4F78">
        <w:rPr>
          <w:rFonts w:ascii="Verdana" w:hAnsi="Verdana"/>
          <w:sz w:val="20"/>
          <w:szCs w:val="20"/>
        </w:rPr>
        <w:t>De kvalitative interviews foretages med henblik på en kvalitativ analyse. En væsentlig del af denne analyse er en beskrivelse af det som foreligger i feltet, i den form det fremtræder. En beskrivelse af feltets mening, oplevelse og sammenhæng (Schultz Jørgensen, 1989</w:t>
      </w:r>
      <w:r w:rsidR="00AE3CF0">
        <w:rPr>
          <w:rFonts w:ascii="Verdana" w:hAnsi="Verdana"/>
          <w:sz w:val="20"/>
          <w:szCs w:val="20"/>
        </w:rPr>
        <w:t>:</w:t>
      </w:r>
      <w:r w:rsidRPr="00AB4F78">
        <w:rPr>
          <w:rFonts w:ascii="Verdana" w:hAnsi="Verdana"/>
          <w:sz w:val="20"/>
          <w:szCs w:val="20"/>
        </w:rPr>
        <w:t>28).</w:t>
      </w:r>
    </w:p>
    <w:p w:rsidR="006E70F7" w:rsidRPr="00AB4F78" w:rsidRDefault="006E70F7" w:rsidP="00AB4F78">
      <w:pPr>
        <w:jc w:val="both"/>
        <w:rPr>
          <w:rFonts w:ascii="Verdana" w:hAnsi="Verdana"/>
          <w:sz w:val="20"/>
          <w:szCs w:val="20"/>
        </w:rPr>
      </w:pPr>
      <w:r w:rsidRPr="00AB4F78">
        <w:rPr>
          <w:rFonts w:ascii="Verdana" w:hAnsi="Verdana"/>
          <w:sz w:val="20"/>
          <w:szCs w:val="20"/>
        </w:rPr>
        <w:t>Kravene er, iflg</w:t>
      </w:r>
      <w:r w:rsidR="00130362">
        <w:rPr>
          <w:rFonts w:ascii="Verdana" w:hAnsi="Verdana"/>
          <w:sz w:val="20"/>
          <w:szCs w:val="20"/>
        </w:rPr>
        <w:t>.</w:t>
      </w:r>
      <w:r w:rsidRPr="00AB4F78">
        <w:rPr>
          <w:rFonts w:ascii="Verdana" w:hAnsi="Verdana"/>
          <w:sz w:val="20"/>
          <w:szCs w:val="20"/>
        </w:rPr>
        <w:t xml:space="preserve"> Schultz Jørgensen, en dækkende og præcis beskrivelse af sagsforholdet og den helhed der fremtræder. Dette opnås v</w:t>
      </w:r>
      <w:r w:rsidR="005B2CC0">
        <w:rPr>
          <w:rFonts w:ascii="Verdana" w:hAnsi="Verdana"/>
          <w:sz w:val="20"/>
          <w:szCs w:val="20"/>
        </w:rPr>
        <w:t>ed at interviewer og informant</w:t>
      </w:r>
      <w:r w:rsidRPr="00AB4F78">
        <w:rPr>
          <w:rFonts w:ascii="Verdana" w:hAnsi="Verdana"/>
          <w:sz w:val="20"/>
          <w:szCs w:val="20"/>
        </w:rPr>
        <w:t xml:space="preserve">, under interviewet, foretager en afklaring og uddybning, af de berørte temaer. </w:t>
      </w:r>
      <w:r w:rsidR="005B2CC0">
        <w:rPr>
          <w:rFonts w:ascii="Verdana" w:hAnsi="Verdana"/>
          <w:sz w:val="20"/>
          <w:szCs w:val="20"/>
        </w:rPr>
        <w:t>Intervieweren</w:t>
      </w:r>
      <w:r w:rsidRPr="00AB4F78">
        <w:rPr>
          <w:rFonts w:ascii="Verdana" w:hAnsi="Verdana"/>
          <w:sz w:val="20"/>
          <w:szCs w:val="20"/>
        </w:rPr>
        <w:t xml:space="preserve"> følger sine spørgsmål op, sådan at informanten, med </w:t>
      </w:r>
      <w:r w:rsidR="005B2CC0">
        <w:rPr>
          <w:rFonts w:ascii="Verdana" w:hAnsi="Verdana"/>
          <w:sz w:val="20"/>
          <w:szCs w:val="20"/>
        </w:rPr>
        <w:t>denne</w:t>
      </w:r>
      <w:r w:rsidRPr="00AB4F78">
        <w:rPr>
          <w:rFonts w:ascii="Verdana" w:hAnsi="Verdana"/>
          <w:sz w:val="20"/>
          <w:szCs w:val="20"/>
        </w:rPr>
        <w:t>s hjælp, får muligh</w:t>
      </w:r>
      <w:r w:rsidR="005B2CC0">
        <w:rPr>
          <w:rFonts w:ascii="Verdana" w:hAnsi="Verdana"/>
          <w:sz w:val="20"/>
          <w:szCs w:val="20"/>
        </w:rPr>
        <w:t>ed for at gøre klart hvad hun</w:t>
      </w:r>
      <w:r w:rsidRPr="00AB4F78">
        <w:rPr>
          <w:rFonts w:ascii="Verdana" w:hAnsi="Verdana"/>
          <w:sz w:val="20"/>
          <w:szCs w:val="20"/>
        </w:rPr>
        <w:t xml:space="preserve"> mener. </w:t>
      </w:r>
      <w:r w:rsidR="005B2CC0">
        <w:rPr>
          <w:rFonts w:ascii="Verdana" w:hAnsi="Verdana"/>
          <w:sz w:val="20"/>
          <w:szCs w:val="20"/>
        </w:rPr>
        <w:t>Intervieweren</w:t>
      </w:r>
      <w:r w:rsidRPr="00AB4F78">
        <w:rPr>
          <w:rFonts w:ascii="Verdana" w:hAnsi="Verdana"/>
          <w:sz w:val="20"/>
          <w:szCs w:val="20"/>
        </w:rPr>
        <w:t xml:space="preserve"> fortsætter med at følge op på de enkelte temaer, frem til informanten godkender afklaringen som dækkende. Ligeledes er det væsentligt at de forskellige begrebers meningsindhold afdækkes, således at </w:t>
      </w:r>
      <w:r w:rsidR="005B2CC0">
        <w:rPr>
          <w:rFonts w:ascii="Verdana" w:hAnsi="Verdana"/>
          <w:sz w:val="20"/>
          <w:szCs w:val="20"/>
        </w:rPr>
        <w:t>intervieweren</w:t>
      </w:r>
      <w:r w:rsidRPr="00AB4F78">
        <w:rPr>
          <w:rFonts w:ascii="Verdana" w:hAnsi="Verdana"/>
          <w:sz w:val="20"/>
          <w:szCs w:val="20"/>
        </w:rPr>
        <w:t xml:space="preserve"> og informanten er sikre på at forstå det samme ved brug af begreberne. Endvidere bør det tilstræbes at informanten efterfølgende gennemføre</w:t>
      </w:r>
      <w:r w:rsidR="005B2CC0">
        <w:rPr>
          <w:rFonts w:ascii="Verdana" w:hAnsi="Verdana"/>
          <w:sz w:val="20"/>
          <w:szCs w:val="20"/>
        </w:rPr>
        <w:t>r</w:t>
      </w:r>
      <w:r w:rsidRPr="00AB4F78">
        <w:rPr>
          <w:rFonts w:ascii="Verdana" w:hAnsi="Verdana"/>
          <w:sz w:val="20"/>
          <w:szCs w:val="20"/>
        </w:rPr>
        <w:t xml:space="preserve"> en kontrol af beskrivelsen, både for at sikre at beskrivelsen er dækkende, samt for at give mulighed for yderligere refleksioner. På denne måde sikres det at interviewmaterialet får erfaringsgyldig</w:t>
      </w:r>
      <w:r w:rsidR="00C778B7">
        <w:rPr>
          <w:rFonts w:ascii="Verdana" w:hAnsi="Verdana"/>
          <w:sz w:val="20"/>
          <w:szCs w:val="20"/>
        </w:rPr>
        <w:t>hed (</w:t>
      </w:r>
      <w:r w:rsidR="002274CB">
        <w:rPr>
          <w:rFonts w:ascii="Verdana" w:hAnsi="Verdana"/>
          <w:sz w:val="20"/>
          <w:szCs w:val="20"/>
        </w:rPr>
        <w:t>i</w:t>
      </w:r>
      <w:r w:rsidR="00C778B7">
        <w:rPr>
          <w:rFonts w:ascii="Verdana" w:hAnsi="Verdana"/>
          <w:sz w:val="20"/>
          <w:szCs w:val="20"/>
        </w:rPr>
        <w:t>bid:31f</w:t>
      </w:r>
      <w:r w:rsidRPr="00AB4F78">
        <w:rPr>
          <w:rFonts w:ascii="Verdana" w:hAnsi="Verdana"/>
          <w:sz w:val="20"/>
          <w:szCs w:val="20"/>
        </w:rPr>
        <w:t>).</w:t>
      </w:r>
    </w:p>
    <w:p w:rsidR="006E70F7" w:rsidRDefault="006E70F7" w:rsidP="006E70F7">
      <w:pPr>
        <w:ind w:right="-1"/>
        <w:jc w:val="both"/>
        <w:rPr>
          <w:rFonts w:ascii="Verdana" w:hAnsi="Verdana"/>
          <w:sz w:val="20"/>
          <w:szCs w:val="20"/>
        </w:rPr>
      </w:pPr>
      <w:r>
        <w:rPr>
          <w:rFonts w:ascii="Verdana" w:hAnsi="Verdana"/>
          <w:sz w:val="20"/>
          <w:szCs w:val="20"/>
        </w:rPr>
        <w:t xml:space="preserve">Dette har for </w:t>
      </w:r>
      <w:r w:rsidR="005B2CC0">
        <w:rPr>
          <w:rFonts w:ascii="Verdana" w:hAnsi="Verdana"/>
          <w:sz w:val="20"/>
          <w:szCs w:val="20"/>
        </w:rPr>
        <w:t>interviewene</w:t>
      </w:r>
      <w:r>
        <w:rPr>
          <w:rFonts w:ascii="Verdana" w:hAnsi="Verdana"/>
          <w:sz w:val="20"/>
          <w:szCs w:val="20"/>
        </w:rPr>
        <w:t xml:space="preserve"> betyde</w:t>
      </w:r>
      <w:r w:rsidR="005B2CC0">
        <w:rPr>
          <w:rFonts w:ascii="Verdana" w:hAnsi="Verdana"/>
          <w:sz w:val="20"/>
          <w:szCs w:val="20"/>
        </w:rPr>
        <w:t>t</w:t>
      </w:r>
      <w:r>
        <w:rPr>
          <w:rFonts w:ascii="Verdana" w:hAnsi="Verdana"/>
          <w:sz w:val="20"/>
          <w:szCs w:val="20"/>
        </w:rPr>
        <w:t xml:space="preserve">, at </w:t>
      </w:r>
      <w:r w:rsidR="008A3B07">
        <w:rPr>
          <w:rFonts w:ascii="Verdana" w:hAnsi="Verdana"/>
          <w:sz w:val="20"/>
          <w:szCs w:val="20"/>
        </w:rPr>
        <w:t>det e</w:t>
      </w:r>
      <w:r>
        <w:rPr>
          <w:rFonts w:ascii="Verdana" w:hAnsi="Verdana"/>
          <w:sz w:val="20"/>
          <w:szCs w:val="20"/>
        </w:rPr>
        <w:t>r søgt sikre</w:t>
      </w:r>
      <w:r w:rsidR="008A3B07">
        <w:rPr>
          <w:rFonts w:ascii="Verdana" w:hAnsi="Verdana"/>
          <w:sz w:val="20"/>
          <w:szCs w:val="20"/>
        </w:rPr>
        <w:t>t</w:t>
      </w:r>
      <w:r>
        <w:rPr>
          <w:rFonts w:ascii="Verdana" w:hAnsi="Verdana"/>
          <w:sz w:val="20"/>
          <w:szCs w:val="20"/>
        </w:rPr>
        <w:t xml:space="preserve">, at informanterne og jeg forstod det samme ved brug af forskellige begreber, som eksempelvis tidlig opsporing, myndighedsrolle, </w:t>
      </w:r>
      <w:r w:rsidR="008A3B07">
        <w:rPr>
          <w:rFonts w:ascii="Verdana" w:hAnsi="Verdana"/>
          <w:sz w:val="20"/>
          <w:szCs w:val="20"/>
        </w:rPr>
        <w:t>stempling</w:t>
      </w:r>
      <w:r>
        <w:rPr>
          <w:rFonts w:ascii="Verdana" w:hAnsi="Verdana"/>
          <w:sz w:val="20"/>
          <w:szCs w:val="20"/>
        </w:rPr>
        <w:t xml:space="preserve"> og lign. Endvidere har jeg </w:t>
      </w:r>
      <w:r w:rsidR="008A3B07">
        <w:rPr>
          <w:rFonts w:ascii="Verdana" w:hAnsi="Verdana"/>
          <w:sz w:val="20"/>
          <w:szCs w:val="20"/>
        </w:rPr>
        <w:t>i interviewene</w:t>
      </w:r>
      <w:r>
        <w:rPr>
          <w:rFonts w:ascii="Verdana" w:hAnsi="Verdana"/>
          <w:sz w:val="20"/>
          <w:szCs w:val="20"/>
        </w:rPr>
        <w:t xml:space="preserve"> </w:t>
      </w:r>
      <w:r w:rsidR="0008172C">
        <w:rPr>
          <w:rFonts w:ascii="Verdana" w:hAnsi="Verdana"/>
          <w:sz w:val="20"/>
          <w:szCs w:val="20"/>
        </w:rPr>
        <w:t>tilstræbt a</w:t>
      </w:r>
      <w:r>
        <w:rPr>
          <w:rFonts w:ascii="Verdana" w:hAnsi="Verdana"/>
          <w:sz w:val="20"/>
          <w:szCs w:val="20"/>
        </w:rPr>
        <w:t xml:space="preserve">t informanterne har kunnet godkende min opfattelse af det </w:t>
      </w:r>
      <w:r w:rsidR="008A3B07">
        <w:rPr>
          <w:rFonts w:ascii="Verdana" w:hAnsi="Verdana"/>
          <w:sz w:val="20"/>
          <w:szCs w:val="20"/>
        </w:rPr>
        <w:t>udtalte</w:t>
      </w:r>
      <w:r>
        <w:rPr>
          <w:rFonts w:ascii="Verdana" w:hAnsi="Verdana"/>
          <w:sz w:val="20"/>
          <w:szCs w:val="20"/>
        </w:rPr>
        <w:t>, som dækkene for deres meninger og oplevelser.</w:t>
      </w:r>
    </w:p>
    <w:p w:rsidR="006E70F7" w:rsidRDefault="006E70F7" w:rsidP="006E70F7">
      <w:pPr>
        <w:ind w:right="-1"/>
        <w:jc w:val="both"/>
        <w:rPr>
          <w:rFonts w:ascii="Verdana" w:hAnsi="Verdana"/>
          <w:sz w:val="20"/>
          <w:szCs w:val="20"/>
        </w:rPr>
      </w:pPr>
      <w:r>
        <w:rPr>
          <w:rFonts w:ascii="Verdana" w:hAnsi="Verdana"/>
          <w:sz w:val="20"/>
          <w:szCs w:val="20"/>
        </w:rPr>
        <w:lastRenderedPageBreak/>
        <w:t>Interviewene er efterfølgende fuldt transskriberet og brugt som kontrolforanstaltning, i og med at informanterne er anmodes om at gennemlæse dem og eventuelt kommentere på dem. Enkelte af informanterne har anmodet om a</w:t>
      </w:r>
      <w:r w:rsidR="0008172C">
        <w:rPr>
          <w:rFonts w:ascii="Verdana" w:hAnsi="Verdana"/>
          <w:sz w:val="20"/>
          <w:szCs w:val="20"/>
        </w:rPr>
        <w:t>t dele af interviewene blev slettet.</w:t>
      </w:r>
      <w:r>
        <w:rPr>
          <w:rFonts w:ascii="Verdana" w:hAnsi="Verdana"/>
          <w:sz w:val="20"/>
          <w:szCs w:val="20"/>
        </w:rPr>
        <w:t xml:space="preserve"> </w:t>
      </w:r>
      <w:r w:rsidR="0008172C">
        <w:rPr>
          <w:rFonts w:ascii="Verdana" w:hAnsi="Verdana"/>
          <w:sz w:val="20"/>
          <w:szCs w:val="20"/>
        </w:rPr>
        <w:t>D</w:t>
      </w:r>
      <w:r>
        <w:rPr>
          <w:rFonts w:ascii="Verdana" w:hAnsi="Verdana"/>
          <w:sz w:val="20"/>
          <w:szCs w:val="20"/>
        </w:rPr>
        <w:t>et har udelukkende handlet om pasager uden relevans for analysen. De slettede pas</w:t>
      </w:r>
      <w:r w:rsidR="0008172C">
        <w:rPr>
          <w:rFonts w:ascii="Verdana" w:hAnsi="Verdana"/>
          <w:sz w:val="20"/>
          <w:szCs w:val="20"/>
        </w:rPr>
        <w:t>s</w:t>
      </w:r>
      <w:r>
        <w:rPr>
          <w:rFonts w:ascii="Verdana" w:hAnsi="Verdana"/>
          <w:sz w:val="20"/>
          <w:szCs w:val="20"/>
        </w:rPr>
        <w:t xml:space="preserve">ager er markeret i </w:t>
      </w:r>
      <w:r w:rsidRPr="008E3CFD">
        <w:rPr>
          <w:rFonts w:ascii="Verdana" w:hAnsi="Verdana"/>
          <w:sz w:val="20"/>
          <w:szCs w:val="20"/>
        </w:rPr>
        <w:t>interviewene.</w:t>
      </w:r>
    </w:p>
    <w:p w:rsidR="006E70F7" w:rsidRPr="0083287D" w:rsidRDefault="00DC1984" w:rsidP="006E70F7">
      <w:pPr>
        <w:pStyle w:val="Overskrift2"/>
        <w:rPr>
          <w:rFonts w:ascii="Verdana" w:hAnsi="Verdana"/>
          <w:color w:val="auto"/>
          <w:sz w:val="24"/>
          <w:szCs w:val="24"/>
        </w:rPr>
      </w:pPr>
      <w:bookmarkStart w:id="24" w:name="_Toc335665191"/>
      <w:r>
        <w:rPr>
          <w:rFonts w:ascii="Verdana" w:hAnsi="Verdana"/>
          <w:color w:val="auto"/>
          <w:sz w:val="24"/>
          <w:szCs w:val="24"/>
        </w:rPr>
        <w:t>7</w:t>
      </w:r>
      <w:r w:rsidR="00181B8E">
        <w:rPr>
          <w:rFonts w:ascii="Verdana" w:hAnsi="Verdana"/>
          <w:color w:val="auto"/>
          <w:sz w:val="24"/>
          <w:szCs w:val="24"/>
        </w:rPr>
        <w:t>.3</w:t>
      </w:r>
      <w:r w:rsidR="006E70F7" w:rsidRPr="0083287D">
        <w:rPr>
          <w:rFonts w:ascii="Verdana" w:hAnsi="Verdana"/>
          <w:color w:val="auto"/>
          <w:sz w:val="24"/>
          <w:szCs w:val="24"/>
        </w:rPr>
        <w:t xml:space="preserve"> Sekundær empiri</w:t>
      </w:r>
      <w:bookmarkEnd w:id="24"/>
    </w:p>
    <w:p w:rsidR="006E70F7" w:rsidRPr="00AB4F78" w:rsidRDefault="006E70F7" w:rsidP="00AB4F78">
      <w:pPr>
        <w:jc w:val="both"/>
        <w:rPr>
          <w:rFonts w:ascii="Verdana" w:hAnsi="Verdana"/>
          <w:sz w:val="20"/>
          <w:szCs w:val="20"/>
        </w:rPr>
      </w:pPr>
      <w:r w:rsidRPr="00AB4F78">
        <w:rPr>
          <w:rFonts w:ascii="Verdana" w:hAnsi="Verdana"/>
          <w:sz w:val="20"/>
          <w:szCs w:val="20"/>
        </w:rPr>
        <w:t>Den sekundære empiri der er anvendt, har primært været behandlet og anvendt i de indledende afsnit. Denne form for empiri udgør i høj grad baggrundsviden om feltet og har været væsentlig i forhold til at kunne danne et overblik over hvad der er af eksisterende viden om området.</w:t>
      </w:r>
    </w:p>
    <w:p w:rsidR="006E70F7" w:rsidRPr="007E259E" w:rsidRDefault="00DC1984" w:rsidP="006E70F7">
      <w:pPr>
        <w:pStyle w:val="Overskrift2"/>
        <w:rPr>
          <w:rFonts w:ascii="Verdana" w:hAnsi="Verdana"/>
          <w:color w:val="auto"/>
          <w:sz w:val="24"/>
          <w:szCs w:val="24"/>
        </w:rPr>
      </w:pPr>
      <w:bookmarkStart w:id="25" w:name="_Toc335665192"/>
      <w:r>
        <w:rPr>
          <w:rFonts w:ascii="Verdana" w:hAnsi="Verdana"/>
          <w:color w:val="auto"/>
          <w:sz w:val="24"/>
          <w:szCs w:val="24"/>
        </w:rPr>
        <w:t>7</w:t>
      </w:r>
      <w:r w:rsidR="00181B8E">
        <w:rPr>
          <w:rFonts w:ascii="Verdana" w:hAnsi="Verdana"/>
          <w:color w:val="auto"/>
          <w:sz w:val="24"/>
          <w:szCs w:val="24"/>
        </w:rPr>
        <w:t xml:space="preserve">.4 </w:t>
      </w:r>
      <w:r w:rsidR="006E70F7" w:rsidRPr="007E259E">
        <w:rPr>
          <w:rFonts w:ascii="Verdana" w:hAnsi="Verdana"/>
          <w:color w:val="auto"/>
          <w:sz w:val="24"/>
          <w:szCs w:val="24"/>
        </w:rPr>
        <w:t>Den kvalitative analyse</w:t>
      </w:r>
      <w:bookmarkEnd w:id="25"/>
    </w:p>
    <w:p w:rsidR="006E70F7" w:rsidRDefault="006E70F7" w:rsidP="006E70F7">
      <w:pPr>
        <w:jc w:val="both"/>
        <w:rPr>
          <w:rFonts w:ascii="Verdana" w:hAnsi="Verdana"/>
          <w:sz w:val="20"/>
          <w:szCs w:val="20"/>
        </w:rPr>
      </w:pPr>
      <w:r>
        <w:rPr>
          <w:rFonts w:ascii="Verdana" w:hAnsi="Verdana"/>
          <w:sz w:val="20"/>
          <w:szCs w:val="20"/>
        </w:rPr>
        <w:t>Nedestående afsnit er en beskrivelse af analysens opbygning og de krav der stilles til de enkelte dele.</w:t>
      </w:r>
    </w:p>
    <w:p w:rsidR="006E70F7" w:rsidRPr="00DC1984" w:rsidRDefault="00DC1984" w:rsidP="006E70F7">
      <w:pPr>
        <w:pStyle w:val="Overskrift3"/>
        <w:rPr>
          <w:rFonts w:ascii="Verdana" w:hAnsi="Verdana"/>
          <w:color w:val="auto"/>
        </w:rPr>
      </w:pPr>
      <w:bookmarkStart w:id="26" w:name="_Toc335665193"/>
      <w:r>
        <w:rPr>
          <w:rFonts w:ascii="Verdana" w:hAnsi="Verdana"/>
          <w:color w:val="auto"/>
        </w:rPr>
        <w:t>7</w:t>
      </w:r>
      <w:r w:rsidR="00181B8E">
        <w:rPr>
          <w:rFonts w:ascii="Verdana" w:hAnsi="Verdana"/>
          <w:color w:val="auto"/>
        </w:rPr>
        <w:t>.4</w:t>
      </w:r>
      <w:r w:rsidR="006E70F7" w:rsidRPr="00DC1984">
        <w:rPr>
          <w:rFonts w:ascii="Verdana" w:hAnsi="Verdana"/>
          <w:color w:val="auto"/>
        </w:rPr>
        <w:t>.1 Analysens opbygning</w:t>
      </w:r>
      <w:bookmarkEnd w:id="26"/>
    </w:p>
    <w:p w:rsidR="003274EB" w:rsidRDefault="00440521" w:rsidP="006E70F7">
      <w:pPr>
        <w:jc w:val="both"/>
        <w:rPr>
          <w:rFonts w:ascii="Verdana" w:hAnsi="Verdana"/>
          <w:sz w:val="20"/>
          <w:szCs w:val="20"/>
        </w:rPr>
      </w:pPr>
      <w:r>
        <w:rPr>
          <w:rFonts w:ascii="Verdana" w:hAnsi="Verdana"/>
          <w:sz w:val="20"/>
          <w:szCs w:val="20"/>
        </w:rPr>
        <w:t>Analysen består af syv</w:t>
      </w:r>
      <w:r w:rsidR="00F348BC">
        <w:rPr>
          <w:rFonts w:ascii="Verdana" w:hAnsi="Verdana"/>
          <w:sz w:val="20"/>
          <w:szCs w:val="20"/>
        </w:rPr>
        <w:t xml:space="preserve"> dele. </w:t>
      </w:r>
      <w:r w:rsidR="00C778B7">
        <w:rPr>
          <w:rFonts w:ascii="Verdana" w:hAnsi="Verdana"/>
          <w:sz w:val="20"/>
          <w:szCs w:val="20"/>
        </w:rPr>
        <w:t>1. del</w:t>
      </w:r>
      <w:r w:rsidR="006E70F7">
        <w:rPr>
          <w:rFonts w:ascii="Verdana" w:hAnsi="Verdana"/>
          <w:sz w:val="20"/>
          <w:szCs w:val="20"/>
        </w:rPr>
        <w:t xml:space="preserve"> er en fænomenologisk</w:t>
      </w:r>
      <w:r w:rsidR="006B1172">
        <w:rPr>
          <w:rFonts w:ascii="Verdana" w:hAnsi="Verdana"/>
          <w:sz w:val="20"/>
          <w:szCs w:val="20"/>
        </w:rPr>
        <w:t xml:space="preserve"> </w:t>
      </w:r>
      <w:r w:rsidR="006E70F7">
        <w:rPr>
          <w:rFonts w:ascii="Verdana" w:hAnsi="Verdana"/>
          <w:sz w:val="20"/>
          <w:szCs w:val="20"/>
        </w:rPr>
        <w:t>inspireret beskrivelse af i</w:t>
      </w:r>
      <w:r w:rsidR="009D3EBA">
        <w:rPr>
          <w:rFonts w:ascii="Verdana" w:hAnsi="Verdana"/>
          <w:sz w:val="20"/>
          <w:szCs w:val="20"/>
        </w:rPr>
        <w:t xml:space="preserve">nformanternes livsverden. </w:t>
      </w:r>
      <w:r w:rsidR="006B1172">
        <w:rPr>
          <w:rFonts w:ascii="Verdana" w:hAnsi="Verdana"/>
          <w:sz w:val="20"/>
          <w:szCs w:val="20"/>
        </w:rPr>
        <w:t xml:space="preserve">2.-5. del </w:t>
      </w:r>
      <w:r w:rsidR="006E70F7">
        <w:rPr>
          <w:rFonts w:ascii="Verdana" w:hAnsi="Verdana"/>
          <w:sz w:val="20"/>
          <w:szCs w:val="20"/>
        </w:rPr>
        <w:t>er en analytisk fortolkning af informanternes udsagn, med udgangspunkt i min teoretiserede forforståel</w:t>
      </w:r>
      <w:r w:rsidR="00936C25">
        <w:rPr>
          <w:rFonts w:ascii="Verdana" w:hAnsi="Verdana"/>
          <w:sz w:val="20"/>
          <w:szCs w:val="20"/>
        </w:rPr>
        <w:t xml:space="preserve">se. </w:t>
      </w:r>
      <w:r w:rsidR="00450017">
        <w:rPr>
          <w:rFonts w:ascii="Verdana" w:hAnsi="Verdana"/>
          <w:sz w:val="20"/>
          <w:szCs w:val="20"/>
        </w:rPr>
        <w:t>6. del omhandler temaer opstået ved åben kodning</w:t>
      </w:r>
      <w:r w:rsidR="003274EB">
        <w:rPr>
          <w:rFonts w:ascii="Verdana" w:hAnsi="Verdana"/>
          <w:sz w:val="20"/>
          <w:szCs w:val="20"/>
        </w:rPr>
        <w:t xml:space="preserve">. </w:t>
      </w:r>
      <w:r w:rsidR="00916D2E">
        <w:rPr>
          <w:rFonts w:ascii="Verdana" w:hAnsi="Verdana"/>
          <w:sz w:val="20"/>
          <w:szCs w:val="20"/>
        </w:rPr>
        <w:t>7. del</w:t>
      </w:r>
      <w:r w:rsidR="009D3EBA">
        <w:rPr>
          <w:rFonts w:ascii="Verdana" w:hAnsi="Verdana"/>
          <w:sz w:val="20"/>
          <w:szCs w:val="20"/>
        </w:rPr>
        <w:t xml:space="preserve"> er en sammenkædning af de </w:t>
      </w:r>
      <w:r w:rsidR="00936C25">
        <w:rPr>
          <w:rFonts w:ascii="Verdana" w:hAnsi="Verdana"/>
          <w:sz w:val="20"/>
          <w:szCs w:val="20"/>
        </w:rPr>
        <w:t>seks</w:t>
      </w:r>
      <w:r w:rsidR="006E70F7">
        <w:rPr>
          <w:rFonts w:ascii="Verdana" w:hAnsi="Verdana"/>
          <w:sz w:val="20"/>
          <w:szCs w:val="20"/>
        </w:rPr>
        <w:t xml:space="preserve"> foregående analysedele.</w:t>
      </w:r>
    </w:p>
    <w:p w:rsidR="006E70F7" w:rsidRDefault="004A78B1" w:rsidP="006E70F7">
      <w:pPr>
        <w:jc w:val="both"/>
        <w:rPr>
          <w:rFonts w:ascii="Verdana" w:hAnsi="Verdana"/>
          <w:sz w:val="20"/>
          <w:szCs w:val="20"/>
        </w:rPr>
      </w:pPr>
      <w:r>
        <w:rPr>
          <w:rFonts w:ascii="Verdana" w:hAnsi="Verdana"/>
          <w:sz w:val="20"/>
          <w:szCs w:val="20"/>
        </w:rPr>
        <w:t>At analysen er struktureret således, sker for at skabe overblik og sikre at såvel</w:t>
      </w:r>
      <w:r w:rsidR="006E70F7">
        <w:rPr>
          <w:rFonts w:ascii="Verdana" w:hAnsi="Verdana"/>
          <w:sz w:val="20"/>
          <w:szCs w:val="20"/>
        </w:rPr>
        <w:t xml:space="preserve"> beskrivelse, som de teoretiske analyser tilgodese</w:t>
      </w:r>
      <w:r>
        <w:rPr>
          <w:rFonts w:ascii="Verdana" w:hAnsi="Verdana"/>
          <w:sz w:val="20"/>
          <w:szCs w:val="20"/>
        </w:rPr>
        <w:t xml:space="preserve">s bedst muligt. Endvidere er </w:t>
      </w:r>
      <w:r w:rsidR="006E70F7">
        <w:rPr>
          <w:rFonts w:ascii="Verdana" w:hAnsi="Verdana"/>
          <w:sz w:val="20"/>
          <w:szCs w:val="20"/>
        </w:rPr>
        <w:t>målet at skabe gennemskuelighed for grundlaget i 7. analysedel.</w:t>
      </w:r>
      <w:r w:rsidR="001739B3">
        <w:rPr>
          <w:rFonts w:ascii="Verdana" w:hAnsi="Verdana"/>
          <w:sz w:val="20"/>
          <w:szCs w:val="20"/>
        </w:rPr>
        <w:t xml:space="preserve"> A</w:t>
      </w:r>
      <w:r w:rsidR="008B5DA6">
        <w:rPr>
          <w:rFonts w:ascii="Verdana" w:hAnsi="Verdana"/>
          <w:sz w:val="20"/>
          <w:szCs w:val="20"/>
        </w:rPr>
        <w:t>nalys</w:t>
      </w:r>
      <w:r w:rsidR="001739B3">
        <w:rPr>
          <w:rFonts w:ascii="Verdana" w:hAnsi="Verdana"/>
          <w:sz w:val="20"/>
          <w:szCs w:val="20"/>
        </w:rPr>
        <w:t xml:space="preserve">en vil bygge på den hermeneutiske </w:t>
      </w:r>
      <w:r w:rsidR="008B5DA6">
        <w:rPr>
          <w:rFonts w:ascii="Verdana" w:hAnsi="Verdana"/>
          <w:sz w:val="20"/>
          <w:szCs w:val="20"/>
        </w:rPr>
        <w:t>cirkels</w:t>
      </w:r>
      <w:r w:rsidR="001739B3">
        <w:rPr>
          <w:rFonts w:ascii="Verdana" w:hAnsi="Verdana"/>
          <w:sz w:val="20"/>
          <w:szCs w:val="20"/>
        </w:rPr>
        <w:t xml:space="preserve"> princip</w:t>
      </w:r>
      <w:r>
        <w:rPr>
          <w:rFonts w:ascii="Verdana" w:hAnsi="Verdana"/>
          <w:sz w:val="20"/>
          <w:szCs w:val="20"/>
        </w:rPr>
        <w:t xml:space="preserve"> om at </w:t>
      </w:r>
      <w:r w:rsidR="008B5DA6">
        <w:rPr>
          <w:rFonts w:ascii="Verdana" w:hAnsi="Verdana"/>
          <w:sz w:val="20"/>
          <w:szCs w:val="20"/>
        </w:rPr>
        <w:t xml:space="preserve">forstå de enkelte dele for at </w:t>
      </w:r>
      <w:r>
        <w:rPr>
          <w:rFonts w:ascii="Verdana" w:hAnsi="Verdana"/>
          <w:sz w:val="20"/>
          <w:szCs w:val="20"/>
        </w:rPr>
        <w:t xml:space="preserve">kunne </w:t>
      </w:r>
      <w:r w:rsidR="008B5DA6">
        <w:rPr>
          <w:rFonts w:ascii="Verdana" w:hAnsi="Verdana"/>
          <w:sz w:val="20"/>
          <w:szCs w:val="20"/>
        </w:rPr>
        <w:t>forstå helheden</w:t>
      </w:r>
      <w:r>
        <w:rPr>
          <w:rFonts w:ascii="Verdana" w:hAnsi="Verdana"/>
          <w:sz w:val="20"/>
          <w:szCs w:val="20"/>
        </w:rPr>
        <w:t xml:space="preserve"> og omvendt</w:t>
      </w:r>
      <w:r w:rsidR="008B5DA6">
        <w:rPr>
          <w:rFonts w:ascii="Verdana" w:hAnsi="Verdana"/>
          <w:sz w:val="20"/>
          <w:szCs w:val="20"/>
        </w:rPr>
        <w:t>.</w:t>
      </w:r>
    </w:p>
    <w:p w:rsidR="006E70F7" w:rsidRDefault="00691B29" w:rsidP="006E70F7">
      <w:pPr>
        <w:spacing w:after="0"/>
        <w:jc w:val="both"/>
        <w:rPr>
          <w:rFonts w:ascii="Verdana" w:hAnsi="Verdana"/>
          <w:b/>
          <w:i/>
          <w:sz w:val="20"/>
          <w:szCs w:val="20"/>
        </w:rPr>
      </w:pPr>
      <w:r>
        <w:rPr>
          <w:rFonts w:ascii="Verdana" w:hAnsi="Verdana"/>
          <w:b/>
          <w:i/>
          <w:sz w:val="20"/>
          <w:szCs w:val="20"/>
        </w:rPr>
        <w:t>Kodning</w:t>
      </w:r>
    </w:p>
    <w:p w:rsidR="006E70F7" w:rsidRDefault="006E70F7" w:rsidP="00450017">
      <w:pPr>
        <w:jc w:val="both"/>
        <w:rPr>
          <w:rFonts w:ascii="Verdana" w:hAnsi="Verdana"/>
          <w:sz w:val="20"/>
          <w:szCs w:val="20"/>
        </w:rPr>
      </w:pPr>
      <w:r w:rsidRPr="00450017">
        <w:rPr>
          <w:rFonts w:ascii="Verdana" w:hAnsi="Verdana"/>
          <w:sz w:val="20"/>
          <w:szCs w:val="20"/>
        </w:rPr>
        <w:t>Analyseprocessen indledes med en kodning af interviewmateriale</w:t>
      </w:r>
      <w:r w:rsidR="00592505" w:rsidRPr="00450017">
        <w:rPr>
          <w:rFonts w:ascii="Verdana" w:hAnsi="Verdana"/>
          <w:sz w:val="20"/>
          <w:szCs w:val="20"/>
        </w:rPr>
        <w:t>t</w:t>
      </w:r>
      <w:r w:rsidRPr="00450017">
        <w:rPr>
          <w:rFonts w:ascii="Verdana" w:hAnsi="Verdana"/>
          <w:sz w:val="20"/>
          <w:szCs w:val="20"/>
        </w:rPr>
        <w:t>.</w:t>
      </w:r>
      <w:r w:rsidR="00D607FA" w:rsidRPr="00450017">
        <w:rPr>
          <w:rFonts w:ascii="Verdana" w:hAnsi="Verdana"/>
          <w:sz w:val="20"/>
          <w:szCs w:val="20"/>
        </w:rPr>
        <w:t xml:space="preserve"> K</w:t>
      </w:r>
      <w:r w:rsidRPr="00450017">
        <w:rPr>
          <w:rFonts w:ascii="Verdana" w:hAnsi="Verdana"/>
          <w:sz w:val="20"/>
          <w:szCs w:val="20"/>
        </w:rPr>
        <w:t>odning</w:t>
      </w:r>
      <w:r w:rsidR="00D607FA" w:rsidRPr="00450017">
        <w:rPr>
          <w:rFonts w:ascii="Verdana" w:hAnsi="Verdana"/>
          <w:sz w:val="20"/>
          <w:szCs w:val="20"/>
        </w:rPr>
        <w:t>en</w:t>
      </w:r>
      <w:r w:rsidRPr="00450017">
        <w:rPr>
          <w:rFonts w:ascii="Verdana" w:hAnsi="Verdana"/>
          <w:sz w:val="20"/>
          <w:szCs w:val="20"/>
        </w:rPr>
        <w:t xml:space="preserve"> vil være delvis åben, sådan at forstå at </w:t>
      </w:r>
      <w:r w:rsidR="00D607FA" w:rsidRPr="00450017">
        <w:rPr>
          <w:rFonts w:ascii="Verdana" w:hAnsi="Verdana"/>
          <w:sz w:val="20"/>
          <w:szCs w:val="20"/>
        </w:rPr>
        <w:t>der</w:t>
      </w:r>
      <w:r w:rsidRPr="00592505">
        <w:rPr>
          <w:rFonts w:ascii="Verdana" w:hAnsi="Verdana"/>
          <w:sz w:val="20"/>
          <w:szCs w:val="20"/>
        </w:rPr>
        <w:t xml:space="preserve"> dels søge</w:t>
      </w:r>
      <w:r w:rsidR="00D607FA">
        <w:rPr>
          <w:rFonts w:ascii="Verdana" w:hAnsi="Verdana"/>
          <w:sz w:val="20"/>
          <w:szCs w:val="20"/>
        </w:rPr>
        <w:t>s</w:t>
      </w:r>
      <w:r w:rsidRPr="00592505">
        <w:rPr>
          <w:rFonts w:ascii="Verdana" w:hAnsi="Verdana"/>
          <w:sz w:val="20"/>
          <w:szCs w:val="20"/>
        </w:rPr>
        <w:t xml:space="preserve"> efter temaer, udsprung</w:t>
      </w:r>
      <w:r w:rsidR="00D607FA">
        <w:rPr>
          <w:rFonts w:ascii="Verdana" w:hAnsi="Verdana"/>
          <w:sz w:val="20"/>
          <w:szCs w:val="20"/>
        </w:rPr>
        <w:t>et af</w:t>
      </w:r>
      <w:r w:rsidRPr="00592505">
        <w:rPr>
          <w:rFonts w:ascii="Verdana" w:hAnsi="Verdana"/>
          <w:sz w:val="20"/>
          <w:szCs w:val="20"/>
        </w:rPr>
        <w:t xml:space="preserve"> teor</w:t>
      </w:r>
      <w:r w:rsidR="00D607FA">
        <w:rPr>
          <w:rFonts w:ascii="Verdana" w:hAnsi="Verdana"/>
          <w:sz w:val="20"/>
          <w:szCs w:val="20"/>
        </w:rPr>
        <w:t>i</w:t>
      </w:r>
      <w:r w:rsidRPr="00592505">
        <w:rPr>
          <w:rFonts w:ascii="Verdana" w:hAnsi="Verdana"/>
          <w:sz w:val="20"/>
          <w:szCs w:val="20"/>
        </w:rPr>
        <w:t>apparat</w:t>
      </w:r>
      <w:r w:rsidR="00D607FA">
        <w:rPr>
          <w:rFonts w:ascii="Verdana" w:hAnsi="Verdana"/>
          <w:sz w:val="20"/>
          <w:szCs w:val="20"/>
        </w:rPr>
        <w:t>et og</w:t>
      </w:r>
      <w:r w:rsidRPr="00592505">
        <w:rPr>
          <w:rFonts w:ascii="Verdana" w:hAnsi="Verdana"/>
          <w:sz w:val="20"/>
          <w:szCs w:val="20"/>
        </w:rPr>
        <w:t xml:space="preserve"> dels søge</w:t>
      </w:r>
      <w:r w:rsidR="00D607FA">
        <w:rPr>
          <w:rFonts w:ascii="Verdana" w:hAnsi="Verdana"/>
          <w:sz w:val="20"/>
          <w:szCs w:val="20"/>
        </w:rPr>
        <w:t>s</w:t>
      </w:r>
      <w:r w:rsidRPr="00592505">
        <w:rPr>
          <w:rFonts w:ascii="Verdana" w:hAnsi="Verdana"/>
          <w:sz w:val="20"/>
          <w:szCs w:val="20"/>
        </w:rPr>
        <w:t xml:space="preserve"> efter temaer der går igen i interviewmaterial</w:t>
      </w:r>
      <w:r w:rsidR="00D607FA">
        <w:rPr>
          <w:rFonts w:ascii="Verdana" w:hAnsi="Verdana"/>
          <w:sz w:val="20"/>
          <w:szCs w:val="20"/>
        </w:rPr>
        <w:t xml:space="preserve">et, men som ikke har grund i </w:t>
      </w:r>
      <w:r w:rsidRPr="00592505">
        <w:rPr>
          <w:rFonts w:ascii="Verdana" w:hAnsi="Verdana"/>
          <w:sz w:val="20"/>
          <w:szCs w:val="20"/>
        </w:rPr>
        <w:t>teoriapparat</w:t>
      </w:r>
      <w:r w:rsidR="00D607FA">
        <w:rPr>
          <w:rFonts w:ascii="Verdana" w:hAnsi="Verdana"/>
          <w:sz w:val="20"/>
          <w:szCs w:val="20"/>
        </w:rPr>
        <w:t>et</w:t>
      </w:r>
      <w:r w:rsidRPr="00592505">
        <w:rPr>
          <w:rFonts w:ascii="Verdana" w:hAnsi="Verdana"/>
          <w:sz w:val="20"/>
          <w:szCs w:val="20"/>
        </w:rPr>
        <w:t>. Kodningslisten er vedlagt i bilag</w:t>
      </w:r>
      <w:r w:rsidR="008E3CFD" w:rsidRPr="00592505">
        <w:rPr>
          <w:rFonts w:ascii="Verdana" w:hAnsi="Verdana"/>
          <w:sz w:val="20"/>
          <w:szCs w:val="20"/>
        </w:rPr>
        <w:t xml:space="preserve"> (B7</w:t>
      </w:r>
      <w:r w:rsidR="001D0EFF" w:rsidRPr="00592505">
        <w:rPr>
          <w:rFonts w:ascii="Verdana" w:hAnsi="Verdana"/>
          <w:sz w:val="20"/>
          <w:szCs w:val="20"/>
        </w:rPr>
        <w:t>)</w:t>
      </w:r>
      <w:r w:rsidRPr="00592505">
        <w:rPr>
          <w:rFonts w:ascii="Verdana" w:hAnsi="Verdana"/>
          <w:sz w:val="20"/>
          <w:szCs w:val="20"/>
        </w:rPr>
        <w:t>.</w:t>
      </w:r>
    </w:p>
    <w:p w:rsidR="006E70F7" w:rsidRDefault="006E70F7" w:rsidP="006E70F7">
      <w:pPr>
        <w:ind w:right="-1"/>
        <w:jc w:val="both"/>
        <w:rPr>
          <w:rFonts w:ascii="Verdana" w:hAnsi="Verdana"/>
          <w:sz w:val="20"/>
          <w:szCs w:val="20"/>
        </w:rPr>
      </w:pPr>
      <w:r w:rsidRPr="00C7683E">
        <w:rPr>
          <w:rFonts w:ascii="Verdana" w:hAnsi="Verdana"/>
          <w:sz w:val="20"/>
          <w:szCs w:val="20"/>
        </w:rPr>
        <w:t>Kodning af interviewm</w:t>
      </w:r>
      <w:r w:rsidR="007B5810">
        <w:rPr>
          <w:rFonts w:ascii="Verdana" w:hAnsi="Verdana"/>
          <w:sz w:val="20"/>
          <w:szCs w:val="20"/>
        </w:rPr>
        <w:t>aterialet kræver Identifikation</w:t>
      </w:r>
      <w:r w:rsidR="0008487F">
        <w:rPr>
          <w:rFonts w:ascii="Verdana" w:hAnsi="Verdana"/>
          <w:sz w:val="20"/>
          <w:szCs w:val="20"/>
        </w:rPr>
        <w:t xml:space="preserve"> </w:t>
      </w:r>
      <w:r w:rsidR="007B5810">
        <w:rPr>
          <w:rFonts w:ascii="Verdana" w:hAnsi="Verdana"/>
          <w:sz w:val="20"/>
          <w:szCs w:val="20"/>
        </w:rPr>
        <w:t>- e</w:t>
      </w:r>
      <w:r>
        <w:rPr>
          <w:rFonts w:ascii="Verdana" w:hAnsi="Verdana"/>
          <w:sz w:val="20"/>
          <w:szCs w:val="20"/>
        </w:rPr>
        <w:t>n p</w:t>
      </w:r>
      <w:r w:rsidRPr="00FE4F72">
        <w:rPr>
          <w:rFonts w:ascii="Verdana" w:hAnsi="Verdana"/>
          <w:sz w:val="20"/>
          <w:szCs w:val="20"/>
        </w:rPr>
        <w:t xml:space="preserve">åvisning af de teorietiske </w:t>
      </w:r>
      <w:r w:rsidR="007B5810">
        <w:rPr>
          <w:rFonts w:ascii="Verdana" w:hAnsi="Verdana"/>
          <w:sz w:val="20"/>
          <w:szCs w:val="20"/>
        </w:rPr>
        <w:t>begreber i beskrivelsen</w:t>
      </w:r>
      <w:r w:rsidRPr="00FE4F72">
        <w:rPr>
          <w:rFonts w:ascii="Verdana" w:hAnsi="Verdana"/>
          <w:sz w:val="20"/>
          <w:szCs w:val="20"/>
        </w:rPr>
        <w:t xml:space="preserve">. </w:t>
      </w:r>
      <w:r w:rsidR="00F04B75">
        <w:rPr>
          <w:rFonts w:ascii="Verdana" w:hAnsi="Verdana"/>
          <w:sz w:val="20"/>
          <w:szCs w:val="20"/>
        </w:rPr>
        <w:t>Der er udfærdiget regler for identifikation af hver af de benyttede teorier (B21). E</w:t>
      </w:r>
      <w:r w:rsidR="0079585A">
        <w:rPr>
          <w:rFonts w:ascii="Verdana" w:hAnsi="Verdana"/>
          <w:sz w:val="20"/>
          <w:szCs w:val="20"/>
        </w:rPr>
        <w:t xml:space="preserve">t eksempel </w:t>
      </w:r>
      <w:r w:rsidR="0008487F">
        <w:rPr>
          <w:rFonts w:ascii="Verdana" w:hAnsi="Verdana"/>
          <w:sz w:val="20"/>
          <w:szCs w:val="20"/>
        </w:rPr>
        <w:t>herpå</w:t>
      </w:r>
      <w:r w:rsidR="0079585A">
        <w:rPr>
          <w:rFonts w:ascii="Verdana" w:hAnsi="Verdana"/>
          <w:sz w:val="20"/>
          <w:szCs w:val="20"/>
        </w:rPr>
        <w:t xml:space="preserve"> er Al</w:t>
      </w:r>
      <w:r>
        <w:rPr>
          <w:rFonts w:ascii="Verdana" w:hAnsi="Verdana"/>
          <w:sz w:val="20"/>
          <w:szCs w:val="20"/>
        </w:rPr>
        <w:t xml:space="preserve">fred </w:t>
      </w:r>
      <w:proofErr w:type="spellStart"/>
      <w:r>
        <w:rPr>
          <w:rFonts w:ascii="Verdana" w:hAnsi="Verdana"/>
          <w:sz w:val="20"/>
          <w:szCs w:val="20"/>
        </w:rPr>
        <w:t>Schuts</w:t>
      </w:r>
      <w:proofErr w:type="spellEnd"/>
      <w:r>
        <w:rPr>
          <w:rFonts w:ascii="Verdana" w:hAnsi="Verdana"/>
          <w:sz w:val="20"/>
          <w:szCs w:val="20"/>
        </w:rPr>
        <w:t xml:space="preserve"> Hverdag</w:t>
      </w:r>
      <w:r w:rsidR="00F04B75">
        <w:rPr>
          <w:rFonts w:ascii="Verdana" w:hAnsi="Verdana"/>
          <w:sz w:val="20"/>
          <w:szCs w:val="20"/>
        </w:rPr>
        <w:t>slivs teori, hvor fokus</w:t>
      </w:r>
      <w:r w:rsidR="003D7805">
        <w:rPr>
          <w:rFonts w:ascii="Verdana" w:hAnsi="Verdana"/>
          <w:sz w:val="20"/>
          <w:szCs w:val="20"/>
        </w:rPr>
        <w:t xml:space="preserve"> rette</w:t>
      </w:r>
      <w:r w:rsidR="00F04B75">
        <w:rPr>
          <w:rFonts w:ascii="Verdana" w:hAnsi="Verdana"/>
          <w:sz w:val="20"/>
          <w:szCs w:val="20"/>
        </w:rPr>
        <w:t>s</w:t>
      </w:r>
      <w:r>
        <w:rPr>
          <w:rFonts w:ascii="Verdana" w:hAnsi="Verdana"/>
          <w:sz w:val="20"/>
          <w:szCs w:val="20"/>
        </w:rPr>
        <w:t xml:space="preserve"> mod de steder</w:t>
      </w:r>
      <w:r w:rsidR="0008487F">
        <w:rPr>
          <w:rFonts w:ascii="Verdana" w:hAnsi="Verdana"/>
          <w:sz w:val="20"/>
          <w:szCs w:val="20"/>
        </w:rPr>
        <w:t>,</w:t>
      </w:r>
      <w:r>
        <w:rPr>
          <w:rFonts w:ascii="Verdana" w:hAnsi="Verdana"/>
          <w:sz w:val="20"/>
          <w:szCs w:val="20"/>
        </w:rPr>
        <w:t xml:space="preserve"> hvor informanterne giver udtryk for bevidste eller ubevidste forventninger til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og</w:t>
      </w:r>
      <w:r w:rsidR="0079585A">
        <w:rPr>
          <w:rFonts w:ascii="Verdana" w:hAnsi="Verdana"/>
          <w:sz w:val="20"/>
          <w:szCs w:val="20"/>
        </w:rPr>
        <w:t xml:space="preserve"> ks.</w:t>
      </w:r>
      <w:proofErr w:type="gramEnd"/>
      <w:r>
        <w:rPr>
          <w:rFonts w:ascii="Verdana" w:hAnsi="Verdana"/>
          <w:sz w:val="20"/>
          <w:szCs w:val="20"/>
        </w:rPr>
        <w:t xml:space="preserve"> </w:t>
      </w:r>
      <w:proofErr w:type="gramStart"/>
      <w:r>
        <w:rPr>
          <w:rFonts w:ascii="Verdana" w:hAnsi="Verdana"/>
          <w:sz w:val="20"/>
          <w:szCs w:val="20"/>
        </w:rPr>
        <w:t>affødt af deres roller.</w:t>
      </w:r>
      <w:proofErr w:type="gramEnd"/>
      <w:r>
        <w:rPr>
          <w:rFonts w:ascii="Verdana" w:hAnsi="Verdana"/>
          <w:sz w:val="20"/>
          <w:szCs w:val="20"/>
        </w:rPr>
        <w:t xml:space="preserve"> Eller hvor</w:t>
      </w:r>
      <w:r w:rsidR="009D3EBA">
        <w:rPr>
          <w:rFonts w:ascii="Verdana" w:hAnsi="Verdana"/>
          <w:sz w:val="20"/>
          <w:szCs w:val="20"/>
        </w:rPr>
        <w:t xml:space="preserve"> en af disse </w:t>
      </w:r>
      <w:r>
        <w:rPr>
          <w:rFonts w:ascii="Verdana" w:hAnsi="Verdana"/>
          <w:sz w:val="20"/>
          <w:szCs w:val="20"/>
        </w:rPr>
        <w:t xml:space="preserve">parter har formodninger om at forældre eller </w:t>
      </w:r>
      <w:r w:rsidR="005D7D6B">
        <w:rPr>
          <w:rFonts w:ascii="Verdana" w:hAnsi="Verdana"/>
          <w:sz w:val="20"/>
          <w:szCs w:val="20"/>
        </w:rPr>
        <w:t xml:space="preserve">samarbejdspartnere </w:t>
      </w:r>
      <w:r>
        <w:rPr>
          <w:rFonts w:ascii="Verdana" w:hAnsi="Verdana"/>
          <w:sz w:val="20"/>
          <w:szCs w:val="20"/>
        </w:rPr>
        <w:t>nære</w:t>
      </w:r>
      <w:r w:rsidR="0079585A">
        <w:rPr>
          <w:rFonts w:ascii="Verdana" w:hAnsi="Verdana"/>
          <w:sz w:val="20"/>
          <w:szCs w:val="20"/>
        </w:rPr>
        <w:t>r</w:t>
      </w:r>
      <w:r>
        <w:rPr>
          <w:rFonts w:ascii="Verdana" w:hAnsi="Verdana"/>
          <w:sz w:val="20"/>
          <w:szCs w:val="20"/>
        </w:rPr>
        <w:t xml:space="preserve"> sådanne forventninger. </w:t>
      </w:r>
    </w:p>
    <w:p w:rsidR="006E70F7" w:rsidRDefault="006E70F7" w:rsidP="006E70F7">
      <w:pPr>
        <w:spacing w:after="0"/>
        <w:ind w:right="-1"/>
        <w:jc w:val="both"/>
        <w:rPr>
          <w:rFonts w:ascii="Verdana" w:hAnsi="Verdana"/>
          <w:b/>
          <w:i/>
          <w:sz w:val="20"/>
          <w:szCs w:val="20"/>
        </w:rPr>
      </w:pPr>
      <w:r>
        <w:rPr>
          <w:rFonts w:ascii="Verdana" w:hAnsi="Verdana"/>
          <w:b/>
          <w:i/>
          <w:sz w:val="20"/>
          <w:szCs w:val="20"/>
        </w:rPr>
        <w:t>Analysedel 1</w:t>
      </w:r>
    </w:p>
    <w:p w:rsidR="006E70F7" w:rsidRDefault="006E70F7" w:rsidP="006E70F7">
      <w:pPr>
        <w:ind w:right="-1"/>
        <w:jc w:val="both"/>
        <w:rPr>
          <w:rFonts w:ascii="Verdana" w:hAnsi="Verdana"/>
          <w:sz w:val="20"/>
          <w:szCs w:val="20"/>
        </w:rPr>
      </w:pPr>
      <w:r>
        <w:rPr>
          <w:rFonts w:ascii="Verdana" w:hAnsi="Verdana"/>
          <w:sz w:val="20"/>
          <w:szCs w:val="20"/>
        </w:rPr>
        <w:t>Den fænomenologisk</w:t>
      </w:r>
      <w:r w:rsidR="0079585A">
        <w:rPr>
          <w:rFonts w:ascii="Verdana" w:hAnsi="Verdana"/>
          <w:sz w:val="20"/>
          <w:szCs w:val="20"/>
        </w:rPr>
        <w:t xml:space="preserve"> </w:t>
      </w:r>
      <w:r>
        <w:rPr>
          <w:rFonts w:ascii="Verdana" w:hAnsi="Verdana"/>
          <w:sz w:val="20"/>
          <w:szCs w:val="20"/>
        </w:rPr>
        <w:t>inspirerede beskrivelse af informanternes livsverde</w:t>
      </w:r>
      <w:r w:rsidR="0008487F">
        <w:rPr>
          <w:rFonts w:ascii="Verdana" w:hAnsi="Verdana"/>
          <w:sz w:val="20"/>
          <w:szCs w:val="20"/>
        </w:rPr>
        <w:t>n</w:t>
      </w:r>
      <w:r>
        <w:rPr>
          <w:rFonts w:ascii="Verdana" w:hAnsi="Verdana"/>
          <w:sz w:val="20"/>
          <w:szCs w:val="20"/>
        </w:rPr>
        <w:t xml:space="preserve"> består af en beskrivelse af informantgruppernes eksplicitte vurderinger af </w:t>
      </w:r>
      <w:r w:rsidR="00022035">
        <w:rPr>
          <w:rFonts w:ascii="Verdana" w:hAnsi="Verdana"/>
          <w:sz w:val="20"/>
          <w:szCs w:val="20"/>
        </w:rPr>
        <w:t>hvilke muligheder</w:t>
      </w:r>
      <w:r>
        <w:rPr>
          <w:rFonts w:ascii="Verdana" w:hAnsi="Verdana"/>
          <w:sz w:val="20"/>
          <w:szCs w:val="20"/>
        </w:rPr>
        <w:t xml:space="preserve"> og barriere</w:t>
      </w:r>
      <w:r w:rsidR="0079585A">
        <w:rPr>
          <w:rFonts w:ascii="Verdana" w:hAnsi="Verdana"/>
          <w:sz w:val="20"/>
          <w:szCs w:val="20"/>
        </w:rPr>
        <w:t>r</w:t>
      </w:r>
      <w:r>
        <w:rPr>
          <w:rFonts w:ascii="Verdana" w:hAnsi="Verdana"/>
          <w:sz w:val="20"/>
          <w:szCs w:val="20"/>
        </w:rPr>
        <w:t xml:space="preserve"> der er i forhold til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og</w:t>
      </w:r>
      <w:r w:rsidR="00C778B7">
        <w:rPr>
          <w:rFonts w:ascii="Verdana" w:hAnsi="Verdana"/>
          <w:sz w:val="20"/>
          <w:szCs w:val="20"/>
        </w:rPr>
        <w:t xml:space="preserve"> </w:t>
      </w:r>
      <w:proofErr w:type="spellStart"/>
      <w:r w:rsidR="00C778B7">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deltagelse i tidlig opsporing.</w:t>
      </w:r>
    </w:p>
    <w:p w:rsidR="006E70F7" w:rsidRDefault="006E70F7" w:rsidP="006E70F7">
      <w:pPr>
        <w:spacing w:after="0"/>
        <w:ind w:right="-1"/>
        <w:jc w:val="both"/>
        <w:rPr>
          <w:rFonts w:ascii="Verdana" w:hAnsi="Verdana"/>
          <w:b/>
          <w:i/>
          <w:sz w:val="20"/>
          <w:szCs w:val="20"/>
        </w:rPr>
      </w:pPr>
      <w:r>
        <w:rPr>
          <w:rFonts w:ascii="Verdana" w:hAnsi="Verdana"/>
          <w:b/>
          <w:i/>
          <w:sz w:val="20"/>
          <w:szCs w:val="20"/>
        </w:rPr>
        <w:t>Analysedel 2 – 5</w:t>
      </w:r>
    </w:p>
    <w:p w:rsidR="006E70F7" w:rsidRDefault="006E70F7" w:rsidP="006E70F7">
      <w:pPr>
        <w:ind w:right="-1"/>
        <w:jc w:val="both"/>
        <w:rPr>
          <w:rFonts w:ascii="Verdana" w:hAnsi="Verdana"/>
          <w:sz w:val="20"/>
          <w:szCs w:val="20"/>
        </w:rPr>
      </w:pPr>
      <w:r>
        <w:rPr>
          <w:rFonts w:ascii="Verdana" w:hAnsi="Verdana"/>
          <w:sz w:val="20"/>
          <w:szCs w:val="20"/>
        </w:rPr>
        <w:t xml:space="preserve">De analytiske fortolkninger af informanternes udsagn, med udgangspunkt i mine teoretiserede </w:t>
      </w:r>
      <w:proofErr w:type="spellStart"/>
      <w:r>
        <w:rPr>
          <w:rFonts w:ascii="Verdana" w:hAnsi="Verdana"/>
          <w:sz w:val="20"/>
          <w:szCs w:val="20"/>
        </w:rPr>
        <w:t>forforståelser</w:t>
      </w:r>
      <w:proofErr w:type="spellEnd"/>
      <w:r>
        <w:rPr>
          <w:rFonts w:ascii="Verdana" w:hAnsi="Verdana"/>
          <w:sz w:val="20"/>
          <w:szCs w:val="20"/>
        </w:rPr>
        <w:t>, består af teoretisk baserede fortolkninger, af de af informantgruppernes udsagn, der kan identificeres i hen</w:t>
      </w:r>
      <w:r w:rsidR="003D7805">
        <w:rPr>
          <w:rFonts w:ascii="Verdana" w:hAnsi="Verdana"/>
          <w:sz w:val="20"/>
          <w:szCs w:val="20"/>
        </w:rPr>
        <w:t>hold til mine opstillede</w:t>
      </w:r>
      <w:r>
        <w:rPr>
          <w:rFonts w:ascii="Verdana" w:hAnsi="Verdana"/>
          <w:sz w:val="20"/>
          <w:szCs w:val="20"/>
        </w:rPr>
        <w:t xml:space="preserve"> regler for disse begrebers fremtræden.</w:t>
      </w:r>
    </w:p>
    <w:p w:rsidR="006E70F7" w:rsidRPr="003D7805" w:rsidRDefault="006E70F7" w:rsidP="006E70F7">
      <w:pPr>
        <w:spacing w:after="0"/>
        <w:ind w:right="-1"/>
        <w:jc w:val="both"/>
        <w:rPr>
          <w:rFonts w:ascii="Verdana" w:hAnsi="Verdana"/>
          <w:b/>
          <w:i/>
          <w:sz w:val="20"/>
          <w:szCs w:val="20"/>
        </w:rPr>
      </w:pPr>
      <w:r w:rsidRPr="003D7805">
        <w:rPr>
          <w:rFonts w:ascii="Verdana" w:hAnsi="Verdana"/>
          <w:b/>
          <w:i/>
          <w:sz w:val="20"/>
          <w:szCs w:val="20"/>
        </w:rPr>
        <w:lastRenderedPageBreak/>
        <w:t>Analysedel 6</w:t>
      </w:r>
    </w:p>
    <w:p w:rsidR="00D139AB" w:rsidRPr="003D7805" w:rsidRDefault="000810BE" w:rsidP="00D139AB">
      <w:pPr>
        <w:jc w:val="both"/>
        <w:rPr>
          <w:rFonts w:ascii="Verdana" w:hAnsi="Verdana"/>
          <w:sz w:val="20"/>
          <w:szCs w:val="20"/>
        </w:rPr>
      </w:pPr>
      <w:r w:rsidRPr="003D7805">
        <w:rPr>
          <w:rFonts w:ascii="Verdana" w:hAnsi="Verdana"/>
          <w:sz w:val="20"/>
          <w:szCs w:val="20"/>
        </w:rPr>
        <w:t xml:space="preserve">6. del er en analytisk fortolkning af de muligheder og barrierer fremført af informanterne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Pr="003D7805">
        <w:rPr>
          <w:rFonts w:ascii="Verdana" w:hAnsi="Verdana"/>
          <w:sz w:val="20"/>
          <w:szCs w:val="20"/>
        </w:rPr>
        <w:t xml:space="preserve"> </w:t>
      </w:r>
      <w:r w:rsidR="00D139AB" w:rsidRPr="003D7805">
        <w:rPr>
          <w:rFonts w:ascii="Verdana" w:hAnsi="Verdana"/>
          <w:sz w:val="20"/>
          <w:szCs w:val="20"/>
        </w:rPr>
        <w:t xml:space="preserve">ms. </w:t>
      </w:r>
      <w:proofErr w:type="gramStart"/>
      <w:r w:rsidR="00D139AB" w:rsidRPr="003D7805">
        <w:rPr>
          <w:rFonts w:ascii="Verdana" w:hAnsi="Verdana"/>
          <w:sz w:val="20"/>
          <w:szCs w:val="20"/>
        </w:rPr>
        <w:t>og ks.</w:t>
      </w:r>
      <w:proofErr w:type="gramEnd"/>
      <w:r w:rsidR="00D139AB" w:rsidRPr="003D7805">
        <w:rPr>
          <w:rFonts w:ascii="Verdana" w:hAnsi="Verdana"/>
          <w:sz w:val="20"/>
          <w:szCs w:val="20"/>
        </w:rPr>
        <w:t xml:space="preserve"> </w:t>
      </w:r>
      <w:proofErr w:type="gramStart"/>
      <w:r w:rsidR="00D139AB" w:rsidRPr="003D7805">
        <w:rPr>
          <w:rFonts w:ascii="Verdana" w:hAnsi="Verdana"/>
          <w:sz w:val="20"/>
          <w:szCs w:val="20"/>
        </w:rPr>
        <w:t>og deres deltagelse i tidlig opsporing.</w:t>
      </w:r>
      <w:proofErr w:type="gramEnd"/>
      <w:r w:rsidR="00D139AB" w:rsidRPr="003D7805">
        <w:rPr>
          <w:rFonts w:ascii="Verdana" w:hAnsi="Verdana"/>
          <w:sz w:val="20"/>
          <w:szCs w:val="20"/>
        </w:rPr>
        <w:t xml:space="preserve"> Altså en behandling af de nye inputs og viden der er fremkommet </w:t>
      </w:r>
      <w:r w:rsidR="003D7805" w:rsidRPr="003D7805">
        <w:rPr>
          <w:rFonts w:ascii="Verdana" w:hAnsi="Verdana"/>
          <w:sz w:val="20"/>
          <w:szCs w:val="20"/>
        </w:rPr>
        <w:t xml:space="preserve">ved åben kodning </w:t>
      </w:r>
      <w:r w:rsidR="00D139AB" w:rsidRPr="003D7805">
        <w:rPr>
          <w:rFonts w:ascii="Verdana" w:hAnsi="Verdana"/>
          <w:sz w:val="20"/>
          <w:szCs w:val="20"/>
        </w:rPr>
        <w:t xml:space="preserve">og som ikke var indeholdt i forforståelsen af feltet. </w:t>
      </w:r>
    </w:p>
    <w:p w:rsidR="00D139AB" w:rsidRPr="00D139AB" w:rsidRDefault="00D139AB" w:rsidP="006E70F7">
      <w:pPr>
        <w:ind w:right="-1"/>
        <w:jc w:val="both"/>
        <w:rPr>
          <w:rFonts w:ascii="Verdana" w:hAnsi="Verdana"/>
          <w:sz w:val="20"/>
          <w:szCs w:val="20"/>
          <w:highlight w:val="yellow"/>
        </w:rPr>
      </w:pPr>
    </w:p>
    <w:p w:rsidR="006E70F7" w:rsidRDefault="006E70F7" w:rsidP="006E70F7">
      <w:pPr>
        <w:spacing w:after="0"/>
        <w:ind w:right="-1"/>
        <w:jc w:val="both"/>
        <w:rPr>
          <w:rFonts w:ascii="Verdana" w:hAnsi="Verdana"/>
          <w:b/>
          <w:i/>
          <w:sz w:val="20"/>
          <w:szCs w:val="20"/>
        </w:rPr>
      </w:pPr>
      <w:r>
        <w:rPr>
          <w:rFonts w:ascii="Verdana" w:hAnsi="Verdana"/>
          <w:b/>
          <w:i/>
          <w:sz w:val="20"/>
          <w:szCs w:val="20"/>
        </w:rPr>
        <w:t>Analysedel 7</w:t>
      </w:r>
    </w:p>
    <w:p w:rsidR="006E70F7" w:rsidRDefault="006E70F7" w:rsidP="006E70F7">
      <w:pPr>
        <w:ind w:right="-1"/>
        <w:jc w:val="both"/>
        <w:rPr>
          <w:rFonts w:ascii="Verdana" w:hAnsi="Verdana"/>
          <w:sz w:val="20"/>
          <w:szCs w:val="20"/>
        </w:rPr>
      </w:pPr>
      <w:r>
        <w:rPr>
          <w:rFonts w:ascii="Verdana" w:hAnsi="Verdana"/>
          <w:sz w:val="20"/>
          <w:szCs w:val="20"/>
        </w:rPr>
        <w:t>Denne analysedel består af en sammenkædning af de forgående analysedele via kohærens. Kohærens består af en</w:t>
      </w:r>
      <w:r>
        <w:rPr>
          <w:rFonts w:ascii="Verdana" w:hAnsi="Verdana"/>
          <w:b/>
          <w:sz w:val="20"/>
          <w:szCs w:val="20"/>
        </w:rPr>
        <w:t xml:space="preserve"> </w:t>
      </w:r>
      <w:r>
        <w:rPr>
          <w:rFonts w:ascii="Verdana" w:hAnsi="Verdana"/>
          <w:sz w:val="20"/>
          <w:szCs w:val="20"/>
        </w:rPr>
        <w:t>påvisning af sammenhæng mellem forskellige begreber i beskrivelsen</w:t>
      </w:r>
      <w:r w:rsidR="00C86B81">
        <w:rPr>
          <w:rFonts w:ascii="Verdana" w:hAnsi="Verdana"/>
          <w:sz w:val="20"/>
          <w:szCs w:val="20"/>
        </w:rPr>
        <w:t>.</w:t>
      </w:r>
      <w:r>
        <w:rPr>
          <w:rFonts w:ascii="Verdana" w:hAnsi="Verdana"/>
          <w:sz w:val="20"/>
          <w:szCs w:val="20"/>
        </w:rPr>
        <w:t xml:space="preserve"> Er der således et begreb der afføder et andet begrebs tilstedeværelse </w:t>
      </w:r>
      <w:r w:rsidR="00C86B81">
        <w:rPr>
          <w:rFonts w:ascii="Verdana" w:hAnsi="Verdana"/>
          <w:sz w:val="20"/>
          <w:szCs w:val="20"/>
        </w:rPr>
        <w:t>analyseres</w:t>
      </w:r>
      <w:r w:rsidR="003D7805">
        <w:rPr>
          <w:rFonts w:ascii="Verdana" w:hAnsi="Verdana"/>
          <w:sz w:val="20"/>
          <w:szCs w:val="20"/>
        </w:rPr>
        <w:t xml:space="preserve"> sammenhænge</w:t>
      </w:r>
      <w:r w:rsidR="0008487F">
        <w:rPr>
          <w:rFonts w:ascii="Verdana" w:hAnsi="Verdana"/>
          <w:sz w:val="20"/>
          <w:szCs w:val="20"/>
        </w:rPr>
        <w:t>n</w:t>
      </w:r>
      <w:r w:rsidR="003D7805">
        <w:rPr>
          <w:rFonts w:ascii="Verdana" w:hAnsi="Verdana"/>
          <w:sz w:val="20"/>
          <w:szCs w:val="20"/>
        </w:rPr>
        <w:t>. Formålet med Kohæ</w:t>
      </w:r>
      <w:r>
        <w:rPr>
          <w:rFonts w:ascii="Verdana" w:hAnsi="Verdana"/>
          <w:sz w:val="20"/>
          <w:szCs w:val="20"/>
        </w:rPr>
        <w:t>rensanalysen er således at påvise eventuelle generative mekanismer</w:t>
      </w:r>
      <w:r w:rsidR="00CC1CA1">
        <w:rPr>
          <w:rFonts w:ascii="Verdana" w:hAnsi="Verdana"/>
          <w:sz w:val="20"/>
          <w:szCs w:val="20"/>
        </w:rPr>
        <w:t>(ibid:</w:t>
      </w:r>
      <w:r w:rsidRPr="00FE4F72">
        <w:rPr>
          <w:rFonts w:ascii="Verdana" w:hAnsi="Verdana"/>
          <w:sz w:val="20"/>
          <w:szCs w:val="20"/>
        </w:rPr>
        <w:t>35</w:t>
      </w:r>
      <w:r w:rsidR="00C778B7">
        <w:rPr>
          <w:rFonts w:ascii="Verdana" w:hAnsi="Verdana"/>
          <w:sz w:val="20"/>
          <w:szCs w:val="20"/>
        </w:rPr>
        <w:t>f</w:t>
      </w:r>
      <w:r w:rsidRPr="00FE4F72">
        <w:rPr>
          <w:rFonts w:ascii="Verdana" w:hAnsi="Verdana"/>
          <w:sz w:val="20"/>
          <w:szCs w:val="20"/>
        </w:rPr>
        <w:t>).</w:t>
      </w:r>
    </w:p>
    <w:p w:rsidR="000D57E3" w:rsidRDefault="000D57E3">
      <w:pPr>
        <w:rPr>
          <w:rFonts w:ascii="Verdana" w:eastAsiaTheme="majorEastAsia" w:hAnsi="Verdana" w:cstheme="majorBidi"/>
          <w:b/>
          <w:bCs/>
          <w:sz w:val="28"/>
          <w:szCs w:val="28"/>
        </w:rPr>
      </w:pPr>
      <w:r>
        <w:rPr>
          <w:rFonts w:ascii="Verdana" w:hAnsi="Verdana"/>
        </w:rPr>
        <w:br w:type="page"/>
      </w:r>
    </w:p>
    <w:p w:rsidR="00F41E57" w:rsidRDefault="005911BD" w:rsidP="00F41E57">
      <w:pPr>
        <w:pStyle w:val="Overskrift1"/>
        <w:spacing w:after="240"/>
        <w:rPr>
          <w:rFonts w:ascii="Verdana" w:hAnsi="Verdana"/>
          <w:color w:val="auto"/>
        </w:rPr>
      </w:pPr>
      <w:bookmarkStart w:id="27" w:name="_Toc335665194"/>
      <w:r>
        <w:rPr>
          <w:rFonts w:ascii="Verdana" w:hAnsi="Verdana"/>
          <w:color w:val="auto"/>
        </w:rPr>
        <w:lastRenderedPageBreak/>
        <w:t>8</w:t>
      </w:r>
      <w:r w:rsidR="00F41E57">
        <w:rPr>
          <w:rFonts w:ascii="Verdana" w:hAnsi="Verdana"/>
          <w:color w:val="auto"/>
        </w:rPr>
        <w:t>. Analyse</w:t>
      </w:r>
      <w:bookmarkEnd w:id="27"/>
    </w:p>
    <w:p w:rsidR="00F41E57" w:rsidRPr="001A3ED8" w:rsidRDefault="00D6580D" w:rsidP="00F41E57">
      <w:pPr>
        <w:jc w:val="both"/>
        <w:rPr>
          <w:rFonts w:ascii="Verdana" w:hAnsi="Verdana"/>
          <w:sz w:val="20"/>
          <w:szCs w:val="20"/>
        </w:rPr>
      </w:pPr>
      <w:r>
        <w:rPr>
          <w:rFonts w:ascii="Verdana" w:hAnsi="Verdana"/>
          <w:sz w:val="20"/>
          <w:szCs w:val="20"/>
        </w:rPr>
        <w:t>A</w:t>
      </w:r>
      <w:r w:rsidR="00F41E57" w:rsidRPr="001A3ED8">
        <w:rPr>
          <w:rFonts w:ascii="Verdana" w:hAnsi="Verdana"/>
          <w:sz w:val="20"/>
          <w:szCs w:val="20"/>
        </w:rPr>
        <w:t>fsnit</w:t>
      </w:r>
      <w:r>
        <w:rPr>
          <w:rFonts w:ascii="Verdana" w:hAnsi="Verdana"/>
          <w:sz w:val="20"/>
          <w:szCs w:val="20"/>
        </w:rPr>
        <w:t>tet</w:t>
      </w:r>
      <w:r w:rsidR="00F41E57" w:rsidRPr="001A3ED8">
        <w:rPr>
          <w:rFonts w:ascii="Verdana" w:hAnsi="Verdana"/>
          <w:sz w:val="20"/>
          <w:szCs w:val="20"/>
        </w:rPr>
        <w:t xml:space="preserve"> indeholder de </w:t>
      </w:r>
      <w:r w:rsidR="00C73545">
        <w:rPr>
          <w:rFonts w:ascii="Verdana" w:hAnsi="Verdana"/>
          <w:sz w:val="20"/>
          <w:szCs w:val="20"/>
        </w:rPr>
        <w:t>syv</w:t>
      </w:r>
      <w:r w:rsidR="001D6C5F">
        <w:rPr>
          <w:rFonts w:ascii="Verdana" w:hAnsi="Verdana"/>
          <w:sz w:val="20"/>
          <w:szCs w:val="20"/>
        </w:rPr>
        <w:t xml:space="preserve"> </w:t>
      </w:r>
      <w:r w:rsidR="00F41E57" w:rsidRPr="001A3ED8">
        <w:rPr>
          <w:rFonts w:ascii="Verdana" w:hAnsi="Verdana"/>
          <w:sz w:val="20"/>
          <w:szCs w:val="20"/>
        </w:rPr>
        <w:t xml:space="preserve">analysedele, der er omtalt i </w:t>
      </w:r>
      <w:r>
        <w:rPr>
          <w:rFonts w:ascii="Verdana" w:hAnsi="Verdana"/>
          <w:sz w:val="20"/>
          <w:szCs w:val="20"/>
        </w:rPr>
        <w:t>kapitel 7</w:t>
      </w:r>
      <w:r w:rsidR="00F41E57" w:rsidRPr="001A3ED8">
        <w:rPr>
          <w:rFonts w:ascii="Verdana" w:hAnsi="Verdana"/>
          <w:sz w:val="20"/>
          <w:szCs w:val="20"/>
        </w:rPr>
        <w:t>.</w:t>
      </w:r>
    </w:p>
    <w:p w:rsidR="00F41E57" w:rsidRDefault="005911BD" w:rsidP="00F41E57">
      <w:pPr>
        <w:pStyle w:val="Overskrift2"/>
        <w:rPr>
          <w:rFonts w:ascii="Verdana" w:hAnsi="Verdana"/>
          <w:color w:val="auto"/>
          <w:sz w:val="24"/>
          <w:szCs w:val="24"/>
        </w:rPr>
      </w:pPr>
      <w:bookmarkStart w:id="28" w:name="_Toc335665195"/>
      <w:r>
        <w:rPr>
          <w:rFonts w:ascii="Verdana" w:hAnsi="Verdana"/>
          <w:color w:val="auto"/>
          <w:sz w:val="24"/>
          <w:szCs w:val="24"/>
        </w:rPr>
        <w:t>8</w:t>
      </w:r>
      <w:r w:rsidR="00F41E57">
        <w:rPr>
          <w:rFonts w:ascii="Verdana" w:hAnsi="Verdana"/>
          <w:color w:val="auto"/>
          <w:sz w:val="24"/>
          <w:szCs w:val="24"/>
        </w:rPr>
        <w:t>.1. Analysedel 1 – Beskrivelse</w:t>
      </w:r>
      <w:bookmarkEnd w:id="28"/>
    </w:p>
    <w:p w:rsidR="00F41E57" w:rsidRPr="00F41E57" w:rsidRDefault="00D96C96" w:rsidP="00F41E57">
      <w:pPr>
        <w:jc w:val="both"/>
        <w:rPr>
          <w:rFonts w:ascii="Verdana" w:hAnsi="Verdana"/>
          <w:sz w:val="20"/>
          <w:szCs w:val="20"/>
        </w:rPr>
      </w:pPr>
      <w:r>
        <w:rPr>
          <w:rFonts w:ascii="Verdana" w:hAnsi="Verdana"/>
          <w:sz w:val="20"/>
          <w:szCs w:val="20"/>
        </w:rPr>
        <w:t>Målet med 1.</w:t>
      </w:r>
      <w:r w:rsidR="00F41E57" w:rsidRPr="00F41E57">
        <w:rPr>
          <w:rFonts w:ascii="Verdana" w:hAnsi="Verdana"/>
          <w:sz w:val="20"/>
          <w:szCs w:val="20"/>
        </w:rPr>
        <w:t xml:space="preserve"> analysedel, er at give en loyal beskrivelse af informanternes oplevelse</w:t>
      </w:r>
      <w:r w:rsidR="007D7F41">
        <w:rPr>
          <w:rFonts w:ascii="Verdana" w:hAnsi="Verdana"/>
          <w:sz w:val="20"/>
          <w:szCs w:val="20"/>
        </w:rPr>
        <w:t>r</w:t>
      </w:r>
      <w:r w:rsidR="00F41E57" w:rsidRPr="00F41E57">
        <w:rPr>
          <w:rFonts w:ascii="Verdana" w:hAnsi="Verdana"/>
          <w:sz w:val="20"/>
          <w:szCs w:val="20"/>
        </w:rPr>
        <w:t xml:space="preserve"> af </w:t>
      </w:r>
      <w:r w:rsidR="00434293">
        <w:rPr>
          <w:rFonts w:ascii="Verdana" w:hAnsi="Verdana"/>
          <w:sz w:val="20"/>
          <w:szCs w:val="20"/>
        </w:rPr>
        <w:t>og med, tidlig opsporing, hvad angår</w:t>
      </w:r>
      <w:r w:rsidR="00F41E57" w:rsidRPr="00F41E57">
        <w:rPr>
          <w:rFonts w:ascii="Verdana" w:hAnsi="Verdana"/>
          <w:sz w:val="20"/>
          <w:szCs w:val="20"/>
        </w:rPr>
        <w:t xml:space="preserve"> </w:t>
      </w:r>
      <w:proofErr w:type="spellStart"/>
      <w:r w:rsidR="00656A8F">
        <w:rPr>
          <w:rFonts w:ascii="Verdana" w:hAnsi="Verdana"/>
          <w:sz w:val="20"/>
          <w:szCs w:val="20"/>
        </w:rPr>
        <w:t>ms.</w:t>
      </w:r>
      <w:r w:rsidR="00F41E57" w:rsidRPr="00F41E57">
        <w:rPr>
          <w:rFonts w:ascii="Verdana" w:hAnsi="Verdana"/>
          <w:sz w:val="20"/>
          <w:szCs w:val="20"/>
        </w:rPr>
        <w:t>s</w:t>
      </w:r>
      <w:proofErr w:type="spellEnd"/>
      <w:r w:rsidR="00F41E57" w:rsidRPr="00F41E57">
        <w:rPr>
          <w:rFonts w:ascii="Verdana" w:hAnsi="Verdana"/>
          <w:sz w:val="20"/>
          <w:szCs w:val="20"/>
        </w:rPr>
        <w:t xml:space="preserve"> og </w:t>
      </w:r>
      <w:proofErr w:type="spellStart"/>
      <w:r w:rsidR="007D7F41">
        <w:rPr>
          <w:rFonts w:ascii="Verdana" w:hAnsi="Verdana"/>
          <w:sz w:val="20"/>
          <w:szCs w:val="20"/>
        </w:rPr>
        <w:t>k</w:t>
      </w:r>
      <w:r w:rsidR="00F41E57" w:rsidRPr="00F41E57">
        <w:rPr>
          <w:rFonts w:ascii="Verdana" w:hAnsi="Verdana"/>
          <w:sz w:val="20"/>
          <w:szCs w:val="20"/>
        </w:rPr>
        <w:t>s</w:t>
      </w:r>
      <w:r w:rsidR="007D7F41">
        <w:rPr>
          <w:rFonts w:ascii="Verdana" w:hAnsi="Verdana"/>
          <w:sz w:val="20"/>
          <w:szCs w:val="20"/>
        </w:rPr>
        <w:t>.s</w:t>
      </w:r>
      <w:proofErr w:type="spellEnd"/>
      <w:r w:rsidR="00F41E57" w:rsidRPr="00F41E57">
        <w:rPr>
          <w:rFonts w:ascii="Verdana" w:hAnsi="Verdana"/>
          <w:sz w:val="20"/>
          <w:szCs w:val="20"/>
        </w:rPr>
        <w:t xml:space="preserve"> rolle, muligheder og barrierer. Der er således ikke tale om en fuldstændig beskrivelse af hvordan tidlig opsporing generelt opleves og udføres i landets kommuner, end ikke en fuldt dækkende beskrivelse af hvordan den opleves og udføres i de kommuner, hvori mine informanter arbejder og bor.</w:t>
      </w:r>
    </w:p>
    <w:p w:rsidR="00F41E57" w:rsidRPr="00F41E57" w:rsidRDefault="009D3EBA" w:rsidP="00F41E57">
      <w:pPr>
        <w:jc w:val="both"/>
        <w:rPr>
          <w:rFonts w:ascii="Verdana" w:hAnsi="Verdana"/>
          <w:sz w:val="20"/>
          <w:szCs w:val="20"/>
        </w:rPr>
      </w:pPr>
      <w:r>
        <w:rPr>
          <w:rFonts w:ascii="Verdana" w:hAnsi="Verdana"/>
          <w:sz w:val="20"/>
          <w:szCs w:val="20"/>
        </w:rPr>
        <w:t xml:space="preserve">Afsnittet er delt op i </w:t>
      </w:r>
      <w:r w:rsidR="00440521">
        <w:rPr>
          <w:rFonts w:ascii="Verdana" w:hAnsi="Verdana"/>
          <w:sz w:val="20"/>
          <w:szCs w:val="20"/>
        </w:rPr>
        <w:t>to</w:t>
      </w:r>
      <w:r w:rsidR="00F41E57" w:rsidRPr="00F41E57">
        <w:rPr>
          <w:rFonts w:ascii="Verdana" w:hAnsi="Verdana"/>
          <w:sz w:val="20"/>
          <w:szCs w:val="20"/>
        </w:rPr>
        <w:t xml:space="preserve"> dele, omhandlende henholdsvis </w:t>
      </w:r>
      <w:r w:rsidR="00656A8F">
        <w:rPr>
          <w:rFonts w:ascii="Verdana" w:hAnsi="Verdana"/>
          <w:sz w:val="20"/>
          <w:szCs w:val="20"/>
        </w:rPr>
        <w:t>ms.</w:t>
      </w:r>
      <w:r w:rsidR="00F41E57" w:rsidRPr="00F41E57">
        <w:rPr>
          <w:rFonts w:ascii="Verdana" w:hAnsi="Verdana"/>
          <w:sz w:val="20"/>
          <w:szCs w:val="20"/>
        </w:rPr>
        <w:t xml:space="preserve"> </w:t>
      </w:r>
      <w:proofErr w:type="gramStart"/>
      <w:r w:rsidR="00F41E57" w:rsidRPr="00F41E57">
        <w:rPr>
          <w:rFonts w:ascii="Verdana" w:hAnsi="Verdana"/>
          <w:sz w:val="20"/>
          <w:szCs w:val="20"/>
        </w:rPr>
        <w:t xml:space="preserve">og </w:t>
      </w:r>
      <w:r w:rsidR="00A32C7E">
        <w:rPr>
          <w:rFonts w:ascii="Verdana" w:hAnsi="Verdana"/>
          <w:sz w:val="20"/>
          <w:szCs w:val="20"/>
        </w:rPr>
        <w:t>ks.</w:t>
      </w:r>
      <w:proofErr w:type="gramEnd"/>
      <w:r w:rsidR="00F41E57" w:rsidRPr="00F41E57">
        <w:rPr>
          <w:rFonts w:ascii="Verdana" w:hAnsi="Verdana"/>
          <w:sz w:val="20"/>
          <w:szCs w:val="20"/>
        </w:rPr>
        <w:t xml:space="preserve"> Analysedelen afsluttes </w:t>
      </w:r>
      <w:r w:rsidR="000530B0">
        <w:rPr>
          <w:rFonts w:ascii="Verdana" w:hAnsi="Verdana"/>
          <w:sz w:val="20"/>
          <w:szCs w:val="20"/>
        </w:rPr>
        <w:t>a</w:t>
      </w:r>
      <w:r w:rsidR="00F41E57" w:rsidRPr="00F41E57">
        <w:rPr>
          <w:rFonts w:ascii="Verdana" w:hAnsi="Verdana"/>
          <w:sz w:val="20"/>
          <w:szCs w:val="20"/>
        </w:rPr>
        <w:t>f en kort redegørelse for, hvad den biddrage</w:t>
      </w:r>
      <w:r w:rsidR="007D7F41">
        <w:rPr>
          <w:rFonts w:ascii="Verdana" w:hAnsi="Verdana"/>
          <w:sz w:val="20"/>
          <w:szCs w:val="20"/>
        </w:rPr>
        <w:t>r</w:t>
      </w:r>
      <w:r w:rsidR="00F41E57" w:rsidRPr="00F41E57">
        <w:rPr>
          <w:rFonts w:ascii="Verdana" w:hAnsi="Verdana"/>
          <w:sz w:val="20"/>
          <w:szCs w:val="20"/>
        </w:rPr>
        <w:t xml:space="preserve"> med af ny </w:t>
      </w:r>
      <w:r w:rsidR="00434293">
        <w:rPr>
          <w:rFonts w:ascii="Verdana" w:hAnsi="Verdana"/>
          <w:sz w:val="20"/>
          <w:szCs w:val="20"/>
        </w:rPr>
        <w:t>viden</w:t>
      </w:r>
      <w:r w:rsidR="00F41E57" w:rsidRPr="00F41E57">
        <w:rPr>
          <w:rFonts w:ascii="Verdana" w:hAnsi="Verdana"/>
          <w:sz w:val="20"/>
          <w:szCs w:val="20"/>
        </w:rPr>
        <w:t>.</w:t>
      </w:r>
    </w:p>
    <w:p w:rsidR="00F41E57" w:rsidRDefault="005911BD" w:rsidP="00F41E57">
      <w:pPr>
        <w:pStyle w:val="Overskrift3"/>
        <w:spacing w:after="240"/>
        <w:rPr>
          <w:rFonts w:ascii="Verdana" w:hAnsi="Verdana"/>
          <w:color w:val="auto"/>
        </w:rPr>
      </w:pPr>
      <w:bookmarkStart w:id="29" w:name="_Toc335665196"/>
      <w:r>
        <w:rPr>
          <w:rFonts w:ascii="Verdana" w:hAnsi="Verdana"/>
          <w:color w:val="auto"/>
        </w:rPr>
        <w:t>8</w:t>
      </w:r>
      <w:r w:rsidR="00181B8E">
        <w:rPr>
          <w:rFonts w:ascii="Verdana" w:hAnsi="Verdana"/>
          <w:color w:val="auto"/>
        </w:rPr>
        <w:t>.1.1</w:t>
      </w:r>
      <w:r w:rsidR="00F41E57" w:rsidRPr="00B47500">
        <w:rPr>
          <w:rFonts w:ascii="Verdana" w:hAnsi="Verdana"/>
          <w:color w:val="auto"/>
        </w:rPr>
        <w:t xml:space="preserve"> </w:t>
      </w:r>
      <w:r w:rsidR="009D3EBA">
        <w:rPr>
          <w:rFonts w:ascii="Verdana" w:hAnsi="Verdana"/>
          <w:color w:val="auto"/>
        </w:rPr>
        <w:t>Myndighedssagsbehandlerne</w:t>
      </w:r>
      <w:r w:rsidR="00F41E57" w:rsidRPr="00B47500">
        <w:rPr>
          <w:rFonts w:ascii="Verdana" w:hAnsi="Verdana"/>
          <w:color w:val="auto"/>
        </w:rPr>
        <w:t>s rolle</w:t>
      </w:r>
      <w:r w:rsidR="00F41E57">
        <w:rPr>
          <w:rFonts w:ascii="Verdana" w:hAnsi="Verdana"/>
          <w:color w:val="auto"/>
        </w:rPr>
        <w:t>, muligheder og barriere</w:t>
      </w:r>
      <w:r w:rsidR="000530B0">
        <w:rPr>
          <w:rFonts w:ascii="Verdana" w:hAnsi="Verdana"/>
          <w:color w:val="auto"/>
        </w:rPr>
        <w:t>r</w:t>
      </w:r>
      <w:bookmarkEnd w:id="29"/>
      <w:r w:rsidR="00F41E57" w:rsidRPr="00B47500">
        <w:rPr>
          <w:rFonts w:ascii="Verdana" w:hAnsi="Verdana"/>
          <w:color w:val="auto"/>
        </w:rPr>
        <w:t xml:space="preserve"> </w:t>
      </w:r>
    </w:p>
    <w:p w:rsidR="00F41E57" w:rsidRPr="00412CBC" w:rsidRDefault="009D3EBA" w:rsidP="00F41E57">
      <w:pPr>
        <w:spacing w:after="0"/>
        <w:rPr>
          <w:rFonts w:ascii="Verdana" w:hAnsi="Verdana"/>
          <w:b/>
          <w:i/>
          <w:sz w:val="20"/>
          <w:szCs w:val="20"/>
        </w:rPr>
      </w:pPr>
      <w:r>
        <w:rPr>
          <w:rFonts w:ascii="Verdana" w:hAnsi="Verdana"/>
          <w:b/>
          <w:i/>
          <w:sz w:val="20"/>
          <w:szCs w:val="20"/>
        </w:rPr>
        <w:t>Myndighedssagsbehandler</w:t>
      </w:r>
      <w:r w:rsidR="00F41E57" w:rsidRPr="00412CBC">
        <w:rPr>
          <w:rFonts w:ascii="Verdana" w:hAnsi="Verdana"/>
          <w:b/>
          <w:i/>
          <w:sz w:val="20"/>
          <w:szCs w:val="20"/>
        </w:rPr>
        <w:t>nes rolle</w:t>
      </w:r>
    </w:p>
    <w:p w:rsidR="00F41E57" w:rsidRDefault="00F41E57" w:rsidP="00F41E57">
      <w:pPr>
        <w:jc w:val="both"/>
        <w:rPr>
          <w:rFonts w:ascii="Verdana" w:hAnsi="Verdana"/>
          <w:sz w:val="20"/>
          <w:szCs w:val="20"/>
        </w:rPr>
      </w:pPr>
      <w:r>
        <w:rPr>
          <w:rFonts w:ascii="Verdana" w:hAnsi="Verdana"/>
          <w:sz w:val="20"/>
          <w:szCs w:val="20"/>
        </w:rPr>
        <w:t xml:space="preserve">Alle de interviewede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har en konsultativ rolle i forbindelse med tidlig opsporing.</w:t>
      </w:r>
      <w:proofErr w:type="gramEnd"/>
    </w:p>
    <w:p w:rsidR="00434293" w:rsidRDefault="00F41E57" w:rsidP="00F41E57">
      <w:pPr>
        <w:jc w:val="both"/>
        <w:rPr>
          <w:rFonts w:ascii="Verdana" w:hAnsi="Verdana"/>
          <w:sz w:val="20"/>
          <w:szCs w:val="20"/>
        </w:rPr>
      </w:pPr>
      <w:r>
        <w:rPr>
          <w:rFonts w:ascii="Verdana" w:hAnsi="Verdana"/>
          <w:sz w:val="20"/>
          <w:szCs w:val="20"/>
        </w:rPr>
        <w:t xml:space="preserve">Både de og deres </w:t>
      </w:r>
      <w:r w:rsidR="005D7D6B">
        <w:rPr>
          <w:rFonts w:ascii="Verdana" w:hAnsi="Verdana"/>
          <w:sz w:val="20"/>
          <w:szCs w:val="20"/>
        </w:rPr>
        <w:t>samarbejdspartnere</w:t>
      </w:r>
      <w:r>
        <w:rPr>
          <w:rFonts w:ascii="Verdana" w:hAnsi="Verdana"/>
          <w:sz w:val="20"/>
          <w:szCs w:val="20"/>
        </w:rPr>
        <w:t xml:space="preserve"> fortæller, at man i deres kommune opererer med tværfaglige teams, med deltagelse af </w:t>
      </w:r>
      <w:r w:rsidR="00656A8F">
        <w:rPr>
          <w:rFonts w:ascii="Verdana" w:hAnsi="Verdana"/>
          <w:sz w:val="20"/>
          <w:szCs w:val="20"/>
        </w:rPr>
        <w:t>ms.</w:t>
      </w:r>
      <w:r>
        <w:rPr>
          <w:rFonts w:ascii="Verdana" w:hAnsi="Verdana"/>
          <w:sz w:val="20"/>
          <w:szCs w:val="20"/>
        </w:rPr>
        <w:t xml:space="preserve">, hvor </w:t>
      </w:r>
      <w:r w:rsidR="005D7D6B">
        <w:rPr>
          <w:rFonts w:ascii="Verdana" w:hAnsi="Verdana"/>
          <w:sz w:val="20"/>
          <w:szCs w:val="20"/>
        </w:rPr>
        <w:t>samarbejdspartnere</w:t>
      </w:r>
      <w:r>
        <w:rPr>
          <w:rFonts w:ascii="Verdana" w:hAnsi="Verdana"/>
          <w:sz w:val="20"/>
          <w:szCs w:val="20"/>
        </w:rPr>
        <w:t xml:space="preserve"> fra normalområdet kan få drøftet en, i de fleste tilfælde, anonymiseret bekymring vedrørende et konkret barn</w:t>
      </w:r>
      <w:r w:rsidR="00434293">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 xml:space="preserve">I </w:t>
      </w:r>
      <w:r w:rsidR="00440521">
        <w:rPr>
          <w:rFonts w:ascii="Verdana" w:hAnsi="Verdana"/>
          <w:sz w:val="20"/>
          <w:szCs w:val="20"/>
        </w:rPr>
        <w:t>tre</w:t>
      </w:r>
      <w:r w:rsidR="0039656E">
        <w:rPr>
          <w:rFonts w:ascii="Verdana" w:hAnsi="Verdana"/>
          <w:sz w:val="20"/>
          <w:szCs w:val="20"/>
        </w:rPr>
        <w:t xml:space="preserve"> </w:t>
      </w:r>
      <w:r>
        <w:rPr>
          <w:rFonts w:ascii="Verdana" w:hAnsi="Verdana"/>
          <w:sz w:val="20"/>
          <w:szCs w:val="20"/>
        </w:rPr>
        <w:t xml:space="preserve">ud af de </w:t>
      </w:r>
      <w:r w:rsidR="00440521">
        <w:rPr>
          <w:rFonts w:ascii="Verdana" w:hAnsi="Verdana"/>
          <w:sz w:val="20"/>
          <w:szCs w:val="20"/>
        </w:rPr>
        <w:t>fire</w:t>
      </w:r>
      <w:r>
        <w:rPr>
          <w:rFonts w:ascii="Verdana" w:hAnsi="Verdana"/>
          <w:sz w:val="20"/>
          <w:szCs w:val="20"/>
        </w:rPr>
        <w:t xml:space="preserve"> kommuner fortæller </w:t>
      </w:r>
      <w:r w:rsidR="00656A8F">
        <w:rPr>
          <w:rFonts w:ascii="Verdana" w:hAnsi="Verdana"/>
          <w:sz w:val="20"/>
          <w:szCs w:val="20"/>
        </w:rPr>
        <w:t>ms.</w:t>
      </w:r>
      <w:r>
        <w:rPr>
          <w:rFonts w:ascii="Verdana" w:hAnsi="Verdana"/>
          <w:sz w:val="20"/>
          <w:szCs w:val="20"/>
        </w:rPr>
        <w:t>, at de derudover deltager i ad hoc møder, omhandlende navngivne b</w:t>
      </w:r>
      <w:r w:rsidR="00D228E7">
        <w:rPr>
          <w:rFonts w:ascii="Verdana" w:hAnsi="Verdana"/>
          <w:sz w:val="20"/>
          <w:szCs w:val="20"/>
        </w:rPr>
        <w:t>ørn. Møderne afholdes enten med deltagelse af forældrene, eller med tilsagn fra</w:t>
      </w:r>
      <w:r>
        <w:rPr>
          <w:rFonts w:ascii="Verdana" w:hAnsi="Verdana"/>
          <w:sz w:val="20"/>
          <w:szCs w:val="20"/>
        </w:rPr>
        <w:t xml:space="preserve"> f</w:t>
      </w:r>
      <w:r w:rsidR="00D228E7">
        <w:rPr>
          <w:rFonts w:ascii="Verdana" w:hAnsi="Verdana"/>
          <w:sz w:val="20"/>
          <w:szCs w:val="20"/>
        </w:rPr>
        <w:t>orældrene</w:t>
      </w:r>
      <w:r>
        <w:rPr>
          <w:rFonts w:ascii="Verdana" w:hAnsi="Verdana"/>
          <w:sz w:val="20"/>
          <w:szCs w:val="20"/>
        </w:rPr>
        <w:t xml:space="preserve">. I den 4. kommune fortæller </w:t>
      </w:r>
      <w:r w:rsidR="00656A8F">
        <w:rPr>
          <w:rFonts w:ascii="Verdana" w:hAnsi="Verdana"/>
          <w:sz w:val="20"/>
          <w:szCs w:val="20"/>
        </w:rPr>
        <w:t>ms.</w:t>
      </w:r>
      <w:r>
        <w:rPr>
          <w:rFonts w:ascii="Verdana" w:hAnsi="Verdana"/>
          <w:sz w:val="20"/>
          <w:szCs w:val="20"/>
        </w:rPr>
        <w:t>, at de har fravalgt, som konsulenter, at deltage i møder om navngivne børn, da de ofte opleve</w:t>
      </w:r>
      <w:r w:rsidR="004F1EFB">
        <w:rPr>
          <w:rFonts w:ascii="Verdana" w:hAnsi="Verdana"/>
          <w:sz w:val="20"/>
          <w:szCs w:val="20"/>
        </w:rPr>
        <w:t>r</w:t>
      </w:r>
      <w:r>
        <w:rPr>
          <w:rFonts w:ascii="Verdana" w:hAnsi="Verdana"/>
          <w:sz w:val="20"/>
          <w:szCs w:val="20"/>
        </w:rPr>
        <w:t xml:space="preserve"> at komme til at stå i nogle svære dilemmaer. </w:t>
      </w:r>
      <w:r w:rsidR="004F1EFB">
        <w:rPr>
          <w:rFonts w:ascii="Verdana" w:hAnsi="Verdana"/>
          <w:sz w:val="20"/>
          <w:szCs w:val="20"/>
        </w:rPr>
        <w:t>Hun</w:t>
      </w:r>
      <w:r>
        <w:rPr>
          <w:rFonts w:ascii="Verdana" w:hAnsi="Verdana"/>
          <w:sz w:val="20"/>
          <w:szCs w:val="20"/>
        </w:rPr>
        <w:t xml:space="preserve"> forklarer: </w:t>
      </w:r>
    </w:p>
    <w:p w:rsidR="00F41E57" w:rsidRDefault="00F41E57" w:rsidP="00F41E57">
      <w:pPr>
        <w:ind w:left="284" w:right="282"/>
        <w:jc w:val="both"/>
        <w:rPr>
          <w:rFonts w:ascii="Verdana" w:hAnsi="Verdana"/>
          <w:sz w:val="20"/>
          <w:szCs w:val="20"/>
        </w:rPr>
      </w:pPr>
      <w:r>
        <w:rPr>
          <w:rFonts w:ascii="Verdana" w:hAnsi="Verdana"/>
          <w:i/>
          <w:sz w:val="20"/>
          <w:szCs w:val="20"/>
        </w:rPr>
        <w:t>”</w:t>
      </w:r>
      <w:r w:rsidR="00FF2C3C">
        <w:rPr>
          <w:rFonts w:ascii="Verdana" w:hAnsi="Verdana"/>
          <w:i/>
          <w:sz w:val="20"/>
          <w:szCs w:val="20"/>
        </w:rPr>
        <w:t>(</w:t>
      </w:r>
      <w:r w:rsidR="000810BE">
        <w:rPr>
          <w:rFonts w:ascii="Verdana" w:hAnsi="Verdana"/>
          <w:i/>
          <w:sz w:val="20"/>
          <w:szCs w:val="20"/>
        </w:rPr>
        <w:t>…</w:t>
      </w:r>
      <w:r w:rsidR="00FF2C3C">
        <w:rPr>
          <w:rFonts w:ascii="Verdana" w:hAnsi="Verdana"/>
          <w:i/>
          <w:sz w:val="20"/>
          <w:szCs w:val="20"/>
        </w:rPr>
        <w:t>)</w:t>
      </w:r>
      <w:r w:rsidRPr="00305589">
        <w:rPr>
          <w:rFonts w:ascii="Verdana" w:hAnsi="Verdana"/>
          <w:i/>
          <w:sz w:val="20"/>
          <w:szCs w:val="20"/>
        </w:rPr>
        <w:t xml:space="preserve"> der er jo en tavshedspligt og … der er nogle dilemmaer i, hvis vi har siddet i et møde og været konsultative, hvis de</w:t>
      </w:r>
      <w:r w:rsidR="00FF2C3C">
        <w:rPr>
          <w:rFonts w:ascii="Verdana" w:hAnsi="Verdana"/>
          <w:sz w:val="20"/>
          <w:szCs w:val="20"/>
        </w:rPr>
        <w:t>(red</w:t>
      </w:r>
      <w:r w:rsidR="00D228E7">
        <w:rPr>
          <w:rFonts w:ascii="Verdana" w:hAnsi="Verdana"/>
          <w:sz w:val="20"/>
          <w:szCs w:val="20"/>
        </w:rPr>
        <w:t xml:space="preserve">.: </w:t>
      </w:r>
      <w:r w:rsidR="005D7D6B">
        <w:rPr>
          <w:rFonts w:ascii="Verdana" w:hAnsi="Verdana"/>
          <w:sz w:val="20"/>
          <w:szCs w:val="20"/>
        </w:rPr>
        <w:t>samarbejdspartnere</w:t>
      </w:r>
      <w:r w:rsidR="00FF2C3C">
        <w:rPr>
          <w:rFonts w:ascii="Verdana" w:hAnsi="Verdana"/>
          <w:sz w:val="20"/>
          <w:szCs w:val="20"/>
        </w:rPr>
        <w:t>)</w:t>
      </w:r>
      <w:r w:rsidRPr="00305589">
        <w:rPr>
          <w:rFonts w:ascii="Verdana" w:hAnsi="Verdana"/>
          <w:i/>
          <w:sz w:val="20"/>
          <w:szCs w:val="20"/>
        </w:rPr>
        <w:t xml:space="preserve"> tænker at vi bare skal være konsultative og så går vi tilbage og glemmer al</w:t>
      </w:r>
      <w:r w:rsidR="005D7D6B">
        <w:rPr>
          <w:rFonts w:ascii="Verdana" w:hAnsi="Verdana"/>
          <w:i/>
          <w:sz w:val="20"/>
          <w:szCs w:val="20"/>
        </w:rPr>
        <w:t xml:space="preserve">t om det </w:t>
      </w:r>
      <w:proofErr w:type="gramStart"/>
      <w:r w:rsidR="00D228E7">
        <w:rPr>
          <w:rFonts w:ascii="Verdana" w:hAnsi="Verdana"/>
          <w:i/>
          <w:sz w:val="20"/>
          <w:szCs w:val="20"/>
        </w:rPr>
        <w:t>…</w:t>
      </w:r>
      <w:r>
        <w:rPr>
          <w:rFonts w:ascii="Verdana" w:hAnsi="Verdana"/>
          <w:i/>
          <w:sz w:val="20"/>
          <w:szCs w:val="20"/>
        </w:rPr>
        <w:t>.</w:t>
      </w:r>
      <w:proofErr w:type="gramEnd"/>
      <w:r>
        <w:rPr>
          <w:rFonts w:ascii="Verdana" w:hAnsi="Verdana"/>
          <w:i/>
          <w:sz w:val="20"/>
          <w:szCs w:val="20"/>
        </w:rPr>
        <w:t xml:space="preserve"> M</w:t>
      </w:r>
      <w:r w:rsidRPr="00305589">
        <w:rPr>
          <w:rFonts w:ascii="Verdana" w:hAnsi="Verdana"/>
          <w:i/>
          <w:sz w:val="20"/>
          <w:szCs w:val="20"/>
        </w:rPr>
        <w:t>en samtidig så høre</w:t>
      </w:r>
      <w:r>
        <w:rPr>
          <w:rFonts w:ascii="Verdana" w:hAnsi="Verdana"/>
          <w:i/>
          <w:sz w:val="20"/>
          <w:szCs w:val="20"/>
        </w:rPr>
        <w:t>r</w:t>
      </w:r>
      <w:r w:rsidRPr="00305589">
        <w:rPr>
          <w:rFonts w:ascii="Verdana" w:hAnsi="Verdana"/>
          <w:i/>
          <w:sz w:val="20"/>
          <w:szCs w:val="20"/>
        </w:rPr>
        <w:t xml:space="preserve"> vi jo også nogle ting, jeg har jo også en skærpet underretningspligt når jeg i mit erhverv får nogle oplysninger, og det gør jeg jo i den her sammenhæng og skal jeg så gå tilbage og handle på den her ting. Der bliver lidt kludder i handlingsvejene. Når jeg bliver inviteret ud, så sidder jeg der bare for at give dem vejledning og bistand, hvis de så tænker ”Nej, det er alt for farligt, vi vil ikke underrette om det her, det har vi ikke lyst til”. E</w:t>
      </w:r>
      <w:r>
        <w:rPr>
          <w:rFonts w:ascii="Verdana" w:hAnsi="Verdana"/>
          <w:i/>
          <w:sz w:val="20"/>
          <w:szCs w:val="20"/>
        </w:rPr>
        <w:t>ller hvis de bare glemmer det. A</w:t>
      </w:r>
      <w:r w:rsidRPr="00305589">
        <w:rPr>
          <w:rFonts w:ascii="Verdana" w:hAnsi="Verdana"/>
          <w:i/>
          <w:sz w:val="20"/>
          <w:szCs w:val="20"/>
        </w:rPr>
        <w:t>ltså der kan jo være alle mulige grunde til det og så kommer den sag måske aldrig for mit øre. Og så kan man sige sener</w:t>
      </w:r>
      <w:r>
        <w:rPr>
          <w:rFonts w:ascii="Verdana" w:hAnsi="Verdana"/>
          <w:i/>
          <w:sz w:val="20"/>
          <w:szCs w:val="20"/>
        </w:rPr>
        <w:t>e</w:t>
      </w:r>
      <w:r w:rsidRPr="00305589">
        <w:rPr>
          <w:rFonts w:ascii="Verdana" w:hAnsi="Verdana"/>
          <w:i/>
          <w:sz w:val="20"/>
          <w:szCs w:val="20"/>
        </w:rPr>
        <w:t xml:space="preserve"> ”Hvorfor gjord</w:t>
      </w:r>
      <w:r>
        <w:rPr>
          <w:rFonts w:ascii="Verdana" w:hAnsi="Verdana"/>
          <w:i/>
          <w:sz w:val="20"/>
          <w:szCs w:val="20"/>
        </w:rPr>
        <w:t>e</w:t>
      </w:r>
      <w:r w:rsidRPr="00305589">
        <w:rPr>
          <w:rFonts w:ascii="Verdana" w:hAnsi="Verdana"/>
          <w:i/>
          <w:sz w:val="20"/>
          <w:szCs w:val="20"/>
        </w:rPr>
        <w:t xml:space="preserve"> du ikke noget ved det, du sad jo også med ved bordet?”. Men det var jo ikke i den kontekst jeg sad med ved bordet</w:t>
      </w:r>
      <w:r w:rsidR="004F1EFB">
        <w:rPr>
          <w:rFonts w:ascii="Verdana" w:hAnsi="Verdana"/>
          <w:i/>
          <w:sz w:val="20"/>
          <w:szCs w:val="20"/>
        </w:rPr>
        <w:t>”</w:t>
      </w:r>
      <w:r w:rsidR="00A467DA">
        <w:rPr>
          <w:rFonts w:ascii="Verdana" w:hAnsi="Verdana"/>
          <w:i/>
          <w:sz w:val="20"/>
          <w:szCs w:val="20"/>
        </w:rPr>
        <w:t xml:space="preserve"> </w:t>
      </w:r>
      <w:r w:rsidR="00F843B6">
        <w:rPr>
          <w:rFonts w:ascii="Verdana" w:hAnsi="Verdana"/>
          <w:i/>
          <w:sz w:val="20"/>
          <w:szCs w:val="20"/>
        </w:rPr>
        <w:t>(</w:t>
      </w:r>
      <w:r w:rsidR="00A467DA" w:rsidRPr="00A467DA">
        <w:rPr>
          <w:rFonts w:ascii="Verdana" w:hAnsi="Verdana"/>
          <w:sz w:val="20"/>
          <w:szCs w:val="20"/>
        </w:rPr>
        <w:t>Bilag 8 side 4</w:t>
      </w:r>
      <w:r>
        <w:rPr>
          <w:rFonts w:ascii="Verdana" w:hAnsi="Verdana"/>
          <w:i/>
          <w:sz w:val="20"/>
          <w:szCs w:val="20"/>
        </w:rPr>
        <w:t xml:space="preserve"> </w:t>
      </w:r>
      <w:r w:rsidR="00930C9A">
        <w:rPr>
          <w:rFonts w:ascii="Verdana" w:hAnsi="Verdana"/>
          <w:sz w:val="20"/>
          <w:szCs w:val="20"/>
        </w:rPr>
        <w:t>(</w:t>
      </w:r>
      <w:r w:rsidR="00A31A50">
        <w:rPr>
          <w:rFonts w:ascii="Verdana" w:hAnsi="Verdana"/>
          <w:sz w:val="20"/>
          <w:szCs w:val="20"/>
        </w:rPr>
        <w:t>B</w:t>
      </w:r>
      <w:r w:rsidR="00930C9A">
        <w:rPr>
          <w:rFonts w:ascii="Verdana" w:hAnsi="Verdana"/>
          <w:sz w:val="20"/>
          <w:szCs w:val="20"/>
        </w:rPr>
        <w:t>8</w:t>
      </w:r>
      <w:r w:rsidR="00BF5FCF">
        <w:rPr>
          <w:rFonts w:ascii="Verdana" w:hAnsi="Verdana"/>
          <w:sz w:val="20"/>
          <w:szCs w:val="20"/>
        </w:rPr>
        <w:t>:</w:t>
      </w:r>
      <w:r>
        <w:rPr>
          <w:rFonts w:ascii="Verdana" w:hAnsi="Verdana"/>
          <w:sz w:val="20"/>
          <w:szCs w:val="20"/>
        </w:rPr>
        <w:t>4)</w:t>
      </w:r>
      <w:r w:rsidR="00F843B6">
        <w:rPr>
          <w:rFonts w:ascii="Verdana" w:hAnsi="Verdana"/>
          <w:sz w:val="20"/>
          <w:szCs w:val="20"/>
        </w:rPr>
        <w:t>)</w:t>
      </w:r>
      <w:r>
        <w:rPr>
          <w:rFonts w:ascii="Verdana" w:hAnsi="Verdana"/>
          <w:sz w:val="20"/>
          <w:szCs w:val="20"/>
        </w:rPr>
        <w:t>.</w:t>
      </w:r>
    </w:p>
    <w:p w:rsidR="00F41E57" w:rsidRDefault="00F41E57" w:rsidP="00F41E57">
      <w:pPr>
        <w:ind w:right="-1"/>
        <w:jc w:val="both"/>
        <w:rPr>
          <w:rFonts w:ascii="Verdana" w:hAnsi="Verdana"/>
          <w:sz w:val="20"/>
          <w:szCs w:val="20"/>
        </w:rPr>
      </w:pPr>
      <w:r>
        <w:rPr>
          <w:rFonts w:ascii="Verdana" w:hAnsi="Verdana"/>
          <w:sz w:val="20"/>
          <w:szCs w:val="20"/>
        </w:rPr>
        <w:t xml:space="preserve">Også flere af de andre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giver udtryk for at ople</w:t>
      </w:r>
      <w:r w:rsidR="000B22A6">
        <w:rPr>
          <w:rFonts w:ascii="Verdana" w:hAnsi="Verdana"/>
          <w:sz w:val="20"/>
          <w:szCs w:val="20"/>
        </w:rPr>
        <w:t>ve det problematisk at skulle be</w:t>
      </w:r>
      <w:r>
        <w:rPr>
          <w:rFonts w:ascii="Verdana" w:hAnsi="Verdana"/>
          <w:sz w:val="20"/>
          <w:szCs w:val="20"/>
        </w:rPr>
        <w:t>sidde</w:t>
      </w:r>
      <w:r w:rsidR="000B22A6">
        <w:rPr>
          <w:rFonts w:ascii="Verdana" w:hAnsi="Verdana"/>
          <w:sz w:val="20"/>
          <w:szCs w:val="20"/>
        </w:rPr>
        <w:t xml:space="preserve"> både rollen </w:t>
      </w:r>
      <w:r>
        <w:rPr>
          <w:rFonts w:ascii="Verdana" w:hAnsi="Verdana"/>
          <w:sz w:val="20"/>
          <w:szCs w:val="20"/>
        </w:rPr>
        <w:t>som myndighedsperson og som konsulent.</w:t>
      </w:r>
      <w:proofErr w:type="gramEnd"/>
      <w:r>
        <w:rPr>
          <w:rFonts w:ascii="Verdana" w:hAnsi="Verdana"/>
          <w:sz w:val="20"/>
          <w:szCs w:val="20"/>
        </w:rPr>
        <w:t xml:space="preserve"> Problematikker der opstår såvel i mødet med forældre og </w:t>
      </w:r>
      <w:r w:rsidR="005D7D6B">
        <w:rPr>
          <w:rFonts w:ascii="Verdana" w:hAnsi="Verdana"/>
          <w:sz w:val="20"/>
          <w:szCs w:val="20"/>
        </w:rPr>
        <w:t>samarbejdspartnere</w:t>
      </w:r>
      <w:r>
        <w:rPr>
          <w:rFonts w:ascii="Verdana" w:hAnsi="Verdana"/>
          <w:sz w:val="20"/>
          <w:szCs w:val="20"/>
        </w:rPr>
        <w:t xml:space="preserve">, som </w:t>
      </w:r>
      <w:r w:rsidR="00363661">
        <w:rPr>
          <w:rFonts w:ascii="Verdana" w:hAnsi="Verdana"/>
          <w:sz w:val="20"/>
          <w:szCs w:val="20"/>
        </w:rPr>
        <w:t xml:space="preserve">i forhold til egne kompetencer. </w:t>
      </w:r>
      <w:r>
        <w:rPr>
          <w:rFonts w:ascii="Verdana" w:hAnsi="Verdana"/>
          <w:sz w:val="20"/>
          <w:szCs w:val="20"/>
        </w:rPr>
        <w:t xml:space="preserve">I forhold til </w:t>
      </w:r>
      <w:r w:rsidR="005D7D6B">
        <w:rPr>
          <w:rFonts w:ascii="Verdana" w:hAnsi="Verdana"/>
          <w:sz w:val="20"/>
          <w:szCs w:val="20"/>
        </w:rPr>
        <w:t>samarbejdspartnere</w:t>
      </w:r>
      <w:r>
        <w:rPr>
          <w:rFonts w:ascii="Verdana" w:hAnsi="Verdana"/>
          <w:sz w:val="20"/>
          <w:szCs w:val="20"/>
        </w:rPr>
        <w:t xml:space="preserve"> og forældre giver mange af </w:t>
      </w:r>
      <w:r w:rsidR="00656A8F">
        <w:rPr>
          <w:rFonts w:ascii="Verdana" w:hAnsi="Verdana"/>
          <w:sz w:val="20"/>
          <w:szCs w:val="20"/>
        </w:rPr>
        <w:t>ms.</w:t>
      </w:r>
      <w:r>
        <w:rPr>
          <w:rFonts w:ascii="Verdana" w:hAnsi="Verdana"/>
          <w:sz w:val="20"/>
          <w:szCs w:val="20"/>
        </w:rPr>
        <w:t xml:space="preserve"> udtryk for, at det er vigtigt, at de hele tiden er opmærksomme på at forventningsafstemme, når de agerer som konsulenter, samtidig med at de er meget afhængige af, at man på ledelsesplan har langt klare retningslinjer for opgavefordeling og beslutningskompetence</w:t>
      </w:r>
      <w:r w:rsidRPr="008220C2">
        <w:rPr>
          <w:rFonts w:ascii="Verdana" w:hAnsi="Verdana"/>
          <w:sz w:val="20"/>
          <w:szCs w:val="20"/>
        </w:rPr>
        <w:t xml:space="preserve"> </w:t>
      </w:r>
      <w:r w:rsidR="00930C9A">
        <w:rPr>
          <w:rFonts w:ascii="Verdana" w:hAnsi="Verdana"/>
          <w:sz w:val="20"/>
          <w:szCs w:val="20"/>
        </w:rPr>
        <w:t>(B5</w:t>
      </w:r>
      <w:r w:rsidR="00A31A50">
        <w:rPr>
          <w:rFonts w:ascii="Verdana" w:hAnsi="Verdana"/>
          <w:sz w:val="20"/>
          <w:szCs w:val="20"/>
        </w:rPr>
        <w:t>:</w:t>
      </w:r>
      <w:r w:rsidR="00930C9A">
        <w:rPr>
          <w:rFonts w:ascii="Verdana" w:hAnsi="Verdana"/>
          <w:sz w:val="20"/>
          <w:szCs w:val="20"/>
        </w:rPr>
        <w:t>3f, B7</w:t>
      </w:r>
      <w:r w:rsidR="00A31A50">
        <w:rPr>
          <w:rFonts w:ascii="Verdana" w:hAnsi="Verdana"/>
          <w:sz w:val="20"/>
          <w:szCs w:val="20"/>
        </w:rPr>
        <w:t>:</w:t>
      </w:r>
      <w:r w:rsidR="00930C9A">
        <w:rPr>
          <w:rFonts w:ascii="Verdana" w:hAnsi="Verdana"/>
          <w:sz w:val="20"/>
          <w:szCs w:val="20"/>
        </w:rPr>
        <w:t>12 og B8</w:t>
      </w:r>
      <w:r w:rsidR="00BF5FCF">
        <w:rPr>
          <w:rFonts w:ascii="Verdana" w:hAnsi="Verdana"/>
          <w:sz w:val="20"/>
          <w:szCs w:val="20"/>
        </w:rPr>
        <w:t>:</w:t>
      </w:r>
      <w:r>
        <w:rPr>
          <w:rFonts w:ascii="Verdana" w:hAnsi="Verdana"/>
          <w:sz w:val="20"/>
          <w:szCs w:val="20"/>
        </w:rPr>
        <w:t>4).</w:t>
      </w:r>
    </w:p>
    <w:p w:rsidR="00F41E57" w:rsidRPr="001C0D6A" w:rsidRDefault="00F41E57" w:rsidP="00F41E57">
      <w:pPr>
        <w:ind w:right="-1"/>
        <w:jc w:val="both"/>
      </w:pPr>
      <w:r>
        <w:rPr>
          <w:rFonts w:ascii="Verdana" w:hAnsi="Verdana"/>
          <w:sz w:val="20"/>
          <w:szCs w:val="20"/>
        </w:rPr>
        <w:lastRenderedPageBreak/>
        <w:t xml:space="preserve">Både </w:t>
      </w:r>
      <w:r w:rsidR="00656A8F">
        <w:rPr>
          <w:rFonts w:ascii="Verdana" w:hAnsi="Verdana"/>
          <w:sz w:val="20"/>
          <w:szCs w:val="20"/>
        </w:rPr>
        <w:t>ms.</w:t>
      </w:r>
      <w:r>
        <w:rPr>
          <w:rFonts w:ascii="Verdana" w:hAnsi="Verdana"/>
          <w:sz w:val="20"/>
          <w:szCs w:val="20"/>
        </w:rPr>
        <w:t xml:space="preserve"> og deres </w:t>
      </w:r>
      <w:r w:rsidR="005D7D6B">
        <w:rPr>
          <w:rFonts w:ascii="Verdana" w:hAnsi="Verdana"/>
          <w:sz w:val="20"/>
          <w:szCs w:val="20"/>
        </w:rPr>
        <w:t>samarbejdspartnere</w:t>
      </w:r>
      <w:r>
        <w:rPr>
          <w:rFonts w:ascii="Verdana" w:hAnsi="Verdana"/>
          <w:sz w:val="20"/>
          <w:szCs w:val="20"/>
        </w:rPr>
        <w:t xml:space="preserve"> fortæller, at målet med at inddrage </w:t>
      </w:r>
      <w:r w:rsidR="00656A8F">
        <w:rPr>
          <w:rFonts w:ascii="Verdana" w:hAnsi="Verdana"/>
          <w:sz w:val="20"/>
          <w:szCs w:val="20"/>
        </w:rPr>
        <w:t>ms.</w:t>
      </w:r>
      <w:r>
        <w:rPr>
          <w:rFonts w:ascii="Verdana" w:hAnsi="Verdana"/>
          <w:sz w:val="20"/>
          <w:szCs w:val="20"/>
        </w:rPr>
        <w:t xml:space="preserve"> i tidlig opsporing, er at de skal give socialfaglig sparring vedrørende konkrete børn. Såvel hvad angår afklaring af bekymringsgraden, som tilrett</w:t>
      </w:r>
      <w:r w:rsidR="00363661">
        <w:rPr>
          <w:rFonts w:ascii="Verdana" w:hAnsi="Verdana"/>
          <w:sz w:val="20"/>
          <w:szCs w:val="20"/>
        </w:rPr>
        <w:t>elæggelse af det videre forløb.</w:t>
      </w:r>
    </w:p>
    <w:p w:rsidR="00F41E57" w:rsidRDefault="00F41E57" w:rsidP="00F41E57">
      <w:pPr>
        <w:jc w:val="both"/>
        <w:rPr>
          <w:rFonts w:ascii="Verdana" w:hAnsi="Verdana"/>
          <w:sz w:val="20"/>
          <w:szCs w:val="20"/>
        </w:rPr>
      </w:pPr>
      <w:r w:rsidRPr="0097346C">
        <w:rPr>
          <w:rFonts w:ascii="Verdana" w:hAnsi="Verdana"/>
          <w:sz w:val="20"/>
          <w:szCs w:val="20"/>
        </w:rPr>
        <w:t>Al</w:t>
      </w:r>
      <w:r>
        <w:rPr>
          <w:rFonts w:ascii="Verdana" w:hAnsi="Verdana"/>
          <w:sz w:val="20"/>
          <w:szCs w:val="20"/>
        </w:rPr>
        <w:t xml:space="preserve">le </w:t>
      </w:r>
      <w:r w:rsidR="00656A8F">
        <w:rPr>
          <w:rFonts w:ascii="Verdana" w:hAnsi="Verdana"/>
          <w:sz w:val="20"/>
          <w:szCs w:val="20"/>
        </w:rPr>
        <w:t>ms.</w:t>
      </w:r>
      <w:r>
        <w:rPr>
          <w:rFonts w:ascii="Verdana" w:hAnsi="Verdana"/>
          <w:sz w:val="20"/>
          <w:szCs w:val="20"/>
        </w:rPr>
        <w:t xml:space="preserve"> giver udtryk for at find</w:t>
      </w:r>
      <w:r w:rsidR="005026DC">
        <w:rPr>
          <w:rFonts w:ascii="Verdana" w:hAnsi="Verdana"/>
          <w:sz w:val="20"/>
          <w:szCs w:val="20"/>
        </w:rPr>
        <w:t>e god mening i denne funktion</w:t>
      </w:r>
      <w:r>
        <w:rPr>
          <w:rFonts w:ascii="Verdana" w:hAnsi="Verdana"/>
          <w:sz w:val="20"/>
          <w:szCs w:val="20"/>
        </w:rPr>
        <w:t xml:space="preserve"> og flere af dem fortæller, at disse opgaver er med til at give dem arbejdsglæde og ny energi. En udtaler:</w:t>
      </w:r>
    </w:p>
    <w:p w:rsidR="00F41E57" w:rsidRDefault="00F41E57" w:rsidP="00F41E57">
      <w:pPr>
        <w:ind w:left="284" w:right="282"/>
        <w:jc w:val="both"/>
        <w:rPr>
          <w:rFonts w:ascii="Verdana" w:hAnsi="Verdana"/>
          <w:sz w:val="20"/>
          <w:szCs w:val="20"/>
        </w:rPr>
      </w:pPr>
      <w:r>
        <w:rPr>
          <w:rFonts w:ascii="Verdana" w:hAnsi="Verdana"/>
          <w:sz w:val="20"/>
          <w:szCs w:val="20"/>
        </w:rPr>
        <w:t>”</w:t>
      </w:r>
      <w:r w:rsidRPr="00212326">
        <w:rPr>
          <w:rFonts w:ascii="Verdana" w:hAnsi="Verdana"/>
          <w:i/>
          <w:sz w:val="20"/>
          <w:szCs w:val="20"/>
        </w:rPr>
        <w:t xml:space="preserve"> … når jeg kommer ud i de sager der, så føler jeg sgu at det er rigtig socialt arbejde jeg er i gang med</w:t>
      </w:r>
      <w:proofErr w:type="gramStart"/>
      <w:r w:rsidR="00E5383C">
        <w:rPr>
          <w:rFonts w:ascii="Verdana" w:hAnsi="Verdana"/>
          <w:i/>
          <w:sz w:val="20"/>
          <w:szCs w:val="20"/>
        </w:rPr>
        <w:t>…</w:t>
      </w:r>
      <w:r w:rsidRPr="00212326">
        <w:rPr>
          <w:rFonts w:ascii="Verdana" w:hAnsi="Verdana"/>
          <w:i/>
          <w:sz w:val="20"/>
          <w:szCs w:val="20"/>
        </w:rPr>
        <w:t>.</w:t>
      </w:r>
      <w:proofErr w:type="gramEnd"/>
      <w:r w:rsidRPr="00212326">
        <w:rPr>
          <w:rFonts w:ascii="Verdana" w:hAnsi="Verdana"/>
          <w:i/>
          <w:sz w:val="20"/>
          <w:szCs w:val="20"/>
        </w:rPr>
        <w:t xml:space="preserve"> Altså, jeg kan godt få lidt af et kick når jeg har været der </w:t>
      </w:r>
      <w:r w:rsidRPr="00A101E9">
        <w:rPr>
          <w:rFonts w:ascii="Verdana" w:hAnsi="Verdana"/>
          <w:i/>
          <w:sz w:val="20"/>
          <w:szCs w:val="20"/>
        </w:rPr>
        <w:t>ude</w:t>
      </w:r>
      <w:r w:rsidR="00BF5FCF">
        <w:rPr>
          <w:rFonts w:ascii="Verdana" w:hAnsi="Verdana"/>
          <w:sz w:val="20"/>
          <w:szCs w:val="20"/>
        </w:rPr>
        <w:t>”</w:t>
      </w:r>
      <w:r w:rsidR="00FE091E">
        <w:rPr>
          <w:rFonts w:ascii="Verdana" w:hAnsi="Verdana"/>
          <w:sz w:val="20"/>
          <w:szCs w:val="20"/>
        </w:rPr>
        <w:t xml:space="preserve"> (B7</w:t>
      </w:r>
      <w:r w:rsidR="00BF5FCF">
        <w:rPr>
          <w:rFonts w:ascii="Verdana" w:hAnsi="Verdana"/>
          <w:sz w:val="20"/>
          <w:szCs w:val="20"/>
        </w:rPr>
        <w:t>:</w:t>
      </w:r>
      <w:r w:rsidRPr="00A101E9">
        <w:rPr>
          <w:rFonts w:ascii="Verdana" w:hAnsi="Verdana"/>
          <w:sz w:val="20"/>
          <w:szCs w:val="20"/>
        </w:rPr>
        <w:t>7).</w:t>
      </w:r>
    </w:p>
    <w:p w:rsidR="00F41E57" w:rsidRDefault="00F41E57" w:rsidP="00F41E57">
      <w:pPr>
        <w:spacing w:after="0"/>
        <w:jc w:val="both"/>
        <w:rPr>
          <w:rFonts w:ascii="Verdana" w:hAnsi="Verdana"/>
          <w:b/>
          <w:i/>
          <w:sz w:val="20"/>
          <w:szCs w:val="20"/>
        </w:rPr>
      </w:pPr>
      <w:r w:rsidRPr="00A43F4E">
        <w:rPr>
          <w:rFonts w:ascii="Verdana" w:hAnsi="Verdana"/>
          <w:b/>
          <w:i/>
          <w:sz w:val="20"/>
          <w:szCs w:val="20"/>
        </w:rPr>
        <w:t>Muligheder og barriere</w:t>
      </w:r>
      <w:r w:rsidR="00FB20AA">
        <w:rPr>
          <w:rFonts w:ascii="Verdana" w:hAnsi="Verdana"/>
          <w:b/>
          <w:i/>
          <w:sz w:val="20"/>
          <w:szCs w:val="20"/>
        </w:rPr>
        <w:t>r</w:t>
      </w:r>
    </w:p>
    <w:p w:rsidR="00B35B67" w:rsidRDefault="00F41E57" w:rsidP="00F41E57">
      <w:pPr>
        <w:jc w:val="both"/>
        <w:rPr>
          <w:rFonts w:ascii="Verdana" w:hAnsi="Verdana"/>
          <w:sz w:val="20"/>
          <w:szCs w:val="20"/>
        </w:rPr>
      </w:pPr>
      <w:r>
        <w:rPr>
          <w:rFonts w:ascii="Verdana" w:hAnsi="Verdana"/>
          <w:sz w:val="20"/>
          <w:szCs w:val="20"/>
        </w:rPr>
        <w:t xml:space="preserve">Flere af </w:t>
      </w:r>
      <w:r w:rsidR="00656A8F">
        <w:rPr>
          <w:rFonts w:ascii="Verdana" w:hAnsi="Verdana"/>
          <w:sz w:val="20"/>
          <w:szCs w:val="20"/>
        </w:rPr>
        <w:t>ms.</w:t>
      </w:r>
      <w:r>
        <w:rPr>
          <w:rFonts w:ascii="Verdana" w:hAnsi="Verdana"/>
          <w:sz w:val="20"/>
          <w:szCs w:val="20"/>
        </w:rPr>
        <w:t xml:space="preserve"> fortæller, at deres</w:t>
      </w:r>
      <w:r w:rsidR="005026DC">
        <w:rPr>
          <w:rFonts w:ascii="Verdana" w:hAnsi="Verdana"/>
          <w:sz w:val="20"/>
          <w:szCs w:val="20"/>
        </w:rPr>
        <w:t xml:space="preserve"> inddragelse i</w:t>
      </w:r>
      <w:r>
        <w:rPr>
          <w:rFonts w:ascii="Verdana" w:hAnsi="Verdana"/>
          <w:sz w:val="20"/>
          <w:szCs w:val="20"/>
        </w:rPr>
        <w:t xml:space="preserve"> tidlige opsporing kan have en positiv betydning for deres kontakt til </w:t>
      </w:r>
      <w:r w:rsidR="00D20303">
        <w:rPr>
          <w:rFonts w:ascii="Verdana" w:hAnsi="Verdana"/>
          <w:sz w:val="20"/>
          <w:szCs w:val="20"/>
        </w:rPr>
        <w:t xml:space="preserve">konkrete </w:t>
      </w:r>
      <w:r>
        <w:rPr>
          <w:rFonts w:ascii="Verdana" w:hAnsi="Verdana"/>
          <w:sz w:val="20"/>
          <w:szCs w:val="20"/>
        </w:rPr>
        <w:t>forældre, som mere generelt. De fortæller, at de</w:t>
      </w:r>
      <w:r w:rsidR="00B35B67">
        <w:rPr>
          <w:rFonts w:ascii="Verdana" w:hAnsi="Verdana"/>
          <w:sz w:val="20"/>
          <w:szCs w:val="20"/>
        </w:rPr>
        <w:t>res møde med</w:t>
      </w:r>
      <w:r>
        <w:rPr>
          <w:rFonts w:ascii="Verdana" w:hAnsi="Verdana"/>
          <w:sz w:val="20"/>
          <w:szCs w:val="20"/>
        </w:rPr>
        <w:t xml:space="preserve"> forældrene på neutral grund, eksempelvis skolen eller daginstitutionen, er med til at gøre mødet mindre anspændt. Samtidig oplever de, at de i denne fase </w:t>
      </w:r>
      <w:r w:rsidR="00B35B67">
        <w:rPr>
          <w:rFonts w:ascii="Verdana" w:hAnsi="Verdana"/>
          <w:sz w:val="20"/>
          <w:szCs w:val="20"/>
        </w:rPr>
        <w:t>kan</w:t>
      </w:r>
      <w:r>
        <w:rPr>
          <w:rFonts w:ascii="Verdana" w:hAnsi="Verdana"/>
          <w:sz w:val="20"/>
          <w:szCs w:val="20"/>
        </w:rPr>
        <w:t xml:space="preserve"> aflive mynter hos forældrene - om det farlig</w:t>
      </w:r>
      <w:r w:rsidR="00B35B67">
        <w:rPr>
          <w:rFonts w:ascii="Verdana" w:hAnsi="Verdana"/>
          <w:sz w:val="20"/>
          <w:szCs w:val="20"/>
        </w:rPr>
        <w:t>e</w:t>
      </w:r>
      <w:r>
        <w:rPr>
          <w:rFonts w:ascii="Verdana" w:hAnsi="Verdana"/>
          <w:sz w:val="20"/>
          <w:szCs w:val="20"/>
        </w:rPr>
        <w:t xml:space="preserve"> i en kontakt til børne-/</w:t>
      </w:r>
      <w:r w:rsidRPr="00FE091E">
        <w:rPr>
          <w:rFonts w:ascii="Verdana" w:hAnsi="Verdana"/>
          <w:sz w:val="20"/>
          <w:szCs w:val="20"/>
        </w:rPr>
        <w:t>familieafsnittet(</w:t>
      </w:r>
      <w:r w:rsidR="00A31A50">
        <w:rPr>
          <w:rFonts w:ascii="Verdana" w:hAnsi="Verdana"/>
          <w:sz w:val="20"/>
          <w:szCs w:val="20"/>
        </w:rPr>
        <w:t>B7:</w:t>
      </w:r>
      <w:r w:rsidRPr="00FE091E">
        <w:rPr>
          <w:rFonts w:ascii="Verdana" w:hAnsi="Verdana"/>
          <w:sz w:val="20"/>
          <w:szCs w:val="20"/>
        </w:rPr>
        <w:t>7).</w:t>
      </w:r>
      <w:r>
        <w:rPr>
          <w:rFonts w:ascii="Verdana" w:hAnsi="Verdana"/>
          <w:sz w:val="20"/>
          <w:szCs w:val="20"/>
        </w:rPr>
        <w:t xml:space="preserve"> </w:t>
      </w:r>
    </w:p>
    <w:p w:rsidR="00F41E57" w:rsidRPr="00B171D6" w:rsidRDefault="00F41E57" w:rsidP="00F41E57">
      <w:pPr>
        <w:jc w:val="both"/>
        <w:rPr>
          <w:rFonts w:ascii="Verdana" w:hAnsi="Verdana"/>
          <w:sz w:val="20"/>
          <w:szCs w:val="20"/>
        </w:rPr>
      </w:pPr>
      <w:r>
        <w:rPr>
          <w:rFonts w:ascii="Verdana" w:hAnsi="Verdana"/>
          <w:sz w:val="20"/>
          <w:szCs w:val="20"/>
        </w:rPr>
        <w:t xml:space="preserve">Flere af </w:t>
      </w:r>
      <w:r w:rsidR="00656A8F">
        <w:rPr>
          <w:rFonts w:ascii="Verdana" w:hAnsi="Verdana"/>
          <w:sz w:val="20"/>
          <w:szCs w:val="20"/>
        </w:rPr>
        <w:t>ms.</w:t>
      </w:r>
      <w:r>
        <w:rPr>
          <w:rFonts w:ascii="Verdana" w:hAnsi="Verdana"/>
          <w:sz w:val="20"/>
          <w:szCs w:val="20"/>
        </w:rPr>
        <w:t xml:space="preserve"> fortæller </w:t>
      </w:r>
      <w:r w:rsidR="00626787">
        <w:rPr>
          <w:rFonts w:ascii="Verdana" w:hAnsi="Verdana"/>
          <w:sz w:val="20"/>
          <w:szCs w:val="20"/>
        </w:rPr>
        <w:t>også</w:t>
      </w:r>
      <w:r>
        <w:rPr>
          <w:rFonts w:ascii="Verdana" w:hAnsi="Verdana"/>
          <w:sz w:val="20"/>
          <w:szCs w:val="20"/>
        </w:rPr>
        <w:t xml:space="preserve">, at den tidlige kontakt til forældrene på sigt kan have en positiv betydning. Dels i et forebyggende øjemed, da inddragelse af </w:t>
      </w:r>
      <w:r w:rsidR="00656A8F">
        <w:rPr>
          <w:rFonts w:ascii="Verdana" w:hAnsi="Verdana"/>
          <w:sz w:val="20"/>
          <w:szCs w:val="20"/>
        </w:rPr>
        <w:t>ms.</w:t>
      </w:r>
      <w:r>
        <w:rPr>
          <w:rFonts w:ascii="Verdana" w:hAnsi="Verdana"/>
          <w:sz w:val="20"/>
          <w:szCs w:val="20"/>
        </w:rPr>
        <w:t xml:space="preserve"> </w:t>
      </w:r>
      <w:proofErr w:type="gramStart"/>
      <w:r w:rsidR="000810BE">
        <w:rPr>
          <w:rFonts w:ascii="Verdana" w:hAnsi="Verdana"/>
          <w:sz w:val="20"/>
          <w:szCs w:val="20"/>
        </w:rPr>
        <w:t>på et tidligt tidspunkt at signalere alvorlighed.</w:t>
      </w:r>
      <w:proofErr w:type="gramEnd"/>
      <w:r w:rsidR="000810BE">
        <w:rPr>
          <w:rFonts w:ascii="Verdana" w:hAnsi="Verdana"/>
          <w:sz w:val="20"/>
          <w:szCs w:val="20"/>
        </w:rPr>
        <w:t xml:space="preserve"> </w:t>
      </w:r>
      <w:r w:rsidR="00626787">
        <w:rPr>
          <w:rFonts w:ascii="Verdana" w:hAnsi="Verdana"/>
          <w:sz w:val="20"/>
          <w:szCs w:val="20"/>
        </w:rPr>
        <w:t>F</w:t>
      </w:r>
      <w:r>
        <w:rPr>
          <w:rFonts w:ascii="Verdana" w:hAnsi="Verdana"/>
          <w:sz w:val="20"/>
          <w:szCs w:val="20"/>
        </w:rPr>
        <w:t xml:space="preserve">or flere forældre bevirker </w:t>
      </w:r>
      <w:r w:rsidR="00626787">
        <w:rPr>
          <w:rFonts w:ascii="Verdana" w:hAnsi="Verdana"/>
          <w:sz w:val="20"/>
          <w:szCs w:val="20"/>
        </w:rPr>
        <w:t xml:space="preserve">det </w:t>
      </w:r>
      <w:r>
        <w:rPr>
          <w:rFonts w:ascii="Verdana" w:hAnsi="Verdana"/>
          <w:sz w:val="20"/>
          <w:szCs w:val="20"/>
        </w:rPr>
        <w:t>en adfærdsændring</w:t>
      </w:r>
      <w:r w:rsidR="00626787">
        <w:rPr>
          <w:rFonts w:ascii="Verdana" w:hAnsi="Verdana"/>
          <w:sz w:val="20"/>
          <w:szCs w:val="20"/>
        </w:rPr>
        <w:t>,</w:t>
      </w:r>
      <w:r>
        <w:rPr>
          <w:rFonts w:ascii="Verdana" w:hAnsi="Verdana"/>
          <w:sz w:val="20"/>
          <w:szCs w:val="20"/>
        </w:rPr>
        <w:t xml:space="preserve"> </w:t>
      </w:r>
      <w:r w:rsidR="00626787">
        <w:rPr>
          <w:rFonts w:ascii="Verdana" w:hAnsi="Verdana"/>
          <w:sz w:val="20"/>
          <w:szCs w:val="20"/>
        </w:rPr>
        <w:t>som</w:t>
      </w:r>
      <w:r>
        <w:rPr>
          <w:rFonts w:ascii="Verdana" w:hAnsi="Verdana"/>
          <w:sz w:val="20"/>
          <w:szCs w:val="20"/>
        </w:rPr>
        <w:t xml:space="preserve"> kan mindske eller fjerne de risikofaktorer der påvirker deres børn</w:t>
      </w:r>
      <w:r w:rsidRPr="000866AA">
        <w:rPr>
          <w:rFonts w:ascii="Verdana" w:hAnsi="Verdana"/>
          <w:sz w:val="20"/>
          <w:szCs w:val="20"/>
        </w:rPr>
        <w:t>. Dels i forbindelse med de forløb, hvor der sener</w:t>
      </w:r>
      <w:r>
        <w:rPr>
          <w:rFonts w:ascii="Verdana" w:hAnsi="Verdana"/>
          <w:sz w:val="20"/>
          <w:szCs w:val="20"/>
        </w:rPr>
        <w:t>e</w:t>
      </w:r>
      <w:r w:rsidRPr="000866AA">
        <w:rPr>
          <w:rFonts w:ascii="Verdana" w:hAnsi="Verdana"/>
          <w:sz w:val="20"/>
          <w:szCs w:val="20"/>
        </w:rPr>
        <w:t xml:space="preserve"> oprettes sag</w:t>
      </w:r>
      <w:r>
        <w:rPr>
          <w:rFonts w:ascii="Verdana" w:hAnsi="Verdana"/>
          <w:sz w:val="20"/>
          <w:szCs w:val="20"/>
        </w:rPr>
        <w:t xml:space="preserve">. </w:t>
      </w:r>
      <w:r w:rsidR="00626787">
        <w:rPr>
          <w:rFonts w:ascii="Verdana" w:hAnsi="Verdana"/>
          <w:sz w:val="20"/>
          <w:szCs w:val="20"/>
        </w:rPr>
        <w:t>Her kan</w:t>
      </w:r>
      <w:r w:rsidRPr="000866AA">
        <w:rPr>
          <w:rFonts w:ascii="Verdana" w:hAnsi="Verdana"/>
          <w:sz w:val="20"/>
          <w:szCs w:val="20"/>
        </w:rPr>
        <w:t xml:space="preserve"> tidlig inddragelse</w:t>
      </w:r>
      <w:r>
        <w:rPr>
          <w:rFonts w:ascii="Verdana" w:hAnsi="Verdana"/>
          <w:sz w:val="20"/>
          <w:szCs w:val="20"/>
        </w:rPr>
        <w:t xml:space="preserve"> give mulighed for et bedre samarbejde qua</w:t>
      </w:r>
      <w:r w:rsidRPr="000866AA">
        <w:rPr>
          <w:rFonts w:ascii="Verdana" w:hAnsi="Verdana"/>
          <w:sz w:val="20"/>
          <w:szCs w:val="20"/>
        </w:rPr>
        <w:t xml:space="preserve"> personkendskab og et fælles udgangspunkt</w:t>
      </w:r>
      <w:r>
        <w:rPr>
          <w:rFonts w:ascii="Verdana" w:hAnsi="Verdana"/>
          <w:sz w:val="20"/>
          <w:szCs w:val="20"/>
        </w:rPr>
        <w:t xml:space="preserve">. </w:t>
      </w:r>
    </w:p>
    <w:p w:rsidR="00A9238F" w:rsidRDefault="00A9238F" w:rsidP="00A9238F">
      <w:pPr>
        <w:jc w:val="both"/>
        <w:rPr>
          <w:rFonts w:ascii="Verdana" w:hAnsi="Verdana"/>
          <w:sz w:val="20"/>
          <w:szCs w:val="20"/>
        </w:rPr>
      </w:pPr>
      <w:r>
        <w:rPr>
          <w:rFonts w:ascii="Verdana" w:hAnsi="Verdana"/>
          <w:sz w:val="20"/>
          <w:szCs w:val="20"/>
        </w:rPr>
        <w:t xml:space="preserve">Der udtrykkes håb om, at deres inddragelse i den tidlige opsporing kan biddrage til at borgerne generelt får en oplevelse af, at de er åbne for kontakt og er der for at yde støtte og </w:t>
      </w:r>
      <w:r w:rsidRPr="00FE091E">
        <w:rPr>
          <w:rFonts w:ascii="Verdana" w:hAnsi="Verdana"/>
          <w:sz w:val="20"/>
          <w:szCs w:val="20"/>
        </w:rPr>
        <w:t>vejledning (</w:t>
      </w:r>
      <w:r>
        <w:rPr>
          <w:rFonts w:ascii="Verdana" w:hAnsi="Verdana"/>
          <w:sz w:val="20"/>
          <w:szCs w:val="20"/>
        </w:rPr>
        <w:t>B7:</w:t>
      </w:r>
      <w:r w:rsidRPr="00FE091E">
        <w:rPr>
          <w:rFonts w:ascii="Verdana" w:hAnsi="Verdana"/>
          <w:sz w:val="20"/>
          <w:szCs w:val="20"/>
        </w:rPr>
        <w:t>18).</w:t>
      </w:r>
    </w:p>
    <w:p w:rsidR="00F41E57" w:rsidRDefault="00BD762B" w:rsidP="00F41E57">
      <w:pPr>
        <w:jc w:val="both"/>
        <w:rPr>
          <w:rFonts w:ascii="Verdana" w:hAnsi="Verdana"/>
          <w:sz w:val="20"/>
          <w:szCs w:val="20"/>
        </w:rPr>
      </w:pPr>
      <w:r>
        <w:rPr>
          <w:rFonts w:ascii="Verdana" w:hAnsi="Verdana"/>
          <w:sz w:val="20"/>
          <w:szCs w:val="20"/>
        </w:rPr>
        <w:t xml:space="preserve">En af årsagerne </w:t>
      </w:r>
      <w:r w:rsidR="007F5B7A">
        <w:rPr>
          <w:rFonts w:ascii="Verdana" w:hAnsi="Verdana"/>
          <w:sz w:val="20"/>
          <w:szCs w:val="20"/>
        </w:rPr>
        <w:t>angives som</w:t>
      </w:r>
      <w:r w:rsidR="00F41E57">
        <w:rPr>
          <w:rFonts w:ascii="Verdana" w:hAnsi="Verdana"/>
          <w:sz w:val="20"/>
          <w:szCs w:val="20"/>
        </w:rPr>
        <w:t xml:space="preserve"> forældrenes og de unges modstand </w:t>
      </w:r>
      <w:r w:rsidR="007F5B7A">
        <w:rPr>
          <w:rFonts w:ascii="Verdana" w:hAnsi="Verdana"/>
          <w:sz w:val="20"/>
          <w:szCs w:val="20"/>
        </w:rPr>
        <w:t>der</w:t>
      </w:r>
      <w:r w:rsidR="00017EAF">
        <w:rPr>
          <w:rFonts w:ascii="Verdana" w:hAnsi="Verdana"/>
          <w:sz w:val="20"/>
          <w:szCs w:val="20"/>
        </w:rPr>
        <w:t xml:space="preserve"> danne</w:t>
      </w:r>
      <w:r w:rsidR="007F5B7A">
        <w:rPr>
          <w:rFonts w:ascii="Verdana" w:hAnsi="Verdana"/>
          <w:sz w:val="20"/>
          <w:szCs w:val="20"/>
        </w:rPr>
        <w:t>r</w:t>
      </w:r>
      <w:r w:rsidR="00017EAF">
        <w:rPr>
          <w:rFonts w:ascii="Verdana" w:hAnsi="Verdana"/>
          <w:sz w:val="20"/>
          <w:szCs w:val="20"/>
        </w:rPr>
        <w:t xml:space="preserve"> barrierer. </w:t>
      </w:r>
      <w:r w:rsidR="00B34A7F">
        <w:rPr>
          <w:rFonts w:ascii="Verdana" w:hAnsi="Verdana"/>
          <w:sz w:val="20"/>
          <w:szCs w:val="20"/>
        </w:rPr>
        <w:t>Hos</w:t>
      </w:r>
      <w:r w:rsidR="00F41E57">
        <w:rPr>
          <w:rFonts w:ascii="Verdana" w:hAnsi="Verdana"/>
          <w:sz w:val="20"/>
          <w:szCs w:val="20"/>
        </w:rPr>
        <w:t xml:space="preserve"> både forældre og unge, er der </w:t>
      </w:r>
      <w:r w:rsidR="00B34A7F">
        <w:rPr>
          <w:rFonts w:ascii="Verdana" w:hAnsi="Verdana"/>
          <w:sz w:val="20"/>
          <w:szCs w:val="20"/>
        </w:rPr>
        <w:t>tradition for</w:t>
      </w:r>
      <w:r w:rsidR="00F41E57">
        <w:rPr>
          <w:rFonts w:ascii="Verdana" w:hAnsi="Verdana"/>
          <w:sz w:val="20"/>
          <w:szCs w:val="20"/>
        </w:rPr>
        <w:t xml:space="preserve"> at man ikke selv søger kommunens hjælp. </w:t>
      </w:r>
      <w:r w:rsidR="00B34A7F">
        <w:rPr>
          <w:rFonts w:ascii="Verdana" w:hAnsi="Verdana"/>
          <w:sz w:val="20"/>
          <w:szCs w:val="20"/>
        </w:rPr>
        <w:t>D</w:t>
      </w:r>
      <w:r w:rsidR="00F41E57" w:rsidRPr="00FE091E">
        <w:rPr>
          <w:rFonts w:ascii="Verdana" w:hAnsi="Verdana"/>
          <w:sz w:val="20"/>
          <w:szCs w:val="20"/>
        </w:rPr>
        <w:t xml:space="preserve">et </w:t>
      </w:r>
      <w:r w:rsidR="00B34A7F">
        <w:rPr>
          <w:rFonts w:ascii="Verdana" w:hAnsi="Verdana"/>
          <w:sz w:val="20"/>
          <w:szCs w:val="20"/>
        </w:rPr>
        <w:t xml:space="preserve">opleves af </w:t>
      </w:r>
      <w:r w:rsidR="00F41E57" w:rsidRPr="00FE091E">
        <w:rPr>
          <w:rFonts w:ascii="Verdana" w:hAnsi="Verdana"/>
          <w:sz w:val="20"/>
          <w:szCs w:val="20"/>
        </w:rPr>
        <w:t xml:space="preserve">flere </w:t>
      </w:r>
      <w:r w:rsidR="00B34A7F">
        <w:rPr>
          <w:rFonts w:ascii="Verdana" w:hAnsi="Verdana"/>
          <w:sz w:val="20"/>
          <w:szCs w:val="20"/>
        </w:rPr>
        <w:t xml:space="preserve">ms. </w:t>
      </w:r>
      <w:proofErr w:type="gramStart"/>
      <w:r w:rsidR="00F41E57" w:rsidRPr="00FE091E">
        <w:rPr>
          <w:rFonts w:ascii="Verdana" w:hAnsi="Verdana"/>
          <w:sz w:val="20"/>
          <w:szCs w:val="20"/>
        </w:rPr>
        <w:t xml:space="preserve">at deres myndighedsrolle bevirker at mange forældre </w:t>
      </w:r>
      <w:r w:rsidR="007F5B7A">
        <w:rPr>
          <w:rFonts w:ascii="Verdana" w:hAnsi="Verdana"/>
          <w:sz w:val="20"/>
          <w:szCs w:val="20"/>
        </w:rPr>
        <w:t>ikke er</w:t>
      </w:r>
      <w:r w:rsidR="00F41E57" w:rsidRPr="00FE091E">
        <w:rPr>
          <w:rFonts w:ascii="Verdana" w:hAnsi="Verdana"/>
          <w:sz w:val="20"/>
          <w:szCs w:val="20"/>
        </w:rPr>
        <w:t xml:space="preserve"> åbne om problemerne i hjemmet.</w:t>
      </w:r>
      <w:proofErr w:type="gramEnd"/>
      <w:r w:rsidR="00F41E57" w:rsidRPr="00FE091E">
        <w:rPr>
          <w:rFonts w:ascii="Verdana" w:hAnsi="Verdana"/>
          <w:sz w:val="20"/>
          <w:szCs w:val="20"/>
        </w:rPr>
        <w:t xml:space="preserve"> </w:t>
      </w:r>
      <w:r w:rsidR="00FE091E" w:rsidRPr="00FE091E">
        <w:rPr>
          <w:rFonts w:ascii="Verdana" w:hAnsi="Verdana"/>
          <w:sz w:val="20"/>
          <w:szCs w:val="20"/>
        </w:rPr>
        <w:t>(</w:t>
      </w:r>
      <w:r w:rsidR="00A31A50">
        <w:rPr>
          <w:rFonts w:ascii="Verdana" w:hAnsi="Verdana"/>
          <w:sz w:val="20"/>
          <w:szCs w:val="20"/>
        </w:rPr>
        <w:t>B7:</w:t>
      </w:r>
      <w:r w:rsidR="00FE091E" w:rsidRPr="00FE091E">
        <w:rPr>
          <w:rFonts w:ascii="Verdana" w:hAnsi="Verdana"/>
          <w:sz w:val="20"/>
          <w:szCs w:val="20"/>
        </w:rPr>
        <w:t>16, B5:18f, B6:</w:t>
      </w:r>
      <w:r w:rsidR="00F41E57" w:rsidRPr="00FE091E">
        <w:rPr>
          <w:rFonts w:ascii="Verdana" w:hAnsi="Verdana"/>
          <w:sz w:val="20"/>
          <w:szCs w:val="20"/>
        </w:rPr>
        <w:t>9).</w:t>
      </w:r>
    </w:p>
    <w:p w:rsidR="00F41E57" w:rsidRDefault="005D7D6B" w:rsidP="00F41E57">
      <w:pPr>
        <w:jc w:val="both"/>
        <w:rPr>
          <w:rFonts w:ascii="Verdana" w:hAnsi="Verdana"/>
          <w:sz w:val="20"/>
          <w:szCs w:val="20"/>
        </w:rPr>
      </w:pPr>
      <w:r>
        <w:rPr>
          <w:rFonts w:ascii="Verdana" w:hAnsi="Verdana"/>
          <w:sz w:val="20"/>
          <w:szCs w:val="20"/>
        </w:rPr>
        <w:t>Også samarbejdspartneren</w:t>
      </w:r>
      <w:r w:rsidR="00F41E57">
        <w:rPr>
          <w:rFonts w:ascii="Verdana" w:hAnsi="Verdana"/>
          <w:sz w:val="20"/>
          <w:szCs w:val="20"/>
        </w:rPr>
        <w:t xml:space="preserve"> oplyser</w:t>
      </w:r>
      <w:r w:rsidR="00017EAF">
        <w:rPr>
          <w:rFonts w:ascii="Verdana" w:hAnsi="Verdana"/>
          <w:sz w:val="20"/>
          <w:szCs w:val="20"/>
        </w:rPr>
        <w:t>,</w:t>
      </w:r>
      <w:r w:rsidR="00F41E57">
        <w:rPr>
          <w:rFonts w:ascii="Verdana" w:hAnsi="Verdana"/>
          <w:sz w:val="20"/>
          <w:szCs w:val="20"/>
        </w:rPr>
        <w:t xml:space="preserve"> at de oplever forældrenes modstand som en barriere og medvirkende til at de generelt kontakter </w:t>
      </w:r>
      <w:r w:rsidR="00656A8F">
        <w:rPr>
          <w:rFonts w:ascii="Verdana" w:hAnsi="Verdana"/>
          <w:sz w:val="20"/>
          <w:szCs w:val="20"/>
        </w:rPr>
        <w:t>ms.</w:t>
      </w:r>
      <w:r w:rsidR="00F41E57">
        <w:rPr>
          <w:rFonts w:ascii="Verdana" w:hAnsi="Verdana"/>
          <w:sz w:val="20"/>
          <w:szCs w:val="20"/>
        </w:rPr>
        <w:t xml:space="preserve"> </w:t>
      </w:r>
      <w:proofErr w:type="gramStart"/>
      <w:r w:rsidR="00F41E57">
        <w:rPr>
          <w:rFonts w:ascii="Verdana" w:hAnsi="Verdana"/>
          <w:sz w:val="20"/>
          <w:szCs w:val="20"/>
        </w:rPr>
        <w:t>senere end de ville have gjort</w:t>
      </w:r>
      <w:r w:rsidR="00FA2678">
        <w:rPr>
          <w:rFonts w:ascii="Verdana" w:hAnsi="Verdana"/>
          <w:sz w:val="20"/>
          <w:szCs w:val="20"/>
        </w:rPr>
        <w:t xml:space="preserv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proofErr w:type="gramEnd"/>
      <w:r w:rsidR="00FA2678">
        <w:rPr>
          <w:rFonts w:ascii="Verdana" w:hAnsi="Verdana"/>
          <w:sz w:val="20"/>
          <w:szCs w:val="20"/>
        </w:rPr>
        <w:t xml:space="preserve"> </w:t>
      </w:r>
      <w:proofErr w:type="gramStart"/>
      <w:r w:rsidR="00FA2678">
        <w:rPr>
          <w:rFonts w:ascii="Verdana" w:hAnsi="Verdana"/>
          <w:sz w:val="20"/>
          <w:szCs w:val="20"/>
        </w:rPr>
        <w:t xml:space="preserve">en </w:t>
      </w:r>
      <w:r w:rsidR="002B049A">
        <w:rPr>
          <w:rFonts w:ascii="Verdana" w:hAnsi="Verdana"/>
          <w:sz w:val="20"/>
          <w:szCs w:val="20"/>
        </w:rPr>
        <w:t xml:space="preserve">socialrådgiver </w:t>
      </w:r>
      <w:r w:rsidR="00F41E57">
        <w:rPr>
          <w:rFonts w:ascii="Verdana" w:hAnsi="Verdana"/>
          <w:sz w:val="20"/>
          <w:szCs w:val="20"/>
        </w:rPr>
        <w:t>uden myndighedsfunktion.</w:t>
      </w:r>
      <w:proofErr w:type="gramEnd"/>
      <w:r w:rsidR="00F41E57">
        <w:rPr>
          <w:rFonts w:ascii="Verdana" w:hAnsi="Verdana"/>
          <w:sz w:val="20"/>
          <w:szCs w:val="20"/>
        </w:rPr>
        <w:t xml:space="preserve"> Endvidere giver nogle af </w:t>
      </w:r>
      <w:r>
        <w:rPr>
          <w:rFonts w:ascii="Verdana" w:hAnsi="Verdana"/>
          <w:sz w:val="20"/>
          <w:szCs w:val="20"/>
        </w:rPr>
        <w:t>samarbejdspartneren</w:t>
      </w:r>
      <w:r w:rsidR="00A9238F">
        <w:rPr>
          <w:rFonts w:ascii="Verdana" w:hAnsi="Verdana"/>
          <w:sz w:val="20"/>
          <w:szCs w:val="20"/>
        </w:rPr>
        <w:t xml:space="preserve"> udtryk for, at også deres egne</w:t>
      </w:r>
      <w:r w:rsidR="00F41E57">
        <w:rPr>
          <w:rFonts w:ascii="Verdana" w:hAnsi="Verdana"/>
          <w:sz w:val="20"/>
          <w:szCs w:val="20"/>
        </w:rPr>
        <w:t xml:space="preserve"> barriere</w:t>
      </w:r>
      <w:r w:rsidR="00A9238F">
        <w:rPr>
          <w:rFonts w:ascii="Verdana" w:hAnsi="Verdana"/>
          <w:sz w:val="20"/>
          <w:szCs w:val="20"/>
        </w:rPr>
        <w:t>r</w:t>
      </w:r>
      <w:r w:rsidR="00F41E57">
        <w:rPr>
          <w:rFonts w:ascii="Verdana" w:hAnsi="Verdana"/>
          <w:sz w:val="20"/>
          <w:szCs w:val="20"/>
        </w:rPr>
        <w:t xml:space="preserve"> spiller ind. En sundhedsplejerske</w:t>
      </w:r>
      <w:r w:rsidR="00502A19">
        <w:rPr>
          <w:rFonts w:ascii="Verdana" w:hAnsi="Verdana"/>
          <w:sz w:val="20"/>
          <w:szCs w:val="20"/>
        </w:rPr>
        <w:t xml:space="preserve"> siger</w:t>
      </w:r>
      <w:r w:rsidR="00F41E57">
        <w:rPr>
          <w:rFonts w:ascii="Verdana" w:hAnsi="Verdana"/>
          <w:sz w:val="20"/>
          <w:szCs w:val="20"/>
        </w:rPr>
        <w:t xml:space="preserve">: </w:t>
      </w:r>
    </w:p>
    <w:p w:rsidR="00F41E57" w:rsidRDefault="00F41E57" w:rsidP="00F41E57">
      <w:pPr>
        <w:ind w:left="284" w:right="282"/>
        <w:jc w:val="both"/>
        <w:rPr>
          <w:rFonts w:ascii="Verdana" w:hAnsi="Verdana"/>
          <w:sz w:val="20"/>
          <w:szCs w:val="20"/>
        </w:rPr>
      </w:pPr>
      <w:r>
        <w:rPr>
          <w:rFonts w:ascii="Verdana" w:hAnsi="Verdana"/>
          <w:i/>
          <w:sz w:val="20"/>
          <w:szCs w:val="20"/>
        </w:rPr>
        <w:t>”</w:t>
      </w:r>
      <w:r w:rsidR="00502A19">
        <w:rPr>
          <w:rFonts w:ascii="Verdana" w:hAnsi="Verdana"/>
          <w:i/>
          <w:sz w:val="20"/>
          <w:szCs w:val="20"/>
        </w:rPr>
        <w:t xml:space="preserve">Det er jo meget </w:t>
      </w:r>
      <w:proofErr w:type="spellStart"/>
      <w:r w:rsidR="00502A19">
        <w:rPr>
          <w:rFonts w:ascii="Verdana" w:hAnsi="Verdana"/>
          <w:i/>
          <w:sz w:val="20"/>
          <w:szCs w:val="20"/>
        </w:rPr>
        <w:t>e</w:t>
      </w:r>
      <w:r w:rsidRPr="004E7FB0">
        <w:rPr>
          <w:rFonts w:ascii="Verdana" w:hAnsi="Verdana"/>
          <w:i/>
          <w:sz w:val="20"/>
          <w:szCs w:val="20"/>
        </w:rPr>
        <w:t>n</w:t>
      </w:r>
      <w:r w:rsidR="00502A19">
        <w:rPr>
          <w:rFonts w:ascii="Verdana" w:hAnsi="Verdana"/>
          <w:i/>
          <w:sz w:val="20"/>
          <w:szCs w:val="20"/>
        </w:rPr>
        <w:t>’</w:t>
      </w:r>
      <w:r w:rsidRPr="004E7FB0">
        <w:rPr>
          <w:rFonts w:ascii="Verdana" w:hAnsi="Verdana"/>
          <w:i/>
          <w:sz w:val="20"/>
          <w:szCs w:val="20"/>
        </w:rPr>
        <w:t>s</w:t>
      </w:r>
      <w:proofErr w:type="spellEnd"/>
      <w:r w:rsidRPr="004E7FB0">
        <w:rPr>
          <w:rFonts w:ascii="Verdana" w:hAnsi="Verdana"/>
          <w:i/>
          <w:sz w:val="20"/>
          <w:szCs w:val="20"/>
        </w:rPr>
        <w:t xml:space="preserve"> - sundhedsplejerskens egen barriere over for myndighed, som man projektere</w:t>
      </w:r>
      <w:r>
        <w:rPr>
          <w:rFonts w:ascii="Verdana" w:hAnsi="Verdana"/>
          <w:i/>
          <w:sz w:val="20"/>
          <w:szCs w:val="20"/>
        </w:rPr>
        <w:t>r</w:t>
      </w:r>
      <w:r w:rsidRPr="004E7FB0">
        <w:rPr>
          <w:rFonts w:ascii="Verdana" w:hAnsi="Verdana"/>
          <w:i/>
          <w:sz w:val="20"/>
          <w:szCs w:val="20"/>
        </w:rPr>
        <w:t xml:space="preserve"> over på </w:t>
      </w:r>
      <w:r w:rsidRPr="00FE091E">
        <w:rPr>
          <w:rFonts w:ascii="Verdana" w:hAnsi="Verdana"/>
          <w:i/>
          <w:sz w:val="20"/>
          <w:szCs w:val="20"/>
        </w:rPr>
        <w:t>familien”</w:t>
      </w:r>
      <w:r w:rsidRPr="00FE091E">
        <w:rPr>
          <w:rFonts w:ascii="Verdana" w:hAnsi="Verdana"/>
          <w:sz w:val="20"/>
          <w:szCs w:val="20"/>
        </w:rPr>
        <w:t xml:space="preserve"> (</w:t>
      </w:r>
      <w:r w:rsidR="00A31A50">
        <w:rPr>
          <w:rFonts w:ascii="Verdana" w:hAnsi="Verdana"/>
          <w:sz w:val="20"/>
          <w:szCs w:val="20"/>
        </w:rPr>
        <w:t>B13:</w:t>
      </w:r>
      <w:r w:rsidRPr="00FE091E">
        <w:rPr>
          <w:rFonts w:ascii="Verdana" w:hAnsi="Verdana"/>
          <w:sz w:val="20"/>
          <w:szCs w:val="20"/>
        </w:rPr>
        <w:t>15).</w:t>
      </w:r>
    </w:p>
    <w:p w:rsidR="00F41E57" w:rsidRDefault="00F97B29" w:rsidP="00F41E57">
      <w:pPr>
        <w:jc w:val="both"/>
        <w:rPr>
          <w:rFonts w:ascii="Verdana" w:hAnsi="Verdana"/>
          <w:sz w:val="20"/>
          <w:szCs w:val="20"/>
        </w:rPr>
      </w:pPr>
      <w:r>
        <w:rPr>
          <w:rFonts w:ascii="Verdana" w:hAnsi="Verdana"/>
          <w:sz w:val="20"/>
          <w:szCs w:val="20"/>
        </w:rPr>
        <w:t>M</w:t>
      </w:r>
      <w:r w:rsidR="00656A8F">
        <w:rPr>
          <w:rFonts w:ascii="Verdana" w:hAnsi="Verdana"/>
          <w:sz w:val="20"/>
          <w:szCs w:val="20"/>
        </w:rPr>
        <w:t>s.</w:t>
      </w:r>
      <w:r w:rsidR="00F90729">
        <w:rPr>
          <w:rFonts w:ascii="Verdana" w:hAnsi="Verdana"/>
          <w:sz w:val="20"/>
          <w:szCs w:val="20"/>
        </w:rPr>
        <w:t xml:space="preserve"> oplever,</w:t>
      </w:r>
      <w:r w:rsidR="00F41E57" w:rsidRPr="00192A44">
        <w:rPr>
          <w:rFonts w:ascii="Verdana" w:hAnsi="Verdana"/>
          <w:sz w:val="20"/>
          <w:szCs w:val="20"/>
        </w:rPr>
        <w:t xml:space="preserve"> at </w:t>
      </w:r>
      <w:r w:rsidR="004A113B">
        <w:rPr>
          <w:rFonts w:ascii="Verdana" w:hAnsi="Verdana"/>
          <w:sz w:val="20"/>
          <w:szCs w:val="20"/>
        </w:rPr>
        <w:t>samarbejdspartneren</w:t>
      </w:r>
      <w:r w:rsidR="00F41E57" w:rsidRPr="00192A44">
        <w:rPr>
          <w:rFonts w:ascii="Verdana" w:hAnsi="Verdana"/>
          <w:sz w:val="20"/>
          <w:szCs w:val="20"/>
        </w:rPr>
        <w:t xml:space="preserve"> kan danner barriere for deres inddragelse i tidlig opsporing. De </w:t>
      </w:r>
      <w:r>
        <w:rPr>
          <w:rFonts w:ascii="Verdana" w:hAnsi="Verdana"/>
          <w:sz w:val="20"/>
          <w:szCs w:val="20"/>
        </w:rPr>
        <w:t>udtrykker</w:t>
      </w:r>
      <w:r w:rsidR="00F41E57" w:rsidRPr="00192A44">
        <w:rPr>
          <w:rFonts w:ascii="Verdana" w:hAnsi="Verdana"/>
          <w:sz w:val="20"/>
          <w:szCs w:val="20"/>
        </w:rPr>
        <w:t>, at d</w:t>
      </w:r>
      <w:r w:rsidR="00F90729">
        <w:rPr>
          <w:rFonts w:ascii="Verdana" w:hAnsi="Verdana"/>
          <w:sz w:val="20"/>
          <w:szCs w:val="20"/>
        </w:rPr>
        <w:t>et er deres opfattelse, at</w:t>
      </w:r>
      <w:r w:rsidR="00F41E57" w:rsidRPr="00192A44">
        <w:rPr>
          <w:rFonts w:ascii="Verdana" w:hAnsi="Verdana"/>
          <w:sz w:val="20"/>
          <w:szCs w:val="20"/>
        </w:rPr>
        <w:t xml:space="preserve"> myndighedsrolle</w:t>
      </w:r>
      <w:r w:rsidR="00F90729">
        <w:rPr>
          <w:rFonts w:ascii="Verdana" w:hAnsi="Verdana"/>
          <w:sz w:val="20"/>
          <w:szCs w:val="20"/>
        </w:rPr>
        <w:t>n</w:t>
      </w:r>
      <w:r w:rsidR="00F41E57" w:rsidRPr="00192A44">
        <w:rPr>
          <w:rFonts w:ascii="Verdana" w:hAnsi="Verdana"/>
          <w:sz w:val="20"/>
          <w:szCs w:val="20"/>
        </w:rPr>
        <w:t xml:space="preserve"> bevirker</w:t>
      </w:r>
      <w:r w:rsidR="00F90729">
        <w:rPr>
          <w:rFonts w:ascii="Verdana" w:hAnsi="Verdana"/>
          <w:sz w:val="20"/>
          <w:szCs w:val="20"/>
        </w:rPr>
        <w:t>,</w:t>
      </w:r>
      <w:r w:rsidR="00F41E57" w:rsidRPr="00192A44">
        <w:rPr>
          <w:rFonts w:ascii="Verdana" w:hAnsi="Verdana"/>
          <w:sz w:val="20"/>
          <w:szCs w:val="20"/>
        </w:rPr>
        <w:t xml:space="preserve"> at </w:t>
      </w:r>
      <w:r w:rsidR="004A113B">
        <w:rPr>
          <w:rFonts w:ascii="Verdana" w:hAnsi="Verdana"/>
          <w:sz w:val="20"/>
          <w:szCs w:val="20"/>
        </w:rPr>
        <w:t>samarbejdspartneren</w:t>
      </w:r>
      <w:r w:rsidR="00F41E57" w:rsidRPr="00192A44">
        <w:rPr>
          <w:rFonts w:ascii="Verdana" w:hAnsi="Verdana"/>
          <w:sz w:val="20"/>
          <w:szCs w:val="20"/>
        </w:rPr>
        <w:t xml:space="preserve"> inddrager dem sener</w:t>
      </w:r>
      <w:r w:rsidR="00F41E57">
        <w:rPr>
          <w:rFonts w:ascii="Verdana" w:hAnsi="Verdana"/>
          <w:sz w:val="20"/>
          <w:szCs w:val="20"/>
        </w:rPr>
        <w:t>e</w:t>
      </w:r>
      <w:r w:rsidR="00F41E57" w:rsidRPr="00192A44">
        <w:rPr>
          <w:rFonts w:ascii="Verdana" w:hAnsi="Verdana"/>
          <w:sz w:val="20"/>
          <w:szCs w:val="20"/>
        </w:rPr>
        <w:t xml:space="preserve"> i et forløb end </w:t>
      </w:r>
      <w:r>
        <w:rPr>
          <w:rFonts w:ascii="Verdana" w:hAnsi="Verdana"/>
          <w:sz w:val="20"/>
          <w:szCs w:val="20"/>
        </w:rPr>
        <w:t>ks.</w:t>
      </w:r>
      <w:r w:rsidR="00F41E57" w:rsidRPr="00192A44">
        <w:rPr>
          <w:rFonts w:ascii="Verdana" w:hAnsi="Verdana"/>
          <w:sz w:val="20"/>
          <w:szCs w:val="20"/>
        </w:rPr>
        <w:t xml:space="preserve"> D</w:t>
      </w:r>
      <w:r w:rsidR="00F41E57">
        <w:rPr>
          <w:rFonts w:ascii="Verdana" w:hAnsi="Verdana"/>
          <w:sz w:val="20"/>
          <w:szCs w:val="20"/>
        </w:rPr>
        <w:t xml:space="preserve">e </w:t>
      </w:r>
      <w:r>
        <w:rPr>
          <w:rFonts w:ascii="Verdana" w:hAnsi="Verdana"/>
          <w:sz w:val="20"/>
          <w:szCs w:val="20"/>
        </w:rPr>
        <w:t>oplever</w:t>
      </w:r>
      <w:r w:rsidR="00F90729">
        <w:rPr>
          <w:rFonts w:ascii="Verdana" w:hAnsi="Verdana"/>
          <w:sz w:val="20"/>
          <w:szCs w:val="20"/>
        </w:rPr>
        <w:t>,</w:t>
      </w:r>
      <w:r w:rsidR="00F41E57">
        <w:rPr>
          <w:rFonts w:ascii="Verdana" w:hAnsi="Verdana"/>
          <w:sz w:val="20"/>
          <w:szCs w:val="20"/>
        </w:rPr>
        <w:t xml:space="preserve"> </w:t>
      </w:r>
      <w:r>
        <w:rPr>
          <w:rFonts w:ascii="Verdana" w:hAnsi="Verdana"/>
          <w:sz w:val="20"/>
          <w:szCs w:val="20"/>
        </w:rPr>
        <w:t xml:space="preserve">at </w:t>
      </w:r>
      <w:r w:rsidR="005E3F8F">
        <w:rPr>
          <w:rFonts w:ascii="Verdana" w:hAnsi="Verdana"/>
          <w:sz w:val="20"/>
          <w:szCs w:val="20"/>
        </w:rPr>
        <w:t>samarbejdspartnerne</w:t>
      </w:r>
      <w:r w:rsidR="005E3F8F" w:rsidRPr="00192A44">
        <w:rPr>
          <w:rFonts w:ascii="Verdana" w:hAnsi="Verdana"/>
          <w:sz w:val="20"/>
          <w:szCs w:val="20"/>
        </w:rPr>
        <w:t xml:space="preserve"> </w:t>
      </w:r>
      <w:r w:rsidR="00F41E57" w:rsidRPr="00192A44">
        <w:rPr>
          <w:rFonts w:ascii="Verdana" w:hAnsi="Verdana"/>
          <w:sz w:val="20"/>
          <w:szCs w:val="20"/>
        </w:rPr>
        <w:t>har en berøringsangst</w:t>
      </w:r>
      <w:r>
        <w:rPr>
          <w:rFonts w:ascii="Verdana" w:hAnsi="Verdana"/>
          <w:sz w:val="20"/>
          <w:szCs w:val="20"/>
        </w:rPr>
        <w:t xml:space="preserve"> i forhold til at kontakte </w:t>
      </w:r>
      <w:r w:rsidR="00F41E57" w:rsidRPr="00192A44">
        <w:rPr>
          <w:rFonts w:ascii="Verdana" w:hAnsi="Verdana"/>
          <w:sz w:val="20"/>
          <w:szCs w:val="20"/>
        </w:rPr>
        <w:t>forvaltningen</w:t>
      </w:r>
      <w:r>
        <w:rPr>
          <w:rFonts w:ascii="Verdana" w:hAnsi="Verdana"/>
          <w:sz w:val="20"/>
          <w:szCs w:val="20"/>
        </w:rPr>
        <w:t xml:space="preserve"> </w:t>
      </w:r>
      <w:r w:rsidR="00F41E57" w:rsidRPr="00192A44">
        <w:rPr>
          <w:rFonts w:ascii="Verdana" w:hAnsi="Verdana"/>
          <w:sz w:val="20"/>
          <w:szCs w:val="20"/>
        </w:rPr>
        <w:t>fordi de er bange for forældre</w:t>
      </w:r>
      <w:r w:rsidR="00FE091E">
        <w:rPr>
          <w:rFonts w:ascii="Verdana" w:hAnsi="Verdana"/>
          <w:sz w:val="20"/>
          <w:szCs w:val="20"/>
        </w:rPr>
        <w:t>nes reaktioner(</w:t>
      </w:r>
      <w:r w:rsidR="00A31A50">
        <w:rPr>
          <w:rFonts w:ascii="Verdana" w:hAnsi="Verdana"/>
          <w:sz w:val="20"/>
          <w:szCs w:val="20"/>
        </w:rPr>
        <w:t>B8:</w:t>
      </w:r>
      <w:r w:rsidR="00FE091E">
        <w:rPr>
          <w:rFonts w:ascii="Verdana" w:hAnsi="Verdana"/>
          <w:sz w:val="20"/>
          <w:szCs w:val="20"/>
        </w:rPr>
        <w:t>3f</w:t>
      </w:r>
      <w:r w:rsidR="00F41E57" w:rsidRPr="00192A44">
        <w:rPr>
          <w:rFonts w:ascii="Verdana" w:hAnsi="Verdana"/>
          <w:sz w:val="20"/>
          <w:szCs w:val="20"/>
        </w:rPr>
        <w:t>).</w:t>
      </w:r>
      <w:r w:rsidR="00D13EE6">
        <w:rPr>
          <w:rFonts w:ascii="Verdana" w:hAnsi="Verdana"/>
          <w:sz w:val="20"/>
          <w:szCs w:val="20"/>
        </w:rPr>
        <w:t xml:space="preserve"> Et andet forhold er</w:t>
      </w:r>
      <w:r w:rsidR="00F41E57" w:rsidRPr="00192A44">
        <w:rPr>
          <w:rFonts w:ascii="Verdana" w:hAnsi="Verdana"/>
          <w:sz w:val="20"/>
          <w:szCs w:val="20"/>
        </w:rPr>
        <w:t xml:space="preserve"> </w:t>
      </w:r>
      <w:r w:rsidR="004A113B">
        <w:rPr>
          <w:rFonts w:ascii="Verdana" w:hAnsi="Verdana"/>
          <w:sz w:val="20"/>
          <w:szCs w:val="20"/>
        </w:rPr>
        <w:t>samarbejdspartnernes</w:t>
      </w:r>
      <w:r w:rsidR="00F41E57" w:rsidRPr="00192A44">
        <w:rPr>
          <w:rFonts w:ascii="Verdana" w:hAnsi="Verdana"/>
          <w:sz w:val="20"/>
          <w:szCs w:val="20"/>
        </w:rPr>
        <w:t xml:space="preserve"> manglende viden om </w:t>
      </w:r>
      <w:proofErr w:type="spellStart"/>
      <w:r w:rsidR="00656A8F">
        <w:rPr>
          <w:rFonts w:ascii="Verdana" w:hAnsi="Verdana"/>
          <w:sz w:val="20"/>
          <w:szCs w:val="20"/>
        </w:rPr>
        <w:t>ms.</w:t>
      </w:r>
      <w:r w:rsidR="00F41E57" w:rsidRPr="00192A44">
        <w:rPr>
          <w:rFonts w:ascii="Verdana" w:hAnsi="Verdana"/>
          <w:sz w:val="20"/>
          <w:szCs w:val="20"/>
        </w:rPr>
        <w:t>s</w:t>
      </w:r>
      <w:proofErr w:type="spellEnd"/>
      <w:r w:rsidR="00F41E57" w:rsidRPr="00192A44">
        <w:rPr>
          <w:rFonts w:ascii="Verdana" w:hAnsi="Verdana"/>
          <w:sz w:val="20"/>
          <w:szCs w:val="20"/>
        </w:rPr>
        <w:t xml:space="preserve"> muligheder for at yde støtte.</w:t>
      </w:r>
    </w:p>
    <w:p w:rsidR="00F41E57" w:rsidRDefault="00F41E57" w:rsidP="00F41E57">
      <w:pPr>
        <w:jc w:val="both"/>
        <w:rPr>
          <w:rFonts w:ascii="Verdana" w:hAnsi="Verdana"/>
          <w:sz w:val="20"/>
          <w:szCs w:val="20"/>
        </w:rPr>
      </w:pPr>
      <w:r>
        <w:rPr>
          <w:rFonts w:ascii="Verdana" w:hAnsi="Verdana"/>
          <w:sz w:val="20"/>
          <w:szCs w:val="20"/>
        </w:rPr>
        <w:t xml:space="preserve">På </w:t>
      </w:r>
      <w:r w:rsidR="00936C25">
        <w:rPr>
          <w:rFonts w:ascii="Verdana" w:hAnsi="Verdana"/>
          <w:sz w:val="20"/>
          <w:szCs w:val="20"/>
        </w:rPr>
        <w:t>fire</w:t>
      </w:r>
      <w:r>
        <w:rPr>
          <w:rFonts w:ascii="Verdana" w:hAnsi="Verdana"/>
          <w:sz w:val="20"/>
          <w:szCs w:val="20"/>
        </w:rPr>
        <w:t xml:space="preserve"> ud af de </w:t>
      </w:r>
      <w:r w:rsidR="00936C25">
        <w:rPr>
          <w:rFonts w:ascii="Verdana" w:hAnsi="Verdana"/>
          <w:sz w:val="20"/>
          <w:szCs w:val="20"/>
        </w:rPr>
        <w:t>fem</w:t>
      </w:r>
      <w:r w:rsidR="001D6C5F">
        <w:rPr>
          <w:rFonts w:ascii="Verdana" w:hAnsi="Verdana"/>
          <w:sz w:val="20"/>
          <w:szCs w:val="20"/>
        </w:rPr>
        <w:t xml:space="preserve"> </w:t>
      </w:r>
      <w:r>
        <w:rPr>
          <w:rFonts w:ascii="Verdana" w:hAnsi="Verdana"/>
          <w:sz w:val="20"/>
          <w:szCs w:val="20"/>
        </w:rPr>
        <w:t xml:space="preserve">institutioner </w:t>
      </w:r>
      <w:r w:rsidR="0031380E">
        <w:rPr>
          <w:rFonts w:ascii="Verdana" w:hAnsi="Verdana"/>
          <w:sz w:val="20"/>
          <w:szCs w:val="20"/>
        </w:rPr>
        <w:t>har</w:t>
      </w:r>
      <w:r>
        <w:rPr>
          <w:rFonts w:ascii="Verdana" w:hAnsi="Verdana"/>
          <w:sz w:val="20"/>
          <w:szCs w:val="20"/>
        </w:rPr>
        <w:t xml:space="preserve"> </w:t>
      </w:r>
      <w:r w:rsidR="004A113B">
        <w:rPr>
          <w:rFonts w:ascii="Verdana" w:hAnsi="Verdana"/>
          <w:sz w:val="20"/>
          <w:szCs w:val="20"/>
        </w:rPr>
        <w:t>samarbejdspartnerne</w:t>
      </w:r>
      <w:r>
        <w:rPr>
          <w:rFonts w:ascii="Verdana" w:hAnsi="Verdana"/>
          <w:sz w:val="20"/>
          <w:szCs w:val="20"/>
        </w:rPr>
        <w:t xml:space="preserve"> meget begrænset eller ingen kontakt med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i </w:t>
      </w:r>
      <w:r w:rsidR="000810BE">
        <w:rPr>
          <w:rFonts w:ascii="Verdana" w:hAnsi="Verdana"/>
          <w:sz w:val="20"/>
          <w:szCs w:val="20"/>
        </w:rPr>
        <w:t>tidlig</w:t>
      </w:r>
      <w:r>
        <w:rPr>
          <w:rFonts w:ascii="Verdana" w:hAnsi="Verdana"/>
          <w:sz w:val="20"/>
          <w:szCs w:val="20"/>
        </w:rPr>
        <w:t xml:space="preserve"> opsporing.</w:t>
      </w:r>
      <w:proofErr w:type="gramEnd"/>
      <w:r>
        <w:rPr>
          <w:rFonts w:ascii="Verdana" w:hAnsi="Verdana"/>
          <w:sz w:val="20"/>
          <w:szCs w:val="20"/>
        </w:rPr>
        <w:t xml:space="preserve"> Kun </w:t>
      </w:r>
      <w:r w:rsidR="0031380E">
        <w:rPr>
          <w:rFonts w:ascii="Verdana" w:hAnsi="Verdana"/>
          <w:sz w:val="20"/>
          <w:szCs w:val="20"/>
        </w:rPr>
        <w:t xml:space="preserve">hos </w:t>
      </w:r>
      <w:r>
        <w:rPr>
          <w:rFonts w:ascii="Verdana" w:hAnsi="Verdana"/>
          <w:sz w:val="20"/>
          <w:szCs w:val="20"/>
        </w:rPr>
        <w:t xml:space="preserve">en enkelt </w:t>
      </w:r>
      <w:r w:rsidR="004A113B">
        <w:rPr>
          <w:rFonts w:ascii="Verdana" w:hAnsi="Verdana"/>
          <w:sz w:val="20"/>
          <w:szCs w:val="20"/>
        </w:rPr>
        <w:t>samarbejdspartner</w:t>
      </w:r>
      <w:r>
        <w:rPr>
          <w:rFonts w:ascii="Verdana" w:hAnsi="Verdana"/>
          <w:sz w:val="20"/>
          <w:szCs w:val="20"/>
        </w:rPr>
        <w:t xml:space="preserve"> benytte</w:t>
      </w:r>
      <w:r w:rsidR="008C59C5">
        <w:rPr>
          <w:rFonts w:ascii="Verdana" w:hAnsi="Verdana"/>
          <w:sz w:val="20"/>
          <w:szCs w:val="20"/>
        </w:rPr>
        <w:t>s jævnligt</w:t>
      </w:r>
      <w:r>
        <w:rPr>
          <w:rFonts w:ascii="Verdana" w:hAnsi="Verdana"/>
          <w:sz w:val="20"/>
          <w:szCs w:val="20"/>
        </w:rPr>
        <w:t xml:space="preserve"> sparr</w:t>
      </w:r>
      <w:r w:rsidR="008C59C5">
        <w:rPr>
          <w:rFonts w:ascii="Verdana" w:hAnsi="Verdana"/>
          <w:sz w:val="20"/>
          <w:szCs w:val="20"/>
        </w:rPr>
        <w:t>ing</w:t>
      </w:r>
      <w:r>
        <w:rPr>
          <w:rFonts w:ascii="Verdana" w:hAnsi="Verdana"/>
          <w:sz w:val="20"/>
          <w:szCs w:val="20"/>
        </w:rPr>
        <w:t xml:space="preserve"> med </w:t>
      </w:r>
      <w:r w:rsidR="00656A8F">
        <w:rPr>
          <w:rFonts w:ascii="Verdana" w:hAnsi="Verdana"/>
          <w:sz w:val="20"/>
          <w:szCs w:val="20"/>
        </w:rPr>
        <w:t>ms.</w:t>
      </w:r>
      <w:r w:rsidRPr="00FE091E">
        <w:rPr>
          <w:rFonts w:ascii="Verdana" w:hAnsi="Verdana"/>
          <w:sz w:val="20"/>
          <w:szCs w:val="20"/>
        </w:rPr>
        <w:t xml:space="preserve"> (</w:t>
      </w:r>
      <w:r w:rsidR="00A31A50">
        <w:rPr>
          <w:rFonts w:ascii="Verdana" w:hAnsi="Verdana"/>
          <w:sz w:val="20"/>
          <w:szCs w:val="20"/>
        </w:rPr>
        <w:t>B14:</w:t>
      </w:r>
      <w:r w:rsidRPr="00FE091E">
        <w:rPr>
          <w:rFonts w:ascii="Verdana" w:hAnsi="Verdana"/>
          <w:sz w:val="20"/>
          <w:szCs w:val="20"/>
        </w:rPr>
        <w:t>3).</w:t>
      </w:r>
    </w:p>
    <w:p w:rsidR="00F41E57" w:rsidRDefault="004A113B" w:rsidP="00F41E57">
      <w:pPr>
        <w:jc w:val="both"/>
        <w:rPr>
          <w:rFonts w:ascii="Verdana" w:hAnsi="Verdana"/>
          <w:sz w:val="20"/>
          <w:szCs w:val="20"/>
        </w:rPr>
      </w:pPr>
      <w:proofErr w:type="gramStart"/>
      <w:r>
        <w:rPr>
          <w:rFonts w:ascii="Verdana" w:hAnsi="Verdana"/>
          <w:sz w:val="20"/>
          <w:szCs w:val="20"/>
        </w:rPr>
        <w:lastRenderedPageBreak/>
        <w:t>samarbejdspartnerne</w:t>
      </w:r>
      <w:r w:rsidR="00F41E57">
        <w:rPr>
          <w:rFonts w:ascii="Verdana" w:hAnsi="Verdana"/>
          <w:sz w:val="20"/>
          <w:szCs w:val="20"/>
        </w:rPr>
        <w:t xml:space="preserve"> </w:t>
      </w:r>
      <w:r w:rsidR="00C5071E">
        <w:rPr>
          <w:rFonts w:ascii="Verdana" w:hAnsi="Verdana"/>
          <w:sz w:val="20"/>
          <w:szCs w:val="20"/>
        </w:rPr>
        <w:t>an</w:t>
      </w:r>
      <w:r w:rsidR="00F41E57">
        <w:rPr>
          <w:rFonts w:ascii="Verdana" w:hAnsi="Verdana"/>
          <w:sz w:val="20"/>
          <w:szCs w:val="20"/>
        </w:rPr>
        <w:t xml:space="preserve">giver flere forskellige grunde til manglende inddragelse af </w:t>
      </w:r>
      <w:r w:rsidR="00656A8F">
        <w:rPr>
          <w:rFonts w:ascii="Verdana" w:hAnsi="Verdana"/>
          <w:sz w:val="20"/>
          <w:szCs w:val="20"/>
        </w:rPr>
        <w:t>ms.</w:t>
      </w:r>
      <w:proofErr w:type="gramEnd"/>
      <w:r w:rsidR="00F41E57">
        <w:rPr>
          <w:rFonts w:ascii="Verdana" w:hAnsi="Verdana"/>
          <w:sz w:val="20"/>
          <w:szCs w:val="20"/>
        </w:rPr>
        <w:t xml:space="preserve"> </w:t>
      </w:r>
      <w:proofErr w:type="gramStart"/>
      <w:r w:rsidR="00F41E57">
        <w:rPr>
          <w:rFonts w:ascii="Verdana" w:hAnsi="Verdana"/>
          <w:sz w:val="20"/>
          <w:szCs w:val="20"/>
        </w:rPr>
        <w:t>i</w:t>
      </w:r>
      <w:r w:rsidR="000810BE">
        <w:rPr>
          <w:rFonts w:ascii="Verdana" w:hAnsi="Verdana"/>
          <w:sz w:val="20"/>
          <w:szCs w:val="20"/>
        </w:rPr>
        <w:t xml:space="preserve"> tidlig</w:t>
      </w:r>
      <w:r w:rsidR="00F41E57">
        <w:rPr>
          <w:rFonts w:ascii="Verdana" w:hAnsi="Verdana"/>
          <w:sz w:val="20"/>
          <w:szCs w:val="20"/>
        </w:rPr>
        <w:t xml:space="preserve"> opsporing.</w:t>
      </w:r>
      <w:proofErr w:type="gramEnd"/>
      <w:r w:rsidR="00F41E57">
        <w:rPr>
          <w:rFonts w:ascii="Verdana" w:hAnsi="Verdana"/>
          <w:sz w:val="20"/>
          <w:szCs w:val="20"/>
        </w:rPr>
        <w:t xml:space="preserve"> En er, at de ikke oplever</w:t>
      </w:r>
      <w:r w:rsidR="00C5071E">
        <w:rPr>
          <w:rFonts w:ascii="Verdana" w:hAnsi="Verdana"/>
          <w:sz w:val="20"/>
          <w:szCs w:val="20"/>
        </w:rPr>
        <w:t>,</w:t>
      </w:r>
      <w:r w:rsidR="00F41E57">
        <w:rPr>
          <w:rFonts w:ascii="Verdana" w:hAnsi="Verdana"/>
          <w:sz w:val="20"/>
          <w:szCs w:val="20"/>
        </w:rPr>
        <w:t xml:space="preserve"> at der er et reelt tilbud om sparring i forvaltningen. De</w:t>
      </w:r>
      <w:r w:rsidR="00C5071E">
        <w:rPr>
          <w:rFonts w:ascii="Verdana" w:hAnsi="Verdana"/>
          <w:sz w:val="20"/>
          <w:szCs w:val="20"/>
        </w:rPr>
        <w:t>t</w:t>
      </w:r>
      <w:r w:rsidR="00F41E57">
        <w:rPr>
          <w:rFonts w:ascii="Verdana" w:hAnsi="Verdana"/>
          <w:sz w:val="20"/>
          <w:szCs w:val="20"/>
        </w:rPr>
        <w:t xml:space="preserve"> er deres erfaring, at </w:t>
      </w:r>
      <w:r w:rsidR="00C5071E">
        <w:rPr>
          <w:rFonts w:ascii="Verdana" w:hAnsi="Verdana"/>
          <w:sz w:val="20"/>
          <w:szCs w:val="20"/>
        </w:rPr>
        <w:t>der</w:t>
      </w:r>
      <w:r w:rsidR="00F41E57">
        <w:rPr>
          <w:rFonts w:ascii="Verdana" w:hAnsi="Verdana"/>
          <w:sz w:val="20"/>
          <w:szCs w:val="20"/>
        </w:rPr>
        <w:t xml:space="preserve"> mangler de fornødne resurser i forvaltningen</w:t>
      </w:r>
      <w:r w:rsidR="00C5071E">
        <w:rPr>
          <w:rFonts w:ascii="Verdana" w:hAnsi="Verdana"/>
          <w:sz w:val="20"/>
          <w:szCs w:val="20"/>
        </w:rPr>
        <w:t>. At</w:t>
      </w:r>
      <w:r w:rsidR="00F41E57">
        <w:rPr>
          <w:rFonts w:ascii="Verdana" w:hAnsi="Verdana"/>
          <w:sz w:val="20"/>
          <w:szCs w:val="20"/>
        </w:rPr>
        <w:t xml:space="preserve"> der hverken </w:t>
      </w:r>
      <w:r w:rsidR="00C5071E">
        <w:rPr>
          <w:rFonts w:ascii="Verdana" w:hAnsi="Verdana"/>
          <w:sz w:val="20"/>
          <w:szCs w:val="20"/>
        </w:rPr>
        <w:t>er</w:t>
      </w:r>
      <w:r w:rsidR="00F41E57">
        <w:rPr>
          <w:rFonts w:ascii="Verdana" w:hAnsi="Verdana"/>
          <w:sz w:val="20"/>
          <w:szCs w:val="20"/>
        </w:rPr>
        <w:t xml:space="preserve"> tid til sparring eller efterfølgende opfølgning. Også </w:t>
      </w:r>
      <w:r w:rsidR="00656A8F">
        <w:rPr>
          <w:rFonts w:ascii="Verdana" w:hAnsi="Verdana"/>
          <w:sz w:val="20"/>
          <w:szCs w:val="20"/>
        </w:rPr>
        <w:t>ms.</w:t>
      </w:r>
      <w:r w:rsidR="00DB2423">
        <w:rPr>
          <w:rFonts w:ascii="Verdana" w:hAnsi="Verdana"/>
          <w:sz w:val="20"/>
          <w:szCs w:val="20"/>
        </w:rPr>
        <w:t xml:space="preserve"> </w:t>
      </w:r>
      <w:proofErr w:type="gramStart"/>
      <w:r w:rsidR="00F41E57">
        <w:rPr>
          <w:rFonts w:ascii="Verdana" w:hAnsi="Verdana"/>
          <w:sz w:val="20"/>
          <w:szCs w:val="20"/>
        </w:rPr>
        <w:t>opleve</w:t>
      </w:r>
      <w:r w:rsidR="00DB2423">
        <w:rPr>
          <w:rFonts w:ascii="Verdana" w:hAnsi="Verdana"/>
          <w:sz w:val="20"/>
          <w:szCs w:val="20"/>
        </w:rPr>
        <w:t>r</w:t>
      </w:r>
      <w:r w:rsidR="00F41E57">
        <w:rPr>
          <w:rFonts w:ascii="Verdana" w:hAnsi="Verdana"/>
          <w:sz w:val="20"/>
          <w:szCs w:val="20"/>
        </w:rPr>
        <w:t xml:space="preserve"> de manglende res</w:t>
      </w:r>
      <w:r w:rsidR="00C5071E">
        <w:rPr>
          <w:rFonts w:ascii="Verdana" w:hAnsi="Verdana"/>
          <w:sz w:val="20"/>
          <w:szCs w:val="20"/>
        </w:rPr>
        <w:t>urs</w:t>
      </w:r>
      <w:r w:rsidR="00F41E57">
        <w:rPr>
          <w:rFonts w:ascii="Verdana" w:hAnsi="Verdana"/>
          <w:sz w:val="20"/>
          <w:szCs w:val="20"/>
        </w:rPr>
        <w:t>er som et problem.</w:t>
      </w:r>
      <w:proofErr w:type="gramEnd"/>
      <w:r w:rsidR="00F41E57">
        <w:rPr>
          <w:rFonts w:ascii="Verdana" w:hAnsi="Verdana"/>
          <w:sz w:val="20"/>
          <w:szCs w:val="20"/>
        </w:rPr>
        <w:t xml:space="preserve"> </w:t>
      </w:r>
    </w:p>
    <w:p w:rsidR="00F41E57" w:rsidRDefault="00F41E57" w:rsidP="00F41E57">
      <w:pPr>
        <w:jc w:val="both"/>
        <w:rPr>
          <w:rFonts w:ascii="Verdana" w:hAnsi="Verdana"/>
          <w:sz w:val="20"/>
          <w:szCs w:val="20"/>
        </w:rPr>
      </w:pPr>
      <w:r>
        <w:rPr>
          <w:rFonts w:ascii="Verdana" w:hAnsi="Verdana"/>
          <w:sz w:val="20"/>
          <w:szCs w:val="20"/>
        </w:rPr>
        <w:t xml:space="preserve">Andre årsager som </w:t>
      </w:r>
      <w:r w:rsidR="002C6354">
        <w:rPr>
          <w:rFonts w:ascii="Verdana" w:hAnsi="Verdana"/>
          <w:sz w:val="20"/>
          <w:szCs w:val="20"/>
        </w:rPr>
        <w:t>nævnes</w:t>
      </w:r>
      <w:r>
        <w:rPr>
          <w:rFonts w:ascii="Verdana" w:hAnsi="Verdana"/>
          <w:sz w:val="20"/>
          <w:szCs w:val="20"/>
        </w:rPr>
        <w:t xml:space="preserve"> af </w:t>
      </w:r>
      <w:r w:rsidR="004A113B">
        <w:rPr>
          <w:rFonts w:ascii="Verdana" w:hAnsi="Verdana"/>
          <w:sz w:val="20"/>
          <w:szCs w:val="20"/>
        </w:rPr>
        <w:t xml:space="preserve">samarbejdspartnerne </w:t>
      </w:r>
      <w:r>
        <w:rPr>
          <w:rFonts w:ascii="Verdana" w:hAnsi="Verdana"/>
          <w:sz w:val="20"/>
          <w:szCs w:val="20"/>
        </w:rPr>
        <w:t>er at de</w:t>
      </w:r>
      <w:r w:rsidR="002C6354">
        <w:rPr>
          <w:rFonts w:ascii="Verdana" w:hAnsi="Verdana"/>
          <w:sz w:val="20"/>
          <w:szCs w:val="20"/>
        </w:rPr>
        <w:t>r</w:t>
      </w:r>
      <w:r>
        <w:rPr>
          <w:rFonts w:ascii="Verdana" w:hAnsi="Verdana"/>
          <w:sz w:val="20"/>
          <w:szCs w:val="20"/>
        </w:rPr>
        <w:t xml:space="preserve"> i egen institution ikke </w:t>
      </w:r>
      <w:r w:rsidR="002C6354">
        <w:rPr>
          <w:rFonts w:ascii="Verdana" w:hAnsi="Verdana"/>
          <w:sz w:val="20"/>
          <w:szCs w:val="20"/>
        </w:rPr>
        <w:t xml:space="preserve">er </w:t>
      </w:r>
      <w:r>
        <w:rPr>
          <w:rFonts w:ascii="Verdana" w:hAnsi="Verdana"/>
          <w:sz w:val="20"/>
          <w:szCs w:val="20"/>
        </w:rPr>
        <w:t xml:space="preserve">en kultur for inddragelse af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som sparringspartnere.</w:t>
      </w:r>
      <w:proofErr w:type="gramEnd"/>
      <w:r>
        <w:rPr>
          <w:rFonts w:ascii="Verdana" w:hAnsi="Verdana"/>
          <w:sz w:val="20"/>
          <w:szCs w:val="20"/>
        </w:rPr>
        <w:t xml:space="preserve"> At </w:t>
      </w:r>
      <w:r w:rsidR="00D17DCF">
        <w:rPr>
          <w:rFonts w:ascii="Verdana" w:hAnsi="Verdana"/>
          <w:sz w:val="20"/>
          <w:szCs w:val="20"/>
        </w:rPr>
        <w:t>ms.</w:t>
      </w:r>
      <w:r w:rsidR="002C6354">
        <w:rPr>
          <w:rFonts w:ascii="Verdana" w:hAnsi="Verdana"/>
          <w:sz w:val="20"/>
          <w:szCs w:val="20"/>
        </w:rPr>
        <w:t xml:space="preserve"> </w:t>
      </w:r>
      <w:proofErr w:type="gramStart"/>
      <w:r w:rsidR="002C6354">
        <w:rPr>
          <w:rFonts w:ascii="Verdana" w:hAnsi="Verdana"/>
          <w:sz w:val="20"/>
          <w:szCs w:val="20"/>
        </w:rPr>
        <w:t>er for styret af paragraffer</w:t>
      </w:r>
      <w:r>
        <w:rPr>
          <w:rFonts w:ascii="Verdana" w:hAnsi="Verdana"/>
          <w:sz w:val="20"/>
          <w:szCs w:val="20"/>
        </w:rPr>
        <w:t xml:space="preserve"> </w:t>
      </w:r>
      <w:r w:rsidR="00D17DCF">
        <w:rPr>
          <w:rFonts w:ascii="Verdana" w:hAnsi="Verdana"/>
          <w:sz w:val="20"/>
          <w:szCs w:val="20"/>
        </w:rPr>
        <w:t>og</w:t>
      </w:r>
      <w:r>
        <w:rPr>
          <w:rFonts w:ascii="Verdana" w:hAnsi="Verdana"/>
          <w:sz w:val="20"/>
          <w:szCs w:val="20"/>
        </w:rPr>
        <w:t xml:space="preserve"> at der er et manglende gensidigt </w:t>
      </w:r>
      <w:r w:rsidR="002C6354">
        <w:rPr>
          <w:rFonts w:ascii="Verdana" w:hAnsi="Verdana"/>
          <w:sz w:val="20"/>
          <w:szCs w:val="20"/>
        </w:rPr>
        <w:t xml:space="preserve">kendskab </w:t>
      </w:r>
      <w:r w:rsidR="00D17DCF">
        <w:rPr>
          <w:rFonts w:ascii="Verdana" w:hAnsi="Verdana"/>
          <w:sz w:val="20"/>
          <w:szCs w:val="20"/>
        </w:rPr>
        <w:t xml:space="preserve">til personer og </w:t>
      </w:r>
      <w:r>
        <w:rPr>
          <w:rFonts w:ascii="Verdana" w:hAnsi="Verdana"/>
          <w:sz w:val="20"/>
          <w:szCs w:val="20"/>
        </w:rPr>
        <w:t>fagområder.</w:t>
      </w:r>
      <w:proofErr w:type="gramEnd"/>
      <w:r>
        <w:rPr>
          <w:rFonts w:ascii="Verdana" w:hAnsi="Verdana"/>
          <w:sz w:val="20"/>
          <w:szCs w:val="20"/>
        </w:rPr>
        <w:t xml:space="preserve"> En </w:t>
      </w:r>
      <w:r w:rsidR="004A113B">
        <w:rPr>
          <w:rFonts w:ascii="Verdana" w:hAnsi="Verdana"/>
          <w:sz w:val="20"/>
          <w:szCs w:val="20"/>
        </w:rPr>
        <w:t>samarbejdspartner:</w:t>
      </w:r>
    </w:p>
    <w:p w:rsidR="00F41E57" w:rsidRDefault="00F41E57" w:rsidP="00F41E57">
      <w:pPr>
        <w:ind w:left="284" w:right="282"/>
        <w:rPr>
          <w:rFonts w:ascii="Verdana" w:hAnsi="Verdana"/>
          <w:sz w:val="20"/>
          <w:szCs w:val="20"/>
        </w:rPr>
      </w:pPr>
      <w:r w:rsidRPr="003A41AD">
        <w:rPr>
          <w:rFonts w:ascii="Verdana" w:hAnsi="Verdana"/>
          <w:i/>
          <w:sz w:val="20"/>
          <w:szCs w:val="20"/>
        </w:rPr>
        <w:t xml:space="preserve">”Det handler jo også om forventninger til, hvad kan det offentlige gøre og hvad syntes vi selv </w:t>
      </w:r>
      <w:r w:rsidR="009D3EBA">
        <w:rPr>
          <w:rFonts w:ascii="Verdana" w:hAnsi="Verdana"/>
          <w:i/>
          <w:sz w:val="20"/>
          <w:szCs w:val="20"/>
        </w:rPr>
        <w:t xml:space="preserve">der skulle gøres og de </w:t>
      </w:r>
      <w:r w:rsidR="00440521">
        <w:rPr>
          <w:rFonts w:ascii="Verdana" w:hAnsi="Verdana"/>
          <w:i/>
          <w:sz w:val="20"/>
          <w:szCs w:val="20"/>
        </w:rPr>
        <w:t>to</w:t>
      </w:r>
      <w:r w:rsidRPr="003A41AD">
        <w:rPr>
          <w:rFonts w:ascii="Verdana" w:hAnsi="Verdana"/>
          <w:i/>
          <w:sz w:val="20"/>
          <w:szCs w:val="20"/>
        </w:rPr>
        <w:t xml:space="preserve"> ting svare jo ikke sammen altid, fordi det offentlige bare ikke kan gå ind, der er ikke råd og der er ingen paragraffer for lige alt det her</w:t>
      </w:r>
      <w:r w:rsidR="00CC1718">
        <w:rPr>
          <w:rFonts w:ascii="Verdana" w:hAnsi="Verdana"/>
          <w:i/>
          <w:sz w:val="20"/>
          <w:szCs w:val="20"/>
        </w:rPr>
        <w:t>.”</w:t>
      </w:r>
      <w:r>
        <w:rPr>
          <w:rFonts w:ascii="Verdana" w:hAnsi="Verdana"/>
          <w:i/>
          <w:sz w:val="20"/>
          <w:szCs w:val="20"/>
        </w:rPr>
        <w:t xml:space="preserve"> </w:t>
      </w:r>
      <w:r w:rsidR="00FE091E">
        <w:rPr>
          <w:rFonts w:ascii="Verdana" w:hAnsi="Verdana"/>
          <w:sz w:val="20"/>
          <w:szCs w:val="20"/>
        </w:rPr>
        <w:t>(B13:</w:t>
      </w:r>
      <w:r w:rsidRPr="00304233">
        <w:rPr>
          <w:rFonts w:ascii="Verdana" w:hAnsi="Verdana"/>
          <w:sz w:val="20"/>
          <w:szCs w:val="20"/>
        </w:rPr>
        <w:t>12</w:t>
      </w:r>
      <w:r>
        <w:rPr>
          <w:rFonts w:ascii="Verdana" w:hAnsi="Verdana"/>
          <w:sz w:val="20"/>
          <w:szCs w:val="20"/>
        </w:rPr>
        <w:t>).</w:t>
      </w:r>
    </w:p>
    <w:p w:rsidR="00F41E57" w:rsidRPr="003A41AD" w:rsidRDefault="00F41E57" w:rsidP="00F41E57">
      <w:pPr>
        <w:ind w:right="-1"/>
        <w:rPr>
          <w:rFonts w:ascii="Verdana" w:hAnsi="Verdana"/>
          <w:sz w:val="20"/>
          <w:szCs w:val="20"/>
        </w:rPr>
      </w:pPr>
      <w:r>
        <w:rPr>
          <w:rFonts w:ascii="Verdana" w:hAnsi="Verdana"/>
          <w:sz w:val="20"/>
          <w:szCs w:val="20"/>
        </w:rPr>
        <w:t>Og hun tilføjer:</w:t>
      </w:r>
    </w:p>
    <w:p w:rsidR="00F41E57" w:rsidRPr="00304233" w:rsidRDefault="00F41E57" w:rsidP="00F41E57">
      <w:pPr>
        <w:ind w:left="284" w:right="282"/>
        <w:rPr>
          <w:rFonts w:ascii="Verdana" w:hAnsi="Verdana"/>
          <w:sz w:val="20"/>
          <w:szCs w:val="20"/>
        </w:rPr>
      </w:pPr>
      <w:r w:rsidRPr="003A41AD">
        <w:rPr>
          <w:rFonts w:ascii="Verdana" w:hAnsi="Verdana"/>
          <w:i/>
          <w:sz w:val="20"/>
          <w:szCs w:val="20"/>
        </w:rPr>
        <w:t>”Jeg tror – hvis man skal være lidt grov – så tænker jeg nogle gange, at man tænker – og det er ikke kun andre faggru</w:t>
      </w:r>
      <w:r>
        <w:rPr>
          <w:rFonts w:ascii="Verdana" w:hAnsi="Verdana"/>
          <w:i/>
          <w:sz w:val="20"/>
          <w:szCs w:val="20"/>
        </w:rPr>
        <w:t xml:space="preserve">pper, det er også vores egen – </w:t>
      </w:r>
      <w:r w:rsidRPr="003A41AD">
        <w:rPr>
          <w:rFonts w:ascii="Verdana" w:hAnsi="Verdana"/>
          <w:i/>
          <w:sz w:val="20"/>
          <w:szCs w:val="20"/>
        </w:rPr>
        <w:t>Hvad kan de som hjælp</w:t>
      </w:r>
      <w:r>
        <w:rPr>
          <w:rFonts w:ascii="Verdana" w:hAnsi="Verdana"/>
          <w:i/>
          <w:sz w:val="20"/>
          <w:szCs w:val="20"/>
        </w:rPr>
        <w:t>er, de kan ingen ting</w:t>
      </w:r>
      <w:r w:rsidRPr="003A41AD">
        <w:rPr>
          <w:rFonts w:ascii="Verdana" w:hAnsi="Verdana"/>
          <w:i/>
          <w:sz w:val="20"/>
          <w:szCs w:val="20"/>
        </w:rPr>
        <w:t>. Der er ingen paragraffer der hjælpe</w:t>
      </w:r>
      <w:r>
        <w:rPr>
          <w:rFonts w:ascii="Verdana" w:hAnsi="Verdana"/>
          <w:i/>
          <w:sz w:val="20"/>
          <w:szCs w:val="20"/>
        </w:rPr>
        <w:t>r</w:t>
      </w:r>
      <w:r w:rsidRPr="003A41AD">
        <w:rPr>
          <w:rFonts w:ascii="Verdana" w:hAnsi="Verdana"/>
          <w:i/>
          <w:sz w:val="20"/>
          <w:szCs w:val="20"/>
        </w:rPr>
        <w:t xml:space="preserve"> det den her familie skal ha</w:t>
      </w:r>
      <w:r>
        <w:rPr>
          <w:rFonts w:ascii="Verdana" w:hAnsi="Verdana"/>
          <w:i/>
          <w:sz w:val="20"/>
          <w:szCs w:val="20"/>
        </w:rPr>
        <w:t>ve</w:t>
      </w:r>
      <w:r w:rsidRPr="003A41AD">
        <w:rPr>
          <w:rFonts w:ascii="Verdana" w:hAnsi="Verdana"/>
          <w:i/>
          <w:sz w:val="20"/>
          <w:szCs w:val="20"/>
        </w:rPr>
        <w:t>.”</w:t>
      </w:r>
      <w:r w:rsidR="00FE091E">
        <w:rPr>
          <w:rFonts w:ascii="Verdana" w:hAnsi="Verdana"/>
          <w:sz w:val="20"/>
          <w:szCs w:val="20"/>
        </w:rPr>
        <w:t xml:space="preserve"> (</w:t>
      </w:r>
      <w:r w:rsidR="00A31A50">
        <w:rPr>
          <w:rFonts w:ascii="Verdana" w:hAnsi="Verdana"/>
          <w:sz w:val="20"/>
          <w:szCs w:val="20"/>
        </w:rPr>
        <w:t>B13:</w:t>
      </w:r>
      <w:r w:rsidRPr="00304233">
        <w:rPr>
          <w:rFonts w:ascii="Verdana" w:hAnsi="Verdana"/>
          <w:sz w:val="20"/>
          <w:szCs w:val="20"/>
        </w:rPr>
        <w:t>16</w:t>
      </w:r>
      <w:r>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Endvide</w:t>
      </w:r>
      <w:r w:rsidRPr="00FE091E">
        <w:rPr>
          <w:rFonts w:ascii="Verdana" w:hAnsi="Verdana"/>
          <w:sz w:val="20"/>
          <w:szCs w:val="20"/>
        </w:rPr>
        <w:t xml:space="preserve">re fortæller nogle af </w:t>
      </w:r>
      <w:r w:rsidR="004A113B">
        <w:rPr>
          <w:rFonts w:ascii="Verdana" w:hAnsi="Verdana"/>
          <w:sz w:val="20"/>
          <w:szCs w:val="20"/>
        </w:rPr>
        <w:t>samarbejdspartnerne</w:t>
      </w:r>
      <w:r w:rsidR="004A113B" w:rsidRPr="00FE091E">
        <w:rPr>
          <w:rFonts w:ascii="Verdana" w:hAnsi="Verdana"/>
          <w:sz w:val="20"/>
          <w:szCs w:val="20"/>
        </w:rPr>
        <w:t xml:space="preserve"> </w:t>
      </w:r>
      <w:r w:rsidRPr="00FE091E">
        <w:rPr>
          <w:rFonts w:ascii="Verdana" w:hAnsi="Verdana"/>
          <w:sz w:val="20"/>
          <w:szCs w:val="20"/>
        </w:rPr>
        <w:t xml:space="preserve">at den megen skriftlige information der kræves af dem, for at få </w:t>
      </w:r>
      <w:r w:rsidR="00656A8F">
        <w:rPr>
          <w:rFonts w:ascii="Verdana" w:hAnsi="Verdana"/>
          <w:sz w:val="20"/>
          <w:szCs w:val="20"/>
        </w:rPr>
        <w:t>ms.</w:t>
      </w:r>
      <w:r w:rsidRPr="00FE091E">
        <w:rPr>
          <w:rFonts w:ascii="Verdana" w:hAnsi="Verdana"/>
          <w:sz w:val="20"/>
          <w:szCs w:val="20"/>
        </w:rPr>
        <w:t xml:space="preserve"> inddraget, ofte er en barriere for dem (</w:t>
      </w:r>
      <w:r w:rsidR="00FE091E" w:rsidRPr="00FE091E">
        <w:rPr>
          <w:rFonts w:ascii="Verdana" w:hAnsi="Verdana"/>
          <w:sz w:val="20"/>
          <w:szCs w:val="20"/>
        </w:rPr>
        <w:t>B15:10, B13:</w:t>
      </w:r>
      <w:r w:rsidRPr="00FE091E">
        <w:rPr>
          <w:rFonts w:ascii="Verdana" w:hAnsi="Verdana"/>
          <w:sz w:val="20"/>
          <w:szCs w:val="20"/>
        </w:rPr>
        <w:t>10).</w:t>
      </w:r>
    </w:p>
    <w:p w:rsidR="00F41E57" w:rsidRDefault="00F41E57" w:rsidP="00F41E57">
      <w:pPr>
        <w:jc w:val="both"/>
        <w:rPr>
          <w:rFonts w:ascii="Verdana" w:hAnsi="Verdana"/>
          <w:sz w:val="20"/>
          <w:szCs w:val="20"/>
        </w:rPr>
      </w:pPr>
      <w:r>
        <w:rPr>
          <w:rFonts w:ascii="Verdana" w:hAnsi="Verdana"/>
          <w:sz w:val="20"/>
          <w:szCs w:val="20"/>
        </w:rPr>
        <w:t>A</w:t>
      </w:r>
      <w:r w:rsidRPr="0040515D">
        <w:rPr>
          <w:rFonts w:ascii="Verdana" w:hAnsi="Verdana"/>
          <w:sz w:val="20"/>
          <w:szCs w:val="20"/>
        </w:rPr>
        <w:t xml:space="preserve">lle de </w:t>
      </w:r>
      <w:r w:rsidR="004A113B">
        <w:rPr>
          <w:rFonts w:ascii="Verdana" w:hAnsi="Verdana"/>
          <w:sz w:val="20"/>
          <w:szCs w:val="20"/>
        </w:rPr>
        <w:t>samarbejdspartnere</w:t>
      </w:r>
      <w:r w:rsidRPr="0040515D">
        <w:rPr>
          <w:rFonts w:ascii="Verdana" w:hAnsi="Verdana"/>
          <w:sz w:val="20"/>
          <w:szCs w:val="20"/>
        </w:rPr>
        <w:t xml:space="preserve"> der ikke har tilknyttet </w:t>
      </w:r>
      <w:r w:rsidR="00CC1718">
        <w:rPr>
          <w:rFonts w:ascii="Verdana" w:hAnsi="Verdana"/>
          <w:sz w:val="20"/>
          <w:szCs w:val="20"/>
        </w:rPr>
        <w:t>ks.</w:t>
      </w:r>
      <w:r>
        <w:rPr>
          <w:rFonts w:ascii="Verdana" w:hAnsi="Verdana"/>
          <w:sz w:val="20"/>
          <w:szCs w:val="20"/>
        </w:rPr>
        <w:t xml:space="preserve"> fortæller, at de gerne vil have tilknyttet en </w:t>
      </w:r>
      <w:r w:rsidR="00CC1718">
        <w:rPr>
          <w:rFonts w:ascii="Verdana" w:hAnsi="Verdana"/>
          <w:sz w:val="20"/>
          <w:szCs w:val="20"/>
        </w:rPr>
        <w:t xml:space="preserve">fast </w:t>
      </w:r>
      <w:r w:rsidR="002B049A">
        <w:rPr>
          <w:rFonts w:ascii="Verdana" w:hAnsi="Verdana"/>
          <w:sz w:val="20"/>
          <w:szCs w:val="20"/>
        </w:rPr>
        <w:t xml:space="preserve">socialrådgiver, </w:t>
      </w:r>
      <w:r w:rsidR="00000A4A">
        <w:rPr>
          <w:rFonts w:ascii="Verdana" w:hAnsi="Verdana"/>
          <w:sz w:val="20"/>
          <w:szCs w:val="20"/>
        </w:rPr>
        <w:t>så</w:t>
      </w:r>
      <w:r>
        <w:rPr>
          <w:rFonts w:ascii="Verdana" w:hAnsi="Verdana"/>
          <w:sz w:val="20"/>
          <w:szCs w:val="20"/>
        </w:rPr>
        <w:t xml:space="preserve"> der k</w:t>
      </w:r>
      <w:r w:rsidR="00C60FA0">
        <w:rPr>
          <w:rFonts w:ascii="Verdana" w:hAnsi="Verdana"/>
          <w:sz w:val="20"/>
          <w:szCs w:val="20"/>
        </w:rPr>
        <w:t>an oparbejdes et gensidigt kend</w:t>
      </w:r>
      <w:r>
        <w:rPr>
          <w:rFonts w:ascii="Verdana" w:hAnsi="Verdana"/>
          <w:sz w:val="20"/>
          <w:szCs w:val="20"/>
        </w:rPr>
        <w:t>skab til hinanden, såvel personligt som fagligt.</w:t>
      </w:r>
    </w:p>
    <w:p w:rsidR="00F41E57" w:rsidRDefault="00C17E1F" w:rsidP="00F41E57">
      <w:pPr>
        <w:jc w:val="both"/>
        <w:rPr>
          <w:rFonts w:ascii="Verdana" w:hAnsi="Verdana"/>
          <w:sz w:val="20"/>
          <w:szCs w:val="20"/>
        </w:rPr>
      </w:pPr>
      <w:r>
        <w:rPr>
          <w:rFonts w:ascii="Verdana" w:hAnsi="Verdana"/>
          <w:sz w:val="20"/>
          <w:szCs w:val="20"/>
        </w:rPr>
        <w:t xml:space="preserve">For </w:t>
      </w:r>
      <w:r w:rsidR="00656A8F">
        <w:rPr>
          <w:rFonts w:ascii="Verdana" w:hAnsi="Verdana"/>
          <w:sz w:val="20"/>
          <w:szCs w:val="20"/>
        </w:rPr>
        <w:t>ms.</w:t>
      </w:r>
      <w:r w:rsidR="00F41E57">
        <w:rPr>
          <w:rFonts w:ascii="Verdana" w:hAnsi="Verdana"/>
          <w:sz w:val="20"/>
          <w:szCs w:val="20"/>
        </w:rPr>
        <w:t xml:space="preserve"> </w:t>
      </w:r>
      <w:r>
        <w:rPr>
          <w:rFonts w:ascii="Verdana" w:hAnsi="Verdana"/>
          <w:sz w:val="20"/>
          <w:szCs w:val="20"/>
        </w:rPr>
        <w:t xml:space="preserve">er </w:t>
      </w:r>
      <w:r w:rsidR="00F41E57">
        <w:rPr>
          <w:rFonts w:ascii="Verdana" w:hAnsi="Verdana"/>
          <w:sz w:val="20"/>
          <w:szCs w:val="20"/>
        </w:rPr>
        <w:t>et vigtigt element i tidlig opsporing den tættere dialog og det større personkendskab der opstår i forbindelse med at de kommer mere ud på institutionerne, eller som en udtalte:</w:t>
      </w:r>
    </w:p>
    <w:p w:rsidR="00F41E57" w:rsidRPr="0040515D" w:rsidRDefault="00F41E57" w:rsidP="00F41E57">
      <w:pPr>
        <w:ind w:left="284" w:right="282"/>
        <w:jc w:val="both"/>
        <w:rPr>
          <w:rFonts w:ascii="Verdana" w:hAnsi="Verdana"/>
          <w:sz w:val="20"/>
          <w:szCs w:val="20"/>
        </w:rPr>
      </w:pPr>
      <w:r>
        <w:rPr>
          <w:rFonts w:ascii="Verdana" w:hAnsi="Verdana"/>
          <w:sz w:val="20"/>
          <w:szCs w:val="20"/>
        </w:rPr>
        <w:t xml:space="preserve"> </w:t>
      </w:r>
      <w:r w:rsidRPr="00EE2B30">
        <w:rPr>
          <w:rFonts w:ascii="Verdana" w:hAnsi="Verdana"/>
          <w:i/>
          <w:sz w:val="20"/>
          <w:szCs w:val="20"/>
        </w:rPr>
        <w:t xml:space="preserve">”… jo støre personkendskab der er, jo flere sager vi har haft sammen, det er jo de personer der ringer og får råd og </w:t>
      </w:r>
      <w:r w:rsidRPr="00D27582">
        <w:rPr>
          <w:rFonts w:ascii="Verdana" w:hAnsi="Verdana"/>
          <w:i/>
          <w:sz w:val="20"/>
          <w:szCs w:val="20"/>
        </w:rPr>
        <w:t>vejledning”</w:t>
      </w:r>
      <w:r w:rsidRPr="00D27582">
        <w:rPr>
          <w:rFonts w:ascii="Verdana" w:hAnsi="Verdana"/>
          <w:sz w:val="20"/>
          <w:szCs w:val="20"/>
        </w:rPr>
        <w:t xml:space="preserve"> (</w:t>
      </w:r>
      <w:r w:rsidR="00FE091E">
        <w:rPr>
          <w:rFonts w:ascii="Verdana" w:hAnsi="Verdana"/>
          <w:sz w:val="20"/>
          <w:szCs w:val="20"/>
        </w:rPr>
        <w:t>B6:</w:t>
      </w:r>
      <w:r w:rsidRPr="00D27582">
        <w:rPr>
          <w:rFonts w:ascii="Verdana" w:hAnsi="Verdana"/>
          <w:sz w:val="20"/>
          <w:szCs w:val="20"/>
        </w:rPr>
        <w:t>4).</w:t>
      </w:r>
    </w:p>
    <w:p w:rsidR="00F41E57" w:rsidRDefault="00C17E1F" w:rsidP="00F41E57">
      <w:pPr>
        <w:jc w:val="both"/>
        <w:rPr>
          <w:rFonts w:ascii="Verdana" w:hAnsi="Verdana"/>
          <w:sz w:val="20"/>
          <w:szCs w:val="20"/>
        </w:rPr>
      </w:pPr>
      <w:r>
        <w:rPr>
          <w:rFonts w:ascii="Verdana" w:hAnsi="Verdana"/>
          <w:sz w:val="20"/>
          <w:szCs w:val="20"/>
        </w:rPr>
        <w:t>Nævnt af</w:t>
      </w:r>
      <w:r w:rsidR="00F41E57">
        <w:rPr>
          <w:rFonts w:ascii="Verdana" w:hAnsi="Verdana"/>
          <w:sz w:val="20"/>
          <w:szCs w:val="20"/>
        </w:rPr>
        <w:t xml:space="preserve"> </w:t>
      </w:r>
      <w:r w:rsidR="00656A8F">
        <w:rPr>
          <w:rFonts w:ascii="Verdana" w:hAnsi="Verdana"/>
          <w:sz w:val="20"/>
          <w:szCs w:val="20"/>
        </w:rPr>
        <w:t>ms.</w:t>
      </w:r>
      <w:r>
        <w:rPr>
          <w:rFonts w:ascii="Verdana" w:hAnsi="Verdana"/>
          <w:sz w:val="20"/>
          <w:szCs w:val="20"/>
        </w:rPr>
        <w:t xml:space="preserve"> kan en yderligere barriere være</w:t>
      </w:r>
      <w:r w:rsidR="00F41E57">
        <w:rPr>
          <w:rFonts w:ascii="Verdana" w:hAnsi="Verdana"/>
          <w:sz w:val="20"/>
          <w:szCs w:val="20"/>
        </w:rPr>
        <w:t xml:space="preserve">, at flere </w:t>
      </w:r>
      <w:r w:rsidR="00656A8F">
        <w:rPr>
          <w:rFonts w:ascii="Verdana" w:hAnsi="Verdana"/>
          <w:sz w:val="20"/>
          <w:szCs w:val="20"/>
        </w:rPr>
        <w:t>ms.</w:t>
      </w:r>
      <w:r w:rsidR="000810BE">
        <w:rPr>
          <w:rFonts w:ascii="Verdana" w:hAnsi="Verdana"/>
          <w:sz w:val="20"/>
          <w:szCs w:val="20"/>
        </w:rPr>
        <w:t xml:space="preserve">, er afholdende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0810BE">
        <w:rPr>
          <w:rFonts w:ascii="Verdana" w:hAnsi="Verdana"/>
          <w:sz w:val="20"/>
          <w:szCs w:val="20"/>
        </w:rPr>
        <w:t xml:space="preserve"> </w:t>
      </w:r>
      <w:proofErr w:type="gramStart"/>
      <w:r w:rsidR="00F41E57">
        <w:rPr>
          <w:rFonts w:ascii="Verdana" w:hAnsi="Verdana"/>
          <w:sz w:val="20"/>
          <w:szCs w:val="20"/>
        </w:rPr>
        <w:t>til at indgå i tværfagligt samarbejde.</w:t>
      </w:r>
      <w:proofErr w:type="gramEnd"/>
      <w:r w:rsidR="00F41E57">
        <w:rPr>
          <w:rFonts w:ascii="Verdana" w:hAnsi="Verdana"/>
          <w:sz w:val="20"/>
          <w:szCs w:val="20"/>
        </w:rPr>
        <w:t xml:space="preserve"> Som mulig årsag til dette, angiver de at tværfagligt samarbejde indebærer en afgivelse </w:t>
      </w:r>
      <w:r w:rsidR="00FE091E">
        <w:rPr>
          <w:rFonts w:ascii="Verdana" w:hAnsi="Verdana"/>
          <w:sz w:val="20"/>
          <w:szCs w:val="20"/>
        </w:rPr>
        <w:t>af magt i form af viden (</w:t>
      </w:r>
      <w:r w:rsidR="00A31A50">
        <w:rPr>
          <w:rFonts w:ascii="Verdana" w:hAnsi="Verdana"/>
          <w:sz w:val="20"/>
          <w:szCs w:val="20"/>
        </w:rPr>
        <w:t>B5:</w:t>
      </w:r>
      <w:r w:rsidR="00F41E57" w:rsidRPr="00FE091E">
        <w:rPr>
          <w:rFonts w:ascii="Verdana" w:hAnsi="Verdana"/>
          <w:sz w:val="20"/>
          <w:szCs w:val="20"/>
        </w:rPr>
        <w:t>15).</w:t>
      </w:r>
    </w:p>
    <w:p w:rsidR="00F41E57" w:rsidRDefault="005911BD" w:rsidP="00F41E57">
      <w:pPr>
        <w:pStyle w:val="Overskrift3"/>
        <w:spacing w:after="240"/>
        <w:rPr>
          <w:rFonts w:ascii="Verdana" w:hAnsi="Verdana"/>
          <w:color w:val="auto"/>
        </w:rPr>
      </w:pPr>
      <w:bookmarkStart w:id="30" w:name="_Toc335665197"/>
      <w:r>
        <w:rPr>
          <w:rFonts w:ascii="Verdana" w:hAnsi="Verdana"/>
          <w:color w:val="auto"/>
        </w:rPr>
        <w:t>8</w:t>
      </w:r>
      <w:r w:rsidR="00181B8E">
        <w:rPr>
          <w:rFonts w:ascii="Verdana" w:hAnsi="Verdana"/>
          <w:color w:val="auto"/>
        </w:rPr>
        <w:t>.1.2</w:t>
      </w:r>
      <w:r w:rsidR="00F41E57" w:rsidRPr="00625078">
        <w:rPr>
          <w:rFonts w:ascii="Verdana" w:hAnsi="Verdana"/>
          <w:color w:val="auto"/>
        </w:rPr>
        <w:t xml:space="preserve"> </w:t>
      </w:r>
      <w:r w:rsidR="00F41E57">
        <w:rPr>
          <w:rFonts w:ascii="Verdana" w:hAnsi="Verdana"/>
          <w:color w:val="auto"/>
        </w:rPr>
        <w:t xml:space="preserve">De konsultative socialrådgivers </w:t>
      </w:r>
      <w:r w:rsidR="00F41E57" w:rsidRPr="00B47500">
        <w:rPr>
          <w:rFonts w:ascii="Verdana" w:hAnsi="Verdana"/>
          <w:color w:val="auto"/>
        </w:rPr>
        <w:t>rolle</w:t>
      </w:r>
      <w:r w:rsidR="00F41E57" w:rsidRPr="00625078">
        <w:rPr>
          <w:rFonts w:ascii="Verdana" w:hAnsi="Verdana"/>
          <w:color w:val="auto"/>
        </w:rPr>
        <w:t>, muligheder og barriere</w:t>
      </w:r>
      <w:bookmarkEnd w:id="30"/>
      <w:r w:rsidR="00F41E57" w:rsidRPr="00625078">
        <w:rPr>
          <w:rFonts w:ascii="Verdana" w:hAnsi="Verdana"/>
          <w:color w:val="auto"/>
        </w:rPr>
        <w:t xml:space="preserve"> </w:t>
      </w:r>
    </w:p>
    <w:p w:rsidR="00F41E57" w:rsidRDefault="00F41E57" w:rsidP="00F41E57">
      <w:pPr>
        <w:spacing w:after="0"/>
        <w:rPr>
          <w:b/>
          <w:i/>
        </w:rPr>
      </w:pPr>
      <w:r>
        <w:rPr>
          <w:b/>
          <w:i/>
        </w:rPr>
        <w:t>De konsultative socialrådgiver</w:t>
      </w:r>
      <w:r w:rsidR="00042974">
        <w:rPr>
          <w:b/>
          <w:i/>
        </w:rPr>
        <w:t>e</w:t>
      </w:r>
      <w:r>
        <w:rPr>
          <w:b/>
          <w:i/>
        </w:rPr>
        <w:t>s rolle</w:t>
      </w:r>
    </w:p>
    <w:p w:rsidR="00F41E57" w:rsidRDefault="00F41E57" w:rsidP="00F41E57">
      <w:pPr>
        <w:jc w:val="both"/>
        <w:rPr>
          <w:rFonts w:ascii="Verdana" w:hAnsi="Verdana"/>
          <w:sz w:val="20"/>
          <w:szCs w:val="20"/>
        </w:rPr>
      </w:pPr>
      <w:r w:rsidRPr="00D5575C">
        <w:rPr>
          <w:rFonts w:ascii="Verdana" w:hAnsi="Verdana"/>
          <w:sz w:val="20"/>
          <w:szCs w:val="20"/>
        </w:rPr>
        <w:t xml:space="preserve">Alle interviewede </w:t>
      </w:r>
      <w:r w:rsidR="00A32C7E" w:rsidRPr="00D5575C">
        <w:rPr>
          <w:rFonts w:ascii="Verdana" w:hAnsi="Verdana"/>
          <w:sz w:val="20"/>
          <w:szCs w:val="20"/>
        </w:rPr>
        <w:t>ks.</w:t>
      </w:r>
      <w:r w:rsidRPr="00D5575C">
        <w:rPr>
          <w:rFonts w:ascii="Verdana" w:hAnsi="Verdana"/>
          <w:sz w:val="20"/>
          <w:szCs w:val="20"/>
        </w:rPr>
        <w:t xml:space="preserve"> </w:t>
      </w:r>
      <w:proofErr w:type="gramStart"/>
      <w:r w:rsidR="000810BE" w:rsidRPr="00D5575C">
        <w:rPr>
          <w:rFonts w:ascii="Verdana" w:hAnsi="Verdana"/>
          <w:sz w:val="20"/>
          <w:szCs w:val="20"/>
        </w:rPr>
        <w:t xml:space="preserve">varetager en konsulentfunktion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proofErr w:type="gramEnd"/>
      <w:r w:rsidR="000810BE" w:rsidRPr="00D5575C">
        <w:rPr>
          <w:rFonts w:ascii="Verdana" w:hAnsi="Verdana"/>
          <w:sz w:val="20"/>
          <w:szCs w:val="20"/>
        </w:rPr>
        <w:t xml:space="preserve"> </w:t>
      </w:r>
      <w:proofErr w:type="gramStart"/>
      <w:r w:rsidR="000810BE" w:rsidRPr="00D5575C">
        <w:rPr>
          <w:rFonts w:ascii="Verdana" w:hAnsi="Verdana"/>
          <w:sz w:val="20"/>
          <w:szCs w:val="20"/>
        </w:rPr>
        <w:t>tidlig opsporing.</w:t>
      </w:r>
      <w:proofErr w:type="gramEnd"/>
      <w:r w:rsidR="000810BE" w:rsidRPr="00D5575C">
        <w:rPr>
          <w:rFonts w:ascii="Verdana" w:hAnsi="Verdana"/>
          <w:sz w:val="20"/>
          <w:szCs w:val="20"/>
        </w:rPr>
        <w:t xml:space="preserve"> </w:t>
      </w:r>
      <w:r w:rsidRPr="00D5575C">
        <w:rPr>
          <w:rFonts w:ascii="Verdana" w:hAnsi="Verdana"/>
          <w:sz w:val="20"/>
          <w:szCs w:val="20"/>
        </w:rPr>
        <w:t xml:space="preserve">De er ansat i </w:t>
      </w:r>
      <w:r w:rsidR="00D5575C">
        <w:rPr>
          <w:rFonts w:ascii="Verdana" w:hAnsi="Verdana"/>
          <w:sz w:val="20"/>
          <w:szCs w:val="20"/>
        </w:rPr>
        <w:t>social</w:t>
      </w:r>
      <w:r w:rsidRPr="00D5575C">
        <w:rPr>
          <w:rFonts w:ascii="Verdana" w:hAnsi="Verdana"/>
          <w:sz w:val="20"/>
          <w:szCs w:val="20"/>
        </w:rPr>
        <w:t>forvaltningen, men hovedparten af deres arbejdsopgaver ligger</w:t>
      </w:r>
      <w:r w:rsidR="004C6416" w:rsidRPr="00D5575C">
        <w:rPr>
          <w:rFonts w:ascii="Verdana" w:hAnsi="Verdana"/>
          <w:sz w:val="20"/>
          <w:szCs w:val="20"/>
        </w:rPr>
        <w:t xml:space="preserve"> på</w:t>
      </w:r>
      <w:r w:rsidRPr="00D5575C">
        <w:rPr>
          <w:rFonts w:ascii="Verdana" w:hAnsi="Verdana"/>
          <w:sz w:val="20"/>
          <w:szCs w:val="20"/>
        </w:rPr>
        <w:t xml:space="preserve"> de skoler og daginstitutioner</w:t>
      </w:r>
      <w:r w:rsidR="004C6416" w:rsidRPr="00D5575C">
        <w:rPr>
          <w:rFonts w:ascii="Verdana" w:hAnsi="Verdana"/>
          <w:sz w:val="20"/>
          <w:szCs w:val="20"/>
        </w:rPr>
        <w:t xml:space="preserve"> </w:t>
      </w:r>
      <w:r w:rsidR="00011402" w:rsidRPr="00D5575C">
        <w:rPr>
          <w:rFonts w:ascii="Verdana" w:hAnsi="Verdana"/>
          <w:sz w:val="20"/>
          <w:szCs w:val="20"/>
        </w:rPr>
        <w:t>de er tilknyttet – i en anden forvaltning.</w:t>
      </w:r>
    </w:p>
    <w:p w:rsidR="00843197" w:rsidRDefault="000810BE" w:rsidP="00F41E57">
      <w:pPr>
        <w:jc w:val="both"/>
        <w:rPr>
          <w:rFonts w:ascii="Verdana" w:hAnsi="Verdana"/>
          <w:sz w:val="20"/>
          <w:szCs w:val="20"/>
        </w:rPr>
      </w:pPr>
      <w:r>
        <w:rPr>
          <w:rFonts w:ascii="Verdana" w:hAnsi="Verdana"/>
          <w:sz w:val="20"/>
          <w:szCs w:val="20"/>
        </w:rPr>
        <w:t>K</w:t>
      </w:r>
      <w:r w:rsidR="00A32C7E">
        <w:rPr>
          <w:rFonts w:ascii="Verdana" w:hAnsi="Verdana"/>
          <w:sz w:val="20"/>
          <w:szCs w:val="20"/>
        </w:rPr>
        <w:t>s.</w:t>
      </w:r>
      <w:r w:rsidR="00E14210">
        <w:rPr>
          <w:rFonts w:ascii="Verdana" w:hAnsi="Verdana"/>
          <w:sz w:val="20"/>
          <w:szCs w:val="20"/>
        </w:rPr>
        <w:t xml:space="preserve"> </w:t>
      </w:r>
      <w:proofErr w:type="gramStart"/>
      <w:r w:rsidR="00753A62">
        <w:rPr>
          <w:rFonts w:ascii="Verdana" w:hAnsi="Verdana"/>
          <w:sz w:val="20"/>
          <w:szCs w:val="20"/>
        </w:rPr>
        <w:t>har</w:t>
      </w:r>
      <w:r w:rsidR="00E14210">
        <w:rPr>
          <w:rFonts w:ascii="Verdana" w:hAnsi="Verdana"/>
          <w:sz w:val="20"/>
          <w:szCs w:val="20"/>
        </w:rPr>
        <w:t xml:space="preserve"> samme opgaver som </w:t>
      </w:r>
      <w:r w:rsidR="00656A8F">
        <w:rPr>
          <w:rFonts w:ascii="Verdana" w:hAnsi="Verdana"/>
          <w:sz w:val="20"/>
          <w:szCs w:val="20"/>
        </w:rPr>
        <w:t>ms.</w:t>
      </w:r>
      <w:proofErr w:type="gramEnd"/>
      <w:r w:rsidR="00753A62">
        <w:rPr>
          <w:rFonts w:ascii="Verdana" w:hAnsi="Verdana"/>
          <w:sz w:val="20"/>
          <w:szCs w:val="20"/>
        </w:rPr>
        <w:t xml:space="preserve"> </w:t>
      </w:r>
      <w:proofErr w:type="gramStart"/>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proofErr w:type="gramEnd"/>
      <w:r>
        <w:rPr>
          <w:rFonts w:ascii="Verdana" w:hAnsi="Verdana"/>
          <w:sz w:val="20"/>
          <w:szCs w:val="20"/>
        </w:rPr>
        <w:t xml:space="preserve"> </w:t>
      </w:r>
      <w:proofErr w:type="gramStart"/>
      <w:r w:rsidR="00753A62">
        <w:rPr>
          <w:rFonts w:ascii="Verdana" w:hAnsi="Verdana"/>
          <w:sz w:val="20"/>
          <w:szCs w:val="20"/>
        </w:rPr>
        <w:t>tidlig opsporing.</w:t>
      </w:r>
      <w:proofErr w:type="gramEnd"/>
      <w:r w:rsidR="00E14210">
        <w:rPr>
          <w:rFonts w:ascii="Verdana" w:hAnsi="Verdana"/>
          <w:sz w:val="20"/>
          <w:szCs w:val="20"/>
        </w:rPr>
        <w:t xml:space="preserve"> Endvidere </w:t>
      </w:r>
      <w:r w:rsidR="000B3A0C">
        <w:rPr>
          <w:rFonts w:ascii="Verdana" w:hAnsi="Verdana"/>
          <w:sz w:val="20"/>
          <w:szCs w:val="20"/>
        </w:rPr>
        <w:t>h</w:t>
      </w:r>
      <w:r w:rsidR="00E14210">
        <w:rPr>
          <w:rFonts w:ascii="Verdana" w:hAnsi="Verdana"/>
          <w:sz w:val="20"/>
          <w:szCs w:val="20"/>
        </w:rPr>
        <w:t>a</w:t>
      </w:r>
      <w:r w:rsidR="000B3A0C">
        <w:rPr>
          <w:rFonts w:ascii="Verdana" w:hAnsi="Verdana"/>
          <w:sz w:val="20"/>
          <w:szCs w:val="20"/>
        </w:rPr>
        <w:t>r</w:t>
      </w:r>
      <w:r w:rsidR="00E14210">
        <w:rPr>
          <w:rFonts w:ascii="Verdana" w:hAnsi="Verdana"/>
          <w:sz w:val="20"/>
          <w:szCs w:val="20"/>
        </w:rPr>
        <w:t xml:space="preserve"> de </w:t>
      </w:r>
      <w:r w:rsidR="00753A62">
        <w:rPr>
          <w:rFonts w:ascii="Verdana" w:hAnsi="Verdana"/>
          <w:sz w:val="20"/>
          <w:szCs w:val="20"/>
        </w:rPr>
        <w:t>samtale</w:t>
      </w:r>
      <w:r w:rsidR="000B3A0C">
        <w:rPr>
          <w:rFonts w:ascii="Verdana" w:hAnsi="Verdana"/>
          <w:sz w:val="20"/>
          <w:szCs w:val="20"/>
        </w:rPr>
        <w:t>forløb</w:t>
      </w:r>
      <w:r w:rsidR="00753A62">
        <w:rPr>
          <w:rFonts w:ascii="Verdana" w:hAnsi="Verdana"/>
          <w:sz w:val="20"/>
          <w:szCs w:val="20"/>
        </w:rPr>
        <w:t xml:space="preserve"> af afklarende</w:t>
      </w:r>
      <w:r w:rsidR="00F41E57">
        <w:rPr>
          <w:rFonts w:ascii="Verdana" w:hAnsi="Verdana"/>
          <w:sz w:val="20"/>
          <w:szCs w:val="20"/>
        </w:rPr>
        <w:t xml:space="preserve"> støttende karakter med forældrene.</w:t>
      </w:r>
      <w:r w:rsidR="000A5021">
        <w:rPr>
          <w:rFonts w:ascii="Verdana" w:hAnsi="Verdana"/>
          <w:sz w:val="20"/>
          <w:szCs w:val="20"/>
        </w:rPr>
        <w:t xml:space="preserve"> </w:t>
      </w:r>
      <w:r w:rsidR="00D5575C">
        <w:rPr>
          <w:rFonts w:ascii="Verdana" w:hAnsi="Verdana"/>
          <w:sz w:val="20"/>
          <w:szCs w:val="20"/>
        </w:rPr>
        <w:t>Skole</w:t>
      </w:r>
      <w:r w:rsidR="002B049A" w:rsidRPr="002B049A">
        <w:rPr>
          <w:rFonts w:ascii="Verdana" w:hAnsi="Verdana"/>
          <w:sz w:val="20"/>
          <w:szCs w:val="20"/>
        </w:rPr>
        <w:t xml:space="preserve"> </w:t>
      </w:r>
      <w:r w:rsidR="002B049A">
        <w:rPr>
          <w:rFonts w:ascii="Verdana" w:hAnsi="Verdana"/>
          <w:sz w:val="20"/>
          <w:szCs w:val="20"/>
        </w:rPr>
        <w:t xml:space="preserve">socialrådgiverne </w:t>
      </w:r>
      <w:r w:rsidR="00D5575C">
        <w:rPr>
          <w:rFonts w:ascii="Verdana" w:hAnsi="Verdana"/>
          <w:sz w:val="20"/>
          <w:szCs w:val="20"/>
        </w:rPr>
        <w:t>har også afklarende /støttende samtaler med børnene.</w:t>
      </w:r>
    </w:p>
    <w:p w:rsidR="00F41E57" w:rsidRDefault="004A113B" w:rsidP="00F41E57">
      <w:pPr>
        <w:jc w:val="both"/>
        <w:rPr>
          <w:rFonts w:ascii="Verdana" w:hAnsi="Verdana"/>
          <w:sz w:val="20"/>
          <w:szCs w:val="20"/>
        </w:rPr>
      </w:pPr>
      <w:r>
        <w:rPr>
          <w:rFonts w:ascii="Verdana" w:hAnsi="Verdana"/>
          <w:sz w:val="20"/>
          <w:szCs w:val="20"/>
        </w:rPr>
        <w:lastRenderedPageBreak/>
        <w:t xml:space="preserve">Samarbejdspartnerne </w:t>
      </w:r>
      <w:r w:rsidR="007B222D">
        <w:rPr>
          <w:rFonts w:ascii="Verdana" w:hAnsi="Verdana"/>
          <w:sz w:val="20"/>
          <w:szCs w:val="20"/>
        </w:rPr>
        <w:t xml:space="preserve">gør </w:t>
      </w:r>
      <w:r w:rsidR="00F41E57">
        <w:rPr>
          <w:rFonts w:ascii="Verdana" w:hAnsi="Verdana"/>
          <w:sz w:val="20"/>
          <w:szCs w:val="20"/>
        </w:rPr>
        <w:t>bl</w:t>
      </w:r>
      <w:r w:rsidR="007B222D">
        <w:rPr>
          <w:rFonts w:ascii="Verdana" w:hAnsi="Verdana"/>
          <w:sz w:val="20"/>
          <w:szCs w:val="20"/>
        </w:rPr>
        <w:t>.</w:t>
      </w:r>
      <w:r w:rsidR="00F41E57">
        <w:rPr>
          <w:rFonts w:ascii="Verdana" w:hAnsi="Verdana"/>
          <w:sz w:val="20"/>
          <w:szCs w:val="20"/>
        </w:rPr>
        <w:t>a</w:t>
      </w:r>
      <w:r w:rsidR="007B222D">
        <w:rPr>
          <w:rFonts w:ascii="Verdana" w:hAnsi="Verdana"/>
          <w:sz w:val="20"/>
          <w:szCs w:val="20"/>
        </w:rPr>
        <w:t>.</w:t>
      </w:r>
      <w:r w:rsidR="00F41E57">
        <w:rPr>
          <w:rFonts w:ascii="Verdana" w:hAnsi="Verdana"/>
          <w:sz w:val="20"/>
          <w:szCs w:val="20"/>
        </w:rPr>
        <w:t xml:space="preserve"> brug a</w:t>
      </w:r>
      <w:r w:rsidR="000A5021">
        <w:rPr>
          <w:rFonts w:ascii="Verdana" w:hAnsi="Verdana"/>
          <w:sz w:val="20"/>
          <w:szCs w:val="20"/>
        </w:rPr>
        <w:t>f ks.</w:t>
      </w:r>
      <w:r w:rsidR="00F41E57">
        <w:rPr>
          <w:rFonts w:ascii="Verdana" w:hAnsi="Verdana"/>
          <w:sz w:val="20"/>
          <w:szCs w:val="20"/>
        </w:rPr>
        <w:t xml:space="preserve"> </w:t>
      </w:r>
      <w:proofErr w:type="gramStart"/>
      <w:r w:rsidR="00485078">
        <w:rPr>
          <w:rFonts w:ascii="Verdana" w:hAnsi="Verdana"/>
          <w:sz w:val="20"/>
          <w:szCs w:val="20"/>
        </w:rPr>
        <w:t xml:space="preserve">i </w:t>
      </w:r>
      <w:proofErr w:type="spellStart"/>
      <w:r w:rsidR="00485078">
        <w:rPr>
          <w:rFonts w:ascii="Verdana" w:hAnsi="Verdana"/>
          <w:sz w:val="20"/>
          <w:szCs w:val="20"/>
        </w:rPr>
        <w:t>fbm</w:t>
      </w:r>
      <w:proofErr w:type="spellEnd"/>
      <w:r w:rsidR="00485078">
        <w:rPr>
          <w:rFonts w:ascii="Verdana" w:hAnsi="Verdana"/>
          <w:sz w:val="20"/>
          <w:szCs w:val="20"/>
        </w:rPr>
        <w:t>.</w:t>
      </w:r>
      <w:proofErr w:type="gramEnd"/>
      <w:r w:rsidR="000810BE">
        <w:rPr>
          <w:rFonts w:ascii="Verdana" w:hAnsi="Verdana"/>
          <w:sz w:val="20"/>
          <w:szCs w:val="20"/>
        </w:rPr>
        <w:t xml:space="preserve"> </w:t>
      </w:r>
      <w:r w:rsidR="00F41E57">
        <w:rPr>
          <w:rFonts w:ascii="Verdana" w:hAnsi="Verdana"/>
          <w:sz w:val="20"/>
          <w:szCs w:val="20"/>
        </w:rPr>
        <w:t>med de svære forældre</w:t>
      </w:r>
      <w:r w:rsidR="007B222D">
        <w:rPr>
          <w:rFonts w:ascii="Verdana" w:hAnsi="Verdana"/>
          <w:sz w:val="20"/>
          <w:szCs w:val="20"/>
        </w:rPr>
        <w:t>samtaler</w:t>
      </w:r>
      <w:r w:rsidR="00F41E57">
        <w:rPr>
          <w:rFonts w:ascii="Verdana" w:hAnsi="Verdana"/>
          <w:sz w:val="20"/>
          <w:szCs w:val="20"/>
        </w:rPr>
        <w:t xml:space="preserve"> så </w:t>
      </w:r>
      <w:r w:rsidR="00F41E57" w:rsidRPr="00FE091E">
        <w:rPr>
          <w:rFonts w:ascii="Verdana" w:hAnsi="Verdana"/>
          <w:sz w:val="20"/>
          <w:szCs w:val="20"/>
        </w:rPr>
        <w:t xml:space="preserve">presset lettes fra forældrenes </w:t>
      </w:r>
      <w:r w:rsidR="007B222D">
        <w:rPr>
          <w:rFonts w:ascii="Verdana" w:hAnsi="Verdana"/>
          <w:sz w:val="20"/>
          <w:szCs w:val="20"/>
        </w:rPr>
        <w:t xml:space="preserve">løbende </w:t>
      </w:r>
      <w:r w:rsidR="00F41E57" w:rsidRPr="00FE091E">
        <w:rPr>
          <w:rFonts w:ascii="Verdana" w:hAnsi="Verdana"/>
          <w:sz w:val="20"/>
          <w:szCs w:val="20"/>
        </w:rPr>
        <w:t>samarbejde med institutionens personale (</w:t>
      </w:r>
      <w:r w:rsidR="00A31A50">
        <w:rPr>
          <w:rFonts w:ascii="Verdana" w:hAnsi="Verdana"/>
          <w:sz w:val="20"/>
          <w:szCs w:val="20"/>
        </w:rPr>
        <w:t>B12:</w:t>
      </w:r>
      <w:r w:rsidR="00FE091E" w:rsidRPr="00FE091E">
        <w:rPr>
          <w:rFonts w:ascii="Verdana" w:hAnsi="Verdana"/>
          <w:sz w:val="20"/>
          <w:szCs w:val="20"/>
        </w:rPr>
        <w:t xml:space="preserve">5f, </w:t>
      </w:r>
      <w:r w:rsidR="00A31A50">
        <w:rPr>
          <w:rFonts w:ascii="Verdana" w:hAnsi="Verdana"/>
          <w:sz w:val="20"/>
          <w:szCs w:val="20"/>
        </w:rPr>
        <w:t>B9:</w:t>
      </w:r>
      <w:r w:rsidR="00FE091E" w:rsidRPr="00FE091E">
        <w:rPr>
          <w:rFonts w:ascii="Verdana" w:hAnsi="Verdana"/>
          <w:sz w:val="20"/>
          <w:szCs w:val="20"/>
        </w:rPr>
        <w:t>8f</w:t>
      </w:r>
      <w:r w:rsidR="00FE091E">
        <w:rPr>
          <w:rFonts w:ascii="Verdana" w:hAnsi="Verdana"/>
          <w:sz w:val="20"/>
          <w:szCs w:val="20"/>
        </w:rPr>
        <w:t>)</w:t>
      </w:r>
      <w:r w:rsidR="00F41E57" w:rsidRPr="00FE091E">
        <w:rPr>
          <w:rFonts w:ascii="Verdana" w:hAnsi="Verdana"/>
          <w:sz w:val="20"/>
          <w:szCs w:val="20"/>
        </w:rPr>
        <w:t>.</w:t>
      </w:r>
      <w:r w:rsidR="007B222D">
        <w:rPr>
          <w:rFonts w:ascii="Verdana" w:hAnsi="Verdana"/>
          <w:sz w:val="20"/>
          <w:szCs w:val="20"/>
        </w:rPr>
        <w:t xml:space="preserve"> E</w:t>
      </w:r>
      <w:r w:rsidR="00F41E57">
        <w:rPr>
          <w:rFonts w:ascii="Verdana" w:hAnsi="Verdana"/>
          <w:sz w:val="20"/>
          <w:szCs w:val="20"/>
        </w:rPr>
        <w:t xml:space="preserve">n </w:t>
      </w:r>
      <w:r>
        <w:rPr>
          <w:rFonts w:ascii="Verdana" w:hAnsi="Verdana"/>
          <w:sz w:val="20"/>
          <w:szCs w:val="20"/>
        </w:rPr>
        <w:t>samarbejdspartner</w:t>
      </w:r>
      <w:r w:rsidR="00522009">
        <w:rPr>
          <w:rFonts w:ascii="Verdana" w:hAnsi="Verdana"/>
          <w:sz w:val="20"/>
          <w:szCs w:val="20"/>
        </w:rPr>
        <w:t>.</w:t>
      </w:r>
      <w:r w:rsidR="00F41E57">
        <w:rPr>
          <w:rFonts w:ascii="Verdana" w:hAnsi="Verdana"/>
          <w:sz w:val="20"/>
          <w:szCs w:val="20"/>
        </w:rPr>
        <w:t>:</w:t>
      </w:r>
    </w:p>
    <w:p w:rsidR="00F41E57" w:rsidRPr="00DD06AC" w:rsidRDefault="00F41E57" w:rsidP="00F41E57">
      <w:pPr>
        <w:ind w:left="284" w:right="282"/>
        <w:rPr>
          <w:rFonts w:ascii="Verdana" w:hAnsi="Verdana"/>
          <w:sz w:val="20"/>
          <w:szCs w:val="20"/>
        </w:rPr>
      </w:pPr>
      <w:r>
        <w:rPr>
          <w:rFonts w:ascii="Verdana" w:hAnsi="Verdana"/>
          <w:i/>
          <w:sz w:val="20"/>
          <w:szCs w:val="20"/>
        </w:rPr>
        <w:t>”</w:t>
      </w:r>
      <w:r w:rsidRPr="00CC60D2">
        <w:rPr>
          <w:rFonts w:ascii="Verdana" w:hAnsi="Verdana"/>
          <w:i/>
          <w:sz w:val="20"/>
          <w:szCs w:val="20"/>
        </w:rPr>
        <w:t>Jeg tror virkelig hun har haft mange af de der svære samtaler, som er rigtige gode, for hun får sagt det på en måde, så forældrene ikke bliver sure. De raser ikke på os og det ville de gøre med det samme hvis det bar</w:t>
      </w:r>
      <w:r w:rsidR="000A5021">
        <w:rPr>
          <w:rFonts w:ascii="Verdana" w:hAnsi="Verdana"/>
          <w:i/>
          <w:sz w:val="20"/>
          <w:szCs w:val="20"/>
        </w:rPr>
        <w:t>e var os, det tror jeg</w:t>
      </w:r>
      <w:r w:rsidRPr="00DD06AC">
        <w:rPr>
          <w:rFonts w:ascii="Verdana" w:hAnsi="Verdana"/>
          <w:sz w:val="20"/>
          <w:szCs w:val="20"/>
        </w:rPr>
        <w:t>.</w:t>
      </w:r>
      <w:r w:rsidR="00FE091E">
        <w:rPr>
          <w:rFonts w:ascii="Verdana" w:hAnsi="Verdana"/>
          <w:sz w:val="20"/>
          <w:szCs w:val="20"/>
        </w:rPr>
        <w:t>” (B16:</w:t>
      </w:r>
      <w:r>
        <w:rPr>
          <w:rFonts w:ascii="Verdana" w:hAnsi="Verdana"/>
          <w:sz w:val="20"/>
          <w:szCs w:val="20"/>
        </w:rPr>
        <w:t>15)</w:t>
      </w:r>
    </w:p>
    <w:p w:rsidR="00F41E57" w:rsidRDefault="004A3876" w:rsidP="00F41E57">
      <w:pPr>
        <w:jc w:val="both"/>
        <w:rPr>
          <w:rFonts w:ascii="Verdana" w:hAnsi="Verdana"/>
          <w:sz w:val="20"/>
          <w:szCs w:val="20"/>
        </w:rPr>
      </w:pPr>
      <w:r>
        <w:rPr>
          <w:rFonts w:ascii="Verdana" w:hAnsi="Verdana"/>
          <w:sz w:val="20"/>
          <w:szCs w:val="20"/>
        </w:rPr>
        <w:t>K</w:t>
      </w:r>
      <w:r w:rsidR="00A32C7E">
        <w:rPr>
          <w:rFonts w:ascii="Verdana" w:hAnsi="Verdana"/>
          <w:sz w:val="20"/>
          <w:szCs w:val="20"/>
        </w:rPr>
        <w:t>s.</w:t>
      </w:r>
      <w:r w:rsidR="00F41E57">
        <w:rPr>
          <w:rFonts w:ascii="Verdana" w:hAnsi="Verdana"/>
          <w:sz w:val="20"/>
          <w:szCs w:val="20"/>
        </w:rPr>
        <w:t xml:space="preserve"> </w:t>
      </w:r>
      <w:proofErr w:type="gramStart"/>
      <w:r w:rsidR="00F41E57">
        <w:rPr>
          <w:rFonts w:ascii="Verdana" w:hAnsi="Verdana"/>
          <w:sz w:val="20"/>
          <w:szCs w:val="20"/>
        </w:rPr>
        <w:t xml:space="preserve">og deres </w:t>
      </w:r>
      <w:r w:rsidR="004A113B">
        <w:rPr>
          <w:rFonts w:ascii="Verdana" w:hAnsi="Verdana"/>
          <w:sz w:val="20"/>
          <w:szCs w:val="20"/>
        </w:rPr>
        <w:t xml:space="preserve">samarbejdspartnere </w:t>
      </w:r>
      <w:r>
        <w:rPr>
          <w:rFonts w:ascii="Verdana" w:hAnsi="Verdana"/>
          <w:sz w:val="20"/>
          <w:szCs w:val="20"/>
        </w:rPr>
        <w:t>er enige om</w:t>
      </w:r>
      <w:r w:rsidR="00F41E57">
        <w:rPr>
          <w:rFonts w:ascii="Verdana" w:hAnsi="Verdana"/>
          <w:sz w:val="20"/>
          <w:szCs w:val="20"/>
        </w:rPr>
        <w:t xml:space="preserve"> at </w:t>
      </w:r>
      <w:r w:rsidR="00A32C7E">
        <w:rPr>
          <w:rFonts w:ascii="Verdana" w:hAnsi="Verdana"/>
          <w:sz w:val="20"/>
          <w:szCs w:val="20"/>
        </w:rPr>
        <w:t>ks.</w:t>
      </w:r>
      <w:proofErr w:type="gramEnd"/>
      <w:r w:rsidR="00F41E57">
        <w:rPr>
          <w:rFonts w:ascii="Verdana" w:hAnsi="Verdana"/>
          <w:sz w:val="20"/>
          <w:szCs w:val="20"/>
        </w:rPr>
        <w:t xml:space="preserve"> har en brobyggerfunktion, også i forbindelse med tidlig opsporing, mellem socialforvaltningen og de konkrete institutioner og skoler de er tilknyttet</w:t>
      </w:r>
      <w:r>
        <w:rPr>
          <w:rFonts w:ascii="Verdana" w:hAnsi="Verdana"/>
          <w:sz w:val="20"/>
          <w:szCs w:val="20"/>
        </w:rPr>
        <w:t xml:space="preserve"> s</w:t>
      </w:r>
      <w:r w:rsidR="00F41E57">
        <w:rPr>
          <w:rFonts w:ascii="Verdana" w:hAnsi="Verdana"/>
          <w:sz w:val="20"/>
          <w:szCs w:val="20"/>
        </w:rPr>
        <w:t xml:space="preserve">amt mellem forældrene og socialforvaltningen. En </w:t>
      </w:r>
      <w:r>
        <w:rPr>
          <w:rFonts w:ascii="Verdana" w:hAnsi="Verdana"/>
          <w:sz w:val="20"/>
          <w:szCs w:val="20"/>
        </w:rPr>
        <w:t>ks.</w:t>
      </w:r>
      <w:r w:rsidR="00F41E57">
        <w:rPr>
          <w:rFonts w:ascii="Verdana" w:hAnsi="Verdana"/>
          <w:sz w:val="20"/>
          <w:szCs w:val="20"/>
        </w:rPr>
        <w:t xml:space="preserve"> fortæller</w:t>
      </w:r>
      <w:r w:rsidR="00CC40A7">
        <w:rPr>
          <w:rFonts w:ascii="Verdana" w:hAnsi="Verdana"/>
          <w:sz w:val="20"/>
          <w:szCs w:val="20"/>
        </w:rPr>
        <w:t xml:space="preserve"> om sin rolle</w:t>
      </w:r>
      <w:r>
        <w:rPr>
          <w:rFonts w:ascii="Verdana" w:hAnsi="Verdana"/>
          <w:sz w:val="20"/>
          <w:szCs w:val="20"/>
        </w:rPr>
        <w:t>:</w:t>
      </w:r>
    </w:p>
    <w:p w:rsidR="00F41E57" w:rsidRDefault="00F41E57" w:rsidP="00F41E57">
      <w:pPr>
        <w:ind w:left="284" w:right="282"/>
        <w:jc w:val="both"/>
        <w:rPr>
          <w:rFonts w:ascii="Verdana" w:hAnsi="Verdana"/>
          <w:sz w:val="20"/>
          <w:szCs w:val="20"/>
        </w:rPr>
      </w:pPr>
      <w:r>
        <w:rPr>
          <w:rFonts w:ascii="Verdana" w:hAnsi="Verdana"/>
          <w:sz w:val="20"/>
          <w:szCs w:val="20"/>
        </w:rPr>
        <w:t>”</w:t>
      </w:r>
      <w:r w:rsidRPr="00455DA3">
        <w:rPr>
          <w:rFonts w:ascii="Verdana" w:hAnsi="Verdana"/>
          <w:i/>
          <w:sz w:val="20"/>
          <w:szCs w:val="20"/>
        </w:rPr>
        <w:t>Men det kan lige så godt være, at være den der bygger bro og afdramatisere</w:t>
      </w:r>
      <w:r>
        <w:rPr>
          <w:rFonts w:ascii="Verdana" w:hAnsi="Verdana"/>
          <w:i/>
          <w:sz w:val="20"/>
          <w:szCs w:val="20"/>
        </w:rPr>
        <w:t>r</w:t>
      </w:r>
      <w:r w:rsidRPr="00455DA3">
        <w:rPr>
          <w:rFonts w:ascii="Verdana" w:hAnsi="Verdana"/>
          <w:i/>
          <w:sz w:val="20"/>
          <w:szCs w:val="20"/>
        </w:rPr>
        <w:t xml:space="preserve"> og forklare</w:t>
      </w:r>
      <w:r>
        <w:rPr>
          <w:rFonts w:ascii="Verdana" w:hAnsi="Verdana"/>
          <w:i/>
          <w:sz w:val="20"/>
          <w:szCs w:val="20"/>
        </w:rPr>
        <w:t>r</w:t>
      </w:r>
      <w:r w:rsidRPr="00455DA3">
        <w:rPr>
          <w:rFonts w:ascii="Verdana" w:hAnsi="Verdana"/>
          <w:i/>
          <w:sz w:val="20"/>
          <w:szCs w:val="20"/>
        </w:rPr>
        <w:t xml:space="preserve"> det der sker inde i en forvaltning. Hvorfor er det du ikke behøver at være bange for at komme i kontakt med systemet og hvad er det systemet kan og hvad er det de gør, andet end at fjerne børn</w:t>
      </w:r>
      <w:r w:rsidR="00FE091E">
        <w:rPr>
          <w:rFonts w:ascii="Verdana" w:hAnsi="Verdana"/>
          <w:sz w:val="20"/>
          <w:szCs w:val="20"/>
        </w:rPr>
        <w:t>” (B9:1f</w:t>
      </w:r>
      <w:r>
        <w:rPr>
          <w:rFonts w:ascii="Verdana" w:hAnsi="Verdana"/>
          <w:sz w:val="20"/>
          <w:szCs w:val="20"/>
        </w:rPr>
        <w:t>)</w:t>
      </w:r>
      <w:r w:rsidRPr="00976FEA">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 xml:space="preserve">Flere af </w:t>
      </w:r>
      <w:r w:rsidR="00A32C7E">
        <w:rPr>
          <w:rFonts w:ascii="Verdana" w:hAnsi="Verdana"/>
          <w:sz w:val="20"/>
          <w:szCs w:val="20"/>
        </w:rPr>
        <w:t>ks.</w:t>
      </w:r>
      <w:r>
        <w:rPr>
          <w:rFonts w:ascii="Verdana" w:hAnsi="Verdana"/>
          <w:sz w:val="20"/>
          <w:szCs w:val="20"/>
        </w:rPr>
        <w:t xml:space="preserve"> </w:t>
      </w:r>
      <w:r w:rsidR="008F0E59">
        <w:rPr>
          <w:rFonts w:ascii="Verdana" w:hAnsi="Verdana"/>
          <w:sz w:val="20"/>
          <w:szCs w:val="20"/>
        </w:rPr>
        <w:t>mener,</w:t>
      </w:r>
      <w:r>
        <w:rPr>
          <w:rFonts w:ascii="Verdana" w:hAnsi="Verdana"/>
          <w:sz w:val="20"/>
          <w:szCs w:val="20"/>
        </w:rPr>
        <w:t xml:space="preserve"> at relationen til deres </w:t>
      </w:r>
      <w:r w:rsidR="004A113B">
        <w:rPr>
          <w:rFonts w:ascii="Verdana" w:hAnsi="Verdana"/>
          <w:sz w:val="20"/>
          <w:szCs w:val="20"/>
        </w:rPr>
        <w:t xml:space="preserve">samarbejdspartnere </w:t>
      </w:r>
      <w:r>
        <w:rPr>
          <w:rFonts w:ascii="Verdana" w:hAnsi="Verdana"/>
          <w:sz w:val="20"/>
          <w:szCs w:val="20"/>
        </w:rPr>
        <w:t>i de enkelte institutioner er af stor betydning</w:t>
      </w:r>
      <w:r w:rsidR="001F2042">
        <w:rPr>
          <w:rFonts w:ascii="Verdana" w:hAnsi="Verdana"/>
          <w:sz w:val="20"/>
          <w:szCs w:val="20"/>
        </w:rPr>
        <w:t xml:space="preserve"> for deres arbejde</w:t>
      </w:r>
      <w:r w:rsidR="008F0E59">
        <w:rPr>
          <w:rFonts w:ascii="Verdana" w:hAnsi="Verdana"/>
          <w:sz w:val="20"/>
          <w:szCs w:val="20"/>
        </w:rPr>
        <w:t>:</w:t>
      </w:r>
    </w:p>
    <w:p w:rsidR="00F41E57" w:rsidRPr="005D6E7D" w:rsidRDefault="00F41E57" w:rsidP="00F41E57">
      <w:pPr>
        <w:ind w:left="284" w:right="282"/>
        <w:jc w:val="both"/>
        <w:rPr>
          <w:rFonts w:ascii="Verdana" w:hAnsi="Verdana"/>
          <w:sz w:val="20"/>
          <w:szCs w:val="20"/>
        </w:rPr>
      </w:pPr>
      <w:r>
        <w:rPr>
          <w:rFonts w:ascii="Verdana" w:hAnsi="Verdana"/>
          <w:i/>
          <w:sz w:val="20"/>
          <w:szCs w:val="20"/>
        </w:rPr>
        <w:t>”… ind</w:t>
      </w:r>
      <w:r w:rsidRPr="00294F33">
        <w:rPr>
          <w:rFonts w:ascii="Verdana" w:hAnsi="Verdana"/>
          <w:i/>
          <w:sz w:val="20"/>
          <w:szCs w:val="20"/>
        </w:rPr>
        <w:t>til nu har min opgave i forhold til det, været at få skabt en relation til lærerne, som er båret af gensidig respekt og jeg vil også bruge det der fortærsket ord ”tryghed” og med det mener jeg, at lærerne skal have tryghed og tillid til at når de kommer til mi</w:t>
      </w:r>
      <w:r>
        <w:rPr>
          <w:rFonts w:ascii="Verdana" w:hAnsi="Verdana"/>
          <w:i/>
          <w:sz w:val="20"/>
          <w:szCs w:val="20"/>
        </w:rPr>
        <w:t xml:space="preserve">g, med en eller anden lille </w:t>
      </w:r>
      <w:proofErr w:type="spellStart"/>
      <w:r>
        <w:rPr>
          <w:rFonts w:ascii="Verdana" w:hAnsi="Verdana"/>
          <w:i/>
          <w:sz w:val="20"/>
          <w:szCs w:val="20"/>
        </w:rPr>
        <w:t>und</w:t>
      </w:r>
      <w:r w:rsidRPr="00294F33">
        <w:rPr>
          <w:rFonts w:ascii="Verdana" w:hAnsi="Verdana"/>
          <w:i/>
          <w:sz w:val="20"/>
          <w:szCs w:val="20"/>
        </w:rPr>
        <w:t>ren</w:t>
      </w:r>
      <w:proofErr w:type="spellEnd"/>
      <w:r w:rsidRPr="00294F33">
        <w:rPr>
          <w:rFonts w:ascii="Verdana" w:hAnsi="Verdana"/>
          <w:i/>
          <w:sz w:val="20"/>
          <w:szCs w:val="20"/>
        </w:rPr>
        <w:t xml:space="preserve">, bekymring eller tanke om et eller andet, at de aldrig går fra </w:t>
      </w:r>
      <w:r w:rsidR="009D4410">
        <w:rPr>
          <w:rFonts w:ascii="Verdana" w:hAnsi="Verdana"/>
          <w:i/>
          <w:sz w:val="20"/>
          <w:szCs w:val="20"/>
        </w:rPr>
        <w:t xml:space="preserve">(…) </w:t>
      </w:r>
      <w:r w:rsidRPr="00294F33">
        <w:rPr>
          <w:rFonts w:ascii="Verdana" w:hAnsi="Verdana"/>
          <w:i/>
          <w:sz w:val="20"/>
          <w:szCs w:val="20"/>
        </w:rPr>
        <w:t>mit kontor eller mig, med en følelse af at være blevet udstillet eller talt ned til eller belært eller grint af, eller trukket på skulderne af.</w:t>
      </w:r>
      <w:r w:rsidRPr="005D6E7D">
        <w:rPr>
          <w:rFonts w:ascii="Verdana" w:hAnsi="Verdana"/>
          <w:sz w:val="20"/>
          <w:szCs w:val="20"/>
        </w:rPr>
        <w:t xml:space="preserve"> </w:t>
      </w:r>
      <w:r w:rsidR="00FE091E">
        <w:rPr>
          <w:rFonts w:ascii="Verdana" w:hAnsi="Verdana"/>
          <w:sz w:val="20"/>
          <w:szCs w:val="20"/>
        </w:rPr>
        <w:t>(</w:t>
      </w:r>
      <w:r w:rsidR="00FE091E" w:rsidRPr="00FE091E">
        <w:rPr>
          <w:rFonts w:ascii="Verdana" w:hAnsi="Verdana"/>
          <w:sz w:val="20"/>
          <w:szCs w:val="20"/>
        </w:rPr>
        <w:t>B11:</w:t>
      </w:r>
      <w:r w:rsidRPr="00FE091E">
        <w:rPr>
          <w:rFonts w:ascii="Verdana" w:hAnsi="Verdana"/>
          <w:sz w:val="20"/>
          <w:szCs w:val="20"/>
        </w:rPr>
        <w:t>2).</w:t>
      </w:r>
    </w:p>
    <w:p w:rsidR="00F41E57" w:rsidRDefault="001F2042" w:rsidP="00F41E57">
      <w:pPr>
        <w:jc w:val="both"/>
        <w:rPr>
          <w:rFonts w:ascii="Verdana" w:hAnsi="Verdana"/>
          <w:sz w:val="20"/>
          <w:szCs w:val="20"/>
        </w:rPr>
      </w:pPr>
      <w:r>
        <w:rPr>
          <w:rFonts w:ascii="Verdana" w:hAnsi="Verdana"/>
          <w:sz w:val="20"/>
          <w:szCs w:val="20"/>
        </w:rPr>
        <w:t>K</w:t>
      </w:r>
      <w:r w:rsidR="00A32C7E">
        <w:rPr>
          <w:rFonts w:ascii="Verdana" w:hAnsi="Verdana"/>
          <w:sz w:val="20"/>
          <w:szCs w:val="20"/>
        </w:rPr>
        <w:t>s.</w:t>
      </w:r>
      <w:r w:rsidR="00F41E57">
        <w:rPr>
          <w:rFonts w:ascii="Verdana" w:hAnsi="Verdana"/>
          <w:sz w:val="20"/>
          <w:szCs w:val="20"/>
        </w:rPr>
        <w:t xml:space="preserve"> giver på forskellig vis, udtryk for at finde god mening i</w:t>
      </w:r>
      <w:r>
        <w:rPr>
          <w:rFonts w:ascii="Verdana" w:hAnsi="Verdana"/>
          <w:sz w:val="20"/>
          <w:szCs w:val="20"/>
        </w:rPr>
        <w:t xml:space="preserve"> deres funktion.</w:t>
      </w:r>
      <w:r w:rsidR="000810BE">
        <w:rPr>
          <w:rFonts w:ascii="Verdana" w:hAnsi="Verdana"/>
          <w:sz w:val="20"/>
          <w:szCs w:val="20"/>
        </w:rPr>
        <w:t xml:space="preserve"> </w:t>
      </w:r>
      <w:proofErr w:type="gramStart"/>
      <w:r w:rsidR="000810BE">
        <w:rPr>
          <w:rFonts w:ascii="Verdana" w:hAnsi="Verdana"/>
          <w:sz w:val="20"/>
          <w:szCs w:val="20"/>
        </w:rPr>
        <w:t>É</w:t>
      </w:r>
      <w:r w:rsidR="006C2826">
        <w:rPr>
          <w:rFonts w:ascii="Verdana" w:hAnsi="Verdana"/>
          <w:sz w:val="20"/>
          <w:szCs w:val="20"/>
        </w:rPr>
        <w:t xml:space="preserve">n </w:t>
      </w:r>
      <w:r>
        <w:rPr>
          <w:rFonts w:ascii="Verdana" w:hAnsi="Verdana"/>
          <w:sz w:val="20"/>
          <w:szCs w:val="20"/>
        </w:rPr>
        <w:t>udtale</w:t>
      </w:r>
      <w:r w:rsidR="006C2826">
        <w:rPr>
          <w:rFonts w:ascii="Verdana" w:hAnsi="Verdana"/>
          <w:sz w:val="20"/>
          <w:szCs w:val="20"/>
        </w:rPr>
        <w:t>r</w:t>
      </w:r>
      <w:proofErr w:type="gramEnd"/>
      <w:r w:rsidR="006C2826">
        <w:rPr>
          <w:rFonts w:ascii="Verdana" w:hAnsi="Verdana"/>
          <w:sz w:val="20"/>
          <w:szCs w:val="20"/>
        </w:rPr>
        <w:t>,</w:t>
      </w:r>
      <w:r w:rsidR="00F41E57">
        <w:rPr>
          <w:rFonts w:ascii="Verdana" w:hAnsi="Verdana"/>
          <w:sz w:val="20"/>
          <w:szCs w:val="20"/>
        </w:rPr>
        <w:t xml:space="preserve"> at ”projektet </w:t>
      </w:r>
      <w:r w:rsidR="00F41E57" w:rsidRPr="00FE091E">
        <w:rPr>
          <w:rFonts w:ascii="Verdana" w:hAnsi="Verdana"/>
          <w:sz w:val="20"/>
          <w:szCs w:val="20"/>
        </w:rPr>
        <w:t>er skruet rigtig godt sammen</w:t>
      </w:r>
      <w:r w:rsidR="00FE091E" w:rsidRPr="00FE091E">
        <w:rPr>
          <w:rFonts w:ascii="Verdana" w:hAnsi="Verdana"/>
          <w:sz w:val="20"/>
          <w:szCs w:val="20"/>
        </w:rPr>
        <w:t>”(B11:</w:t>
      </w:r>
      <w:r w:rsidR="00F41E57" w:rsidRPr="00FE091E">
        <w:rPr>
          <w:rFonts w:ascii="Verdana" w:hAnsi="Verdana"/>
          <w:sz w:val="20"/>
          <w:szCs w:val="20"/>
        </w:rPr>
        <w:t>1) og</w:t>
      </w:r>
      <w:r w:rsidR="006C2826">
        <w:rPr>
          <w:rFonts w:ascii="Verdana" w:hAnsi="Verdana"/>
          <w:sz w:val="20"/>
          <w:szCs w:val="20"/>
        </w:rPr>
        <w:t xml:space="preserve"> en</w:t>
      </w:r>
      <w:r w:rsidR="00F41E57" w:rsidRPr="00FE091E">
        <w:rPr>
          <w:rFonts w:ascii="Verdana" w:hAnsi="Verdana"/>
          <w:sz w:val="20"/>
          <w:szCs w:val="20"/>
        </w:rPr>
        <w:t xml:space="preserve"> anden at hun find</w:t>
      </w:r>
      <w:r w:rsidR="00FE091E" w:rsidRPr="00FE091E">
        <w:rPr>
          <w:rFonts w:ascii="Verdana" w:hAnsi="Verdana"/>
          <w:sz w:val="20"/>
          <w:szCs w:val="20"/>
        </w:rPr>
        <w:t>er ordningen ”enormt potent”(</w:t>
      </w:r>
      <w:r w:rsidR="00A31A50">
        <w:rPr>
          <w:rFonts w:ascii="Verdana" w:hAnsi="Verdana"/>
          <w:sz w:val="20"/>
          <w:szCs w:val="20"/>
        </w:rPr>
        <w:t>B11:</w:t>
      </w:r>
      <w:r w:rsidR="00F41E57" w:rsidRPr="00FE091E">
        <w:rPr>
          <w:rFonts w:ascii="Verdana" w:hAnsi="Verdana"/>
          <w:sz w:val="20"/>
          <w:szCs w:val="20"/>
        </w:rPr>
        <w:t>3).</w:t>
      </w:r>
    </w:p>
    <w:p w:rsidR="00F41E57" w:rsidRPr="00A31A50" w:rsidRDefault="00F41E57" w:rsidP="00F41E57">
      <w:pPr>
        <w:jc w:val="both"/>
        <w:rPr>
          <w:rFonts w:ascii="Verdana" w:hAnsi="Verdana"/>
          <w:sz w:val="20"/>
          <w:szCs w:val="20"/>
        </w:rPr>
      </w:pPr>
      <w:r>
        <w:rPr>
          <w:rFonts w:ascii="Verdana" w:hAnsi="Verdana"/>
          <w:sz w:val="20"/>
          <w:szCs w:val="20"/>
        </w:rPr>
        <w:t>Dog nævner flere</w:t>
      </w:r>
      <w:r w:rsidR="006C2826">
        <w:rPr>
          <w:rFonts w:ascii="Verdana" w:hAnsi="Verdana"/>
          <w:sz w:val="20"/>
          <w:szCs w:val="20"/>
        </w:rPr>
        <w:t>,</w:t>
      </w:r>
      <w:r w:rsidR="001F2042">
        <w:rPr>
          <w:rFonts w:ascii="Verdana" w:hAnsi="Verdana"/>
          <w:sz w:val="20"/>
          <w:szCs w:val="20"/>
        </w:rPr>
        <w:t xml:space="preserve"> </w:t>
      </w:r>
      <w:r w:rsidR="006C2826">
        <w:rPr>
          <w:rFonts w:ascii="Verdana" w:hAnsi="Verdana"/>
          <w:sz w:val="20"/>
          <w:szCs w:val="20"/>
        </w:rPr>
        <w:t>forskellige problematikker</w:t>
      </w:r>
      <w:r>
        <w:rPr>
          <w:rFonts w:ascii="Verdana" w:hAnsi="Verdana"/>
          <w:sz w:val="20"/>
          <w:szCs w:val="20"/>
        </w:rPr>
        <w:t xml:space="preserve"> i form af </w:t>
      </w:r>
      <w:r w:rsidRPr="00A31A50">
        <w:rPr>
          <w:rFonts w:ascii="Verdana" w:hAnsi="Verdana"/>
          <w:sz w:val="20"/>
          <w:szCs w:val="20"/>
        </w:rPr>
        <w:t>manglende tid (</w:t>
      </w:r>
      <w:r w:rsidR="00FE091E" w:rsidRPr="00A31A50">
        <w:rPr>
          <w:rFonts w:ascii="Verdana" w:hAnsi="Verdana"/>
          <w:sz w:val="20"/>
          <w:szCs w:val="20"/>
        </w:rPr>
        <w:t>B11:</w:t>
      </w:r>
      <w:r w:rsidRPr="00A31A50">
        <w:rPr>
          <w:rFonts w:ascii="Verdana" w:hAnsi="Verdana"/>
          <w:sz w:val="20"/>
          <w:szCs w:val="20"/>
        </w:rPr>
        <w:t xml:space="preserve">3), kultursammenstød </w:t>
      </w:r>
      <w:r w:rsidR="00FE091E" w:rsidRPr="00A31A50">
        <w:rPr>
          <w:rFonts w:ascii="Verdana" w:hAnsi="Verdana"/>
          <w:sz w:val="20"/>
          <w:szCs w:val="20"/>
        </w:rPr>
        <w:t>(B10:</w:t>
      </w:r>
      <w:r w:rsidRPr="00A31A50">
        <w:rPr>
          <w:rFonts w:ascii="Verdana" w:hAnsi="Verdana"/>
          <w:sz w:val="20"/>
          <w:szCs w:val="20"/>
        </w:rPr>
        <w:t>2) og uhensigtsmæssige strukturer (</w:t>
      </w:r>
      <w:r w:rsidR="00A31A50">
        <w:rPr>
          <w:rFonts w:ascii="Verdana" w:hAnsi="Verdana"/>
          <w:sz w:val="20"/>
          <w:szCs w:val="20"/>
        </w:rPr>
        <w:t>B</w:t>
      </w:r>
      <w:r w:rsidR="00A31A50" w:rsidRPr="00A31A50">
        <w:rPr>
          <w:rFonts w:ascii="Verdana" w:hAnsi="Verdana"/>
          <w:sz w:val="20"/>
          <w:szCs w:val="20"/>
        </w:rPr>
        <w:t>12</w:t>
      </w:r>
      <w:r w:rsidR="00A31A50">
        <w:rPr>
          <w:rFonts w:ascii="Verdana" w:hAnsi="Verdana"/>
          <w:sz w:val="20"/>
          <w:szCs w:val="20"/>
        </w:rPr>
        <w:t>:</w:t>
      </w:r>
      <w:r w:rsidR="00A31A50" w:rsidRPr="00A31A50">
        <w:rPr>
          <w:rFonts w:ascii="Verdana" w:hAnsi="Verdana"/>
          <w:sz w:val="20"/>
          <w:szCs w:val="20"/>
        </w:rPr>
        <w:t>3, B10:</w:t>
      </w:r>
      <w:r w:rsidRPr="00A31A50">
        <w:rPr>
          <w:rFonts w:ascii="Verdana" w:hAnsi="Verdana"/>
          <w:sz w:val="20"/>
          <w:szCs w:val="20"/>
        </w:rPr>
        <w:t>2)</w:t>
      </w:r>
    </w:p>
    <w:p w:rsidR="00F41E57" w:rsidRDefault="00F41E57" w:rsidP="00F41E57">
      <w:pPr>
        <w:jc w:val="both"/>
        <w:rPr>
          <w:rFonts w:ascii="Verdana" w:hAnsi="Verdana"/>
          <w:sz w:val="20"/>
          <w:szCs w:val="20"/>
        </w:rPr>
      </w:pPr>
      <w:r w:rsidRPr="00A31A50">
        <w:rPr>
          <w:rFonts w:ascii="Verdana" w:hAnsi="Verdana"/>
          <w:sz w:val="20"/>
          <w:szCs w:val="20"/>
        </w:rPr>
        <w:t xml:space="preserve">En af </w:t>
      </w:r>
      <w:r w:rsidR="00A32C7E">
        <w:rPr>
          <w:rFonts w:ascii="Verdana" w:hAnsi="Verdana"/>
          <w:sz w:val="20"/>
          <w:szCs w:val="20"/>
        </w:rPr>
        <w:t>ks.</w:t>
      </w:r>
      <w:r w:rsidR="009629C2">
        <w:rPr>
          <w:rFonts w:ascii="Verdana" w:hAnsi="Verdana"/>
          <w:sz w:val="20"/>
          <w:szCs w:val="20"/>
        </w:rPr>
        <w:t xml:space="preserve"> nævner</w:t>
      </w:r>
      <w:r w:rsidRPr="00A31A50">
        <w:rPr>
          <w:rFonts w:ascii="Verdana" w:hAnsi="Verdana"/>
          <w:sz w:val="20"/>
          <w:szCs w:val="20"/>
        </w:rPr>
        <w:t xml:space="preserve"> endvidere</w:t>
      </w:r>
      <w:r w:rsidR="009629C2">
        <w:rPr>
          <w:rFonts w:ascii="Verdana" w:hAnsi="Verdana"/>
          <w:sz w:val="20"/>
          <w:szCs w:val="20"/>
        </w:rPr>
        <w:t>,</w:t>
      </w:r>
      <w:r w:rsidRPr="00A31A50">
        <w:rPr>
          <w:rFonts w:ascii="Verdana" w:hAnsi="Verdana"/>
          <w:sz w:val="20"/>
          <w:szCs w:val="20"/>
        </w:rPr>
        <w:t xml:space="preserve"> at den konsultative rolle</w:t>
      </w:r>
      <w:r>
        <w:rPr>
          <w:rFonts w:ascii="Verdana" w:hAnsi="Verdana"/>
          <w:sz w:val="20"/>
          <w:szCs w:val="20"/>
        </w:rPr>
        <w:t xml:space="preserve"> er krævende og fordrer en del erfaring. Ikke mindst fordi, det er vigtigt at kunne skelne mellem hvad man selv ska</w:t>
      </w:r>
      <w:r w:rsidR="009629C2">
        <w:rPr>
          <w:rFonts w:ascii="Verdana" w:hAnsi="Verdana"/>
          <w:sz w:val="20"/>
          <w:szCs w:val="20"/>
        </w:rPr>
        <w:t>l påtage sig</w:t>
      </w:r>
      <w:r>
        <w:rPr>
          <w:rFonts w:ascii="Verdana" w:hAnsi="Verdana"/>
          <w:sz w:val="20"/>
          <w:szCs w:val="20"/>
        </w:rPr>
        <w:t xml:space="preserve"> </w:t>
      </w:r>
      <w:r w:rsidR="009629C2">
        <w:rPr>
          <w:rFonts w:ascii="Verdana" w:hAnsi="Verdana"/>
          <w:sz w:val="20"/>
          <w:szCs w:val="20"/>
        </w:rPr>
        <w:t>af opgaver</w:t>
      </w:r>
      <w:r>
        <w:rPr>
          <w:rFonts w:ascii="Verdana" w:hAnsi="Verdana"/>
          <w:sz w:val="20"/>
          <w:szCs w:val="20"/>
        </w:rPr>
        <w:t xml:space="preserve"> og hvilke der skal visiteres videre til andre </w:t>
      </w:r>
      <w:r w:rsidRPr="00A31A50">
        <w:rPr>
          <w:rFonts w:ascii="Verdana" w:hAnsi="Verdana"/>
          <w:sz w:val="20"/>
          <w:szCs w:val="20"/>
        </w:rPr>
        <w:t>instanser(</w:t>
      </w:r>
      <w:r w:rsidR="00A31A50" w:rsidRPr="00A31A50">
        <w:rPr>
          <w:rFonts w:ascii="Verdana" w:hAnsi="Verdana"/>
          <w:sz w:val="20"/>
          <w:szCs w:val="20"/>
        </w:rPr>
        <w:t>B12:</w:t>
      </w:r>
      <w:r w:rsidRPr="00A31A50">
        <w:rPr>
          <w:rFonts w:ascii="Verdana" w:hAnsi="Verdana"/>
          <w:sz w:val="20"/>
          <w:szCs w:val="20"/>
        </w:rPr>
        <w:t>3).</w:t>
      </w:r>
    </w:p>
    <w:p w:rsidR="009629C2" w:rsidRDefault="009629C2" w:rsidP="00F41E57">
      <w:pPr>
        <w:spacing w:after="0"/>
        <w:jc w:val="both"/>
        <w:rPr>
          <w:rFonts w:ascii="Verdana" w:hAnsi="Verdana"/>
          <w:b/>
          <w:i/>
          <w:sz w:val="20"/>
          <w:szCs w:val="20"/>
        </w:rPr>
      </w:pPr>
    </w:p>
    <w:p w:rsidR="00F41E57" w:rsidRDefault="00F41E57" w:rsidP="00F41E57">
      <w:pPr>
        <w:spacing w:after="0"/>
        <w:jc w:val="both"/>
        <w:rPr>
          <w:rFonts w:ascii="Verdana" w:hAnsi="Verdana"/>
          <w:b/>
          <w:i/>
          <w:sz w:val="20"/>
          <w:szCs w:val="20"/>
        </w:rPr>
      </w:pPr>
      <w:r>
        <w:rPr>
          <w:rFonts w:ascii="Verdana" w:hAnsi="Verdana"/>
          <w:b/>
          <w:i/>
          <w:sz w:val="20"/>
          <w:szCs w:val="20"/>
        </w:rPr>
        <w:t>Muligheder og barriere</w:t>
      </w:r>
    </w:p>
    <w:p w:rsidR="00F41E57" w:rsidRDefault="00F41E57" w:rsidP="00F41E57">
      <w:pPr>
        <w:jc w:val="both"/>
        <w:rPr>
          <w:rFonts w:ascii="Verdana" w:hAnsi="Verdana"/>
          <w:sz w:val="20"/>
          <w:szCs w:val="20"/>
        </w:rPr>
      </w:pPr>
      <w:r>
        <w:rPr>
          <w:rFonts w:ascii="Verdana" w:hAnsi="Verdana"/>
          <w:sz w:val="20"/>
          <w:szCs w:val="20"/>
        </w:rPr>
        <w:t xml:space="preserve">Både </w:t>
      </w:r>
      <w:r w:rsidR="00A32C7E">
        <w:rPr>
          <w:rFonts w:ascii="Verdana" w:hAnsi="Verdana"/>
          <w:sz w:val="20"/>
          <w:szCs w:val="20"/>
        </w:rPr>
        <w:t>ks.</w:t>
      </w:r>
      <w:r>
        <w:rPr>
          <w:rFonts w:ascii="Verdana" w:hAnsi="Verdana"/>
          <w:sz w:val="20"/>
          <w:szCs w:val="20"/>
        </w:rPr>
        <w:t xml:space="preserve"> </w:t>
      </w:r>
      <w:proofErr w:type="gramStart"/>
      <w:r>
        <w:rPr>
          <w:rFonts w:ascii="Verdana" w:hAnsi="Verdana"/>
          <w:sz w:val="20"/>
          <w:szCs w:val="20"/>
        </w:rPr>
        <w:t xml:space="preserve">og deres </w:t>
      </w:r>
      <w:r w:rsidR="004A113B">
        <w:rPr>
          <w:rFonts w:ascii="Verdana" w:hAnsi="Verdana"/>
          <w:sz w:val="20"/>
          <w:szCs w:val="20"/>
        </w:rPr>
        <w:t xml:space="preserve">samarbejdspartnere </w:t>
      </w:r>
      <w:r w:rsidR="008F6A9C">
        <w:rPr>
          <w:rFonts w:ascii="Verdana" w:hAnsi="Verdana"/>
          <w:sz w:val="20"/>
          <w:szCs w:val="20"/>
        </w:rPr>
        <w:t>peger på</w:t>
      </w:r>
      <w:r>
        <w:rPr>
          <w:rFonts w:ascii="Verdana" w:hAnsi="Verdana"/>
          <w:sz w:val="20"/>
          <w:szCs w:val="20"/>
        </w:rPr>
        <w:t xml:space="preserve"> a</w:t>
      </w:r>
      <w:r w:rsidR="008E5B82">
        <w:rPr>
          <w:rFonts w:ascii="Verdana" w:hAnsi="Verdana"/>
          <w:sz w:val="20"/>
          <w:szCs w:val="20"/>
        </w:rPr>
        <w:t>t</w:t>
      </w:r>
      <w:r w:rsidR="005C7A0A">
        <w:rPr>
          <w:rFonts w:ascii="Verdana" w:hAnsi="Verdana"/>
          <w:sz w:val="20"/>
          <w:szCs w:val="20"/>
        </w:rPr>
        <w:t xml:space="preserve"> ks.</w:t>
      </w:r>
      <w:proofErr w:type="gramEnd"/>
      <w:r w:rsidR="008E5B82">
        <w:rPr>
          <w:rFonts w:ascii="Verdana" w:hAnsi="Verdana"/>
          <w:sz w:val="20"/>
          <w:szCs w:val="20"/>
        </w:rPr>
        <w:t xml:space="preserve"> har</w:t>
      </w:r>
      <w:r>
        <w:rPr>
          <w:rFonts w:ascii="Verdana" w:hAnsi="Verdana"/>
          <w:sz w:val="20"/>
          <w:szCs w:val="20"/>
        </w:rPr>
        <w:t xml:space="preserve"> bedre mulighed for at yde en tidlig ind</w:t>
      </w:r>
      <w:r w:rsidR="008E5B82">
        <w:rPr>
          <w:rFonts w:ascii="Verdana" w:hAnsi="Verdana"/>
          <w:sz w:val="20"/>
          <w:szCs w:val="20"/>
        </w:rPr>
        <w:t>sats i forhold til børn og</w:t>
      </w:r>
      <w:r>
        <w:rPr>
          <w:rFonts w:ascii="Verdana" w:hAnsi="Verdana"/>
          <w:sz w:val="20"/>
          <w:szCs w:val="20"/>
        </w:rPr>
        <w:t xml:space="preserve"> familier</w:t>
      </w:r>
      <w:r w:rsidR="008E5B82">
        <w:rPr>
          <w:rFonts w:ascii="Verdana" w:hAnsi="Verdana"/>
          <w:sz w:val="20"/>
          <w:szCs w:val="20"/>
        </w:rPr>
        <w:t>,</w:t>
      </w:r>
      <w:r>
        <w:rPr>
          <w:rFonts w:ascii="Verdana" w:hAnsi="Verdana"/>
          <w:sz w:val="20"/>
          <w:szCs w:val="20"/>
        </w:rPr>
        <w:t xml:space="preserve"> der </w:t>
      </w:r>
      <w:r w:rsidR="008E5B82">
        <w:rPr>
          <w:rFonts w:ascii="Verdana" w:hAnsi="Verdana"/>
          <w:sz w:val="20"/>
          <w:szCs w:val="20"/>
        </w:rPr>
        <w:t>er</w:t>
      </w:r>
      <w:r>
        <w:rPr>
          <w:rFonts w:ascii="Verdana" w:hAnsi="Verdana"/>
          <w:sz w:val="20"/>
          <w:szCs w:val="20"/>
        </w:rPr>
        <w:t xml:space="preserve"> bekymring for</w:t>
      </w:r>
      <w:r w:rsidR="008E5B82">
        <w:rPr>
          <w:rFonts w:ascii="Verdana" w:hAnsi="Verdana"/>
          <w:sz w:val="20"/>
          <w:szCs w:val="20"/>
        </w:rPr>
        <w:t>. Dette</w:t>
      </w:r>
      <w:r>
        <w:rPr>
          <w:rFonts w:ascii="Verdana" w:hAnsi="Verdana"/>
          <w:sz w:val="20"/>
          <w:szCs w:val="20"/>
        </w:rPr>
        <w:t xml:space="preserve"> b</w:t>
      </w:r>
      <w:r w:rsidR="008E5B82">
        <w:rPr>
          <w:rFonts w:ascii="Verdana" w:hAnsi="Verdana"/>
          <w:sz w:val="20"/>
          <w:szCs w:val="20"/>
        </w:rPr>
        <w:t>evirker, at mange problemer kan løses i normalsystemet og</w:t>
      </w:r>
      <w:r>
        <w:rPr>
          <w:rFonts w:ascii="Verdana" w:hAnsi="Verdana"/>
          <w:sz w:val="20"/>
          <w:szCs w:val="20"/>
        </w:rPr>
        <w:t xml:space="preserve"> i samarbejde med forældrene. Om årsagen</w:t>
      </w:r>
      <w:r w:rsidR="008E5B82">
        <w:rPr>
          <w:rFonts w:ascii="Verdana" w:hAnsi="Verdana"/>
          <w:sz w:val="20"/>
          <w:szCs w:val="20"/>
        </w:rPr>
        <w:t xml:space="preserve"> siger</w:t>
      </w:r>
      <w:r>
        <w:rPr>
          <w:rFonts w:ascii="Verdana" w:hAnsi="Verdana"/>
          <w:sz w:val="20"/>
          <w:szCs w:val="20"/>
        </w:rPr>
        <w:t xml:space="preserve"> informanterne, at det skyldes nærheden, det personlige kendskab og den lette tilgængelighed til</w:t>
      </w:r>
      <w:r w:rsidR="005C7A0A">
        <w:rPr>
          <w:rFonts w:ascii="Verdana" w:hAnsi="Verdana"/>
          <w:sz w:val="20"/>
          <w:szCs w:val="20"/>
        </w:rPr>
        <w:t xml:space="preserve"> ks.</w:t>
      </w:r>
      <w:r>
        <w:rPr>
          <w:rFonts w:ascii="Verdana" w:hAnsi="Verdana"/>
          <w:sz w:val="20"/>
          <w:szCs w:val="20"/>
        </w:rPr>
        <w:t xml:space="preserve"> Men også at</w:t>
      </w:r>
      <w:r w:rsidR="005C7A0A">
        <w:rPr>
          <w:rFonts w:ascii="Verdana" w:hAnsi="Verdana"/>
          <w:sz w:val="20"/>
          <w:szCs w:val="20"/>
        </w:rPr>
        <w:t xml:space="preserve"> ks. </w:t>
      </w:r>
      <w:proofErr w:type="gramStart"/>
      <w:r>
        <w:rPr>
          <w:rFonts w:ascii="Verdana" w:hAnsi="Verdana"/>
          <w:sz w:val="20"/>
          <w:szCs w:val="20"/>
        </w:rPr>
        <w:t xml:space="preserve">ikke har journalpligt og ikke opretter en </w:t>
      </w:r>
      <w:r w:rsidR="007D25CD">
        <w:rPr>
          <w:rFonts w:ascii="Verdana" w:hAnsi="Verdana"/>
          <w:sz w:val="20"/>
          <w:szCs w:val="20"/>
        </w:rPr>
        <w:t>sag i systemet.</w:t>
      </w:r>
      <w:proofErr w:type="gramEnd"/>
      <w:r w:rsidR="007D25CD">
        <w:rPr>
          <w:rFonts w:ascii="Verdana" w:hAnsi="Verdana"/>
          <w:sz w:val="20"/>
          <w:szCs w:val="20"/>
        </w:rPr>
        <w:t xml:space="preserve"> Det</w:t>
      </w:r>
      <w:r>
        <w:rPr>
          <w:rFonts w:ascii="Verdana" w:hAnsi="Verdana"/>
          <w:sz w:val="20"/>
          <w:szCs w:val="20"/>
        </w:rPr>
        <w:t xml:space="preserve"> har stor betydning for både </w:t>
      </w:r>
      <w:r w:rsidR="004A113B">
        <w:rPr>
          <w:rFonts w:ascii="Verdana" w:hAnsi="Verdana"/>
          <w:sz w:val="20"/>
          <w:szCs w:val="20"/>
        </w:rPr>
        <w:t>samarbejdspartnerne</w:t>
      </w:r>
      <w:r>
        <w:rPr>
          <w:rFonts w:ascii="Verdana" w:hAnsi="Verdana"/>
          <w:sz w:val="20"/>
          <w:szCs w:val="20"/>
        </w:rPr>
        <w:t xml:space="preserve"> og forældrene. </w:t>
      </w:r>
      <w:r w:rsidR="007D25CD">
        <w:rPr>
          <w:rFonts w:ascii="Verdana" w:hAnsi="Verdana"/>
          <w:sz w:val="20"/>
          <w:szCs w:val="20"/>
        </w:rPr>
        <w:t xml:space="preserve"> E</w:t>
      </w:r>
      <w:r>
        <w:rPr>
          <w:rFonts w:ascii="Verdana" w:hAnsi="Verdana"/>
          <w:sz w:val="20"/>
          <w:szCs w:val="20"/>
        </w:rPr>
        <w:t xml:space="preserve">n </w:t>
      </w:r>
      <w:r w:rsidR="007D25CD">
        <w:rPr>
          <w:rFonts w:ascii="Verdana" w:hAnsi="Verdana"/>
          <w:sz w:val="20"/>
          <w:szCs w:val="20"/>
        </w:rPr>
        <w:t>pædagog</w:t>
      </w:r>
      <w:r>
        <w:rPr>
          <w:rFonts w:ascii="Verdana" w:hAnsi="Verdana"/>
          <w:sz w:val="20"/>
          <w:szCs w:val="20"/>
        </w:rPr>
        <w:t>:</w:t>
      </w:r>
    </w:p>
    <w:p w:rsidR="00F41E57" w:rsidRDefault="00F41E57" w:rsidP="00F41E57">
      <w:pPr>
        <w:ind w:left="284" w:right="282"/>
        <w:jc w:val="both"/>
        <w:rPr>
          <w:rFonts w:ascii="Verdana" w:hAnsi="Verdana"/>
          <w:sz w:val="20"/>
          <w:szCs w:val="20"/>
        </w:rPr>
      </w:pPr>
      <w:r>
        <w:rPr>
          <w:rFonts w:ascii="Verdana" w:hAnsi="Verdana"/>
          <w:i/>
          <w:sz w:val="20"/>
          <w:szCs w:val="20"/>
        </w:rPr>
        <w:t>”</w:t>
      </w:r>
      <w:r w:rsidRPr="00AB57BE">
        <w:rPr>
          <w:rFonts w:ascii="Verdana" w:hAnsi="Verdana"/>
          <w:i/>
          <w:sz w:val="20"/>
          <w:szCs w:val="20"/>
        </w:rPr>
        <w:t>Det bliver ikke så skræmmende, når det ikke er en der sidder og registrere</w:t>
      </w:r>
      <w:r>
        <w:rPr>
          <w:rFonts w:ascii="Verdana" w:hAnsi="Verdana"/>
          <w:i/>
          <w:sz w:val="20"/>
          <w:szCs w:val="20"/>
        </w:rPr>
        <w:t>r</w:t>
      </w:r>
      <w:r w:rsidRPr="00AB57BE">
        <w:rPr>
          <w:rFonts w:ascii="Verdana" w:hAnsi="Verdana"/>
          <w:i/>
          <w:sz w:val="20"/>
          <w:szCs w:val="20"/>
        </w:rPr>
        <w:t>. Fordi jeg syntes vi oplever mange forældre ”Er det så sådan en sag der skal følge mit barn resten af deres skolegang”, det bekymrer rigtig mange</w:t>
      </w:r>
      <w:r>
        <w:rPr>
          <w:rFonts w:ascii="Verdana" w:hAnsi="Verdana"/>
          <w:i/>
          <w:sz w:val="20"/>
          <w:szCs w:val="20"/>
        </w:rPr>
        <w:t>”</w:t>
      </w:r>
      <w:r w:rsidRPr="00AB57BE">
        <w:rPr>
          <w:rFonts w:ascii="Verdana" w:hAnsi="Verdana"/>
          <w:i/>
          <w:sz w:val="20"/>
          <w:szCs w:val="20"/>
        </w:rPr>
        <w:t>.</w:t>
      </w:r>
      <w:r>
        <w:rPr>
          <w:rFonts w:ascii="Verdana" w:hAnsi="Verdana"/>
          <w:i/>
          <w:sz w:val="20"/>
          <w:szCs w:val="20"/>
        </w:rPr>
        <w:t xml:space="preserve"> </w:t>
      </w:r>
      <w:r w:rsidR="00A31A50">
        <w:rPr>
          <w:rFonts w:ascii="Verdana" w:hAnsi="Verdana"/>
          <w:sz w:val="20"/>
          <w:szCs w:val="20"/>
        </w:rPr>
        <w:t>(B17:</w:t>
      </w:r>
      <w:r>
        <w:rPr>
          <w:rFonts w:ascii="Verdana" w:hAnsi="Verdana"/>
          <w:sz w:val="20"/>
          <w:szCs w:val="20"/>
        </w:rPr>
        <w:t>3)</w:t>
      </w:r>
    </w:p>
    <w:p w:rsidR="00F41E57" w:rsidRDefault="004A113B" w:rsidP="00F41E57">
      <w:pPr>
        <w:tabs>
          <w:tab w:val="left" w:pos="9638"/>
        </w:tabs>
        <w:ind w:right="-1"/>
        <w:jc w:val="both"/>
        <w:rPr>
          <w:rFonts w:ascii="Verdana" w:hAnsi="Verdana"/>
          <w:sz w:val="20"/>
          <w:szCs w:val="20"/>
        </w:rPr>
      </w:pPr>
      <w:r>
        <w:rPr>
          <w:rFonts w:ascii="Verdana" w:hAnsi="Verdana"/>
          <w:sz w:val="20"/>
          <w:szCs w:val="20"/>
        </w:rPr>
        <w:lastRenderedPageBreak/>
        <w:t>Flere</w:t>
      </w:r>
      <w:r w:rsidR="00F41E57">
        <w:rPr>
          <w:rFonts w:ascii="Verdana" w:hAnsi="Verdana"/>
          <w:sz w:val="20"/>
          <w:szCs w:val="20"/>
        </w:rPr>
        <w:t xml:space="preserve"> af </w:t>
      </w:r>
      <w:r>
        <w:rPr>
          <w:rFonts w:ascii="Verdana" w:hAnsi="Verdana"/>
          <w:sz w:val="20"/>
          <w:szCs w:val="20"/>
        </w:rPr>
        <w:t>samarbejdspartnerne fortæller</w:t>
      </w:r>
      <w:r w:rsidR="007D25CD">
        <w:rPr>
          <w:rFonts w:ascii="Verdana" w:hAnsi="Verdana"/>
          <w:sz w:val="20"/>
          <w:szCs w:val="20"/>
        </w:rPr>
        <w:t xml:space="preserve"> at en tidlig</w:t>
      </w:r>
      <w:r w:rsidR="00F41E57">
        <w:rPr>
          <w:rFonts w:ascii="Verdana" w:hAnsi="Verdana"/>
          <w:sz w:val="20"/>
          <w:szCs w:val="20"/>
        </w:rPr>
        <w:t xml:space="preserve"> anonymisere</w:t>
      </w:r>
      <w:r w:rsidR="0057125E">
        <w:rPr>
          <w:rFonts w:ascii="Verdana" w:hAnsi="Verdana"/>
          <w:sz w:val="20"/>
          <w:szCs w:val="20"/>
        </w:rPr>
        <w:t>t</w:t>
      </w:r>
      <w:r w:rsidR="00F41E57">
        <w:rPr>
          <w:rFonts w:ascii="Verdana" w:hAnsi="Verdana"/>
          <w:sz w:val="20"/>
          <w:szCs w:val="20"/>
        </w:rPr>
        <w:t xml:space="preserve"> drøftelse m</w:t>
      </w:r>
      <w:r w:rsidR="007D25CD">
        <w:rPr>
          <w:rFonts w:ascii="Verdana" w:hAnsi="Verdana"/>
          <w:sz w:val="20"/>
          <w:szCs w:val="20"/>
        </w:rPr>
        <w:t xml:space="preserve">ed </w:t>
      </w:r>
      <w:r w:rsidR="005C7A0A">
        <w:rPr>
          <w:rFonts w:ascii="Verdana" w:hAnsi="Verdana"/>
          <w:sz w:val="20"/>
          <w:szCs w:val="20"/>
        </w:rPr>
        <w:t>ks.</w:t>
      </w:r>
      <w:r w:rsidR="00F41E57">
        <w:rPr>
          <w:rFonts w:ascii="Verdana" w:hAnsi="Verdana"/>
          <w:sz w:val="20"/>
          <w:szCs w:val="20"/>
        </w:rPr>
        <w:t xml:space="preserve"> kan bevirke at de af og til kan lægge bekymringe</w:t>
      </w:r>
      <w:r w:rsidR="0057125E">
        <w:rPr>
          <w:rFonts w:ascii="Verdana" w:hAnsi="Verdana"/>
          <w:sz w:val="20"/>
          <w:szCs w:val="20"/>
        </w:rPr>
        <w:t>n</w:t>
      </w:r>
      <w:r w:rsidR="00F41E57">
        <w:rPr>
          <w:rFonts w:ascii="Verdana" w:hAnsi="Verdana"/>
          <w:sz w:val="20"/>
          <w:szCs w:val="20"/>
        </w:rPr>
        <w:t xml:space="preserve"> væk og bruge energi</w:t>
      </w:r>
      <w:r w:rsidR="0057125E">
        <w:rPr>
          <w:rFonts w:ascii="Verdana" w:hAnsi="Verdana"/>
          <w:sz w:val="20"/>
          <w:szCs w:val="20"/>
        </w:rPr>
        <w:t>en på andet</w:t>
      </w:r>
      <w:r w:rsidR="00F41E57">
        <w:rPr>
          <w:rFonts w:ascii="Verdana" w:hAnsi="Verdana"/>
          <w:sz w:val="20"/>
          <w:szCs w:val="20"/>
        </w:rPr>
        <w:t xml:space="preserve"> samt til at de af og til får et andet syn på barnet og/eller familien</w:t>
      </w:r>
      <w:r w:rsidR="0057125E">
        <w:rPr>
          <w:rFonts w:ascii="Verdana" w:hAnsi="Verdana"/>
          <w:sz w:val="20"/>
          <w:szCs w:val="20"/>
        </w:rPr>
        <w:t>. D</w:t>
      </w:r>
      <w:r w:rsidR="00F41E57">
        <w:rPr>
          <w:rFonts w:ascii="Verdana" w:hAnsi="Verdana"/>
          <w:sz w:val="20"/>
          <w:szCs w:val="20"/>
        </w:rPr>
        <w:t xml:space="preserve">erved bliver </w:t>
      </w:r>
      <w:r w:rsidR="0057125E">
        <w:rPr>
          <w:rFonts w:ascii="Verdana" w:hAnsi="Verdana"/>
          <w:sz w:val="20"/>
          <w:szCs w:val="20"/>
        </w:rPr>
        <w:t xml:space="preserve">de </w:t>
      </w:r>
      <w:r w:rsidR="00F41E57">
        <w:rPr>
          <w:rFonts w:ascii="Verdana" w:hAnsi="Verdana"/>
          <w:sz w:val="20"/>
          <w:szCs w:val="20"/>
        </w:rPr>
        <w:t>bedre til at takle udfordringe</w:t>
      </w:r>
      <w:r w:rsidR="0057125E">
        <w:rPr>
          <w:rFonts w:ascii="Verdana" w:hAnsi="Verdana"/>
          <w:sz w:val="20"/>
          <w:szCs w:val="20"/>
        </w:rPr>
        <w:t>n</w:t>
      </w:r>
      <w:r w:rsidR="00F41E57">
        <w:rPr>
          <w:rFonts w:ascii="Verdana" w:hAnsi="Verdana"/>
          <w:sz w:val="20"/>
          <w:szCs w:val="20"/>
        </w:rPr>
        <w:t>. En pædagog:</w:t>
      </w:r>
    </w:p>
    <w:p w:rsidR="00F41E57" w:rsidRPr="00B51F84" w:rsidRDefault="00F41E57" w:rsidP="00F41E57">
      <w:pPr>
        <w:ind w:left="284" w:right="282"/>
        <w:jc w:val="both"/>
        <w:rPr>
          <w:rFonts w:ascii="Verdana" w:hAnsi="Verdana"/>
          <w:i/>
          <w:sz w:val="20"/>
          <w:szCs w:val="20"/>
        </w:rPr>
      </w:pPr>
      <w:r w:rsidRPr="00B51F84">
        <w:rPr>
          <w:rFonts w:ascii="Verdana" w:hAnsi="Verdana"/>
          <w:i/>
          <w:sz w:val="20"/>
          <w:szCs w:val="20"/>
        </w:rPr>
        <w:t xml:space="preserve"> ”… en bekymring kan man nogl</w:t>
      </w:r>
      <w:r>
        <w:rPr>
          <w:rFonts w:ascii="Verdana" w:hAnsi="Verdana"/>
          <w:i/>
          <w:sz w:val="20"/>
          <w:szCs w:val="20"/>
        </w:rPr>
        <w:t>e gange se sig lidt låst fast i</w:t>
      </w:r>
      <w:r w:rsidRPr="00B51F84">
        <w:rPr>
          <w:rFonts w:ascii="Verdana" w:hAnsi="Verdana"/>
          <w:i/>
          <w:sz w:val="20"/>
          <w:szCs w:val="20"/>
        </w:rPr>
        <w:t xml:space="preserve"> og det er det eneste billede</w:t>
      </w:r>
      <w:r>
        <w:rPr>
          <w:rFonts w:ascii="Verdana" w:hAnsi="Verdana"/>
          <w:i/>
          <w:sz w:val="20"/>
          <w:szCs w:val="20"/>
        </w:rPr>
        <w:t xml:space="preserve"> der fylder i hovet, om</w:t>
      </w:r>
      <w:r w:rsidRPr="00B51F84">
        <w:rPr>
          <w:rFonts w:ascii="Verdana" w:hAnsi="Verdana"/>
          <w:i/>
          <w:sz w:val="20"/>
          <w:szCs w:val="20"/>
        </w:rPr>
        <w:t xml:space="preserve"> barnet. Hvor den her systematiske gennemgang af barnets </w:t>
      </w:r>
      <w:r w:rsidR="00485078">
        <w:rPr>
          <w:rFonts w:ascii="Verdana" w:hAnsi="Verdana"/>
          <w:i/>
          <w:sz w:val="20"/>
          <w:szCs w:val="20"/>
        </w:rPr>
        <w:t>resurser</w:t>
      </w:r>
      <w:r w:rsidRPr="00B51F84">
        <w:rPr>
          <w:rFonts w:ascii="Verdana" w:hAnsi="Verdana"/>
          <w:i/>
          <w:sz w:val="20"/>
          <w:szCs w:val="20"/>
        </w:rPr>
        <w:t xml:space="preserve"> og udfordringer, via </w:t>
      </w:r>
      <w:r w:rsidR="005C7A0A">
        <w:rPr>
          <w:rFonts w:ascii="Verdana" w:hAnsi="Verdana"/>
          <w:i/>
          <w:sz w:val="20"/>
          <w:szCs w:val="20"/>
        </w:rPr>
        <w:t>(red.: ks.</w:t>
      </w:r>
      <w:r>
        <w:rPr>
          <w:rFonts w:ascii="Verdana" w:hAnsi="Verdana"/>
          <w:i/>
          <w:sz w:val="20"/>
          <w:szCs w:val="20"/>
        </w:rPr>
        <w:t>)</w:t>
      </w:r>
      <w:r w:rsidR="0034229B">
        <w:rPr>
          <w:rFonts w:ascii="Verdana" w:hAnsi="Verdana"/>
          <w:i/>
          <w:sz w:val="20"/>
          <w:szCs w:val="20"/>
        </w:rPr>
        <w:t>..</w:t>
      </w:r>
      <w:r w:rsidRPr="00B51F84">
        <w:rPr>
          <w:rFonts w:ascii="Verdana" w:hAnsi="Verdana"/>
          <w:i/>
          <w:sz w:val="20"/>
          <w:szCs w:val="20"/>
        </w:rPr>
        <w:t xml:space="preserve">. gør at man får øje på nogle andre </w:t>
      </w:r>
      <w:r w:rsidR="00485078">
        <w:rPr>
          <w:rFonts w:ascii="Verdana" w:hAnsi="Verdana"/>
          <w:i/>
          <w:sz w:val="20"/>
          <w:szCs w:val="20"/>
        </w:rPr>
        <w:t>resurser</w:t>
      </w:r>
      <w:r w:rsidRPr="00B51F84">
        <w:rPr>
          <w:rFonts w:ascii="Verdana" w:hAnsi="Verdana"/>
          <w:i/>
          <w:sz w:val="20"/>
          <w:szCs w:val="20"/>
        </w:rPr>
        <w:t xml:space="preserve"> hos barnet, som man ikke så før, fordi man havde stirret sig blind. Og så at </w:t>
      </w:r>
      <w:proofErr w:type="gramStart"/>
      <w:r w:rsidRPr="00B51F84">
        <w:rPr>
          <w:rFonts w:ascii="Verdana" w:hAnsi="Verdana"/>
          <w:i/>
          <w:sz w:val="20"/>
          <w:szCs w:val="20"/>
        </w:rPr>
        <w:t>kunne</w:t>
      </w:r>
      <w:proofErr w:type="gramEnd"/>
      <w:r w:rsidRPr="00B51F84">
        <w:rPr>
          <w:rFonts w:ascii="Verdana" w:hAnsi="Verdana"/>
          <w:i/>
          <w:sz w:val="20"/>
          <w:szCs w:val="20"/>
        </w:rPr>
        <w:t xml:space="preserve"> komme ind til barnet den vej igennem</w:t>
      </w:r>
      <w:r w:rsidR="00A31A50">
        <w:rPr>
          <w:rFonts w:ascii="Verdana" w:hAnsi="Verdana"/>
          <w:i/>
          <w:sz w:val="20"/>
          <w:szCs w:val="20"/>
        </w:rPr>
        <w:t xml:space="preserve"> og kunne gøre noget.”(B16:</w:t>
      </w:r>
      <w:r w:rsidRPr="00B51F84">
        <w:rPr>
          <w:rFonts w:ascii="Verdana" w:hAnsi="Verdana"/>
          <w:i/>
          <w:sz w:val="20"/>
          <w:szCs w:val="20"/>
        </w:rPr>
        <w:t>5).</w:t>
      </w:r>
    </w:p>
    <w:p w:rsidR="00F41E57" w:rsidRDefault="00F41E57" w:rsidP="00F41E57">
      <w:pPr>
        <w:jc w:val="both"/>
        <w:rPr>
          <w:rFonts w:ascii="Verdana" w:hAnsi="Verdana"/>
          <w:sz w:val="20"/>
          <w:szCs w:val="20"/>
        </w:rPr>
      </w:pPr>
      <w:r>
        <w:rPr>
          <w:rFonts w:ascii="Verdana" w:hAnsi="Verdana"/>
          <w:sz w:val="20"/>
          <w:szCs w:val="20"/>
        </w:rPr>
        <w:t xml:space="preserve">Hovedparten af </w:t>
      </w:r>
      <w:r w:rsidR="00A32C7E">
        <w:rPr>
          <w:rFonts w:ascii="Verdana" w:hAnsi="Verdana"/>
          <w:sz w:val="20"/>
          <w:szCs w:val="20"/>
        </w:rPr>
        <w:t>ks.</w:t>
      </w:r>
      <w:r>
        <w:rPr>
          <w:rFonts w:ascii="Verdana" w:hAnsi="Verdana"/>
          <w:sz w:val="20"/>
          <w:szCs w:val="20"/>
        </w:rPr>
        <w:t xml:space="preserve"> og </w:t>
      </w:r>
      <w:r w:rsidR="004A113B">
        <w:rPr>
          <w:rFonts w:ascii="Verdana" w:hAnsi="Verdana"/>
          <w:sz w:val="20"/>
          <w:szCs w:val="20"/>
        </w:rPr>
        <w:t xml:space="preserve">samarbejdspartnere </w:t>
      </w:r>
      <w:r w:rsidR="0034229B">
        <w:rPr>
          <w:rFonts w:ascii="Verdana" w:hAnsi="Verdana"/>
          <w:sz w:val="20"/>
          <w:szCs w:val="20"/>
        </w:rPr>
        <w:t>nævner</w:t>
      </w:r>
      <w:r>
        <w:rPr>
          <w:rFonts w:ascii="Verdana" w:hAnsi="Verdana"/>
          <w:sz w:val="20"/>
          <w:szCs w:val="20"/>
        </w:rPr>
        <w:t xml:space="preserve"> derudover, at </w:t>
      </w:r>
      <w:proofErr w:type="spellStart"/>
      <w:r w:rsidR="00A32C7E">
        <w:rPr>
          <w:rFonts w:ascii="Verdana" w:hAnsi="Verdana"/>
          <w:sz w:val="20"/>
          <w:szCs w:val="20"/>
        </w:rPr>
        <w:t>ks.</w:t>
      </w:r>
      <w:r w:rsidR="0034229B">
        <w:rPr>
          <w:rFonts w:ascii="Verdana" w:hAnsi="Verdana"/>
          <w:sz w:val="20"/>
          <w:szCs w:val="20"/>
        </w:rPr>
        <w:t>s</w:t>
      </w:r>
      <w:proofErr w:type="spellEnd"/>
      <w:r>
        <w:rPr>
          <w:rFonts w:ascii="Verdana" w:hAnsi="Verdana"/>
          <w:sz w:val="20"/>
          <w:szCs w:val="20"/>
        </w:rPr>
        <w:t xml:space="preserve"> fysiske tilstedeværelse i institutioner og på skoler, </w:t>
      </w:r>
      <w:r w:rsidR="0034229B">
        <w:rPr>
          <w:rFonts w:ascii="Verdana" w:hAnsi="Verdana"/>
          <w:sz w:val="20"/>
          <w:szCs w:val="20"/>
        </w:rPr>
        <w:t xml:space="preserve">blandt personalet </w:t>
      </w:r>
      <w:r>
        <w:rPr>
          <w:rFonts w:ascii="Verdana" w:hAnsi="Verdana"/>
          <w:sz w:val="20"/>
          <w:szCs w:val="20"/>
        </w:rPr>
        <w:t>medvirker til et øget fokus</w:t>
      </w:r>
      <w:r w:rsidR="0034229B">
        <w:rPr>
          <w:rFonts w:ascii="Verdana" w:hAnsi="Verdana"/>
          <w:sz w:val="20"/>
          <w:szCs w:val="20"/>
        </w:rPr>
        <w:t xml:space="preserve"> på tidlig opsporing. </w:t>
      </w:r>
      <w:r w:rsidR="000810BE">
        <w:rPr>
          <w:rFonts w:ascii="Verdana" w:hAnsi="Verdana"/>
          <w:sz w:val="20"/>
          <w:szCs w:val="20"/>
        </w:rPr>
        <w:t xml:space="preserve">Det øger trygheden hos personalet og mulighed for at dele bekymringer og ansvar samt modtage støtte </w:t>
      </w:r>
      <w:r w:rsidR="00485078">
        <w:rPr>
          <w:rFonts w:ascii="Verdana" w:hAnsi="Verdana"/>
          <w:sz w:val="20"/>
          <w:szCs w:val="20"/>
        </w:rPr>
        <w:t xml:space="preserve">i </w:t>
      </w:r>
      <w:proofErr w:type="spellStart"/>
      <w:r w:rsidR="00485078">
        <w:rPr>
          <w:rFonts w:ascii="Verdana" w:hAnsi="Verdana"/>
          <w:sz w:val="20"/>
          <w:szCs w:val="20"/>
        </w:rPr>
        <w:t>fbm</w:t>
      </w:r>
      <w:proofErr w:type="spellEnd"/>
      <w:r w:rsidR="00485078">
        <w:rPr>
          <w:rFonts w:ascii="Verdana" w:hAnsi="Verdana"/>
          <w:sz w:val="20"/>
          <w:szCs w:val="20"/>
        </w:rPr>
        <w:t>.</w:t>
      </w:r>
      <w:r w:rsidR="000810BE">
        <w:rPr>
          <w:rFonts w:ascii="Verdana" w:hAnsi="Verdana"/>
          <w:sz w:val="20"/>
          <w:szCs w:val="20"/>
        </w:rPr>
        <w:t xml:space="preserve"> </w:t>
      </w:r>
      <w:proofErr w:type="gramStart"/>
      <w:r>
        <w:rPr>
          <w:rFonts w:ascii="Verdana" w:hAnsi="Verdana"/>
          <w:sz w:val="20"/>
          <w:szCs w:val="20"/>
        </w:rPr>
        <w:t>med svære forældresamtal</w:t>
      </w:r>
      <w:r w:rsidR="00B16EB1">
        <w:rPr>
          <w:rFonts w:ascii="Verdana" w:hAnsi="Verdana"/>
          <w:sz w:val="20"/>
          <w:szCs w:val="20"/>
        </w:rPr>
        <w:t>er.</w:t>
      </w:r>
      <w:proofErr w:type="gramEnd"/>
      <w:r w:rsidR="00B16EB1">
        <w:rPr>
          <w:rFonts w:ascii="Verdana" w:hAnsi="Verdana"/>
          <w:sz w:val="20"/>
          <w:szCs w:val="20"/>
        </w:rPr>
        <w:t xml:space="preserve"> Desuden giver flere</w:t>
      </w:r>
      <w:r>
        <w:rPr>
          <w:rFonts w:ascii="Verdana" w:hAnsi="Verdana"/>
          <w:sz w:val="20"/>
          <w:szCs w:val="20"/>
        </w:rPr>
        <w:t xml:space="preserve"> udtryk f</w:t>
      </w:r>
      <w:r w:rsidR="005C7A0A">
        <w:rPr>
          <w:rFonts w:ascii="Verdana" w:hAnsi="Verdana"/>
          <w:sz w:val="20"/>
          <w:szCs w:val="20"/>
        </w:rPr>
        <w:t>or at inddragelse af ks.</w:t>
      </w:r>
      <w:r>
        <w:rPr>
          <w:rFonts w:ascii="Verdana" w:hAnsi="Verdana"/>
          <w:sz w:val="20"/>
          <w:szCs w:val="20"/>
        </w:rPr>
        <w:t xml:space="preserve"> i samarbejdet med forældrene, signalere</w:t>
      </w:r>
      <w:r w:rsidR="00B16EB1">
        <w:rPr>
          <w:rFonts w:ascii="Verdana" w:hAnsi="Verdana"/>
          <w:sz w:val="20"/>
          <w:szCs w:val="20"/>
        </w:rPr>
        <w:t xml:space="preserve"> en grad af alvor i bekymringen. Det kan få </w:t>
      </w:r>
      <w:r>
        <w:rPr>
          <w:rFonts w:ascii="Verdana" w:hAnsi="Verdana"/>
          <w:sz w:val="20"/>
          <w:szCs w:val="20"/>
        </w:rPr>
        <w:t xml:space="preserve">forældrene til at tage situationen mere seriøst. En </w:t>
      </w:r>
      <w:r w:rsidR="00A32C7E">
        <w:rPr>
          <w:rFonts w:ascii="Verdana" w:hAnsi="Verdana"/>
          <w:sz w:val="20"/>
          <w:szCs w:val="20"/>
        </w:rPr>
        <w:t>ks.</w:t>
      </w:r>
      <w:r>
        <w:rPr>
          <w:rFonts w:ascii="Verdana" w:hAnsi="Verdana"/>
          <w:sz w:val="20"/>
          <w:szCs w:val="20"/>
        </w:rPr>
        <w:t>:</w:t>
      </w:r>
    </w:p>
    <w:p w:rsidR="00F41E57" w:rsidRDefault="00F41E57" w:rsidP="00F41E57">
      <w:pPr>
        <w:ind w:left="284" w:right="282"/>
        <w:jc w:val="both"/>
        <w:rPr>
          <w:rFonts w:ascii="Verdana" w:hAnsi="Verdana"/>
          <w:sz w:val="20"/>
          <w:szCs w:val="20"/>
        </w:rPr>
      </w:pPr>
      <w:r>
        <w:rPr>
          <w:rFonts w:ascii="Verdana" w:hAnsi="Verdana"/>
          <w:sz w:val="20"/>
          <w:szCs w:val="20"/>
        </w:rPr>
        <w:t xml:space="preserve"> </w:t>
      </w:r>
      <w:r w:rsidRPr="00D447A6">
        <w:rPr>
          <w:rFonts w:ascii="Verdana" w:hAnsi="Verdana"/>
          <w:i/>
          <w:sz w:val="20"/>
          <w:szCs w:val="20"/>
        </w:rPr>
        <w:t>”… jeg tror det er et signal</w:t>
      </w:r>
      <w:r>
        <w:rPr>
          <w:rFonts w:ascii="Verdana" w:hAnsi="Verdana"/>
          <w:sz w:val="20"/>
          <w:szCs w:val="20"/>
        </w:rPr>
        <w:t xml:space="preserve"> (red.: til forældrene)</w:t>
      </w:r>
      <w:r w:rsidRPr="004764B4">
        <w:rPr>
          <w:rFonts w:ascii="Verdana" w:hAnsi="Verdana"/>
          <w:sz w:val="20"/>
          <w:szCs w:val="20"/>
        </w:rPr>
        <w:t xml:space="preserve"> </w:t>
      </w:r>
      <w:r w:rsidRPr="00D447A6">
        <w:rPr>
          <w:rFonts w:ascii="Verdana" w:hAnsi="Verdana"/>
          <w:i/>
          <w:sz w:val="20"/>
          <w:szCs w:val="20"/>
        </w:rPr>
        <w:t>om at det er alvorligt, altså det her er noget der skal tages alvorligt. Det tror jeg vi er med til at skabe forståelse for</w:t>
      </w:r>
      <w:r>
        <w:rPr>
          <w:rFonts w:ascii="Verdana" w:hAnsi="Verdana"/>
          <w:sz w:val="20"/>
          <w:szCs w:val="20"/>
        </w:rPr>
        <w:t xml:space="preserve">” </w:t>
      </w:r>
      <w:r w:rsidR="00A31A50">
        <w:rPr>
          <w:rFonts w:ascii="Verdana" w:hAnsi="Verdana"/>
          <w:sz w:val="20"/>
          <w:szCs w:val="20"/>
        </w:rPr>
        <w:t>(B10:8)</w:t>
      </w:r>
    </w:p>
    <w:p w:rsidR="00F41E57" w:rsidRPr="00A31A50" w:rsidRDefault="000810BE" w:rsidP="008612CF">
      <w:pPr>
        <w:jc w:val="both"/>
        <w:rPr>
          <w:rFonts w:ascii="Verdana" w:hAnsi="Verdana"/>
          <w:i/>
          <w:sz w:val="20"/>
          <w:szCs w:val="20"/>
        </w:rPr>
      </w:pPr>
      <w:r>
        <w:rPr>
          <w:rFonts w:ascii="Verdana" w:hAnsi="Verdana"/>
          <w:sz w:val="20"/>
          <w:szCs w:val="20"/>
        </w:rPr>
        <w:t xml:space="preserve">Samarbejdspartnere fortæller, at de på egne vegne ikke oplever barrierer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Pr>
          <w:rFonts w:ascii="Verdana" w:hAnsi="Verdana"/>
          <w:sz w:val="20"/>
          <w:szCs w:val="20"/>
        </w:rPr>
        <w:t xml:space="preserve"> </w:t>
      </w:r>
      <w:proofErr w:type="gramStart"/>
      <w:r w:rsidR="00F41E57">
        <w:rPr>
          <w:rFonts w:ascii="Verdana" w:hAnsi="Verdana"/>
          <w:sz w:val="20"/>
          <w:szCs w:val="20"/>
        </w:rPr>
        <w:t>at gøre bru</w:t>
      </w:r>
      <w:r w:rsidR="008612CF">
        <w:rPr>
          <w:rFonts w:ascii="Verdana" w:hAnsi="Verdana"/>
          <w:sz w:val="20"/>
          <w:szCs w:val="20"/>
        </w:rPr>
        <w:t>g af ks.</w:t>
      </w:r>
      <w:proofErr w:type="gramEnd"/>
      <w:r w:rsidR="00F41E57">
        <w:rPr>
          <w:rFonts w:ascii="Verdana" w:hAnsi="Verdana"/>
          <w:sz w:val="20"/>
          <w:szCs w:val="20"/>
        </w:rPr>
        <w:t xml:space="preserve"> i tidlig opsporing, bort set fra at de </w:t>
      </w:r>
      <w:r w:rsidR="00CB7A5D">
        <w:rPr>
          <w:rFonts w:ascii="Verdana" w:hAnsi="Verdana"/>
          <w:sz w:val="20"/>
          <w:szCs w:val="20"/>
        </w:rPr>
        <w:t xml:space="preserve">selv </w:t>
      </w:r>
      <w:r w:rsidR="00F41E57">
        <w:rPr>
          <w:rFonts w:ascii="Verdana" w:hAnsi="Verdana"/>
          <w:sz w:val="20"/>
          <w:szCs w:val="20"/>
        </w:rPr>
        <w:t xml:space="preserve">mangler </w:t>
      </w:r>
      <w:r w:rsidR="00485078">
        <w:rPr>
          <w:rFonts w:ascii="Verdana" w:hAnsi="Verdana"/>
          <w:sz w:val="20"/>
          <w:szCs w:val="20"/>
        </w:rPr>
        <w:t>resurser</w:t>
      </w:r>
      <w:r w:rsidR="00F41E57">
        <w:rPr>
          <w:rFonts w:ascii="Verdana" w:hAnsi="Verdana"/>
          <w:sz w:val="20"/>
          <w:szCs w:val="20"/>
        </w:rPr>
        <w:t xml:space="preserve"> i en travl hverdag til at få fulgt op på tingene. Samt </w:t>
      </w:r>
      <w:r w:rsidR="00CB7A5D">
        <w:rPr>
          <w:rFonts w:ascii="Verdana" w:hAnsi="Verdana"/>
          <w:sz w:val="20"/>
          <w:szCs w:val="20"/>
        </w:rPr>
        <w:t xml:space="preserve">at </w:t>
      </w:r>
      <w:r w:rsidR="00F41E57">
        <w:rPr>
          <w:rFonts w:ascii="Verdana" w:hAnsi="Verdana"/>
          <w:sz w:val="20"/>
          <w:szCs w:val="20"/>
        </w:rPr>
        <w:t xml:space="preserve">det kan være svært at præsentere en inddragelse for </w:t>
      </w:r>
      <w:r w:rsidR="00F41E57" w:rsidRPr="00A31A50">
        <w:rPr>
          <w:rFonts w:ascii="Verdana" w:hAnsi="Verdana"/>
          <w:sz w:val="20"/>
          <w:szCs w:val="20"/>
        </w:rPr>
        <w:t xml:space="preserve">forældrene da </w:t>
      </w:r>
      <w:r w:rsidR="00CB7A5D">
        <w:rPr>
          <w:rFonts w:ascii="Verdana" w:hAnsi="Verdana"/>
          <w:sz w:val="20"/>
          <w:szCs w:val="20"/>
        </w:rPr>
        <w:t>de</w:t>
      </w:r>
      <w:r w:rsidR="00F41E57" w:rsidRPr="00A31A50">
        <w:rPr>
          <w:rFonts w:ascii="Verdana" w:hAnsi="Verdana"/>
          <w:sz w:val="20"/>
          <w:szCs w:val="20"/>
        </w:rPr>
        <w:t xml:space="preserve"> i første omgang ikke skelner m</w:t>
      </w:r>
      <w:r w:rsidR="008612CF">
        <w:rPr>
          <w:rFonts w:ascii="Verdana" w:hAnsi="Verdana"/>
          <w:sz w:val="20"/>
          <w:szCs w:val="20"/>
        </w:rPr>
        <w:t>ellem ks.</w:t>
      </w:r>
      <w:r w:rsidR="00F41E57" w:rsidRPr="00A31A50">
        <w:rPr>
          <w:rFonts w:ascii="Verdana" w:hAnsi="Verdana"/>
          <w:sz w:val="20"/>
          <w:szCs w:val="20"/>
        </w:rPr>
        <w:t xml:space="preserve"> </w:t>
      </w:r>
      <w:proofErr w:type="gramStart"/>
      <w:r w:rsidR="00F41E57" w:rsidRPr="00A31A50">
        <w:rPr>
          <w:rFonts w:ascii="Verdana" w:hAnsi="Verdana"/>
          <w:sz w:val="20"/>
          <w:szCs w:val="20"/>
        </w:rPr>
        <w:t xml:space="preserve">og </w:t>
      </w:r>
      <w:r w:rsidR="00656A8F">
        <w:rPr>
          <w:rFonts w:ascii="Verdana" w:hAnsi="Verdana"/>
          <w:sz w:val="20"/>
          <w:szCs w:val="20"/>
        </w:rPr>
        <w:t>ms.</w:t>
      </w:r>
      <w:proofErr w:type="gramEnd"/>
      <w:r w:rsidR="00CB7A5D">
        <w:rPr>
          <w:rFonts w:ascii="Verdana" w:hAnsi="Verdana"/>
          <w:sz w:val="20"/>
          <w:szCs w:val="20"/>
        </w:rPr>
        <w:t xml:space="preserve"> Forældrene</w:t>
      </w:r>
      <w:r w:rsidR="00F41E57" w:rsidRPr="00A31A50">
        <w:rPr>
          <w:rFonts w:ascii="Verdana" w:hAnsi="Verdana"/>
          <w:sz w:val="20"/>
          <w:szCs w:val="20"/>
        </w:rPr>
        <w:t xml:space="preserve"> har</w:t>
      </w:r>
      <w:r w:rsidR="00CB7A5D">
        <w:rPr>
          <w:rFonts w:ascii="Verdana" w:hAnsi="Verdana"/>
          <w:sz w:val="20"/>
          <w:szCs w:val="20"/>
        </w:rPr>
        <w:t xml:space="preserve"> derfor</w:t>
      </w:r>
      <w:r w:rsidR="00F41E57" w:rsidRPr="00A31A50">
        <w:rPr>
          <w:rFonts w:ascii="Verdana" w:hAnsi="Verdana"/>
          <w:sz w:val="20"/>
          <w:szCs w:val="20"/>
        </w:rPr>
        <w:t xml:space="preserve"> modstand af angst for at blive en sag i systemet (</w:t>
      </w:r>
      <w:r w:rsidR="00A31A50" w:rsidRPr="00A31A50">
        <w:rPr>
          <w:rFonts w:ascii="Verdana" w:hAnsi="Verdana"/>
          <w:sz w:val="20"/>
          <w:szCs w:val="20"/>
        </w:rPr>
        <w:t>B17:9, B16:</w:t>
      </w:r>
      <w:r w:rsidR="00F41E57" w:rsidRPr="00A31A50">
        <w:rPr>
          <w:rFonts w:ascii="Verdana" w:hAnsi="Verdana"/>
          <w:sz w:val="20"/>
          <w:szCs w:val="20"/>
        </w:rPr>
        <w:t>18). Dette bekræfter en foræld</w:t>
      </w:r>
      <w:r w:rsidR="000944B3">
        <w:rPr>
          <w:rFonts w:ascii="Verdana" w:hAnsi="Verdana"/>
          <w:sz w:val="20"/>
          <w:szCs w:val="20"/>
        </w:rPr>
        <w:t>e</w:t>
      </w:r>
      <w:r w:rsidR="00F41E57" w:rsidRPr="00A31A50">
        <w:rPr>
          <w:rFonts w:ascii="Verdana" w:hAnsi="Verdana"/>
          <w:sz w:val="20"/>
          <w:szCs w:val="20"/>
        </w:rPr>
        <w:t xml:space="preserve">r, der fortæller at hun havde meget modstand til en begyndelse </w:t>
      </w:r>
      <w:r w:rsidR="00A31A50" w:rsidRPr="00A31A50">
        <w:rPr>
          <w:rFonts w:ascii="Verdana" w:hAnsi="Verdana"/>
          <w:sz w:val="20"/>
          <w:szCs w:val="20"/>
        </w:rPr>
        <w:t>(B20:</w:t>
      </w:r>
      <w:r w:rsidR="00F41E57" w:rsidRPr="00A31A50">
        <w:rPr>
          <w:rFonts w:ascii="Verdana" w:hAnsi="Verdana"/>
          <w:sz w:val="20"/>
          <w:szCs w:val="20"/>
        </w:rPr>
        <w:t>1).</w:t>
      </w:r>
      <w:r w:rsidR="000C6E99">
        <w:rPr>
          <w:rFonts w:ascii="Verdana" w:hAnsi="Verdana"/>
          <w:sz w:val="20"/>
          <w:szCs w:val="20"/>
        </w:rPr>
        <w:t xml:space="preserve"> Også et par</w:t>
      </w:r>
      <w:r w:rsidR="00F41E57" w:rsidRPr="00A31A50">
        <w:rPr>
          <w:rFonts w:ascii="Verdana" w:hAnsi="Verdana"/>
          <w:sz w:val="20"/>
          <w:szCs w:val="20"/>
        </w:rPr>
        <w:t xml:space="preserve"> </w:t>
      </w:r>
      <w:r w:rsidR="00A32C7E">
        <w:rPr>
          <w:rFonts w:ascii="Verdana" w:hAnsi="Verdana"/>
          <w:sz w:val="20"/>
          <w:szCs w:val="20"/>
        </w:rPr>
        <w:t>ks.</w:t>
      </w:r>
      <w:r w:rsidR="00F41E57" w:rsidRPr="00A31A50">
        <w:rPr>
          <w:rFonts w:ascii="Verdana" w:hAnsi="Verdana"/>
          <w:sz w:val="20"/>
          <w:szCs w:val="20"/>
        </w:rPr>
        <w:t xml:space="preserve"> </w:t>
      </w:r>
      <w:r w:rsidR="000C6E99">
        <w:rPr>
          <w:rFonts w:ascii="Verdana" w:hAnsi="Verdana"/>
          <w:sz w:val="20"/>
          <w:szCs w:val="20"/>
        </w:rPr>
        <w:t>siger</w:t>
      </w:r>
      <w:r w:rsidR="00F41E57" w:rsidRPr="00A31A50">
        <w:rPr>
          <w:rFonts w:ascii="Verdana" w:hAnsi="Verdana"/>
          <w:sz w:val="20"/>
          <w:szCs w:val="20"/>
        </w:rPr>
        <w:t xml:space="preserve"> at de oplever forældre</w:t>
      </w:r>
      <w:r w:rsidR="000C6E99">
        <w:rPr>
          <w:rFonts w:ascii="Verdana" w:hAnsi="Verdana"/>
          <w:sz w:val="20"/>
          <w:szCs w:val="20"/>
        </w:rPr>
        <w:t xml:space="preserve">s og </w:t>
      </w:r>
      <w:r w:rsidR="00F41E57" w:rsidRPr="00A31A50">
        <w:rPr>
          <w:rFonts w:ascii="Verdana" w:hAnsi="Verdana"/>
          <w:sz w:val="20"/>
          <w:szCs w:val="20"/>
        </w:rPr>
        <w:t xml:space="preserve">flere </w:t>
      </w:r>
      <w:r w:rsidR="004A113B">
        <w:rPr>
          <w:rFonts w:ascii="Verdana" w:hAnsi="Verdana"/>
          <w:sz w:val="20"/>
          <w:szCs w:val="20"/>
        </w:rPr>
        <w:t>samarbejdspartnere</w:t>
      </w:r>
      <w:r w:rsidR="00F41E57" w:rsidRPr="00A31A50">
        <w:rPr>
          <w:rFonts w:ascii="Verdana" w:hAnsi="Verdana"/>
          <w:sz w:val="20"/>
          <w:szCs w:val="20"/>
        </w:rPr>
        <w:t xml:space="preserve">s manglende viden om </w:t>
      </w:r>
      <w:r w:rsidR="000C6E99">
        <w:rPr>
          <w:rFonts w:ascii="Verdana" w:hAnsi="Verdana"/>
          <w:sz w:val="20"/>
          <w:szCs w:val="20"/>
        </w:rPr>
        <w:t xml:space="preserve">deres funktion, som en barriere. De </w:t>
      </w:r>
      <w:r w:rsidR="00F41E57" w:rsidRPr="00A31A50">
        <w:rPr>
          <w:rFonts w:ascii="Verdana" w:hAnsi="Verdana"/>
          <w:sz w:val="20"/>
          <w:szCs w:val="20"/>
        </w:rPr>
        <w:t>efterlyse</w:t>
      </w:r>
      <w:r w:rsidR="000C6E99">
        <w:rPr>
          <w:rFonts w:ascii="Verdana" w:hAnsi="Verdana"/>
          <w:sz w:val="20"/>
          <w:szCs w:val="20"/>
        </w:rPr>
        <w:t>r</w:t>
      </w:r>
      <w:r w:rsidR="00F41E57" w:rsidRPr="00A31A50">
        <w:rPr>
          <w:rFonts w:ascii="Verdana" w:hAnsi="Verdana"/>
          <w:sz w:val="20"/>
          <w:szCs w:val="20"/>
        </w:rPr>
        <w:t xml:space="preserve"> øget information </w:t>
      </w:r>
      <w:r w:rsidR="00F41E57" w:rsidRPr="008612CF">
        <w:rPr>
          <w:rFonts w:ascii="Verdana" w:hAnsi="Verdana"/>
          <w:sz w:val="20"/>
          <w:szCs w:val="20"/>
        </w:rPr>
        <w:t>til forældre og professionelle (</w:t>
      </w:r>
      <w:r w:rsidR="00A31A50" w:rsidRPr="008612CF">
        <w:rPr>
          <w:rFonts w:ascii="Verdana" w:hAnsi="Verdana"/>
          <w:sz w:val="20"/>
          <w:szCs w:val="20"/>
        </w:rPr>
        <w:t>B9:</w:t>
      </w:r>
      <w:r w:rsidR="00F41E57" w:rsidRPr="008612CF">
        <w:rPr>
          <w:rFonts w:ascii="Verdana" w:hAnsi="Verdana"/>
          <w:sz w:val="20"/>
          <w:szCs w:val="20"/>
        </w:rPr>
        <w:t>4</w:t>
      </w:r>
      <w:r w:rsidR="00A31A50" w:rsidRPr="008612CF">
        <w:rPr>
          <w:rFonts w:ascii="Verdana" w:hAnsi="Verdana"/>
          <w:sz w:val="20"/>
          <w:szCs w:val="20"/>
        </w:rPr>
        <w:t>, B10:</w:t>
      </w:r>
      <w:r w:rsidR="000C6E99">
        <w:rPr>
          <w:rFonts w:ascii="Verdana" w:hAnsi="Verdana"/>
          <w:sz w:val="20"/>
          <w:szCs w:val="20"/>
        </w:rPr>
        <w:t>4). Samme behov udtrykkes</w:t>
      </w:r>
      <w:r w:rsidR="00F41E57" w:rsidRPr="008612CF">
        <w:rPr>
          <w:rFonts w:ascii="Verdana" w:hAnsi="Verdana"/>
          <w:sz w:val="20"/>
          <w:szCs w:val="20"/>
        </w:rPr>
        <w:t xml:space="preserve"> af</w:t>
      </w:r>
      <w:r w:rsidR="000C6E99">
        <w:rPr>
          <w:rFonts w:ascii="Verdana" w:hAnsi="Verdana"/>
          <w:sz w:val="20"/>
          <w:szCs w:val="20"/>
        </w:rPr>
        <w:t xml:space="preserve"> en</w:t>
      </w:r>
      <w:r w:rsidR="00F41E57" w:rsidRPr="008612CF">
        <w:rPr>
          <w:rFonts w:ascii="Verdana" w:hAnsi="Verdana"/>
          <w:sz w:val="20"/>
          <w:szCs w:val="20"/>
        </w:rPr>
        <w:t xml:space="preserve"> foræld</w:t>
      </w:r>
      <w:r w:rsidR="000944B3">
        <w:rPr>
          <w:rFonts w:ascii="Verdana" w:hAnsi="Verdana"/>
          <w:sz w:val="20"/>
          <w:szCs w:val="20"/>
        </w:rPr>
        <w:t>er</w:t>
      </w:r>
      <w:r w:rsidR="00F41E57" w:rsidRPr="008612CF">
        <w:rPr>
          <w:rFonts w:ascii="Verdana" w:hAnsi="Verdana"/>
          <w:sz w:val="20"/>
          <w:szCs w:val="20"/>
        </w:rPr>
        <w:t xml:space="preserve"> (</w:t>
      </w:r>
      <w:r w:rsidR="00A31A50" w:rsidRPr="008612CF">
        <w:rPr>
          <w:rFonts w:ascii="Verdana" w:hAnsi="Verdana"/>
          <w:sz w:val="20"/>
          <w:szCs w:val="20"/>
        </w:rPr>
        <w:t>B19:</w:t>
      </w:r>
      <w:r w:rsidR="00F41E57" w:rsidRPr="008612CF">
        <w:rPr>
          <w:rFonts w:ascii="Verdana" w:hAnsi="Verdana"/>
          <w:sz w:val="20"/>
          <w:szCs w:val="20"/>
        </w:rPr>
        <w:t>1).</w:t>
      </w:r>
      <w:r w:rsidR="00F41E57" w:rsidRPr="00A31A50">
        <w:rPr>
          <w:rFonts w:ascii="Verdana" w:hAnsi="Verdana"/>
          <w:i/>
          <w:sz w:val="20"/>
          <w:szCs w:val="20"/>
        </w:rPr>
        <w:t xml:space="preserve"> </w:t>
      </w:r>
    </w:p>
    <w:p w:rsidR="00F41E57" w:rsidRPr="000F4BA9" w:rsidRDefault="00F41E57" w:rsidP="00F41E57">
      <w:pPr>
        <w:ind w:right="-1"/>
        <w:jc w:val="both"/>
        <w:rPr>
          <w:rFonts w:ascii="Verdana" w:hAnsi="Verdana"/>
          <w:sz w:val="20"/>
          <w:szCs w:val="20"/>
        </w:rPr>
      </w:pPr>
      <w:r w:rsidRPr="00A31A50">
        <w:rPr>
          <w:rFonts w:ascii="Verdana" w:hAnsi="Verdana"/>
          <w:sz w:val="20"/>
          <w:szCs w:val="20"/>
        </w:rPr>
        <w:t xml:space="preserve">En enkel </w:t>
      </w:r>
      <w:r w:rsidR="00A32C7E">
        <w:rPr>
          <w:rFonts w:ascii="Verdana" w:hAnsi="Verdana"/>
          <w:sz w:val="20"/>
          <w:szCs w:val="20"/>
        </w:rPr>
        <w:t>ks.</w:t>
      </w:r>
      <w:r w:rsidRPr="00A31A50">
        <w:rPr>
          <w:rFonts w:ascii="Verdana" w:hAnsi="Verdana"/>
          <w:sz w:val="20"/>
          <w:szCs w:val="20"/>
        </w:rPr>
        <w:t xml:space="preserve"> beskriver manglende</w:t>
      </w:r>
      <w:r>
        <w:rPr>
          <w:rFonts w:ascii="Verdana" w:hAnsi="Verdana"/>
          <w:sz w:val="20"/>
          <w:szCs w:val="20"/>
        </w:rPr>
        <w:t xml:space="preserve"> opbakning fra nogle af institutionernes ledelse, som en barriere:</w:t>
      </w:r>
    </w:p>
    <w:p w:rsidR="00F41E57" w:rsidRPr="00610FAC" w:rsidRDefault="00F41E57" w:rsidP="00F41E57">
      <w:pPr>
        <w:ind w:left="284" w:right="282"/>
        <w:jc w:val="both"/>
        <w:rPr>
          <w:rFonts w:ascii="Verdana" w:hAnsi="Verdana"/>
          <w:sz w:val="20"/>
          <w:szCs w:val="20"/>
        </w:rPr>
      </w:pPr>
      <w:r>
        <w:rPr>
          <w:rFonts w:ascii="Verdana" w:hAnsi="Verdana"/>
          <w:i/>
          <w:sz w:val="20"/>
          <w:szCs w:val="20"/>
        </w:rPr>
        <w:t>”</w:t>
      </w:r>
      <w:r w:rsidRPr="003A6EDA">
        <w:rPr>
          <w:rFonts w:ascii="Verdana" w:hAnsi="Verdana"/>
          <w:i/>
          <w:sz w:val="20"/>
          <w:szCs w:val="20"/>
        </w:rPr>
        <w:t>Barriere, jo, de pædagogiske ledere er rigtig, rigtig vigtige i det her arbejde. Og da jeg startede op, var jeg ude og tale med lederne omkring, det skulle introduceres, det skulle implementeres og sådanne noget.</w:t>
      </w:r>
      <w:r w:rsidR="008612CF">
        <w:rPr>
          <w:rFonts w:ascii="Verdana" w:hAnsi="Verdana"/>
          <w:sz w:val="20"/>
          <w:szCs w:val="20"/>
        </w:rPr>
        <w:t>(…)</w:t>
      </w:r>
      <w:r w:rsidRPr="003A6EDA">
        <w:rPr>
          <w:rFonts w:ascii="Verdana" w:hAnsi="Verdana"/>
          <w:i/>
          <w:sz w:val="20"/>
          <w:szCs w:val="20"/>
        </w:rPr>
        <w:t>. Og altså, jeg kan da se jeg har lidt ret i det, de steder hvor de pædagogiske leder ikke har … gjort rigtig meget omkring det, der bliver det heller ikke brugt nok. Så det er en barriere hvis den pædagogiske leder enten ikke prioritere</w:t>
      </w:r>
      <w:r>
        <w:rPr>
          <w:rFonts w:ascii="Verdana" w:hAnsi="Verdana"/>
          <w:i/>
          <w:sz w:val="20"/>
          <w:szCs w:val="20"/>
        </w:rPr>
        <w:t>r</w:t>
      </w:r>
      <w:r w:rsidRPr="003A6EDA">
        <w:rPr>
          <w:rFonts w:ascii="Verdana" w:hAnsi="Verdana"/>
          <w:i/>
          <w:sz w:val="20"/>
          <w:szCs w:val="20"/>
        </w:rPr>
        <w:t xml:space="preserve"> det, ikke er dygtig nok til at finde ud af det</w:t>
      </w:r>
      <w:r w:rsidR="000944B3">
        <w:rPr>
          <w:rFonts w:ascii="Verdana" w:hAnsi="Verdana"/>
          <w:i/>
          <w:sz w:val="20"/>
          <w:szCs w:val="20"/>
        </w:rPr>
        <w:t>.</w:t>
      </w:r>
      <w:r w:rsidR="00A31A50">
        <w:rPr>
          <w:rFonts w:ascii="Verdana" w:hAnsi="Verdana"/>
          <w:sz w:val="20"/>
          <w:szCs w:val="20"/>
        </w:rPr>
        <w:t>” (B12:</w:t>
      </w:r>
      <w:r>
        <w:rPr>
          <w:rFonts w:ascii="Verdana" w:hAnsi="Verdana"/>
          <w:sz w:val="20"/>
          <w:szCs w:val="20"/>
        </w:rPr>
        <w:t>5).</w:t>
      </w:r>
    </w:p>
    <w:p w:rsidR="00F41E57" w:rsidRDefault="00F41E57" w:rsidP="00F41E57">
      <w:pPr>
        <w:jc w:val="both"/>
        <w:rPr>
          <w:rFonts w:ascii="Verdana" w:hAnsi="Verdana"/>
          <w:sz w:val="20"/>
          <w:szCs w:val="20"/>
        </w:rPr>
      </w:pPr>
      <w:r>
        <w:rPr>
          <w:rFonts w:ascii="Verdana" w:hAnsi="Verdana"/>
          <w:sz w:val="20"/>
          <w:szCs w:val="20"/>
        </w:rPr>
        <w:t>S</w:t>
      </w:r>
      <w:r w:rsidR="00727B8E">
        <w:rPr>
          <w:rFonts w:ascii="Verdana" w:hAnsi="Verdana"/>
          <w:sz w:val="20"/>
          <w:szCs w:val="20"/>
        </w:rPr>
        <w:t>om et voksende problem</w:t>
      </w:r>
      <w:r w:rsidR="009D3EBA">
        <w:rPr>
          <w:rFonts w:ascii="Verdana" w:hAnsi="Verdana"/>
          <w:sz w:val="20"/>
          <w:szCs w:val="20"/>
        </w:rPr>
        <w:t xml:space="preserve">, nævner </w:t>
      </w:r>
      <w:r w:rsidR="00440521">
        <w:rPr>
          <w:rFonts w:ascii="Verdana" w:hAnsi="Verdana"/>
          <w:sz w:val="20"/>
          <w:szCs w:val="20"/>
        </w:rPr>
        <w:t>to</w:t>
      </w:r>
      <w:r w:rsidR="000944B3">
        <w:rPr>
          <w:rFonts w:ascii="Verdana" w:hAnsi="Verdana"/>
          <w:sz w:val="20"/>
          <w:szCs w:val="20"/>
        </w:rPr>
        <w:t xml:space="preserve"> </w:t>
      </w:r>
      <w:r w:rsidR="00A32C7E">
        <w:rPr>
          <w:rFonts w:ascii="Verdana" w:hAnsi="Verdana"/>
          <w:sz w:val="20"/>
          <w:szCs w:val="20"/>
        </w:rPr>
        <w:t>ks.</w:t>
      </w:r>
      <w:r>
        <w:rPr>
          <w:rFonts w:ascii="Verdana" w:hAnsi="Verdana"/>
          <w:sz w:val="20"/>
          <w:szCs w:val="20"/>
        </w:rPr>
        <w:t>, at</w:t>
      </w:r>
      <w:r w:rsidR="00A63026">
        <w:rPr>
          <w:rFonts w:ascii="Verdana" w:hAnsi="Verdana"/>
          <w:sz w:val="20"/>
          <w:szCs w:val="20"/>
        </w:rPr>
        <w:t xml:space="preserve"> det øgede</w:t>
      </w:r>
      <w:r>
        <w:rPr>
          <w:rFonts w:ascii="Verdana" w:hAnsi="Verdana"/>
          <w:sz w:val="20"/>
          <w:szCs w:val="20"/>
        </w:rPr>
        <w:t xml:space="preserve"> fokus </w:t>
      </w:r>
      <w:r w:rsidR="00297F13">
        <w:rPr>
          <w:rFonts w:ascii="Verdana" w:hAnsi="Verdana"/>
          <w:sz w:val="20"/>
          <w:szCs w:val="20"/>
        </w:rPr>
        <w:t xml:space="preserve">på </w:t>
      </w:r>
      <w:r>
        <w:rPr>
          <w:rFonts w:ascii="Verdana" w:hAnsi="Verdana"/>
          <w:sz w:val="20"/>
          <w:szCs w:val="20"/>
        </w:rPr>
        <w:t>tidlig opsporing</w:t>
      </w:r>
      <w:r w:rsidR="00A9665C">
        <w:rPr>
          <w:rFonts w:ascii="Verdana" w:hAnsi="Verdana"/>
          <w:sz w:val="20"/>
          <w:szCs w:val="20"/>
        </w:rPr>
        <w:t xml:space="preserve"> bl.a. skabt af en</w:t>
      </w:r>
      <w:r>
        <w:rPr>
          <w:rFonts w:ascii="Verdana" w:hAnsi="Verdana"/>
          <w:sz w:val="20"/>
          <w:szCs w:val="20"/>
        </w:rPr>
        <w:t xml:space="preserve"> markant medieopmærksomhed og </w:t>
      </w:r>
      <w:r w:rsidR="00297F13">
        <w:rPr>
          <w:rFonts w:ascii="Verdana" w:hAnsi="Verdana"/>
          <w:sz w:val="20"/>
          <w:szCs w:val="20"/>
        </w:rPr>
        <w:t xml:space="preserve">dermed </w:t>
      </w:r>
      <w:r>
        <w:rPr>
          <w:rFonts w:ascii="Verdana" w:hAnsi="Verdana"/>
          <w:sz w:val="20"/>
          <w:szCs w:val="20"/>
        </w:rPr>
        <w:t>øge</w:t>
      </w:r>
      <w:r w:rsidR="00A9665C">
        <w:rPr>
          <w:rFonts w:ascii="Verdana" w:hAnsi="Verdana"/>
          <w:sz w:val="20"/>
          <w:szCs w:val="20"/>
        </w:rPr>
        <w:t>t</w:t>
      </w:r>
      <w:r>
        <w:rPr>
          <w:rFonts w:ascii="Verdana" w:hAnsi="Verdana"/>
          <w:sz w:val="20"/>
          <w:szCs w:val="20"/>
        </w:rPr>
        <w:t xml:space="preserve"> politisk opmærksomhed, giver risiko for at de professionelle i feltet, af angst for ikke at se tingene tidligt nok, begynder at se og underrette om bekymringer</w:t>
      </w:r>
      <w:r w:rsidR="00A9665C">
        <w:rPr>
          <w:rFonts w:ascii="Verdana" w:hAnsi="Verdana"/>
          <w:sz w:val="20"/>
          <w:szCs w:val="20"/>
        </w:rPr>
        <w:t>,</w:t>
      </w:r>
      <w:r>
        <w:rPr>
          <w:rFonts w:ascii="Verdana" w:hAnsi="Verdana"/>
          <w:sz w:val="20"/>
          <w:szCs w:val="20"/>
        </w:rPr>
        <w:t xml:space="preserve"> der ikke er re</w:t>
      </w:r>
      <w:r w:rsidR="00A63026">
        <w:rPr>
          <w:rFonts w:ascii="Verdana" w:hAnsi="Verdana"/>
          <w:sz w:val="20"/>
          <w:szCs w:val="20"/>
        </w:rPr>
        <w:t>elle</w:t>
      </w:r>
      <w:r w:rsidR="00A9665C">
        <w:rPr>
          <w:rFonts w:ascii="Verdana" w:hAnsi="Verdana"/>
          <w:sz w:val="20"/>
          <w:szCs w:val="20"/>
        </w:rPr>
        <w:t xml:space="preserve"> og</w:t>
      </w:r>
      <w:r>
        <w:rPr>
          <w:rFonts w:ascii="Verdana" w:hAnsi="Verdana"/>
          <w:sz w:val="20"/>
          <w:szCs w:val="20"/>
        </w:rPr>
        <w:t xml:space="preserve"> med </w:t>
      </w:r>
      <w:r w:rsidR="00A9665C">
        <w:rPr>
          <w:rFonts w:ascii="Verdana" w:hAnsi="Verdana"/>
          <w:sz w:val="20"/>
          <w:szCs w:val="20"/>
        </w:rPr>
        <w:t xml:space="preserve">risiko for dermed </w:t>
      </w:r>
      <w:r>
        <w:rPr>
          <w:rFonts w:ascii="Verdana" w:hAnsi="Verdana"/>
          <w:sz w:val="20"/>
          <w:szCs w:val="20"/>
        </w:rPr>
        <w:t xml:space="preserve">at begå overgreb på konkrete </w:t>
      </w:r>
      <w:r w:rsidRPr="00CC1CA1">
        <w:rPr>
          <w:rFonts w:ascii="Verdana" w:hAnsi="Verdana"/>
          <w:sz w:val="20"/>
          <w:szCs w:val="20"/>
        </w:rPr>
        <w:t>familier (</w:t>
      </w:r>
      <w:r w:rsidR="00A31A50" w:rsidRPr="00CC1CA1">
        <w:rPr>
          <w:rFonts w:ascii="Verdana" w:hAnsi="Verdana"/>
          <w:sz w:val="20"/>
          <w:szCs w:val="20"/>
        </w:rPr>
        <w:t>B11:</w:t>
      </w:r>
      <w:r w:rsidRPr="00CC1CA1">
        <w:rPr>
          <w:rFonts w:ascii="Verdana" w:hAnsi="Verdana"/>
          <w:sz w:val="20"/>
          <w:szCs w:val="20"/>
        </w:rPr>
        <w:t>3</w:t>
      </w:r>
      <w:r w:rsidR="005F6653" w:rsidRPr="00CC1CA1">
        <w:rPr>
          <w:rFonts w:ascii="Verdana" w:hAnsi="Verdana"/>
          <w:sz w:val="20"/>
          <w:szCs w:val="20"/>
        </w:rPr>
        <w:t>f, B9:</w:t>
      </w:r>
      <w:r w:rsidR="005967F8" w:rsidRPr="00CC1CA1">
        <w:rPr>
          <w:rFonts w:ascii="Verdana" w:hAnsi="Verdana"/>
          <w:sz w:val="20"/>
          <w:szCs w:val="20"/>
        </w:rPr>
        <w:t>11</w:t>
      </w:r>
      <w:r w:rsidR="00297F13">
        <w:rPr>
          <w:rFonts w:ascii="Verdana" w:hAnsi="Verdana"/>
          <w:sz w:val="20"/>
          <w:szCs w:val="20"/>
        </w:rPr>
        <w:t xml:space="preserve">). </w:t>
      </w:r>
      <w:r w:rsidR="00727B8E">
        <w:rPr>
          <w:rFonts w:ascii="Verdana" w:hAnsi="Verdana"/>
          <w:sz w:val="20"/>
          <w:szCs w:val="20"/>
        </w:rPr>
        <w:t>Dette kan skabe en barriere,</w:t>
      </w:r>
      <w:r w:rsidR="00297F13">
        <w:rPr>
          <w:rFonts w:ascii="Verdana" w:hAnsi="Verdana"/>
          <w:sz w:val="20"/>
          <w:szCs w:val="20"/>
        </w:rPr>
        <w:t xml:space="preserve"> der </w:t>
      </w:r>
      <w:r w:rsidRPr="005967F8">
        <w:rPr>
          <w:rFonts w:ascii="Verdana" w:hAnsi="Verdana"/>
          <w:sz w:val="20"/>
          <w:szCs w:val="20"/>
        </w:rPr>
        <w:t xml:space="preserve">kan komme til at give sig </w:t>
      </w:r>
      <w:r w:rsidR="00727B8E">
        <w:rPr>
          <w:rFonts w:ascii="Verdana" w:hAnsi="Verdana"/>
          <w:sz w:val="20"/>
          <w:szCs w:val="20"/>
        </w:rPr>
        <w:t>udslag</w:t>
      </w:r>
      <w:r w:rsidRPr="005967F8">
        <w:rPr>
          <w:rFonts w:ascii="Verdana" w:hAnsi="Verdana"/>
          <w:sz w:val="20"/>
          <w:szCs w:val="20"/>
        </w:rPr>
        <w:t xml:space="preserve"> i en</w:t>
      </w:r>
      <w:r>
        <w:rPr>
          <w:rFonts w:ascii="Verdana" w:hAnsi="Verdana"/>
          <w:sz w:val="20"/>
          <w:szCs w:val="20"/>
        </w:rPr>
        <w:t xml:space="preserve"> modsatrettet reaktion fra </w:t>
      </w:r>
      <w:r w:rsidR="00A32C7E">
        <w:rPr>
          <w:rFonts w:ascii="Verdana" w:hAnsi="Verdana"/>
          <w:sz w:val="20"/>
          <w:szCs w:val="20"/>
        </w:rPr>
        <w:t>ks.</w:t>
      </w:r>
      <w:r w:rsidR="00727B8E">
        <w:rPr>
          <w:rFonts w:ascii="Verdana" w:hAnsi="Verdana"/>
          <w:sz w:val="20"/>
          <w:szCs w:val="20"/>
        </w:rPr>
        <w:t xml:space="preserve"> Nemlig</w:t>
      </w:r>
      <w:r>
        <w:rPr>
          <w:rFonts w:ascii="Verdana" w:hAnsi="Verdana"/>
          <w:sz w:val="20"/>
          <w:szCs w:val="20"/>
        </w:rPr>
        <w:t xml:space="preserve"> i form at usikkerhed over for at bringe sager videre, i takt med at pressen begynder at udvise øget opmærksomhed på de familier</w:t>
      </w:r>
      <w:r w:rsidR="00727B8E">
        <w:rPr>
          <w:rFonts w:ascii="Verdana" w:hAnsi="Verdana"/>
          <w:sz w:val="20"/>
          <w:szCs w:val="20"/>
        </w:rPr>
        <w:t>,</w:t>
      </w:r>
      <w:r>
        <w:rPr>
          <w:rFonts w:ascii="Verdana" w:hAnsi="Verdana"/>
          <w:sz w:val="20"/>
          <w:szCs w:val="20"/>
        </w:rPr>
        <w:t xml:space="preserve"> der ubegrundet udsættes for socialforvaltningens </w:t>
      </w:r>
      <w:r w:rsidRPr="005F6653">
        <w:rPr>
          <w:rFonts w:ascii="Verdana" w:hAnsi="Verdana"/>
          <w:sz w:val="20"/>
          <w:szCs w:val="20"/>
        </w:rPr>
        <w:t>opmærksomhed (</w:t>
      </w:r>
      <w:r w:rsidR="005F6653" w:rsidRPr="005F6653">
        <w:rPr>
          <w:rFonts w:ascii="Verdana" w:hAnsi="Verdana"/>
          <w:sz w:val="20"/>
          <w:szCs w:val="20"/>
        </w:rPr>
        <w:t>B11:3f</w:t>
      </w:r>
      <w:r w:rsidRPr="005F6653">
        <w:rPr>
          <w:rFonts w:ascii="Verdana" w:hAnsi="Verdana"/>
          <w:sz w:val="20"/>
          <w:szCs w:val="20"/>
        </w:rPr>
        <w:t>).</w:t>
      </w:r>
      <w:r>
        <w:rPr>
          <w:rFonts w:ascii="Verdana" w:hAnsi="Verdana"/>
          <w:sz w:val="20"/>
          <w:szCs w:val="20"/>
        </w:rPr>
        <w:t xml:space="preserve"> </w:t>
      </w:r>
    </w:p>
    <w:p w:rsidR="00F41E57" w:rsidRDefault="00F41E57" w:rsidP="00F41E57">
      <w:pPr>
        <w:spacing w:after="0"/>
        <w:jc w:val="both"/>
        <w:rPr>
          <w:rFonts w:ascii="Verdana" w:hAnsi="Verdana"/>
          <w:b/>
          <w:i/>
          <w:sz w:val="20"/>
          <w:szCs w:val="20"/>
        </w:rPr>
      </w:pPr>
      <w:r>
        <w:rPr>
          <w:rFonts w:ascii="Verdana" w:hAnsi="Verdana"/>
          <w:b/>
          <w:i/>
          <w:sz w:val="20"/>
          <w:szCs w:val="20"/>
        </w:rPr>
        <w:lastRenderedPageBreak/>
        <w:t>Ny viden</w:t>
      </w:r>
    </w:p>
    <w:p w:rsidR="00F41E57" w:rsidRDefault="00F94759" w:rsidP="00F41E57">
      <w:pPr>
        <w:jc w:val="both"/>
        <w:rPr>
          <w:rFonts w:ascii="Verdana" w:hAnsi="Verdana"/>
          <w:sz w:val="20"/>
          <w:szCs w:val="20"/>
        </w:rPr>
      </w:pPr>
      <w:r>
        <w:rPr>
          <w:rFonts w:ascii="Verdana" w:hAnsi="Verdana"/>
          <w:sz w:val="20"/>
          <w:szCs w:val="20"/>
        </w:rPr>
        <w:t xml:space="preserve">Som nævnt er </w:t>
      </w:r>
      <w:r w:rsidR="00F41E57">
        <w:rPr>
          <w:rFonts w:ascii="Verdana" w:hAnsi="Verdana"/>
          <w:sz w:val="20"/>
          <w:szCs w:val="20"/>
        </w:rPr>
        <w:t>beskrivelse</w:t>
      </w:r>
      <w:r>
        <w:rPr>
          <w:rFonts w:ascii="Verdana" w:hAnsi="Verdana"/>
          <w:sz w:val="20"/>
          <w:szCs w:val="20"/>
        </w:rPr>
        <w:t>n</w:t>
      </w:r>
      <w:r w:rsidR="00F41E57">
        <w:rPr>
          <w:rFonts w:ascii="Verdana" w:hAnsi="Verdana"/>
          <w:sz w:val="20"/>
          <w:szCs w:val="20"/>
        </w:rPr>
        <w:t xml:space="preserve"> </w:t>
      </w:r>
      <w:r>
        <w:rPr>
          <w:rFonts w:ascii="Verdana" w:hAnsi="Verdana"/>
          <w:sz w:val="20"/>
          <w:szCs w:val="20"/>
        </w:rPr>
        <w:t>ikke</w:t>
      </w:r>
      <w:r w:rsidR="00F41E57">
        <w:rPr>
          <w:rFonts w:ascii="Verdana" w:hAnsi="Verdana"/>
          <w:sz w:val="20"/>
          <w:szCs w:val="20"/>
        </w:rPr>
        <w:t xml:space="preserve"> dækkende i forhold til det fulde feltområde</w:t>
      </w:r>
      <w:r>
        <w:rPr>
          <w:rFonts w:ascii="Verdana" w:hAnsi="Verdana"/>
          <w:sz w:val="20"/>
          <w:szCs w:val="20"/>
        </w:rPr>
        <w:t>. D</w:t>
      </w:r>
      <w:r w:rsidR="00F41E57">
        <w:rPr>
          <w:rFonts w:ascii="Verdana" w:hAnsi="Verdana"/>
          <w:sz w:val="20"/>
          <w:szCs w:val="20"/>
        </w:rPr>
        <w:t>en er end ikke dækkende i forhold til informanter</w:t>
      </w:r>
      <w:r>
        <w:rPr>
          <w:rFonts w:ascii="Verdana" w:hAnsi="Verdana"/>
          <w:sz w:val="20"/>
          <w:szCs w:val="20"/>
        </w:rPr>
        <w:t>ne</w:t>
      </w:r>
      <w:r w:rsidR="00F41E57">
        <w:rPr>
          <w:rFonts w:ascii="Verdana" w:hAnsi="Verdana"/>
          <w:sz w:val="20"/>
          <w:szCs w:val="20"/>
        </w:rPr>
        <w:t>, da jeg af hensyn til omfang har måtte</w:t>
      </w:r>
      <w:r>
        <w:rPr>
          <w:rFonts w:ascii="Verdana" w:hAnsi="Verdana"/>
          <w:sz w:val="20"/>
          <w:szCs w:val="20"/>
        </w:rPr>
        <w:t>t</w:t>
      </w:r>
      <w:r w:rsidR="00F41E57">
        <w:rPr>
          <w:rFonts w:ascii="Verdana" w:hAnsi="Verdana"/>
          <w:sz w:val="20"/>
          <w:szCs w:val="20"/>
        </w:rPr>
        <w:t xml:space="preserve"> undlade mange af deres beretninger. </w:t>
      </w:r>
      <w:r w:rsidR="000810BE">
        <w:rPr>
          <w:rFonts w:ascii="Verdana" w:hAnsi="Verdana"/>
          <w:sz w:val="20"/>
          <w:szCs w:val="20"/>
        </w:rPr>
        <w:t xml:space="preserve">Men set i forhold til litteraturgennemgangen (kap. 3), er det første gang der er udfærdiget en beskrivelse af </w:t>
      </w:r>
      <w:proofErr w:type="spellStart"/>
      <w:r w:rsidR="000810BE">
        <w:rPr>
          <w:rFonts w:ascii="Verdana" w:hAnsi="Verdana"/>
          <w:sz w:val="20"/>
          <w:szCs w:val="20"/>
        </w:rPr>
        <w:t>ms.s</w:t>
      </w:r>
      <w:proofErr w:type="spellEnd"/>
      <w:r w:rsidR="000810BE">
        <w:rPr>
          <w:rFonts w:ascii="Verdana" w:hAnsi="Verdana"/>
          <w:sz w:val="20"/>
          <w:szCs w:val="20"/>
        </w:rPr>
        <w:t xml:space="preserve"> og </w:t>
      </w:r>
      <w:proofErr w:type="spellStart"/>
      <w:r w:rsidR="000810BE">
        <w:rPr>
          <w:rFonts w:ascii="Verdana" w:hAnsi="Verdana"/>
          <w:sz w:val="20"/>
          <w:szCs w:val="20"/>
        </w:rPr>
        <w:t>ks.s</w:t>
      </w:r>
      <w:proofErr w:type="spellEnd"/>
      <w:r w:rsidR="000810BE">
        <w:rPr>
          <w:rFonts w:ascii="Verdana" w:hAnsi="Verdana"/>
          <w:sz w:val="20"/>
          <w:szCs w:val="20"/>
        </w:rPr>
        <w:t xml:space="preserve"> roller, muligheder og barrierer </w:t>
      </w:r>
      <w:r w:rsidR="00485078">
        <w:rPr>
          <w:rFonts w:ascii="Verdana" w:hAnsi="Verdana"/>
          <w:sz w:val="20"/>
          <w:szCs w:val="20"/>
        </w:rPr>
        <w:t xml:space="preserve">i </w:t>
      </w:r>
      <w:proofErr w:type="spellStart"/>
      <w:r w:rsidR="00485078">
        <w:rPr>
          <w:rFonts w:ascii="Verdana" w:hAnsi="Verdana"/>
          <w:sz w:val="20"/>
          <w:szCs w:val="20"/>
        </w:rPr>
        <w:t>fbm</w:t>
      </w:r>
      <w:proofErr w:type="spellEnd"/>
      <w:r w:rsidR="00485078">
        <w:rPr>
          <w:rFonts w:ascii="Verdana" w:hAnsi="Verdana"/>
          <w:sz w:val="20"/>
          <w:szCs w:val="20"/>
        </w:rPr>
        <w:t>.</w:t>
      </w:r>
      <w:r w:rsidR="000810BE">
        <w:rPr>
          <w:rFonts w:ascii="Verdana" w:hAnsi="Verdana"/>
          <w:sz w:val="20"/>
          <w:szCs w:val="20"/>
        </w:rPr>
        <w:t xml:space="preserve"> </w:t>
      </w:r>
      <w:proofErr w:type="gramStart"/>
      <w:r w:rsidR="00F41E57">
        <w:rPr>
          <w:rFonts w:ascii="Verdana" w:hAnsi="Verdana"/>
          <w:sz w:val="20"/>
          <w:szCs w:val="20"/>
        </w:rPr>
        <w:t>tidlig opsporing.</w:t>
      </w:r>
      <w:proofErr w:type="gramEnd"/>
      <w:r w:rsidR="00F41E57">
        <w:rPr>
          <w:rFonts w:ascii="Verdana" w:hAnsi="Verdana"/>
          <w:sz w:val="20"/>
          <w:szCs w:val="20"/>
        </w:rPr>
        <w:t xml:space="preserve"> </w:t>
      </w:r>
    </w:p>
    <w:p w:rsidR="00F41E57" w:rsidRPr="00AD18D8" w:rsidRDefault="000810BE" w:rsidP="00F41E57">
      <w:pPr>
        <w:spacing w:after="0"/>
        <w:jc w:val="both"/>
        <w:rPr>
          <w:rFonts w:ascii="Verdana" w:hAnsi="Verdana"/>
          <w:sz w:val="20"/>
          <w:szCs w:val="20"/>
        </w:rPr>
      </w:pPr>
      <w:r>
        <w:rPr>
          <w:rFonts w:ascii="Verdana" w:hAnsi="Verdana"/>
          <w:sz w:val="20"/>
          <w:szCs w:val="20"/>
        </w:rPr>
        <w:t xml:space="preserve">Selv om det ikke er muligt at generalisere ud fra interviewmaterialet, vurdere jeg, at ovenstående beskrivelse bidrager til at påvise muligheder og barrierer, det er vigtigt at have opmærksomhed på. </w:t>
      </w:r>
      <w:proofErr w:type="gramStart"/>
      <w:r w:rsidR="00F41E57">
        <w:rPr>
          <w:rFonts w:ascii="Verdana" w:hAnsi="Verdana"/>
          <w:sz w:val="20"/>
          <w:szCs w:val="20"/>
        </w:rPr>
        <w:t xml:space="preserve">med den fremtidige tilrettelæggelse af </w:t>
      </w:r>
      <w:r w:rsidR="00C377E4">
        <w:rPr>
          <w:rFonts w:ascii="Verdana" w:hAnsi="Verdana"/>
          <w:sz w:val="20"/>
          <w:szCs w:val="20"/>
        </w:rPr>
        <w:t>tidlig opsporing og socialt arbejde med børn og unge.</w:t>
      </w:r>
      <w:proofErr w:type="gramEnd"/>
      <w:r w:rsidR="00C377E4">
        <w:rPr>
          <w:rFonts w:ascii="Verdana" w:hAnsi="Verdana"/>
          <w:sz w:val="20"/>
          <w:szCs w:val="20"/>
        </w:rPr>
        <w:t xml:space="preserve">   </w:t>
      </w:r>
    </w:p>
    <w:p w:rsidR="00F41E57" w:rsidRDefault="005911BD" w:rsidP="00F41E57">
      <w:pPr>
        <w:pStyle w:val="Overskrift2"/>
        <w:rPr>
          <w:rFonts w:ascii="Verdana" w:hAnsi="Verdana"/>
          <w:color w:val="auto"/>
          <w:sz w:val="24"/>
          <w:szCs w:val="24"/>
        </w:rPr>
      </w:pPr>
      <w:bookmarkStart w:id="31" w:name="_Toc335665198"/>
      <w:r>
        <w:rPr>
          <w:rFonts w:ascii="Verdana" w:hAnsi="Verdana"/>
          <w:color w:val="auto"/>
          <w:sz w:val="24"/>
          <w:szCs w:val="24"/>
        </w:rPr>
        <w:t>8</w:t>
      </w:r>
      <w:r w:rsidR="00F41E57">
        <w:rPr>
          <w:rFonts w:ascii="Verdana" w:hAnsi="Verdana"/>
          <w:color w:val="auto"/>
          <w:sz w:val="24"/>
          <w:szCs w:val="24"/>
        </w:rPr>
        <w:t>.2 Analysedel 2 – Analyse på baggrund af Hverdagslivsteori</w:t>
      </w:r>
      <w:bookmarkEnd w:id="31"/>
    </w:p>
    <w:p w:rsidR="00F41E57" w:rsidRDefault="00F41E57" w:rsidP="00F41E57">
      <w:pPr>
        <w:jc w:val="both"/>
        <w:rPr>
          <w:rFonts w:ascii="Verdana" w:hAnsi="Verdana"/>
          <w:sz w:val="20"/>
          <w:szCs w:val="20"/>
        </w:rPr>
      </w:pPr>
      <w:r>
        <w:rPr>
          <w:rFonts w:ascii="Verdana" w:hAnsi="Verdana"/>
          <w:sz w:val="20"/>
          <w:szCs w:val="20"/>
        </w:rPr>
        <w:t xml:space="preserve">Målet med dette afsnit er, </w:t>
      </w:r>
      <w:proofErr w:type="spellStart"/>
      <w:r>
        <w:rPr>
          <w:rFonts w:ascii="Verdana" w:hAnsi="Verdana"/>
          <w:sz w:val="20"/>
          <w:szCs w:val="20"/>
        </w:rPr>
        <w:t>p</w:t>
      </w:r>
      <w:r w:rsidR="00D20B31">
        <w:rPr>
          <w:rFonts w:ascii="Verdana" w:hAnsi="Verdana"/>
          <w:sz w:val="20"/>
          <w:szCs w:val="20"/>
        </w:rPr>
        <w:t>ba</w:t>
      </w:r>
      <w:proofErr w:type="spellEnd"/>
      <w:r w:rsidR="009871F1">
        <w:rPr>
          <w:rFonts w:ascii="Verdana" w:hAnsi="Verdana"/>
          <w:sz w:val="20"/>
          <w:szCs w:val="20"/>
        </w:rPr>
        <w:t xml:space="preserve">. </w:t>
      </w:r>
      <w:r w:rsidR="00D20B31">
        <w:rPr>
          <w:rFonts w:ascii="Verdana" w:hAnsi="Verdana"/>
          <w:sz w:val="20"/>
          <w:szCs w:val="20"/>
        </w:rPr>
        <w:t>af egen forforståelse</w:t>
      </w:r>
      <w:r>
        <w:rPr>
          <w:rFonts w:ascii="Verdana" w:hAnsi="Verdana"/>
          <w:sz w:val="20"/>
          <w:szCs w:val="20"/>
        </w:rPr>
        <w:t xml:space="preserve"> teoretiseret via Alfred </w:t>
      </w:r>
      <w:proofErr w:type="spellStart"/>
      <w:r>
        <w:rPr>
          <w:rFonts w:ascii="Verdana" w:hAnsi="Verdana"/>
          <w:sz w:val="20"/>
          <w:szCs w:val="20"/>
        </w:rPr>
        <w:t>Schutzes</w:t>
      </w:r>
      <w:proofErr w:type="spellEnd"/>
      <w:r>
        <w:rPr>
          <w:rFonts w:ascii="Verdana" w:hAnsi="Verdana"/>
          <w:sz w:val="20"/>
          <w:szCs w:val="20"/>
        </w:rPr>
        <w:t xml:space="preserve"> </w:t>
      </w:r>
      <w:r w:rsidR="00D20B31">
        <w:rPr>
          <w:rFonts w:ascii="Verdana" w:hAnsi="Verdana"/>
          <w:sz w:val="20"/>
          <w:szCs w:val="20"/>
        </w:rPr>
        <w:t>Hverdagslivsteori, at analysere</w:t>
      </w:r>
      <w:r>
        <w:rPr>
          <w:rFonts w:ascii="Verdana" w:hAnsi="Verdana"/>
          <w:sz w:val="20"/>
          <w:szCs w:val="20"/>
        </w:rPr>
        <w:t xml:space="preserve"> hvorvidt der i informanternes udsagn er grundl</w:t>
      </w:r>
      <w:r w:rsidR="009871F1">
        <w:rPr>
          <w:rFonts w:ascii="Verdana" w:hAnsi="Verdana"/>
          <w:sz w:val="20"/>
          <w:szCs w:val="20"/>
        </w:rPr>
        <w:t>ag for at konkludere, om der er et</w:t>
      </w:r>
      <w:r>
        <w:rPr>
          <w:rFonts w:ascii="Verdana" w:hAnsi="Verdana"/>
          <w:sz w:val="20"/>
          <w:szCs w:val="20"/>
        </w:rPr>
        <w:t xml:space="preserve"> ”fælles videnslager” i samfundet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CF08D2">
        <w:rPr>
          <w:rFonts w:ascii="Verdana" w:hAnsi="Verdana"/>
          <w:sz w:val="20"/>
          <w:szCs w:val="20"/>
        </w:rPr>
        <w:t xml:space="preserve"> </w:t>
      </w:r>
      <w:r w:rsidR="000810BE">
        <w:rPr>
          <w:rFonts w:ascii="Verdana" w:hAnsi="Verdana"/>
          <w:sz w:val="20"/>
          <w:szCs w:val="20"/>
        </w:rPr>
        <w:t>S</w:t>
      </w:r>
      <w:r w:rsidR="002B049A">
        <w:rPr>
          <w:rFonts w:ascii="Verdana" w:hAnsi="Verdana"/>
          <w:sz w:val="20"/>
          <w:szCs w:val="20"/>
        </w:rPr>
        <w:t>ocialrådgivere</w:t>
      </w:r>
      <w:r w:rsidR="000810BE">
        <w:rPr>
          <w:rFonts w:ascii="Verdana" w:hAnsi="Verdana"/>
          <w:sz w:val="20"/>
          <w:szCs w:val="20"/>
        </w:rPr>
        <w:t>,</w:t>
      </w:r>
      <w:r w:rsidR="002B049A">
        <w:rPr>
          <w:rFonts w:ascii="Verdana" w:hAnsi="Verdana"/>
          <w:sz w:val="20"/>
          <w:szCs w:val="20"/>
        </w:rPr>
        <w:t xml:space="preserve"> </w:t>
      </w:r>
      <w:r w:rsidR="009871F1">
        <w:rPr>
          <w:rFonts w:ascii="Verdana" w:hAnsi="Verdana"/>
          <w:sz w:val="20"/>
          <w:szCs w:val="20"/>
        </w:rPr>
        <w:t xml:space="preserve">der </w:t>
      </w:r>
      <w:r>
        <w:rPr>
          <w:rFonts w:ascii="Verdana" w:hAnsi="Verdana"/>
          <w:sz w:val="20"/>
          <w:szCs w:val="20"/>
        </w:rPr>
        <w:t xml:space="preserve">har indflydelse på </w:t>
      </w:r>
      <w:proofErr w:type="spellStart"/>
      <w:r w:rsidR="00656A8F">
        <w:rPr>
          <w:rFonts w:ascii="Verdana" w:hAnsi="Verdana"/>
          <w:sz w:val="20"/>
          <w:szCs w:val="20"/>
        </w:rPr>
        <w:t>ms.</w:t>
      </w:r>
      <w:r w:rsidR="00D20B31">
        <w:rPr>
          <w:rFonts w:ascii="Verdana" w:hAnsi="Verdana"/>
          <w:sz w:val="20"/>
          <w:szCs w:val="20"/>
        </w:rPr>
        <w:t>s</w:t>
      </w:r>
      <w:proofErr w:type="spellEnd"/>
      <w:r>
        <w:rPr>
          <w:rFonts w:ascii="Verdana" w:hAnsi="Verdana"/>
          <w:sz w:val="20"/>
          <w:szCs w:val="20"/>
        </w:rPr>
        <w:t xml:space="preserve"> og</w:t>
      </w:r>
      <w:r w:rsidR="00D20B31">
        <w:rPr>
          <w:rFonts w:ascii="Verdana" w:hAnsi="Verdana"/>
          <w:sz w:val="20"/>
          <w:szCs w:val="20"/>
        </w:rPr>
        <w:t xml:space="preserve"> </w:t>
      </w:r>
      <w:proofErr w:type="spellStart"/>
      <w:r w:rsidR="00D20B31">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rolle i tidlig opsporing og på de muligheder og barrierer</w:t>
      </w:r>
      <w:r w:rsidR="00CF08D2">
        <w:rPr>
          <w:rFonts w:ascii="Verdana" w:hAnsi="Verdana"/>
          <w:sz w:val="20"/>
          <w:szCs w:val="20"/>
        </w:rPr>
        <w:t>,</w:t>
      </w:r>
      <w:r>
        <w:rPr>
          <w:rFonts w:ascii="Verdana" w:hAnsi="Verdana"/>
          <w:sz w:val="20"/>
          <w:szCs w:val="20"/>
        </w:rPr>
        <w:t xml:space="preserve"> der er forbundet hermed. </w:t>
      </w:r>
    </w:p>
    <w:p w:rsidR="00F41E57" w:rsidRPr="00B202EF" w:rsidRDefault="009D3EBA" w:rsidP="00F41E57">
      <w:pPr>
        <w:jc w:val="both"/>
        <w:rPr>
          <w:rFonts w:ascii="Verdana" w:hAnsi="Verdana"/>
          <w:sz w:val="20"/>
          <w:szCs w:val="20"/>
        </w:rPr>
      </w:pPr>
      <w:r>
        <w:rPr>
          <w:rFonts w:ascii="Verdana" w:hAnsi="Verdana"/>
          <w:sz w:val="20"/>
          <w:szCs w:val="20"/>
        </w:rPr>
        <w:t xml:space="preserve">Analysedelen er delt op i </w:t>
      </w:r>
      <w:r w:rsidR="00440521">
        <w:rPr>
          <w:rFonts w:ascii="Verdana" w:hAnsi="Verdana"/>
          <w:sz w:val="20"/>
          <w:szCs w:val="20"/>
        </w:rPr>
        <w:t>to</w:t>
      </w:r>
      <w:r w:rsidR="00F41E57">
        <w:rPr>
          <w:rFonts w:ascii="Verdana" w:hAnsi="Verdana"/>
          <w:sz w:val="20"/>
          <w:szCs w:val="20"/>
        </w:rPr>
        <w:t xml:space="preserve"> afsnit. Det </w:t>
      </w:r>
      <w:r w:rsidR="001F3935">
        <w:rPr>
          <w:rFonts w:ascii="Verdana" w:hAnsi="Verdana"/>
          <w:sz w:val="20"/>
          <w:szCs w:val="20"/>
        </w:rPr>
        <w:t xml:space="preserve">1. </w:t>
      </w:r>
      <w:r w:rsidR="00F41E57">
        <w:rPr>
          <w:rFonts w:ascii="Verdana" w:hAnsi="Verdana"/>
          <w:sz w:val="20"/>
          <w:szCs w:val="20"/>
        </w:rPr>
        <w:t xml:space="preserve">afsnit består af en </w:t>
      </w:r>
      <w:r w:rsidR="00F41E57" w:rsidRPr="00B202EF">
        <w:rPr>
          <w:rFonts w:ascii="Verdana" w:hAnsi="Verdana"/>
          <w:sz w:val="20"/>
          <w:szCs w:val="20"/>
        </w:rPr>
        <w:t>identificering</w:t>
      </w:r>
      <w:r w:rsidR="001F3935">
        <w:rPr>
          <w:rFonts w:ascii="Verdana" w:hAnsi="Verdana"/>
          <w:sz w:val="20"/>
          <w:szCs w:val="20"/>
        </w:rPr>
        <w:t xml:space="preserve"> og analyse</w:t>
      </w:r>
      <w:r w:rsidR="00F41E57" w:rsidRPr="00B202EF">
        <w:rPr>
          <w:rFonts w:ascii="Verdana" w:hAnsi="Verdana"/>
          <w:sz w:val="20"/>
          <w:szCs w:val="20"/>
        </w:rPr>
        <w:t xml:space="preserve"> af</w:t>
      </w:r>
      <w:r w:rsidR="00F41E57">
        <w:rPr>
          <w:rFonts w:ascii="Verdana" w:hAnsi="Verdana"/>
          <w:sz w:val="20"/>
          <w:szCs w:val="20"/>
        </w:rPr>
        <w:t xml:space="preserve"> udsagn fra </w:t>
      </w:r>
      <w:r w:rsidR="00F41E57" w:rsidRPr="00B202EF">
        <w:rPr>
          <w:rFonts w:ascii="Verdana" w:hAnsi="Verdana"/>
          <w:sz w:val="20"/>
          <w:szCs w:val="20"/>
        </w:rPr>
        <w:t>interviewmaterialet</w:t>
      </w:r>
      <w:r w:rsidR="00F41E57">
        <w:rPr>
          <w:rFonts w:ascii="Verdana" w:hAnsi="Verdana"/>
          <w:sz w:val="20"/>
          <w:szCs w:val="20"/>
        </w:rPr>
        <w:t>. Identifikationen sker</w:t>
      </w:r>
      <w:r w:rsidR="00817B6F">
        <w:rPr>
          <w:rFonts w:ascii="Verdana" w:hAnsi="Verdana"/>
          <w:sz w:val="20"/>
          <w:szCs w:val="20"/>
        </w:rPr>
        <w:t xml:space="preserve"> på baggrund af de regler</w:t>
      </w:r>
      <w:r w:rsidR="001F3935">
        <w:rPr>
          <w:rFonts w:ascii="Verdana" w:hAnsi="Verdana"/>
          <w:sz w:val="20"/>
          <w:szCs w:val="20"/>
        </w:rPr>
        <w:t xml:space="preserve"> der er</w:t>
      </w:r>
      <w:r w:rsidR="00F41E57">
        <w:rPr>
          <w:rFonts w:ascii="Verdana" w:hAnsi="Verdana"/>
          <w:sz w:val="20"/>
          <w:szCs w:val="20"/>
        </w:rPr>
        <w:t xml:space="preserve"> </w:t>
      </w:r>
      <w:r w:rsidR="001F3935">
        <w:rPr>
          <w:rFonts w:ascii="Verdana" w:hAnsi="Verdana"/>
          <w:sz w:val="20"/>
          <w:szCs w:val="20"/>
        </w:rPr>
        <w:t>op</w:t>
      </w:r>
      <w:r w:rsidR="00F41E57">
        <w:rPr>
          <w:rFonts w:ascii="Verdana" w:hAnsi="Verdana"/>
          <w:sz w:val="20"/>
          <w:szCs w:val="20"/>
        </w:rPr>
        <w:t xml:space="preserve">stillet </w:t>
      </w:r>
      <w:r w:rsidR="001F3935">
        <w:rPr>
          <w:rFonts w:ascii="Verdana" w:hAnsi="Verdana"/>
          <w:sz w:val="20"/>
          <w:szCs w:val="20"/>
        </w:rPr>
        <w:t>f</w:t>
      </w:r>
      <w:r w:rsidR="00F41E57">
        <w:rPr>
          <w:rFonts w:ascii="Verdana" w:hAnsi="Verdana"/>
          <w:sz w:val="20"/>
          <w:szCs w:val="20"/>
        </w:rPr>
        <w:t>or Hverdagslivsteoriens fremtræden (</w:t>
      </w:r>
      <w:r w:rsidR="005F6653">
        <w:rPr>
          <w:rFonts w:ascii="Verdana" w:hAnsi="Verdana"/>
          <w:sz w:val="20"/>
          <w:szCs w:val="20"/>
        </w:rPr>
        <w:t>B21</w:t>
      </w:r>
      <w:r w:rsidR="00BD2375">
        <w:rPr>
          <w:rFonts w:ascii="Verdana" w:hAnsi="Verdana"/>
          <w:sz w:val="20"/>
          <w:szCs w:val="20"/>
        </w:rPr>
        <w:t>)</w:t>
      </w:r>
      <w:r w:rsidR="00F41E57">
        <w:rPr>
          <w:rFonts w:ascii="Verdana" w:hAnsi="Verdana"/>
          <w:sz w:val="20"/>
          <w:szCs w:val="20"/>
        </w:rPr>
        <w:t xml:space="preserve">. </w:t>
      </w:r>
      <w:r w:rsidR="001F3935">
        <w:rPr>
          <w:rFonts w:ascii="Verdana" w:hAnsi="Verdana"/>
          <w:sz w:val="20"/>
          <w:szCs w:val="20"/>
        </w:rPr>
        <w:t>2.</w:t>
      </w:r>
      <w:r w:rsidR="00F41E57">
        <w:rPr>
          <w:rFonts w:ascii="Verdana" w:hAnsi="Verdana"/>
          <w:sz w:val="20"/>
          <w:szCs w:val="20"/>
        </w:rPr>
        <w:t xml:space="preserve"> afsnit består</w:t>
      </w:r>
      <w:r w:rsidR="00D20B31">
        <w:rPr>
          <w:rFonts w:ascii="Verdana" w:hAnsi="Verdana"/>
          <w:sz w:val="20"/>
          <w:szCs w:val="20"/>
        </w:rPr>
        <w:t xml:space="preserve"> af konklusion og</w:t>
      </w:r>
      <w:r w:rsidR="00F41E57">
        <w:rPr>
          <w:rFonts w:ascii="Verdana" w:hAnsi="Verdana"/>
          <w:sz w:val="20"/>
          <w:szCs w:val="20"/>
        </w:rPr>
        <w:t xml:space="preserve"> en kort redegørelse for </w:t>
      </w:r>
      <w:r w:rsidR="00B442E1">
        <w:rPr>
          <w:rFonts w:ascii="Verdana" w:hAnsi="Verdana"/>
          <w:sz w:val="20"/>
          <w:szCs w:val="20"/>
        </w:rPr>
        <w:t>hvilken ny viden analysen har givet.</w:t>
      </w:r>
    </w:p>
    <w:p w:rsidR="00F41E57" w:rsidRDefault="005911BD" w:rsidP="00F41E57">
      <w:pPr>
        <w:pStyle w:val="Overskrift3"/>
        <w:spacing w:after="240"/>
        <w:rPr>
          <w:rFonts w:ascii="Verdana" w:hAnsi="Verdana"/>
          <w:color w:val="auto"/>
        </w:rPr>
      </w:pPr>
      <w:bookmarkStart w:id="32" w:name="_Toc335665199"/>
      <w:r>
        <w:rPr>
          <w:rFonts w:ascii="Verdana" w:hAnsi="Verdana"/>
          <w:color w:val="auto"/>
        </w:rPr>
        <w:t>8</w:t>
      </w:r>
      <w:r w:rsidR="00F41E57">
        <w:rPr>
          <w:rFonts w:ascii="Verdana" w:hAnsi="Verdana"/>
          <w:color w:val="auto"/>
        </w:rPr>
        <w:t>.2.1 A</w:t>
      </w:r>
      <w:r w:rsidR="00F41E57" w:rsidRPr="00E136B4">
        <w:rPr>
          <w:rFonts w:ascii="Verdana" w:hAnsi="Verdana"/>
          <w:color w:val="auto"/>
        </w:rPr>
        <w:t>nalyse</w:t>
      </w:r>
      <w:bookmarkEnd w:id="32"/>
    </w:p>
    <w:p w:rsidR="00F41E57" w:rsidRDefault="00F41E57" w:rsidP="00F41E57">
      <w:pPr>
        <w:spacing w:after="0"/>
        <w:rPr>
          <w:rFonts w:ascii="Verdana" w:hAnsi="Verdana"/>
          <w:b/>
          <w:i/>
          <w:sz w:val="20"/>
          <w:szCs w:val="20"/>
        </w:rPr>
      </w:pPr>
      <w:r w:rsidRPr="00FB6406">
        <w:rPr>
          <w:rFonts w:ascii="Verdana" w:hAnsi="Verdana"/>
          <w:b/>
          <w:i/>
          <w:sz w:val="20"/>
          <w:szCs w:val="20"/>
        </w:rPr>
        <w:t>Det fælles videnslager og den naturlige indstilling</w:t>
      </w:r>
    </w:p>
    <w:p w:rsidR="00F41E57" w:rsidRDefault="00F41E57" w:rsidP="00F41E57">
      <w:pPr>
        <w:jc w:val="both"/>
        <w:rPr>
          <w:rFonts w:ascii="Verdana" w:hAnsi="Verdana"/>
          <w:sz w:val="20"/>
          <w:szCs w:val="20"/>
        </w:rPr>
      </w:pPr>
      <w:r>
        <w:rPr>
          <w:rFonts w:ascii="Verdana" w:hAnsi="Verdana"/>
          <w:sz w:val="20"/>
          <w:szCs w:val="20"/>
        </w:rPr>
        <w:t>Iflg</w:t>
      </w:r>
      <w:r w:rsidR="00100427">
        <w:rPr>
          <w:rFonts w:ascii="Verdana" w:hAnsi="Verdana"/>
          <w:sz w:val="20"/>
          <w:szCs w:val="20"/>
        </w:rPr>
        <w:t>.</w:t>
      </w:r>
      <w:r>
        <w:rPr>
          <w:rFonts w:ascii="Verdana" w:hAnsi="Verdana"/>
          <w:sz w:val="20"/>
          <w:szCs w:val="20"/>
        </w:rPr>
        <w:t xml:space="preserve"> Alfred Schutz fødes mennesket ind i hverdagslivets verden, en fælles kulturverden, som har eksisteret længe før os</w:t>
      </w:r>
      <w:r w:rsidR="00613C32">
        <w:rPr>
          <w:rFonts w:ascii="Verdana" w:hAnsi="Verdana"/>
          <w:sz w:val="20"/>
          <w:szCs w:val="20"/>
        </w:rPr>
        <w:t xml:space="preserve">, </w:t>
      </w:r>
      <w:r>
        <w:rPr>
          <w:rFonts w:ascii="Verdana" w:hAnsi="Verdana"/>
          <w:sz w:val="20"/>
          <w:szCs w:val="20"/>
        </w:rPr>
        <w:t>er blevet fortolket af vores forgængere</w:t>
      </w:r>
      <w:r w:rsidR="00613C32">
        <w:rPr>
          <w:rFonts w:ascii="Verdana" w:hAnsi="Verdana"/>
          <w:sz w:val="20"/>
          <w:szCs w:val="20"/>
        </w:rPr>
        <w:t xml:space="preserve"> og</w:t>
      </w:r>
      <w:r>
        <w:rPr>
          <w:rFonts w:ascii="Verdana" w:hAnsi="Verdana"/>
          <w:sz w:val="20"/>
          <w:szCs w:val="20"/>
        </w:rPr>
        <w:t xml:space="preserve"> som fra start udgør en konstrueret meningsstruktur. Schutz anser således både viden og mening for at være intersubjektive, i kraft af at mennesker lever i verden som medmennesker og dermed påvirker og </w:t>
      </w:r>
      <w:r w:rsidR="00D20B31">
        <w:rPr>
          <w:rFonts w:ascii="Verdana" w:hAnsi="Verdana"/>
          <w:sz w:val="20"/>
          <w:szCs w:val="20"/>
        </w:rPr>
        <w:t>påvirkes af andre(Schutz, 1973:</w:t>
      </w:r>
      <w:r>
        <w:rPr>
          <w:rFonts w:ascii="Verdana" w:hAnsi="Verdana"/>
          <w:sz w:val="20"/>
          <w:szCs w:val="20"/>
        </w:rPr>
        <w:t>26). At Schutz betragter viden som konstruktioner, begrunder han med, at alle kendsgerninger er udvalgt af vores bevidsthed</w:t>
      </w:r>
      <w:r w:rsidR="00613C32">
        <w:rPr>
          <w:rFonts w:ascii="Verdana" w:hAnsi="Verdana"/>
          <w:sz w:val="20"/>
          <w:szCs w:val="20"/>
        </w:rPr>
        <w:t>. D</w:t>
      </w:r>
      <w:r>
        <w:rPr>
          <w:rFonts w:ascii="Verdana" w:hAnsi="Verdana"/>
          <w:sz w:val="20"/>
          <w:szCs w:val="20"/>
        </w:rPr>
        <w:t>e</w:t>
      </w:r>
      <w:r w:rsidR="00613C32">
        <w:rPr>
          <w:rFonts w:ascii="Verdana" w:hAnsi="Verdana"/>
          <w:sz w:val="20"/>
          <w:szCs w:val="20"/>
        </w:rPr>
        <w:t>t forhold</w:t>
      </w:r>
      <w:r>
        <w:rPr>
          <w:rFonts w:ascii="Verdana" w:hAnsi="Verdana"/>
          <w:sz w:val="20"/>
          <w:szCs w:val="20"/>
        </w:rPr>
        <w:t xml:space="preserve"> at viden er konstrueret, indebærer ikke nødvendigvis at den er falsk, </w:t>
      </w:r>
      <w:r w:rsidR="00613C32">
        <w:rPr>
          <w:rFonts w:ascii="Verdana" w:hAnsi="Verdana"/>
          <w:sz w:val="20"/>
          <w:szCs w:val="20"/>
        </w:rPr>
        <w:t>men heller ikke at den er sand</w:t>
      </w:r>
      <w:r w:rsidR="00D20B31">
        <w:rPr>
          <w:rFonts w:ascii="Verdana" w:hAnsi="Verdana"/>
          <w:sz w:val="20"/>
          <w:szCs w:val="20"/>
        </w:rPr>
        <w:t xml:space="preserve"> (ibid:</w:t>
      </w:r>
      <w:r w:rsidR="00BD2375">
        <w:rPr>
          <w:rFonts w:ascii="Verdana" w:hAnsi="Verdana"/>
          <w:sz w:val="20"/>
          <w:szCs w:val="20"/>
        </w:rPr>
        <w:t>21f</w:t>
      </w:r>
      <w:r>
        <w:rPr>
          <w:rFonts w:ascii="Verdana" w:hAnsi="Verdana"/>
          <w:sz w:val="20"/>
          <w:szCs w:val="20"/>
        </w:rPr>
        <w:t>).</w:t>
      </w:r>
      <w:r w:rsidRPr="007B1534">
        <w:rPr>
          <w:rFonts w:ascii="Verdana" w:hAnsi="Verdana"/>
          <w:sz w:val="20"/>
          <w:szCs w:val="20"/>
        </w:rPr>
        <w:t xml:space="preserve"> </w:t>
      </w:r>
    </w:p>
    <w:p w:rsidR="00F41E57" w:rsidRDefault="00F41E57" w:rsidP="00F41E57">
      <w:pPr>
        <w:jc w:val="both"/>
        <w:rPr>
          <w:rFonts w:ascii="Verdana" w:hAnsi="Verdana"/>
          <w:sz w:val="20"/>
          <w:szCs w:val="20"/>
        </w:rPr>
      </w:pPr>
      <w:r>
        <w:rPr>
          <w:rFonts w:ascii="Verdana" w:hAnsi="Verdana"/>
          <w:sz w:val="20"/>
          <w:szCs w:val="20"/>
        </w:rPr>
        <w:t xml:space="preserve">Hverdagslivets verden, er således en fælles verden, der adskiller sig fra den private sfære og samtidig en verden hvor mennesker er knyttet sammen via </w:t>
      </w:r>
      <w:r w:rsidR="00BD2375">
        <w:rPr>
          <w:rFonts w:ascii="Verdana" w:hAnsi="Verdana"/>
          <w:sz w:val="20"/>
          <w:szCs w:val="20"/>
        </w:rPr>
        <w:t>sociale relationer (ibid</w:t>
      </w:r>
      <w:r w:rsidR="00D20B31">
        <w:rPr>
          <w:rFonts w:ascii="Verdana" w:hAnsi="Verdana"/>
          <w:sz w:val="20"/>
          <w:szCs w:val="20"/>
        </w:rPr>
        <w:t>:</w:t>
      </w:r>
      <w:r>
        <w:rPr>
          <w:rFonts w:ascii="Verdana" w:hAnsi="Verdana"/>
          <w:sz w:val="20"/>
          <w:szCs w:val="20"/>
        </w:rPr>
        <w:t>69). Mennesket får dermed, igennem sin socialisering, overbragt et fælles videnslager, der fungerer som referenceskema og indgår i dannelsen af comm</w:t>
      </w:r>
      <w:r w:rsidR="00BD2375">
        <w:rPr>
          <w:rFonts w:ascii="Verdana" w:hAnsi="Verdana"/>
          <w:sz w:val="20"/>
          <w:szCs w:val="20"/>
        </w:rPr>
        <w:t>onse</w:t>
      </w:r>
      <w:r w:rsidR="00D20B31">
        <w:rPr>
          <w:rFonts w:ascii="Verdana" w:hAnsi="Verdana"/>
          <w:sz w:val="20"/>
          <w:szCs w:val="20"/>
        </w:rPr>
        <w:t>nse-viden (ibid:</w:t>
      </w:r>
      <w:r w:rsidR="00BD2375">
        <w:rPr>
          <w:rFonts w:ascii="Verdana" w:hAnsi="Verdana"/>
          <w:sz w:val="20"/>
          <w:szCs w:val="20"/>
        </w:rPr>
        <w:t>23f</w:t>
      </w:r>
      <w:r>
        <w:rPr>
          <w:rFonts w:ascii="Verdana" w:hAnsi="Verdana"/>
          <w:sz w:val="20"/>
          <w:szCs w:val="20"/>
        </w:rPr>
        <w:t>). Ifl</w:t>
      </w:r>
      <w:r w:rsidR="001F2D4C">
        <w:rPr>
          <w:rFonts w:ascii="Verdana" w:hAnsi="Verdana"/>
          <w:sz w:val="20"/>
          <w:szCs w:val="20"/>
        </w:rPr>
        <w:t xml:space="preserve">g. </w:t>
      </w:r>
      <w:r>
        <w:rPr>
          <w:rFonts w:ascii="Verdana" w:hAnsi="Verdana"/>
          <w:sz w:val="20"/>
          <w:szCs w:val="20"/>
        </w:rPr>
        <w:t>Schutz udspringer vores tolkning af- og mening om dagligliv, af det fælles videnslager og den naturlige indstillin</w:t>
      </w:r>
      <w:r w:rsidR="00D20B31">
        <w:rPr>
          <w:rFonts w:ascii="Verdana" w:hAnsi="Verdana"/>
          <w:sz w:val="20"/>
          <w:szCs w:val="20"/>
        </w:rPr>
        <w:t>g det afføder i os (ibid:</w:t>
      </w:r>
      <w:r w:rsidR="00BD2375">
        <w:rPr>
          <w:rFonts w:ascii="Verdana" w:hAnsi="Verdana"/>
          <w:sz w:val="20"/>
          <w:szCs w:val="20"/>
        </w:rPr>
        <w:t>21f</w:t>
      </w:r>
      <w:r>
        <w:rPr>
          <w:rFonts w:ascii="Verdana" w:hAnsi="Verdana"/>
          <w:sz w:val="20"/>
          <w:szCs w:val="20"/>
        </w:rPr>
        <w:t>). Den naturlige indstilling er karakteriseret af, at individet tager verden for givet og derfor ikke er interesseret i at undersøge dens eksistens. Den naturlige indstilling sætter således parentes om, tvivlen om verdens eksistens, så længe det sociale liv er uændret og individet ikke bliver udfordret på sin viden af situationer det ikke magter eller af andre mennesker. En væsentlig del af den naturlige indstilling består således af retningslinjer for vores handlinger.</w:t>
      </w:r>
    </w:p>
    <w:p w:rsidR="00F41E57" w:rsidRDefault="000810BE" w:rsidP="00F41E57">
      <w:pPr>
        <w:jc w:val="both"/>
        <w:rPr>
          <w:rFonts w:ascii="Verdana" w:hAnsi="Verdana"/>
          <w:sz w:val="20"/>
          <w:szCs w:val="20"/>
        </w:rPr>
      </w:pPr>
      <w:r>
        <w:rPr>
          <w:rFonts w:ascii="Verdana" w:hAnsi="Verdana"/>
          <w:sz w:val="20"/>
          <w:szCs w:val="20"/>
        </w:rPr>
        <w:lastRenderedPageBreak/>
        <w:t xml:space="preserve">Som en del af målet med denne analysedel, undersøges om der eksister et sådant fælles videnslager og en deraf affødt naturlig indstilling,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Pr>
          <w:rFonts w:ascii="Verdana" w:hAnsi="Verdana"/>
          <w:sz w:val="20"/>
          <w:szCs w:val="20"/>
        </w:rPr>
        <w:t xml:space="preserve"> </w:t>
      </w:r>
      <w:proofErr w:type="gramStart"/>
      <w:r w:rsidR="00F41E57">
        <w:rPr>
          <w:rFonts w:ascii="Verdana" w:hAnsi="Verdana"/>
          <w:sz w:val="20"/>
          <w:szCs w:val="20"/>
        </w:rPr>
        <w:t xml:space="preserve">til mødet med </w:t>
      </w:r>
      <w:r w:rsidR="00656A8F">
        <w:rPr>
          <w:rFonts w:ascii="Verdana" w:hAnsi="Verdana"/>
          <w:sz w:val="20"/>
          <w:szCs w:val="20"/>
        </w:rPr>
        <w:t>ms.</w:t>
      </w:r>
      <w:proofErr w:type="gramEnd"/>
      <w:r w:rsidR="00D20B31">
        <w:rPr>
          <w:rFonts w:ascii="Verdana" w:hAnsi="Verdana"/>
          <w:sz w:val="20"/>
          <w:szCs w:val="20"/>
        </w:rPr>
        <w:t xml:space="preserve"> </w:t>
      </w:r>
      <w:proofErr w:type="gramStart"/>
      <w:r w:rsidR="00D20B31">
        <w:rPr>
          <w:rFonts w:ascii="Verdana" w:hAnsi="Verdana"/>
          <w:sz w:val="20"/>
          <w:szCs w:val="20"/>
        </w:rPr>
        <w:t>og ks.</w:t>
      </w:r>
      <w:proofErr w:type="gramEnd"/>
    </w:p>
    <w:p w:rsidR="00F41E57" w:rsidRDefault="00C85B10" w:rsidP="00F41E57">
      <w:pPr>
        <w:jc w:val="both"/>
        <w:rPr>
          <w:rFonts w:ascii="Verdana" w:hAnsi="Verdana"/>
          <w:sz w:val="20"/>
          <w:szCs w:val="20"/>
        </w:rPr>
      </w:pPr>
      <w:r>
        <w:rPr>
          <w:rFonts w:ascii="Verdana" w:hAnsi="Verdana"/>
          <w:sz w:val="20"/>
          <w:szCs w:val="20"/>
        </w:rPr>
        <w:t>M</w:t>
      </w:r>
      <w:r w:rsidR="00656A8F">
        <w:rPr>
          <w:rFonts w:ascii="Verdana" w:hAnsi="Verdana"/>
          <w:sz w:val="20"/>
          <w:szCs w:val="20"/>
        </w:rPr>
        <w:t>s.</w:t>
      </w:r>
      <w:r w:rsidR="00F41E57" w:rsidRPr="00065112">
        <w:rPr>
          <w:rFonts w:ascii="Verdana" w:hAnsi="Verdana"/>
          <w:sz w:val="20"/>
          <w:szCs w:val="20"/>
        </w:rPr>
        <w:t xml:space="preserve"> og</w:t>
      </w:r>
      <w:r w:rsidR="00F41E57">
        <w:rPr>
          <w:rFonts w:ascii="Verdana" w:hAnsi="Verdana"/>
          <w:sz w:val="20"/>
          <w:szCs w:val="20"/>
        </w:rPr>
        <w:t xml:space="preserve"> </w:t>
      </w:r>
      <w:r w:rsidR="00A32C7E">
        <w:rPr>
          <w:rFonts w:ascii="Verdana" w:hAnsi="Verdana"/>
          <w:sz w:val="20"/>
          <w:szCs w:val="20"/>
        </w:rPr>
        <w:t>ks.</w:t>
      </w:r>
      <w:r>
        <w:rPr>
          <w:rFonts w:ascii="Verdana" w:hAnsi="Verdana"/>
          <w:sz w:val="20"/>
          <w:szCs w:val="20"/>
        </w:rPr>
        <w:t xml:space="preserve"> bidrager</w:t>
      </w:r>
      <w:r w:rsidR="00F41E57" w:rsidRPr="00065112">
        <w:rPr>
          <w:rFonts w:ascii="Verdana" w:hAnsi="Verdana"/>
          <w:sz w:val="20"/>
          <w:szCs w:val="20"/>
        </w:rPr>
        <w:t xml:space="preserve"> med mange udtalelser og beretninger om, at andre møder dem med specielle forventninger</w:t>
      </w:r>
      <w:r w:rsidR="00F41E57">
        <w:rPr>
          <w:rFonts w:ascii="Verdana" w:hAnsi="Verdana"/>
          <w:sz w:val="20"/>
          <w:szCs w:val="20"/>
        </w:rPr>
        <w:t xml:space="preserve"> styret af et forud</w:t>
      </w:r>
      <w:r>
        <w:rPr>
          <w:rFonts w:ascii="Verdana" w:hAnsi="Verdana"/>
          <w:sz w:val="20"/>
          <w:szCs w:val="20"/>
        </w:rPr>
        <w:t xml:space="preserve"> </w:t>
      </w:r>
      <w:r w:rsidR="00F41E57">
        <w:rPr>
          <w:rFonts w:ascii="Verdana" w:hAnsi="Verdana"/>
          <w:sz w:val="20"/>
          <w:szCs w:val="20"/>
        </w:rPr>
        <w:t>dannet bil</w:t>
      </w:r>
      <w:r>
        <w:rPr>
          <w:rFonts w:ascii="Verdana" w:hAnsi="Verdana"/>
          <w:sz w:val="20"/>
          <w:szCs w:val="20"/>
        </w:rPr>
        <w:t>lede af</w:t>
      </w:r>
      <w:r w:rsidR="003069CC">
        <w:rPr>
          <w:rFonts w:ascii="Verdana" w:hAnsi="Verdana"/>
          <w:sz w:val="20"/>
          <w:szCs w:val="20"/>
        </w:rPr>
        <w:t xml:space="preserve"> </w:t>
      </w:r>
      <w:r w:rsidR="00A3100B">
        <w:rPr>
          <w:rFonts w:ascii="Verdana" w:hAnsi="Verdana"/>
          <w:sz w:val="20"/>
          <w:szCs w:val="20"/>
        </w:rPr>
        <w:t xml:space="preserve">socialrådgivere </w:t>
      </w:r>
      <w:r w:rsidR="00BE5A93">
        <w:rPr>
          <w:rFonts w:ascii="Verdana" w:hAnsi="Verdana"/>
          <w:sz w:val="20"/>
          <w:szCs w:val="20"/>
        </w:rPr>
        <w:t>inden for B&amp;</w:t>
      </w:r>
      <w:r w:rsidR="003069CC">
        <w:rPr>
          <w:rFonts w:ascii="Verdana" w:hAnsi="Verdana"/>
          <w:sz w:val="20"/>
          <w:szCs w:val="20"/>
        </w:rPr>
        <w:t>U-</w:t>
      </w:r>
      <w:r>
        <w:rPr>
          <w:rFonts w:ascii="Verdana" w:hAnsi="Verdana"/>
          <w:sz w:val="20"/>
          <w:szCs w:val="20"/>
        </w:rPr>
        <w:t>området</w:t>
      </w:r>
      <w:r w:rsidR="00F41E57">
        <w:rPr>
          <w:rFonts w:ascii="Verdana" w:hAnsi="Verdana"/>
          <w:sz w:val="20"/>
          <w:szCs w:val="20"/>
        </w:rPr>
        <w:t xml:space="preserve">. Billedets væsentligste træk består af registrering, journalisering, kontrol og tvangsanbringelser. </w:t>
      </w:r>
      <w:r w:rsidR="00360C4F">
        <w:rPr>
          <w:rFonts w:ascii="Verdana" w:hAnsi="Verdana"/>
          <w:sz w:val="20"/>
          <w:szCs w:val="20"/>
        </w:rPr>
        <w:t>E</w:t>
      </w:r>
      <w:r w:rsidR="003069CC">
        <w:rPr>
          <w:rFonts w:ascii="Verdana" w:hAnsi="Verdana"/>
          <w:sz w:val="20"/>
          <w:szCs w:val="20"/>
        </w:rPr>
        <w:t>n ms</w:t>
      </w:r>
      <w:r w:rsidR="00F41E57">
        <w:rPr>
          <w:rFonts w:ascii="Verdana" w:hAnsi="Verdana"/>
          <w:sz w:val="20"/>
          <w:szCs w:val="20"/>
        </w:rPr>
        <w:t>:</w:t>
      </w:r>
    </w:p>
    <w:p w:rsidR="00F41E57" w:rsidRDefault="00F41E57" w:rsidP="00F41E57">
      <w:pPr>
        <w:ind w:left="284" w:right="282"/>
        <w:jc w:val="both"/>
        <w:rPr>
          <w:rFonts w:ascii="Verdana" w:hAnsi="Verdana"/>
          <w:sz w:val="20"/>
          <w:szCs w:val="20"/>
        </w:rPr>
      </w:pPr>
      <w:r>
        <w:rPr>
          <w:rFonts w:ascii="Verdana" w:hAnsi="Verdana"/>
          <w:i/>
          <w:sz w:val="20"/>
          <w:szCs w:val="20"/>
        </w:rPr>
        <w:t>”</w:t>
      </w:r>
      <w:r w:rsidRPr="00891FDF">
        <w:rPr>
          <w:rFonts w:ascii="Verdana" w:hAnsi="Verdana"/>
          <w:i/>
          <w:sz w:val="20"/>
          <w:szCs w:val="20"/>
        </w:rPr>
        <w:t>Det er jo det man nærmest skal huske</w:t>
      </w:r>
      <w:r w:rsidR="00360C4F">
        <w:rPr>
          <w:rFonts w:ascii="Verdana" w:hAnsi="Verdana"/>
          <w:i/>
          <w:sz w:val="20"/>
          <w:szCs w:val="20"/>
        </w:rPr>
        <w:t>,</w:t>
      </w:r>
      <w:r w:rsidRPr="00891FDF">
        <w:rPr>
          <w:rFonts w:ascii="Verdana" w:hAnsi="Verdana"/>
          <w:i/>
          <w:sz w:val="20"/>
          <w:szCs w:val="20"/>
        </w:rPr>
        <w:t xml:space="preserve"> når man møder en familie ”Mit navn er det og det og jeg kommer ikke for at fjerne dit barn”. Jeg har gjort det nogle gange og så kan folk godt se det morsomme i det og tænker ”</w:t>
      </w:r>
      <w:proofErr w:type="spellStart"/>
      <w:r w:rsidRPr="00891FDF">
        <w:rPr>
          <w:rFonts w:ascii="Verdana" w:hAnsi="Verdana"/>
          <w:i/>
          <w:sz w:val="20"/>
          <w:szCs w:val="20"/>
        </w:rPr>
        <w:t>Nåå</w:t>
      </w:r>
      <w:proofErr w:type="spellEnd"/>
      <w:r w:rsidRPr="00891FDF">
        <w:rPr>
          <w:rFonts w:ascii="Verdana" w:hAnsi="Verdana"/>
          <w:i/>
          <w:sz w:val="20"/>
          <w:szCs w:val="20"/>
        </w:rPr>
        <w:t xml:space="preserve"> nej”, eller også så bliver de endnu mere s</w:t>
      </w:r>
      <w:r>
        <w:rPr>
          <w:rFonts w:ascii="Verdana" w:hAnsi="Verdana"/>
          <w:i/>
          <w:sz w:val="20"/>
          <w:szCs w:val="20"/>
        </w:rPr>
        <w:t>kræmte. Men det er jo vigtigt at</w:t>
      </w:r>
      <w:r w:rsidRPr="00891FDF">
        <w:rPr>
          <w:rFonts w:ascii="Verdana" w:hAnsi="Verdana"/>
          <w:i/>
          <w:sz w:val="20"/>
          <w:szCs w:val="20"/>
        </w:rPr>
        <w:t xml:space="preserve"> få de der ting sagt, når man kan fornemme at luften står stille</w:t>
      </w:r>
      <w:r w:rsidRPr="005F6653">
        <w:rPr>
          <w:rFonts w:ascii="Verdana" w:hAnsi="Verdana"/>
          <w:sz w:val="20"/>
          <w:szCs w:val="20"/>
        </w:rPr>
        <w:t>”(</w:t>
      </w:r>
      <w:r w:rsidR="005F6653" w:rsidRPr="005F6653">
        <w:rPr>
          <w:rFonts w:ascii="Verdana" w:hAnsi="Verdana"/>
          <w:sz w:val="20"/>
          <w:szCs w:val="20"/>
        </w:rPr>
        <w:t>B5:</w:t>
      </w:r>
      <w:r w:rsidRPr="005F6653">
        <w:rPr>
          <w:rFonts w:ascii="Verdana" w:hAnsi="Verdana"/>
          <w:sz w:val="20"/>
          <w:szCs w:val="20"/>
        </w:rPr>
        <w:t>22).</w:t>
      </w:r>
    </w:p>
    <w:p w:rsidR="00F41E57" w:rsidRDefault="00F41E57" w:rsidP="00F41E57">
      <w:pPr>
        <w:jc w:val="both"/>
        <w:rPr>
          <w:rFonts w:ascii="Verdana" w:hAnsi="Verdana"/>
          <w:sz w:val="20"/>
          <w:szCs w:val="20"/>
        </w:rPr>
      </w:pPr>
      <w:r>
        <w:rPr>
          <w:rFonts w:ascii="Verdana" w:hAnsi="Verdana"/>
          <w:sz w:val="20"/>
          <w:szCs w:val="20"/>
        </w:rPr>
        <w:t>Beretningerne er stort set enslydende, hvilket un</w:t>
      </w:r>
      <w:r w:rsidR="009D3EBA">
        <w:rPr>
          <w:rFonts w:ascii="Verdana" w:hAnsi="Verdana"/>
          <w:sz w:val="20"/>
          <w:szCs w:val="20"/>
        </w:rPr>
        <w:t xml:space="preserve">derbygges af de efterfølgende </w:t>
      </w:r>
      <w:r w:rsidR="00440521">
        <w:rPr>
          <w:rFonts w:ascii="Verdana" w:hAnsi="Verdana"/>
          <w:sz w:val="20"/>
          <w:szCs w:val="20"/>
        </w:rPr>
        <w:t>to</w:t>
      </w:r>
      <w:r>
        <w:rPr>
          <w:rFonts w:ascii="Verdana" w:hAnsi="Verdana"/>
          <w:sz w:val="20"/>
          <w:szCs w:val="20"/>
        </w:rPr>
        <w:t xml:space="preserve"> citater fra interviews med </w:t>
      </w:r>
      <w:r w:rsidR="00A32C7E">
        <w:rPr>
          <w:rFonts w:ascii="Verdana" w:hAnsi="Verdana"/>
          <w:sz w:val="20"/>
          <w:szCs w:val="20"/>
        </w:rPr>
        <w:t>ks.</w:t>
      </w:r>
      <w:r>
        <w:rPr>
          <w:rFonts w:ascii="Verdana" w:hAnsi="Verdana"/>
          <w:sz w:val="20"/>
          <w:szCs w:val="20"/>
        </w:rPr>
        <w:t>:</w:t>
      </w:r>
      <w:r w:rsidRPr="00144D98">
        <w:rPr>
          <w:rFonts w:ascii="Verdana" w:hAnsi="Verdana"/>
          <w:sz w:val="20"/>
          <w:szCs w:val="20"/>
        </w:rPr>
        <w:t xml:space="preserve"> </w:t>
      </w:r>
    </w:p>
    <w:p w:rsidR="00F41E57" w:rsidRDefault="00F41E57" w:rsidP="00F41E57">
      <w:pPr>
        <w:ind w:left="284" w:right="282"/>
        <w:jc w:val="both"/>
        <w:rPr>
          <w:rFonts w:ascii="Verdana" w:hAnsi="Verdana"/>
          <w:sz w:val="20"/>
          <w:szCs w:val="20"/>
        </w:rPr>
      </w:pPr>
      <w:r>
        <w:rPr>
          <w:rFonts w:ascii="Verdana" w:hAnsi="Verdana"/>
          <w:sz w:val="20"/>
          <w:szCs w:val="20"/>
        </w:rPr>
        <w:t>”</w:t>
      </w:r>
      <w:r w:rsidRPr="00144D98">
        <w:rPr>
          <w:rFonts w:ascii="Verdana" w:hAnsi="Verdana"/>
          <w:i/>
          <w:sz w:val="20"/>
          <w:szCs w:val="20"/>
        </w:rPr>
        <w:t>Og det første vi fortæller dem, er at vi skriver ikke ned og vi føre</w:t>
      </w:r>
      <w:r w:rsidR="00360C4F">
        <w:rPr>
          <w:rFonts w:ascii="Verdana" w:hAnsi="Verdana"/>
          <w:i/>
          <w:sz w:val="20"/>
          <w:szCs w:val="20"/>
        </w:rPr>
        <w:t>r</w:t>
      </w:r>
      <w:r w:rsidRPr="00144D98">
        <w:rPr>
          <w:rFonts w:ascii="Verdana" w:hAnsi="Verdana"/>
          <w:i/>
          <w:sz w:val="20"/>
          <w:szCs w:val="20"/>
        </w:rPr>
        <w:t xml:space="preserve"> ikke journal og det her handler ikke om at de har en sag, det handler om</w:t>
      </w:r>
      <w:r>
        <w:rPr>
          <w:rFonts w:ascii="Verdana" w:hAnsi="Verdana"/>
          <w:i/>
          <w:sz w:val="20"/>
          <w:szCs w:val="20"/>
        </w:rPr>
        <w:t>, at det</w:t>
      </w:r>
      <w:r w:rsidRPr="00144D98">
        <w:rPr>
          <w:rFonts w:ascii="Verdana" w:hAnsi="Verdana"/>
          <w:i/>
          <w:sz w:val="20"/>
          <w:szCs w:val="20"/>
        </w:rPr>
        <w:t xml:space="preserve"> er </w:t>
      </w:r>
      <w:r>
        <w:rPr>
          <w:rFonts w:ascii="Verdana" w:hAnsi="Verdana"/>
          <w:i/>
          <w:sz w:val="20"/>
          <w:szCs w:val="20"/>
        </w:rPr>
        <w:t xml:space="preserve">et </w:t>
      </w:r>
      <w:r w:rsidRPr="00144D98">
        <w:rPr>
          <w:rFonts w:ascii="Verdana" w:hAnsi="Verdana"/>
          <w:i/>
          <w:sz w:val="20"/>
          <w:szCs w:val="20"/>
        </w:rPr>
        <w:t>tilbud om noget rådgivning, en snak om deres barns trivsel.”</w:t>
      </w:r>
      <w:r>
        <w:rPr>
          <w:rFonts w:ascii="Verdana" w:hAnsi="Verdana"/>
          <w:sz w:val="20"/>
          <w:szCs w:val="20"/>
        </w:rPr>
        <w:t xml:space="preserve"> </w:t>
      </w:r>
      <w:r w:rsidRPr="005F6653">
        <w:rPr>
          <w:rFonts w:ascii="Verdana" w:hAnsi="Verdana"/>
          <w:sz w:val="20"/>
          <w:szCs w:val="20"/>
        </w:rPr>
        <w:t>(</w:t>
      </w:r>
      <w:r w:rsidR="005F6653" w:rsidRPr="005F6653">
        <w:rPr>
          <w:rFonts w:ascii="Verdana" w:hAnsi="Verdana"/>
          <w:sz w:val="20"/>
          <w:szCs w:val="20"/>
        </w:rPr>
        <w:t>B9</w:t>
      </w:r>
      <w:r w:rsidRPr="005F6653">
        <w:rPr>
          <w:rFonts w:ascii="Verdana" w:hAnsi="Verdana"/>
          <w:sz w:val="20"/>
          <w:szCs w:val="20"/>
        </w:rPr>
        <w:t>:3).</w:t>
      </w:r>
      <w:r>
        <w:rPr>
          <w:rFonts w:ascii="Verdana" w:hAnsi="Verdana"/>
          <w:sz w:val="20"/>
          <w:szCs w:val="20"/>
        </w:rPr>
        <w:t xml:space="preserve">  </w:t>
      </w:r>
    </w:p>
    <w:p w:rsidR="00F41E57" w:rsidRDefault="00F41E57" w:rsidP="00F41E57">
      <w:pPr>
        <w:ind w:left="284" w:right="282"/>
        <w:jc w:val="both"/>
        <w:rPr>
          <w:rFonts w:ascii="Verdana" w:hAnsi="Verdana"/>
          <w:sz w:val="20"/>
          <w:szCs w:val="20"/>
        </w:rPr>
      </w:pPr>
      <w:r>
        <w:rPr>
          <w:rFonts w:ascii="Verdana" w:hAnsi="Verdana"/>
          <w:sz w:val="20"/>
          <w:szCs w:val="20"/>
        </w:rPr>
        <w:t>”</w:t>
      </w:r>
      <w:r w:rsidRPr="00B80D28">
        <w:rPr>
          <w:rFonts w:ascii="Verdana" w:hAnsi="Verdana"/>
          <w:i/>
          <w:sz w:val="20"/>
          <w:szCs w:val="20"/>
        </w:rPr>
        <w:t xml:space="preserve">Det er noget jeg skal være opmærksom på når jeg taler med forældre, det her med at sige ”Det handler ikke om at dit barn skal bo et andet sted”. Og det skal jeg sige hver gang og … for jeg glemmer det somme tider og så kan jeg side og tænke ”Hvad er det der sker </w:t>
      </w:r>
      <w:r w:rsidRPr="005F6653">
        <w:rPr>
          <w:rFonts w:ascii="Verdana" w:hAnsi="Verdana"/>
          <w:i/>
          <w:sz w:val="20"/>
          <w:szCs w:val="20"/>
        </w:rPr>
        <w:t>her</w:t>
      </w:r>
      <w:r w:rsidRPr="005F6653">
        <w:rPr>
          <w:rFonts w:ascii="Verdana" w:hAnsi="Verdana"/>
          <w:sz w:val="20"/>
          <w:szCs w:val="20"/>
        </w:rPr>
        <w:t xml:space="preserve">”” </w:t>
      </w:r>
      <w:r w:rsidR="005F6653" w:rsidRPr="005F6653">
        <w:rPr>
          <w:rFonts w:ascii="Verdana" w:hAnsi="Verdana"/>
          <w:sz w:val="20"/>
          <w:szCs w:val="20"/>
        </w:rPr>
        <w:t>(B10:</w:t>
      </w:r>
      <w:r w:rsidRPr="005F6653">
        <w:rPr>
          <w:rFonts w:ascii="Verdana" w:hAnsi="Verdana"/>
          <w:sz w:val="20"/>
          <w:szCs w:val="20"/>
        </w:rPr>
        <w:t>4).</w:t>
      </w:r>
    </w:p>
    <w:p w:rsidR="00F65B1E" w:rsidRDefault="00F65B1E" w:rsidP="00F41E57">
      <w:pPr>
        <w:jc w:val="both"/>
        <w:rPr>
          <w:rFonts w:ascii="Verdana" w:hAnsi="Verdana"/>
          <w:sz w:val="20"/>
          <w:szCs w:val="20"/>
        </w:rPr>
      </w:pPr>
      <w:proofErr w:type="spellStart"/>
      <w:r>
        <w:rPr>
          <w:rFonts w:ascii="Verdana" w:hAnsi="Verdana"/>
          <w:sz w:val="20"/>
          <w:szCs w:val="20"/>
        </w:rPr>
        <w:t>Ms.</w:t>
      </w:r>
      <w:r w:rsidR="00360C4F">
        <w:rPr>
          <w:rFonts w:ascii="Verdana" w:hAnsi="Verdana"/>
          <w:sz w:val="20"/>
          <w:szCs w:val="20"/>
        </w:rPr>
        <w:t>s</w:t>
      </w:r>
      <w:proofErr w:type="spellEnd"/>
      <w:r w:rsidR="00A1509E">
        <w:rPr>
          <w:rFonts w:ascii="Verdana" w:hAnsi="Verdana"/>
          <w:sz w:val="20"/>
          <w:szCs w:val="20"/>
        </w:rPr>
        <w:t>/</w:t>
      </w:r>
      <w:proofErr w:type="spellStart"/>
      <w:r>
        <w:rPr>
          <w:rFonts w:ascii="Verdana" w:hAnsi="Verdana"/>
          <w:sz w:val="20"/>
          <w:szCs w:val="20"/>
        </w:rPr>
        <w:t>ks.</w:t>
      </w:r>
      <w:r w:rsidR="00360C4F">
        <w:rPr>
          <w:rFonts w:ascii="Verdana" w:hAnsi="Verdana"/>
          <w:sz w:val="20"/>
          <w:szCs w:val="20"/>
        </w:rPr>
        <w:t>s</w:t>
      </w:r>
      <w:proofErr w:type="spellEnd"/>
      <w:r w:rsidR="00A1509E">
        <w:rPr>
          <w:rFonts w:ascii="Verdana" w:hAnsi="Verdana"/>
          <w:sz w:val="20"/>
          <w:szCs w:val="20"/>
        </w:rPr>
        <w:t xml:space="preserve"> (</w:t>
      </w:r>
      <w:r w:rsidR="00A3100B">
        <w:rPr>
          <w:rFonts w:ascii="Verdana" w:hAnsi="Verdana"/>
          <w:sz w:val="20"/>
          <w:szCs w:val="20"/>
        </w:rPr>
        <w:t xml:space="preserve">socialrådgivere) </w:t>
      </w:r>
      <w:r w:rsidR="00174B82">
        <w:rPr>
          <w:rFonts w:ascii="Verdana" w:hAnsi="Verdana"/>
          <w:sz w:val="20"/>
          <w:szCs w:val="20"/>
        </w:rPr>
        <w:t>oplevelse af omgivelsernes forventninger til dem, som nogle der primært journalisere</w:t>
      </w:r>
      <w:r w:rsidR="000810BE">
        <w:rPr>
          <w:rFonts w:ascii="Verdana" w:hAnsi="Verdana"/>
          <w:sz w:val="20"/>
          <w:szCs w:val="20"/>
        </w:rPr>
        <w:t>r</w:t>
      </w:r>
      <w:r w:rsidR="00174B82">
        <w:rPr>
          <w:rFonts w:ascii="Verdana" w:hAnsi="Verdana"/>
          <w:sz w:val="20"/>
          <w:szCs w:val="20"/>
        </w:rPr>
        <w:t xml:space="preserve"> og træffer beslutninger for forældrenes børn, går igen i forældrenes og </w:t>
      </w:r>
      <w:r w:rsidR="004A113B">
        <w:rPr>
          <w:rFonts w:ascii="Verdana" w:hAnsi="Verdana"/>
          <w:sz w:val="20"/>
          <w:szCs w:val="20"/>
        </w:rPr>
        <w:t>samarbejdspartnerne</w:t>
      </w:r>
      <w:r w:rsidR="00174B82">
        <w:rPr>
          <w:rFonts w:ascii="Verdana" w:hAnsi="Verdana"/>
          <w:sz w:val="20"/>
          <w:szCs w:val="20"/>
        </w:rPr>
        <w:t>s beskrivelse af de</w:t>
      </w:r>
      <w:r w:rsidR="003648B6">
        <w:rPr>
          <w:rFonts w:ascii="Verdana" w:hAnsi="Verdana"/>
          <w:sz w:val="20"/>
          <w:szCs w:val="20"/>
        </w:rPr>
        <w:t xml:space="preserve">res forventninger til </w:t>
      </w:r>
      <w:r w:rsidR="00A1509E">
        <w:rPr>
          <w:rFonts w:ascii="Verdana" w:hAnsi="Verdana"/>
          <w:sz w:val="20"/>
          <w:szCs w:val="20"/>
        </w:rPr>
        <w:t>dem</w:t>
      </w:r>
      <w:r w:rsidR="003648B6">
        <w:rPr>
          <w:rFonts w:ascii="Verdana" w:hAnsi="Verdana"/>
          <w:sz w:val="20"/>
          <w:szCs w:val="20"/>
        </w:rPr>
        <w:t>.</w:t>
      </w:r>
    </w:p>
    <w:p w:rsidR="00767148" w:rsidRDefault="00A1509E" w:rsidP="00F41E57">
      <w:pPr>
        <w:jc w:val="both"/>
        <w:rPr>
          <w:rFonts w:ascii="Verdana" w:hAnsi="Verdana"/>
          <w:sz w:val="20"/>
          <w:szCs w:val="20"/>
        </w:rPr>
      </w:pPr>
      <w:r>
        <w:rPr>
          <w:rFonts w:ascii="Verdana" w:hAnsi="Verdana"/>
          <w:sz w:val="20"/>
          <w:szCs w:val="20"/>
        </w:rPr>
        <w:t>H</w:t>
      </w:r>
      <w:r w:rsidR="009602F3">
        <w:rPr>
          <w:rFonts w:ascii="Verdana" w:hAnsi="Verdana"/>
          <w:sz w:val="20"/>
          <w:szCs w:val="20"/>
        </w:rPr>
        <w:t>os alle informanterne</w:t>
      </w:r>
      <w:r>
        <w:rPr>
          <w:rFonts w:ascii="Verdana" w:hAnsi="Verdana"/>
          <w:sz w:val="20"/>
          <w:szCs w:val="20"/>
        </w:rPr>
        <w:t xml:space="preserve"> er der</w:t>
      </w:r>
      <w:r w:rsidR="003648B6">
        <w:rPr>
          <w:rFonts w:ascii="Verdana" w:hAnsi="Verdana"/>
          <w:sz w:val="20"/>
          <w:szCs w:val="20"/>
        </w:rPr>
        <w:t xml:space="preserve"> </w:t>
      </w:r>
      <w:r w:rsidR="009602F3">
        <w:rPr>
          <w:rFonts w:ascii="Verdana" w:hAnsi="Verdana"/>
          <w:sz w:val="20"/>
          <w:szCs w:val="20"/>
        </w:rPr>
        <w:t xml:space="preserve">tale om </w:t>
      </w:r>
      <w:r w:rsidR="00FC300A">
        <w:rPr>
          <w:rFonts w:ascii="Verdana" w:hAnsi="Verdana"/>
          <w:sz w:val="20"/>
          <w:szCs w:val="20"/>
        </w:rPr>
        <w:t>en</w:t>
      </w:r>
      <w:r w:rsidR="009602F3">
        <w:rPr>
          <w:rFonts w:ascii="Verdana" w:hAnsi="Verdana"/>
          <w:sz w:val="20"/>
          <w:szCs w:val="20"/>
        </w:rPr>
        <w:t xml:space="preserve"> ens</w:t>
      </w:r>
      <w:r w:rsidR="00FC300A">
        <w:rPr>
          <w:rFonts w:ascii="Verdana" w:hAnsi="Verdana"/>
          <w:sz w:val="20"/>
          <w:szCs w:val="20"/>
        </w:rPr>
        <w:t xml:space="preserve"> fremstilling</w:t>
      </w:r>
      <w:r w:rsidR="009602F3">
        <w:rPr>
          <w:rFonts w:ascii="Verdana" w:hAnsi="Verdana"/>
          <w:sz w:val="20"/>
          <w:szCs w:val="20"/>
        </w:rPr>
        <w:t xml:space="preserve"> af</w:t>
      </w:r>
      <w:r w:rsidR="00FC300A">
        <w:rPr>
          <w:rFonts w:ascii="Verdana" w:hAnsi="Verdana"/>
          <w:sz w:val="20"/>
          <w:szCs w:val="20"/>
        </w:rPr>
        <w:t>,</w:t>
      </w:r>
      <w:r w:rsidR="009602F3">
        <w:rPr>
          <w:rFonts w:ascii="Verdana" w:hAnsi="Verdana"/>
          <w:sz w:val="20"/>
          <w:szCs w:val="20"/>
        </w:rPr>
        <w:t xml:space="preserve"> hvad omgivelsernes syn på </w:t>
      </w:r>
      <w:r w:rsidR="00FC300A">
        <w:rPr>
          <w:rFonts w:ascii="Verdana" w:hAnsi="Verdana"/>
          <w:sz w:val="20"/>
          <w:szCs w:val="20"/>
        </w:rPr>
        <w:t>og forventninger til en</w:t>
      </w:r>
      <w:r w:rsidR="009602F3">
        <w:rPr>
          <w:rFonts w:ascii="Verdana" w:hAnsi="Verdana"/>
          <w:sz w:val="20"/>
          <w:szCs w:val="20"/>
        </w:rPr>
        <w:t xml:space="preserve"> </w:t>
      </w:r>
      <w:r w:rsidR="00A3100B">
        <w:rPr>
          <w:rFonts w:ascii="Verdana" w:hAnsi="Verdana"/>
          <w:sz w:val="20"/>
          <w:szCs w:val="20"/>
        </w:rPr>
        <w:t xml:space="preserve">socialrådgiver </w:t>
      </w:r>
      <w:r w:rsidR="009602F3">
        <w:rPr>
          <w:rFonts w:ascii="Verdana" w:hAnsi="Verdana"/>
          <w:sz w:val="20"/>
          <w:szCs w:val="20"/>
        </w:rPr>
        <w:t>er. På den</w:t>
      </w:r>
      <w:r w:rsidR="00D940AE">
        <w:rPr>
          <w:rFonts w:ascii="Verdana" w:hAnsi="Verdana"/>
          <w:sz w:val="20"/>
          <w:szCs w:val="20"/>
        </w:rPr>
        <w:t xml:space="preserve"> </w:t>
      </w:r>
      <w:r w:rsidR="009602F3">
        <w:rPr>
          <w:rFonts w:ascii="Verdana" w:hAnsi="Verdana"/>
          <w:sz w:val="20"/>
          <w:szCs w:val="20"/>
        </w:rPr>
        <w:t>baggrund</w:t>
      </w:r>
      <w:r w:rsidR="00B9133F">
        <w:rPr>
          <w:rFonts w:ascii="Verdana" w:hAnsi="Verdana"/>
          <w:sz w:val="20"/>
          <w:szCs w:val="20"/>
        </w:rPr>
        <w:t xml:space="preserve"> vurderes, at der</w:t>
      </w:r>
      <w:r w:rsidR="00D940AE">
        <w:rPr>
          <w:rFonts w:ascii="Verdana" w:hAnsi="Verdana"/>
          <w:sz w:val="20"/>
          <w:szCs w:val="20"/>
        </w:rPr>
        <w:t xml:space="preserve"> i </w:t>
      </w:r>
      <w:proofErr w:type="spellStart"/>
      <w:r w:rsidR="00D940AE">
        <w:rPr>
          <w:rFonts w:ascii="Verdana" w:hAnsi="Verdana"/>
          <w:sz w:val="20"/>
          <w:szCs w:val="20"/>
        </w:rPr>
        <w:t>Schutz’s</w:t>
      </w:r>
      <w:proofErr w:type="spellEnd"/>
      <w:r w:rsidR="00D940AE">
        <w:rPr>
          <w:rFonts w:ascii="Verdana" w:hAnsi="Verdana"/>
          <w:sz w:val="20"/>
          <w:szCs w:val="20"/>
        </w:rPr>
        <w:t xml:space="preserve"> forstand</w:t>
      </w:r>
      <w:r w:rsidR="00B9133F">
        <w:rPr>
          <w:rFonts w:ascii="Verdana" w:hAnsi="Verdana"/>
          <w:sz w:val="20"/>
          <w:szCs w:val="20"/>
        </w:rPr>
        <w:t xml:space="preserve"> eksister</w:t>
      </w:r>
      <w:r w:rsidR="009602F3">
        <w:rPr>
          <w:rFonts w:ascii="Verdana" w:hAnsi="Verdana"/>
          <w:sz w:val="20"/>
          <w:szCs w:val="20"/>
        </w:rPr>
        <w:t xml:space="preserve"> </w:t>
      </w:r>
      <w:r w:rsidR="00F41E57">
        <w:rPr>
          <w:rFonts w:ascii="Verdana" w:hAnsi="Verdana"/>
          <w:sz w:val="20"/>
          <w:szCs w:val="20"/>
        </w:rPr>
        <w:t>et</w:t>
      </w:r>
      <w:r w:rsidR="00B9133F">
        <w:rPr>
          <w:rFonts w:ascii="Verdana" w:hAnsi="Verdana"/>
          <w:sz w:val="20"/>
          <w:szCs w:val="20"/>
        </w:rPr>
        <w:t xml:space="preserve"> </w:t>
      </w:r>
      <w:r w:rsidR="00F41E57">
        <w:rPr>
          <w:rFonts w:ascii="Verdana" w:hAnsi="Verdana"/>
          <w:sz w:val="20"/>
          <w:szCs w:val="20"/>
        </w:rPr>
        <w:t>fælle</w:t>
      </w:r>
      <w:r w:rsidR="003069CC">
        <w:rPr>
          <w:rFonts w:ascii="Verdana" w:hAnsi="Verdana"/>
          <w:sz w:val="20"/>
          <w:szCs w:val="20"/>
        </w:rPr>
        <w:t>s videnslager</w:t>
      </w:r>
      <w:r w:rsidR="00D940AE">
        <w:rPr>
          <w:rFonts w:ascii="Verdana" w:hAnsi="Verdana"/>
          <w:sz w:val="20"/>
          <w:szCs w:val="20"/>
        </w:rPr>
        <w:t xml:space="preserve"> </w:t>
      </w:r>
      <w:r w:rsidR="003069CC">
        <w:rPr>
          <w:rFonts w:ascii="Verdana" w:hAnsi="Verdana"/>
          <w:sz w:val="20"/>
          <w:szCs w:val="20"/>
        </w:rPr>
        <w:t xml:space="preserve">om </w:t>
      </w:r>
      <w:r w:rsidR="00A3100B">
        <w:rPr>
          <w:rFonts w:ascii="Verdana" w:hAnsi="Verdana"/>
          <w:sz w:val="20"/>
          <w:szCs w:val="20"/>
        </w:rPr>
        <w:t xml:space="preserve">socialrådgivere, </w:t>
      </w:r>
      <w:r w:rsidR="00F41E57">
        <w:rPr>
          <w:rFonts w:ascii="Verdana" w:hAnsi="Verdana"/>
          <w:sz w:val="20"/>
          <w:szCs w:val="20"/>
        </w:rPr>
        <w:t>som er med til at præge den enkeltes naturlige indstilling</w:t>
      </w:r>
      <w:r w:rsidR="00D940AE">
        <w:rPr>
          <w:rFonts w:ascii="Verdana" w:hAnsi="Verdana"/>
          <w:sz w:val="20"/>
          <w:szCs w:val="20"/>
        </w:rPr>
        <w:t xml:space="preserve"> til s</w:t>
      </w:r>
      <w:r w:rsidR="00A3100B" w:rsidRPr="00A3100B">
        <w:rPr>
          <w:rFonts w:ascii="Verdana" w:hAnsi="Verdana"/>
          <w:sz w:val="20"/>
          <w:szCs w:val="20"/>
        </w:rPr>
        <w:t xml:space="preserve"> </w:t>
      </w:r>
      <w:r w:rsidR="00A3100B">
        <w:rPr>
          <w:rFonts w:ascii="Verdana" w:hAnsi="Verdana"/>
          <w:sz w:val="20"/>
          <w:szCs w:val="20"/>
        </w:rPr>
        <w:t>socialrådgivere</w:t>
      </w:r>
      <w:r w:rsidR="00D940AE">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 xml:space="preserve">Både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Pr>
          <w:rFonts w:ascii="Verdana" w:hAnsi="Verdana"/>
          <w:sz w:val="20"/>
          <w:szCs w:val="20"/>
        </w:rPr>
        <w:t xml:space="preserve"> syntes at være bevidste om</w:t>
      </w:r>
      <w:r w:rsidR="00865E1D">
        <w:rPr>
          <w:rFonts w:ascii="Verdana" w:hAnsi="Verdana"/>
          <w:sz w:val="20"/>
          <w:szCs w:val="20"/>
        </w:rPr>
        <w:t>,</w:t>
      </w:r>
      <w:r>
        <w:rPr>
          <w:rFonts w:ascii="Verdana" w:hAnsi="Verdana"/>
          <w:sz w:val="20"/>
          <w:szCs w:val="20"/>
        </w:rPr>
        <w:t xml:space="preserve"> at der </w:t>
      </w:r>
      <w:r w:rsidR="00865E1D">
        <w:rPr>
          <w:rFonts w:ascii="Verdana" w:hAnsi="Verdana"/>
          <w:sz w:val="20"/>
          <w:szCs w:val="20"/>
        </w:rPr>
        <w:t>optræder</w:t>
      </w:r>
      <w:r>
        <w:rPr>
          <w:rFonts w:ascii="Verdana" w:hAnsi="Verdana"/>
          <w:sz w:val="20"/>
          <w:szCs w:val="20"/>
        </w:rPr>
        <w:t xml:space="preserve"> en barriere i forhold til den måde andre mennesker opfatter dem </w:t>
      </w:r>
      <w:r w:rsidR="00865E1D">
        <w:rPr>
          <w:rFonts w:ascii="Verdana" w:hAnsi="Verdana"/>
          <w:sz w:val="20"/>
          <w:szCs w:val="20"/>
        </w:rPr>
        <w:t xml:space="preserve">– en </w:t>
      </w:r>
      <w:r>
        <w:rPr>
          <w:rFonts w:ascii="Verdana" w:hAnsi="Verdana"/>
          <w:sz w:val="20"/>
          <w:szCs w:val="20"/>
        </w:rPr>
        <w:t xml:space="preserve">de skal overskride, for at kunne udføre deres arbejde i forbindelse med tidlig opsporing. </w:t>
      </w:r>
      <w:r w:rsidR="00865E1D">
        <w:rPr>
          <w:rFonts w:ascii="Verdana" w:hAnsi="Verdana"/>
          <w:sz w:val="20"/>
          <w:szCs w:val="20"/>
        </w:rPr>
        <w:t>B</w:t>
      </w:r>
      <w:r>
        <w:rPr>
          <w:rFonts w:ascii="Verdana" w:hAnsi="Verdana"/>
          <w:sz w:val="20"/>
          <w:szCs w:val="20"/>
        </w:rPr>
        <w:t xml:space="preserve">arrieren </w:t>
      </w:r>
      <w:r w:rsidR="00865E1D">
        <w:rPr>
          <w:rFonts w:ascii="Verdana" w:hAnsi="Verdana"/>
          <w:sz w:val="20"/>
          <w:szCs w:val="20"/>
        </w:rPr>
        <w:t>er</w:t>
      </w:r>
      <w:r>
        <w:rPr>
          <w:rFonts w:ascii="Verdana" w:hAnsi="Verdana"/>
          <w:sz w:val="20"/>
          <w:szCs w:val="20"/>
        </w:rPr>
        <w:t xml:space="preserve"> ikke ens for de to grupper, hverken i forhold til sama</w:t>
      </w:r>
      <w:r w:rsidR="00865E1D">
        <w:rPr>
          <w:rFonts w:ascii="Verdana" w:hAnsi="Verdana"/>
          <w:sz w:val="20"/>
          <w:szCs w:val="20"/>
        </w:rPr>
        <w:t>rbejdet med</w:t>
      </w:r>
      <w:r>
        <w:rPr>
          <w:rFonts w:ascii="Verdana" w:hAnsi="Verdana"/>
          <w:sz w:val="20"/>
          <w:szCs w:val="20"/>
        </w:rPr>
        <w:t xml:space="preserve"> </w:t>
      </w:r>
      <w:r w:rsidR="0012311C">
        <w:rPr>
          <w:rFonts w:ascii="Verdana" w:hAnsi="Verdana"/>
          <w:sz w:val="20"/>
          <w:szCs w:val="20"/>
        </w:rPr>
        <w:t xml:space="preserve">samarbejdspartnerne </w:t>
      </w:r>
      <w:r w:rsidR="009D3EBA">
        <w:rPr>
          <w:rFonts w:ascii="Verdana" w:hAnsi="Verdana"/>
          <w:sz w:val="20"/>
          <w:szCs w:val="20"/>
        </w:rPr>
        <w:t>eller forældrene</w:t>
      </w:r>
      <w:r w:rsidR="00174D50">
        <w:rPr>
          <w:rFonts w:ascii="Verdana" w:hAnsi="Verdana"/>
          <w:sz w:val="20"/>
          <w:szCs w:val="20"/>
        </w:rPr>
        <w:t>, der</w:t>
      </w:r>
      <w:r>
        <w:rPr>
          <w:rFonts w:ascii="Verdana" w:hAnsi="Verdana"/>
          <w:sz w:val="20"/>
          <w:szCs w:val="20"/>
        </w:rPr>
        <w:t xml:space="preserve"> giver udtryk for, at der for dem er f</w:t>
      </w:r>
      <w:r w:rsidR="003069CC">
        <w:rPr>
          <w:rFonts w:ascii="Verdana" w:hAnsi="Verdana"/>
          <w:sz w:val="20"/>
          <w:szCs w:val="20"/>
        </w:rPr>
        <w:t xml:space="preserve">orskel på om den </w:t>
      </w:r>
      <w:r w:rsidR="00A3100B">
        <w:rPr>
          <w:rFonts w:ascii="Verdana" w:hAnsi="Verdana"/>
          <w:sz w:val="20"/>
          <w:szCs w:val="20"/>
        </w:rPr>
        <w:t xml:space="preserve">socialrådgiver </w:t>
      </w:r>
      <w:r w:rsidR="004C7597">
        <w:rPr>
          <w:rFonts w:ascii="Verdana" w:hAnsi="Verdana"/>
          <w:sz w:val="20"/>
          <w:szCs w:val="20"/>
        </w:rPr>
        <w:t>der inddrages</w:t>
      </w:r>
      <w:r>
        <w:rPr>
          <w:rFonts w:ascii="Verdana" w:hAnsi="Verdana"/>
          <w:sz w:val="20"/>
          <w:szCs w:val="20"/>
        </w:rPr>
        <w:t xml:space="preserve"> er </w:t>
      </w:r>
      <w:r w:rsidR="00656A8F">
        <w:rPr>
          <w:rFonts w:ascii="Verdana" w:hAnsi="Verdana"/>
          <w:sz w:val="20"/>
          <w:szCs w:val="20"/>
        </w:rPr>
        <w:t>ms.</w:t>
      </w:r>
      <w:r>
        <w:rPr>
          <w:rFonts w:ascii="Verdana" w:hAnsi="Verdana"/>
          <w:sz w:val="20"/>
          <w:szCs w:val="20"/>
        </w:rPr>
        <w:t xml:space="preserve"> </w:t>
      </w:r>
      <w:proofErr w:type="gramStart"/>
      <w:r w:rsidR="003069CC">
        <w:rPr>
          <w:rFonts w:ascii="Verdana" w:hAnsi="Verdana"/>
          <w:sz w:val="20"/>
          <w:szCs w:val="20"/>
        </w:rPr>
        <w:t>eller ks.</w:t>
      </w:r>
      <w:proofErr w:type="gramEnd"/>
    </w:p>
    <w:p w:rsidR="004C7597" w:rsidRDefault="00F41E57" w:rsidP="00F41E57">
      <w:pPr>
        <w:jc w:val="both"/>
        <w:rPr>
          <w:rFonts w:ascii="Verdana" w:hAnsi="Verdana"/>
          <w:sz w:val="20"/>
          <w:szCs w:val="20"/>
        </w:rPr>
      </w:pPr>
      <w:r>
        <w:rPr>
          <w:rFonts w:ascii="Verdana" w:hAnsi="Verdana"/>
          <w:sz w:val="20"/>
          <w:szCs w:val="20"/>
        </w:rPr>
        <w:t xml:space="preserve">En </w:t>
      </w:r>
      <w:r w:rsidR="0012311C">
        <w:rPr>
          <w:rFonts w:ascii="Verdana" w:hAnsi="Verdana"/>
          <w:sz w:val="20"/>
          <w:szCs w:val="20"/>
        </w:rPr>
        <w:t>samarbejdspartner</w:t>
      </w:r>
      <w:r w:rsidR="00572AFA">
        <w:rPr>
          <w:rFonts w:ascii="Verdana" w:hAnsi="Verdana"/>
          <w:sz w:val="20"/>
          <w:szCs w:val="20"/>
        </w:rPr>
        <w:t xml:space="preserve"> </w:t>
      </w:r>
      <w:r>
        <w:rPr>
          <w:rFonts w:ascii="Verdana" w:hAnsi="Verdana"/>
          <w:sz w:val="20"/>
          <w:szCs w:val="20"/>
        </w:rPr>
        <w:t>giver udtryk for, at de problem</w:t>
      </w:r>
      <w:r w:rsidR="004C7597">
        <w:rPr>
          <w:rFonts w:ascii="Verdana" w:hAnsi="Verdana"/>
          <w:sz w:val="20"/>
          <w:szCs w:val="20"/>
        </w:rPr>
        <w:t>er</w:t>
      </w:r>
      <w:r>
        <w:rPr>
          <w:rFonts w:ascii="Verdana" w:hAnsi="Verdana"/>
          <w:sz w:val="20"/>
          <w:szCs w:val="20"/>
        </w:rPr>
        <w:t xml:space="preserve"> man henvender sig til </w:t>
      </w:r>
      <w:r w:rsidR="00656A8F">
        <w:rPr>
          <w:rFonts w:ascii="Verdana" w:hAnsi="Verdana"/>
          <w:sz w:val="20"/>
          <w:szCs w:val="20"/>
        </w:rPr>
        <w:t>ms.</w:t>
      </w:r>
      <w:r w:rsidR="00D45AC5">
        <w:rPr>
          <w:rFonts w:ascii="Verdana" w:hAnsi="Verdana"/>
          <w:sz w:val="20"/>
          <w:szCs w:val="20"/>
        </w:rPr>
        <w:t xml:space="preserve"> med, skal være meget</w:t>
      </w:r>
      <w:r>
        <w:rPr>
          <w:rFonts w:ascii="Verdana" w:hAnsi="Verdana"/>
          <w:sz w:val="20"/>
          <w:szCs w:val="20"/>
        </w:rPr>
        <w:t xml:space="preserve"> alvorl</w:t>
      </w:r>
      <w:r w:rsidR="003069CC">
        <w:rPr>
          <w:rFonts w:ascii="Verdana" w:hAnsi="Verdana"/>
          <w:sz w:val="20"/>
          <w:szCs w:val="20"/>
        </w:rPr>
        <w:t>ig</w:t>
      </w:r>
      <w:r w:rsidR="00D45AC5">
        <w:rPr>
          <w:rFonts w:ascii="Verdana" w:hAnsi="Verdana"/>
          <w:sz w:val="20"/>
          <w:szCs w:val="20"/>
        </w:rPr>
        <w:t>e</w:t>
      </w:r>
      <w:r w:rsidR="003069CC">
        <w:rPr>
          <w:rFonts w:ascii="Verdana" w:hAnsi="Verdana"/>
          <w:sz w:val="20"/>
          <w:szCs w:val="20"/>
        </w:rPr>
        <w:t>, også ud fra overvejelser om</w:t>
      </w:r>
      <w:r>
        <w:rPr>
          <w:rFonts w:ascii="Verdana" w:hAnsi="Verdana"/>
          <w:sz w:val="20"/>
          <w:szCs w:val="20"/>
        </w:rPr>
        <w:t xml:space="preserve"> hvad man kan tillade sig at beskylde forældrene for, hvad man kan komme til at sætte i </w:t>
      </w:r>
      <w:r w:rsidRPr="005F6653">
        <w:rPr>
          <w:rFonts w:ascii="Verdana" w:hAnsi="Verdana"/>
          <w:sz w:val="20"/>
          <w:szCs w:val="20"/>
        </w:rPr>
        <w:t>gang (</w:t>
      </w:r>
      <w:r w:rsidR="005F6653" w:rsidRPr="005F6653">
        <w:rPr>
          <w:rFonts w:ascii="Verdana" w:hAnsi="Verdana"/>
          <w:sz w:val="20"/>
          <w:szCs w:val="20"/>
        </w:rPr>
        <w:t>B14</w:t>
      </w:r>
      <w:r w:rsidRPr="005F6653">
        <w:rPr>
          <w:rFonts w:ascii="Verdana" w:hAnsi="Verdana"/>
          <w:sz w:val="20"/>
          <w:szCs w:val="20"/>
        </w:rPr>
        <w:t>:7).</w:t>
      </w:r>
      <w:r>
        <w:rPr>
          <w:rFonts w:ascii="Verdana" w:hAnsi="Verdana"/>
          <w:sz w:val="20"/>
          <w:szCs w:val="20"/>
        </w:rPr>
        <w:t xml:space="preserve"> </w:t>
      </w:r>
    </w:p>
    <w:p w:rsidR="00F41E57" w:rsidRDefault="00F41E57" w:rsidP="00F41E57">
      <w:pPr>
        <w:jc w:val="both"/>
        <w:rPr>
          <w:rFonts w:ascii="Verdana" w:hAnsi="Verdana"/>
          <w:sz w:val="20"/>
          <w:szCs w:val="20"/>
        </w:rPr>
      </w:pPr>
      <w:r>
        <w:rPr>
          <w:rFonts w:ascii="Verdana" w:hAnsi="Verdana"/>
          <w:sz w:val="20"/>
          <w:szCs w:val="20"/>
        </w:rPr>
        <w:t xml:space="preserve">De </w:t>
      </w:r>
      <w:r w:rsidR="0012311C">
        <w:rPr>
          <w:rFonts w:ascii="Verdana" w:hAnsi="Verdana"/>
          <w:sz w:val="20"/>
          <w:szCs w:val="20"/>
        </w:rPr>
        <w:t>samarbejdspartnere</w:t>
      </w:r>
      <w:r>
        <w:rPr>
          <w:rFonts w:ascii="Verdana" w:hAnsi="Verdana"/>
          <w:sz w:val="20"/>
          <w:szCs w:val="20"/>
        </w:rPr>
        <w:t xml:space="preserve"> der har kontakt</w:t>
      </w:r>
      <w:r w:rsidR="003069CC">
        <w:rPr>
          <w:rFonts w:ascii="Verdana" w:hAnsi="Verdana"/>
          <w:sz w:val="20"/>
          <w:szCs w:val="20"/>
        </w:rPr>
        <w:t xml:space="preserve"> til ks.</w:t>
      </w:r>
      <w:r>
        <w:rPr>
          <w:rFonts w:ascii="Verdana" w:hAnsi="Verdana"/>
          <w:sz w:val="20"/>
          <w:szCs w:val="20"/>
        </w:rPr>
        <w:t xml:space="preserve"> fortæller derimod at de ingen barriere</w:t>
      </w:r>
      <w:r w:rsidR="003069CC">
        <w:rPr>
          <w:rFonts w:ascii="Verdana" w:hAnsi="Verdana"/>
          <w:sz w:val="20"/>
          <w:szCs w:val="20"/>
        </w:rPr>
        <w:t>r</w:t>
      </w:r>
      <w:r>
        <w:rPr>
          <w:rFonts w:ascii="Verdana" w:hAnsi="Verdana"/>
          <w:sz w:val="20"/>
          <w:szCs w:val="20"/>
        </w:rPr>
        <w:t xml:space="preserve"> har i forhold til at kontakte denne, hvad enten det handler om store eller små problemer/</w:t>
      </w:r>
      <w:r w:rsidRPr="00914D20">
        <w:rPr>
          <w:rFonts w:ascii="Verdana" w:hAnsi="Verdana"/>
          <w:sz w:val="20"/>
          <w:szCs w:val="20"/>
        </w:rPr>
        <w:t>bekymringer (</w:t>
      </w:r>
      <w:r w:rsidR="005F6653" w:rsidRPr="00914D20">
        <w:rPr>
          <w:rFonts w:ascii="Verdana" w:hAnsi="Verdana"/>
          <w:sz w:val="20"/>
          <w:szCs w:val="20"/>
        </w:rPr>
        <w:t>B16:</w:t>
      </w:r>
      <w:r w:rsidR="00914D20" w:rsidRPr="00914D20">
        <w:rPr>
          <w:rFonts w:ascii="Verdana" w:hAnsi="Verdana"/>
          <w:sz w:val="20"/>
          <w:szCs w:val="20"/>
        </w:rPr>
        <w:t>12</w:t>
      </w:r>
      <w:r w:rsidRPr="00914D20">
        <w:rPr>
          <w:rFonts w:ascii="Verdana" w:hAnsi="Verdana"/>
          <w:sz w:val="20"/>
          <w:szCs w:val="20"/>
        </w:rPr>
        <w:t>,</w:t>
      </w:r>
      <w:r w:rsidR="005F6653" w:rsidRPr="00914D20">
        <w:rPr>
          <w:rFonts w:ascii="Verdana" w:hAnsi="Verdana"/>
          <w:sz w:val="20"/>
          <w:szCs w:val="20"/>
        </w:rPr>
        <w:t xml:space="preserve"> </w:t>
      </w:r>
      <w:r w:rsidRPr="00914D20">
        <w:rPr>
          <w:rFonts w:ascii="Verdana" w:hAnsi="Verdana"/>
          <w:sz w:val="20"/>
          <w:szCs w:val="20"/>
        </w:rPr>
        <w:t>B</w:t>
      </w:r>
      <w:r w:rsidR="005F6653" w:rsidRPr="00914D20">
        <w:rPr>
          <w:rFonts w:ascii="Verdana" w:hAnsi="Verdana"/>
          <w:sz w:val="20"/>
          <w:szCs w:val="20"/>
        </w:rPr>
        <w:t>17</w:t>
      </w:r>
      <w:r w:rsidRPr="00914D20">
        <w:rPr>
          <w:rFonts w:ascii="Verdana" w:hAnsi="Verdana"/>
          <w:sz w:val="20"/>
          <w:szCs w:val="20"/>
        </w:rPr>
        <w:t>:</w:t>
      </w:r>
      <w:r w:rsidR="00914D20" w:rsidRPr="00914D20">
        <w:rPr>
          <w:rFonts w:ascii="Verdana" w:hAnsi="Verdana"/>
          <w:sz w:val="20"/>
          <w:szCs w:val="20"/>
        </w:rPr>
        <w:t>4</w:t>
      </w:r>
      <w:r w:rsidRPr="00914D20">
        <w:rPr>
          <w:rFonts w:ascii="Verdana" w:hAnsi="Verdana"/>
          <w:sz w:val="20"/>
          <w:szCs w:val="20"/>
        </w:rPr>
        <w:t xml:space="preserve">). Også forældrene fortæller at de skelner mellem </w:t>
      </w:r>
      <w:r w:rsidR="00656A8F" w:rsidRPr="00914D20">
        <w:rPr>
          <w:rFonts w:ascii="Verdana" w:hAnsi="Verdana"/>
          <w:sz w:val="20"/>
          <w:szCs w:val="20"/>
        </w:rPr>
        <w:t>ms.</w:t>
      </w:r>
      <w:r w:rsidR="003069CC" w:rsidRPr="00914D20">
        <w:rPr>
          <w:rFonts w:ascii="Verdana" w:hAnsi="Verdana"/>
          <w:sz w:val="20"/>
          <w:szCs w:val="20"/>
        </w:rPr>
        <w:t xml:space="preserve"> </w:t>
      </w:r>
      <w:proofErr w:type="gramStart"/>
      <w:r w:rsidR="003069CC" w:rsidRPr="00914D20">
        <w:rPr>
          <w:rFonts w:ascii="Verdana" w:hAnsi="Verdana"/>
          <w:sz w:val="20"/>
          <w:szCs w:val="20"/>
        </w:rPr>
        <w:t>og ks.</w:t>
      </w:r>
      <w:proofErr w:type="gramEnd"/>
      <w:r w:rsidRPr="00914D20">
        <w:rPr>
          <w:rFonts w:ascii="Verdana" w:hAnsi="Verdana"/>
          <w:sz w:val="20"/>
          <w:szCs w:val="20"/>
        </w:rPr>
        <w:t xml:space="preserve"> </w:t>
      </w:r>
      <w:proofErr w:type="gramStart"/>
      <w:r w:rsidRPr="00914D20">
        <w:rPr>
          <w:rFonts w:ascii="Verdana" w:hAnsi="Verdana"/>
          <w:sz w:val="20"/>
          <w:szCs w:val="20"/>
        </w:rPr>
        <w:t>samt at det er oplevelse</w:t>
      </w:r>
      <w:r w:rsidR="009352B8">
        <w:rPr>
          <w:rFonts w:ascii="Verdana" w:hAnsi="Verdana"/>
          <w:sz w:val="20"/>
          <w:szCs w:val="20"/>
        </w:rPr>
        <w:t>n</w:t>
      </w:r>
      <w:r w:rsidRPr="00914D20">
        <w:rPr>
          <w:rFonts w:ascii="Verdana" w:hAnsi="Verdana"/>
          <w:sz w:val="20"/>
          <w:szCs w:val="20"/>
        </w:rPr>
        <w:t xml:space="preserve"> at andre</w:t>
      </w:r>
      <w:r>
        <w:rPr>
          <w:rFonts w:ascii="Verdana" w:hAnsi="Verdana"/>
          <w:sz w:val="20"/>
          <w:szCs w:val="20"/>
        </w:rPr>
        <w:t xml:space="preserve"> forældre også gør det.</w:t>
      </w:r>
      <w:proofErr w:type="gramEnd"/>
      <w:r>
        <w:rPr>
          <w:rFonts w:ascii="Verdana" w:hAnsi="Verdana"/>
          <w:sz w:val="20"/>
          <w:szCs w:val="20"/>
        </w:rPr>
        <w:t xml:space="preserve"> Både fordi man er bange for</w:t>
      </w:r>
      <w:r w:rsidR="00D45AC5">
        <w:rPr>
          <w:rFonts w:ascii="Verdana" w:hAnsi="Verdana"/>
          <w:sz w:val="20"/>
          <w:szCs w:val="20"/>
        </w:rPr>
        <w:t>,</w:t>
      </w:r>
      <w:r>
        <w:rPr>
          <w:rFonts w:ascii="Verdana" w:hAnsi="Verdana"/>
          <w:sz w:val="20"/>
          <w:szCs w:val="20"/>
        </w:rPr>
        <w:t xml:space="preserve"> at det kan føre til en anbringelse af ens barn og fordi man er utryg ved at der bliver ført journal og hvad det på sigt kan bruges til. Alle </w:t>
      </w:r>
      <w:r w:rsidR="00440521">
        <w:rPr>
          <w:rFonts w:ascii="Verdana" w:hAnsi="Verdana"/>
          <w:sz w:val="20"/>
          <w:szCs w:val="20"/>
        </w:rPr>
        <w:t>tre</w:t>
      </w:r>
      <w:r w:rsidR="0039656E">
        <w:rPr>
          <w:rFonts w:ascii="Verdana" w:hAnsi="Verdana"/>
          <w:sz w:val="20"/>
          <w:szCs w:val="20"/>
        </w:rPr>
        <w:t xml:space="preserve"> </w:t>
      </w:r>
      <w:r>
        <w:rPr>
          <w:rFonts w:ascii="Verdana" w:hAnsi="Verdana"/>
          <w:sz w:val="20"/>
          <w:szCs w:val="20"/>
        </w:rPr>
        <w:t xml:space="preserve">forældre giver udtryk for at de selv har </w:t>
      </w:r>
      <w:r>
        <w:rPr>
          <w:rFonts w:ascii="Verdana" w:hAnsi="Verdana"/>
          <w:sz w:val="20"/>
          <w:szCs w:val="20"/>
        </w:rPr>
        <w:lastRenderedPageBreak/>
        <w:t>oplevet denne angst o</w:t>
      </w:r>
      <w:r w:rsidR="009352B8">
        <w:rPr>
          <w:rFonts w:ascii="Verdana" w:hAnsi="Verdana"/>
          <w:sz w:val="20"/>
          <w:szCs w:val="20"/>
        </w:rPr>
        <w:t>g usikkerhed tidligere og at de</w:t>
      </w:r>
      <w:r>
        <w:rPr>
          <w:rFonts w:ascii="Verdana" w:hAnsi="Verdana"/>
          <w:sz w:val="20"/>
          <w:szCs w:val="20"/>
        </w:rPr>
        <w:t xml:space="preserve"> i kontakten med en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er mere tilbageholdene</w:t>
      </w:r>
      <w:r w:rsidR="009352B8">
        <w:rPr>
          <w:rFonts w:ascii="Verdana" w:hAnsi="Verdana"/>
          <w:sz w:val="20"/>
          <w:szCs w:val="20"/>
        </w:rPr>
        <w:t>.</w:t>
      </w:r>
      <w:proofErr w:type="gramEnd"/>
      <w:r w:rsidR="009352B8">
        <w:rPr>
          <w:rFonts w:ascii="Verdana" w:hAnsi="Verdana"/>
          <w:sz w:val="20"/>
          <w:szCs w:val="20"/>
        </w:rPr>
        <w:t xml:space="preserve"> Således fortæller en</w:t>
      </w:r>
      <w:r>
        <w:rPr>
          <w:rFonts w:ascii="Verdana" w:hAnsi="Verdana"/>
          <w:sz w:val="20"/>
          <w:szCs w:val="20"/>
        </w:rPr>
        <w:t xml:space="preserve">, at hun er mere påpasselig med hvad hun fortæller til en </w:t>
      </w:r>
      <w:r w:rsidR="00656A8F">
        <w:rPr>
          <w:rFonts w:ascii="Verdana" w:hAnsi="Verdana"/>
          <w:sz w:val="20"/>
          <w:szCs w:val="20"/>
        </w:rPr>
        <w:t>ms.</w:t>
      </w:r>
      <w:r>
        <w:rPr>
          <w:rFonts w:ascii="Verdana" w:hAnsi="Verdana"/>
          <w:sz w:val="20"/>
          <w:szCs w:val="20"/>
        </w:rPr>
        <w:t xml:space="preserve">, end hun er i </w:t>
      </w:r>
      <w:r w:rsidR="009352B8">
        <w:rPr>
          <w:rFonts w:ascii="Verdana" w:hAnsi="Verdana"/>
          <w:sz w:val="20"/>
          <w:szCs w:val="20"/>
        </w:rPr>
        <w:t>forhold til en</w:t>
      </w:r>
      <w:r w:rsidR="003069CC">
        <w:rPr>
          <w:rFonts w:ascii="Verdana" w:hAnsi="Verdana"/>
          <w:sz w:val="20"/>
          <w:szCs w:val="20"/>
        </w:rPr>
        <w:t xml:space="preserve"> ks.</w:t>
      </w:r>
      <w:r w:rsidRPr="005F6653">
        <w:rPr>
          <w:rFonts w:ascii="Verdana" w:hAnsi="Verdana"/>
          <w:sz w:val="20"/>
          <w:szCs w:val="20"/>
        </w:rPr>
        <w:t xml:space="preserve"> (</w:t>
      </w:r>
      <w:r w:rsidR="005F6653" w:rsidRPr="005F6653">
        <w:rPr>
          <w:rFonts w:ascii="Verdana" w:hAnsi="Verdana"/>
          <w:sz w:val="20"/>
          <w:szCs w:val="20"/>
        </w:rPr>
        <w:t>B18</w:t>
      </w:r>
      <w:r w:rsidRPr="005F6653">
        <w:rPr>
          <w:rFonts w:ascii="Verdana" w:hAnsi="Verdana"/>
          <w:sz w:val="20"/>
          <w:szCs w:val="20"/>
        </w:rPr>
        <w:t>:3).</w:t>
      </w:r>
    </w:p>
    <w:p w:rsidR="00F41E57" w:rsidRDefault="00572AFA" w:rsidP="00F41E57">
      <w:pPr>
        <w:jc w:val="both"/>
        <w:rPr>
          <w:rFonts w:ascii="Verdana" w:hAnsi="Verdana"/>
          <w:sz w:val="20"/>
          <w:szCs w:val="20"/>
        </w:rPr>
      </w:pPr>
      <w:r>
        <w:rPr>
          <w:rFonts w:ascii="Verdana" w:hAnsi="Verdana"/>
          <w:sz w:val="20"/>
          <w:szCs w:val="20"/>
        </w:rPr>
        <w:t>Ifølge informanternes</w:t>
      </w:r>
      <w:r w:rsidR="00F41E57">
        <w:rPr>
          <w:rFonts w:ascii="Verdana" w:hAnsi="Verdana"/>
          <w:sz w:val="20"/>
          <w:szCs w:val="20"/>
        </w:rPr>
        <w:t xml:space="preserve"> udtalels</w:t>
      </w:r>
      <w:r w:rsidR="004323C2">
        <w:rPr>
          <w:rFonts w:ascii="Verdana" w:hAnsi="Verdana"/>
          <w:sz w:val="20"/>
          <w:szCs w:val="20"/>
        </w:rPr>
        <w:t xml:space="preserve">er </w:t>
      </w:r>
      <w:r w:rsidR="00BD550E">
        <w:rPr>
          <w:rFonts w:ascii="Verdana" w:hAnsi="Verdana"/>
          <w:sz w:val="20"/>
          <w:szCs w:val="20"/>
        </w:rPr>
        <w:t>peger</w:t>
      </w:r>
      <w:r w:rsidR="004323C2">
        <w:rPr>
          <w:rFonts w:ascii="Verdana" w:hAnsi="Verdana"/>
          <w:sz w:val="20"/>
          <w:szCs w:val="20"/>
        </w:rPr>
        <w:t xml:space="preserve"> de</w:t>
      </w:r>
      <w:r w:rsidR="00C90122">
        <w:rPr>
          <w:rFonts w:ascii="Verdana" w:hAnsi="Verdana"/>
          <w:sz w:val="20"/>
          <w:szCs w:val="20"/>
        </w:rPr>
        <w:t>t</w:t>
      </w:r>
      <w:r w:rsidR="004323C2">
        <w:rPr>
          <w:rFonts w:ascii="Verdana" w:hAnsi="Verdana"/>
          <w:sz w:val="20"/>
          <w:szCs w:val="20"/>
        </w:rPr>
        <w:t xml:space="preserve"> på</w:t>
      </w:r>
      <w:r w:rsidR="00BD550E">
        <w:rPr>
          <w:rFonts w:ascii="Verdana" w:hAnsi="Verdana"/>
          <w:sz w:val="20"/>
          <w:szCs w:val="20"/>
        </w:rPr>
        <w:t>,</w:t>
      </w:r>
      <w:r w:rsidR="00F41E57">
        <w:rPr>
          <w:rFonts w:ascii="Verdana" w:hAnsi="Verdana"/>
          <w:sz w:val="20"/>
          <w:szCs w:val="20"/>
        </w:rPr>
        <w:t xml:space="preserve"> at der eksister</w:t>
      </w:r>
      <w:r w:rsidR="00C90122">
        <w:rPr>
          <w:rFonts w:ascii="Verdana" w:hAnsi="Verdana"/>
          <w:sz w:val="20"/>
          <w:szCs w:val="20"/>
        </w:rPr>
        <w:t>er</w:t>
      </w:r>
      <w:r w:rsidR="00F41E57">
        <w:rPr>
          <w:rFonts w:ascii="Verdana" w:hAnsi="Verdana"/>
          <w:sz w:val="20"/>
          <w:szCs w:val="20"/>
        </w:rPr>
        <w:t xml:space="preserve"> et fælles videnslager og en deraf naturli</w:t>
      </w:r>
      <w:r w:rsidR="00BD550E">
        <w:rPr>
          <w:rFonts w:ascii="Verdana" w:hAnsi="Verdana"/>
          <w:sz w:val="20"/>
          <w:szCs w:val="20"/>
        </w:rPr>
        <w:t>g indstilling til</w:t>
      </w:r>
      <w:r w:rsidR="003069CC">
        <w:rPr>
          <w:rFonts w:ascii="Verdana" w:hAnsi="Verdana"/>
          <w:sz w:val="20"/>
          <w:szCs w:val="20"/>
        </w:rPr>
        <w:t xml:space="preserve"> </w:t>
      </w:r>
      <w:r w:rsidR="00A3100B">
        <w:rPr>
          <w:rFonts w:ascii="Verdana" w:hAnsi="Verdana"/>
          <w:sz w:val="20"/>
          <w:szCs w:val="20"/>
        </w:rPr>
        <w:t xml:space="preserve">socialrådgivere </w:t>
      </w:r>
      <w:r w:rsidR="003069CC">
        <w:rPr>
          <w:rFonts w:ascii="Verdana" w:hAnsi="Verdana"/>
          <w:sz w:val="20"/>
          <w:szCs w:val="20"/>
        </w:rPr>
        <w:t>ansat inde</w:t>
      </w:r>
      <w:r w:rsidR="00BD550E">
        <w:rPr>
          <w:rFonts w:ascii="Verdana" w:hAnsi="Verdana"/>
          <w:sz w:val="20"/>
          <w:szCs w:val="20"/>
        </w:rPr>
        <w:t>n</w:t>
      </w:r>
      <w:r w:rsidR="00BE5A93">
        <w:rPr>
          <w:rFonts w:ascii="Verdana" w:hAnsi="Verdana"/>
          <w:sz w:val="20"/>
          <w:szCs w:val="20"/>
        </w:rPr>
        <w:t xml:space="preserve"> for B&amp;</w:t>
      </w:r>
      <w:r w:rsidR="003069CC">
        <w:rPr>
          <w:rFonts w:ascii="Verdana" w:hAnsi="Verdana"/>
          <w:sz w:val="20"/>
          <w:szCs w:val="20"/>
        </w:rPr>
        <w:t>U-</w:t>
      </w:r>
      <w:r w:rsidR="00F41E57">
        <w:rPr>
          <w:rFonts w:ascii="Verdana" w:hAnsi="Verdana"/>
          <w:sz w:val="20"/>
          <w:szCs w:val="20"/>
        </w:rPr>
        <w:t xml:space="preserve">området. Men at der i det fælles videnslager skelnes mellem </w:t>
      </w:r>
      <w:r w:rsidR="00656A8F">
        <w:rPr>
          <w:rFonts w:ascii="Verdana" w:hAnsi="Verdana"/>
          <w:sz w:val="20"/>
          <w:szCs w:val="20"/>
        </w:rPr>
        <w:t>ms.</w:t>
      </w:r>
      <w:r w:rsidR="00F41E57">
        <w:rPr>
          <w:rFonts w:ascii="Verdana" w:hAnsi="Verdana"/>
          <w:sz w:val="20"/>
          <w:szCs w:val="20"/>
        </w:rPr>
        <w:t xml:space="preserve"> </w:t>
      </w:r>
      <w:proofErr w:type="gramStart"/>
      <w:r w:rsidR="00F41E57">
        <w:rPr>
          <w:rFonts w:ascii="Verdana" w:hAnsi="Verdana"/>
          <w:sz w:val="20"/>
          <w:szCs w:val="20"/>
        </w:rPr>
        <w:t xml:space="preserve">og </w:t>
      </w:r>
      <w:r w:rsidR="00A32C7E">
        <w:rPr>
          <w:rFonts w:ascii="Verdana" w:hAnsi="Verdana"/>
          <w:sz w:val="20"/>
          <w:szCs w:val="20"/>
        </w:rPr>
        <w:t>ks.</w:t>
      </w:r>
      <w:proofErr w:type="gramEnd"/>
      <w:r w:rsidR="00F41E57">
        <w:rPr>
          <w:rFonts w:ascii="Verdana" w:hAnsi="Verdana"/>
          <w:sz w:val="20"/>
          <w:szCs w:val="20"/>
        </w:rPr>
        <w:t xml:space="preserve">, på trods af at de i forbindelse med tidlig opsporing har den samme funktion. For </w:t>
      </w:r>
      <w:r w:rsidR="004323C2">
        <w:rPr>
          <w:rFonts w:ascii="Verdana" w:hAnsi="Verdana"/>
          <w:sz w:val="20"/>
          <w:szCs w:val="20"/>
        </w:rPr>
        <w:t>at forstå dette,</w:t>
      </w:r>
      <w:r w:rsidR="00F41E57">
        <w:rPr>
          <w:rFonts w:ascii="Verdana" w:hAnsi="Verdana"/>
          <w:sz w:val="20"/>
          <w:szCs w:val="20"/>
        </w:rPr>
        <w:t xml:space="preserve"> inddrage</w:t>
      </w:r>
      <w:r w:rsidR="004323C2">
        <w:rPr>
          <w:rFonts w:ascii="Verdana" w:hAnsi="Verdana"/>
          <w:sz w:val="20"/>
          <w:szCs w:val="20"/>
        </w:rPr>
        <w:t>s</w:t>
      </w:r>
      <w:r w:rsidR="00F41E57">
        <w:rPr>
          <w:rFonts w:ascii="Verdana" w:hAnsi="Verdana"/>
          <w:sz w:val="20"/>
          <w:szCs w:val="20"/>
        </w:rPr>
        <w:t xml:space="preserve"> endnu et par begreber fra Schutz.</w:t>
      </w:r>
    </w:p>
    <w:p w:rsidR="00F41E57" w:rsidRPr="00CA69BB" w:rsidRDefault="00F41E57" w:rsidP="00F41E57">
      <w:pPr>
        <w:spacing w:after="0"/>
        <w:jc w:val="both"/>
        <w:rPr>
          <w:rFonts w:ascii="Verdana" w:hAnsi="Verdana"/>
          <w:b/>
          <w:i/>
          <w:sz w:val="20"/>
          <w:szCs w:val="20"/>
        </w:rPr>
      </w:pPr>
      <w:r>
        <w:rPr>
          <w:rFonts w:ascii="Verdana" w:hAnsi="Verdana"/>
          <w:b/>
          <w:i/>
          <w:sz w:val="20"/>
          <w:szCs w:val="20"/>
        </w:rPr>
        <w:t xml:space="preserve">Den biografiske situation og </w:t>
      </w:r>
      <w:r w:rsidRPr="00CA69BB">
        <w:rPr>
          <w:rFonts w:ascii="Verdana" w:hAnsi="Verdana"/>
          <w:b/>
          <w:i/>
          <w:sz w:val="20"/>
          <w:szCs w:val="20"/>
        </w:rPr>
        <w:t>Typificering</w:t>
      </w:r>
    </w:p>
    <w:p w:rsidR="00F41E57" w:rsidRDefault="00F41E57" w:rsidP="00F41E57">
      <w:pPr>
        <w:jc w:val="both"/>
        <w:rPr>
          <w:rFonts w:ascii="Verdana" w:hAnsi="Verdana"/>
          <w:sz w:val="20"/>
          <w:szCs w:val="20"/>
        </w:rPr>
      </w:pPr>
      <w:r>
        <w:rPr>
          <w:rFonts w:ascii="Verdana" w:hAnsi="Verdana"/>
          <w:sz w:val="20"/>
          <w:szCs w:val="20"/>
        </w:rPr>
        <w:t>Iflg</w:t>
      </w:r>
      <w:r w:rsidR="00EA4E33">
        <w:rPr>
          <w:rFonts w:ascii="Verdana" w:hAnsi="Verdana"/>
          <w:sz w:val="20"/>
          <w:szCs w:val="20"/>
        </w:rPr>
        <w:t>.</w:t>
      </w:r>
      <w:r>
        <w:rPr>
          <w:rFonts w:ascii="Verdana" w:hAnsi="Verdana"/>
          <w:sz w:val="20"/>
          <w:szCs w:val="20"/>
        </w:rPr>
        <w:t xml:space="preserve"> </w:t>
      </w:r>
      <w:proofErr w:type="spellStart"/>
      <w:r>
        <w:rPr>
          <w:rFonts w:ascii="Verdana" w:hAnsi="Verdana"/>
          <w:sz w:val="20"/>
          <w:szCs w:val="20"/>
        </w:rPr>
        <w:t>Schuts</w:t>
      </w:r>
      <w:proofErr w:type="spellEnd"/>
      <w:r>
        <w:rPr>
          <w:rFonts w:ascii="Verdana" w:hAnsi="Verdana"/>
          <w:sz w:val="20"/>
          <w:szCs w:val="20"/>
        </w:rPr>
        <w:t xml:space="preserve"> er menneskelig tolkning og mening ikke alene styret af det fælles videnslager, dets referenceskema og den naturlige indstilling, men også af det han beskriver som </w:t>
      </w:r>
      <w:r w:rsidRPr="008C0577">
        <w:rPr>
          <w:rFonts w:ascii="Verdana" w:hAnsi="Verdana"/>
          <w:sz w:val="20"/>
          <w:szCs w:val="20"/>
        </w:rPr>
        <w:t>den biografiske situation</w:t>
      </w:r>
      <w:r>
        <w:rPr>
          <w:rFonts w:ascii="Verdana" w:hAnsi="Verdana"/>
          <w:sz w:val="20"/>
          <w:szCs w:val="20"/>
        </w:rPr>
        <w:t xml:space="preserve">. Den biografiske situation er formet af de fysiske omgivelser og den </w:t>
      </w:r>
      <w:proofErr w:type="spellStart"/>
      <w:r>
        <w:rPr>
          <w:rFonts w:ascii="Verdana" w:hAnsi="Verdana"/>
          <w:sz w:val="20"/>
          <w:szCs w:val="20"/>
        </w:rPr>
        <w:t>socio-kulturelle</w:t>
      </w:r>
      <w:proofErr w:type="spellEnd"/>
      <w:r>
        <w:rPr>
          <w:rFonts w:ascii="Verdana" w:hAnsi="Verdana"/>
          <w:sz w:val="20"/>
          <w:szCs w:val="20"/>
        </w:rPr>
        <w:t xml:space="preserve"> omverden, samt de intersubjektive</w:t>
      </w:r>
      <w:r w:rsidR="00EA4E33">
        <w:rPr>
          <w:rFonts w:ascii="Verdana" w:hAnsi="Verdana"/>
          <w:sz w:val="20"/>
          <w:szCs w:val="20"/>
        </w:rPr>
        <w:t xml:space="preserve"> og </w:t>
      </w:r>
      <w:r>
        <w:rPr>
          <w:rFonts w:ascii="Verdana" w:hAnsi="Verdana"/>
          <w:sz w:val="20"/>
          <w:szCs w:val="20"/>
        </w:rPr>
        <w:t xml:space="preserve">de personlige erfaringer og således unik for den enkelte. Denne viden sætter mennesket i stand til at skelne mellem hverdagslivets </w:t>
      </w:r>
      <w:r w:rsidR="003069CC">
        <w:rPr>
          <w:rFonts w:ascii="Verdana" w:hAnsi="Verdana"/>
          <w:sz w:val="20"/>
          <w:szCs w:val="20"/>
        </w:rPr>
        <w:t>forskellige elementer og dermed</w:t>
      </w:r>
      <w:r>
        <w:rPr>
          <w:rFonts w:ascii="Verdana" w:hAnsi="Verdana"/>
          <w:sz w:val="20"/>
          <w:szCs w:val="20"/>
        </w:rPr>
        <w:t xml:space="preserve"> at adskille den unikke fra gruppen af de typiske. Det relevante fra </w:t>
      </w:r>
      <w:r w:rsidR="004323C2">
        <w:rPr>
          <w:rFonts w:ascii="Verdana" w:hAnsi="Verdana"/>
          <w:sz w:val="20"/>
          <w:szCs w:val="20"/>
        </w:rPr>
        <w:t>det irrelevante (ibid:</w:t>
      </w:r>
      <w:r>
        <w:rPr>
          <w:rFonts w:ascii="Verdana" w:hAnsi="Verdana"/>
          <w:sz w:val="20"/>
          <w:szCs w:val="20"/>
        </w:rPr>
        <w:t>22f).</w:t>
      </w:r>
    </w:p>
    <w:p w:rsidR="00F41E57" w:rsidRDefault="00F41E57" w:rsidP="00F41E57">
      <w:pPr>
        <w:jc w:val="both"/>
        <w:rPr>
          <w:rFonts w:ascii="Verdana" w:hAnsi="Verdana"/>
          <w:sz w:val="20"/>
          <w:szCs w:val="20"/>
        </w:rPr>
      </w:pPr>
      <w:r>
        <w:rPr>
          <w:rFonts w:ascii="Verdana" w:hAnsi="Verdana"/>
          <w:sz w:val="20"/>
          <w:szCs w:val="20"/>
        </w:rPr>
        <w:t>Men iflg</w:t>
      </w:r>
      <w:r w:rsidR="00E34397">
        <w:rPr>
          <w:rFonts w:ascii="Verdana" w:hAnsi="Verdana"/>
          <w:sz w:val="20"/>
          <w:szCs w:val="20"/>
        </w:rPr>
        <w:t>.</w:t>
      </w:r>
      <w:r>
        <w:rPr>
          <w:rFonts w:ascii="Verdana" w:hAnsi="Verdana"/>
          <w:sz w:val="20"/>
          <w:szCs w:val="20"/>
        </w:rPr>
        <w:t xml:space="preserve"> </w:t>
      </w:r>
      <w:proofErr w:type="spellStart"/>
      <w:r>
        <w:rPr>
          <w:rFonts w:ascii="Verdana" w:hAnsi="Verdana"/>
          <w:sz w:val="20"/>
          <w:szCs w:val="20"/>
        </w:rPr>
        <w:t>Schuts</w:t>
      </w:r>
      <w:proofErr w:type="spellEnd"/>
      <w:r>
        <w:rPr>
          <w:rFonts w:ascii="Verdana" w:hAnsi="Verdana"/>
          <w:sz w:val="20"/>
          <w:szCs w:val="20"/>
        </w:rPr>
        <w:t xml:space="preserve"> erstattes denne viden, såfremt den er uanfægtet, af commonsense-v</w:t>
      </w:r>
      <w:r w:rsidR="009D3EBA">
        <w:rPr>
          <w:rFonts w:ascii="Verdana" w:hAnsi="Verdana"/>
          <w:sz w:val="20"/>
          <w:szCs w:val="20"/>
        </w:rPr>
        <w:t xml:space="preserve">iden, hvilken sker i kraft af </w:t>
      </w:r>
      <w:r w:rsidR="00440521">
        <w:rPr>
          <w:rFonts w:ascii="Verdana" w:hAnsi="Verdana"/>
          <w:sz w:val="20"/>
          <w:szCs w:val="20"/>
        </w:rPr>
        <w:t>to</w:t>
      </w:r>
      <w:r w:rsidR="00E34397">
        <w:rPr>
          <w:rFonts w:ascii="Verdana" w:hAnsi="Verdana"/>
          <w:sz w:val="20"/>
          <w:szCs w:val="20"/>
        </w:rPr>
        <w:t xml:space="preserve"> fundamentale idealiseringer:</w:t>
      </w:r>
      <w:r>
        <w:rPr>
          <w:rFonts w:ascii="Verdana" w:hAnsi="Verdana"/>
          <w:sz w:val="20"/>
          <w:szCs w:val="20"/>
        </w:rPr>
        <w:t xml:space="preserve"> idealisering af standpunkternes udskiftelighed og idealisering af rele</w:t>
      </w:r>
      <w:r w:rsidR="003069CC">
        <w:rPr>
          <w:rFonts w:ascii="Verdana" w:hAnsi="Verdana"/>
          <w:sz w:val="20"/>
          <w:szCs w:val="20"/>
        </w:rPr>
        <w:t>vanssystemets kongruens. I de to</w:t>
      </w:r>
      <w:r>
        <w:rPr>
          <w:rFonts w:ascii="Verdana" w:hAnsi="Verdana"/>
          <w:sz w:val="20"/>
          <w:szCs w:val="20"/>
        </w:rPr>
        <w:t xml:space="preserve"> idealiseringer ligger der, f</w:t>
      </w:r>
      <w:r w:rsidR="003069CC">
        <w:rPr>
          <w:rFonts w:ascii="Verdana" w:hAnsi="Verdana"/>
          <w:sz w:val="20"/>
          <w:szCs w:val="20"/>
        </w:rPr>
        <w:t>or individet, en forventning om</w:t>
      </w:r>
      <w:r>
        <w:rPr>
          <w:rFonts w:ascii="Verdana" w:hAnsi="Verdana"/>
          <w:sz w:val="20"/>
          <w:szCs w:val="20"/>
        </w:rPr>
        <w:t xml:space="preserve"> at andre mennesker vil forstå og handle på samme vis som </w:t>
      </w:r>
      <w:r w:rsidR="00E34397">
        <w:rPr>
          <w:rFonts w:ascii="Verdana" w:hAnsi="Verdana"/>
          <w:sz w:val="20"/>
          <w:szCs w:val="20"/>
        </w:rPr>
        <w:t>dem selv</w:t>
      </w:r>
      <w:r>
        <w:rPr>
          <w:rFonts w:ascii="Verdana" w:hAnsi="Verdana"/>
          <w:sz w:val="20"/>
          <w:szCs w:val="20"/>
        </w:rPr>
        <w:t>, såfremt de befandt sig i samme biografiske situation</w:t>
      </w:r>
      <w:r w:rsidR="003069CC">
        <w:rPr>
          <w:rFonts w:ascii="Verdana" w:hAnsi="Verdana"/>
          <w:sz w:val="20"/>
          <w:szCs w:val="20"/>
        </w:rPr>
        <w:t xml:space="preserve"> og omvendte. Samt at individet</w:t>
      </w:r>
      <w:r>
        <w:rPr>
          <w:rFonts w:ascii="Verdana" w:hAnsi="Verdana"/>
          <w:sz w:val="20"/>
          <w:szCs w:val="20"/>
        </w:rPr>
        <w:t xml:space="preserve"> som udgan</w:t>
      </w:r>
      <w:r w:rsidR="003069CC">
        <w:rPr>
          <w:rFonts w:ascii="Verdana" w:hAnsi="Verdana"/>
          <w:sz w:val="20"/>
          <w:szCs w:val="20"/>
        </w:rPr>
        <w:t>gspunkt</w:t>
      </w:r>
      <w:r>
        <w:rPr>
          <w:rFonts w:ascii="Verdana" w:hAnsi="Verdana"/>
          <w:sz w:val="20"/>
          <w:szCs w:val="20"/>
        </w:rPr>
        <w:t xml:space="preserve"> og til det modsatte er bevist, ikke tillægger den perspektivforskel der affød</w:t>
      </w:r>
      <w:r w:rsidR="003069CC">
        <w:rPr>
          <w:rFonts w:ascii="Verdana" w:hAnsi="Verdana"/>
          <w:sz w:val="20"/>
          <w:szCs w:val="20"/>
        </w:rPr>
        <w:t>es af den biografiske situation</w:t>
      </w:r>
      <w:r>
        <w:rPr>
          <w:rFonts w:ascii="Verdana" w:hAnsi="Verdana"/>
          <w:sz w:val="20"/>
          <w:szCs w:val="20"/>
        </w:rPr>
        <w:t xml:space="preserve"> r</w:t>
      </w:r>
      <w:r w:rsidR="003069CC">
        <w:rPr>
          <w:rFonts w:ascii="Verdana" w:hAnsi="Verdana"/>
          <w:sz w:val="20"/>
          <w:szCs w:val="20"/>
        </w:rPr>
        <w:t>elevans, da det tages for givet</w:t>
      </w:r>
      <w:r>
        <w:rPr>
          <w:rFonts w:ascii="Verdana" w:hAnsi="Verdana"/>
          <w:sz w:val="20"/>
          <w:szCs w:val="20"/>
        </w:rPr>
        <w:t xml:space="preserve"> at man tolker genstande og d</w:t>
      </w:r>
      <w:r w:rsidR="004323C2">
        <w:rPr>
          <w:rFonts w:ascii="Verdana" w:hAnsi="Verdana"/>
          <w:sz w:val="20"/>
          <w:szCs w:val="20"/>
        </w:rPr>
        <w:t>eres træk identisk (ibid</w:t>
      </w:r>
      <w:r>
        <w:rPr>
          <w:rFonts w:ascii="Verdana" w:hAnsi="Verdana"/>
          <w:sz w:val="20"/>
          <w:szCs w:val="20"/>
        </w:rPr>
        <w:t>:28).</w:t>
      </w:r>
    </w:p>
    <w:p w:rsidR="00F41E57" w:rsidRDefault="00F41E57" w:rsidP="00F41E57">
      <w:pPr>
        <w:jc w:val="both"/>
        <w:rPr>
          <w:rFonts w:ascii="Verdana" w:hAnsi="Verdana"/>
          <w:sz w:val="20"/>
          <w:szCs w:val="20"/>
        </w:rPr>
      </w:pPr>
      <w:proofErr w:type="spellStart"/>
      <w:r>
        <w:rPr>
          <w:rFonts w:ascii="Verdana" w:hAnsi="Verdana"/>
          <w:sz w:val="20"/>
          <w:szCs w:val="20"/>
        </w:rPr>
        <w:t>Schuts</w:t>
      </w:r>
      <w:proofErr w:type="spellEnd"/>
      <w:r>
        <w:rPr>
          <w:rFonts w:ascii="Verdana" w:hAnsi="Verdana"/>
          <w:sz w:val="20"/>
          <w:szCs w:val="20"/>
        </w:rPr>
        <w:t xml:space="preserve"> skriver videre:</w:t>
      </w:r>
    </w:p>
    <w:p w:rsidR="00F41E57" w:rsidRPr="00C568D8" w:rsidRDefault="00F41E57" w:rsidP="00F41E57">
      <w:pPr>
        <w:ind w:left="284" w:right="282"/>
        <w:jc w:val="both"/>
        <w:rPr>
          <w:rFonts w:ascii="Verdana" w:hAnsi="Verdana"/>
          <w:i/>
          <w:sz w:val="20"/>
          <w:szCs w:val="20"/>
        </w:rPr>
      </w:pPr>
      <w:r>
        <w:rPr>
          <w:rFonts w:ascii="Verdana" w:hAnsi="Verdana"/>
          <w:i/>
          <w:sz w:val="20"/>
          <w:szCs w:val="20"/>
        </w:rPr>
        <w:t>”Det er klart, at begge idealiseringer, om standpunktets omskiftelighed og om relevansens kongruens – der tilsammen udgør den generelle tese om reciprokke perspektiver – er typificerende konstruktioner af tankegenstande, som erstatter min og mit medmenneskes private erfarings tankegenstand.” (Alfred Schutz</w:t>
      </w:r>
      <w:r w:rsidR="0007117C">
        <w:rPr>
          <w:rFonts w:ascii="Verdana" w:hAnsi="Verdana"/>
          <w:i/>
          <w:sz w:val="20"/>
          <w:szCs w:val="20"/>
        </w:rPr>
        <w:t>, Hverdagslivets sociologi, 1973</w:t>
      </w:r>
      <w:r>
        <w:rPr>
          <w:rFonts w:ascii="Verdana" w:hAnsi="Verdana"/>
          <w:i/>
          <w:sz w:val="20"/>
          <w:szCs w:val="20"/>
        </w:rPr>
        <w:t>: 28)</w:t>
      </w:r>
    </w:p>
    <w:p w:rsidR="00F41E57" w:rsidRDefault="00E34397" w:rsidP="00F41E57">
      <w:pPr>
        <w:jc w:val="both"/>
        <w:rPr>
          <w:rFonts w:ascii="Verdana" w:hAnsi="Verdana"/>
          <w:sz w:val="20"/>
          <w:szCs w:val="20"/>
        </w:rPr>
      </w:pPr>
      <w:r>
        <w:rPr>
          <w:rFonts w:ascii="Verdana" w:hAnsi="Verdana"/>
          <w:sz w:val="20"/>
          <w:szCs w:val="20"/>
        </w:rPr>
        <w:t>T</w:t>
      </w:r>
      <w:r w:rsidR="00F41E57">
        <w:rPr>
          <w:rFonts w:ascii="Verdana" w:hAnsi="Verdana"/>
          <w:sz w:val="20"/>
          <w:szCs w:val="20"/>
        </w:rPr>
        <w:t>ing vi møder i dagliglivet</w:t>
      </w:r>
      <w:r>
        <w:rPr>
          <w:rFonts w:ascii="Verdana" w:hAnsi="Verdana"/>
          <w:sz w:val="20"/>
          <w:szCs w:val="20"/>
        </w:rPr>
        <w:t>,</w:t>
      </w:r>
      <w:r w:rsidR="00F41E57">
        <w:rPr>
          <w:rFonts w:ascii="Verdana" w:hAnsi="Verdana"/>
          <w:sz w:val="20"/>
          <w:szCs w:val="20"/>
        </w:rPr>
        <w:t xml:space="preserve"> møder vi således ikke som individuelle unikke genstande, men som genstande vi tolker og forstår på baggrund af tidligere erfaringer, vores egne såvel som andre</w:t>
      </w:r>
      <w:r w:rsidR="00DF7EF6">
        <w:rPr>
          <w:rFonts w:ascii="Verdana" w:hAnsi="Verdana"/>
          <w:sz w:val="20"/>
          <w:szCs w:val="20"/>
        </w:rPr>
        <w:t>s</w:t>
      </w:r>
      <w:r w:rsidR="00F41E57">
        <w:rPr>
          <w:rFonts w:ascii="Verdana" w:hAnsi="Verdana"/>
          <w:sz w:val="20"/>
          <w:szCs w:val="20"/>
        </w:rPr>
        <w:t>. Genstande vi møder er således typificeret ud fra den viden</w:t>
      </w:r>
      <w:r w:rsidR="00734CCB">
        <w:rPr>
          <w:rFonts w:ascii="Verdana" w:hAnsi="Verdana"/>
          <w:sz w:val="20"/>
          <w:szCs w:val="20"/>
        </w:rPr>
        <w:t>,</w:t>
      </w:r>
      <w:r w:rsidR="00F41E57">
        <w:rPr>
          <w:rFonts w:ascii="Verdana" w:hAnsi="Verdana"/>
          <w:sz w:val="20"/>
          <w:szCs w:val="20"/>
        </w:rPr>
        <w:t xml:space="preserve"> der er i det fælles videnslager om hvad der er typisk for dem. I mødet med genstanden overfører vi den viden og deraf affødte forventning</w:t>
      </w:r>
      <w:r w:rsidR="00734CCB">
        <w:rPr>
          <w:rFonts w:ascii="Verdana" w:hAnsi="Verdana"/>
          <w:sz w:val="20"/>
          <w:szCs w:val="20"/>
        </w:rPr>
        <w:t>,</w:t>
      </w:r>
      <w:r w:rsidR="00F41E57">
        <w:rPr>
          <w:rFonts w:ascii="Verdana" w:hAnsi="Verdana"/>
          <w:sz w:val="20"/>
          <w:szCs w:val="20"/>
        </w:rPr>
        <w:t xml:space="preserve"> vi har fra det fælles videnslager, til den aktuelle genstand. De typificeringer vi møder genstanden med er således socialt konstrueret. </w:t>
      </w:r>
    </w:p>
    <w:p w:rsidR="00F41E57" w:rsidRDefault="00F41E57" w:rsidP="00F41E57">
      <w:pPr>
        <w:ind w:right="-1"/>
        <w:jc w:val="both"/>
        <w:rPr>
          <w:rFonts w:ascii="Verdana" w:hAnsi="Verdana"/>
          <w:sz w:val="20"/>
          <w:szCs w:val="20"/>
        </w:rPr>
      </w:pPr>
      <w:r>
        <w:rPr>
          <w:rFonts w:ascii="Verdana" w:hAnsi="Verdana"/>
          <w:sz w:val="20"/>
          <w:szCs w:val="20"/>
        </w:rPr>
        <w:t>I det aktuelle møde kan vores f</w:t>
      </w:r>
      <w:r w:rsidR="00734CCB">
        <w:rPr>
          <w:rFonts w:ascii="Verdana" w:hAnsi="Verdana"/>
          <w:sz w:val="20"/>
          <w:szCs w:val="20"/>
        </w:rPr>
        <w:t>orventninger enten af- eller be</w:t>
      </w:r>
      <w:r>
        <w:rPr>
          <w:rFonts w:ascii="Verdana" w:hAnsi="Verdana"/>
          <w:sz w:val="20"/>
          <w:szCs w:val="20"/>
        </w:rPr>
        <w:t>k</w:t>
      </w:r>
      <w:r w:rsidR="00734CCB">
        <w:rPr>
          <w:rFonts w:ascii="Verdana" w:hAnsi="Verdana"/>
          <w:sz w:val="20"/>
          <w:szCs w:val="20"/>
        </w:rPr>
        <w:t>r</w:t>
      </w:r>
      <w:r>
        <w:rPr>
          <w:rFonts w:ascii="Verdana" w:hAnsi="Verdana"/>
          <w:sz w:val="20"/>
          <w:szCs w:val="20"/>
        </w:rPr>
        <w:t>æft</w:t>
      </w:r>
      <w:r w:rsidR="00734CCB">
        <w:rPr>
          <w:rFonts w:ascii="Verdana" w:hAnsi="Verdana"/>
          <w:sz w:val="20"/>
          <w:szCs w:val="20"/>
        </w:rPr>
        <w:t>es</w:t>
      </w:r>
      <w:r>
        <w:rPr>
          <w:rFonts w:ascii="Verdana" w:hAnsi="Verdana"/>
          <w:sz w:val="20"/>
          <w:szCs w:val="20"/>
        </w:rPr>
        <w:t>. Ved en bekræftelse kan enkelte karakteristika ved den aktuelle genstand skille sig ud, således at typificeringen splittes o</w:t>
      </w:r>
      <w:r w:rsidR="00D82AEA">
        <w:rPr>
          <w:rFonts w:ascii="Verdana" w:hAnsi="Verdana"/>
          <w:sz w:val="20"/>
          <w:szCs w:val="20"/>
        </w:rPr>
        <w:t>p i undertyper (ibid:</w:t>
      </w:r>
      <w:r>
        <w:rPr>
          <w:rFonts w:ascii="Verdana" w:hAnsi="Verdana"/>
          <w:sz w:val="20"/>
          <w:szCs w:val="20"/>
        </w:rPr>
        <w:t>24).</w:t>
      </w:r>
    </w:p>
    <w:p w:rsidR="00F41E57" w:rsidRDefault="00F41E57" w:rsidP="00F41E57">
      <w:pPr>
        <w:ind w:right="-1"/>
        <w:jc w:val="both"/>
        <w:rPr>
          <w:rFonts w:ascii="Verdana" w:hAnsi="Verdana"/>
          <w:sz w:val="20"/>
          <w:szCs w:val="20"/>
        </w:rPr>
      </w:pPr>
      <w:r>
        <w:rPr>
          <w:rFonts w:ascii="Verdana" w:hAnsi="Verdana"/>
          <w:sz w:val="20"/>
          <w:szCs w:val="20"/>
        </w:rPr>
        <w:t xml:space="preserve">For mødet med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sidR="002E6002">
        <w:rPr>
          <w:rFonts w:ascii="Verdana" w:hAnsi="Verdana"/>
          <w:sz w:val="20"/>
          <w:szCs w:val="20"/>
        </w:rPr>
        <w:t xml:space="preserve"> har det</w:t>
      </w:r>
      <w:r>
        <w:rPr>
          <w:rFonts w:ascii="Verdana" w:hAnsi="Verdana"/>
          <w:sz w:val="20"/>
          <w:szCs w:val="20"/>
        </w:rPr>
        <w:t xml:space="preserve"> den betydning, at forældrene og </w:t>
      </w:r>
      <w:r w:rsidR="0012311C">
        <w:rPr>
          <w:rFonts w:ascii="Verdana" w:hAnsi="Verdana"/>
          <w:sz w:val="20"/>
          <w:szCs w:val="20"/>
        </w:rPr>
        <w:t xml:space="preserve">samarbejdspartnerne </w:t>
      </w:r>
      <w:r>
        <w:rPr>
          <w:rFonts w:ascii="Verdana" w:hAnsi="Verdana"/>
          <w:sz w:val="20"/>
          <w:szCs w:val="20"/>
        </w:rPr>
        <w:t>har mulighe</w:t>
      </w:r>
      <w:r w:rsidR="00D82AEA">
        <w:rPr>
          <w:rFonts w:ascii="Verdana" w:hAnsi="Verdana"/>
          <w:sz w:val="20"/>
          <w:szCs w:val="20"/>
        </w:rPr>
        <w:t>d for</w:t>
      </w:r>
      <w:r>
        <w:rPr>
          <w:rFonts w:ascii="Verdana" w:hAnsi="Verdana"/>
          <w:sz w:val="20"/>
          <w:szCs w:val="20"/>
        </w:rPr>
        <w:t xml:space="preserve"> at opbygge viden der adskiller sig fra de</w:t>
      </w:r>
      <w:r w:rsidR="00734CCB">
        <w:rPr>
          <w:rFonts w:ascii="Verdana" w:hAnsi="Verdana"/>
          <w:sz w:val="20"/>
          <w:szCs w:val="20"/>
        </w:rPr>
        <w:t>t fælles videnslager, lige</w:t>
      </w:r>
      <w:r>
        <w:rPr>
          <w:rFonts w:ascii="Verdana" w:hAnsi="Verdana"/>
          <w:sz w:val="20"/>
          <w:szCs w:val="20"/>
        </w:rPr>
        <w:t xml:space="preserve"> som de har mulighed for at danne sig deres egen mening. Men så længe den commonse</w:t>
      </w:r>
      <w:r w:rsidR="00D82AEA">
        <w:rPr>
          <w:rFonts w:ascii="Verdana" w:hAnsi="Verdana"/>
          <w:sz w:val="20"/>
          <w:szCs w:val="20"/>
        </w:rPr>
        <w:t xml:space="preserve">nse-viden de er i </w:t>
      </w:r>
      <w:r w:rsidR="00D82AEA">
        <w:rPr>
          <w:rFonts w:ascii="Verdana" w:hAnsi="Verdana"/>
          <w:sz w:val="20"/>
          <w:szCs w:val="20"/>
        </w:rPr>
        <w:lastRenderedPageBreak/>
        <w:t>besiddelse af</w:t>
      </w:r>
      <w:r>
        <w:rPr>
          <w:rFonts w:ascii="Verdana" w:hAnsi="Verdana"/>
          <w:sz w:val="20"/>
          <w:szCs w:val="20"/>
        </w:rPr>
        <w:t xml:space="preserve"> via det fælles videnslager, er uanfægtet, er det den der er gældende. Også selv om d</w:t>
      </w:r>
      <w:r w:rsidR="00D82AEA">
        <w:rPr>
          <w:rFonts w:ascii="Verdana" w:hAnsi="Verdana"/>
          <w:sz w:val="20"/>
          <w:szCs w:val="20"/>
        </w:rPr>
        <w:t>e eventuelt har egne erfaringer</w:t>
      </w:r>
      <w:r>
        <w:rPr>
          <w:rFonts w:ascii="Verdana" w:hAnsi="Verdana"/>
          <w:sz w:val="20"/>
          <w:szCs w:val="20"/>
        </w:rPr>
        <w:t xml:space="preserve"> eller den situation de befi</w:t>
      </w:r>
      <w:r w:rsidR="00B25530">
        <w:rPr>
          <w:rFonts w:ascii="Verdana" w:hAnsi="Verdana"/>
          <w:sz w:val="20"/>
          <w:szCs w:val="20"/>
        </w:rPr>
        <w:t>nder sig i</w:t>
      </w:r>
      <w:r>
        <w:rPr>
          <w:rFonts w:ascii="Verdana" w:hAnsi="Verdana"/>
          <w:sz w:val="20"/>
          <w:szCs w:val="20"/>
        </w:rPr>
        <w:t xml:space="preserve"> modsvare</w:t>
      </w:r>
      <w:r w:rsidR="005B021B">
        <w:rPr>
          <w:rFonts w:ascii="Verdana" w:hAnsi="Verdana"/>
          <w:sz w:val="20"/>
          <w:szCs w:val="20"/>
        </w:rPr>
        <w:t>r</w:t>
      </w:r>
      <w:r>
        <w:rPr>
          <w:rFonts w:ascii="Verdana" w:hAnsi="Verdana"/>
          <w:sz w:val="20"/>
          <w:szCs w:val="20"/>
        </w:rPr>
        <w:t xml:space="preserve"> det fælles videnslager, da disse faktorer erstattes af </w:t>
      </w:r>
      <w:r w:rsidR="00B25530">
        <w:rPr>
          <w:rFonts w:ascii="Verdana" w:hAnsi="Verdana"/>
          <w:sz w:val="20"/>
          <w:szCs w:val="20"/>
        </w:rPr>
        <w:t>commonsense-viden</w:t>
      </w:r>
      <w:r w:rsidR="009D3EBA">
        <w:rPr>
          <w:rFonts w:ascii="Verdana" w:hAnsi="Verdana"/>
          <w:sz w:val="20"/>
          <w:szCs w:val="20"/>
        </w:rPr>
        <w:t xml:space="preserve"> grundet de </w:t>
      </w:r>
      <w:r w:rsidR="00440521">
        <w:rPr>
          <w:rFonts w:ascii="Verdana" w:hAnsi="Verdana"/>
          <w:sz w:val="20"/>
          <w:szCs w:val="20"/>
        </w:rPr>
        <w:t>to</w:t>
      </w:r>
      <w:r>
        <w:rPr>
          <w:rFonts w:ascii="Verdana" w:hAnsi="Verdana"/>
          <w:sz w:val="20"/>
          <w:szCs w:val="20"/>
        </w:rPr>
        <w:t xml:space="preserve"> idealiseringer.</w:t>
      </w:r>
    </w:p>
    <w:p w:rsidR="00FE6985" w:rsidRDefault="00656A8F" w:rsidP="00F41E57">
      <w:pPr>
        <w:ind w:right="-1"/>
        <w:jc w:val="both"/>
        <w:rPr>
          <w:rFonts w:ascii="Verdana" w:hAnsi="Verdana"/>
          <w:sz w:val="20"/>
          <w:szCs w:val="20"/>
        </w:rPr>
      </w:pPr>
      <w:r>
        <w:rPr>
          <w:rFonts w:ascii="Verdana" w:hAnsi="Verdana"/>
          <w:sz w:val="20"/>
          <w:szCs w:val="20"/>
        </w:rPr>
        <w:t>Ms.</w:t>
      </w:r>
      <w:r w:rsidR="005B021B">
        <w:rPr>
          <w:rFonts w:ascii="Verdana" w:hAnsi="Verdana"/>
          <w:sz w:val="20"/>
          <w:szCs w:val="20"/>
        </w:rPr>
        <w:t xml:space="preserve"> og</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er således typificeret </w:t>
      </w:r>
      <w:r w:rsidR="00B25530">
        <w:rPr>
          <w:rFonts w:ascii="Verdana" w:hAnsi="Verdana"/>
          <w:sz w:val="20"/>
          <w:szCs w:val="20"/>
        </w:rPr>
        <w:t xml:space="preserve">som </w:t>
      </w:r>
      <w:r w:rsidR="00A3100B">
        <w:rPr>
          <w:rFonts w:ascii="Verdana" w:hAnsi="Verdana"/>
          <w:sz w:val="20"/>
          <w:szCs w:val="20"/>
        </w:rPr>
        <w:t xml:space="preserve">socialrådgivere </w:t>
      </w:r>
      <w:r w:rsidR="00F41E57">
        <w:rPr>
          <w:rFonts w:ascii="Verdana" w:hAnsi="Verdana"/>
          <w:sz w:val="20"/>
          <w:szCs w:val="20"/>
        </w:rPr>
        <w:t xml:space="preserve">der registrere, journalisere, kontrollere og tvangsanbringer børn. I det direkte møde med </w:t>
      </w:r>
      <w:r>
        <w:rPr>
          <w:rFonts w:ascii="Verdana" w:hAnsi="Verdana"/>
          <w:sz w:val="20"/>
          <w:szCs w:val="20"/>
        </w:rPr>
        <w:t>ms.</w:t>
      </w:r>
      <w:r w:rsidR="00F41E57">
        <w:rPr>
          <w:rFonts w:ascii="Verdana" w:hAnsi="Verdana"/>
          <w:sz w:val="20"/>
          <w:szCs w:val="20"/>
        </w:rPr>
        <w:t xml:space="preserve"> </w:t>
      </w:r>
      <w:proofErr w:type="gramStart"/>
      <w:r w:rsidR="00F41E57">
        <w:rPr>
          <w:rFonts w:ascii="Verdana" w:hAnsi="Verdana"/>
          <w:sz w:val="20"/>
          <w:szCs w:val="20"/>
        </w:rPr>
        <w:t xml:space="preserve">og </w:t>
      </w:r>
      <w:r w:rsidR="00A32C7E">
        <w:rPr>
          <w:rFonts w:ascii="Verdana" w:hAnsi="Verdana"/>
          <w:sz w:val="20"/>
          <w:szCs w:val="20"/>
        </w:rPr>
        <w:t>ks.</w:t>
      </w:r>
      <w:proofErr w:type="gramEnd"/>
      <w:r w:rsidR="000810BE">
        <w:rPr>
          <w:rFonts w:ascii="Verdana" w:hAnsi="Verdana"/>
          <w:sz w:val="20"/>
          <w:szCs w:val="20"/>
        </w:rPr>
        <w:t xml:space="preserve"> </w:t>
      </w:r>
      <w:proofErr w:type="gramStart"/>
      <w:r w:rsidR="000810BE">
        <w:rPr>
          <w:rFonts w:ascii="Verdana" w:hAnsi="Verdana"/>
          <w:sz w:val="20"/>
          <w:szCs w:val="20"/>
        </w:rPr>
        <w:t xml:space="preserve">i </w:t>
      </w:r>
      <w:proofErr w:type="spellStart"/>
      <w:r w:rsidR="000810BE">
        <w:rPr>
          <w:rFonts w:ascii="Verdana" w:hAnsi="Verdana"/>
          <w:sz w:val="20"/>
          <w:szCs w:val="20"/>
        </w:rPr>
        <w:t>fbm</w:t>
      </w:r>
      <w:proofErr w:type="spellEnd"/>
      <w:r w:rsidR="000810BE">
        <w:rPr>
          <w:rFonts w:ascii="Verdana" w:hAnsi="Verdana"/>
          <w:sz w:val="20"/>
          <w:szCs w:val="20"/>
        </w:rPr>
        <w:t>.</w:t>
      </w:r>
      <w:proofErr w:type="gramEnd"/>
      <w:r w:rsidR="000810BE">
        <w:rPr>
          <w:rFonts w:ascii="Verdana" w:hAnsi="Verdana"/>
          <w:sz w:val="20"/>
          <w:szCs w:val="20"/>
        </w:rPr>
        <w:t xml:space="preserve"> </w:t>
      </w:r>
      <w:r w:rsidR="00F41E57">
        <w:rPr>
          <w:rFonts w:ascii="Verdana" w:hAnsi="Verdana"/>
          <w:sz w:val="20"/>
          <w:szCs w:val="20"/>
        </w:rPr>
        <w:t xml:space="preserve">tidlig opsporing, bekræftes dette billede i og med </w:t>
      </w:r>
      <w:r w:rsidR="00B25530">
        <w:rPr>
          <w:rFonts w:ascii="Verdana" w:hAnsi="Verdana"/>
          <w:sz w:val="20"/>
          <w:szCs w:val="20"/>
        </w:rPr>
        <w:t xml:space="preserve">begge partner er </w:t>
      </w:r>
      <w:r w:rsidR="00A3100B">
        <w:rPr>
          <w:rFonts w:ascii="Verdana" w:hAnsi="Verdana"/>
          <w:sz w:val="20"/>
          <w:szCs w:val="20"/>
        </w:rPr>
        <w:t>socialrådgivere</w:t>
      </w:r>
      <w:r w:rsidR="005B021B">
        <w:rPr>
          <w:rFonts w:ascii="Verdana" w:hAnsi="Verdana"/>
          <w:sz w:val="20"/>
          <w:szCs w:val="20"/>
        </w:rPr>
        <w:t>,</w:t>
      </w:r>
      <w:r w:rsidR="00F41E57">
        <w:rPr>
          <w:rFonts w:ascii="Verdana" w:hAnsi="Verdana"/>
          <w:sz w:val="20"/>
          <w:szCs w:val="20"/>
        </w:rPr>
        <w:t xml:space="preserve"> der a</w:t>
      </w:r>
      <w:r w:rsidR="00BE5A93">
        <w:rPr>
          <w:rFonts w:ascii="Verdana" w:hAnsi="Verdana"/>
          <w:sz w:val="20"/>
          <w:szCs w:val="20"/>
        </w:rPr>
        <w:t>rbejder inden for B&amp;</w:t>
      </w:r>
      <w:r w:rsidR="00B25530">
        <w:rPr>
          <w:rFonts w:ascii="Verdana" w:hAnsi="Verdana"/>
          <w:sz w:val="20"/>
          <w:szCs w:val="20"/>
        </w:rPr>
        <w:t>U-</w:t>
      </w:r>
      <w:r w:rsidR="00F41E57">
        <w:rPr>
          <w:rFonts w:ascii="Verdana" w:hAnsi="Verdana"/>
          <w:sz w:val="20"/>
          <w:szCs w:val="20"/>
        </w:rPr>
        <w:t xml:space="preserve">området, samt at begge parter </w:t>
      </w:r>
      <w:r w:rsidR="005B021B">
        <w:rPr>
          <w:rFonts w:ascii="Verdana" w:hAnsi="Verdana"/>
          <w:sz w:val="20"/>
          <w:szCs w:val="20"/>
        </w:rPr>
        <w:t>starter</w:t>
      </w:r>
      <w:r w:rsidR="00F41E57">
        <w:rPr>
          <w:rFonts w:ascii="Verdana" w:hAnsi="Verdana"/>
          <w:sz w:val="20"/>
          <w:szCs w:val="20"/>
        </w:rPr>
        <w:t xml:space="preserve"> med at beskrive deres gruppe</w:t>
      </w:r>
      <w:r w:rsidR="00B25530">
        <w:rPr>
          <w:rFonts w:ascii="Verdana" w:hAnsi="Verdana"/>
          <w:sz w:val="20"/>
          <w:szCs w:val="20"/>
        </w:rPr>
        <w:t xml:space="preserve"> af </w:t>
      </w:r>
      <w:r w:rsidR="00A3100B">
        <w:rPr>
          <w:rFonts w:ascii="Verdana" w:hAnsi="Verdana"/>
          <w:sz w:val="20"/>
          <w:szCs w:val="20"/>
        </w:rPr>
        <w:t>socialrådgiver (ansat inden for B&amp;</w:t>
      </w:r>
      <w:r w:rsidR="00B25530">
        <w:rPr>
          <w:rFonts w:ascii="Verdana" w:hAnsi="Verdana"/>
          <w:sz w:val="20"/>
          <w:szCs w:val="20"/>
        </w:rPr>
        <w:t>U-</w:t>
      </w:r>
      <w:r w:rsidR="00F41E57">
        <w:rPr>
          <w:rFonts w:ascii="Verdana" w:hAnsi="Verdana"/>
          <w:sz w:val="20"/>
          <w:szCs w:val="20"/>
        </w:rPr>
        <w:t>området), som nogle der varetager disse funktioner. Men der sker tilsyneladende herefter en u</w:t>
      </w:r>
      <w:r w:rsidR="005B021B">
        <w:rPr>
          <w:rFonts w:ascii="Verdana" w:hAnsi="Verdana"/>
          <w:sz w:val="20"/>
          <w:szCs w:val="20"/>
        </w:rPr>
        <w:t>ndertypificering af</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som ikke sker for </w:t>
      </w:r>
      <w:r>
        <w:rPr>
          <w:rFonts w:ascii="Verdana" w:hAnsi="Verdana"/>
          <w:sz w:val="20"/>
          <w:szCs w:val="20"/>
        </w:rPr>
        <w:t>ms.</w:t>
      </w:r>
      <w:r w:rsidR="00F41E57">
        <w:rPr>
          <w:rFonts w:ascii="Verdana" w:hAnsi="Verdana"/>
          <w:sz w:val="20"/>
          <w:szCs w:val="20"/>
        </w:rPr>
        <w:t xml:space="preserve"> </w:t>
      </w:r>
      <w:r w:rsidR="005B021B">
        <w:rPr>
          <w:rFonts w:ascii="Verdana" w:hAnsi="Verdana"/>
          <w:sz w:val="20"/>
          <w:szCs w:val="20"/>
        </w:rPr>
        <w:t xml:space="preserve"> </w:t>
      </w:r>
    </w:p>
    <w:p w:rsidR="00F41E57" w:rsidRPr="00B65979" w:rsidRDefault="00FE6985" w:rsidP="00F41E57">
      <w:pPr>
        <w:ind w:right="-1"/>
        <w:jc w:val="both"/>
        <w:rPr>
          <w:rFonts w:ascii="Verdana" w:hAnsi="Verdana"/>
          <w:sz w:val="20"/>
          <w:szCs w:val="20"/>
        </w:rPr>
      </w:pPr>
      <w:r>
        <w:rPr>
          <w:rFonts w:ascii="Verdana" w:hAnsi="Verdana"/>
          <w:sz w:val="20"/>
          <w:szCs w:val="20"/>
        </w:rPr>
        <w:t>I og med</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ikke har disse funktioner, modsat </w:t>
      </w:r>
      <w:r w:rsidR="00656A8F">
        <w:rPr>
          <w:rFonts w:ascii="Verdana" w:hAnsi="Verdana"/>
          <w:sz w:val="20"/>
          <w:szCs w:val="20"/>
        </w:rPr>
        <w:t>ms.</w:t>
      </w:r>
      <w:r>
        <w:rPr>
          <w:rFonts w:ascii="Verdana" w:hAnsi="Verdana"/>
          <w:sz w:val="20"/>
          <w:szCs w:val="20"/>
        </w:rPr>
        <w:t xml:space="preserve">, </w:t>
      </w:r>
      <w:r w:rsidR="00F41E57">
        <w:rPr>
          <w:rFonts w:ascii="Verdana" w:hAnsi="Verdana"/>
          <w:sz w:val="20"/>
          <w:szCs w:val="20"/>
        </w:rPr>
        <w:t xml:space="preserve">så bliver </w:t>
      </w:r>
      <w:r w:rsidR="00A32C7E">
        <w:rPr>
          <w:rFonts w:ascii="Verdana" w:hAnsi="Verdana"/>
          <w:sz w:val="20"/>
          <w:szCs w:val="20"/>
        </w:rPr>
        <w:t>ks.</w:t>
      </w:r>
      <w:r w:rsidR="00D82AEA">
        <w:rPr>
          <w:rFonts w:ascii="Verdana" w:hAnsi="Verdana"/>
          <w:sz w:val="20"/>
          <w:szCs w:val="20"/>
        </w:rPr>
        <w:t xml:space="preserve"> sat i en undertypificering</w:t>
      </w:r>
      <w:r w:rsidR="00F41E57">
        <w:rPr>
          <w:rFonts w:ascii="Verdana" w:hAnsi="Verdana"/>
          <w:sz w:val="20"/>
          <w:szCs w:val="20"/>
        </w:rPr>
        <w:t xml:space="preserve"> der siger, at nok er de </w:t>
      </w:r>
      <w:r w:rsidR="00A3100B">
        <w:rPr>
          <w:rFonts w:ascii="Verdana" w:hAnsi="Verdana"/>
          <w:sz w:val="20"/>
          <w:szCs w:val="20"/>
        </w:rPr>
        <w:t>socialrådgivere ansat inden for B&amp;</w:t>
      </w:r>
      <w:r w:rsidR="00B25530">
        <w:rPr>
          <w:rFonts w:ascii="Verdana" w:hAnsi="Verdana"/>
          <w:sz w:val="20"/>
          <w:szCs w:val="20"/>
        </w:rPr>
        <w:t>U-</w:t>
      </w:r>
      <w:r w:rsidR="002E6002">
        <w:rPr>
          <w:rFonts w:ascii="Verdana" w:hAnsi="Verdana"/>
          <w:sz w:val="20"/>
          <w:szCs w:val="20"/>
        </w:rPr>
        <w:t xml:space="preserve">området, men de har ikke </w:t>
      </w:r>
      <w:r>
        <w:rPr>
          <w:rFonts w:ascii="Verdana" w:hAnsi="Verdana"/>
          <w:sz w:val="20"/>
          <w:szCs w:val="20"/>
        </w:rPr>
        <w:t>de typiske funktioner og er der</w:t>
      </w:r>
      <w:r w:rsidR="002E6002">
        <w:rPr>
          <w:rFonts w:ascii="Verdana" w:hAnsi="Verdana"/>
          <w:sz w:val="20"/>
          <w:szCs w:val="20"/>
        </w:rPr>
        <w:t>med</w:t>
      </w:r>
      <w:r w:rsidR="00F41E57" w:rsidRPr="00B65979">
        <w:rPr>
          <w:rFonts w:ascii="Verdana" w:hAnsi="Verdana"/>
          <w:sz w:val="20"/>
          <w:szCs w:val="20"/>
        </w:rPr>
        <w:t xml:space="preserve"> ikke farlige. S</w:t>
      </w:r>
      <w:r w:rsidR="00F41E57">
        <w:rPr>
          <w:rFonts w:ascii="Verdana" w:hAnsi="Verdana"/>
          <w:sz w:val="20"/>
          <w:szCs w:val="20"/>
        </w:rPr>
        <w:t xml:space="preserve">åledes besvarer en </w:t>
      </w:r>
      <w:r w:rsidR="00075402">
        <w:rPr>
          <w:rFonts w:ascii="Verdana" w:hAnsi="Verdana"/>
          <w:sz w:val="20"/>
          <w:szCs w:val="20"/>
        </w:rPr>
        <w:t xml:space="preserve">samarbejdspartner </w:t>
      </w:r>
      <w:r>
        <w:rPr>
          <w:rFonts w:ascii="Verdana" w:hAnsi="Verdana"/>
          <w:sz w:val="20"/>
          <w:szCs w:val="20"/>
        </w:rPr>
        <w:t xml:space="preserve">spørgsmålet om </w:t>
      </w:r>
      <w:r w:rsidR="00F41E57">
        <w:rPr>
          <w:rFonts w:ascii="Verdana" w:hAnsi="Verdana"/>
          <w:sz w:val="20"/>
          <w:szCs w:val="20"/>
        </w:rPr>
        <w:t>d</w:t>
      </w:r>
      <w:r w:rsidR="00C566D1">
        <w:rPr>
          <w:rFonts w:ascii="Verdana" w:hAnsi="Verdana"/>
          <w:sz w:val="20"/>
          <w:szCs w:val="20"/>
        </w:rPr>
        <w:t>eres ks.</w:t>
      </w:r>
      <w:r w:rsidR="00F41E57">
        <w:rPr>
          <w:rFonts w:ascii="Verdana" w:hAnsi="Verdana"/>
          <w:sz w:val="20"/>
          <w:szCs w:val="20"/>
        </w:rPr>
        <w:t xml:space="preserve"> </w:t>
      </w:r>
      <w:proofErr w:type="gramStart"/>
      <w:r w:rsidR="00F41E57">
        <w:rPr>
          <w:rFonts w:ascii="Verdana" w:hAnsi="Verdana"/>
          <w:sz w:val="20"/>
          <w:szCs w:val="20"/>
        </w:rPr>
        <w:t>ikke lige så godt kunne</w:t>
      </w:r>
      <w:r>
        <w:rPr>
          <w:rFonts w:ascii="Verdana" w:hAnsi="Verdana"/>
          <w:sz w:val="20"/>
          <w:szCs w:val="20"/>
        </w:rPr>
        <w:t xml:space="preserve"> </w:t>
      </w:r>
      <w:r w:rsidR="00F41E57">
        <w:rPr>
          <w:rFonts w:ascii="Verdana" w:hAnsi="Verdana"/>
          <w:sz w:val="20"/>
          <w:szCs w:val="20"/>
        </w:rPr>
        <w:t xml:space="preserve">være en </w:t>
      </w:r>
      <w:r w:rsidR="00656A8F">
        <w:rPr>
          <w:rFonts w:ascii="Verdana" w:hAnsi="Verdana"/>
          <w:sz w:val="20"/>
          <w:szCs w:val="20"/>
        </w:rPr>
        <w:t>ms.</w:t>
      </w:r>
      <w:proofErr w:type="gramEnd"/>
      <w:r w:rsidR="00F41E57">
        <w:rPr>
          <w:rFonts w:ascii="Verdana" w:hAnsi="Verdana"/>
          <w:sz w:val="20"/>
          <w:szCs w:val="20"/>
        </w:rPr>
        <w:t xml:space="preserve"> med konsultativ funktion</w:t>
      </w:r>
      <w:r w:rsidR="00F41E57" w:rsidRPr="00B65979">
        <w:rPr>
          <w:rFonts w:ascii="Verdana" w:hAnsi="Verdana"/>
          <w:sz w:val="20"/>
          <w:szCs w:val="20"/>
        </w:rPr>
        <w:t>:</w:t>
      </w:r>
    </w:p>
    <w:p w:rsidR="00F41E57" w:rsidRDefault="00F41E57" w:rsidP="00F41E57">
      <w:pPr>
        <w:ind w:left="284" w:right="282"/>
        <w:jc w:val="both"/>
        <w:rPr>
          <w:rFonts w:ascii="Verdana" w:hAnsi="Verdana"/>
          <w:i/>
          <w:sz w:val="20"/>
          <w:szCs w:val="20"/>
        </w:rPr>
      </w:pPr>
      <w:r>
        <w:rPr>
          <w:rFonts w:ascii="Verdana" w:hAnsi="Verdana"/>
          <w:i/>
          <w:sz w:val="20"/>
          <w:szCs w:val="20"/>
        </w:rPr>
        <w:t>”</w:t>
      </w:r>
      <w:r w:rsidR="00FE6985">
        <w:rPr>
          <w:rFonts w:ascii="Verdana" w:hAnsi="Verdana"/>
          <w:i/>
          <w:sz w:val="20"/>
          <w:szCs w:val="20"/>
        </w:rPr>
        <w:t>..</w:t>
      </w:r>
      <w:r w:rsidRPr="00B65979">
        <w:rPr>
          <w:rFonts w:ascii="Verdana" w:hAnsi="Verdana"/>
          <w:i/>
          <w:sz w:val="20"/>
          <w:szCs w:val="20"/>
        </w:rPr>
        <w:t xml:space="preserve"> det ville kræve en meget, meget veldefineret ramme. Fordi jeg tror faktisk at den modstand vi ville opleve hos nogen forældre, den ville vi også opleve hos nogle pædagoger. De ville være bange for ”Når jeg sidder og sparre</w:t>
      </w:r>
      <w:r>
        <w:rPr>
          <w:rFonts w:ascii="Verdana" w:hAnsi="Verdana"/>
          <w:i/>
          <w:sz w:val="20"/>
          <w:szCs w:val="20"/>
        </w:rPr>
        <w:t>r</w:t>
      </w:r>
      <w:r w:rsidRPr="00B65979">
        <w:rPr>
          <w:rFonts w:ascii="Verdana" w:hAnsi="Verdana"/>
          <w:i/>
          <w:sz w:val="20"/>
          <w:szCs w:val="20"/>
        </w:rPr>
        <w:t>, hvad har det så af betydning for mit samarbejde med den her familie?”, ”Hvad har det af betydning for familien fremadrettet?”. Altså, jeg tror faktisk at barrieren også ville kunne opleves af os som pædagoger</w:t>
      </w:r>
      <w:r>
        <w:rPr>
          <w:rFonts w:ascii="Verdana" w:hAnsi="Verdana"/>
          <w:i/>
          <w:sz w:val="20"/>
          <w:szCs w:val="20"/>
        </w:rPr>
        <w:t>”</w:t>
      </w:r>
      <w:r w:rsidR="005F6653">
        <w:rPr>
          <w:rFonts w:ascii="Verdana" w:hAnsi="Verdana"/>
          <w:i/>
          <w:sz w:val="20"/>
          <w:szCs w:val="20"/>
        </w:rPr>
        <w:t>.(B16:</w:t>
      </w:r>
      <w:r w:rsidRPr="00B65979">
        <w:rPr>
          <w:rFonts w:ascii="Verdana" w:hAnsi="Verdana"/>
          <w:i/>
          <w:sz w:val="20"/>
          <w:szCs w:val="20"/>
        </w:rPr>
        <w:t>10)</w:t>
      </w:r>
      <w:r>
        <w:rPr>
          <w:rFonts w:ascii="Verdana" w:hAnsi="Verdana"/>
          <w:i/>
          <w:sz w:val="20"/>
          <w:szCs w:val="20"/>
        </w:rPr>
        <w:t>.</w:t>
      </w:r>
    </w:p>
    <w:p w:rsidR="00F41E57" w:rsidRDefault="00F766EC" w:rsidP="00F41E57">
      <w:pPr>
        <w:ind w:right="-1"/>
        <w:jc w:val="both"/>
        <w:rPr>
          <w:rFonts w:ascii="Verdana" w:hAnsi="Verdana"/>
          <w:sz w:val="20"/>
          <w:szCs w:val="20"/>
        </w:rPr>
      </w:pPr>
      <w:r>
        <w:rPr>
          <w:rFonts w:ascii="Verdana" w:hAnsi="Verdana"/>
          <w:sz w:val="20"/>
          <w:szCs w:val="20"/>
        </w:rPr>
        <w:t>En anden årsag til undertypificering sker for</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men ikke for </w:t>
      </w:r>
      <w:r w:rsidR="00656A8F">
        <w:rPr>
          <w:rFonts w:ascii="Verdana" w:hAnsi="Verdana"/>
          <w:sz w:val="20"/>
          <w:szCs w:val="20"/>
        </w:rPr>
        <w:t>ms.</w:t>
      </w:r>
      <w:r w:rsidR="00F41E57">
        <w:rPr>
          <w:rFonts w:ascii="Verdana" w:hAnsi="Verdana"/>
          <w:sz w:val="20"/>
          <w:szCs w:val="20"/>
        </w:rPr>
        <w:t>, ka</w:t>
      </w:r>
      <w:r>
        <w:rPr>
          <w:rFonts w:ascii="Verdana" w:hAnsi="Verdana"/>
          <w:sz w:val="20"/>
          <w:szCs w:val="20"/>
        </w:rPr>
        <w:t>n</w:t>
      </w:r>
      <w:r w:rsidR="00F41E57">
        <w:rPr>
          <w:rFonts w:ascii="Verdana" w:hAnsi="Verdana"/>
          <w:sz w:val="20"/>
          <w:szCs w:val="20"/>
        </w:rPr>
        <w:t xml:space="preserve"> ligge i</w:t>
      </w:r>
      <w:r>
        <w:rPr>
          <w:rFonts w:ascii="Verdana" w:hAnsi="Verdana"/>
          <w:sz w:val="20"/>
          <w:szCs w:val="20"/>
        </w:rPr>
        <w:t xml:space="preserve"> placeringen af</w:t>
      </w:r>
      <w:r w:rsidR="00F41E57">
        <w:rPr>
          <w:rFonts w:ascii="Verdana" w:hAnsi="Verdana"/>
          <w:sz w:val="20"/>
          <w:szCs w:val="20"/>
        </w:rPr>
        <w:t xml:space="preserve"> deres fysiske arbejdsplads. </w:t>
      </w:r>
      <w:r>
        <w:rPr>
          <w:rFonts w:ascii="Verdana" w:hAnsi="Verdana"/>
          <w:sz w:val="20"/>
          <w:szCs w:val="20"/>
        </w:rPr>
        <w:t>M</w:t>
      </w:r>
      <w:r w:rsidR="00F41E57">
        <w:rPr>
          <w:rFonts w:ascii="Verdana" w:hAnsi="Verdana"/>
          <w:sz w:val="20"/>
          <w:szCs w:val="20"/>
        </w:rPr>
        <w:t>ine informanter</w:t>
      </w:r>
      <w:r>
        <w:rPr>
          <w:rFonts w:ascii="Verdana" w:hAnsi="Verdana"/>
          <w:sz w:val="20"/>
          <w:szCs w:val="20"/>
        </w:rPr>
        <w:t xml:space="preserve"> er</w:t>
      </w:r>
      <w:r w:rsidR="00F41E57">
        <w:rPr>
          <w:rFonts w:ascii="Verdana" w:hAnsi="Verdana"/>
          <w:sz w:val="20"/>
          <w:szCs w:val="20"/>
        </w:rPr>
        <w:t xml:space="preserve"> begge grupper ansat af soc</w:t>
      </w:r>
      <w:r w:rsidR="00BE5A93">
        <w:rPr>
          <w:rFonts w:ascii="Verdana" w:hAnsi="Verdana"/>
          <w:sz w:val="20"/>
          <w:szCs w:val="20"/>
        </w:rPr>
        <w:t>ialforvaltningens B&amp;</w:t>
      </w:r>
      <w:r w:rsidR="00C566D1">
        <w:rPr>
          <w:rFonts w:ascii="Verdana" w:hAnsi="Verdana"/>
          <w:sz w:val="20"/>
          <w:szCs w:val="20"/>
        </w:rPr>
        <w:t>U-afd.</w:t>
      </w:r>
      <w:r w:rsidR="00F41E57">
        <w:rPr>
          <w:rFonts w:ascii="Verdana" w:hAnsi="Verdana"/>
          <w:sz w:val="20"/>
          <w:szCs w:val="20"/>
        </w:rPr>
        <w:t xml:space="preserve">, men mens </w:t>
      </w:r>
      <w:r w:rsidR="00656A8F">
        <w:rPr>
          <w:rFonts w:ascii="Verdana" w:hAnsi="Verdana"/>
          <w:sz w:val="20"/>
          <w:szCs w:val="20"/>
        </w:rPr>
        <w:t>ms.</w:t>
      </w:r>
      <w:r w:rsidR="00F41E57">
        <w:rPr>
          <w:rFonts w:ascii="Verdana" w:hAnsi="Verdana"/>
          <w:sz w:val="20"/>
          <w:szCs w:val="20"/>
        </w:rPr>
        <w:t xml:space="preserve"> primært opholder sig på kommunens kontor</w:t>
      </w:r>
      <w:r>
        <w:rPr>
          <w:rFonts w:ascii="Verdana" w:hAnsi="Verdana"/>
          <w:sz w:val="20"/>
          <w:szCs w:val="20"/>
        </w:rPr>
        <w:t>er</w:t>
      </w:r>
      <w:r w:rsidR="00F41E57">
        <w:rPr>
          <w:rFonts w:ascii="Verdana" w:hAnsi="Verdana"/>
          <w:sz w:val="20"/>
          <w:szCs w:val="20"/>
        </w:rPr>
        <w:t>, opholder</w:t>
      </w:r>
      <w:r>
        <w:rPr>
          <w:rFonts w:ascii="Verdana" w:hAnsi="Verdana"/>
          <w:sz w:val="20"/>
          <w:szCs w:val="20"/>
        </w:rPr>
        <w:t xml:space="preserve"> </w:t>
      </w:r>
      <w:r w:rsidR="00C566D1">
        <w:rPr>
          <w:rFonts w:ascii="Verdana" w:hAnsi="Verdana"/>
          <w:sz w:val="20"/>
          <w:szCs w:val="20"/>
        </w:rPr>
        <w:t>ks.</w:t>
      </w:r>
      <w:r w:rsidR="00F41E57">
        <w:rPr>
          <w:rFonts w:ascii="Verdana" w:hAnsi="Verdana"/>
          <w:sz w:val="20"/>
          <w:szCs w:val="20"/>
        </w:rPr>
        <w:t xml:space="preserve"> </w:t>
      </w:r>
      <w:proofErr w:type="gramStart"/>
      <w:r w:rsidR="00F41E57">
        <w:rPr>
          <w:rFonts w:ascii="Verdana" w:hAnsi="Verdana"/>
          <w:sz w:val="20"/>
          <w:szCs w:val="20"/>
        </w:rPr>
        <w:t>sig primært på de</w:t>
      </w:r>
      <w:r>
        <w:rPr>
          <w:rFonts w:ascii="Verdana" w:hAnsi="Verdana"/>
          <w:sz w:val="20"/>
          <w:szCs w:val="20"/>
        </w:rPr>
        <w:t xml:space="preserve"> tilknyttede </w:t>
      </w:r>
      <w:r w:rsidR="00F41E57">
        <w:rPr>
          <w:rFonts w:ascii="Verdana" w:hAnsi="Verdana"/>
          <w:sz w:val="20"/>
          <w:szCs w:val="20"/>
        </w:rPr>
        <w:t xml:space="preserve"> institutioner og skoler.</w:t>
      </w:r>
      <w:proofErr w:type="gramEnd"/>
      <w:r w:rsidR="00F41E57">
        <w:rPr>
          <w:rFonts w:ascii="Verdana" w:hAnsi="Verdana"/>
          <w:sz w:val="20"/>
          <w:szCs w:val="20"/>
        </w:rPr>
        <w:t xml:space="preserve"> </w:t>
      </w:r>
      <w:r w:rsidR="004A3C20">
        <w:rPr>
          <w:rFonts w:ascii="Verdana" w:hAnsi="Verdana"/>
          <w:sz w:val="20"/>
          <w:szCs w:val="20"/>
        </w:rPr>
        <w:t xml:space="preserve">De interviewede </w:t>
      </w:r>
      <w:r w:rsidR="00F41E57">
        <w:rPr>
          <w:rFonts w:ascii="Verdana" w:hAnsi="Verdana"/>
          <w:sz w:val="20"/>
          <w:szCs w:val="20"/>
        </w:rPr>
        <w:t>forældre, knytter en del af deres modstand sammen med begrebet kommune. To fortæller, at de hver gang føler, at de har gjort noget galt, når de skal i kontakt med kommunen ve</w:t>
      </w:r>
      <w:r w:rsidR="003E77C9">
        <w:rPr>
          <w:rFonts w:ascii="Verdana" w:hAnsi="Verdana"/>
          <w:sz w:val="20"/>
          <w:szCs w:val="20"/>
        </w:rPr>
        <w:t>dr</w:t>
      </w:r>
      <w:r w:rsidR="004A3C20">
        <w:rPr>
          <w:rFonts w:ascii="Verdana" w:hAnsi="Verdana"/>
          <w:sz w:val="20"/>
          <w:szCs w:val="20"/>
        </w:rPr>
        <w:t>.</w:t>
      </w:r>
      <w:r w:rsidR="003E77C9">
        <w:rPr>
          <w:rFonts w:ascii="Verdana" w:hAnsi="Verdana"/>
          <w:sz w:val="20"/>
          <w:szCs w:val="20"/>
        </w:rPr>
        <w:t xml:space="preserve"> deres børn (B19:4, B20:</w:t>
      </w:r>
      <w:r w:rsidR="004A3C20">
        <w:rPr>
          <w:rFonts w:ascii="Verdana" w:hAnsi="Verdana"/>
          <w:sz w:val="20"/>
          <w:szCs w:val="20"/>
        </w:rPr>
        <w:t>2)</w:t>
      </w:r>
      <w:r w:rsidR="00F41E57">
        <w:rPr>
          <w:rFonts w:ascii="Verdana" w:hAnsi="Verdana"/>
          <w:sz w:val="20"/>
          <w:szCs w:val="20"/>
        </w:rPr>
        <w:t xml:space="preserve"> samt at de opleve</w:t>
      </w:r>
      <w:r w:rsidR="00925D8E">
        <w:rPr>
          <w:rFonts w:ascii="Verdana" w:hAnsi="Verdana"/>
          <w:sz w:val="20"/>
          <w:szCs w:val="20"/>
        </w:rPr>
        <w:t>r</w:t>
      </w:r>
      <w:r w:rsidR="00F41E57">
        <w:rPr>
          <w:rFonts w:ascii="Verdana" w:hAnsi="Verdana"/>
          <w:sz w:val="20"/>
          <w:szCs w:val="20"/>
        </w:rPr>
        <w:t xml:space="preserve"> det </w:t>
      </w:r>
      <w:r w:rsidR="00925D8E">
        <w:rPr>
          <w:rFonts w:ascii="Verdana" w:hAnsi="Verdana"/>
          <w:sz w:val="20"/>
          <w:szCs w:val="20"/>
        </w:rPr>
        <w:t>som en falliterklæring</w:t>
      </w:r>
      <w:r w:rsidR="00F41E57" w:rsidRPr="005F6653">
        <w:rPr>
          <w:rFonts w:ascii="Verdana" w:hAnsi="Verdana"/>
          <w:sz w:val="20"/>
          <w:szCs w:val="20"/>
        </w:rPr>
        <w:t xml:space="preserve"> (</w:t>
      </w:r>
      <w:r w:rsidR="005F6653" w:rsidRPr="005F6653">
        <w:rPr>
          <w:rFonts w:ascii="Verdana" w:hAnsi="Verdana"/>
          <w:sz w:val="20"/>
          <w:szCs w:val="20"/>
        </w:rPr>
        <w:t>B19:</w:t>
      </w:r>
      <w:r w:rsidR="00F41E57" w:rsidRPr="005F6653">
        <w:rPr>
          <w:rFonts w:ascii="Verdana" w:hAnsi="Verdana"/>
          <w:sz w:val="20"/>
          <w:szCs w:val="20"/>
        </w:rPr>
        <w:t>4</w:t>
      </w:r>
      <w:r w:rsidR="005F6653" w:rsidRPr="005F6653">
        <w:rPr>
          <w:rFonts w:ascii="Verdana" w:hAnsi="Verdana"/>
          <w:sz w:val="20"/>
          <w:szCs w:val="20"/>
        </w:rPr>
        <w:t>, B18</w:t>
      </w:r>
      <w:r w:rsidR="00F41E57" w:rsidRPr="005F6653">
        <w:rPr>
          <w:rFonts w:ascii="Verdana" w:hAnsi="Verdana"/>
          <w:sz w:val="20"/>
          <w:szCs w:val="20"/>
        </w:rPr>
        <w:t>:4).</w:t>
      </w:r>
      <w:r w:rsidR="003E77C9">
        <w:rPr>
          <w:rFonts w:ascii="Verdana" w:hAnsi="Verdana"/>
          <w:sz w:val="20"/>
          <w:szCs w:val="20"/>
        </w:rPr>
        <w:t xml:space="preserve"> En foræld</w:t>
      </w:r>
      <w:r w:rsidR="00925D8E">
        <w:rPr>
          <w:rFonts w:ascii="Verdana" w:hAnsi="Verdana"/>
          <w:sz w:val="20"/>
          <w:szCs w:val="20"/>
        </w:rPr>
        <w:t>er</w:t>
      </w:r>
      <w:r w:rsidR="003E77C9">
        <w:rPr>
          <w:rFonts w:ascii="Verdana" w:hAnsi="Verdana"/>
          <w:sz w:val="20"/>
          <w:szCs w:val="20"/>
        </w:rPr>
        <w:t xml:space="preserve"> fortæller</w:t>
      </w:r>
      <w:r w:rsidR="00F41E57">
        <w:rPr>
          <w:rFonts w:ascii="Verdana" w:hAnsi="Verdana"/>
          <w:sz w:val="20"/>
          <w:szCs w:val="20"/>
        </w:rPr>
        <w:t xml:space="preserve">: </w:t>
      </w:r>
    </w:p>
    <w:p w:rsidR="00F41E57" w:rsidRPr="00E16F61" w:rsidRDefault="00F41E57" w:rsidP="00F41E57">
      <w:pPr>
        <w:ind w:left="284" w:right="282"/>
        <w:jc w:val="both"/>
        <w:rPr>
          <w:rFonts w:ascii="Verdana" w:hAnsi="Verdana"/>
          <w:sz w:val="20"/>
          <w:szCs w:val="20"/>
        </w:rPr>
      </w:pPr>
      <w:r w:rsidRPr="00D928D0">
        <w:rPr>
          <w:rFonts w:ascii="Verdana" w:hAnsi="Verdana"/>
          <w:i/>
          <w:sz w:val="20"/>
          <w:szCs w:val="20"/>
        </w:rPr>
        <w:t>”Men det er den opfattelse folk har af kommunen, at lige så snart de er inde, så tager de barnet og alle de her ting.”</w:t>
      </w:r>
      <w:r w:rsidR="005F6653">
        <w:rPr>
          <w:rFonts w:ascii="Verdana" w:hAnsi="Verdana"/>
          <w:sz w:val="20"/>
          <w:szCs w:val="20"/>
        </w:rPr>
        <w:t xml:space="preserve"> (B18</w:t>
      </w:r>
      <w:r>
        <w:rPr>
          <w:rFonts w:ascii="Verdana" w:hAnsi="Verdana"/>
          <w:sz w:val="20"/>
          <w:szCs w:val="20"/>
        </w:rPr>
        <w:t>:4)</w:t>
      </w:r>
    </w:p>
    <w:p w:rsidR="00F41E57" w:rsidRDefault="00F41E57" w:rsidP="00F41E57">
      <w:pPr>
        <w:tabs>
          <w:tab w:val="left" w:pos="9498"/>
        </w:tabs>
        <w:spacing w:after="0"/>
        <w:ind w:right="-1"/>
        <w:jc w:val="both"/>
        <w:rPr>
          <w:rFonts w:ascii="Verdana" w:hAnsi="Verdana"/>
          <w:b/>
          <w:i/>
          <w:sz w:val="20"/>
          <w:szCs w:val="20"/>
        </w:rPr>
      </w:pPr>
      <w:r>
        <w:rPr>
          <w:rFonts w:ascii="Verdana" w:hAnsi="Verdana"/>
          <w:b/>
          <w:i/>
          <w:sz w:val="20"/>
          <w:szCs w:val="20"/>
        </w:rPr>
        <w:t>Personkendskab</w:t>
      </w:r>
    </w:p>
    <w:p w:rsidR="00F41E57" w:rsidRDefault="00F41E57" w:rsidP="00F41E57">
      <w:pPr>
        <w:tabs>
          <w:tab w:val="left" w:pos="9498"/>
        </w:tabs>
        <w:ind w:right="-1"/>
        <w:jc w:val="both"/>
        <w:rPr>
          <w:rFonts w:ascii="Verdana" w:hAnsi="Verdana"/>
          <w:sz w:val="20"/>
          <w:szCs w:val="20"/>
        </w:rPr>
      </w:pPr>
      <w:r>
        <w:rPr>
          <w:rFonts w:ascii="Verdana" w:hAnsi="Verdana"/>
          <w:sz w:val="20"/>
          <w:szCs w:val="20"/>
        </w:rPr>
        <w:t xml:space="preserve">Af ovenstående fremgår, at det fælles videnslager danner en barriere i forbindelse med inddragelse af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Pr>
          <w:rFonts w:ascii="Verdana" w:hAnsi="Verdana"/>
          <w:sz w:val="20"/>
          <w:szCs w:val="20"/>
        </w:rPr>
        <w:t xml:space="preserve"> i den tidlige opsporing, samt at barrieren syntes at være størst for </w:t>
      </w:r>
      <w:r w:rsidR="00656A8F">
        <w:rPr>
          <w:rFonts w:ascii="Verdana" w:hAnsi="Verdana"/>
          <w:sz w:val="20"/>
          <w:szCs w:val="20"/>
        </w:rPr>
        <w:t>ms.</w:t>
      </w:r>
      <w:r>
        <w:rPr>
          <w:rFonts w:ascii="Verdana" w:hAnsi="Verdana"/>
          <w:sz w:val="20"/>
          <w:szCs w:val="20"/>
        </w:rPr>
        <w:t xml:space="preserve"> Hovedparten af </w:t>
      </w:r>
      <w:r w:rsidR="00656A8F">
        <w:rPr>
          <w:rFonts w:ascii="Verdana" w:hAnsi="Verdana"/>
          <w:sz w:val="20"/>
          <w:szCs w:val="20"/>
        </w:rPr>
        <w:t>ms.</w:t>
      </w:r>
      <w:r>
        <w:rPr>
          <w:rFonts w:ascii="Verdana" w:hAnsi="Verdana"/>
          <w:sz w:val="20"/>
          <w:szCs w:val="20"/>
        </w:rPr>
        <w:t xml:space="preserve"> giver på forskellige vis udtryk for at være bevidst om, at de har sværere vilkår end </w:t>
      </w:r>
      <w:r w:rsidR="00B67329">
        <w:rPr>
          <w:rFonts w:ascii="Verdana" w:hAnsi="Verdana"/>
          <w:sz w:val="20"/>
          <w:szCs w:val="20"/>
        </w:rPr>
        <w:t>ks.</w:t>
      </w:r>
      <w:r>
        <w:rPr>
          <w:rFonts w:ascii="Verdana" w:hAnsi="Verdana"/>
          <w:sz w:val="20"/>
          <w:szCs w:val="20"/>
        </w:rPr>
        <w:t xml:space="preserve"> De fortæller, at det er deres oplevelse, at de kontaktes senere af deres </w:t>
      </w:r>
      <w:r w:rsidR="00075402">
        <w:rPr>
          <w:rFonts w:ascii="Verdana" w:hAnsi="Verdana"/>
          <w:sz w:val="20"/>
          <w:szCs w:val="20"/>
        </w:rPr>
        <w:t xml:space="preserve">samarbejdspartnere </w:t>
      </w:r>
      <w:r>
        <w:rPr>
          <w:rFonts w:ascii="Verdana" w:hAnsi="Verdana"/>
          <w:sz w:val="20"/>
          <w:szCs w:val="20"/>
        </w:rPr>
        <w:t xml:space="preserve">i et bekymringsforløb, end </w:t>
      </w:r>
      <w:r w:rsidR="00B67329">
        <w:rPr>
          <w:rFonts w:ascii="Verdana" w:hAnsi="Verdana"/>
          <w:sz w:val="20"/>
          <w:szCs w:val="20"/>
        </w:rPr>
        <w:t>ks</w:t>
      </w:r>
      <w:r w:rsidRPr="00F26624">
        <w:rPr>
          <w:rFonts w:ascii="Verdana" w:hAnsi="Verdana"/>
          <w:sz w:val="20"/>
          <w:szCs w:val="20"/>
        </w:rPr>
        <w:t>.</w:t>
      </w:r>
      <w:r w:rsidR="00C566D1">
        <w:rPr>
          <w:rFonts w:ascii="Verdana" w:hAnsi="Verdana"/>
          <w:sz w:val="20"/>
          <w:szCs w:val="20"/>
        </w:rPr>
        <w:t xml:space="preserve"> Samt</w:t>
      </w:r>
      <w:r>
        <w:rPr>
          <w:rFonts w:ascii="Verdana" w:hAnsi="Verdana"/>
          <w:sz w:val="20"/>
          <w:szCs w:val="20"/>
        </w:rPr>
        <w:t xml:space="preserve"> at det er deres oplevelse, at forældrene generelt er m</w:t>
      </w:r>
      <w:r w:rsidR="00C566D1">
        <w:rPr>
          <w:rFonts w:ascii="Verdana" w:hAnsi="Verdana"/>
          <w:sz w:val="20"/>
          <w:szCs w:val="20"/>
        </w:rPr>
        <w:t xml:space="preserve">ere tilbageholdene </w:t>
      </w:r>
      <w:r w:rsidRPr="00B13A11">
        <w:rPr>
          <w:rFonts w:ascii="Verdana" w:hAnsi="Verdana"/>
          <w:sz w:val="20"/>
          <w:szCs w:val="20"/>
        </w:rPr>
        <w:t>(</w:t>
      </w:r>
      <w:r w:rsidR="00B13A11" w:rsidRPr="00B13A11">
        <w:rPr>
          <w:rFonts w:ascii="Verdana" w:hAnsi="Verdana"/>
          <w:sz w:val="20"/>
          <w:szCs w:val="20"/>
        </w:rPr>
        <w:t xml:space="preserve">B5:9F, </w:t>
      </w:r>
      <w:r w:rsidR="00740876" w:rsidRPr="00B13A11">
        <w:rPr>
          <w:rFonts w:ascii="Verdana" w:hAnsi="Verdana"/>
          <w:sz w:val="20"/>
          <w:szCs w:val="20"/>
        </w:rPr>
        <w:t>B6:5</w:t>
      </w:r>
      <w:r w:rsidR="00070799" w:rsidRPr="00B13A11">
        <w:rPr>
          <w:rFonts w:ascii="Verdana" w:hAnsi="Verdana"/>
          <w:sz w:val="20"/>
          <w:szCs w:val="20"/>
        </w:rPr>
        <w:t>, B7:13f, B8:6f</w:t>
      </w:r>
      <w:r w:rsidRPr="00B13A11">
        <w:rPr>
          <w:rFonts w:ascii="Verdana" w:hAnsi="Verdana"/>
          <w:sz w:val="20"/>
          <w:szCs w:val="20"/>
        </w:rPr>
        <w:t>). På trods af</w:t>
      </w:r>
      <w:r w:rsidR="00B67329">
        <w:rPr>
          <w:rFonts w:ascii="Verdana" w:hAnsi="Verdana"/>
          <w:sz w:val="20"/>
          <w:szCs w:val="20"/>
        </w:rPr>
        <w:t xml:space="preserve"> dette giver de alle </w:t>
      </w:r>
      <w:r>
        <w:rPr>
          <w:rFonts w:ascii="Verdana" w:hAnsi="Verdana"/>
          <w:sz w:val="20"/>
          <w:szCs w:val="20"/>
        </w:rPr>
        <w:t>udtryk for at finde god mening i deres konsulta</w:t>
      </w:r>
      <w:r w:rsidR="00F1597A">
        <w:rPr>
          <w:rFonts w:ascii="Verdana" w:hAnsi="Verdana"/>
          <w:sz w:val="20"/>
          <w:szCs w:val="20"/>
        </w:rPr>
        <w:t>tive funktion, samt for at mene</w:t>
      </w:r>
      <w:r w:rsidR="00C566D1">
        <w:rPr>
          <w:rFonts w:ascii="Verdana" w:hAnsi="Verdana"/>
          <w:sz w:val="20"/>
          <w:szCs w:val="20"/>
        </w:rPr>
        <w:t xml:space="preserve"> at de</w:t>
      </w:r>
      <w:r>
        <w:rPr>
          <w:rFonts w:ascii="Verdana" w:hAnsi="Verdana"/>
          <w:sz w:val="20"/>
          <w:szCs w:val="20"/>
        </w:rPr>
        <w:t xml:space="preserve"> i forbindelse med tidlig opsporing kan gøre en forskel. Årsagen til dette kan forklares, dels ud fra den biografiske situation, der gør forældre og </w:t>
      </w:r>
      <w:r w:rsidR="00075402">
        <w:rPr>
          <w:rFonts w:ascii="Verdana" w:hAnsi="Verdana"/>
          <w:sz w:val="20"/>
          <w:szCs w:val="20"/>
        </w:rPr>
        <w:t xml:space="preserve">samarbejdspartnere </w:t>
      </w:r>
      <w:r>
        <w:rPr>
          <w:rFonts w:ascii="Verdana" w:hAnsi="Verdana"/>
          <w:sz w:val="20"/>
          <w:szCs w:val="20"/>
        </w:rPr>
        <w:t>i stand til at vurdere og handle i mods</w:t>
      </w:r>
      <w:r w:rsidR="00F1597A">
        <w:rPr>
          <w:rFonts w:ascii="Verdana" w:hAnsi="Verdana"/>
          <w:sz w:val="20"/>
          <w:szCs w:val="20"/>
        </w:rPr>
        <w:t>trid med det fælles videnslager</w:t>
      </w:r>
      <w:r>
        <w:rPr>
          <w:rFonts w:ascii="Verdana" w:hAnsi="Verdana"/>
          <w:sz w:val="20"/>
          <w:szCs w:val="20"/>
        </w:rPr>
        <w:t xml:space="preserve"> i den konkrete situation, hvorfor den enkelte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får mulighed for at skille sig ud fra sin typificering og blive unik.</w:t>
      </w:r>
      <w:proofErr w:type="gramEnd"/>
      <w:r>
        <w:rPr>
          <w:rFonts w:ascii="Verdana" w:hAnsi="Verdana"/>
          <w:sz w:val="20"/>
          <w:szCs w:val="20"/>
        </w:rPr>
        <w:t xml:space="preserve"> Dels ud fra</w:t>
      </w:r>
      <w:r w:rsidR="00C566D1">
        <w:rPr>
          <w:rFonts w:ascii="Verdana" w:hAnsi="Verdana"/>
          <w:sz w:val="20"/>
          <w:szCs w:val="20"/>
        </w:rPr>
        <w:t xml:space="preserve"> det</w:t>
      </w:r>
      <w:r w:rsidR="0007117C">
        <w:rPr>
          <w:rFonts w:ascii="Verdana" w:hAnsi="Verdana"/>
          <w:sz w:val="20"/>
          <w:szCs w:val="20"/>
        </w:rPr>
        <w:t xml:space="preserve"> sidste af Schutz` begreber</w:t>
      </w:r>
      <w:r>
        <w:rPr>
          <w:rFonts w:ascii="Verdana" w:hAnsi="Verdana"/>
          <w:sz w:val="20"/>
          <w:szCs w:val="20"/>
        </w:rPr>
        <w:t xml:space="preserve"> der inddrages i denne analyse, det personlige kendskab.</w:t>
      </w:r>
    </w:p>
    <w:p w:rsidR="00F41E57" w:rsidRPr="00CB2BE8" w:rsidRDefault="00FB129D" w:rsidP="00F41E57">
      <w:pPr>
        <w:ind w:right="-1"/>
        <w:jc w:val="both"/>
        <w:rPr>
          <w:rFonts w:ascii="Verdana" w:hAnsi="Verdana"/>
          <w:sz w:val="20"/>
          <w:szCs w:val="20"/>
        </w:rPr>
      </w:pPr>
      <w:r>
        <w:rPr>
          <w:rFonts w:ascii="Verdana" w:hAnsi="Verdana"/>
          <w:sz w:val="20"/>
          <w:szCs w:val="20"/>
        </w:rPr>
        <w:t>I sin redegørelse for</w:t>
      </w:r>
      <w:r w:rsidR="00F41E57">
        <w:rPr>
          <w:rFonts w:ascii="Verdana" w:hAnsi="Verdana"/>
          <w:sz w:val="20"/>
          <w:szCs w:val="20"/>
        </w:rPr>
        <w:t xml:space="preserve"> </w:t>
      </w:r>
      <w:r>
        <w:rPr>
          <w:rFonts w:ascii="Verdana" w:hAnsi="Verdana"/>
          <w:sz w:val="20"/>
          <w:szCs w:val="20"/>
        </w:rPr>
        <w:t>H</w:t>
      </w:r>
      <w:r w:rsidR="00F41E57">
        <w:rPr>
          <w:rFonts w:ascii="Verdana" w:hAnsi="Verdana"/>
          <w:sz w:val="20"/>
          <w:szCs w:val="20"/>
        </w:rPr>
        <w:t xml:space="preserve">verdagslivsteorien beskriver Schutz, at i takt med at der opstår et </w:t>
      </w:r>
      <w:r w:rsidR="00F41E57" w:rsidRPr="00CB2BE8">
        <w:rPr>
          <w:rFonts w:ascii="Verdana" w:hAnsi="Verdana"/>
          <w:sz w:val="20"/>
          <w:szCs w:val="20"/>
        </w:rPr>
        <w:t>personligt kendskab falder typ</w:t>
      </w:r>
      <w:r w:rsidR="0007117C">
        <w:rPr>
          <w:rFonts w:ascii="Verdana" w:hAnsi="Verdana"/>
          <w:sz w:val="20"/>
          <w:szCs w:val="20"/>
        </w:rPr>
        <w:t>ificeringens kraft (ibid</w:t>
      </w:r>
      <w:r w:rsidR="00C566D1">
        <w:rPr>
          <w:rFonts w:ascii="Verdana" w:hAnsi="Verdana"/>
          <w:sz w:val="20"/>
          <w:szCs w:val="20"/>
        </w:rPr>
        <w:t>:</w:t>
      </w:r>
      <w:r w:rsidR="005F6653">
        <w:rPr>
          <w:rFonts w:ascii="Verdana" w:hAnsi="Verdana"/>
          <w:sz w:val="20"/>
          <w:szCs w:val="20"/>
        </w:rPr>
        <w:t>24</w:t>
      </w:r>
      <w:r w:rsidR="00F41E57" w:rsidRPr="00CB2BE8">
        <w:rPr>
          <w:rFonts w:ascii="Verdana" w:hAnsi="Verdana"/>
          <w:sz w:val="20"/>
          <w:szCs w:val="20"/>
        </w:rPr>
        <w:t>f).</w:t>
      </w:r>
    </w:p>
    <w:p w:rsidR="00F41E57" w:rsidRPr="00CB2BE8" w:rsidRDefault="00FB129D" w:rsidP="00F41E57">
      <w:pPr>
        <w:ind w:right="-1"/>
        <w:jc w:val="both"/>
        <w:rPr>
          <w:rFonts w:ascii="Verdana" w:hAnsi="Verdana"/>
          <w:sz w:val="20"/>
          <w:szCs w:val="20"/>
        </w:rPr>
      </w:pPr>
      <w:r>
        <w:rPr>
          <w:rFonts w:ascii="Verdana" w:hAnsi="Verdana"/>
          <w:sz w:val="20"/>
          <w:szCs w:val="20"/>
        </w:rPr>
        <w:lastRenderedPageBreak/>
        <w:t>Flere</w:t>
      </w:r>
      <w:r w:rsidR="00F41E57" w:rsidRPr="00CB2BE8">
        <w:rPr>
          <w:rFonts w:ascii="Verdana" w:hAnsi="Verdana"/>
          <w:sz w:val="20"/>
          <w:szCs w:val="20"/>
        </w:rPr>
        <w:t xml:space="preserve"> </w:t>
      </w:r>
      <w:r w:rsidR="00656A8F">
        <w:rPr>
          <w:rFonts w:ascii="Verdana" w:hAnsi="Verdana"/>
          <w:sz w:val="20"/>
          <w:szCs w:val="20"/>
        </w:rPr>
        <w:t>ms.</w:t>
      </w:r>
      <w:r w:rsidR="00F41E57" w:rsidRPr="00CB2BE8">
        <w:rPr>
          <w:rFonts w:ascii="Verdana" w:hAnsi="Verdana"/>
          <w:sz w:val="20"/>
          <w:szCs w:val="20"/>
        </w:rPr>
        <w:t xml:space="preserve"> giver udtryk for at det personlige kendskab der opstår mellem dem og </w:t>
      </w:r>
      <w:r w:rsidR="00075402">
        <w:rPr>
          <w:rFonts w:ascii="Verdana" w:hAnsi="Verdana"/>
          <w:sz w:val="20"/>
          <w:szCs w:val="20"/>
        </w:rPr>
        <w:t xml:space="preserve">samarbejdspartnerne </w:t>
      </w:r>
      <w:r w:rsidR="00C566D1">
        <w:rPr>
          <w:rFonts w:ascii="Verdana" w:hAnsi="Verdana"/>
          <w:sz w:val="20"/>
          <w:szCs w:val="20"/>
        </w:rPr>
        <w:t>i forbindelse med tidlig opsporing, får ev</w:t>
      </w:r>
      <w:r w:rsidR="00F41E57" w:rsidRPr="00CB2BE8">
        <w:rPr>
          <w:rFonts w:ascii="Verdana" w:hAnsi="Verdana"/>
          <w:sz w:val="20"/>
          <w:szCs w:val="20"/>
        </w:rPr>
        <w:t>t</w:t>
      </w:r>
      <w:r w:rsidR="00C566D1">
        <w:rPr>
          <w:rFonts w:ascii="Verdana" w:hAnsi="Verdana"/>
          <w:sz w:val="20"/>
          <w:szCs w:val="20"/>
        </w:rPr>
        <w:t>.</w:t>
      </w:r>
      <w:r w:rsidR="00F41E57" w:rsidRPr="00CB2BE8">
        <w:rPr>
          <w:rFonts w:ascii="Verdana" w:hAnsi="Verdana"/>
          <w:sz w:val="20"/>
          <w:szCs w:val="20"/>
        </w:rPr>
        <w:t xml:space="preserve"> barriere</w:t>
      </w:r>
      <w:r w:rsidR="00C566D1">
        <w:rPr>
          <w:rFonts w:ascii="Verdana" w:hAnsi="Verdana"/>
          <w:sz w:val="20"/>
          <w:szCs w:val="20"/>
        </w:rPr>
        <w:t>r</w:t>
      </w:r>
      <w:r w:rsidR="00F41E57" w:rsidRPr="00CB2BE8">
        <w:rPr>
          <w:rFonts w:ascii="Verdana" w:hAnsi="Verdana"/>
          <w:sz w:val="20"/>
          <w:szCs w:val="20"/>
        </w:rPr>
        <w:t xml:space="preserve"> til at forsvinde. </w:t>
      </w:r>
      <w:r w:rsidR="00DE7A9F">
        <w:rPr>
          <w:rFonts w:ascii="Verdana" w:hAnsi="Verdana"/>
          <w:sz w:val="20"/>
          <w:szCs w:val="20"/>
        </w:rPr>
        <w:t>E</w:t>
      </w:r>
      <w:r w:rsidR="00F41E57" w:rsidRPr="00CB2BE8">
        <w:rPr>
          <w:rFonts w:ascii="Verdana" w:hAnsi="Verdana"/>
          <w:sz w:val="20"/>
          <w:szCs w:val="20"/>
        </w:rPr>
        <w:t xml:space="preserve">n </w:t>
      </w:r>
      <w:r w:rsidR="00656A8F">
        <w:rPr>
          <w:rFonts w:ascii="Verdana" w:hAnsi="Verdana"/>
          <w:sz w:val="20"/>
          <w:szCs w:val="20"/>
        </w:rPr>
        <w:t>ms.</w:t>
      </w:r>
      <w:r w:rsidR="00F41E57" w:rsidRPr="00CB2BE8">
        <w:rPr>
          <w:rFonts w:ascii="Verdana" w:hAnsi="Verdana"/>
          <w:sz w:val="20"/>
          <w:szCs w:val="20"/>
        </w:rPr>
        <w:t xml:space="preserve">: </w:t>
      </w:r>
    </w:p>
    <w:p w:rsidR="00F41E57" w:rsidRDefault="00F41E57" w:rsidP="00F41E57">
      <w:pPr>
        <w:ind w:left="284" w:right="282"/>
        <w:jc w:val="both"/>
        <w:rPr>
          <w:rFonts w:ascii="Verdana" w:hAnsi="Verdana"/>
          <w:sz w:val="20"/>
          <w:szCs w:val="20"/>
        </w:rPr>
      </w:pPr>
      <w:r w:rsidRPr="00CB2BE8">
        <w:rPr>
          <w:rFonts w:ascii="Verdana" w:hAnsi="Verdana"/>
          <w:sz w:val="20"/>
          <w:szCs w:val="20"/>
        </w:rPr>
        <w:t>”</w:t>
      </w:r>
      <w:r w:rsidRPr="00CB2BE8">
        <w:rPr>
          <w:rFonts w:ascii="Verdana" w:hAnsi="Verdana"/>
          <w:i/>
          <w:sz w:val="20"/>
          <w:szCs w:val="20"/>
        </w:rPr>
        <w:t>Ja, jeg er sikker på at myndighedsrollen træder i baggrunden når man har været sammen nogle gange og de finder ud af hvem personen er og hvad man står for rent fagligt</w:t>
      </w:r>
      <w:r w:rsidRPr="00CB2BE8">
        <w:rPr>
          <w:rFonts w:ascii="Verdana" w:hAnsi="Verdana"/>
          <w:sz w:val="20"/>
          <w:szCs w:val="20"/>
        </w:rPr>
        <w:t>” (</w:t>
      </w:r>
      <w:r w:rsidR="005F6653">
        <w:rPr>
          <w:rFonts w:ascii="Verdana" w:hAnsi="Verdana"/>
          <w:sz w:val="20"/>
          <w:szCs w:val="20"/>
        </w:rPr>
        <w:t>B5</w:t>
      </w:r>
      <w:r>
        <w:rPr>
          <w:rFonts w:ascii="Verdana" w:hAnsi="Verdana"/>
          <w:sz w:val="20"/>
          <w:szCs w:val="20"/>
        </w:rPr>
        <w:t>:</w:t>
      </w:r>
      <w:r w:rsidRPr="00CB2BE8">
        <w:rPr>
          <w:rFonts w:ascii="Verdana" w:hAnsi="Verdana"/>
          <w:sz w:val="20"/>
          <w:szCs w:val="20"/>
        </w:rPr>
        <w:t>17).</w:t>
      </w:r>
    </w:p>
    <w:p w:rsidR="00F41E57" w:rsidRDefault="00F41E57" w:rsidP="00F41E57">
      <w:pPr>
        <w:ind w:right="-1"/>
        <w:jc w:val="both"/>
        <w:rPr>
          <w:rFonts w:ascii="Verdana" w:hAnsi="Verdana"/>
          <w:sz w:val="20"/>
          <w:szCs w:val="20"/>
        </w:rPr>
      </w:pPr>
      <w:r>
        <w:rPr>
          <w:rFonts w:ascii="Verdana" w:hAnsi="Verdana"/>
          <w:sz w:val="20"/>
          <w:szCs w:val="20"/>
        </w:rPr>
        <w:t xml:space="preserve">Hvilket også bekræftedes af en del af </w:t>
      </w:r>
      <w:r w:rsidR="00075402">
        <w:rPr>
          <w:rFonts w:ascii="Verdana" w:hAnsi="Verdana"/>
          <w:sz w:val="20"/>
          <w:szCs w:val="20"/>
        </w:rPr>
        <w:t xml:space="preserve">samarbejdspartnerne. </w:t>
      </w:r>
      <w:r w:rsidR="00B63B24">
        <w:rPr>
          <w:rFonts w:ascii="Verdana" w:hAnsi="Verdana"/>
          <w:sz w:val="20"/>
          <w:szCs w:val="20"/>
        </w:rPr>
        <w:t xml:space="preserve">En </w:t>
      </w:r>
      <w:r w:rsidRPr="00CB2BE8">
        <w:rPr>
          <w:rFonts w:ascii="Verdana" w:hAnsi="Verdana"/>
          <w:sz w:val="20"/>
          <w:szCs w:val="20"/>
        </w:rPr>
        <w:t>for</w:t>
      </w:r>
      <w:r w:rsidR="00C566D1">
        <w:rPr>
          <w:rFonts w:ascii="Verdana" w:hAnsi="Verdana"/>
          <w:sz w:val="20"/>
          <w:szCs w:val="20"/>
        </w:rPr>
        <w:t>tæller</w:t>
      </w:r>
      <w:r w:rsidR="00B63B24">
        <w:rPr>
          <w:rFonts w:ascii="Verdana" w:hAnsi="Verdana"/>
          <w:sz w:val="20"/>
          <w:szCs w:val="20"/>
        </w:rPr>
        <w:t>,</w:t>
      </w:r>
      <w:r w:rsidR="00C566D1">
        <w:rPr>
          <w:rFonts w:ascii="Verdana" w:hAnsi="Verdana"/>
          <w:sz w:val="20"/>
          <w:szCs w:val="20"/>
        </w:rPr>
        <w:t xml:space="preserve"> </w:t>
      </w:r>
      <w:r w:rsidRPr="00CB2BE8">
        <w:rPr>
          <w:rFonts w:ascii="Verdana" w:hAnsi="Verdana"/>
          <w:sz w:val="20"/>
          <w:szCs w:val="20"/>
        </w:rPr>
        <w:t xml:space="preserve">at man godt </w:t>
      </w:r>
      <w:r w:rsidR="00B63B24">
        <w:rPr>
          <w:rFonts w:ascii="Verdana" w:hAnsi="Verdana"/>
          <w:sz w:val="20"/>
          <w:szCs w:val="20"/>
        </w:rPr>
        <w:t>vil</w:t>
      </w:r>
      <w:r w:rsidRPr="00CB2BE8">
        <w:rPr>
          <w:rFonts w:ascii="Verdana" w:hAnsi="Verdana"/>
          <w:sz w:val="20"/>
          <w:szCs w:val="20"/>
        </w:rPr>
        <w:t xml:space="preserve"> ringe og få sparring hos en </w:t>
      </w:r>
      <w:r w:rsidR="00656A8F">
        <w:rPr>
          <w:rFonts w:ascii="Verdana" w:hAnsi="Verdana"/>
          <w:sz w:val="20"/>
          <w:szCs w:val="20"/>
        </w:rPr>
        <w:t>ms.</w:t>
      </w:r>
      <w:r w:rsidR="00B63B24">
        <w:rPr>
          <w:rFonts w:ascii="Verdana" w:hAnsi="Verdana"/>
          <w:sz w:val="20"/>
          <w:szCs w:val="20"/>
        </w:rPr>
        <w:t>, når</w:t>
      </w:r>
      <w:r>
        <w:rPr>
          <w:rFonts w:ascii="Verdana" w:hAnsi="Verdana"/>
          <w:sz w:val="20"/>
          <w:szCs w:val="20"/>
        </w:rPr>
        <w:t xml:space="preserve"> der for</w:t>
      </w:r>
      <w:r w:rsidRPr="00CB2BE8">
        <w:rPr>
          <w:rFonts w:ascii="Verdana" w:hAnsi="Verdana"/>
          <w:sz w:val="20"/>
          <w:szCs w:val="20"/>
        </w:rPr>
        <w:t>inden er et personligt kendskab (</w:t>
      </w:r>
      <w:r w:rsidR="005F6653">
        <w:rPr>
          <w:rFonts w:ascii="Verdana" w:hAnsi="Verdana"/>
          <w:sz w:val="20"/>
          <w:szCs w:val="20"/>
        </w:rPr>
        <w:t>B13</w:t>
      </w:r>
      <w:r>
        <w:rPr>
          <w:rFonts w:ascii="Verdana" w:hAnsi="Verdana"/>
          <w:sz w:val="20"/>
          <w:szCs w:val="20"/>
        </w:rPr>
        <w:t>:</w:t>
      </w:r>
      <w:r w:rsidRPr="00CB2BE8">
        <w:rPr>
          <w:rFonts w:ascii="Verdana" w:hAnsi="Verdana"/>
          <w:sz w:val="20"/>
          <w:szCs w:val="20"/>
        </w:rPr>
        <w:t>6).</w:t>
      </w:r>
    </w:p>
    <w:p w:rsidR="00093DD9" w:rsidRPr="00093DD9" w:rsidRDefault="00093DD9" w:rsidP="00093DD9">
      <w:pPr>
        <w:pStyle w:val="Overskrift3"/>
        <w:rPr>
          <w:rFonts w:ascii="Verdana" w:hAnsi="Verdana"/>
          <w:color w:val="auto"/>
        </w:rPr>
      </w:pPr>
      <w:bookmarkStart w:id="33" w:name="_Toc335665200"/>
      <w:r>
        <w:rPr>
          <w:rFonts w:ascii="Verdana" w:hAnsi="Verdana"/>
          <w:color w:val="auto"/>
        </w:rPr>
        <w:t>8.2.2 Konklusion</w:t>
      </w:r>
      <w:bookmarkEnd w:id="33"/>
      <w:r>
        <w:rPr>
          <w:rFonts w:ascii="Verdana" w:hAnsi="Verdana"/>
          <w:color w:val="auto"/>
        </w:rPr>
        <w:t xml:space="preserve"> </w:t>
      </w:r>
    </w:p>
    <w:p w:rsidR="00F41E57" w:rsidRDefault="00093DD9" w:rsidP="00F41E57">
      <w:pPr>
        <w:ind w:right="-1"/>
        <w:jc w:val="both"/>
        <w:rPr>
          <w:rFonts w:ascii="Verdana" w:hAnsi="Verdana"/>
          <w:sz w:val="20"/>
          <w:szCs w:val="20"/>
        </w:rPr>
      </w:pPr>
      <w:r>
        <w:rPr>
          <w:rFonts w:ascii="Verdana" w:hAnsi="Verdana"/>
          <w:sz w:val="20"/>
          <w:szCs w:val="20"/>
        </w:rPr>
        <w:t>Interviewmaterialet peger på</w:t>
      </w:r>
      <w:r w:rsidR="00F41E57">
        <w:rPr>
          <w:rFonts w:ascii="Verdana" w:hAnsi="Verdana"/>
          <w:sz w:val="20"/>
          <w:szCs w:val="20"/>
        </w:rPr>
        <w:t xml:space="preserve"> at der eksister et fælles videnslager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3C6FBE">
        <w:rPr>
          <w:rFonts w:ascii="Verdana" w:hAnsi="Verdana"/>
          <w:sz w:val="20"/>
          <w:szCs w:val="20"/>
        </w:rPr>
        <w:t xml:space="preserve"> </w:t>
      </w:r>
      <w:r w:rsidR="00A3100B">
        <w:rPr>
          <w:rFonts w:ascii="Verdana" w:hAnsi="Verdana"/>
          <w:sz w:val="20"/>
          <w:szCs w:val="20"/>
        </w:rPr>
        <w:t xml:space="preserve">socialrådgivere </w:t>
      </w:r>
      <w:r w:rsidR="003C6FBE">
        <w:rPr>
          <w:rFonts w:ascii="Verdana" w:hAnsi="Verdana"/>
          <w:sz w:val="20"/>
          <w:szCs w:val="20"/>
        </w:rPr>
        <w:t>ansat inden for B&amp;</w:t>
      </w:r>
      <w:r w:rsidR="00C566D1">
        <w:rPr>
          <w:rFonts w:ascii="Verdana" w:hAnsi="Verdana"/>
          <w:sz w:val="20"/>
          <w:szCs w:val="20"/>
        </w:rPr>
        <w:t>U-</w:t>
      </w:r>
      <w:r w:rsidR="00F41E57">
        <w:rPr>
          <w:rFonts w:ascii="Verdana" w:hAnsi="Verdana"/>
          <w:sz w:val="20"/>
          <w:szCs w:val="20"/>
        </w:rPr>
        <w:t>området, der har medfør</w:t>
      </w:r>
      <w:r w:rsidR="003C6FBE">
        <w:rPr>
          <w:rFonts w:ascii="Verdana" w:hAnsi="Verdana"/>
          <w:sz w:val="20"/>
          <w:szCs w:val="20"/>
        </w:rPr>
        <w:t xml:space="preserve">t en typificering. De forbindes </w:t>
      </w:r>
      <w:r w:rsidR="00F41E57">
        <w:rPr>
          <w:rFonts w:ascii="Verdana" w:hAnsi="Verdana"/>
          <w:sz w:val="20"/>
          <w:szCs w:val="20"/>
        </w:rPr>
        <w:t>generelt med registrering, journalisering, kontrol og tvangsanbringelser, hvil</w:t>
      </w:r>
      <w:r w:rsidR="00C566D1">
        <w:rPr>
          <w:rFonts w:ascii="Verdana" w:hAnsi="Verdana"/>
          <w:sz w:val="20"/>
          <w:szCs w:val="20"/>
        </w:rPr>
        <w:t>ken i sit udgangspunkt skaber</w:t>
      </w:r>
      <w:r w:rsidR="00F41E57">
        <w:rPr>
          <w:rFonts w:ascii="Verdana" w:hAnsi="Verdana"/>
          <w:sz w:val="20"/>
          <w:szCs w:val="20"/>
        </w:rPr>
        <w:t xml:space="preserve"> barriere</w:t>
      </w:r>
      <w:r w:rsidR="00C566D1">
        <w:rPr>
          <w:rFonts w:ascii="Verdana" w:hAnsi="Verdana"/>
          <w:sz w:val="20"/>
          <w:szCs w:val="20"/>
        </w:rPr>
        <w:t>r</w:t>
      </w:r>
      <w:r w:rsidR="00F41E57">
        <w:rPr>
          <w:rFonts w:ascii="Verdana" w:hAnsi="Verdana"/>
          <w:sz w:val="20"/>
          <w:szCs w:val="20"/>
        </w:rPr>
        <w:t xml:space="preserve"> i forbindelse med tidlig opsporing.</w:t>
      </w:r>
    </w:p>
    <w:p w:rsidR="00F41E57" w:rsidRDefault="00F41E57" w:rsidP="00F41E57">
      <w:pPr>
        <w:ind w:right="-1"/>
        <w:jc w:val="both"/>
        <w:rPr>
          <w:rFonts w:ascii="Verdana" w:hAnsi="Verdana"/>
          <w:sz w:val="20"/>
          <w:szCs w:val="20"/>
        </w:rPr>
      </w:pPr>
      <w:r>
        <w:rPr>
          <w:rFonts w:ascii="Verdana" w:hAnsi="Verdana"/>
          <w:sz w:val="20"/>
          <w:szCs w:val="20"/>
        </w:rPr>
        <w:t xml:space="preserve">Modsat </w:t>
      </w:r>
      <w:r w:rsidR="00656A8F">
        <w:rPr>
          <w:rFonts w:ascii="Verdana" w:hAnsi="Verdana"/>
          <w:sz w:val="20"/>
          <w:szCs w:val="20"/>
        </w:rPr>
        <w:t>ms.</w:t>
      </w:r>
      <w:r>
        <w:rPr>
          <w:rFonts w:ascii="Verdana" w:hAnsi="Verdana"/>
          <w:sz w:val="20"/>
          <w:szCs w:val="20"/>
        </w:rPr>
        <w:t>, undertypificere</w:t>
      </w:r>
      <w:r w:rsidR="003C6FBE">
        <w:rPr>
          <w:rFonts w:ascii="Verdana" w:hAnsi="Verdana"/>
          <w:sz w:val="20"/>
          <w:szCs w:val="20"/>
        </w:rPr>
        <w:t>s</w:t>
      </w:r>
      <w:r w:rsidR="00C566D1">
        <w:rPr>
          <w:rFonts w:ascii="Verdana" w:hAnsi="Verdana"/>
          <w:sz w:val="20"/>
          <w:szCs w:val="20"/>
        </w:rPr>
        <w:t xml:space="preserve"> ks.</w:t>
      </w:r>
      <w:r w:rsidR="003C6FBE">
        <w:rPr>
          <w:rFonts w:ascii="Verdana" w:hAnsi="Verdana"/>
          <w:sz w:val="20"/>
          <w:szCs w:val="20"/>
        </w:rPr>
        <w:t xml:space="preserve"> </w:t>
      </w:r>
      <w:proofErr w:type="gramStart"/>
      <w:r w:rsidR="003C6FBE">
        <w:rPr>
          <w:rFonts w:ascii="Verdana" w:hAnsi="Verdana"/>
          <w:sz w:val="20"/>
          <w:szCs w:val="20"/>
        </w:rPr>
        <w:t>hvilket reducerer</w:t>
      </w:r>
      <w:r>
        <w:rPr>
          <w:rFonts w:ascii="Verdana" w:hAnsi="Verdana"/>
          <w:sz w:val="20"/>
          <w:szCs w:val="20"/>
        </w:rPr>
        <w:t xml:space="preserve"> barrieren</w:t>
      </w:r>
      <w:r w:rsidR="00C566D1">
        <w:rPr>
          <w:rFonts w:ascii="Verdana" w:hAnsi="Verdana"/>
          <w:sz w:val="20"/>
          <w:szCs w:val="20"/>
        </w:rPr>
        <w:t>e</w:t>
      </w:r>
      <w:r>
        <w:rPr>
          <w:rFonts w:ascii="Verdana" w:hAnsi="Verdana"/>
          <w:sz w:val="20"/>
          <w:szCs w:val="20"/>
        </w:rPr>
        <w:t xml:space="preserve"> væsentligt.</w:t>
      </w:r>
      <w:proofErr w:type="gramEnd"/>
    </w:p>
    <w:p w:rsidR="00F41E57" w:rsidRDefault="00C566D1" w:rsidP="00F41E57">
      <w:pPr>
        <w:ind w:right="-1"/>
        <w:jc w:val="both"/>
        <w:rPr>
          <w:rFonts w:ascii="Verdana" w:hAnsi="Verdana"/>
          <w:sz w:val="20"/>
          <w:szCs w:val="20"/>
        </w:rPr>
      </w:pPr>
      <w:r>
        <w:rPr>
          <w:rFonts w:ascii="Verdana" w:hAnsi="Verdana"/>
          <w:sz w:val="20"/>
          <w:szCs w:val="20"/>
        </w:rPr>
        <w:t>På trods af barrierene</w:t>
      </w:r>
      <w:r w:rsidR="00F41E57">
        <w:rPr>
          <w:rFonts w:ascii="Verdana" w:hAnsi="Verdana"/>
          <w:sz w:val="20"/>
          <w:szCs w:val="20"/>
        </w:rPr>
        <w:t xml:space="preserve">, giver </w:t>
      </w:r>
      <w:r w:rsidR="00656A8F">
        <w:rPr>
          <w:rFonts w:ascii="Verdana" w:hAnsi="Verdana"/>
          <w:sz w:val="20"/>
          <w:szCs w:val="20"/>
        </w:rPr>
        <w:t>ms.</w:t>
      </w:r>
      <w:r w:rsidR="00F41E57">
        <w:rPr>
          <w:rFonts w:ascii="Verdana" w:hAnsi="Verdana"/>
          <w:sz w:val="20"/>
          <w:szCs w:val="20"/>
        </w:rPr>
        <w:t xml:space="preserve"> </w:t>
      </w:r>
      <w:proofErr w:type="gramStart"/>
      <w:r w:rsidR="000810BE">
        <w:rPr>
          <w:rFonts w:ascii="Verdana" w:hAnsi="Verdana"/>
          <w:sz w:val="20"/>
          <w:szCs w:val="20"/>
        </w:rPr>
        <w:t xml:space="preserve">udtryk for at de formår at gøre en forskel i </w:t>
      </w:r>
      <w:proofErr w:type="spellStart"/>
      <w:r w:rsidR="000810BE">
        <w:rPr>
          <w:rFonts w:ascii="Verdana" w:hAnsi="Verdana"/>
          <w:sz w:val="20"/>
          <w:szCs w:val="20"/>
        </w:rPr>
        <w:t>fbm</w:t>
      </w:r>
      <w:proofErr w:type="spellEnd"/>
      <w:r w:rsidR="000810BE">
        <w:rPr>
          <w:rFonts w:ascii="Verdana" w:hAnsi="Verdana"/>
          <w:sz w:val="20"/>
          <w:szCs w:val="20"/>
        </w:rPr>
        <w:t>.</w:t>
      </w:r>
      <w:proofErr w:type="gramEnd"/>
      <w:r w:rsidR="000810BE">
        <w:rPr>
          <w:rFonts w:ascii="Verdana" w:hAnsi="Verdana"/>
          <w:sz w:val="20"/>
          <w:szCs w:val="20"/>
        </w:rPr>
        <w:t xml:space="preserve"> </w:t>
      </w:r>
      <w:r w:rsidR="003C6FBE">
        <w:rPr>
          <w:rFonts w:ascii="Verdana" w:hAnsi="Verdana"/>
          <w:sz w:val="20"/>
          <w:szCs w:val="20"/>
        </w:rPr>
        <w:t>Det</w:t>
      </w:r>
      <w:r w:rsidR="00F41E57">
        <w:rPr>
          <w:rFonts w:ascii="Verdana" w:hAnsi="Verdana"/>
          <w:sz w:val="20"/>
          <w:szCs w:val="20"/>
        </w:rPr>
        <w:t xml:space="preserve"> kan hænge sammen med såvel den biografiske situation, som udvikling af personkendskab.</w:t>
      </w:r>
    </w:p>
    <w:p w:rsidR="002B773E" w:rsidRDefault="00F41E57" w:rsidP="00F41E57">
      <w:pPr>
        <w:jc w:val="both"/>
        <w:rPr>
          <w:rFonts w:ascii="Verdana" w:hAnsi="Verdana"/>
          <w:sz w:val="20"/>
          <w:szCs w:val="20"/>
        </w:rPr>
      </w:pPr>
      <w:r>
        <w:rPr>
          <w:rFonts w:ascii="Verdana" w:hAnsi="Verdana"/>
          <w:sz w:val="20"/>
          <w:szCs w:val="20"/>
        </w:rPr>
        <w:t xml:space="preserve">Efter </w:t>
      </w:r>
      <w:r w:rsidR="003C6FBE">
        <w:rPr>
          <w:rFonts w:ascii="Verdana" w:hAnsi="Verdana"/>
          <w:sz w:val="20"/>
          <w:szCs w:val="20"/>
        </w:rPr>
        <w:t>gennemgang af</w:t>
      </w:r>
      <w:r>
        <w:rPr>
          <w:rFonts w:ascii="Verdana" w:hAnsi="Verdana"/>
          <w:sz w:val="20"/>
          <w:szCs w:val="20"/>
        </w:rPr>
        <w:t xml:space="preserve"> interviewmaterialet, med udgangspunkt i Alfred Schutz` Hverdagslivsteori, er min konklusion, at der i det fælles videnslager, i commonsense-viden, er opbygget </w:t>
      </w:r>
      <w:r w:rsidR="00093DD9">
        <w:rPr>
          <w:rFonts w:ascii="Verdana" w:hAnsi="Verdana"/>
          <w:sz w:val="20"/>
          <w:szCs w:val="20"/>
        </w:rPr>
        <w:t>et billede af hvilke funktioner</w:t>
      </w:r>
      <w:r>
        <w:rPr>
          <w:rFonts w:ascii="Verdana" w:hAnsi="Verdana"/>
          <w:sz w:val="20"/>
          <w:szCs w:val="20"/>
        </w:rPr>
        <w:t xml:space="preserve"> </w:t>
      </w:r>
      <w:r w:rsidR="00A3100B">
        <w:rPr>
          <w:rFonts w:ascii="Verdana" w:hAnsi="Verdana"/>
          <w:sz w:val="20"/>
          <w:szCs w:val="20"/>
        </w:rPr>
        <w:t xml:space="preserve">socialrådgivere, </w:t>
      </w:r>
      <w:r w:rsidR="003C6FBE">
        <w:rPr>
          <w:rFonts w:ascii="Verdana" w:hAnsi="Verdana"/>
          <w:sz w:val="20"/>
          <w:szCs w:val="20"/>
        </w:rPr>
        <w:t>ansat inden for B&amp;</w:t>
      </w:r>
      <w:r w:rsidR="00C566D1">
        <w:rPr>
          <w:rFonts w:ascii="Verdana" w:hAnsi="Verdana"/>
          <w:sz w:val="20"/>
          <w:szCs w:val="20"/>
        </w:rPr>
        <w:t>U-</w:t>
      </w:r>
      <w:r>
        <w:rPr>
          <w:rFonts w:ascii="Verdana" w:hAnsi="Verdana"/>
          <w:sz w:val="20"/>
          <w:szCs w:val="20"/>
        </w:rPr>
        <w:t>området har og hvor</w:t>
      </w:r>
      <w:r w:rsidR="003C6FBE">
        <w:rPr>
          <w:rFonts w:ascii="Verdana" w:hAnsi="Verdana"/>
          <w:sz w:val="20"/>
          <w:szCs w:val="20"/>
        </w:rPr>
        <w:t>ledes</w:t>
      </w:r>
      <w:r>
        <w:rPr>
          <w:rFonts w:ascii="Verdana" w:hAnsi="Verdana"/>
          <w:sz w:val="20"/>
          <w:szCs w:val="20"/>
        </w:rPr>
        <w:t xml:space="preserve"> de varetage</w:t>
      </w:r>
      <w:r w:rsidR="003C6FBE">
        <w:rPr>
          <w:rFonts w:ascii="Verdana" w:hAnsi="Verdana"/>
          <w:sz w:val="20"/>
          <w:szCs w:val="20"/>
        </w:rPr>
        <w:t>s. Billedet er ikke egentlig</w:t>
      </w:r>
      <w:r>
        <w:rPr>
          <w:rFonts w:ascii="Verdana" w:hAnsi="Verdana"/>
          <w:sz w:val="20"/>
          <w:szCs w:val="20"/>
        </w:rPr>
        <w:t xml:space="preserve"> falsk, men heller ikke nær dækkende</w:t>
      </w:r>
      <w:r w:rsidR="00F526D3">
        <w:rPr>
          <w:rFonts w:ascii="Verdana" w:hAnsi="Verdana"/>
          <w:sz w:val="20"/>
          <w:szCs w:val="20"/>
        </w:rPr>
        <w:t xml:space="preserve">, da </w:t>
      </w:r>
      <w:r w:rsidR="00D25C94">
        <w:rPr>
          <w:rFonts w:ascii="Verdana" w:hAnsi="Verdana"/>
          <w:sz w:val="20"/>
          <w:szCs w:val="20"/>
        </w:rPr>
        <w:t>de</w:t>
      </w:r>
      <w:r w:rsidR="00F526D3">
        <w:rPr>
          <w:rFonts w:ascii="Verdana" w:hAnsi="Verdana"/>
          <w:sz w:val="20"/>
          <w:szCs w:val="20"/>
        </w:rPr>
        <w:t xml:space="preserve"> har andre funktioner end </w:t>
      </w:r>
      <w:r w:rsidR="00D25C94">
        <w:rPr>
          <w:rFonts w:ascii="Verdana" w:hAnsi="Verdana"/>
          <w:sz w:val="20"/>
          <w:szCs w:val="20"/>
        </w:rPr>
        <w:t>billedet</w:t>
      </w:r>
      <w:r w:rsidR="00F526D3">
        <w:rPr>
          <w:rFonts w:ascii="Verdana" w:hAnsi="Verdana"/>
          <w:sz w:val="20"/>
          <w:szCs w:val="20"/>
        </w:rPr>
        <w:t>.</w:t>
      </w:r>
    </w:p>
    <w:p w:rsidR="00F41E57" w:rsidRDefault="00093DD9" w:rsidP="00F41E57">
      <w:pPr>
        <w:jc w:val="both"/>
        <w:rPr>
          <w:rFonts w:ascii="Verdana" w:hAnsi="Verdana"/>
          <w:sz w:val="20"/>
          <w:szCs w:val="20"/>
        </w:rPr>
      </w:pPr>
      <w:r>
        <w:rPr>
          <w:rFonts w:ascii="Verdana" w:hAnsi="Verdana"/>
          <w:sz w:val="20"/>
          <w:szCs w:val="20"/>
        </w:rPr>
        <w:t xml:space="preserve">Samtidig </w:t>
      </w:r>
      <w:r w:rsidR="008721FE">
        <w:rPr>
          <w:rFonts w:ascii="Verdana" w:hAnsi="Verdana"/>
          <w:sz w:val="20"/>
          <w:szCs w:val="20"/>
        </w:rPr>
        <w:t xml:space="preserve">danner </w:t>
      </w:r>
      <w:r>
        <w:rPr>
          <w:rFonts w:ascii="Verdana" w:hAnsi="Verdana"/>
          <w:sz w:val="20"/>
          <w:szCs w:val="20"/>
        </w:rPr>
        <w:t>billedet</w:t>
      </w:r>
      <w:r w:rsidR="00F41E57">
        <w:rPr>
          <w:rFonts w:ascii="Verdana" w:hAnsi="Verdana"/>
          <w:sz w:val="20"/>
          <w:szCs w:val="20"/>
        </w:rPr>
        <w:t xml:space="preserve"> ud fra informanternes udsagn</w:t>
      </w:r>
      <w:r>
        <w:rPr>
          <w:rFonts w:ascii="Verdana" w:hAnsi="Verdana"/>
          <w:sz w:val="20"/>
          <w:szCs w:val="20"/>
        </w:rPr>
        <w:t xml:space="preserve"> barrierer for inddragelse</w:t>
      </w:r>
      <w:r w:rsidR="00F41E57">
        <w:rPr>
          <w:rFonts w:ascii="Verdana" w:hAnsi="Verdana"/>
          <w:sz w:val="20"/>
          <w:szCs w:val="20"/>
        </w:rPr>
        <w:t xml:space="preserve"> af primært </w:t>
      </w:r>
      <w:r w:rsidR="00656A8F">
        <w:rPr>
          <w:rFonts w:ascii="Verdana" w:hAnsi="Verdana"/>
          <w:sz w:val="20"/>
          <w:szCs w:val="20"/>
        </w:rPr>
        <w:t>ms.</w:t>
      </w:r>
      <w:r w:rsidR="00C566D1">
        <w:rPr>
          <w:rFonts w:ascii="Verdana" w:hAnsi="Verdana"/>
          <w:sz w:val="20"/>
          <w:szCs w:val="20"/>
        </w:rPr>
        <w:t xml:space="preserve"> </w:t>
      </w:r>
      <w:proofErr w:type="gramStart"/>
      <w:r w:rsidR="00C566D1">
        <w:rPr>
          <w:rFonts w:ascii="Verdana" w:hAnsi="Verdana"/>
          <w:sz w:val="20"/>
          <w:szCs w:val="20"/>
        </w:rPr>
        <w:t>i tidlig</w:t>
      </w:r>
      <w:r w:rsidR="00F41E57">
        <w:rPr>
          <w:rFonts w:ascii="Verdana" w:hAnsi="Verdana"/>
          <w:sz w:val="20"/>
          <w:szCs w:val="20"/>
        </w:rPr>
        <w:t xml:space="preserve"> opsporing.</w:t>
      </w:r>
      <w:proofErr w:type="gramEnd"/>
    </w:p>
    <w:p w:rsidR="00CF245D" w:rsidRDefault="00F41E57" w:rsidP="00F41E57">
      <w:pPr>
        <w:jc w:val="both"/>
        <w:rPr>
          <w:rFonts w:ascii="Verdana" w:hAnsi="Verdana"/>
          <w:sz w:val="20"/>
          <w:szCs w:val="20"/>
        </w:rPr>
      </w:pPr>
      <w:r>
        <w:rPr>
          <w:rFonts w:ascii="Verdana" w:hAnsi="Verdana"/>
          <w:sz w:val="20"/>
          <w:szCs w:val="20"/>
        </w:rPr>
        <w:t>Som det fremgår af ovenstående analyse, skille</w:t>
      </w:r>
      <w:r w:rsidR="008721FE">
        <w:rPr>
          <w:rFonts w:ascii="Verdana" w:hAnsi="Verdana"/>
          <w:sz w:val="20"/>
          <w:szCs w:val="20"/>
        </w:rPr>
        <w:t xml:space="preserve">r </w:t>
      </w:r>
      <w:r w:rsidR="00C566D1">
        <w:rPr>
          <w:rFonts w:ascii="Verdana" w:hAnsi="Verdana"/>
          <w:sz w:val="20"/>
          <w:szCs w:val="20"/>
        </w:rPr>
        <w:t>ks.</w:t>
      </w:r>
      <w:r>
        <w:rPr>
          <w:rFonts w:ascii="Verdana" w:hAnsi="Verdana"/>
          <w:sz w:val="20"/>
          <w:szCs w:val="20"/>
        </w:rPr>
        <w:t xml:space="preserve"> sig ud fra det typiske billede, i såvel </w:t>
      </w:r>
      <w:r w:rsidR="00075402">
        <w:rPr>
          <w:rFonts w:ascii="Verdana" w:hAnsi="Verdana"/>
          <w:sz w:val="20"/>
          <w:szCs w:val="20"/>
        </w:rPr>
        <w:t>samarbejdspartnerne</w:t>
      </w:r>
      <w:r>
        <w:rPr>
          <w:rFonts w:ascii="Verdana" w:hAnsi="Verdana"/>
          <w:sz w:val="20"/>
          <w:szCs w:val="20"/>
        </w:rPr>
        <w:t xml:space="preserve">s, som forældrenes øjne. Dette på trods af, at </w:t>
      </w:r>
      <w:r w:rsidR="00656A8F">
        <w:rPr>
          <w:rFonts w:ascii="Verdana" w:hAnsi="Verdana"/>
          <w:sz w:val="20"/>
          <w:szCs w:val="20"/>
        </w:rPr>
        <w:t>ms.</w:t>
      </w:r>
      <w:r w:rsidR="00CF245D">
        <w:rPr>
          <w:rFonts w:ascii="Verdana" w:hAnsi="Verdana"/>
          <w:sz w:val="20"/>
          <w:szCs w:val="20"/>
        </w:rPr>
        <w:t xml:space="preserve"> </w:t>
      </w:r>
      <w:proofErr w:type="gramStart"/>
      <w:r w:rsidR="00CF245D">
        <w:rPr>
          <w:rFonts w:ascii="Verdana" w:hAnsi="Verdana"/>
          <w:sz w:val="20"/>
          <w:szCs w:val="20"/>
        </w:rPr>
        <w:t>og</w:t>
      </w:r>
      <w:r>
        <w:rPr>
          <w:rFonts w:ascii="Verdana" w:hAnsi="Verdana"/>
          <w:sz w:val="20"/>
          <w:szCs w:val="20"/>
        </w:rPr>
        <w:t xml:space="preserve"> </w:t>
      </w:r>
      <w:r w:rsidR="00A32C7E">
        <w:rPr>
          <w:rFonts w:ascii="Verdana" w:hAnsi="Verdana"/>
          <w:sz w:val="20"/>
          <w:szCs w:val="20"/>
        </w:rPr>
        <w:t>ks.</w:t>
      </w:r>
      <w:proofErr w:type="gramEnd"/>
      <w:r>
        <w:rPr>
          <w:rFonts w:ascii="Verdana" w:hAnsi="Verdana"/>
          <w:sz w:val="20"/>
          <w:szCs w:val="20"/>
        </w:rPr>
        <w:t xml:space="preserve"> har præcis de samme beføjelser og forpligtigelser i for</w:t>
      </w:r>
      <w:r w:rsidR="002B773E">
        <w:rPr>
          <w:rFonts w:ascii="Verdana" w:hAnsi="Verdana"/>
          <w:sz w:val="20"/>
          <w:szCs w:val="20"/>
        </w:rPr>
        <w:t>bindelse med tidlig opsporing, h</w:t>
      </w:r>
      <w:r>
        <w:rPr>
          <w:rFonts w:ascii="Verdana" w:hAnsi="Verdana"/>
          <w:sz w:val="20"/>
          <w:szCs w:val="20"/>
        </w:rPr>
        <w:t>vilket begge grupper bruge</w:t>
      </w:r>
      <w:r w:rsidR="00CF245D">
        <w:rPr>
          <w:rFonts w:ascii="Verdana" w:hAnsi="Verdana"/>
          <w:sz w:val="20"/>
          <w:szCs w:val="20"/>
        </w:rPr>
        <w:t>r</w:t>
      </w:r>
      <w:r>
        <w:rPr>
          <w:rFonts w:ascii="Verdana" w:hAnsi="Verdana"/>
          <w:sz w:val="20"/>
          <w:szCs w:val="20"/>
        </w:rPr>
        <w:t xml:space="preserve"> energi og tid på at informere om, men med forskellige udfald. Undervejs i analysen kommer jeg, med baggrund i informanternes udsagn, med et par bud på årsagen</w:t>
      </w:r>
      <w:r w:rsidR="00CF245D">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 xml:space="preserve">Stort set alle informanterne kommer under interviewene ind på forskellige årsager til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dårlige omdømme, såsom at de er svære at komme i kontakt med, at der er hyppig udskiftning blandt dem, at de </w:t>
      </w:r>
      <w:r w:rsidR="007808ED">
        <w:rPr>
          <w:rFonts w:ascii="Verdana" w:hAnsi="Verdana"/>
          <w:sz w:val="20"/>
          <w:szCs w:val="20"/>
        </w:rPr>
        <w:t>mangler resurser</w:t>
      </w:r>
      <w:r>
        <w:rPr>
          <w:rFonts w:ascii="Verdana" w:hAnsi="Verdana"/>
          <w:sz w:val="20"/>
          <w:szCs w:val="20"/>
        </w:rPr>
        <w:t xml:space="preserve"> og deres lovmedgivet</w:t>
      </w:r>
      <w:r w:rsidR="00651D01">
        <w:rPr>
          <w:rFonts w:ascii="Verdana" w:hAnsi="Verdana"/>
          <w:sz w:val="20"/>
          <w:szCs w:val="20"/>
        </w:rPr>
        <w:t xml:space="preserve"> beslutningskompetence. D</w:t>
      </w:r>
      <w:r>
        <w:rPr>
          <w:rFonts w:ascii="Verdana" w:hAnsi="Verdana"/>
          <w:sz w:val="20"/>
          <w:szCs w:val="20"/>
        </w:rPr>
        <w:t>en hyppigste årsag der nævnes er, at man såvel i daglig tale, som via medierne, kun hør</w:t>
      </w:r>
      <w:r w:rsidR="007808ED">
        <w:rPr>
          <w:rFonts w:ascii="Verdana" w:hAnsi="Verdana"/>
          <w:sz w:val="20"/>
          <w:szCs w:val="20"/>
        </w:rPr>
        <w:t>er de negative historier, at der</w:t>
      </w:r>
      <w:r>
        <w:rPr>
          <w:rFonts w:ascii="Verdana" w:hAnsi="Verdana"/>
          <w:sz w:val="20"/>
          <w:szCs w:val="20"/>
        </w:rPr>
        <w:t xml:space="preserve"> stort set aldrig kommer</w:t>
      </w:r>
      <w:r w:rsidR="007808ED">
        <w:rPr>
          <w:rFonts w:ascii="Verdana" w:hAnsi="Verdana"/>
          <w:sz w:val="20"/>
          <w:szCs w:val="20"/>
        </w:rPr>
        <w:t xml:space="preserve"> noget til offentlighedens kendskab om</w:t>
      </w:r>
      <w:r>
        <w:rPr>
          <w:rFonts w:ascii="Verdana" w:hAnsi="Verdana"/>
          <w:sz w:val="20"/>
          <w:szCs w:val="20"/>
        </w:rPr>
        <w:t xml:space="preserve"> alle de børn og familier, der får støtte og hjælp til at komme videre</w:t>
      </w:r>
      <w:r w:rsidR="00651D01">
        <w:rPr>
          <w:rFonts w:ascii="Verdana" w:hAnsi="Verdana"/>
          <w:sz w:val="20"/>
          <w:szCs w:val="20"/>
        </w:rPr>
        <w:t>. L</w:t>
      </w:r>
      <w:r>
        <w:rPr>
          <w:rFonts w:ascii="Verdana" w:hAnsi="Verdana"/>
          <w:sz w:val="20"/>
          <w:szCs w:val="20"/>
        </w:rPr>
        <w:t>angt de fleste af dem med udgangspunkt i eget hjem.</w:t>
      </w:r>
    </w:p>
    <w:p w:rsidR="00F41E57" w:rsidRDefault="00F41E57" w:rsidP="00F41E57">
      <w:pPr>
        <w:spacing w:after="0"/>
        <w:jc w:val="both"/>
        <w:rPr>
          <w:rFonts w:ascii="Verdana" w:hAnsi="Verdana"/>
          <w:b/>
          <w:i/>
          <w:sz w:val="20"/>
          <w:szCs w:val="20"/>
        </w:rPr>
      </w:pPr>
      <w:r>
        <w:rPr>
          <w:rFonts w:ascii="Verdana" w:hAnsi="Verdana"/>
          <w:b/>
          <w:i/>
          <w:sz w:val="20"/>
          <w:szCs w:val="20"/>
        </w:rPr>
        <w:t>Ny viden</w:t>
      </w:r>
    </w:p>
    <w:p w:rsidR="00F41E57" w:rsidRDefault="00651D01" w:rsidP="00F41E57">
      <w:pPr>
        <w:jc w:val="both"/>
        <w:rPr>
          <w:rFonts w:ascii="Verdana" w:hAnsi="Verdana"/>
          <w:sz w:val="20"/>
          <w:szCs w:val="20"/>
        </w:rPr>
      </w:pPr>
      <w:r>
        <w:rPr>
          <w:rFonts w:ascii="Verdana" w:hAnsi="Verdana"/>
          <w:sz w:val="20"/>
          <w:szCs w:val="20"/>
        </w:rPr>
        <w:t>Som nævnt</w:t>
      </w:r>
      <w:r w:rsidR="00F41E57">
        <w:rPr>
          <w:rFonts w:ascii="Verdana" w:hAnsi="Verdana"/>
          <w:sz w:val="20"/>
          <w:szCs w:val="20"/>
        </w:rPr>
        <w:t xml:space="preserve"> </w:t>
      </w:r>
      <w:r>
        <w:rPr>
          <w:rFonts w:ascii="Verdana" w:hAnsi="Verdana"/>
          <w:sz w:val="20"/>
          <w:szCs w:val="20"/>
        </w:rPr>
        <w:t>i</w:t>
      </w:r>
      <w:r w:rsidR="00F41E57">
        <w:rPr>
          <w:rFonts w:ascii="Verdana" w:hAnsi="Verdana"/>
          <w:sz w:val="20"/>
          <w:szCs w:val="20"/>
        </w:rPr>
        <w:t xml:space="preserve"> 1. analysedel, og som gældende også for de efterfølgende analysedele, er der, ud fra min gennemgang af relevant viden på området ikke tidligere arbejdet med netop denne problematik.</w:t>
      </w:r>
    </w:p>
    <w:p w:rsidR="00F41E57" w:rsidRDefault="00F41E57" w:rsidP="00F41E57">
      <w:pPr>
        <w:jc w:val="both"/>
        <w:rPr>
          <w:rFonts w:ascii="Verdana" w:hAnsi="Verdana"/>
          <w:sz w:val="20"/>
          <w:szCs w:val="20"/>
        </w:rPr>
      </w:pPr>
      <w:r>
        <w:rPr>
          <w:rFonts w:ascii="Verdana" w:hAnsi="Verdana"/>
          <w:sz w:val="20"/>
          <w:szCs w:val="20"/>
        </w:rPr>
        <w:lastRenderedPageBreak/>
        <w:t xml:space="preserve">Med udgangspunkt i </w:t>
      </w:r>
      <w:r w:rsidR="00A37502">
        <w:rPr>
          <w:rFonts w:ascii="Verdana" w:hAnsi="Verdana"/>
          <w:sz w:val="20"/>
          <w:szCs w:val="20"/>
        </w:rPr>
        <w:t>2.</w:t>
      </w:r>
      <w:r>
        <w:rPr>
          <w:rFonts w:ascii="Verdana" w:hAnsi="Verdana"/>
          <w:sz w:val="20"/>
          <w:szCs w:val="20"/>
        </w:rPr>
        <w:t xml:space="preserve"> analysedel, set ud fra min problemformulering, </w:t>
      </w:r>
      <w:r w:rsidR="00A37502">
        <w:rPr>
          <w:rFonts w:ascii="Verdana" w:hAnsi="Verdana"/>
          <w:sz w:val="20"/>
          <w:szCs w:val="20"/>
        </w:rPr>
        <w:t>er det væsentligste nye biddrag</w:t>
      </w:r>
      <w:r>
        <w:rPr>
          <w:rFonts w:ascii="Verdana" w:hAnsi="Verdana"/>
          <w:sz w:val="20"/>
          <w:szCs w:val="20"/>
        </w:rPr>
        <w:t xml:space="preserve">, at både </w:t>
      </w:r>
      <w:r w:rsidR="005E3F8F">
        <w:rPr>
          <w:rFonts w:ascii="Verdana" w:hAnsi="Verdana"/>
          <w:sz w:val="20"/>
          <w:szCs w:val="20"/>
        </w:rPr>
        <w:t xml:space="preserve">samarbejdspartnere </w:t>
      </w:r>
      <w:r>
        <w:rPr>
          <w:rFonts w:ascii="Verdana" w:hAnsi="Verdana"/>
          <w:sz w:val="20"/>
          <w:szCs w:val="20"/>
        </w:rPr>
        <w:t xml:space="preserve">og forældre skelner tydeligt mellem </w:t>
      </w:r>
      <w:r w:rsidR="00656A8F">
        <w:rPr>
          <w:rFonts w:ascii="Verdana" w:hAnsi="Verdana"/>
          <w:sz w:val="20"/>
          <w:szCs w:val="20"/>
        </w:rPr>
        <w:t>ms.</w:t>
      </w:r>
      <w:r w:rsidR="00A37502">
        <w:rPr>
          <w:rFonts w:ascii="Verdana" w:hAnsi="Verdana"/>
          <w:sz w:val="20"/>
          <w:szCs w:val="20"/>
        </w:rPr>
        <w:t xml:space="preserve"> </w:t>
      </w:r>
      <w:proofErr w:type="gramStart"/>
      <w:r w:rsidR="00A37502">
        <w:rPr>
          <w:rFonts w:ascii="Verdana" w:hAnsi="Verdana"/>
          <w:sz w:val="20"/>
          <w:szCs w:val="20"/>
        </w:rPr>
        <w:t>og</w:t>
      </w:r>
      <w:r>
        <w:rPr>
          <w:rFonts w:ascii="Verdana" w:hAnsi="Verdana"/>
          <w:sz w:val="20"/>
          <w:szCs w:val="20"/>
        </w:rPr>
        <w:t xml:space="preserve"> </w:t>
      </w:r>
      <w:r w:rsidR="00A32C7E">
        <w:rPr>
          <w:rFonts w:ascii="Verdana" w:hAnsi="Verdana"/>
          <w:sz w:val="20"/>
          <w:szCs w:val="20"/>
        </w:rPr>
        <w:t>ks.</w:t>
      </w:r>
      <w:proofErr w:type="gramEnd"/>
      <w:r>
        <w:rPr>
          <w:rFonts w:ascii="Verdana" w:hAnsi="Verdana"/>
          <w:sz w:val="20"/>
          <w:szCs w:val="20"/>
        </w:rPr>
        <w:t xml:space="preserve">, selv om de har samme beføjelser og forpligtigelser i forbindelse med tidlige opsporing. Ikke at dette udelukker brug af </w:t>
      </w:r>
      <w:r w:rsidR="00656A8F">
        <w:rPr>
          <w:rFonts w:ascii="Verdana" w:hAnsi="Verdana"/>
          <w:sz w:val="20"/>
          <w:szCs w:val="20"/>
        </w:rPr>
        <w:t>ms.</w:t>
      </w:r>
      <w:r>
        <w:rPr>
          <w:rFonts w:ascii="Verdana" w:hAnsi="Verdana"/>
          <w:sz w:val="20"/>
          <w:szCs w:val="20"/>
        </w:rPr>
        <w:t xml:space="preserve"> i en konsultativ funkt</w:t>
      </w:r>
      <w:r w:rsidR="007808ED">
        <w:rPr>
          <w:rFonts w:ascii="Verdana" w:hAnsi="Verdana"/>
          <w:sz w:val="20"/>
          <w:szCs w:val="20"/>
        </w:rPr>
        <w:t>ion, men det påvirker</w:t>
      </w:r>
      <w:r>
        <w:rPr>
          <w:rFonts w:ascii="Verdana" w:hAnsi="Verdana"/>
          <w:sz w:val="20"/>
          <w:szCs w:val="20"/>
        </w:rPr>
        <w:t xml:space="preserve"> deres muligheder negativt, hvilke</w:t>
      </w:r>
      <w:r w:rsidR="00A37502">
        <w:rPr>
          <w:rFonts w:ascii="Verdana" w:hAnsi="Verdana"/>
          <w:sz w:val="20"/>
          <w:szCs w:val="20"/>
        </w:rPr>
        <w:t>t er vigtigt</w:t>
      </w:r>
      <w:r>
        <w:rPr>
          <w:rFonts w:ascii="Verdana" w:hAnsi="Verdana"/>
          <w:sz w:val="20"/>
          <w:szCs w:val="20"/>
        </w:rPr>
        <w:t xml:space="preserve"> at tage højde for i den fremtidige planlægning og tilrettelæggelse af tidlig opsporing.</w:t>
      </w:r>
    </w:p>
    <w:p w:rsidR="00F41E57" w:rsidRDefault="00E671EC" w:rsidP="00F41E57">
      <w:pPr>
        <w:pStyle w:val="Overskrift2"/>
        <w:rPr>
          <w:rFonts w:ascii="Verdana" w:hAnsi="Verdana"/>
          <w:color w:val="auto"/>
          <w:sz w:val="24"/>
          <w:szCs w:val="24"/>
        </w:rPr>
      </w:pPr>
      <w:bookmarkStart w:id="34" w:name="_Toc335665201"/>
      <w:r>
        <w:rPr>
          <w:rFonts w:ascii="Verdana" w:hAnsi="Verdana"/>
          <w:color w:val="auto"/>
          <w:sz w:val="24"/>
          <w:szCs w:val="24"/>
        </w:rPr>
        <w:t>8</w:t>
      </w:r>
      <w:r w:rsidR="00F41E57">
        <w:rPr>
          <w:rFonts w:ascii="Verdana" w:hAnsi="Verdana"/>
          <w:color w:val="auto"/>
          <w:sz w:val="24"/>
          <w:szCs w:val="24"/>
        </w:rPr>
        <w:t>.3 Analysedel 3 – Analyse på baggrund af magtteori</w:t>
      </w:r>
      <w:bookmarkEnd w:id="34"/>
    </w:p>
    <w:p w:rsidR="00F41E57" w:rsidRDefault="00F41E57" w:rsidP="00F41E57">
      <w:pPr>
        <w:jc w:val="both"/>
        <w:rPr>
          <w:rFonts w:ascii="Verdana" w:hAnsi="Verdana"/>
          <w:sz w:val="20"/>
          <w:szCs w:val="20"/>
        </w:rPr>
      </w:pPr>
      <w:r>
        <w:rPr>
          <w:rFonts w:ascii="Verdana" w:hAnsi="Verdana"/>
          <w:sz w:val="20"/>
          <w:szCs w:val="20"/>
        </w:rPr>
        <w:t>Målet med denne analysedel er at se på</w:t>
      </w:r>
      <w:r w:rsidR="008E7F1C">
        <w:rPr>
          <w:rFonts w:ascii="Verdana" w:hAnsi="Verdana"/>
          <w:sz w:val="20"/>
          <w:szCs w:val="20"/>
        </w:rPr>
        <w:t xml:space="preserve">, hvordan den formodede magtasymmetri kommer til udtryk i tidlig opsporing, hvilken betydning den har for </w:t>
      </w:r>
      <w:proofErr w:type="spellStart"/>
      <w:r w:rsidR="008E7F1C">
        <w:rPr>
          <w:rFonts w:ascii="Verdana" w:hAnsi="Verdana"/>
          <w:sz w:val="20"/>
          <w:szCs w:val="20"/>
        </w:rPr>
        <w:t>ms.s</w:t>
      </w:r>
      <w:proofErr w:type="spellEnd"/>
      <w:r w:rsidR="008E7F1C">
        <w:rPr>
          <w:rFonts w:ascii="Verdana" w:hAnsi="Verdana"/>
          <w:sz w:val="20"/>
          <w:szCs w:val="20"/>
        </w:rPr>
        <w:t xml:space="preserve"> og </w:t>
      </w:r>
      <w:proofErr w:type="spellStart"/>
      <w:r w:rsidR="008E7F1C">
        <w:rPr>
          <w:rFonts w:ascii="Verdana" w:hAnsi="Verdana"/>
          <w:sz w:val="20"/>
          <w:szCs w:val="20"/>
        </w:rPr>
        <w:t>ks.s</w:t>
      </w:r>
      <w:proofErr w:type="spellEnd"/>
      <w:r w:rsidR="008E7F1C">
        <w:rPr>
          <w:rFonts w:ascii="Verdana" w:hAnsi="Verdana"/>
          <w:sz w:val="20"/>
          <w:szCs w:val="20"/>
        </w:rPr>
        <w:t xml:space="preserve"> rolle, muligheder og barrierer.</w:t>
      </w:r>
    </w:p>
    <w:p w:rsidR="008C344C" w:rsidRDefault="008C344C" w:rsidP="00F41E57">
      <w:pPr>
        <w:jc w:val="both"/>
        <w:rPr>
          <w:rFonts w:ascii="Verdana" w:hAnsi="Verdana"/>
          <w:sz w:val="20"/>
          <w:szCs w:val="20"/>
        </w:rPr>
      </w:pPr>
      <w:r>
        <w:rPr>
          <w:rFonts w:ascii="Verdana" w:hAnsi="Verdana"/>
          <w:sz w:val="20"/>
          <w:szCs w:val="20"/>
        </w:rPr>
        <w:t xml:space="preserve">Analysedelen er </w:t>
      </w:r>
      <w:r w:rsidR="00F87369">
        <w:rPr>
          <w:rFonts w:ascii="Verdana" w:hAnsi="Verdana"/>
          <w:sz w:val="20"/>
          <w:szCs w:val="20"/>
        </w:rPr>
        <w:t>op</w:t>
      </w:r>
      <w:r>
        <w:rPr>
          <w:rFonts w:ascii="Verdana" w:hAnsi="Verdana"/>
          <w:sz w:val="20"/>
          <w:szCs w:val="20"/>
        </w:rPr>
        <w:t xml:space="preserve">delt i </w:t>
      </w:r>
      <w:r w:rsidR="00440521">
        <w:rPr>
          <w:rFonts w:ascii="Verdana" w:hAnsi="Verdana"/>
          <w:sz w:val="20"/>
          <w:szCs w:val="20"/>
        </w:rPr>
        <w:t>to</w:t>
      </w:r>
      <w:r w:rsidR="009D3EBA">
        <w:rPr>
          <w:rFonts w:ascii="Verdana" w:hAnsi="Verdana"/>
          <w:sz w:val="20"/>
          <w:szCs w:val="20"/>
        </w:rPr>
        <w:t xml:space="preserve"> </w:t>
      </w:r>
      <w:r>
        <w:rPr>
          <w:rFonts w:ascii="Verdana" w:hAnsi="Verdana"/>
          <w:sz w:val="20"/>
          <w:szCs w:val="20"/>
        </w:rPr>
        <w:t>afsnit. De</w:t>
      </w:r>
      <w:r w:rsidR="00C11FAC">
        <w:rPr>
          <w:rFonts w:ascii="Verdana" w:hAnsi="Verdana"/>
          <w:sz w:val="20"/>
          <w:szCs w:val="20"/>
        </w:rPr>
        <w:t>t</w:t>
      </w:r>
      <w:r>
        <w:rPr>
          <w:rFonts w:ascii="Verdana" w:hAnsi="Verdana"/>
          <w:sz w:val="20"/>
          <w:szCs w:val="20"/>
        </w:rPr>
        <w:t xml:space="preserve"> </w:t>
      </w:r>
      <w:r w:rsidR="00F87369">
        <w:rPr>
          <w:rFonts w:ascii="Verdana" w:hAnsi="Verdana"/>
          <w:sz w:val="20"/>
          <w:szCs w:val="20"/>
        </w:rPr>
        <w:t xml:space="preserve">1. </w:t>
      </w:r>
      <w:r>
        <w:rPr>
          <w:rFonts w:ascii="Verdana" w:hAnsi="Verdana"/>
          <w:sz w:val="20"/>
          <w:szCs w:val="20"/>
        </w:rPr>
        <w:t xml:space="preserve">afsnit består af en </w:t>
      </w:r>
      <w:r w:rsidRPr="00B202EF">
        <w:rPr>
          <w:rFonts w:ascii="Verdana" w:hAnsi="Verdana"/>
          <w:sz w:val="20"/>
          <w:szCs w:val="20"/>
        </w:rPr>
        <w:t>identificering</w:t>
      </w:r>
      <w:r w:rsidR="00F87369">
        <w:rPr>
          <w:rFonts w:ascii="Verdana" w:hAnsi="Verdana"/>
          <w:sz w:val="20"/>
          <w:szCs w:val="20"/>
        </w:rPr>
        <w:t xml:space="preserve"> og analyse</w:t>
      </w:r>
      <w:r w:rsidRPr="00B202EF">
        <w:rPr>
          <w:rFonts w:ascii="Verdana" w:hAnsi="Verdana"/>
          <w:sz w:val="20"/>
          <w:szCs w:val="20"/>
        </w:rPr>
        <w:t xml:space="preserve"> af</w:t>
      </w:r>
      <w:r>
        <w:rPr>
          <w:rFonts w:ascii="Verdana" w:hAnsi="Verdana"/>
          <w:sz w:val="20"/>
          <w:szCs w:val="20"/>
        </w:rPr>
        <w:t xml:space="preserve"> udsagn fra </w:t>
      </w:r>
      <w:r w:rsidRPr="00B202EF">
        <w:rPr>
          <w:rFonts w:ascii="Verdana" w:hAnsi="Verdana"/>
          <w:sz w:val="20"/>
          <w:szCs w:val="20"/>
        </w:rPr>
        <w:t>interviewmaterialet</w:t>
      </w:r>
      <w:r>
        <w:rPr>
          <w:rFonts w:ascii="Verdana" w:hAnsi="Verdana"/>
          <w:sz w:val="20"/>
          <w:szCs w:val="20"/>
        </w:rPr>
        <w:t xml:space="preserve">. </w:t>
      </w:r>
      <w:r w:rsidR="00C11FAC">
        <w:rPr>
          <w:rFonts w:ascii="Verdana" w:hAnsi="Verdana"/>
          <w:sz w:val="20"/>
          <w:szCs w:val="20"/>
        </w:rPr>
        <w:t xml:space="preserve">Det </w:t>
      </w:r>
      <w:r>
        <w:rPr>
          <w:rFonts w:ascii="Verdana" w:hAnsi="Verdana"/>
          <w:sz w:val="20"/>
          <w:szCs w:val="20"/>
        </w:rPr>
        <w:t>sker på ba</w:t>
      </w:r>
      <w:r w:rsidR="00FE4090">
        <w:rPr>
          <w:rFonts w:ascii="Verdana" w:hAnsi="Verdana"/>
          <w:sz w:val="20"/>
          <w:szCs w:val="20"/>
        </w:rPr>
        <w:t>ggrund af de regler</w:t>
      </w:r>
      <w:r w:rsidR="00690513">
        <w:rPr>
          <w:rFonts w:ascii="Verdana" w:hAnsi="Verdana"/>
          <w:sz w:val="20"/>
          <w:szCs w:val="20"/>
        </w:rPr>
        <w:t xml:space="preserve"> for identifikation</w:t>
      </w:r>
      <w:r>
        <w:rPr>
          <w:rFonts w:ascii="Verdana" w:hAnsi="Verdana"/>
          <w:sz w:val="20"/>
          <w:szCs w:val="20"/>
        </w:rPr>
        <w:t xml:space="preserve"> jeg har </w:t>
      </w:r>
      <w:r w:rsidR="00C11FAC">
        <w:rPr>
          <w:rFonts w:ascii="Verdana" w:hAnsi="Verdana"/>
          <w:sz w:val="20"/>
          <w:szCs w:val="20"/>
        </w:rPr>
        <w:t>op</w:t>
      </w:r>
      <w:r>
        <w:rPr>
          <w:rFonts w:ascii="Verdana" w:hAnsi="Verdana"/>
          <w:sz w:val="20"/>
          <w:szCs w:val="20"/>
        </w:rPr>
        <w:t xml:space="preserve">stillet </w:t>
      </w:r>
      <w:r w:rsidR="00C11FAC">
        <w:rPr>
          <w:rFonts w:ascii="Verdana" w:hAnsi="Verdana"/>
          <w:sz w:val="20"/>
          <w:szCs w:val="20"/>
        </w:rPr>
        <w:t>med baggrund i</w:t>
      </w:r>
      <w:r w:rsidRPr="008C344C">
        <w:rPr>
          <w:rFonts w:ascii="Verdana" w:hAnsi="Verdana"/>
          <w:sz w:val="20"/>
          <w:szCs w:val="20"/>
        </w:rPr>
        <w:t xml:space="preserve"> </w:t>
      </w:r>
      <w:r>
        <w:rPr>
          <w:rFonts w:ascii="Verdana" w:hAnsi="Verdana"/>
          <w:sz w:val="20"/>
          <w:szCs w:val="20"/>
        </w:rPr>
        <w:t>Foucaults magtteori (</w:t>
      </w:r>
      <w:r w:rsidR="005656CB">
        <w:rPr>
          <w:rFonts w:ascii="Verdana" w:hAnsi="Verdana"/>
          <w:sz w:val="20"/>
          <w:szCs w:val="20"/>
        </w:rPr>
        <w:t>B:21</w:t>
      </w:r>
      <w:r>
        <w:rPr>
          <w:rFonts w:ascii="Verdana" w:hAnsi="Verdana"/>
          <w:sz w:val="20"/>
          <w:szCs w:val="20"/>
        </w:rPr>
        <w:t>).</w:t>
      </w:r>
      <w:r w:rsidR="00CA280E">
        <w:rPr>
          <w:rFonts w:ascii="Verdana" w:hAnsi="Verdana"/>
          <w:sz w:val="20"/>
          <w:szCs w:val="20"/>
        </w:rPr>
        <w:t xml:space="preserve"> </w:t>
      </w:r>
      <w:r w:rsidR="006E7860">
        <w:rPr>
          <w:rFonts w:ascii="Verdana" w:hAnsi="Verdana"/>
          <w:sz w:val="20"/>
          <w:szCs w:val="20"/>
        </w:rPr>
        <w:t>2.</w:t>
      </w:r>
      <w:r>
        <w:rPr>
          <w:rFonts w:ascii="Verdana" w:hAnsi="Verdana"/>
          <w:sz w:val="20"/>
          <w:szCs w:val="20"/>
        </w:rPr>
        <w:t xml:space="preserve"> afsnit består af en </w:t>
      </w:r>
      <w:r w:rsidR="006E7860">
        <w:rPr>
          <w:rFonts w:ascii="Verdana" w:hAnsi="Verdana"/>
          <w:sz w:val="20"/>
          <w:szCs w:val="20"/>
        </w:rPr>
        <w:t>konklusion og</w:t>
      </w:r>
      <w:r>
        <w:rPr>
          <w:rFonts w:ascii="Verdana" w:hAnsi="Verdana"/>
          <w:sz w:val="20"/>
          <w:szCs w:val="20"/>
        </w:rPr>
        <w:t xml:space="preserve"> en kort redegørelse for hvad analysedelen har bibragt af ny viden.</w:t>
      </w:r>
    </w:p>
    <w:p w:rsidR="00F41E57" w:rsidRPr="00D05D26" w:rsidRDefault="00E671EC" w:rsidP="00F41E57">
      <w:pPr>
        <w:pStyle w:val="Overskrift3"/>
        <w:rPr>
          <w:rFonts w:ascii="Verdana" w:hAnsi="Verdana"/>
          <w:color w:val="auto"/>
        </w:rPr>
      </w:pPr>
      <w:bookmarkStart w:id="35" w:name="_Toc335665202"/>
      <w:r>
        <w:rPr>
          <w:rFonts w:ascii="Verdana" w:hAnsi="Verdana"/>
          <w:color w:val="auto"/>
        </w:rPr>
        <w:t>8</w:t>
      </w:r>
      <w:r w:rsidR="00F41E57">
        <w:rPr>
          <w:rFonts w:ascii="Verdana" w:hAnsi="Verdana"/>
          <w:color w:val="auto"/>
        </w:rPr>
        <w:t xml:space="preserve">.3.1 </w:t>
      </w:r>
      <w:r w:rsidR="00F41E57" w:rsidRPr="00D05D26">
        <w:rPr>
          <w:rFonts w:ascii="Verdana" w:hAnsi="Verdana"/>
          <w:color w:val="auto"/>
        </w:rPr>
        <w:t>Analyse</w:t>
      </w:r>
      <w:bookmarkEnd w:id="35"/>
    </w:p>
    <w:p w:rsidR="0003346A" w:rsidRDefault="009B77F5" w:rsidP="0003346A">
      <w:pPr>
        <w:jc w:val="both"/>
        <w:rPr>
          <w:rFonts w:ascii="Verdana" w:hAnsi="Verdana"/>
          <w:sz w:val="20"/>
          <w:szCs w:val="20"/>
        </w:rPr>
      </w:pPr>
      <w:r>
        <w:rPr>
          <w:rFonts w:ascii="Verdana" w:hAnsi="Verdana"/>
          <w:sz w:val="20"/>
          <w:szCs w:val="20"/>
        </w:rPr>
        <w:t>Stort set alle informanter</w:t>
      </w:r>
      <w:r w:rsidR="0003346A">
        <w:rPr>
          <w:rFonts w:ascii="Verdana" w:hAnsi="Verdana"/>
          <w:sz w:val="20"/>
          <w:szCs w:val="20"/>
        </w:rPr>
        <w:t xml:space="preserve"> giver som forventet udtryk for, at der er en magtas</w:t>
      </w:r>
      <w:r w:rsidR="005173F3">
        <w:rPr>
          <w:rFonts w:ascii="Verdana" w:hAnsi="Verdana"/>
          <w:sz w:val="20"/>
          <w:szCs w:val="20"/>
        </w:rPr>
        <w:t xml:space="preserve">ymmetri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r w:rsidR="005173F3">
        <w:rPr>
          <w:rFonts w:ascii="Verdana" w:hAnsi="Verdana"/>
          <w:sz w:val="20"/>
          <w:szCs w:val="20"/>
        </w:rPr>
        <w:t xml:space="preserve"> ms. </w:t>
      </w:r>
      <w:proofErr w:type="gramStart"/>
      <w:r>
        <w:rPr>
          <w:rFonts w:ascii="Verdana" w:hAnsi="Verdana"/>
          <w:sz w:val="20"/>
          <w:szCs w:val="20"/>
        </w:rPr>
        <w:t xml:space="preserve">og forældrene og </w:t>
      </w:r>
      <w:r w:rsidR="00485078">
        <w:rPr>
          <w:rFonts w:ascii="Verdana" w:hAnsi="Verdana"/>
          <w:sz w:val="20"/>
          <w:szCs w:val="20"/>
        </w:rPr>
        <w:t xml:space="preserve">i </w:t>
      </w:r>
      <w:proofErr w:type="spellStart"/>
      <w:r w:rsidR="00485078">
        <w:rPr>
          <w:rFonts w:ascii="Verdana" w:hAnsi="Verdana"/>
          <w:sz w:val="20"/>
          <w:szCs w:val="20"/>
        </w:rPr>
        <w:t>fht</w:t>
      </w:r>
      <w:proofErr w:type="spellEnd"/>
      <w:r w:rsidR="00485078">
        <w:rPr>
          <w:rFonts w:ascii="Verdana" w:hAnsi="Verdana"/>
          <w:sz w:val="20"/>
          <w:szCs w:val="20"/>
        </w:rPr>
        <w:t>.</w:t>
      </w:r>
      <w:proofErr w:type="gramEnd"/>
      <w:r>
        <w:rPr>
          <w:rFonts w:ascii="Verdana" w:hAnsi="Verdana"/>
          <w:sz w:val="20"/>
          <w:szCs w:val="20"/>
        </w:rPr>
        <w:t xml:space="preserve"> ks. </w:t>
      </w:r>
      <w:proofErr w:type="gramStart"/>
      <w:r>
        <w:rPr>
          <w:rFonts w:ascii="Verdana" w:hAnsi="Verdana"/>
          <w:sz w:val="20"/>
          <w:szCs w:val="20"/>
        </w:rPr>
        <w:t>og forældrene.</w:t>
      </w:r>
      <w:proofErr w:type="gramEnd"/>
      <w:r w:rsidR="0003346A">
        <w:rPr>
          <w:rFonts w:ascii="Verdana" w:hAnsi="Verdana"/>
          <w:sz w:val="20"/>
          <w:szCs w:val="20"/>
        </w:rPr>
        <w:t xml:space="preserve"> Dette fremgår af nedenstående udpluk af citater:</w:t>
      </w:r>
    </w:p>
    <w:p w:rsidR="0003346A" w:rsidRDefault="0003346A" w:rsidP="0003346A">
      <w:pPr>
        <w:ind w:left="284" w:right="282"/>
        <w:jc w:val="both"/>
        <w:rPr>
          <w:rFonts w:ascii="Verdana" w:hAnsi="Verdana"/>
          <w:sz w:val="20"/>
          <w:szCs w:val="20"/>
        </w:rPr>
      </w:pPr>
      <w:r>
        <w:rPr>
          <w:rFonts w:ascii="Verdana" w:hAnsi="Verdana"/>
          <w:sz w:val="20"/>
          <w:szCs w:val="20"/>
        </w:rPr>
        <w:t>”</w:t>
      </w:r>
      <w:r w:rsidRPr="00F56054">
        <w:rPr>
          <w:rFonts w:ascii="Verdana" w:hAnsi="Verdana"/>
          <w:i/>
          <w:sz w:val="20"/>
          <w:szCs w:val="20"/>
        </w:rPr>
        <w:t>Forældrene er jo underlagt os, kan man sige. På den måde har vi jo en magtposition og den syntes jeg man skal være rigtig meget bevidst om og det spiller da en stor rolle i mange sammenhænge</w:t>
      </w:r>
      <w:r>
        <w:rPr>
          <w:rFonts w:ascii="Verdana" w:hAnsi="Verdana"/>
          <w:i/>
          <w:sz w:val="20"/>
          <w:szCs w:val="20"/>
        </w:rPr>
        <w:t>”</w:t>
      </w:r>
      <w:r>
        <w:rPr>
          <w:rFonts w:ascii="Verdana" w:hAnsi="Verdana"/>
          <w:sz w:val="20"/>
          <w:szCs w:val="20"/>
        </w:rPr>
        <w:t xml:space="preserve"> </w:t>
      </w:r>
      <w:r w:rsidRPr="005656CB">
        <w:rPr>
          <w:rFonts w:ascii="Verdana" w:hAnsi="Verdana"/>
          <w:sz w:val="20"/>
          <w:szCs w:val="20"/>
        </w:rPr>
        <w:t>(B8:11).</w:t>
      </w:r>
    </w:p>
    <w:p w:rsidR="0003346A" w:rsidRDefault="0003346A" w:rsidP="0003346A">
      <w:pPr>
        <w:ind w:left="284" w:right="282"/>
        <w:jc w:val="both"/>
        <w:rPr>
          <w:rFonts w:ascii="Verdana" w:hAnsi="Verdana"/>
          <w:sz w:val="20"/>
          <w:szCs w:val="20"/>
        </w:rPr>
      </w:pPr>
      <w:r>
        <w:rPr>
          <w:rFonts w:ascii="Verdana" w:hAnsi="Verdana"/>
          <w:sz w:val="20"/>
          <w:szCs w:val="20"/>
        </w:rPr>
        <w:t>”</w:t>
      </w:r>
      <w:r w:rsidRPr="006410F7">
        <w:rPr>
          <w:rFonts w:ascii="Verdana" w:hAnsi="Verdana"/>
          <w:i/>
          <w:sz w:val="20"/>
          <w:szCs w:val="20"/>
        </w:rPr>
        <w:t>Jeg er der jo ikke kun som mig, jeg er der som et helt system. Og i mange af de familier jeg er i kontakt med, der er jeg jo tit den eneste etniske dansker i lokalet, så jeg er jo både en systemrepræsentant, jeg repræsenter et folk og en kultur og</w:t>
      </w:r>
      <w:r w:rsidR="009B77F5">
        <w:rPr>
          <w:rFonts w:ascii="Verdana" w:hAnsi="Verdana"/>
          <w:i/>
          <w:sz w:val="20"/>
          <w:szCs w:val="20"/>
        </w:rPr>
        <w:t xml:space="preserve"> et uddannelsessystem osv. osv.</w:t>
      </w:r>
      <w:r w:rsidRPr="006410F7">
        <w:rPr>
          <w:rFonts w:ascii="Verdana" w:hAnsi="Verdana"/>
          <w:i/>
          <w:sz w:val="20"/>
          <w:szCs w:val="20"/>
        </w:rPr>
        <w:t xml:space="preserve"> Der er mange forhold der spiller ind. Mange af dem jeg møder har heller ikke en plads på arbejdsmarkedet. Der er meget magt forbundet med </w:t>
      </w:r>
      <w:r w:rsidRPr="005656CB">
        <w:rPr>
          <w:rFonts w:ascii="Verdana" w:hAnsi="Verdana"/>
          <w:i/>
          <w:sz w:val="20"/>
          <w:szCs w:val="20"/>
        </w:rPr>
        <w:t>det</w:t>
      </w:r>
      <w:r w:rsidRPr="005656CB">
        <w:rPr>
          <w:rFonts w:ascii="Verdana" w:hAnsi="Verdana"/>
          <w:sz w:val="20"/>
          <w:szCs w:val="20"/>
        </w:rPr>
        <w:t>”(B10:7).</w:t>
      </w:r>
    </w:p>
    <w:p w:rsidR="0003346A" w:rsidRDefault="005E3F8F" w:rsidP="0003346A">
      <w:pPr>
        <w:ind w:right="-1"/>
        <w:jc w:val="both"/>
        <w:rPr>
          <w:rFonts w:ascii="Verdana" w:hAnsi="Verdana"/>
          <w:sz w:val="20"/>
          <w:szCs w:val="20"/>
        </w:rPr>
      </w:pPr>
      <w:r>
        <w:rPr>
          <w:rFonts w:ascii="Verdana" w:hAnsi="Verdana"/>
          <w:sz w:val="20"/>
          <w:szCs w:val="20"/>
        </w:rPr>
        <w:t xml:space="preserve">samarbejdspartnerne </w:t>
      </w:r>
      <w:r w:rsidR="0003346A">
        <w:rPr>
          <w:rFonts w:ascii="Verdana" w:hAnsi="Verdana"/>
          <w:sz w:val="20"/>
          <w:szCs w:val="20"/>
        </w:rPr>
        <w:t>og forældrene giver</w:t>
      </w:r>
      <w:r w:rsidR="009B77F5">
        <w:rPr>
          <w:rFonts w:ascii="Verdana" w:hAnsi="Verdana"/>
          <w:sz w:val="20"/>
          <w:szCs w:val="20"/>
        </w:rPr>
        <w:t xml:space="preserve"> også</w:t>
      </w:r>
      <w:r w:rsidR="0003346A">
        <w:rPr>
          <w:rFonts w:ascii="Verdana" w:hAnsi="Verdana"/>
          <w:sz w:val="20"/>
          <w:szCs w:val="20"/>
        </w:rPr>
        <w:t xml:space="preserve"> udtryk for </w:t>
      </w:r>
      <w:r w:rsidR="00947FEF">
        <w:rPr>
          <w:rFonts w:ascii="Verdana" w:hAnsi="Verdana"/>
          <w:sz w:val="20"/>
          <w:szCs w:val="20"/>
        </w:rPr>
        <w:t>en</w:t>
      </w:r>
      <w:r w:rsidR="0003346A">
        <w:rPr>
          <w:rFonts w:ascii="Verdana" w:hAnsi="Verdana"/>
          <w:sz w:val="20"/>
          <w:szCs w:val="20"/>
        </w:rPr>
        <w:t xml:space="preserve"> magtasymmetri, dog ikke så tydeligt. Den kommer mere til udtryk i form af beskrivelser af forældrenes bekymring for, hvad magten kan bruges til (B19:4, B18:4, B13:18, B15:15, B17:13).</w:t>
      </w:r>
    </w:p>
    <w:p w:rsidR="004F2419" w:rsidRDefault="0003346A" w:rsidP="0003346A">
      <w:pPr>
        <w:ind w:right="-1"/>
        <w:jc w:val="both"/>
        <w:rPr>
          <w:rFonts w:ascii="Verdana" w:hAnsi="Verdana"/>
          <w:sz w:val="20"/>
          <w:szCs w:val="20"/>
        </w:rPr>
      </w:pPr>
      <w:r>
        <w:rPr>
          <w:rFonts w:ascii="Verdana" w:hAnsi="Verdana"/>
          <w:sz w:val="20"/>
          <w:szCs w:val="20"/>
        </w:rPr>
        <w:t xml:space="preserve">I </w:t>
      </w:r>
      <w:proofErr w:type="spellStart"/>
      <w:r>
        <w:rPr>
          <w:rFonts w:ascii="Verdana" w:hAnsi="Verdana"/>
          <w:sz w:val="20"/>
          <w:szCs w:val="20"/>
        </w:rPr>
        <w:t>f</w:t>
      </w:r>
      <w:r w:rsidR="004F2419">
        <w:rPr>
          <w:rFonts w:ascii="Verdana" w:hAnsi="Verdana"/>
          <w:sz w:val="20"/>
          <w:szCs w:val="20"/>
        </w:rPr>
        <w:t>bm</w:t>
      </w:r>
      <w:proofErr w:type="spellEnd"/>
      <w:r w:rsidR="004F2419">
        <w:rPr>
          <w:rFonts w:ascii="Verdana" w:hAnsi="Verdana"/>
          <w:sz w:val="20"/>
          <w:szCs w:val="20"/>
        </w:rPr>
        <w:t>.</w:t>
      </w:r>
      <w:r>
        <w:rPr>
          <w:rFonts w:ascii="Verdana" w:hAnsi="Verdana"/>
          <w:sz w:val="20"/>
          <w:szCs w:val="20"/>
        </w:rPr>
        <w:t xml:space="preserve"> med tidlig opsporing er de magtbeføjelser, der er tillagt h</w:t>
      </w:r>
      <w:r w:rsidR="004F2419">
        <w:rPr>
          <w:rFonts w:ascii="Verdana" w:hAnsi="Verdana"/>
          <w:sz w:val="20"/>
          <w:szCs w:val="20"/>
        </w:rPr>
        <w:t>hv.</w:t>
      </w:r>
      <w:r>
        <w:rPr>
          <w:rFonts w:ascii="Verdana" w:hAnsi="Verdana"/>
          <w:sz w:val="20"/>
          <w:szCs w:val="20"/>
        </w:rPr>
        <w:t xml:space="preserve"> ms. </w:t>
      </w:r>
      <w:proofErr w:type="gramStart"/>
      <w:r>
        <w:rPr>
          <w:rFonts w:ascii="Verdana" w:hAnsi="Verdana"/>
          <w:sz w:val="20"/>
          <w:szCs w:val="20"/>
        </w:rPr>
        <w:t>og ks.</w:t>
      </w:r>
      <w:proofErr w:type="gramEnd"/>
      <w:r>
        <w:rPr>
          <w:rFonts w:ascii="Verdana" w:hAnsi="Verdana"/>
          <w:sz w:val="20"/>
          <w:szCs w:val="20"/>
        </w:rPr>
        <w:t xml:space="preserve">, identiske. Begge parter optræder i en konsulentfunktion med henblik på at rådgive og vejlede. </w:t>
      </w:r>
    </w:p>
    <w:p w:rsidR="0003346A" w:rsidRDefault="0003346A" w:rsidP="0003346A">
      <w:pPr>
        <w:ind w:right="-1"/>
        <w:jc w:val="both"/>
        <w:rPr>
          <w:rFonts w:ascii="Verdana" w:hAnsi="Verdana"/>
          <w:sz w:val="20"/>
          <w:szCs w:val="20"/>
        </w:rPr>
      </w:pPr>
      <w:r>
        <w:rPr>
          <w:rFonts w:ascii="Verdana" w:hAnsi="Verdana"/>
          <w:sz w:val="20"/>
          <w:szCs w:val="20"/>
        </w:rPr>
        <w:t>Den eneste egentlige magtbeføjelse, de har, e</w:t>
      </w:r>
      <w:r w:rsidR="004F2419">
        <w:rPr>
          <w:rFonts w:ascii="Verdana" w:hAnsi="Verdana"/>
          <w:sz w:val="20"/>
          <w:szCs w:val="20"/>
        </w:rPr>
        <w:t>r en skærpet underretningspligt. Som for de øvrige</w:t>
      </w:r>
      <w:r>
        <w:rPr>
          <w:rFonts w:ascii="Verdana" w:hAnsi="Verdana"/>
          <w:sz w:val="20"/>
          <w:szCs w:val="20"/>
        </w:rPr>
        <w:t xml:space="preserve"> fagpersoner inden for området, </w:t>
      </w:r>
      <w:r w:rsidR="004F2419">
        <w:rPr>
          <w:rFonts w:ascii="Verdana" w:hAnsi="Verdana"/>
          <w:sz w:val="20"/>
          <w:szCs w:val="20"/>
        </w:rPr>
        <w:t xml:space="preserve">er de </w:t>
      </w:r>
      <w:r w:rsidR="0033314D">
        <w:rPr>
          <w:rFonts w:ascii="Verdana" w:hAnsi="Verdana"/>
          <w:sz w:val="20"/>
          <w:szCs w:val="20"/>
        </w:rPr>
        <w:t xml:space="preserve">forpligtiget </w:t>
      </w:r>
      <w:r>
        <w:rPr>
          <w:rFonts w:ascii="Verdana" w:hAnsi="Verdana"/>
          <w:sz w:val="20"/>
          <w:szCs w:val="20"/>
        </w:rPr>
        <w:t>til at underrette med henblik på nærmere undersøgelse, hvis de får kendskab til, eller grund til at antage at et barn har behov for særlig støtte efter SL. kapitel 11 eller at et barn har været udsat for vold eller andre ove</w:t>
      </w:r>
      <w:r w:rsidR="0033314D">
        <w:rPr>
          <w:rFonts w:ascii="Verdana" w:hAnsi="Verdana"/>
          <w:sz w:val="20"/>
          <w:szCs w:val="20"/>
        </w:rPr>
        <w:t>rgreb</w:t>
      </w:r>
      <w:proofErr w:type="gramStart"/>
      <w:r w:rsidR="000810BE">
        <w:rPr>
          <w:rFonts w:ascii="Verdana" w:hAnsi="Verdana"/>
          <w:sz w:val="20"/>
          <w:szCs w:val="20"/>
        </w:rPr>
        <w:t xml:space="preserve"> </w:t>
      </w:r>
      <w:r w:rsidR="0033314D">
        <w:rPr>
          <w:rFonts w:ascii="Verdana" w:hAnsi="Verdana"/>
          <w:sz w:val="20"/>
          <w:szCs w:val="20"/>
        </w:rPr>
        <w:t>(SL.</w:t>
      </w:r>
      <w:proofErr w:type="gramEnd"/>
      <w:r w:rsidR="0033314D">
        <w:rPr>
          <w:rFonts w:ascii="Verdana" w:hAnsi="Verdana"/>
          <w:sz w:val="20"/>
          <w:szCs w:val="20"/>
        </w:rPr>
        <w:t xml:space="preserve"> § 153). Den begrænsede magtbeføjelse</w:t>
      </w:r>
      <w:r>
        <w:rPr>
          <w:rFonts w:ascii="Verdana" w:hAnsi="Verdana"/>
          <w:sz w:val="20"/>
          <w:szCs w:val="20"/>
        </w:rPr>
        <w:t xml:space="preserve"> komm</w:t>
      </w:r>
      <w:r w:rsidR="0033314D">
        <w:rPr>
          <w:rFonts w:ascii="Verdana" w:hAnsi="Verdana"/>
          <w:sz w:val="20"/>
          <w:szCs w:val="20"/>
        </w:rPr>
        <w:t xml:space="preserve">er til udtryk gennem mange af interviewene. En </w:t>
      </w:r>
      <w:r>
        <w:rPr>
          <w:rFonts w:ascii="Verdana" w:hAnsi="Verdana"/>
          <w:sz w:val="20"/>
          <w:szCs w:val="20"/>
        </w:rPr>
        <w:t xml:space="preserve">ms. </w:t>
      </w:r>
      <w:r w:rsidR="0033314D">
        <w:rPr>
          <w:rFonts w:ascii="Verdana" w:hAnsi="Verdana"/>
          <w:sz w:val="20"/>
          <w:szCs w:val="20"/>
        </w:rPr>
        <w:t xml:space="preserve">fortæller </w:t>
      </w:r>
      <w:r>
        <w:rPr>
          <w:rFonts w:ascii="Verdana" w:hAnsi="Verdana"/>
          <w:sz w:val="20"/>
          <w:szCs w:val="20"/>
        </w:rPr>
        <w:t>om rammerne for sin</w:t>
      </w:r>
      <w:r w:rsidR="0033314D">
        <w:rPr>
          <w:rFonts w:ascii="Verdana" w:hAnsi="Verdana"/>
          <w:sz w:val="20"/>
          <w:szCs w:val="20"/>
        </w:rPr>
        <w:t xml:space="preserve"> konsultative funktion sat op i</w:t>
      </w:r>
      <w:r>
        <w:rPr>
          <w:rFonts w:ascii="Verdana" w:hAnsi="Verdana"/>
          <w:sz w:val="20"/>
          <w:szCs w:val="20"/>
        </w:rPr>
        <w:t>mod myndighedsrollen:</w:t>
      </w:r>
    </w:p>
    <w:p w:rsidR="0003346A" w:rsidRDefault="0003346A" w:rsidP="0003346A">
      <w:pPr>
        <w:ind w:left="284" w:right="282"/>
        <w:jc w:val="both"/>
        <w:rPr>
          <w:rFonts w:ascii="Verdana" w:hAnsi="Verdana"/>
          <w:sz w:val="20"/>
          <w:szCs w:val="20"/>
        </w:rPr>
      </w:pPr>
      <w:r>
        <w:rPr>
          <w:rFonts w:ascii="Verdana" w:hAnsi="Verdana"/>
          <w:i/>
          <w:sz w:val="20"/>
          <w:szCs w:val="20"/>
        </w:rPr>
        <w:t>”…</w:t>
      </w:r>
      <w:r w:rsidRPr="000A0D05">
        <w:rPr>
          <w:rFonts w:ascii="Verdana" w:hAnsi="Verdana"/>
          <w:i/>
          <w:sz w:val="20"/>
          <w:szCs w:val="20"/>
        </w:rPr>
        <w:t xml:space="preserve"> det har jo ikke noget med myndigheden at gøre, det er jo bare konsulentfunktionen. Altså når du sidder med myndighedsrollen – tænker jeg – så siger du ”Jamen sådan skal </w:t>
      </w:r>
      <w:r w:rsidRPr="000A0D05">
        <w:rPr>
          <w:rFonts w:ascii="Verdana" w:hAnsi="Verdana"/>
          <w:i/>
          <w:sz w:val="20"/>
          <w:szCs w:val="20"/>
        </w:rPr>
        <w:lastRenderedPageBreak/>
        <w:t>det være. Du skal fremover sørge for at din søn kommer hjem kl. 22.00”. Det kan du ikke gøre i konsulentfunktionen, der skal du sige ”Kunne i måske gøre det anderledes”; men når du sidder med myndighedsrollen er det noget andet tænker jeg</w:t>
      </w:r>
      <w:r>
        <w:rPr>
          <w:rFonts w:ascii="Verdana" w:hAnsi="Verdana"/>
          <w:i/>
          <w:sz w:val="20"/>
          <w:szCs w:val="20"/>
        </w:rPr>
        <w:t xml:space="preserve">” </w:t>
      </w:r>
      <w:r>
        <w:rPr>
          <w:rFonts w:ascii="Verdana" w:hAnsi="Verdana"/>
          <w:sz w:val="20"/>
          <w:szCs w:val="20"/>
        </w:rPr>
        <w:t>(B7:11).</w:t>
      </w:r>
    </w:p>
    <w:p w:rsidR="0003346A" w:rsidRDefault="0003346A" w:rsidP="0003346A">
      <w:pPr>
        <w:ind w:right="-1"/>
        <w:jc w:val="both"/>
        <w:rPr>
          <w:rFonts w:ascii="Verdana" w:hAnsi="Verdana"/>
          <w:sz w:val="20"/>
          <w:szCs w:val="20"/>
        </w:rPr>
      </w:pPr>
      <w:r>
        <w:rPr>
          <w:rFonts w:ascii="Verdana" w:hAnsi="Verdana"/>
          <w:sz w:val="20"/>
          <w:szCs w:val="20"/>
        </w:rPr>
        <w:t xml:space="preserve">Trods de identiske magtbeføjelser fremgår det af interviewene, at magtasymmetrien mellem ms. </w:t>
      </w:r>
      <w:proofErr w:type="gramStart"/>
      <w:r>
        <w:rPr>
          <w:rFonts w:ascii="Verdana" w:hAnsi="Verdana"/>
          <w:sz w:val="20"/>
          <w:szCs w:val="20"/>
        </w:rPr>
        <w:t>og forældrene opleves stø</w:t>
      </w:r>
      <w:r w:rsidR="003B468C">
        <w:rPr>
          <w:rFonts w:ascii="Verdana" w:hAnsi="Verdana"/>
          <w:sz w:val="20"/>
          <w:szCs w:val="20"/>
        </w:rPr>
        <w:t>rre end magtasymmetrien mellem</w:t>
      </w:r>
      <w:r>
        <w:rPr>
          <w:rFonts w:ascii="Verdana" w:hAnsi="Verdana"/>
          <w:sz w:val="20"/>
          <w:szCs w:val="20"/>
        </w:rPr>
        <w:t xml:space="preserve"> ks.</w:t>
      </w:r>
      <w:proofErr w:type="gramEnd"/>
      <w:r>
        <w:rPr>
          <w:rFonts w:ascii="Verdana" w:hAnsi="Verdana"/>
          <w:sz w:val="20"/>
          <w:szCs w:val="20"/>
        </w:rPr>
        <w:t xml:space="preserve"> </w:t>
      </w:r>
      <w:proofErr w:type="gramStart"/>
      <w:r>
        <w:rPr>
          <w:rFonts w:ascii="Verdana" w:hAnsi="Verdana"/>
          <w:sz w:val="20"/>
          <w:szCs w:val="20"/>
        </w:rPr>
        <w:t>og forældrene.</w:t>
      </w:r>
      <w:proofErr w:type="gramEnd"/>
      <w:r>
        <w:rPr>
          <w:rFonts w:ascii="Verdana" w:hAnsi="Verdana"/>
          <w:sz w:val="20"/>
          <w:szCs w:val="20"/>
        </w:rPr>
        <w:t xml:space="preserve"> En oplevelse der dele</w:t>
      </w:r>
      <w:r w:rsidR="003B468C">
        <w:rPr>
          <w:rFonts w:ascii="Verdana" w:hAnsi="Verdana"/>
          <w:sz w:val="20"/>
          <w:szCs w:val="20"/>
        </w:rPr>
        <w:t>s af alle informanter</w:t>
      </w:r>
      <w:r>
        <w:rPr>
          <w:rFonts w:ascii="Verdana" w:hAnsi="Verdana"/>
          <w:sz w:val="20"/>
          <w:szCs w:val="20"/>
        </w:rPr>
        <w:t>.</w:t>
      </w:r>
      <w:r w:rsidR="007F6B0F">
        <w:rPr>
          <w:rFonts w:ascii="Verdana" w:hAnsi="Verdana"/>
          <w:sz w:val="20"/>
          <w:szCs w:val="20"/>
        </w:rPr>
        <w:t xml:space="preserve"> </w:t>
      </w:r>
      <w:r w:rsidR="003B468C">
        <w:rPr>
          <w:rFonts w:ascii="Verdana" w:hAnsi="Verdana"/>
          <w:sz w:val="20"/>
          <w:szCs w:val="20"/>
        </w:rPr>
        <w:t>Forældrene</w:t>
      </w:r>
      <w:r>
        <w:rPr>
          <w:rFonts w:ascii="Verdana" w:hAnsi="Verdana"/>
          <w:sz w:val="20"/>
          <w:szCs w:val="20"/>
        </w:rPr>
        <w:t xml:space="preserve"> fortæller </w:t>
      </w:r>
      <w:r w:rsidR="007F6B0F">
        <w:rPr>
          <w:rFonts w:ascii="Verdana" w:hAnsi="Verdana"/>
          <w:sz w:val="20"/>
          <w:szCs w:val="20"/>
        </w:rPr>
        <w:t>at de har en</w:t>
      </w:r>
      <w:r>
        <w:rPr>
          <w:rFonts w:ascii="Verdana" w:hAnsi="Verdana"/>
          <w:sz w:val="20"/>
          <w:szCs w:val="20"/>
        </w:rPr>
        <w:t xml:space="preserve"> oplevelse af, at ms. på trods af sin konsultative funktion, kan træffe bes</w:t>
      </w:r>
      <w:r w:rsidR="007F6B0F">
        <w:rPr>
          <w:rFonts w:ascii="Verdana" w:hAnsi="Verdana"/>
          <w:sz w:val="20"/>
          <w:szCs w:val="20"/>
        </w:rPr>
        <w:t>lutninger for dem og deres børn. E</w:t>
      </w:r>
      <w:r>
        <w:rPr>
          <w:rFonts w:ascii="Verdana" w:hAnsi="Verdana"/>
          <w:sz w:val="20"/>
          <w:szCs w:val="20"/>
        </w:rPr>
        <w:t xml:space="preserve">n oplevelse </w:t>
      </w:r>
      <w:r w:rsidR="007F6B0F">
        <w:rPr>
          <w:rFonts w:ascii="Verdana" w:hAnsi="Verdana"/>
          <w:sz w:val="20"/>
          <w:szCs w:val="20"/>
        </w:rPr>
        <w:t>der</w:t>
      </w:r>
      <w:r>
        <w:rPr>
          <w:rFonts w:ascii="Verdana" w:hAnsi="Verdana"/>
          <w:sz w:val="20"/>
          <w:szCs w:val="20"/>
        </w:rPr>
        <w:t xml:space="preserve"> gør dem tilbageholdende og utrygge </w:t>
      </w:r>
      <w:r w:rsidRPr="00F04D0D">
        <w:rPr>
          <w:rFonts w:ascii="Verdana" w:hAnsi="Verdana"/>
          <w:sz w:val="20"/>
          <w:szCs w:val="20"/>
        </w:rPr>
        <w:t>(B</w:t>
      </w:r>
      <w:r w:rsidR="00616E5A" w:rsidRPr="00F04D0D">
        <w:rPr>
          <w:rFonts w:ascii="Verdana" w:hAnsi="Verdana"/>
          <w:sz w:val="20"/>
          <w:szCs w:val="20"/>
        </w:rPr>
        <w:t xml:space="preserve">18:3, B19:8, </w:t>
      </w:r>
      <w:r w:rsidR="00F04D0D" w:rsidRPr="00F04D0D">
        <w:rPr>
          <w:rFonts w:ascii="Verdana" w:hAnsi="Verdana"/>
          <w:sz w:val="20"/>
          <w:szCs w:val="20"/>
        </w:rPr>
        <w:t>B20:2f</w:t>
      </w:r>
      <w:r w:rsidR="00616E5A" w:rsidRPr="00F04D0D">
        <w:rPr>
          <w:rFonts w:ascii="Verdana" w:hAnsi="Verdana"/>
          <w:sz w:val="20"/>
          <w:szCs w:val="20"/>
        </w:rPr>
        <w:t xml:space="preserve"> </w:t>
      </w:r>
      <w:r w:rsidRPr="00F04D0D">
        <w:rPr>
          <w:rFonts w:ascii="Verdana" w:hAnsi="Verdana"/>
          <w:sz w:val="20"/>
          <w:szCs w:val="20"/>
        </w:rPr>
        <w:t xml:space="preserve">). Modsat beskriver de </w:t>
      </w:r>
      <w:r w:rsidRPr="001B4CC1">
        <w:rPr>
          <w:rFonts w:ascii="Verdana" w:hAnsi="Verdana"/>
          <w:sz w:val="20"/>
          <w:szCs w:val="20"/>
        </w:rPr>
        <w:t xml:space="preserve">kontakten til ks. </w:t>
      </w:r>
      <w:proofErr w:type="gramStart"/>
      <w:r w:rsidRPr="001B4CC1">
        <w:rPr>
          <w:rFonts w:ascii="Verdana" w:hAnsi="Verdana"/>
          <w:sz w:val="20"/>
          <w:szCs w:val="20"/>
        </w:rPr>
        <w:t>som åben og tillidsfuld</w:t>
      </w:r>
      <w:r w:rsidR="007F6B0F">
        <w:rPr>
          <w:rFonts w:ascii="Verdana" w:hAnsi="Verdana"/>
          <w:sz w:val="20"/>
          <w:szCs w:val="20"/>
        </w:rPr>
        <w:t>.</w:t>
      </w:r>
      <w:proofErr w:type="gramEnd"/>
      <w:r w:rsidR="007F6B0F">
        <w:rPr>
          <w:rFonts w:ascii="Verdana" w:hAnsi="Verdana"/>
          <w:sz w:val="20"/>
          <w:szCs w:val="20"/>
        </w:rPr>
        <w:t xml:space="preserve"> E</w:t>
      </w:r>
      <w:r w:rsidRPr="001B4CC1">
        <w:rPr>
          <w:rFonts w:ascii="Verdana" w:hAnsi="Verdana"/>
          <w:sz w:val="20"/>
          <w:szCs w:val="20"/>
        </w:rPr>
        <w:t>n kontakt hvor de oplever at få støtte og opbakning (</w:t>
      </w:r>
      <w:r w:rsidR="00616E5A" w:rsidRPr="001B4CC1">
        <w:rPr>
          <w:rFonts w:ascii="Verdana" w:hAnsi="Verdana"/>
          <w:sz w:val="20"/>
          <w:szCs w:val="20"/>
        </w:rPr>
        <w:t>B18</w:t>
      </w:r>
      <w:r w:rsidRPr="001B4CC1">
        <w:rPr>
          <w:rFonts w:ascii="Verdana" w:hAnsi="Verdana"/>
          <w:sz w:val="20"/>
          <w:szCs w:val="20"/>
        </w:rPr>
        <w:t>:</w:t>
      </w:r>
      <w:r w:rsidR="00616E5A" w:rsidRPr="001B4CC1">
        <w:rPr>
          <w:rFonts w:ascii="Verdana" w:hAnsi="Verdana"/>
          <w:sz w:val="20"/>
          <w:szCs w:val="20"/>
        </w:rPr>
        <w:t xml:space="preserve">2, </w:t>
      </w:r>
      <w:r w:rsidR="00F04D0D" w:rsidRPr="001B4CC1">
        <w:rPr>
          <w:rFonts w:ascii="Verdana" w:hAnsi="Verdana"/>
          <w:sz w:val="20"/>
          <w:szCs w:val="20"/>
        </w:rPr>
        <w:t>B20:3</w:t>
      </w:r>
      <w:r w:rsidRPr="001B4CC1">
        <w:rPr>
          <w:rFonts w:ascii="Verdana" w:hAnsi="Verdana"/>
          <w:sz w:val="20"/>
          <w:szCs w:val="20"/>
        </w:rPr>
        <w:t xml:space="preserve">). </w:t>
      </w:r>
      <w:r w:rsidR="005E3F8F">
        <w:rPr>
          <w:rFonts w:ascii="Verdana" w:hAnsi="Verdana"/>
          <w:sz w:val="20"/>
          <w:szCs w:val="20"/>
        </w:rPr>
        <w:t>samarbejdspartnerne</w:t>
      </w:r>
      <w:r w:rsidR="008F2627">
        <w:rPr>
          <w:rFonts w:ascii="Verdana" w:hAnsi="Verdana"/>
          <w:sz w:val="20"/>
          <w:szCs w:val="20"/>
        </w:rPr>
        <w:t xml:space="preserve">s, </w:t>
      </w:r>
      <w:proofErr w:type="spellStart"/>
      <w:r w:rsidR="008F2627">
        <w:rPr>
          <w:rFonts w:ascii="Verdana" w:hAnsi="Verdana"/>
          <w:sz w:val="20"/>
          <w:szCs w:val="20"/>
        </w:rPr>
        <w:t>ms.s</w:t>
      </w:r>
      <w:proofErr w:type="spellEnd"/>
      <w:r w:rsidR="008F2627">
        <w:rPr>
          <w:rFonts w:ascii="Verdana" w:hAnsi="Verdana"/>
          <w:sz w:val="20"/>
          <w:szCs w:val="20"/>
        </w:rPr>
        <w:t xml:space="preserve"> og </w:t>
      </w:r>
      <w:proofErr w:type="spellStart"/>
      <w:r w:rsidR="008F2627">
        <w:rPr>
          <w:rFonts w:ascii="Verdana" w:hAnsi="Verdana"/>
          <w:sz w:val="20"/>
          <w:szCs w:val="20"/>
        </w:rPr>
        <w:t>ks.s</w:t>
      </w:r>
      <w:proofErr w:type="spellEnd"/>
      <w:r w:rsidR="008F2627">
        <w:rPr>
          <w:rFonts w:ascii="Verdana" w:hAnsi="Verdana"/>
          <w:sz w:val="20"/>
          <w:szCs w:val="20"/>
        </w:rPr>
        <w:t xml:space="preserve"> beskrivelser af disse relationer er identisk med forældrenes</w:t>
      </w:r>
      <w:r w:rsidR="001B4CC1">
        <w:rPr>
          <w:rFonts w:ascii="Verdana" w:hAnsi="Verdana"/>
          <w:sz w:val="20"/>
          <w:szCs w:val="20"/>
        </w:rPr>
        <w:t xml:space="preserve"> (B9:6</w:t>
      </w:r>
      <w:r w:rsidR="001B4CC1" w:rsidRPr="00B13A11">
        <w:rPr>
          <w:rFonts w:ascii="Verdana" w:hAnsi="Verdana"/>
          <w:sz w:val="20"/>
          <w:szCs w:val="20"/>
        </w:rPr>
        <w:t>, B8:6f</w:t>
      </w:r>
      <w:r w:rsidR="001B4CC1">
        <w:rPr>
          <w:rFonts w:ascii="Verdana" w:hAnsi="Verdana"/>
          <w:sz w:val="20"/>
          <w:szCs w:val="20"/>
        </w:rPr>
        <w:t>)</w:t>
      </w:r>
      <w:r>
        <w:rPr>
          <w:rFonts w:ascii="Verdana" w:hAnsi="Verdana"/>
          <w:sz w:val="20"/>
          <w:szCs w:val="20"/>
        </w:rPr>
        <w:t xml:space="preserve">. Endvidere fortæller flere af </w:t>
      </w:r>
      <w:r w:rsidR="005E3F8F">
        <w:rPr>
          <w:rFonts w:ascii="Verdana" w:hAnsi="Verdana"/>
          <w:sz w:val="20"/>
          <w:szCs w:val="20"/>
        </w:rPr>
        <w:t>samarbejdspartnerne</w:t>
      </w:r>
      <w:r w:rsidR="000810BE">
        <w:rPr>
          <w:rFonts w:ascii="Verdana" w:hAnsi="Verdana"/>
          <w:sz w:val="20"/>
          <w:szCs w:val="20"/>
        </w:rPr>
        <w:t>,</w:t>
      </w:r>
      <w:r>
        <w:rPr>
          <w:rFonts w:ascii="Verdana" w:hAnsi="Verdana"/>
          <w:sz w:val="20"/>
          <w:szCs w:val="20"/>
        </w:rPr>
        <w:t xml:space="preserve"> at de også selv er mere tilbageholdene med at kontakte ms. </w:t>
      </w:r>
      <w:proofErr w:type="gramStart"/>
      <w:r>
        <w:rPr>
          <w:rFonts w:ascii="Verdana" w:hAnsi="Verdana"/>
          <w:sz w:val="20"/>
          <w:szCs w:val="20"/>
        </w:rPr>
        <w:t xml:space="preserve">i </w:t>
      </w:r>
      <w:proofErr w:type="spellStart"/>
      <w:r>
        <w:rPr>
          <w:rFonts w:ascii="Verdana" w:hAnsi="Verdana"/>
          <w:sz w:val="20"/>
          <w:szCs w:val="20"/>
        </w:rPr>
        <w:t>f</w:t>
      </w:r>
      <w:r w:rsidR="00F15723">
        <w:rPr>
          <w:rFonts w:ascii="Verdana" w:hAnsi="Verdana"/>
          <w:sz w:val="20"/>
          <w:szCs w:val="20"/>
        </w:rPr>
        <w:t>bm</w:t>
      </w:r>
      <w:proofErr w:type="spellEnd"/>
      <w:r w:rsidR="00F15723">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med tidlig opsporing</w:t>
      </w:r>
      <w:r w:rsidR="00F15723">
        <w:rPr>
          <w:rFonts w:ascii="Verdana" w:hAnsi="Verdana"/>
          <w:sz w:val="20"/>
          <w:szCs w:val="20"/>
        </w:rPr>
        <w:t>.</w:t>
      </w:r>
      <w:proofErr w:type="gramEnd"/>
      <w:r w:rsidR="00F15723">
        <w:rPr>
          <w:rFonts w:ascii="Verdana" w:hAnsi="Verdana"/>
          <w:sz w:val="20"/>
          <w:szCs w:val="20"/>
        </w:rPr>
        <w:t xml:space="preserve"> De er bekymrede</w:t>
      </w:r>
      <w:r>
        <w:rPr>
          <w:rFonts w:ascii="Verdana" w:hAnsi="Verdana"/>
          <w:sz w:val="20"/>
          <w:szCs w:val="20"/>
        </w:rPr>
        <w:t xml:space="preserve"> over hvad de kan komme til at sætte i gang i forhold til forældre og </w:t>
      </w:r>
      <w:r w:rsidR="001B4CC1">
        <w:rPr>
          <w:rFonts w:ascii="Verdana" w:hAnsi="Verdana"/>
          <w:sz w:val="20"/>
          <w:szCs w:val="20"/>
        </w:rPr>
        <w:t>børn</w:t>
      </w:r>
      <w:r w:rsidRPr="001B4CC1">
        <w:rPr>
          <w:rFonts w:ascii="Verdana" w:hAnsi="Verdana"/>
          <w:sz w:val="20"/>
          <w:szCs w:val="20"/>
        </w:rPr>
        <w:t>.</w:t>
      </w:r>
    </w:p>
    <w:p w:rsidR="00F15723" w:rsidRDefault="0003346A" w:rsidP="0003346A">
      <w:pPr>
        <w:jc w:val="both"/>
        <w:rPr>
          <w:rFonts w:ascii="Verdana" w:hAnsi="Verdana"/>
          <w:sz w:val="20"/>
          <w:szCs w:val="20"/>
        </w:rPr>
      </w:pPr>
      <w:r>
        <w:rPr>
          <w:rFonts w:ascii="Verdana" w:hAnsi="Verdana"/>
          <w:sz w:val="20"/>
          <w:szCs w:val="20"/>
        </w:rPr>
        <w:t xml:space="preserve">Den </w:t>
      </w:r>
      <w:r w:rsidR="00F15723">
        <w:rPr>
          <w:rFonts w:ascii="Verdana" w:hAnsi="Verdana"/>
          <w:sz w:val="20"/>
          <w:szCs w:val="20"/>
        </w:rPr>
        <w:t xml:space="preserve">forskel i </w:t>
      </w:r>
      <w:r>
        <w:rPr>
          <w:rFonts w:ascii="Verdana" w:hAnsi="Verdana"/>
          <w:sz w:val="20"/>
          <w:szCs w:val="20"/>
        </w:rPr>
        <w:t>magtasymmetri informanterne giver udtryk for at opleve i forhold til hh</w:t>
      </w:r>
      <w:r w:rsidR="00F15723">
        <w:rPr>
          <w:rFonts w:ascii="Verdana" w:hAnsi="Verdana"/>
          <w:sz w:val="20"/>
          <w:szCs w:val="20"/>
        </w:rPr>
        <w:t>v</w:t>
      </w:r>
      <w:r>
        <w:rPr>
          <w:rFonts w:ascii="Verdana" w:hAnsi="Verdana"/>
          <w:sz w:val="20"/>
          <w:szCs w:val="20"/>
        </w:rPr>
        <w:t xml:space="preserve">. ms. </w:t>
      </w:r>
      <w:proofErr w:type="gramStart"/>
      <w:r>
        <w:rPr>
          <w:rFonts w:ascii="Verdana" w:hAnsi="Verdana"/>
          <w:sz w:val="20"/>
          <w:szCs w:val="20"/>
        </w:rPr>
        <w:t xml:space="preserve">og </w:t>
      </w:r>
      <w:r w:rsidR="00F15723">
        <w:rPr>
          <w:rFonts w:ascii="Verdana" w:hAnsi="Verdana"/>
          <w:sz w:val="20"/>
          <w:szCs w:val="20"/>
        </w:rPr>
        <w:t>ks.</w:t>
      </w:r>
      <w:proofErr w:type="gramEnd"/>
      <w:r>
        <w:rPr>
          <w:rFonts w:ascii="Verdana" w:hAnsi="Verdana"/>
          <w:sz w:val="20"/>
          <w:szCs w:val="20"/>
        </w:rPr>
        <w:t xml:space="preserve"> </w:t>
      </w:r>
      <w:proofErr w:type="gramStart"/>
      <w:r>
        <w:rPr>
          <w:rFonts w:ascii="Verdana" w:hAnsi="Verdana"/>
          <w:sz w:val="20"/>
          <w:szCs w:val="20"/>
        </w:rPr>
        <w:t>syntes at udspring</w:t>
      </w:r>
      <w:r w:rsidR="008D3C24">
        <w:rPr>
          <w:rFonts w:ascii="Verdana" w:hAnsi="Verdana"/>
          <w:sz w:val="20"/>
          <w:szCs w:val="20"/>
        </w:rPr>
        <w:t xml:space="preserve">e af </w:t>
      </w:r>
      <w:r>
        <w:rPr>
          <w:rFonts w:ascii="Verdana" w:hAnsi="Verdana"/>
          <w:sz w:val="20"/>
          <w:szCs w:val="20"/>
        </w:rPr>
        <w:t>de magtbeføjelser ms.</w:t>
      </w:r>
      <w:proofErr w:type="gramEnd"/>
      <w:r>
        <w:rPr>
          <w:rFonts w:ascii="Verdana" w:hAnsi="Verdana"/>
          <w:sz w:val="20"/>
          <w:szCs w:val="20"/>
        </w:rPr>
        <w:t xml:space="preserve"> </w:t>
      </w:r>
      <w:proofErr w:type="gramStart"/>
      <w:r>
        <w:rPr>
          <w:rFonts w:ascii="Verdana" w:hAnsi="Verdana"/>
          <w:sz w:val="20"/>
          <w:szCs w:val="20"/>
        </w:rPr>
        <w:t xml:space="preserve">er tillagt i </w:t>
      </w:r>
      <w:proofErr w:type="spellStart"/>
      <w:r>
        <w:rPr>
          <w:rFonts w:ascii="Verdana" w:hAnsi="Verdana"/>
          <w:sz w:val="20"/>
          <w:szCs w:val="20"/>
        </w:rPr>
        <w:t>f</w:t>
      </w:r>
      <w:r w:rsidR="000810BE">
        <w:rPr>
          <w:rFonts w:ascii="Verdana" w:hAnsi="Verdana"/>
          <w:sz w:val="20"/>
          <w:szCs w:val="20"/>
        </w:rPr>
        <w:t>bm</w:t>
      </w:r>
      <w:proofErr w:type="spellEnd"/>
      <w:r w:rsidR="000810BE">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deres øvrige opgaver.</w:t>
      </w:r>
      <w:proofErr w:type="gramEnd"/>
      <w:r>
        <w:rPr>
          <w:rFonts w:ascii="Verdana" w:hAnsi="Verdana"/>
          <w:sz w:val="20"/>
          <w:szCs w:val="20"/>
        </w:rPr>
        <w:t xml:space="preserve"> </w:t>
      </w:r>
    </w:p>
    <w:p w:rsidR="0003346A" w:rsidRDefault="0003346A" w:rsidP="0003346A">
      <w:pPr>
        <w:jc w:val="both"/>
        <w:rPr>
          <w:rFonts w:ascii="Verdana" w:hAnsi="Verdana"/>
          <w:sz w:val="20"/>
          <w:szCs w:val="20"/>
        </w:rPr>
      </w:pPr>
      <w:r>
        <w:rPr>
          <w:rFonts w:ascii="Verdana" w:hAnsi="Verdana"/>
          <w:sz w:val="20"/>
          <w:szCs w:val="20"/>
        </w:rPr>
        <w:t>Dette kommer til udtryk i bl</w:t>
      </w:r>
      <w:r w:rsidR="008D3C24">
        <w:rPr>
          <w:rFonts w:ascii="Verdana" w:hAnsi="Verdana"/>
          <w:sz w:val="20"/>
          <w:szCs w:val="20"/>
        </w:rPr>
        <w:t>.</w:t>
      </w:r>
      <w:r>
        <w:rPr>
          <w:rFonts w:ascii="Verdana" w:hAnsi="Verdana"/>
          <w:sz w:val="20"/>
          <w:szCs w:val="20"/>
        </w:rPr>
        <w:t>a</w:t>
      </w:r>
      <w:r w:rsidR="008D3C24">
        <w:rPr>
          <w:rFonts w:ascii="Verdana" w:hAnsi="Verdana"/>
          <w:sz w:val="20"/>
          <w:szCs w:val="20"/>
        </w:rPr>
        <w:t>.</w:t>
      </w:r>
      <w:r>
        <w:rPr>
          <w:rFonts w:ascii="Verdana" w:hAnsi="Verdana"/>
          <w:sz w:val="20"/>
          <w:szCs w:val="20"/>
        </w:rPr>
        <w:t xml:space="preserve"> andet forældrenes og </w:t>
      </w:r>
      <w:r w:rsidR="005E3F8F">
        <w:rPr>
          <w:rFonts w:ascii="Verdana" w:hAnsi="Verdana"/>
          <w:sz w:val="20"/>
          <w:szCs w:val="20"/>
        </w:rPr>
        <w:t>samarbejdspartnerne</w:t>
      </w:r>
      <w:r>
        <w:rPr>
          <w:rFonts w:ascii="Verdana" w:hAnsi="Verdana"/>
          <w:sz w:val="20"/>
          <w:szCs w:val="20"/>
        </w:rPr>
        <w:t>s beskrivelse af forældrenes bekymringer for hv</w:t>
      </w:r>
      <w:r w:rsidR="00A3100B">
        <w:rPr>
          <w:rFonts w:ascii="Verdana" w:hAnsi="Verdana"/>
          <w:sz w:val="20"/>
          <w:szCs w:val="20"/>
        </w:rPr>
        <w:t>ad magten kan bruges til. Samt hos</w:t>
      </w:r>
      <w:r>
        <w:rPr>
          <w:rFonts w:ascii="Verdana" w:hAnsi="Verdana"/>
          <w:sz w:val="20"/>
          <w:szCs w:val="20"/>
        </w:rPr>
        <w:t xml:space="preserve"> de citer</w:t>
      </w:r>
      <w:r w:rsidR="008D3C24">
        <w:rPr>
          <w:rFonts w:ascii="Verdana" w:hAnsi="Verdana"/>
          <w:sz w:val="20"/>
          <w:szCs w:val="20"/>
        </w:rPr>
        <w:t xml:space="preserve">ede </w:t>
      </w:r>
      <w:r w:rsidR="00A3100B">
        <w:rPr>
          <w:rFonts w:ascii="Verdana" w:hAnsi="Verdana"/>
          <w:sz w:val="20"/>
          <w:szCs w:val="20"/>
        </w:rPr>
        <w:t xml:space="preserve">socialrådgivere </w:t>
      </w:r>
      <w:r>
        <w:rPr>
          <w:rFonts w:ascii="Verdana" w:hAnsi="Verdana"/>
          <w:sz w:val="20"/>
          <w:szCs w:val="20"/>
        </w:rPr>
        <w:t>der henviser til syste</w:t>
      </w:r>
      <w:r w:rsidR="008D3C24">
        <w:rPr>
          <w:rFonts w:ascii="Verdana" w:hAnsi="Verdana"/>
          <w:sz w:val="20"/>
          <w:szCs w:val="20"/>
        </w:rPr>
        <w:t>met og muligheden for at underlæ</w:t>
      </w:r>
      <w:r>
        <w:rPr>
          <w:rFonts w:ascii="Verdana" w:hAnsi="Verdana"/>
          <w:sz w:val="20"/>
          <w:szCs w:val="20"/>
        </w:rPr>
        <w:t xml:space="preserve">gge sig forældrene. Samtidig beskriver såvel </w:t>
      </w:r>
      <w:r w:rsidR="008D3C24">
        <w:rPr>
          <w:rFonts w:ascii="Verdana" w:hAnsi="Verdana"/>
          <w:sz w:val="20"/>
          <w:szCs w:val="20"/>
        </w:rPr>
        <w:t xml:space="preserve">ms., som </w:t>
      </w:r>
      <w:r>
        <w:rPr>
          <w:rFonts w:ascii="Verdana" w:hAnsi="Verdana"/>
          <w:sz w:val="20"/>
          <w:szCs w:val="20"/>
        </w:rPr>
        <w:t>ks., at de ingen egentlige magtbeføjelser har i forbindelse med tidlige opsporing, da det er frivilligt for forældrene om de ønsker at modtage vejledning og støtte og om de efterfølgende vil benytte den rådgivning de har modtaget. Iflg</w:t>
      </w:r>
      <w:r w:rsidR="008D3C24">
        <w:rPr>
          <w:rFonts w:ascii="Verdana" w:hAnsi="Verdana"/>
          <w:sz w:val="20"/>
          <w:szCs w:val="20"/>
        </w:rPr>
        <w:t>.</w:t>
      </w:r>
      <w:r>
        <w:rPr>
          <w:rFonts w:ascii="Verdana" w:hAnsi="Verdana"/>
          <w:sz w:val="20"/>
          <w:szCs w:val="20"/>
        </w:rPr>
        <w:t xml:space="preserve"> Foucault lader den moderne form for magtudøvelse sig kun analysere ufuldstændigt i det, han beskriver, som den traditionelle juridisk-diskursive, negative forestilling, om magt, som ret til at lovgive (Foucault i </w:t>
      </w:r>
      <w:proofErr w:type="spellStart"/>
      <w:r>
        <w:rPr>
          <w:rFonts w:ascii="Verdana" w:hAnsi="Verdana"/>
          <w:sz w:val="20"/>
          <w:szCs w:val="20"/>
        </w:rPr>
        <w:t>Raffnsøe</w:t>
      </w:r>
      <w:proofErr w:type="spellEnd"/>
      <w:r>
        <w:rPr>
          <w:rFonts w:ascii="Verdana" w:hAnsi="Verdana"/>
          <w:sz w:val="20"/>
          <w:szCs w:val="20"/>
        </w:rPr>
        <w:t xml:space="preserve"> </w:t>
      </w:r>
      <w:r w:rsidR="00170629">
        <w:rPr>
          <w:rFonts w:ascii="Verdana" w:hAnsi="Verdana"/>
          <w:sz w:val="20"/>
          <w:szCs w:val="20"/>
        </w:rPr>
        <w:t>mfl.</w:t>
      </w:r>
      <w:r>
        <w:rPr>
          <w:rFonts w:ascii="Verdana" w:hAnsi="Verdana"/>
          <w:sz w:val="20"/>
          <w:szCs w:val="20"/>
        </w:rPr>
        <w:t xml:space="preserve">, 2008:33). Eller med andre ord, Foucault deler magt og analysen af magt op i </w:t>
      </w:r>
      <w:r w:rsidR="00440521">
        <w:rPr>
          <w:rFonts w:ascii="Verdana" w:hAnsi="Verdana"/>
          <w:sz w:val="20"/>
          <w:szCs w:val="20"/>
        </w:rPr>
        <w:t>to</w:t>
      </w:r>
      <w:r>
        <w:rPr>
          <w:rFonts w:ascii="Verdana" w:hAnsi="Verdana"/>
          <w:sz w:val="20"/>
          <w:szCs w:val="20"/>
        </w:rPr>
        <w:t xml:space="preserve"> dele. Den udefra kommende magt i form af juridiske beføjelser og den indefra kommende magt i form af styrring.</w:t>
      </w:r>
    </w:p>
    <w:p w:rsidR="0003346A" w:rsidRDefault="0003346A" w:rsidP="0003346A">
      <w:pPr>
        <w:ind w:right="-1"/>
        <w:jc w:val="both"/>
        <w:rPr>
          <w:rFonts w:ascii="Verdana" w:hAnsi="Verdana"/>
          <w:sz w:val="20"/>
          <w:szCs w:val="20"/>
        </w:rPr>
      </w:pPr>
      <w:r>
        <w:rPr>
          <w:rFonts w:ascii="Verdana" w:hAnsi="Verdana"/>
          <w:sz w:val="20"/>
          <w:szCs w:val="20"/>
        </w:rPr>
        <w:t>For at nærme</w:t>
      </w:r>
      <w:r w:rsidR="00EA2DE8">
        <w:rPr>
          <w:rFonts w:ascii="Verdana" w:hAnsi="Verdana"/>
          <w:sz w:val="20"/>
          <w:szCs w:val="20"/>
        </w:rPr>
        <w:t xml:space="preserve"> sig en forklaring på</w:t>
      </w:r>
      <w:r>
        <w:rPr>
          <w:rFonts w:ascii="Verdana" w:hAnsi="Verdana"/>
          <w:sz w:val="20"/>
          <w:szCs w:val="20"/>
        </w:rPr>
        <w:t xml:space="preserve"> diskrepansen mellem fraværet af magtbeføjelse</w:t>
      </w:r>
      <w:r w:rsidR="00EA2DE8">
        <w:rPr>
          <w:rFonts w:ascii="Verdana" w:hAnsi="Verdana"/>
          <w:sz w:val="20"/>
          <w:szCs w:val="20"/>
        </w:rPr>
        <w:t xml:space="preserve">r i tidlig opsporing og </w:t>
      </w:r>
      <w:r>
        <w:rPr>
          <w:rFonts w:ascii="Verdana" w:hAnsi="Verdana"/>
          <w:sz w:val="20"/>
          <w:szCs w:val="20"/>
        </w:rPr>
        <w:t>oplevelsen af magtasymmetri,</w:t>
      </w:r>
      <w:r w:rsidR="00EA2DE8" w:rsidRPr="00EA2DE8">
        <w:rPr>
          <w:rFonts w:ascii="Verdana" w:hAnsi="Verdana"/>
          <w:sz w:val="20"/>
          <w:szCs w:val="20"/>
        </w:rPr>
        <w:t xml:space="preserve"> </w:t>
      </w:r>
      <w:r w:rsidR="00EA2DE8">
        <w:rPr>
          <w:rFonts w:ascii="Verdana" w:hAnsi="Verdana"/>
          <w:sz w:val="20"/>
          <w:szCs w:val="20"/>
        </w:rPr>
        <w:t xml:space="preserve">rettes fokus mod nogle af Foucaults begreber inden for magtanalyse. </w:t>
      </w:r>
      <w:r w:rsidR="0087279C">
        <w:rPr>
          <w:rFonts w:ascii="Verdana" w:hAnsi="Verdana"/>
          <w:sz w:val="20"/>
          <w:szCs w:val="20"/>
        </w:rPr>
        <w:t>Desuden</w:t>
      </w:r>
      <w:r w:rsidR="00EA2DE8">
        <w:rPr>
          <w:rFonts w:ascii="Verdana" w:hAnsi="Verdana"/>
          <w:sz w:val="20"/>
          <w:szCs w:val="20"/>
        </w:rPr>
        <w:t xml:space="preserve"> </w:t>
      </w:r>
      <w:r w:rsidR="0087279C">
        <w:rPr>
          <w:rFonts w:ascii="Verdana" w:hAnsi="Verdana"/>
          <w:sz w:val="20"/>
          <w:szCs w:val="20"/>
        </w:rPr>
        <w:t>anvendes disse til en afdækning</w:t>
      </w:r>
      <w:r>
        <w:rPr>
          <w:rFonts w:ascii="Verdana" w:hAnsi="Verdana"/>
          <w:sz w:val="20"/>
          <w:szCs w:val="20"/>
        </w:rPr>
        <w:t xml:space="preserve"> af årsag</w:t>
      </w:r>
      <w:r w:rsidR="008D3C24">
        <w:rPr>
          <w:rFonts w:ascii="Verdana" w:hAnsi="Verdana"/>
          <w:sz w:val="20"/>
          <w:szCs w:val="20"/>
        </w:rPr>
        <w:t>en til den oplevede diskrepans</w:t>
      </w:r>
      <w:r>
        <w:rPr>
          <w:rFonts w:ascii="Verdana" w:hAnsi="Verdana"/>
          <w:sz w:val="20"/>
          <w:szCs w:val="20"/>
        </w:rPr>
        <w:t xml:space="preserve"> i omfanget a</w:t>
      </w:r>
      <w:r w:rsidR="00CC1CA1">
        <w:rPr>
          <w:rFonts w:ascii="Verdana" w:hAnsi="Verdana"/>
          <w:sz w:val="20"/>
          <w:szCs w:val="20"/>
        </w:rPr>
        <w:t xml:space="preserve">f magtasymmetri i </w:t>
      </w:r>
      <w:proofErr w:type="spellStart"/>
      <w:r w:rsidR="00CC1CA1">
        <w:rPr>
          <w:rFonts w:ascii="Verdana" w:hAnsi="Verdana"/>
          <w:sz w:val="20"/>
          <w:szCs w:val="20"/>
        </w:rPr>
        <w:t>f</w:t>
      </w:r>
      <w:r w:rsidR="008D3C24">
        <w:rPr>
          <w:rFonts w:ascii="Verdana" w:hAnsi="Verdana"/>
          <w:sz w:val="20"/>
          <w:szCs w:val="20"/>
        </w:rPr>
        <w:t>ht</w:t>
      </w:r>
      <w:proofErr w:type="spellEnd"/>
      <w:r w:rsidR="008D3C24">
        <w:rPr>
          <w:rFonts w:ascii="Verdana" w:hAnsi="Verdana"/>
          <w:sz w:val="20"/>
          <w:szCs w:val="20"/>
        </w:rPr>
        <w:t>.</w:t>
      </w:r>
      <w:r w:rsidR="00CC1CA1">
        <w:rPr>
          <w:rFonts w:ascii="Verdana" w:hAnsi="Verdana"/>
          <w:sz w:val="20"/>
          <w:szCs w:val="20"/>
        </w:rPr>
        <w:t xml:space="preserve"> h</w:t>
      </w:r>
      <w:r>
        <w:rPr>
          <w:rFonts w:ascii="Verdana" w:hAnsi="Verdana"/>
          <w:sz w:val="20"/>
          <w:szCs w:val="20"/>
        </w:rPr>
        <w:t>h</w:t>
      </w:r>
      <w:r w:rsidR="00EA2DE8">
        <w:rPr>
          <w:rFonts w:ascii="Verdana" w:hAnsi="Verdana"/>
          <w:sz w:val="20"/>
          <w:szCs w:val="20"/>
        </w:rPr>
        <w:t>v</w:t>
      </w:r>
      <w:r>
        <w:rPr>
          <w:rFonts w:ascii="Verdana" w:hAnsi="Verdana"/>
          <w:sz w:val="20"/>
          <w:szCs w:val="20"/>
        </w:rPr>
        <w:t xml:space="preserve">. </w:t>
      </w:r>
      <w:proofErr w:type="spellStart"/>
      <w:r>
        <w:rPr>
          <w:rFonts w:ascii="Verdana" w:hAnsi="Verdana"/>
          <w:sz w:val="20"/>
          <w:szCs w:val="20"/>
        </w:rPr>
        <w:t>ms.s</w:t>
      </w:r>
      <w:proofErr w:type="spellEnd"/>
      <w:r>
        <w:rPr>
          <w:rFonts w:ascii="Verdana" w:hAnsi="Verdana"/>
          <w:sz w:val="20"/>
          <w:szCs w:val="20"/>
        </w:rPr>
        <w:t xml:space="preserve"> og </w:t>
      </w:r>
      <w:proofErr w:type="spellStart"/>
      <w:r>
        <w:rPr>
          <w:rFonts w:ascii="Verdana" w:hAnsi="Verdana"/>
          <w:sz w:val="20"/>
          <w:szCs w:val="20"/>
        </w:rPr>
        <w:t>ks.s</w:t>
      </w:r>
      <w:proofErr w:type="spellEnd"/>
      <w:r>
        <w:rPr>
          <w:rFonts w:ascii="Verdana" w:hAnsi="Verdana"/>
          <w:sz w:val="20"/>
          <w:szCs w:val="20"/>
        </w:rPr>
        <w:t xml:space="preserve"> relation til forældrene</w:t>
      </w:r>
      <w:r w:rsidR="0087279C">
        <w:rPr>
          <w:rFonts w:ascii="Verdana" w:hAnsi="Verdana"/>
          <w:sz w:val="20"/>
          <w:szCs w:val="20"/>
        </w:rPr>
        <w:t>.</w:t>
      </w:r>
      <w:r>
        <w:rPr>
          <w:rFonts w:ascii="Verdana" w:hAnsi="Verdana"/>
          <w:sz w:val="20"/>
          <w:szCs w:val="20"/>
        </w:rPr>
        <w:t xml:space="preserve"> </w:t>
      </w:r>
    </w:p>
    <w:p w:rsidR="0003346A" w:rsidRDefault="0003346A" w:rsidP="0003346A">
      <w:pPr>
        <w:ind w:right="-1"/>
        <w:jc w:val="both"/>
        <w:rPr>
          <w:rFonts w:ascii="Verdana" w:hAnsi="Verdana"/>
          <w:sz w:val="20"/>
          <w:szCs w:val="20"/>
        </w:rPr>
      </w:pPr>
      <w:r>
        <w:rPr>
          <w:rFonts w:ascii="Verdana" w:hAnsi="Verdana"/>
          <w:sz w:val="20"/>
          <w:szCs w:val="20"/>
        </w:rPr>
        <w:t>Foucault betegner den magt, der er gældende i moderne vestlige samfund,</w:t>
      </w:r>
      <w:r w:rsidR="000F5F89">
        <w:rPr>
          <w:rFonts w:ascii="Verdana" w:hAnsi="Verdana"/>
          <w:sz w:val="20"/>
          <w:szCs w:val="20"/>
        </w:rPr>
        <w:t xml:space="preserve"> som biomagt. Magtudøvelsens </w:t>
      </w:r>
      <w:r>
        <w:rPr>
          <w:rFonts w:ascii="Verdana" w:hAnsi="Verdana"/>
          <w:sz w:val="20"/>
          <w:szCs w:val="20"/>
        </w:rPr>
        <w:t>mål er, at styre og lede den enkelte</w:t>
      </w:r>
      <w:r w:rsidRPr="00A02805">
        <w:rPr>
          <w:rFonts w:ascii="Verdana" w:hAnsi="Verdana"/>
          <w:sz w:val="20"/>
          <w:szCs w:val="20"/>
        </w:rPr>
        <w:t xml:space="preserve"> </w:t>
      </w:r>
      <w:r w:rsidR="000F5F89">
        <w:rPr>
          <w:rFonts w:ascii="Verdana" w:hAnsi="Verdana"/>
          <w:sz w:val="20"/>
          <w:szCs w:val="20"/>
        </w:rPr>
        <w:t>til</w:t>
      </w:r>
      <w:r w:rsidRPr="00A02805">
        <w:rPr>
          <w:rFonts w:ascii="Verdana" w:hAnsi="Verdana"/>
          <w:sz w:val="20"/>
          <w:szCs w:val="20"/>
        </w:rPr>
        <w:t xml:space="preserve"> at kunne tage hånd om egen sundhed, sik</w:t>
      </w:r>
      <w:r>
        <w:rPr>
          <w:rFonts w:ascii="Verdana" w:hAnsi="Verdana"/>
          <w:sz w:val="20"/>
          <w:szCs w:val="20"/>
        </w:rPr>
        <w:t>kerhed og velfærd. Med det mål gives den enkelte en frihed til at lede sig selv. Denne form for selv-ledelse kræver iflg</w:t>
      </w:r>
      <w:r w:rsidR="000F5F89">
        <w:rPr>
          <w:rFonts w:ascii="Verdana" w:hAnsi="Verdana"/>
          <w:sz w:val="20"/>
          <w:szCs w:val="20"/>
        </w:rPr>
        <w:t>.</w:t>
      </w:r>
      <w:r>
        <w:rPr>
          <w:rFonts w:ascii="Verdana" w:hAnsi="Verdana"/>
          <w:sz w:val="20"/>
          <w:szCs w:val="20"/>
        </w:rPr>
        <w:t xml:space="preserve"> Foucault en disciplinering af den enkelte, at der indbygges re</w:t>
      </w:r>
      <w:r w:rsidR="000F5F89">
        <w:rPr>
          <w:rFonts w:ascii="Verdana" w:hAnsi="Verdana"/>
          <w:sz w:val="20"/>
          <w:szCs w:val="20"/>
        </w:rPr>
        <w:t xml:space="preserve">gler i den enkelte, der gør </w:t>
      </w:r>
      <w:r>
        <w:rPr>
          <w:rFonts w:ascii="Verdana" w:hAnsi="Verdana"/>
          <w:sz w:val="20"/>
          <w:szCs w:val="20"/>
        </w:rPr>
        <w:t>hende i stand til at f</w:t>
      </w:r>
      <w:r w:rsidR="000F5F89">
        <w:rPr>
          <w:rFonts w:ascii="Verdana" w:hAnsi="Verdana"/>
          <w:sz w:val="20"/>
          <w:szCs w:val="20"/>
        </w:rPr>
        <w:t>orvalte den givne</w:t>
      </w:r>
      <w:r w:rsidR="00E101E1">
        <w:rPr>
          <w:rFonts w:ascii="Verdana" w:hAnsi="Verdana"/>
          <w:sz w:val="20"/>
          <w:szCs w:val="20"/>
        </w:rPr>
        <w:t xml:space="preserve"> frihed (ibid:</w:t>
      </w:r>
      <w:r w:rsidR="000F5F89">
        <w:rPr>
          <w:rFonts w:ascii="Verdana" w:hAnsi="Verdana"/>
          <w:sz w:val="20"/>
          <w:szCs w:val="20"/>
        </w:rPr>
        <w:t>33).</w:t>
      </w:r>
      <w:r>
        <w:rPr>
          <w:rFonts w:ascii="Verdana" w:hAnsi="Verdana"/>
          <w:sz w:val="20"/>
          <w:szCs w:val="20"/>
        </w:rPr>
        <w:t xml:space="preserve"> </w:t>
      </w:r>
    </w:p>
    <w:p w:rsidR="0003346A" w:rsidRDefault="0003346A" w:rsidP="0003346A">
      <w:pPr>
        <w:ind w:right="-1"/>
        <w:jc w:val="both"/>
        <w:rPr>
          <w:rFonts w:ascii="Verdana" w:hAnsi="Verdana"/>
          <w:sz w:val="20"/>
          <w:szCs w:val="20"/>
        </w:rPr>
      </w:pPr>
      <w:r>
        <w:rPr>
          <w:rFonts w:ascii="Verdana" w:hAnsi="Verdana"/>
          <w:sz w:val="20"/>
          <w:szCs w:val="20"/>
        </w:rPr>
        <w:t>Tidlig opsporing og den rådgivning der ydes i den forbindelse har ligeledes til hensigt at lede forældrene i retning af at kunne tage hånd om egen og deres børns sundhed og velfærd. En ledelse der sker igennem påvirkning</w:t>
      </w:r>
      <w:r w:rsidR="000F5F89">
        <w:rPr>
          <w:rFonts w:ascii="Verdana" w:hAnsi="Verdana"/>
          <w:sz w:val="20"/>
          <w:szCs w:val="20"/>
        </w:rPr>
        <w:t>/disciplinering</w:t>
      </w:r>
      <w:r>
        <w:rPr>
          <w:rFonts w:ascii="Verdana" w:hAnsi="Verdana"/>
          <w:sz w:val="20"/>
          <w:szCs w:val="20"/>
        </w:rPr>
        <w:t xml:space="preserve"> af forældrene</w:t>
      </w:r>
      <w:r w:rsidR="000F5F89">
        <w:rPr>
          <w:rFonts w:ascii="Verdana" w:hAnsi="Verdana"/>
          <w:sz w:val="20"/>
          <w:szCs w:val="20"/>
        </w:rPr>
        <w:t xml:space="preserve"> ti</w:t>
      </w:r>
      <w:r>
        <w:rPr>
          <w:rFonts w:ascii="Verdana" w:hAnsi="Verdana"/>
          <w:sz w:val="20"/>
          <w:szCs w:val="20"/>
        </w:rPr>
        <w:t>l at træffe de beslutninger</w:t>
      </w:r>
      <w:r w:rsidR="000F5F89">
        <w:rPr>
          <w:rFonts w:ascii="Verdana" w:hAnsi="Verdana"/>
          <w:sz w:val="20"/>
          <w:szCs w:val="20"/>
        </w:rPr>
        <w:t>,</w:t>
      </w:r>
      <w:r>
        <w:rPr>
          <w:rFonts w:ascii="Verdana" w:hAnsi="Verdana"/>
          <w:sz w:val="20"/>
          <w:szCs w:val="20"/>
        </w:rPr>
        <w:t xml:space="preserve"> systemet finder er bedst for forældrene og deres børn.</w:t>
      </w:r>
    </w:p>
    <w:p w:rsidR="0003346A" w:rsidRDefault="0003346A" w:rsidP="0003346A">
      <w:pPr>
        <w:ind w:right="-1"/>
        <w:jc w:val="both"/>
        <w:rPr>
          <w:rFonts w:ascii="Verdana" w:hAnsi="Verdana"/>
          <w:sz w:val="20"/>
          <w:szCs w:val="20"/>
        </w:rPr>
      </w:pPr>
      <w:r>
        <w:rPr>
          <w:rFonts w:ascii="Verdana" w:hAnsi="Verdana"/>
          <w:sz w:val="20"/>
          <w:szCs w:val="20"/>
        </w:rPr>
        <w:t>To af de styringsredskaber Foucault beskriver, til brug for disciplinering, er samtale og panoptikonstyring.</w:t>
      </w:r>
    </w:p>
    <w:p w:rsidR="000D57E3" w:rsidRDefault="000D57E3">
      <w:pPr>
        <w:rPr>
          <w:rFonts w:ascii="Verdana" w:hAnsi="Verdana"/>
          <w:b/>
          <w:i/>
          <w:sz w:val="20"/>
          <w:szCs w:val="20"/>
        </w:rPr>
      </w:pPr>
      <w:r>
        <w:rPr>
          <w:rFonts w:ascii="Verdana" w:hAnsi="Verdana"/>
          <w:b/>
          <w:i/>
          <w:sz w:val="20"/>
          <w:szCs w:val="20"/>
        </w:rPr>
        <w:br w:type="page"/>
      </w:r>
    </w:p>
    <w:p w:rsidR="0003346A" w:rsidRDefault="0003346A" w:rsidP="0003346A">
      <w:pPr>
        <w:spacing w:after="0"/>
        <w:ind w:right="-1"/>
        <w:jc w:val="both"/>
        <w:rPr>
          <w:rFonts w:ascii="Verdana" w:hAnsi="Verdana"/>
          <w:b/>
          <w:i/>
          <w:sz w:val="20"/>
          <w:szCs w:val="20"/>
        </w:rPr>
      </w:pPr>
      <w:r>
        <w:rPr>
          <w:rFonts w:ascii="Verdana" w:hAnsi="Verdana"/>
          <w:b/>
          <w:i/>
          <w:sz w:val="20"/>
          <w:szCs w:val="20"/>
        </w:rPr>
        <w:lastRenderedPageBreak/>
        <w:t>Samtale</w:t>
      </w:r>
    </w:p>
    <w:p w:rsidR="0003346A" w:rsidRDefault="0003346A" w:rsidP="0003346A">
      <w:pPr>
        <w:jc w:val="both"/>
        <w:rPr>
          <w:rFonts w:ascii="Verdana" w:hAnsi="Verdana"/>
          <w:sz w:val="20"/>
          <w:szCs w:val="20"/>
        </w:rPr>
      </w:pPr>
      <w:r>
        <w:rPr>
          <w:rFonts w:ascii="Verdana" w:hAnsi="Verdana"/>
          <w:sz w:val="20"/>
          <w:szCs w:val="20"/>
        </w:rPr>
        <w:t xml:space="preserve">Foucault beskriver det at lede igennem samtale, som hyrdeledelse, hvor hyrden, ikke med vold og undertrykkelse, men med sin stemme, leder sin flok. Flokkens enkelte medlem er </w:t>
      </w:r>
      <w:proofErr w:type="gramStart"/>
      <w:r>
        <w:rPr>
          <w:rFonts w:ascii="Verdana" w:hAnsi="Verdana"/>
          <w:sz w:val="20"/>
          <w:szCs w:val="20"/>
        </w:rPr>
        <w:t>vigtig</w:t>
      </w:r>
      <w:proofErr w:type="gramEnd"/>
      <w:r w:rsidR="00A53201">
        <w:rPr>
          <w:rFonts w:ascii="Verdana" w:hAnsi="Verdana"/>
          <w:sz w:val="20"/>
          <w:szCs w:val="20"/>
        </w:rPr>
        <w:t xml:space="preserve"> i </w:t>
      </w:r>
      <w:proofErr w:type="spellStart"/>
      <w:r w:rsidR="00A53201">
        <w:rPr>
          <w:rFonts w:ascii="Verdana" w:hAnsi="Verdana"/>
          <w:sz w:val="20"/>
          <w:szCs w:val="20"/>
        </w:rPr>
        <w:t>fht</w:t>
      </w:r>
      <w:proofErr w:type="spellEnd"/>
      <w:r w:rsidR="00A53201">
        <w:rPr>
          <w:rFonts w:ascii="Verdana" w:hAnsi="Verdana"/>
          <w:sz w:val="20"/>
          <w:szCs w:val="20"/>
        </w:rPr>
        <w:t>.</w:t>
      </w:r>
      <w:r>
        <w:rPr>
          <w:rFonts w:ascii="Verdana" w:hAnsi="Verdana"/>
          <w:sz w:val="20"/>
          <w:szCs w:val="20"/>
        </w:rPr>
        <w:t xml:space="preserve"> dets sikkerhed, sundhed og velfærd. For at hyrden kan sikre den enkelte disse livsbetingelser, er det nødvendigt at den enkelte giver hyrden kendskab til sin situation. Forholdet mellem hyrden og den der ledes er således baseret på at </w:t>
      </w:r>
      <w:r w:rsidR="00A53201">
        <w:rPr>
          <w:rFonts w:ascii="Verdana" w:hAnsi="Verdana"/>
          <w:sz w:val="20"/>
          <w:szCs w:val="20"/>
        </w:rPr>
        <w:t>den enkelte</w:t>
      </w:r>
      <w:r>
        <w:rPr>
          <w:rFonts w:ascii="Verdana" w:hAnsi="Verdana"/>
          <w:sz w:val="20"/>
          <w:szCs w:val="20"/>
        </w:rPr>
        <w:t xml:space="preserve"> fortæller hyrden om sin situation</w:t>
      </w:r>
      <w:r w:rsidR="00A53201">
        <w:rPr>
          <w:rFonts w:ascii="Verdana" w:hAnsi="Verdana"/>
          <w:sz w:val="20"/>
          <w:szCs w:val="20"/>
        </w:rPr>
        <w:t>/</w:t>
      </w:r>
      <w:r>
        <w:rPr>
          <w:rFonts w:ascii="Verdana" w:hAnsi="Verdana"/>
          <w:sz w:val="20"/>
          <w:szCs w:val="20"/>
        </w:rPr>
        <w:t>bekender sig, således at hyrden med sin viden om den anden, kan rådgive og vejlede (Jensen mf</w:t>
      </w:r>
      <w:r w:rsidR="00A53201">
        <w:rPr>
          <w:rFonts w:ascii="Verdana" w:hAnsi="Verdana"/>
          <w:sz w:val="20"/>
          <w:szCs w:val="20"/>
        </w:rPr>
        <w:t>l</w:t>
      </w:r>
      <w:r>
        <w:rPr>
          <w:rFonts w:ascii="Verdana" w:hAnsi="Verdana"/>
          <w:sz w:val="20"/>
          <w:szCs w:val="20"/>
        </w:rPr>
        <w:t xml:space="preserve">., 2006:33). Et billede der går igen i tidlig opsporing, hvor ms. </w:t>
      </w:r>
      <w:proofErr w:type="gramStart"/>
      <w:r>
        <w:rPr>
          <w:rFonts w:ascii="Verdana" w:hAnsi="Verdana"/>
          <w:sz w:val="20"/>
          <w:szCs w:val="20"/>
        </w:rPr>
        <w:t>og ks.</w:t>
      </w:r>
      <w:proofErr w:type="gramEnd"/>
      <w:r w:rsidR="00A53201">
        <w:rPr>
          <w:rFonts w:ascii="Verdana" w:hAnsi="Verdana"/>
          <w:sz w:val="20"/>
          <w:szCs w:val="20"/>
        </w:rPr>
        <w:t xml:space="preserve"> igennem samtale med forældre</w:t>
      </w:r>
      <w:r>
        <w:rPr>
          <w:rFonts w:ascii="Verdana" w:hAnsi="Verdana"/>
          <w:sz w:val="20"/>
          <w:szCs w:val="20"/>
        </w:rPr>
        <w:t xml:space="preserve"> søger at afdække problemets karakter og omfang og på baggrund h</w:t>
      </w:r>
      <w:r w:rsidR="00A53201">
        <w:rPr>
          <w:rFonts w:ascii="Verdana" w:hAnsi="Verdana"/>
          <w:sz w:val="20"/>
          <w:szCs w:val="20"/>
        </w:rPr>
        <w:t>e</w:t>
      </w:r>
      <w:r>
        <w:rPr>
          <w:rFonts w:ascii="Verdana" w:hAnsi="Verdana"/>
          <w:sz w:val="20"/>
          <w:szCs w:val="20"/>
        </w:rPr>
        <w:t>raf, yde råd og vejledning om hvordan forældrene skal leve og agere for at støtte deres barn bedst muligt.</w:t>
      </w:r>
    </w:p>
    <w:p w:rsidR="0003346A" w:rsidRDefault="0003346A" w:rsidP="0003346A">
      <w:pPr>
        <w:jc w:val="both"/>
        <w:rPr>
          <w:rFonts w:ascii="Verdana" w:hAnsi="Verdana"/>
          <w:sz w:val="20"/>
          <w:szCs w:val="20"/>
        </w:rPr>
      </w:pPr>
      <w:r>
        <w:rPr>
          <w:rFonts w:ascii="Verdana" w:hAnsi="Verdana"/>
          <w:sz w:val="20"/>
          <w:szCs w:val="20"/>
        </w:rPr>
        <w:t xml:space="preserve">Ks., men især ms., giver udtryk for at deres væsentligste virkemiddel i </w:t>
      </w:r>
      <w:proofErr w:type="spellStart"/>
      <w:r>
        <w:rPr>
          <w:rFonts w:ascii="Verdana" w:hAnsi="Verdana"/>
          <w:sz w:val="20"/>
          <w:szCs w:val="20"/>
        </w:rPr>
        <w:t>f</w:t>
      </w:r>
      <w:r w:rsidR="00C54E95">
        <w:rPr>
          <w:rFonts w:ascii="Verdana" w:hAnsi="Verdana"/>
          <w:sz w:val="20"/>
          <w:szCs w:val="20"/>
        </w:rPr>
        <w:t>bm</w:t>
      </w:r>
      <w:proofErr w:type="spellEnd"/>
      <w:r w:rsidR="00C54E95">
        <w:rPr>
          <w:rFonts w:ascii="Verdana" w:hAnsi="Verdana"/>
          <w:sz w:val="20"/>
          <w:szCs w:val="20"/>
        </w:rPr>
        <w:t xml:space="preserve">. </w:t>
      </w:r>
      <w:proofErr w:type="gramStart"/>
      <w:r>
        <w:rPr>
          <w:rFonts w:ascii="Verdana" w:hAnsi="Verdana"/>
          <w:sz w:val="20"/>
          <w:szCs w:val="20"/>
        </w:rPr>
        <w:t>med tidlig opsporing er samtale.</w:t>
      </w:r>
      <w:proofErr w:type="gramEnd"/>
      <w:r>
        <w:rPr>
          <w:rFonts w:ascii="Verdana" w:hAnsi="Verdana"/>
          <w:sz w:val="20"/>
          <w:szCs w:val="20"/>
        </w:rPr>
        <w:t xml:space="preserve"> Dels samtale med </w:t>
      </w:r>
      <w:r w:rsidR="005E3F8F">
        <w:rPr>
          <w:rFonts w:ascii="Verdana" w:hAnsi="Verdana"/>
          <w:sz w:val="20"/>
          <w:szCs w:val="20"/>
        </w:rPr>
        <w:t xml:space="preserve">samarbejdspartnere, </w:t>
      </w:r>
      <w:r>
        <w:rPr>
          <w:rFonts w:ascii="Verdana" w:hAnsi="Verdana"/>
          <w:sz w:val="20"/>
          <w:szCs w:val="20"/>
        </w:rPr>
        <w:t xml:space="preserve">men i høj grad også samtale med forældre og barn. </w:t>
      </w:r>
      <w:r w:rsidR="00C54E95">
        <w:rPr>
          <w:rFonts w:ascii="Verdana" w:hAnsi="Verdana"/>
          <w:sz w:val="20"/>
          <w:szCs w:val="20"/>
        </w:rPr>
        <w:t>Det</w:t>
      </w:r>
      <w:r>
        <w:rPr>
          <w:rFonts w:ascii="Verdana" w:hAnsi="Verdana"/>
          <w:sz w:val="20"/>
          <w:szCs w:val="20"/>
        </w:rPr>
        <w:t xml:space="preserve"> oplyses </w:t>
      </w:r>
      <w:proofErr w:type="spellStart"/>
      <w:r w:rsidR="00235BC2">
        <w:rPr>
          <w:rFonts w:ascii="Verdana" w:hAnsi="Verdana"/>
          <w:sz w:val="20"/>
          <w:szCs w:val="20"/>
        </w:rPr>
        <w:t>eks.vis</w:t>
      </w:r>
      <w:proofErr w:type="spellEnd"/>
      <w:r>
        <w:rPr>
          <w:rFonts w:ascii="Verdana" w:hAnsi="Verdana"/>
          <w:sz w:val="20"/>
          <w:szCs w:val="20"/>
        </w:rPr>
        <w:t xml:space="preserve"> fra en kommune</w:t>
      </w:r>
      <w:r w:rsidR="00C54E95">
        <w:rPr>
          <w:rFonts w:ascii="Verdana" w:hAnsi="Verdana"/>
          <w:sz w:val="20"/>
          <w:szCs w:val="20"/>
        </w:rPr>
        <w:t>,</w:t>
      </w:r>
      <w:r w:rsidRPr="00F605CF">
        <w:rPr>
          <w:rFonts w:ascii="Verdana" w:hAnsi="Verdana"/>
          <w:sz w:val="20"/>
          <w:szCs w:val="20"/>
        </w:rPr>
        <w:t xml:space="preserve"> </w:t>
      </w:r>
      <w:r>
        <w:rPr>
          <w:rFonts w:ascii="Verdana" w:hAnsi="Verdana"/>
          <w:sz w:val="20"/>
          <w:szCs w:val="20"/>
        </w:rPr>
        <w:t xml:space="preserve">at de har udfærdiget et arbejdsgrundlag, hvoraf det fremgår, at som udgangspunkt skal forældrene altid inviteres med til drøftelser i det tværfaglige team, som er det mødefora der benyttes i forbindelse med tidlig </w:t>
      </w:r>
      <w:r w:rsidRPr="005656CB">
        <w:rPr>
          <w:rFonts w:ascii="Verdana" w:hAnsi="Verdana"/>
          <w:sz w:val="20"/>
          <w:szCs w:val="20"/>
        </w:rPr>
        <w:t>opsporing(B6:3).</w:t>
      </w:r>
      <w:r>
        <w:rPr>
          <w:rFonts w:ascii="Verdana" w:hAnsi="Verdana"/>
          <w:sz w:val="20"/>
          <w:szCs w:val="20"/>
        </w:rPr>
        <w:t xml:space="preserve"> En anden ms. </w:t>
      </w:r>
      <w:r w:rsidR="00C54E95">
        <w:rPr>
          <w:rFonts w:ascii="Verdana" w:hAnsi="Verdana"/>
          <w:sz w:val="20"/>
          <w:szCs w:val="20"/>
        </w:rPr>
        <w:t>siger</w:t>
      </w:r>
      <w:r>
        <w:rPr>
          <w:rFonts w:ascii="Verdana" w:hAnsi="Verdana"/>
          <w:sz w:val="20"/>
          <w:szCs w:val="20"/>
        </w:rPr>
        <w:t>:</w:t>
      </w:r>
    </w:p>
    <w:p w:rsidR="0003346A" w:rsidRPr="00AA231E" w:rsidRDefault="0003346A" w:rsidP="0003346A">
      <w:pPr>
        <w:ind w:left="284" w:right="282"/>
        <w:jc w:val="both"/>
        <w:rPr>
          <w:rFonts w:ascii="Verdana" w:hAnsi="Verdana"/>
          <w:sz w:val="20"/>
          <w:szCs w:val="20"/>
        </w:rPr>
      </w:pPr>
      <w:r w:rsidRPr="00AA231E">
        <w:rPr>
          <w:rFonts w:ascii="Verdana" w:hAnsi="Verdana"/>
          <w:i/>
          <w:sz w:val="20"/>
          <w:szCs w:val="20"/>
        </w:rPr>
        <w:t>”… jeg tænker da, at når vi snakker konsultativt, så er det en forudsætning at forældrene er med”</w:t>
      </w:r>
      <w:r>
        <w:rPr>
          <w:rFonts w:ascii="Verdana" w:hAnsi="Verdana"/>
          <w:i/>
          <w:sz w:val="20"/>
          <w:szCs w:val="20"/>
        </w:rPr>
        <w:t xml:space="preserve"> </w:t>
      </w:r>
      <w:r>
        <w:rPr>
          <w:rFonts w:ascii="Verdana" w:hAnsi="Verdana"/>
          <w:sz w:val="20"/>
          <w:szCs w:val="20"/>
        </w:rPr>
        <w:t>(B5:20)</w:t>
      </w:r>
    </w:p>
    <w:p w:rsidR="0003346A" w:rsidRDefault="0003346A" w:rsidP="0003346A">
      <w:pPr>
        <w:jc w:val="both"/>
        <w:rPr>
          <w:rFonts w:ascii="Verdana" w:hAnsi="Verdana"/>
          <w:sz w:val="20"/>
          <w:szCs w:val="20"/>
        </w:rPr>
      </w:pPr>
      <w:r>
        <w:rPr>
          <w:rFonts w:ascii="Verdana" w:hAnsi="Verdana"/>
          <w:sz w:val="20"/>
          <w:szCs w:val="20"/>
        </w:rPr>
        <w:t xml:space="preserve">Målet med samtalen </w:t>
      </w:r>
      <w:r w:rsidR="00C54E95">
        <w:rPr>
          <w:rFonts w:ascii="Verdana" w:hAnsi="Verdana"/>
          <w:sz w:val="20"/>
          <w:szCs w:val="20"/>
        </w:rPr>
        <w:t>har til formål</w:t>
      </w:r>
      <w:r>
        <w:rPr>
          <w:rFonts w:ascii="Verdana" w:hAnsi="Verdana"/>
          <w:sz w:val="20"/>
          <w:szCs w:val="20"/>
        </w:rPr>
        <w:t xml:space="preserve"> at yde den enkelte vejledning </w:t>
      </w:r>
      <w:r w:rsidR="00C54E95">
        <w:rPr>
          <w:rFonts w:ascii="Verdana" w:hAnsi="Verdana"/>
          <w:sz w:val="20"/>
          <w:szCs w:val="20"/>
        </w:rPr>
        <w:t>for</w:t>
      </w:r>
      <w:r>
        <w:rPr>
          <w:rFonts w:ascii="Verdana" w:hAnsi="Verdana"/>
          <w:sz w:val="20"/>
          <w:szCs w:val="20"/>
        </w:rPr>
        <w:t xml:space="preserve"> at få løst det aktuelle problem. Men før der kan ydes en adækvat vejledning er ms./ks. afhængig af, at få et indgående kendskab til ba</w:t>
      </w:r>
      <w:r w:rsidR="007D369E">
        <w:rPr>
          <w:rFonts w:ascii="Verdana" w:hAnsi="Verdana"/>
          <w:sz w:val="20"/>
          <w:szCs w:val="20"/>
        </w:rPr>
        <w:t>rnets/familiens situation. Det</w:t>
      </w:r>
      <w:r>
        <w:rPr>
          <w:rFonts w:ascii="Verdana" w:hAnsi="Verdana"/>
          <w:sz w:val="20"/>
          <w:szCs w:val="20"/>
        </w:rPr>
        <w:t xml:space="preserve"> stiller krav til forældrene om, at </w:t>
      </w:r>
      <w:r w:rsidR="007D369E">
        <w:rPr>
          <w:rFonts w:ascii="Verdana" w:hAnsi="Verdana"/>
          <w:sz w:val="20"/>
          <w:szCs w:val="20"/>
        </w:rPr>
        <w:t xml:space="preserve">være </w:t>
      </w:r>
      <w:r>
        <w:rPr>
          <w:rFonts w:ascii="Verdana" w:hAnsi="Verdana"/>
          <w:sz w:val="20"/>
          <w:szCs w:val="20"/>
        </w:rPr>
        <w:t xml:space="preserve">åbne over for ms./ks. </w:t>
      </w:r>
      <w:proofErr w:type="gramStart"/>
      <w:r>
        <w:rPr>
          <w:rFonts w:ascii="Verdana" w:hAnsi="Verdana"/>
          <w:sz w:val="20"/>
          <w:szCs w:val="20"/>
        </w:rPr>
        <w:t>om deres situation.</w:t>
      </w:r>
      <w:proofErr w:type="gramEnd"/>
    </w:p>
    <w:p w:rsidR="0003346A" w:rsidRDefault="0003346A" w:rsidP="0003346A">
      <w:pPr>
        <w:jc w:val="both"/>
        <w:rPr>
          <w:rFonts w:ascii="Verdana" w:hAnsi="Verdana"/>
          <w:sz w:val="20"/>
          <w:szCs w:val="20"/>
        </w:rPr>
      </w:pPr>
      <w:r>
        <w:rPr>
          <w:rFonts w:ascii="Verdana" w:hAnsi="Verdana"/>
          <w:sz w:val="20"/>
          <w:szCs w:val="20"/>
        </w:rPr>
        <w:t>Hovedparten af informanterne giver udtryk for, at forældrenes åbenhed er stør</w:t>
      </w:r>
      <w:r w:rsidR="00C764B2">
        <w:rPr>
          <w:rFonts w:ascii="Verdana" w:hAnsi="Verdana"/>
          <w:sz w:val="20"/>
          <w:szCs w:val="20"/>
        </w:rPr>
        <w:t>r</w:t>
      </w:r>
      <w:r>
        <w:rPr>
          <w:rFonts w:ascii="Verdana" w:hAnsi="Verdana"/>
          <w:sz w:val="20"/>
          <w:szCs w:val="20"/>
        </w:rPr>
        <w:t xml:space="preserve">e i </w:t>
      </w:r>
      <w:proofErr w:type="spellStart"/>
      <w:r>
        <w:rPr>
          <w:rFonts w:ascii="Verdana" w:hAnsi="Verdana"/>
          <w:sz w:val="20"/>
          <w:szCs w:val="20"/>
        </w:rPr>
        <w:t>f</w:t>
      </w:r>
      <w:r w:rsidR="00C764B2">
        <w:rPr>
          <w:rFonts w:ascii="Verdana" w:hAnsi="Verdana"/>
          <w:sz w:val="20"/>
          <w:szCs w:val="20"/>
        </w:rPr>
        <w:t>ht</w:t>
      </w:r>
      <w:proofErr w:type="spellEnd"/>
      <w:r w:rsidR="00C764B2">
        <w:rPr>
          <w:rFonts w:ascii="Verdana" w:hAnsi="Verdana"/>
          <w:sz w:val="20"/>
          <w:szCs w:val="20"/>
        </w:rPr>
        <w:t>.</w:t>
      </w:r>
      <w:r>
        <w:rPr>
          <w:rFonts w:ascii="Verdana" w:hAnsi="Verdana"/>
          <w:sz w:val="20"/>
          <w:szCs w:val="20"/>
        </w:rPr>
        <w:t xml:space="preserve"> ks., end </w:t>
      </w:r>
      <w:r w:rsidR="00C764B2">
        <w:rPr>
          <w:rFonts w:ascii="Verdana" w:hAnsi="Verdana"/>
          <w:sz w:val="20"/>
          <w:szCs w:val="20"/>
        </w:rPr>
        <w:t>til</w:t>
      </w:r>
      <w:r>
        <w:rPr>
          <w:rFonts w:ascii="Verdana" w:hAnsi="Verdana"/>
          <w:sz w:val="20"/>
          <w:szCs w:val="20"/>
        </w:rPr>
        <w:t xml:space="preserve"> ms. Dette begrundes primært med, at selv om ms. </w:t>
      </w:r>
      <w:proofErr w:type="gramStart"/>
      <w:r>
        <w:rPr>
          <w:rFonts w:ascii="Verdana" w:hAnsi="Verdana"/>
          <w:sz w:val="20"/>
          <w:szCs w:val="20"/>
        </w:rPr>
        <w:t xml:space="preserve">i </w:t>
      </w:r>
      <w:proofErr w:type="spellStart"/>
      <w:r>
        <w:rPr>
          <w:rFonts w:ascii="Verdana" w:hAnsi="Verdana"/>
          <w:sz w:val="20"/>
          <w:szCs w:val="20"/>
        </w:rPr>
        <w:t>f</w:t>
      </w:r>
      <w:r w:rsidR="00C764B2">
        <w:rPr>
          <w:rFonts w:ascii="Verdana" w:hAnsi="Verdana"/>
          <w:sz w:val="20"/>
          <w:szCs w:val="20"/>
        </w:rPr>
        <w:t>bm</w:t>
      </w:r>
      <w:proofErr w:type="spellEnd"/>
      <w:r w:rsidR="00C764B2">
        <w:rPr>
          <w:rFonts w:ascii="Verdana" w:hAnsi="Verdana"/>
          <w:sz w:val="20"/>
          <w:szCs w:val="20"/>
        </w:rPr>
        <w:t>.</w:t>
      </w:r>
      <w:proofErr w:type="gramEnd"/>
      <w:r>
        <w:rPr>
          <w:rFonts w:ascii="Verdana" w:hAnsi="Verdana"/>
          <w:sz w:val="20"/>
          <w:szCs w:val="20"/>
        </w:rPr>
        <w:t xml:space="preserve"> med tidlig opsporing arbejder konsultativt, så er deres myndighedsrolle alligevel nærværende. Hvorimod </w:t>
      </w:r>
      <w:r w:rsidR="00C764B2">
        <w:rPr>
          <w:rFonts w:ascii="Verdana" w:hAnsi="Verdana"/>
          <w:sz w:val="20"/>
          <w:szCs w:val="20"/>
        </w:rPr>
        <w:t>k</w:t>
      </w:r>
      <w:r w:rsidR="00663760">
        <w:rPr>
          <w:rFonts w:ascii="Verdana" w:hAnsi="Verdana"/>
          <w:sz w:val="20"/>
          <w:szCs w:val="20"/>
        </w:rPr>
        <w:t xml:space="preserve">s. </w:t>
      </w:r>
      <w:proofErr w:type="gramStart"/>
      <w:r w:rsidR="00663760">
        <w:rPr>
          <w:rFonts w:ascii="Verdana" w:hAnsi="Verdana"/>
          <w:sz w:val="20"/>
          <w:szCs w:val="20"/>
        </w:rPr>
        <w:t xml:space="preserve">helt </w:t>
      </w:r>
      <w:r>
        <w:rPr>
          <w:rFonts w:ascii="Verdana" w:hAnsi="Verdana"/>
          <w:sz w:val="20"/>
          <w:szCs w:val="20"/>
        </w:rPr>
        <w:t>kan fraskrive sig d</w:t>
      </w:r>
      <w:r w:rsidR="001B4CC1">
        <w:rPr>
          <w:rFonts w:ascii="Verdana" w:hAnsi="Verdana"/>
          <w:sz w:val="20"/>
          <w:szCs w:val="20"/>
        </w:rPr>
        <w:t>enne funktion</w:t>
      </w:r>
      <w:r w:rsidRPr="00A368C3">
        <w:rPr>
          <w:rFonts w:ascii="Verdana" w:hAnsi="Verdana"/>
          <w:sz w:val="20"/>
          <w:szCs w:val="20"/>
        </w:rPr>
        <w:t>.</w:t>
      </w:r>
      <w:proofErr w:type="gramEnd"/>
      <w:r w:rsidRPr="00A368C3">
        <w:rPr>
          <w:rFonts w:ascii="Verdana" w:hAnsi="Verdana"/>
          <w:sz w:val="20"/>
          <w:szCs w:val="20"/>
        </w:rPr>
        <w:t xml:space="preserve"> </w:t>
      </w:r>
      <w:r>
        <w:rPr>
          <w:rFonts w:ascii="Verdana" w:hAnsi="Verdana"/>
          <w:sz w:val="20"/>
          <w:szCs w:val="20"/>
        </w:rPr>
        <w:t>Dette bekræft</w:t>
      </w:r>
      <w:r w:rsidRPr="00A368C3">
        <w:rPr>
          <w:rFonts w:ascii="Verdana" w:hAnsi="Verdana"/>
          <w:sz w:val="20"/>
          <w:szCs w:val="20"/>
        </w:rPr>
        <w:t>es af følgende udtalelse fra en foræld</w:t>
      </w:r>
      <w:r w:rsidR="00C764B2">
        <w:rPr>
          <w:rFonts w:ascii="Verdana" w:hAnsi="Verdana"/>
          <w:sz w:val="20"/>
          <w:szCs w:val="20"/>
        </w:rPr>
        <w:t>e</w:t>
      </w:r>
      <w:r w:rsidRPr="00A368C3">
        <w:rPr>
          <w:rFonts w:ascii="Verdana" w:hAnsi="Verdana"/>
          <w:sz w:val="20"/>
          <w:szCs w:val="20"/>
        </w:rPr>
        <w:t>r:</w:t>
      </w:r>
    </w:p>
    <w:p w:rsidR="0003346A" w:rsidRPr="00A368C3" w:rsidRDefault="0003346A" w:rsidP="0003346A">
      <w:pPr>
        <w:ind w:left="284" w:right="282"/>
        <w:jc w:val="both"/>
        <w:rPr>
          <w:rFonts w:ascii="Verdana" w:hAnsi="Verdana"/>
          <w:i/>
          <w:sz w:val="20"/>
          <w:szCs w:val="20"/>
        </w:rPr>
      </w:pPr>
      <w:r>
        <w:rPr>
          <w:rFonts w:ascii="Verdana" w:hAnsi="Verdana"/>
          <w:i/>
          <w:sz w:val="20"/>
          <w:szCs w:val="20"/>
        </w:rPr>
        <w:t>”</w:t>
      </w:r>
      <w:r w:rsidR="00663760">
        <w:rPr>
          <w:rFonts w:ascii="Verdana" w:hAnsi="Verdana"/>
          <w:i/>
          <w:sz w:val="20"/>
          <w:szCs w:val="20"/>
        </w:rPr>
        <w:t>…</w:t>
      </w:r>
      <w:r w:rsidRPr="00A368C3">
        <w:rPr>
          <w:rFonts w:ascii="Verdana" w:hAnsi="Verdana"/>
          <w:i/>
          <w:sz w:val="20"/>
          <w:szCs w:val="20"/>
        </w:rPr>
        <w:t xml:space="preserve"> så skulle det da være fordi man er bange for at komme til at sige noget og a</w:t>
      </w:r>
      <w:r>
        <w:rPr>
          <w:rFonts w:ascii="Verdana" w:hAnsi="Verdana"/>
          <w:i/>
          <w:sz w:val="20"/>
          <w:szCs w:val="20"/>
        </w:rPr>
        <w:t>t ms. har…</w:t>
      </w:r>
      <w:r w:rsidR="000810BE">
        <w:rPr>
          <w:rFonts w:ascii="Verdana" w:hAnsi="Verdana"/>
          <w:i/>
          <w:sz w:val="20"/>
          <w:szCs w:val="20"/>
        </w:rPr>
        <w:t xml:space="preserve"> </w:t>
      </w:r>
      <w:r w:rsidRPr="00A368C3">
        <w:rPr>
          <w:rFonts w:ascii="Verdana" w:hAnsi="Verdana"/>
          <w:i/>
          <w:sz w:val="20"/>
          <w:szCs w:val="20"/>
        </w:rPr>
        <w:t xml:space="preserve">for hun har </w:t>
      </w:r>
      <w:r w:rsidR="00663760">
        <w:rPr>
          <w:rFonts w:ascii="Verdana" w:hAnsi="Verdana"/>
          <w:i/>
          <w:sz w:val="20"/>
          <w:szCs w:val="20"/>
        </w:rPr>
        <w:t>jo</w:t>
      </w:r>
      <w:proofErr w:type="gramStart"/>
      <w:r>
        <w:rPr>
          <w:rFonts w:ascii="Verdana" w:hAnsi="Verdana"/>
          <w:i/>
          <w:sz w:val="20"/>
          <w:szCs w:val="20"/>
        </w:rPr>
        <w:t>…de</w:t>
      </w:r>
      <w:proofErr w:type="gramEnd"/>
      <w:r>
        <w:rPr>
          <w:rFonts w:ascii="Verdana" w:hAnsi="Verdana"/>
          <w:i/>
          <w:sz w:val="20"/>
          <w:szCs w:val="20"/>
        </w:rPr>
        <w:t xml:space="preserve"> har </w:t>
      </w:r>
      <w:r w:rsidRPr="00A368C3">
        <w:rPr>
          <w:rFonts w:ascii="Verdana" w:hAnsi="Verdana"/>
          <w:i/>
          <w:sz w:val="20"/>
          <w:szCs w:val="20"/>
        </w:rPr>
        <w:t>jo begge indberetningspligt, men man er mere…påpasselig, en</w:t>
      </w:r>
      <w:r w:rsidR="00663760">
        <w:rPr>
          <w:rFonts w:ascii="Verdana" w:hAnsi="Verdana"/>
          <w:i/>
          <w:sz w:val="20"/>
          <w:szCs w:val="20"/>
        </w:rPr>
        <w:t>d</w:t>
      </w:r>
      <w:r w:rsidRPr="00A368C3">
        <w:rPr>
          <w:rFonts w:ascii="Verdana" w:hAnsi="Verdana"/>
          <w:i/>
          <w:sz w:val="20"/>
          <w:szCs w:val="20"/>
        </w:rPr>
        <w:t xml:space="preserve"> det er hvis det er igennem børnehaven</w:t>
      </w:r>
      <w:r>
        <w:rPr>
          <w:rFonts w:ascii="Verdana" w:hAnsi="Verdana"/>
          <w:i/>
          <w:sz w:val="20"/>
          <w:szCs w:val="20"/>
        </w:rPr>
        <w:t xml:space="preserve"> </w:t>
      </w:r>
      <w:r>
        <w:rPr>
          <w:rFonts w:ascii="Verdana" w:hAnsi="Verdana"/>
          <w:sz w:val="20"/>
          <w:szCs w:val="20"/>
        </w:rPr>
        <w:t>(red.: ks.)</w:t>
      </w:r>
      <w:r>
        <w:rPr>
          <w:rFonts w:ascii="Verdana" w:hAnsi="Verdana"/>
          <w:i/>
          <w:sz w:val="20"/>
          <w:szCs w:val="20"/>
        </w:rPr>
        <w:t xml:space="preserve">” </w:t>
      </w:r>
      <w:r>
        <w:rPr>
          <w:rFonts w:ascii="Verdana" w:hAnsi="Verdana"/>
          <w:sz w:val="20"/>
          <w:szCs w:val="20"/>
        </w:rPr>
        <w:t>(B18:3)</w:t>
      </w:r>
      <w:r w:rsidRPr="00A368C3">
        <w:rPr>
          <w:rFonts w:ascii="Verdana" w:hAnsi="Verdana"/>
          <w:i/>
          <w:sz w:val="20"/>
          <w:szCs w:val="20"/>
        </w:rPr>
        <w:t>.</w:t>
      </w:r>
    </w:p>
    <w:p w:rsidR="0003346A" w:rsidRPr="00313523" w:rsidRDefault="00663760" w:rsidP="0003346A">
      <w:pPr>
        <w:jc w:val="both"/>
        <w:rPr>
          <w:rFonts w:ascii="Verdana" w:hAnsi="Verdana"/>
          <w:sz w:val="20"/>
          <w:szCs w:val="20"/>
        </w:rPr>
      </w:pPr>
      <w:proofErr w:type="spellStart"/>
      <w:r>
        <w:rPr>
          <w:rFonts w:ascii="Verdana" w:hAnsi="Verdana"/>
          <w:sz w:val="20"/>
          <w:szCs w:val="20"/>
        </w:rPr>
        <w:t>K</w:t>
      </w:r>
      <w:r w:rsidR="0003346A">
        <w:rPr>
          <w:rFonts w:ascii="Verdana" w:hAnsi="Verdana"/>
          <w:sz w:val="20"/>
          <w:szCs w:val="20"/>
        </w:rPr>
        <w:t>s.</w:t>
      </w:r>
      <w:r w:rsidR="0003346A" w:rsidRPr="00A368C3">
        <w:rPr>
          <w:rFonts w:ascii="Verdana" w:hAnsi="Verdana"/>
          <w:sz w:val="20"/>
          <w:szCs w:val="20"/>
        </w:rPr>
        <w:t>s</w:t>
      </w:r>
      <w:proofErr w:type="spellEnd"/>
      <w:r w:rsidR="0003346A" w:rsidRPr="00A368C3">
        <w:rPr>
          <w:rFonts w:ascii="Verdana" w:hAnsi="Verdana"/>
          <w:sz w:val="20"/>
          <w:szCs w:val="20"/>
        </w:rPr>
        <w:t xml:space="preserve"> magt </w:t>
      </w:r>
      <w:r w:rsidR="0003346A">
        <w:rPr>
          <w:rFonts w:ascii="Verdana" w:hAnsi="Verdana"/>
          <w:sz w:val="20"/>
          <w:szCs w:val="20"/>
        </w:rPr>
        <w:t xml:space="preserve">til at styre gennem samtale, </w:t>
      </w:r>
      <w:r w:rsidR="0003346A" w:rsidRPr="00A368C3">
        <w:rPr>
          <w:rFonts w:ascii="Verdana" w:hAnsi="Verdana"/>
          <w:sz w:val="20"/>
          <w:szCs w:val="20"/>
        </w:rPr>
        <w:t xml:space="preserve">ud </w:t>
      </w:r>
      <w:r w:rsidR="0003346A">
        <w:rPr>
          <w:rFonts w:ascii="Verdana" w:hAnsi="Verdana"/>
          <w:sz w:val="20"/>
          <w:szCs w:val="20"/>
        </w:rPr>
        <w:t>fra Foucaults teorier</w:t>
      </w:r>
      <w:r>
        <w:rPr>
          <w:rFonts w:ascii="Verdana" w:hAnsi="Verdana"/>
          <w:sz w:val="20"/>
          <w:szCs w:val="20"/>
        </w:rPr>
        <w:t xml:space="preserve">, er større end </w:t>
      </w:r>
      <w:proofErr w:type="spellStart"/>
      <w:r>
        <w:rPr>
          <w:rFonts w:ascii="Verdana" w:hAnsi="Verdana"/>
          <w:sz w:val="20"/>
          <w:szCs w:val="20"/>
        </w:rPr>
        <w:t>ms.s</w:t>
      </w:r>
      <w:proofErr w:type="spellEnd"/>
      <w:r w:rsidR="0003346A">
        <w:rPr>
          <w:rFonts w:ascii="Verdana" w:hAnsi="Verdana"/>
          <w:sz w:val="20"/>
          <w:szCs w:val="20"/>
        </w:rPr>
        <w:t xml:space="preserve"> eftersom forældrene er mere åbne om deres situation over for ks. Det bekræftes af nedestående citat fra et </w:t>
      </w:r>
      <w:r>
        <w:rPr>
          <w:rFonts w:ascii="Verdana" w:hAnsi="Verdana"/>
          <w:sz w:val="20"/>
          <w:szCs w:val="20"/>
        </w:rPr>
        <w:t>forældre</w:t>
      </w:r>
      <w:r w:rsidR="008A2A9F">
        <w:rPr>
          <w:rFonts w:ascii="Verdana" w:hAnsi="Verdana"/>
          <w:sz w:val="20"/>
          <w:szCs w:val="20"/>
        </w:rPr>
        <w:t>interview. Her</w:t>
      </w:r>
      <w:r w:rsidR="0003346A">
        <w:rPr>
          <w:rFonts w:ascii="Verdana" w:hAnsi="Verdana"/>
          <w:sz w:val="20"/>
          <w:szCs w:val="20"/>
        </w:rPr>
        <w:t xml:space="preserve"> beskrive</w:t>
      </w:r>
      <w:r w:rsidR="008A2A9F">
        <w:rPr>
          <w:rFonts w:ascii="Verdana" w:hAnsi="Verdana"/>
          <w:sz w:val="20"/>
          <w:szCs w:val="20"/>
        </w:rPr>
        <w:t>s</w:t>
      </w:r>
      <w:r w:rsidR="0003346A">
        <w:rPr>
          <w:rFonts w:ascii="Verdana" w:hAnsi="Verdana"/>
          <w:sz w:val="20"/>
          <w:szCs w:val="20"/>
        </w:rPr>
        <w:t xml:space="preserve"> relation</w:t>
      </w:r>
      <w:r w:rsidR="008A2A9F">
        <w:rPr>
          <w:rFonts w:ascii="Verdana" w:hAnsi="Verdana"/>
          <w:sz w:val="20"/>
          <w:szCs w:val="20"/>
        </w:rPr>
        <w:t>en</w:t>
      </w:r>
      <w:r w:rsidR="0003346A">
        <w:rPr>
          <w:rFonts w:ascii="Verdana" w:hAnsi="Verdana"/>
          <w:sz w:val="20"/>
          <w:szCs w:val="20"/>
        </w:rPr>
        <w:t xml:space="preserve"> til </w:t>
      </w:r>
      <w:r w:rsidR="008A2A9F">
        <w:rPr>
          <w:rFonts w:ascii="Verdana" w:hAnsi="Verdana"/>
          <w:sz w:val="20"/>
          <w:szCs w:val="20"/>
        </w:rPr>
        <w:t>ks.</w:t>
      </w:r>
      <w:r w:rsidR="0003346A">
        <w:rPr>
          <w:rFonts w:ascii="Verdana" w:hAnsi="Verdana"/>
          <w:sz w:val="20"/>
          <w:szCs w:val="20"/>
        </w:rPr>
        <w:t>:</w:t>
      </w:r>
    </w:p>
    <w:p w:rsidR="0003346A" w:rsidRDefault="0003346A" w:rsidP="0003346A">
      <w:pPr>
        <w:ind w:left="284" w:right="282"/>
        <w:jc w:val="both"/>
        <w:rPr>
          <w:rFonts w:ascii="Verdana" w:hAnsi="Verdana"/>
          <w:sz w:val="20"/>
          <w:szCs w:val="20"/>
        </w:rPr>
      </w:pPr>
      <w:r>
        <w:rPr>
          <w:rFonts w:ascii="Verdana" w:hAnsi="Verdana"/>
          <w:sz w:val="20"/>
          <w:szCs w:val="20"/>
        </w:rPr>
        <w:t>”</w:t>
      </w:r>
      <w:r w:rsidRPr="005A18CF">
        <w:rPr>
          <w:rFonts w:ascii="Verdana" w:hAnsi="Verdana"/>
          <w:i/>
          <w:sz w:val="20"/>
          <w:szCs w:val="20"/>
        </w:rPr>
        <w:t>Og jo</w:t>
      </w:r>
      <w:proofErr w:type="gramStart"/>
      <w:r w:rsidR="008A2A9F">
        <w:rPr>
          <w:rFonts w:ascii="Verdana" w:hAnsi="Verdana"/>
          <w:i/>
          <w:sz w:val="20"/>
          <w:szCs w:val="20"/>
        </w:rPr>
        <w:t>…</w:t>
      </w:r>
      <w:r w:rsidRPr="005A18CF">
        <w:rPr>
          <w:rFonts w:ascii="Verdana" w:hAnsi="Verdana"/>
          <w:i/>
          <w:sz w:val="20"/>
          <w:szCs w:val="20"/>
        </w:rPr>
        <w:t>jeg</w:t>
      </w:r>
      <w:proofErr w:type="gramEnd"/>
      <w:r w:rsidRPr="005A18CF">
        <w:rPr>
          <w:rFonts w:ascii="Verdana" w:hAnsi="Verdana"/>
          <w:i/>
          <w:sz w:val="20"/>
          <w:szCs w:val="20"/>
        </w:rPr>
        <w:t xml:space="preserve"> fortæller hende</w:t>
      </w:r>
      <w:r>
        <w:rPr>
          <w:rFonts w:ascii="Verdana" w:hAnsi="Verdana"/>
          <w:i/>
          <w:sz w:val="20"/>
          <w:szCs w:val="20"/>
        </w:rPr>
        <w:t xml:space="preserve"> </w:t>
      </w:r>
      <w:r>
        <w:rPr>
          <w:rFonts w:ascii="Verdana" w:hAnsi="Verdana"/>
          <w:sz w:val="20"/>
          <w:szCs w:val="20"/>
        </w:rPr>
        <w:t>(red.: den ks.)</w:t>
      </w:r>
      <w:r w:rsidRPr="005A18CF">
        <w:rPr>
          <w:rFonts w:ascii="Verdana" w:hAnsi="Verdana"/>
          <w:i/>
          <w:sz w:val="20"/>
          <w:szCs w:val="20"/>
        </w:rPr>
        <w:t xml:space="preserve"> alt også sel</w:t>
      </w:r>
      <w:r>
        <w:rPr>
          <w:rFonts w:ascii="Verdana" w:hAnsi="Verdana"/>
          <w:i/>
          <w:sz w:val="20"/>
          <w:szCs w:val="20"/>
        </w:rPr>
        <w:t>v om det ikke lige har med L. (red.: hendes barn)</w:t>
      </w:r>
      <w:r w:rsidRPr="005A18CF">
        <w:rPr>
          <w:rFonts w:ascii="Verdana" w:hAnsi="Verdana"/>
          <w:i/>
          <w:sz w:val="20"/>
          <w:szCs w:val="20"/>
        </w:rPr>
        <w:t xml:space="preserve"> at gøre. Det er en jeg kan snakke med</w:t>
      </w:r>
      <w:r w:rsidRPr="005656CB">
        <w:rPr>
          <w:rFonts w:ascii="Verdana" w:hAnsi="Verdana"/>
          <w:sz w:val="20"/>
          <w:szCs w:val="20"/>
        </w:rPr>
        <w:t>” (B20:3).</w:t>
      </w:r>
    </w:p>
    <w:p w:rsidR="0003346A" w:rsidRDefault="0003346A" w:rsidP="0003346A">
      <w:pPr>
        <w:ind w:right="-1"/>
        <w:jc w:val="both"/>
        <w:rPr>
          <w:rFonts w:ascii="Verdana" w:hAnsi="Verdana"/>
          <w:sz w:val="20"/>
          <w:szCs w:val="20"/>
        </w:rPr>
      </w:pPr>
      <w:r>
        <w:rPr>
          <w:rFonts w:ascii="Verdana" w:hAnsi="Verdana"/>
          <w:sz w:val="20"/>
          <w:szCs w:val="20"/>
        </w:rPr>
        <w:t>Ifølge Foucault eksister</w:t>
      </w:r>
      <w:r w:rsidR="004A392C">
        <w:rPr>
          <w:rFonts w:ascii="Verdana" w:hAnsi="Verdana"/>
          <w:sz w:val="20"/>
          <w:szCs w:val="20"/>
        </w:rPr>
        <w:t>er</w:t>
      </w:r>
      <w:r>
        <w:rPr>
          <w:rFonts w:ascii="Verdana" w:hAnsi="Verdana"/>
          <w:sz w:val="20"/>
          <w:szCs w:val="20"/>
        </w:rPr>
        <w:t xml:space="preserve"> der en: </w:t>
      </w:r>
    </w:p>
    <w:p w:rsidR="0003346A" w:rsidRDefault="004A392C" w:rsidP="0003346A">
      <w:pPr>
        <w:ind w:left="284" w:right="282"/>
        <w:jc w:val="both"/>
        <w:rPr>
          <w:rFonts w:ascii="Verdana" w:hAnsi="Verdana"/>
          <w:sz w:val="20"/>
          <w:szCs w:val="20"/>
        </w:rPr>
      </w:pPr>
      <w:r>
        <w:rPr>
          <w:rFonts w:ascii="Verdana" w:hAnsi="Verdana"/>
          <w:i/>
          <w:sz w:val="20"/>
          <w:szCs w:val="20"/>
        </w:rPr>
        <w:t>”</w:t>
      </w:r>
      <w:proofErr w:type="gramStart"/>
      <w:r>
        <w:rPr>
          <w:rFonts w:ascii="Verdana" w:hAnsi="Verdana"/>
          <w:i/>
          <w:sz w:val="20"/>
          <w:szCs w:val="20"/>
        </w:rPr>
        <w:t>…</w:t>
      </w:r>
      <w:r w:rsidR="0003346A" w:rsidRPr="004F0C71">
        <w:rPr>
          <w:rFonts w:ascii="Verdana" w:hAnsi="Verdana"/>
          <w:i/>
          <w:sz w:val="20"/>
          <w:szCs w:val="20"/>
        </w:rPr>
        <w:t>moderne</w:t>
      </w:r>
      <w:proofErr w:type="gramEnd"/>
      <w:r w:rsidR="0003346A" w:rsidRPr="004F0C71">
        <w:rPr>
          <w:rFonts w:ascii="Verdana" w:hAnsi="Verdana"/>
          <w:i/>
          <w:sz w:val="20"/>
          <w:szCs w:val="20"/>
        </w:rPr>
        <w:t>, ulykkelig bevidsthed, med en konstant trang til selvforbedring og en uendeliggjort dårlig samvittighed. Denne internaliserede bevidsthed, har sin historiske herkomst i en række afstraffelses-, overvågnings- og disciplineringsprocedurer</w:t>
      </w:r>
      <w:r w:rsidR="0003346A">
        <w:rPr>
          <w:rFonts w:ascii="Verdana" w:hAnsi="Verdana"/>
          <w:i/>
          <w:sz w:val="20"/>
          <w:szCs w:val="20"/>
        </w:rPr>
        <w:t>.”</w:t>
      </w:r>
      <w:r w:rsidR="0003346A">
        <w:rPr>
          <w:rFonts w:ascii="Verdana" w:hAnsi="Verdana"/>
          <w:sz w:val="20"/>
          <w:szCs w:val="20"/>
        </w:rPr>
        <w:t xml:space="preserve"> (Michel Foucault i Sverre </w:t>
      </w:r>
      <w:proofErr w:type="spellStart"/>
      <w:r w:rsidR="0003346A">
        <w:rPr>
          <w:rFonts w:ascii="Verdana" w:hAnsi="Verdana"/>
          <w:sz w:val="20"/>
          <w:szCs w:val="20"/>
        </w:rPr>
        <w:t>Raffnsøe</w:t>
      </w:r>
      <w:proofErr w:type="spellEnd"/>
      <w:r w:rsidR="0003346A">
        <w:rPr>
          <w:rFonts w:ascii="Verdana" w:hAnsi="Verdana"/>
          <w:sz w:val="20"/>
          <w:szCs w:val="20"/>
        </w:rPr>
        <w:t xml:space="preserve"> </w:t>
      </w:r>
      <w:r w:rsidR="000810BE">
        <w:rPr>
          <w:rFonts w:ascii="Verdana" w:hAnsi="Verdana"/>
          <w:sz w:val="20"/>
          <w:szCs w:val="20"/>
        </w:rPr>
        <w:t>mfl.</w:t>
      </w:r>
      <w:r w:rsidR="0003346A">
        <w:rPr>
          <w:rFonts w:ascii="Verdana" w:hAnsi="Verdana"/>
          <w:sz w:val="20"/>
          <w:szCs w:val="20"/>
        </w:rPr>
        <w:t>, ”Foucault” 2008:214).</w:t>
      </w:r>
    </w:p>
    <w:p w:rsidR="0003346A" w:rsidRPr="0055174A" w:rsidRDefault="0003346A" w:rsidP="0003346A">
      <w:pPr>
        <w:ind w:right="-1"/>
        <w:jc w:val="both"/>
        <w:rPr>
          <w:rFonts w:ascii="Verdana" w:hAnsi="Verdana"/>
          <w:sz w:val="20"/>
          <w:szCs w:val="20"/>
        </w:rPr>
      </w:pPr>
      <w:r>
        <w:rPr>
          <w:rFonts w:ascii="Verdana" w:hAnsi="Verdana"/>
          <w:sz w:val="20"/>
          <w:szCs w:val="20"/>
        </w:rPr>
        <w:lastRenderedPageBreak/>
        <w:t>Foucault kæder historisk den internaliserede dårlige samvittighed og trangen til selvforbedring sammen med b</w:t>
      </w:r>
      <w:r w:rsidR="005E2CA0">
        <w:rPr>
          <w:rFonts w:ascii="Verdana" w:hAnsi="Verdana"/>
          <w:sz w:val="20"/>
          <w:szCs w:val="20"/>
        </w:rPr>
        <w:t>.</w:t>
      </w:r>
      <w:r>
        <w:rPr>
          <w:rFonts w:ascii="Verdana" w:hAnsi="Verdana"/>
          <w:sz w:val="20"/>
          <w:szCs w:val="20"/>
        </w:rPr>
        <w:t>la</w:t>
      </w:r>
      <w:r w:rsidR="005E2CA0">
        <w:rPr>
          <w:rFonts w:ascii="Verdana" w:hAnsi="Verdana"/>
          <w:sz w:val="20"/>
          <w:szCs w:val="20"/>
        </w:rPr>
        <w:t>.</w:t>
      </w:r>
      <w:r>
        <w:rPr>
          <w:rFonts w:ascii="Verdana" w:hAnsi="Verdana"/>
          <w:sz w:val="20"/>
          <w:szCs w:val="20"/>
        </w:rPr>
        <w:t xml:space="preserve"> </w:t>
      </w:r>
      <w:r w:rsidR="000810BE">
        <w:rPr>
          <w:rFonts w:ascii="Verdana" w:hAnsi="Verdana"/>
          <w:sz w:val="20"/>
          <w:szCs w:val="20"/>
        </w:rPr>
        <w:t xml:space="preserve">disciplinering. </w:t>
      </w:r>
      <w:r>
        <w:rPr>
          <w:rFonts w:ascii="Verdana" w:hAnsi="Verdana"/>
          <w:sz w:val="20"/>
          <w:szCs w:val="20"/>
        </w:rPr>
        <w:t xml:space="preserve">Informanternes udsagn, </w:t>
      </w:r>
      <w:r w:rsidR="005E2CA0">
        <w:rPr>
          <w:rFonts w:ascii="Verdana" w:hAnsi="Verdana"/>
          <w:sz w:val="20"/>
          <w:szCs w:val="20"/>
        </w:rPr>
        <w:t xml:space="preserve">viser </w:t>
      </w:r>
      <w:r>
        <w:rPr>
          <w:rFonts w:ascii="Verdana" w:hAnsi="Verdana"/>
          <w:sz w:val="20"/>
          <w:szCs w:val="20"/>
        </w:rPr>
        <w:t xml:space="preserve">at der i forældrenes møde med ms. </w:t>
      </w:r>
      <w:proofErr w:type="gramStart"/>
      <w:r>
        <w:rPr>
          <w:rFonts w:ascii="Verdana" w:hAnsi="Verdana"/>
          <w:sz w:val="20"/>
          <w:szCs w:val="20"/>
        </w:rPr>
        <w:t xml:space="preserve">er </w:t>
      </w:r>
      <w:r w:rsidR="00A750C1">
        <w:rPr>
          <w:rFonts w:ascii="Verdana" w:hAnsi="Verdana"/>
          <w:sz w:val="20"/>
          <w:szCs w:val="20"/>
        </w:rPr>
        <w:t>en</w:t>
      </w:r>
      <w:r>
        <w:rPr>
          <w:rFonts w:ascii="Verdana" w:hAnsi="Verdana"/>
          <w:sz w:val="20"/>
          <w:szCs w:val="20"/>
        </w:rPr>
        <w:t xml:space="preserve"> sammenhæng mellem adfærdspåvirkning hos forældrene</w:t>
      </w:r>
      <w:r w:rsidR="00A750C1">
        <w:rPr>
          <w:rFonts w:ascii="Verdana" w:hAnsi="Verdana"/>
          <w:sz w:val="20"/>
          <w:szCs w:val="20"/>
        </w:rPr>
        <w:t xml:space="preserve"> </w:t>
      </w:r>
      <w:r>
        <w:rPr>
          <w:rFonts w:ascii="Verdana" w:hAnsi="Verdana"/>
          <w:sz w:val="20"/>
          <w:szCs w:val="20"/>
        </w:rPr>
        <w:t>og dårlig samvittighed hos forældrene.</w:t>
      </w:r>
      <w:proofErr w:type="gramEnd"/>
    </w:p>
    <w:p w:rsidR="0003346A" w:rsidRDefault="00A750C1" w:rsidP="0003346A">
      <w:pPr>
        <w:jc w:val="both"/>
        <w:rPr>
          <w:rFonts w:ascii="Verdana" w:hAnsi="Verdana"/>
          <w:sz w:val="20"/>
          <w:szCs w:val="20"/>
        </w:rPr>
      </w:pPr>
      <w:r>
        <w:rPr>
          <w:rFonts w:ascii="Verdana" w:hAnsi="Verdana"/>
          <w:sz w:val="20"/>
          <w:szCs w:val="20"/>
        </w:rPr>
        <w:t xml:space="preserve">Flere ms. fortæller, </w:t>
      </w:r>
      <w:r w:rsidR="0003346A">
        <w:rPr>
          <w:rFonts w:ascii="Verdana" w:hAnsi="Verdana"/>
          <w:sz w:val="20"/>
          <w:szCs w:val="20"/>
        </w:rPr>
        <w:t>at der i kontakt</w:t>
      </w:r>
      <w:r>
        <w:rPr>
          <w:rFonts w:ascii="Verdana" w:hAnsi="Verdana"/>
          <w:sz w:val="20"/>
          <w:szCs w:val="20"/>
        </w:rPr>
        <w:t>en</w:t>
      </w:r>
      <w:r w:rsidR="0003346A">
        <w:rPr>
          <w:rFonts w:ascii="Verdana" w:hAnsi="Verdana"/>
          <w:sz w:val="20"/>
          <w:szCs w:val="20"/>
        </w:rPr>
        <w:t xml:space="preserve"> med foræl</w:t>
      </w:r>
      <w:r>
        <w:rPr>
          <w:rFonts w:ascii="Verdana" w:hAnsi="Verdana"/>
          <w:sz w:val="20"/>
          <w:szCs w:val="20"/>
        </w:rPr>
        <w:t>drene finder en påvirkning sted</w:t>
      </w:r>
      <w:r w:rsidR="0003346A">
        <w:rPr>
          <w:rFonts w:ascii="Verdana" w:hAnsi="Verdana"/>
          <w:sz w:val="20"/>
          <w:szCs w:val="20"/>
        </w:rPr>
        <w:t xml:space="preserve"> i form af en adfærdsændring</w:t>
      </w:r>
      <w:r>
        <w:rPr>
          <w:rFonts w:ascii="Verdana" w:hAnsi="Verdana"/>
          <w:sz w:val="20"/>
          <w:szCs w:val="20"/>
        </w:rPr>
        <w:t>. Det g</w:t>
      </w:r>
      <w:r w:rsidR="0003346A">
        <w:rPr>
          <w:rFonts w:ascii="Verdana" w:hAnsi="Verdana"/>
          <w:sz w:val="20"/>
          <w:szCs w:val="20"/>
        </w:rPr>
        <w:t xml:space="preserve">ør </w:t>
      </w:r>
      <w:r>
        <w:rPr>
          <w:rFonts w:ascii="Verdana" w:hAnsi="Verdana"/>
          <w:sz w:val="20"/>
          <w:szCs w:val="20"/>
        </w:rPr>
        <w:t>forældrene</w:t>
      </w:r>
      <w:r w:rsidR="0003346A">
        <w:rPr>
          <w:rFonts w:ascii="Verdana" w:hAnsi="Verdana"/>
          <w:sz w:val="20"/>
          <w:szCs w:val="20"/>
        </w:rPr>
        <w:t xml:space="preserve"> mere ansvarlige i </w:t>
      </w:r>
      <w:proofErr w:type="spellStart"/>
      <w:r w:rsidR="0003346A">
        <w:rPr>
          <w:rFonts w:ascii="Verdana" w:hAnsi="Verdana"/>
          <w:sz w:val="20"/>
          <w:szCs w:val="20"/>
        </w:rPr>
        <w:t>f</w:t>
      </w:r>
      <w:r>
        <w:rPr>
          <w:rFonts w:ascii="Verdana" w:hAnsi="Verdana"/>
          <w:sz w:val="20"/>
          <w:szCs w:val="20"/>
        </w:rPr>
        <w:t>ht</w:t>
      </w:r>
      <w:proofErr w:type="spellEnd"/>
      <w:r>
        <w:rPr>
          <w:rFonts w:ascii="Verdana" w:hAnsi="Verdana"/>
          <w:sz w:val="20"/>
          <w:szCs w:val="20"/>
        </w:rPr>
        <w:t xml:space="preserve">. </w:t>
      </w:r>
      <w:r w:rsidR="0003346A">
        <w:rPr>
          <w:rFonts w:ascii="Verdana" w:hAnsi="Verdana"/>
          <w:sz w:val="20"/>
          <w:szCs w:val="20"/>
        </w:rPr>
        <w:t>børn</w:t>
      </w:r>
      <w:r>
        <w:rPr>
          <w:rFonts w:ascii="Verdana" w:hAnsi="Verdana"/>
          <w:sz w:val="20"/>
          <w:szCs w:val="20"/>
        </w:rPr>
        <w:t>ene</w:t>
      </w:r>
      <w:r w:rsidR="0003346A">
        <w:rPr>
          <w:rFonts w:ascii="Verdana" w:hAnsi="Verdana"/>
          <w:sz w:val="20"/>
          <w:szCs w:val="20"/>
        </w:rPr>
        <w:t xml:space="preserve"> og de krav samfundet stiller til dem som forældre</w:t>
      </w:r>
      <w:r>
        <w:rPr>
          <w:rFonts w:ascii="Verdana" w:hAnsi="Verdana"/>
          <w:sz w:val="20"/>
          <w:szCs w:val="20"/>
        </w:rPr>
        <w:t xml:space="preserve"> </w:t>
      </w:r>
      <w:r w:rsidR="0003346A" w:rsidRPr="005656CB">
        <w:rPr>
          <w:rFonts w:ascii="Verdana" w:hAnsi="Verdana"/>
          <w:sz w:val="20"/>
          <w:szCs w:val="20"/>
        </w:rPr>
        <w:t>(B7</w:t>
      </w:r>
      <w:r w:rsidR="0003346A">
        <w:rPr>
          <w:rFonts w:ascii="Verdana" w:hAnsi="Verdana"/>
          <w:sz w:val="20"/>
          <w:szCs w:val="20"/>
        </w:rPr>
        <w:t xml:space="preserve">:16, </w:t>
      </w:r>
      <w:r w:rsidR="0003346A" w:rsidRPr="005656CB">
        <w:rPr>
          <w:rFonts w:ascii="Verdana" w:hAnsi="Verdana"/>
          <w:sz w:val="20"/>
          <w:szCs w:val="20"/>
        </w:rPr>
        <w:t>B8:11).</w:t>
      </w:r>
    </w:p>
    <w:p w:rsidR="0003346A" w:rsidRDefault="0003346A" w:rsidP="0003346A">
      <w:pPr>
        <w:tabs>
          <w:tab w:val="left" w:pos="9639"/>
        </w:tabs>
        <w:ind w:right="-1"/>
        <w:jc w:val="both"/>
        <w:rPr>
          <w:rFonts w:ascii="Verdana" w:hAnsi="Verdana"/>
          <w:sz w:val="20"/>
          <w:szCs w:val="20"/>
        </w:rPr>
      </w:pPr>
      <w:r>
        <w:rPr>
          <w:rFonts w:ascii="Verdana" w:hAnsi="Verdana"/>
          <w:sz w:val="20"/>
          <w:szCs w:val="20"/>
        </w:rPr>
        <w:t xml:space="preserve">Forældre fortæller enstemmig, at de i </w:t>
      </w:r>
      <w:proofErr w:type="spellStart"/>
      <w:r>
        <w:rPr>
          <w:rFonts w:ascii="Verdana" w:hAnsi="Verdana"/>
          <w:sz w:val="20"/>
          <w:szCs w:val="20"/>
        </w:rPr>
        <w:t>f</w:t>
      </w:r>
      <w:r w:rsidR="00A750C1">
        <w:rPr>
          <w:rFonts w:ascii="Verdana" w:hAnsi="Verdana"/>
          <w:sz w:val="20"/>
          <w:szCs w:val="20"/>
        </w:rPr>
        <w:t>bm</w:t>
      </w:r>
      <w:proofErr w:type="spellEnd"/>
      <w:r w:rsidR="00A750C1">
        <w:rPr>
          <w:rFonts w:ascii="Verdana" w:hAnsi="Verdana"/>
          <w:sz w:val="20"/>
          <w:szCs w:val="20"/>
        </w:rPr>
        <w:t>.</w:t>
      </w:r>
      <w:r>
        <w:rPr>
          <w:rFonts w:ascii="Verdana" w:hAnsi="Verdana"/>
          <w:sz w:val="20"/>
          <w:szCs w:val="20"/>
        </w:rPr>
        <w:t xml:space="preserve"> </w:t>
      </w:r>
      <w:proofErr w:type="gramStart"/>
      <w:r w:rsidR="000810BE">
        <w:rPr>
          <w:rFonts w:ascii="Verdana" w:hAnsi="Verdana"/>
          <w:sz w:val="20"/>
          <w:szCs w:val="20"/>
        </w:rPr>
        <w:t>kontakten med ms.</w:t>
      </w:r>
      <w:proofErr w:type="gramEnd"/>
      <w:r w:rsidR="000810BE">
        <w:rPr>
          <w:rFonts w:ascii="Verdana" w:hAnsi="Verdana"/>
          <w:sz w:val="20"/>
          <w:szCs w:val="20"/>
        </w:rPr>
        <w:t xml:space="preserve"> </w:t>
      </w:r>
      <w:r>
        <w:rPr>
          <w:rFonts w:ascii="Verdana" w:hAnsi="Verdana"/>
          <w:sz w:val="20"/>
          <w:szCs w:val="20"/>
        </w:rPr>
        <w:t>(kommunen) har oplevet en følelse af dårlig samvittighed og nederlag:</w:t>
      </w:r>
    </w:p>
    <w:p w:rsidR="0003346A" w:rsidRDefault="0003346A" w:rsidP="0003346A">
      <w:pPr>
        <w:tabs>
          <w:tab w:val="left" w:pos="9781"/>
        </w:tabs>
        <w:ind w:left="284" w:right="282"/>
        <w:jc w:val="both"/>
        <w:rPr>
          <w:rFonts w:ascii="Verdana" w:hAnsi="Verdana"/>
          <w:sz w:val="20"/>
          <w:szCs w:val="20"/>
        </w:rPr>
      </w:pPr>
      <w:r>
        <w:rPr>
          <w:rFonts w:ascii="Verdana" w:hAnsi="Verdana"/>
          <w:i/>
          <w:sz w:val="20"/>
          <w:szCs w:val="20"/>
        </w:rPr>
        <w:t>”</w:t>
      </w:r>
      <w:r w:rsidRPr="00FB416D">
        <w:rPr>
          <w:rFonts w:ascii="Verdana" w:hAnsi="Verdana"/>
          <w:i/>
          <w:sz w:val="20"/>
          <w:szCs w:val="20"/>
        </w:rPr>
        <w:t>…</w:t>
      </w:r>
      <w:r w:rsidR="001C2BE0">
        <w:rPr>
          <w:rFonts w:ascii="Verdana" w:hAnsi="Verdana"/>
          <w:i/>
          <w:sz w:val="20"/>
          <w:szCs w:val="20"/>
        </w:rPr>
        <w:t xml:space="preserve"> </w:t>
      </w:r>
      <w:r w:rsidRPr="00FB416D">
        <w:rPr>
          <w:rFonts w:ascii="Verdana" w:hAnsi="Verdana"/>
          <w:i/>
          <w:sz w:val="20"/>
          <w:szCs w:val="20"/>
        </w:rPr>
        <w:t>det følte jeg jo også s</w:t>
      </w:r>
      <w:r w:rsidR="00A84B55">
        <w:rPr>
          <w:rFonts w:ascii="Verdana" w:hAnsi="Verdana"/>
          <w:i/>
          <w:sz w:val="20"/>
          <w:szCs w:val="20"/>
        </w:rPr>
        <w:t>elv da jeg skulle tage kontakt</w:t>
      </w:r>
      <w:r w:rsidRPr="00FB416D">
        <w:rPr>
          <w:rFonts w:ascii="Verdana" w:hAnsi="Verdana"/>
          <w:i/>
          <w:sz w:val="20"/>
          <w:szCs w:val="20"/>
        </w:rPr>
        <w:t xml:space="preserve"> … jeg følte det en lille smule som en falliterklæring på en eller anden måde</w:t>
      </w:r>
      <w:r>
        <w:rPr>
          <w:rFonts w:ascii="Verdana" w:hAnsi="Verdana"/>
          <w:i/>
          <w:sz w:val="20"/>
          <w:szCs w:val="20"/>
        </w:rPr>
        <w:t>”</w:t>
      </w:r>
      <w:r w:rsidRPr="00FB416D">
        <w:rPr>
          <w:rFonts w:ascii="Verdana" w:hAnsi="Verdana"/>
          <w:i/>
          <w:sz w:val="20"/>
          <w:szCs w:val="20"/>
        </w:rPr>
        <w:t>(</w:t>
      </w:r>
      <w:r>
        <w:rPr>
          <w:rFonts w:ascii="Verdana" w:hAnsi="Verdana"/>
          <w:sz w:val="20"/>
          <w:szCs w:val="20"/>
        </w:rPr>
        <w:t>b18:4).</w:t>
      </w:r>
    </w:p>
    <w:p w:rsidR="0003346A" w:rsidRDefault="0003346A" w:rsidP="0003346A">
      <w:pPr>
        <w:ind w:left="284" w:right="282"/>
        <w:jc w:val="both"/>
        <w:rPr>
          <w:rFonts w:ascii="Verdana" w:hAnsi="Verdana"/>
          <w:sz w:val="20"/>
          <w:szCs w:val="20"/>
        </w:rPr>
      </w:pPr>
      <w:r>
        <w:rPr>
          <w:rFonts w:ascii="Verdana" w:hAnsi="Verdana"/>
          <w:sz w:val="20"/>
          <w:szCs w:val="20"/>
        </w:rPr>
        <w:t>”</w:t>
      </w:r>
      <w:r w:rsidRPr="00DB3680">
        <w:rPr>
          <w:rFonts w:ascii="Verdana" w:hAnsi="Verdana"/>
          <w:i/>
          <w:sz w:val="20"/>
          <w:szCs w:val="20"/>
        </w:rPr>
        <w:t xml:space="preserve">… det er bare lige så snart man hører ordet kommune, så bliver man sådan helt … ”Gør jeg noget </w:t>
      </w:r>
      <w:r w:rsidRPr="005656CB">
        <w:rPr>
          <w:rFonts w:ascii="Verdana" w:hAnsi="Verdana"/>
          <w:i/>
          <w:sz w:val="20"/>
          <w:szCs w:val="20"/>
        </w:rPr>
        <w:t xml:space="preserve">forkert” </w:t>
      </w:r>
      <w:r w:rsidRPr="005656CB">
        <w:rPr>
          <w:rFonts w:ascii="Verdana" w:hAnsi="Verdana"/>
          <w:sz w:val="20"/>
          <w:szCs w:val="20"/>
        </w:rPr>
        <w:t>(B20:2).</w:t>
      </w:r>
    </w:p>
    <w:p w:rsidR="0003346A" w:rsidRPr="00A54700" w:rsidRDefault="0003346A" w:rsidP="0003346A">
      <w:pPr>
        <w:spacing w:after="0"/>
        <w:ind w:left="284" w:right="282"/>
        <w:jc w:val="both"/>
        <w:rPr>
          <w:rFonts w:ascii="Verdana" w:hAnsi="Verdana"/>
          <w:i/>
          <w:sz w:val="20"/>
          <w:szCs w:val="20"/>
        </w:rPr>
      </w:pPr>
      <w:r w:rsidRPr="00A54700">
        <w:rPr>
          <w:rFonts w:ascii="Verdana" w:hAnsi="Verdana"/>
          <w:i/>
          <w:sz w:val="20"/>
          <w:szCs w:val="20"/>
        </w:rPr>
        <w:t>”Ja, for man føler altid at så har man gjort noget forkert.</w:t>
      </w:r>
    </w:p>
    <w:p w:rsidR="0003346A" w:rsidRPr="001C2BE0" w:rsidRDefault="0003346A" w:rsidP="001C2BE0">
      <w:pPr>
        <w:pStyle w:val="Listeafsnit"/>
        <w:spacing w:after="0"/>
        <w:ind w:left="927" w:right="282"/>
        <w:jc w:val="both"/>
        <w:rPr>
          <w:rFonts w:ascii="Verdana" w:hAnsi="Verdana"/>
          <w:i/>
          <w:sz w:val="20"/>
          <w:szCs w:val="20"/>
        </w:rPr>
      </w:pPr>
      <w:r w:rsidRPr="001C2BE0">
        <w:rPr>
          <w:rFonts w:ascii="Verdana" w:hAnsi="Verdana"/>
          <w:i/>
          <w:sz w:val="20"/>
          <w:szCs w:val="20"/>
        </w:rPr>
        <w:t xml:space="preserve"> Ok. hvad tror du der ligger i den følelse?</w:t>
      </w:r>
    </w:p>
    <w:p w:rsidR="0003346A" w:rsidRPr="001C2BE0" w:rsidRDefault="0003346A" w:rsidP="001C2BE0">
      <w:pPr>
        <w:pStyle w:val="Listeafsnit"/>
        <w:ind w:left="927" w:right="282"/>
        <w:jc w:val="both"/>
        <w:rPr>
          <w:rFonts w:ascii="Verdana" w:hAnsi="Verdana"/>
          <w:i/>
          <w:sz w:val="20"/>
          <w:szCs w:val="20"/>
        </w:rPr>
      </w:pPr>
      <w:r w:rsidRPr="001C2BE0">
        <w:rPr>
          <w:rFonts w:ascii="Verdana" w:hAnsi="Verdana"/>
          <w:i/>
          <w:sz w:val="20"/>
          <w:szCs w:val="20"/>
        </w:rPr>
        <w:t>Jeg ved det ikke, men nok den følelse at man skal klare sig selv. Man har det som et nederlag over at man ikke har kunne</w:t>
      </w:r>
      <w:r w:rsidR="001C2BE0">
        <w:rPr>
          <w:rFonts w:ascii="Verdana" w:hAnsi="Verdana"/>
          <w:i/>
          <w:sz w:val="20"/>
          <w:szCs w:val="20"/>
        </w:rPr>
        <w:t>t</w:t>
      </w:r>
      <w:r w:rsidRPr="001C2BE0">
        <w:rPr>
          <w:rFonts w:ascii="Verdana" w:hAnsi="Verdana"/>
          <w:i/>
          <w:sz w:val="20"/>
          <w:szCs w:val="20"/>
        </w:rPr>
        <w:t xml:space="preserve"> klare sine børn selv”(</w:t>
      </w:r>
      <w:r w:rsidRPr="001C2BE0">
        <w:rPr>
          <w:rFonts w:ascii="Verdana" w:hAnsi="Verdana"/>
          <w:sz w:val="20"/>
          <w:szCs w:val="20"/>
        </w:rPr>
        <w:t>B19:4).</w:t>
      </w:r>
    </w:p>
    <w:p w:rsidR="0003346A" w:rsidRDefault="0003346A" w:rsidP="0003346A">
      <w:pPr>
        <w:jc w:val="both"/>
        <w:rPr>
          <w:rFonts w:ascii="Verdana" w:hAnsi="Verdana"/>
          <w:sz w:val="20"/>
          <w:szCs w:val="20"/>
        </w:rPr>
      </w:pPr>
      <w:r>
        <w:rPr>
          <w:rFonts w:ascii="Verdana" w:hAnsi="Verdana"/>
          <w:sz w:val="20"/>
          <w:szCs w:val="20"/>
        </w:rPr>
        <w:t>På den baggrund konkluderer jeg</w:t>
      </w:r>
      <w:r w:rsidR="008163BA">
        <w:rPr>
          <w:rFonts w:ascii="Verdana" w:hAnsi="Verdana"/>
          <w:sz w:val="20"/>
          <w:szCs w:val="20"/>
        </w:rPr>
        <w:t>,</w:t>
      </w:r>
      <w:r>
        <w:rPr>
          <w:rFonts w:ascii="Verdana" w:hAnsi="Verdana"/>
          <w:sz w:val="20"/>
          <w:szCs w:val="20"/>
        </w:rPr>
        <w:t xml:space="preserve"> at der sker en disciplinering af forældrene i mødet med ms. </w:t>
      </w:r>
      <w:proofErr w:type="gramStart"/>
      <w:r w:rsidR="00764037">
        <w:rPr>
          <w:rFonts w:ascii="Verdana" w:hAnsi="Verdana"/>
          <w:sz w:val="20"/>
          <w:szCs w:val="20"/>
        </w:rPr>
        <w:t>da</w:t>
      </w:r>
      <w:r>
        <w:rPr>
          <w:rFonts w:ascii="Verdana" w:hAnsi="Verdana"/>
          <w:sz w:val="20"/>
          <w:szCs w:val="20"/>
        </w:rPr>
        <w:t xml:space="preserve"> forældrene giver udtryk for dårlig samvittighe</w:t>
      </w:r>
      <w:r w:rsidR="003A3E43">
        <w:rPr>
          <w:rFonts w:ascii="Verdana" w:hAnsi="Verdana"/>
          <w:sz w:val="20"/>
          <w:szCs w:val="20"/>
        </w:rPr>
        <w:t>d og et ønske om selvforbedring.</w:t>
      </w:r>
      <w:proofErr w:type="gramEnd"/>
      <w:r w:rsidR="003A3E43">
        <w:rPr>
          <w:rFonts w:ascii="Verdana" w:hAnsi="Verdana"/>
          <w:sz w:val="20"/>
          <w:szCs w:val="20"/>
        </w:rPr>
        <w:t xml:space="preserve"> </w:t>
      </w:r>
      <w:r w:rsidR="00764037">
        <w:rPr>
          <w:rFonts w:ascii="Verdana" w:hAnsi="Verdana"/>
          <w:sz w:val="20"/>
          <w:szCs w:val="20"/>
        </w:rPr>
        <w:t>Samt at</w:t>
      </w:r>
      <w:r w:rsidR="003A3E43">
        <w:rPr>
          <w:rFonts w:ascii="Verdana" w:hAnsi="Verdana"/>
          <w:sz w:val="20"/>
          <w:szCs w:val="20"/>
        </w:rPr>
        <w:t xml:space="preserve"> m</w:t>
      </w:r>
      <w:r>
        <w:rPr>
          <w:rFonts w:ascii="Verdana" w:hAnsi="Verdana"/>
          <w:sz w:val="20"/>
          <w:szCs w:val="20"/>
        </w:rPr>
        <w:t xml:space="preserve">s. </w:t>
      </w:r>
      <w:r w:rsidR="003A3E43">
        <w:rPr>
          <w:rFonts w:ascii="Verdana" w:hAnsi="Verdana"/>
          <w:sz w:val="20"/>
          <w:szCs w:val="20"/>
        </w:rPr>
        <w:t xml:space="preserve"> </w:t>
      </w:r>
      <w:proofErr w:type="gramStart"/>
      <w:r w:rsidR="003A3E43">
        <w:rPr>
          <w:rFonts w:ascii="Verdana" w:hAnsi="Verdana"/>
          <w:sz w:val="20"/>
          <w:szCs w:val="20"/>
        </w:rPr>
        <w:t>iagttage</w:t>
      </w:r>
      <w:r w:rsidR="00764037">
        <w:rPr>
          <w:rFonts w:ascii="Verdana" w:hAnsi="Verdana"/>
          <w:sz w:val="20"/>
          <w:szCs w:val="20"/>
        </w:rPr>
        <w:t>r</w:t>
      </w:r>
      <w:r w:rsidR="003A3E43">
        <w:rPr>
          <w:rFonts w:ascii="Verdana" w:hAnsi="Verdana"/>
          <w:sz w:val="20"/>
          <w:szCs w:val="20"/>
        </w:rPr>
        <w:t xml:space="preserve"> en </w:t>
      </w:r>
      <w:r>
        <w:rPr>
          <w:rFonts w:ascii="Verdana" w:hAnsi="Verdana"/>
          <w:sz w:val="20"/>
          <w:szCs w:val="20"/>
        </w:rPr>
        <w:t>adfærdsændring i retning af øget ansvarlighed hos forældrene over for deres børn og samfundets krav.</w:t>
      </w:r>
      <w:proofErr w:type="gramEnd"/>
    </w:p>
    <w:p w:rsidR="0003346A" w:rsidRDefault="0003346A" w:rsidP="0003346A">
      <w:pPr>
        <w:tabs>
          <w:tab w:val="left" w:pos="9638"/>
        </w:tabs>
        <w:ind w:right="-1"/>
        <w:jc w:val="both"/>
        <w:rPr>
          <w:rFonts w:ascii="Verdana" w:hAnsi="Verdana"/>
          <w:sz w:val="20"/>
          <w:szCs w:val="20"/>
        </w:rPr>
      </w:pPr>
      <w:r>
        <w:rPr>
          <w:rFonts w:ascii="Verdana" w:hAnsi="Verdana"/>
          <w:sz w:val="20"/>
          <w:szCs w:val="20"/>
        </w:rPr>
        <w:t>Den påvirkning der sker i re</w:t>
      </w:r>
      <w:r w:rsidR="00764037">
        <w:rPr>
          <w:rFonts w:ascii="Verdana" w:hAnsi="Verdana"/>
          <w:sz w:val="20"/>
          <w:szCs w:val="20"/>
        </w:rPr>
        <w:t>lationen mellem forældrene og</w:t>
      </w:r>
      <w:r>
        <w:rPr>
          <w:rFonts w:ascii="Verdana" w:hAnsi="Verdana"/>
          <w:sz w:val="20"/>
          <w:szCs w:val="20"/>
        </w:rPr>
        <w:t xml:space="preserve"> ks., kommer ikke lige så </w:t>
      </w:r>
      <w:r w:rsidR="00764037">
        <w:rPr>
          <w:rFonts w:ascii="Verdana" w:hAnsi="Verdana"/>
          <w:sz w:val="20"/>
          <w:szCs w:val="20"/>
        </w:rPr>
        <w:t>klart til udtryk.</w:t>
      </w:r>
      <w:r w:rsidR="00F85435">
        <w:rPr>
          <w:rFonts w:ascii="Verdana" w:hAnsi="Verdana"/>
          <w:sz w:val="20"/>
          <w:szCs w:val="20"/>
        </w:rPr>
        <w:t xml:space="preserve"> Men i</w:t>
      </w:r>
      <w:r>
        <w:rPr>
          <w:rFonts w:ascii="Verdana" w:hAnsi="Verdana"/>
          <w:sz w:val="20"/>
          <w:szCs w:val="20"/>
        </w:rPr>
        <w:t xml:space="preserve"> hovedparten af interviewene</w:t>
      </w:r>
      <w:r w:rsidR="00764037">
        <w:rPr>
          <w:rFonts w:ascii="Verdana" w:hAnsi="Verdana"/>
          <w:sz w:val="20"/>
          <w:szCs w:val="20"/>
        </w:rPr>
        <w:t xml:space="preserve"> gives </w:t>
      </w:r>
      <w:r w:rsidR="00F85435">
        <w:rPr>
          <w:rFonts w:ascii="Verdana" w:hAnsi="Verdana"/>
          <w:sz w:val="20"/>
          <w:szCs w:val="20"/>
        </w:rPr>
        <w:t xml:space="preserve">dog </w:t>
      </w:r>
      <w:r w:rsidR="00764037">
        <w:rPr>
          <w:rFonts w:ascii="Verdana" w:hAnsi="Verdana"/>
          <w:sz w:val="20"/>
          <w:szCs w:val="20"/>
        </w:rPr>
        <w:t>udtryk for</w:t>
      </w:r>
      <w:r>
        <w:rPr>
          <w:rFonts w:ascii="Verdana" w:hAnsi="Verdana"/>
          <w:sz w:val="20"/>
          <w:szCs w:val="20"/>
        </w:rPr>
        <w:t xml:space="preserve"> at sigtet med</w:t>
      </w:r>
      <w:r w:rsidR="00764037">
        <w:rPr>
          <w:rFonts w:ascii="Verdana" w:hAnsi="Verdana"/>
          <w:sz w:val="20"/>
          <w:szCs w:val="20"/>
        </w:rPr>
        <w:t xml:space="preserve"> </w:t>
      </w:r>
      <w:r>
        <w:rPr>
          <w:rFonts w:ascii="Verdana" w:hAnsi="Verdana"/>
          <w:sz w:val="20"/>
          <w:szCs w:val="20"/>
        </w:rPr>
        <w:t xml:space="preserve">- og resultatet af mange af de samtaleforløb </w:t>
      </w:r>
      <w:r w:rsidR="00764037">
        <w:rPr>
          <w:rFonts w:ascii="Verdana" w:hAnsi="Verdana"/>
          <w:sz w:val="20"/>
          <w:szCs w:val="20"/>
        </w:rPr>
        <w:t>ks.</w:t>
      </w:r>
      <w:r>
        <w:rPr>
          <w:rFonts w:ascii="Verdana" w:hAnsi="Verdana"/>
          <w:sz w:val="20"/>
          <w:szCs w:val="20"/>
        </w:rPr>
        <w:t xml:space="preserve"> udfører, er at bibringe forældrene en adfærdsændring</w:t>
      </w:r>
      <w:r w:rsidR="00F85435">
        <w:rPr>
          <w:rFonts w:ascii="Verdana" w:hAnsi="Verdana"/>
          <w:sz w:val="20"/>
          <w:szCs w:val="20"/>
        </w:rPr>
        <w:t xml:space="preserve"> så de kan </w:t>
      </w:r>
      <w:r>
        <w:rPr>
          <w:rFonts w:ascii="Verdana" w:hAnsi="Verdana"/>
          <w:sz w:val="20"/>
          <w:szCs w:val="20"/>
        </w:rPr>
        <w:t xml:space="preserve">tage </w:t>
      </w:r>
      <w:r w:rsidR="00F85435">
        <w:rPr>
          <w:rFonts w:ascii="Verdana" w:hAnsi="Verdana"/>
          <w:sz w:val="20"/>
          <w:szCs w:val="20"/>
        </w:rPr>
        <w:t>h</w:t>
      </w:r>
      <w:r>
        <w:rPr>
          <w:rFonts w:ascii="Verdana" w:hAnsi="Verdana"/>
          <w:sz w:val="20"/>
          <w:szCs w:val="20"/>
        </w:rPr>
        <w:t>ånd om deres børns trivsel og velfærd.</w:t>
      </w:r>
      <w:r w:rsidR="00F85435">
        <w:rPr>
          <w:rFonts w:ascii="Verdana" w:hAnsi="Verdana"/>
          <w:sz w:val="20"/>
          <w:szCs w:val="20"/>
        </w:rPr>
        <w:t xml:space="preserve"> </w:t>
      </w:r>
      <w:r>
        <w:rPr>
          <w:rFonts w:ascii="Verdana" w:hAnsi="Verdana"/>
          <w:sz w:val="20"/>
          <w:szCs w:val="20"/>
        </w:rPr>
        <w:t xml:space="preserve">Forældrene derimod giver ikke udtryk for at opleve dårlig samvittighed </w:t>
      </w:r>
      <w:r w:rsidR="00F85435">
        <w:rPr>
          <w:rFonts w:ascii="Verdana" w:hAnsi="Verdana"/>
          <w:sz w:val="20"/>
          <w:szCs w:val="20"/>
        </w:rPr>
        <w:t>og nederlag i kontakten med ks.</w:t>
      </w:r>
      <w:r>
        <w:rPr>
          <w:rFonts w:ascii="Verdana" w:hAnsi="Verdana"/>
          <w:sz w:val="20"/>
          <w:szCs w:val="20"/>
        </w:rPr>
        <w:t xml:space="preserve"> Tværtimod </w:t>
      </w:r>
      <w:r w:rsidR="00F85435">
        <w:rPr>
          <w:rFonts w:ascii="Verdana" w:hAnsi="Verdana"/>
          <w:sz w:val="20"/>
          <w:szCs w:val="20"/>
        </w:rPr>
        <w:t>har de en oplevelse</w:t>
      </w:r>
      <w:r>
        <w:rPr>
          <w:rFonts w:ascii="Verdana" w:hAnsi="Verdana"/>
          <w:sz w:val="20"/>
          <w:szCs w:val="20"/>
        </w:rPr>
        <w:t xml:space="preserve"> af, at fokusset </w:t>
      </w:r>
      <w:r w:rsidRPr="005656CB">
        <w:rPr>
          <w:rFonts w:ascii="Verdana" w:hAnsi="Verdana"/>
          <w:sz w:val="20"/>
          <w:szCs w:val="20"/>
        </w:rPr>
        <w:t>på dem selv, som problembærer bliver ophævet og i stedet rettet mod deres børn</w:t>
      </w:r>
      <w:r w:rsidRPr="005656CB">
        <w:rPr>
          <w:rFonts w:ascii="Verdana" w:hAnsi="Verdana"/>
          <w:i/>
          <w:sz w:val="20"/>
          <w:szCs w:val="20"/>
        </w:rPr>
        <w:t xml:space="preserve"> </w:t>
      </w:r>
      <w:r w:rsidRPr="005656CB">
        <w:rPr>
          <w:rFonts w:ascii="Verdana" w:hAnsi="Verdana"/>
          <w:sz w:val="20"/>
          <w:szCs w:val="20"/>
        </w:rPr>
        <w:t>(B18:3, B20:3).</w:t>
      </w:r>
    </w:p>
    <w:p w:rsidR="0003346A" w:rsidRPr="0067079E" w:rsidRDefault="0003346A" w:rsidP="0003346A">
      <w:pPr>
        <w:jc w:val="both"/>
        <w:rPr>
          <w:rFonts w:ascii="Verdana" w:hAnsi="Verdana"/>
          <w:sz w:val="20"/>
          <w:szCs w:val="20"/>
        </w:rPr>
      </w:pPr>
      <w:r w:rsidRPr="005656CB">
        <w:rPr>
          <w:rFonts w:ascii="Verdana" w:hAnsi="Verdana"/>
          <w:sz w:val="20"/>
          <w:szCs w:val="20"/>
        </w:rPr>
        <w:t>De</w:t>
      </w:r>
      <w:r>
        <w:rPr>
          <w:rFonts w:ascii="Verdana" w:hAnsi="Verdana"/>
          <w:sz w:val="20"/>
          <w:szCs w:val="20"/>
        </w:rPr>
        <w:t xml:space="preserve">r sker </w:t>
      </w:r>
      <w:r w:rsidR="000F156B">
        <w:rPr>
          <w:rFonts w:ascii="Verdana" w:hAnsi="Verdana"/>
          <w:sz w:val="20"/>
          <w:szCs w:val="20"/>
        </w:rPr>
        <w:t>altså</w:t>
      </w:r>
      <w:r>
        <w:rPr>
          <w:rFonts w:ascii="Verdana" w:hAnsi="Verdana"/>
          <w:sz w:val="20"/>
          <w:szCs w:val="20"/>
        </w:rPr>
        <w:t xml:space="preserve"> en påvirkning</w:t>
      </w:r>
      <w:r w:rsidRPr="005656CB">
        <w:rPr>
          <w:rFonts w:ascii="Verdana" w:hAnsi="Verdana"/>
          <w:sz w:val="20"/>
          <w:szCs w:val="20"/>
        </w:rPr>
        <w:t xml:space="preserve"> af forældrene</w:t>
      </w:r>
      <w:r>
        <w:rPr>
          <w:rFonts w:ascii="Verdana" w:hAnsi="Verdana"/>
          <w:sz w:val="20"/>
          <w:szCs w:val="20"/>
        </w:rPr>
        <w:t>s adfærd</w:t>
      </w:r>
      <w:r w:rsidR="000F156B">
        <w:rPr>
          <w:rFonts w:ascii="Verdana" w:hAnsi="Verdana"/>
          <w:sz w:val="20"/>
          <w:szCs w:val="20"/>
        </w:rPr>
        <w:t xml:space="preserve"> både</w:t>
      </w:r>
      <w:r>
        <w:rPr>
          <w:rFonts w:ascii="Verdana" w:hAnsi="Verdana"/>
          <w:sz w:val="20"/>
          <w:szCs w:val="20"/>
        </w:rPr>
        <w:t xml:space="preserve"> i møde</w:t>
      </w:r>
      <w:r w:rsidR="000F156B">
        <w:rPr>
          <w:rFonts w:ascii="Verdana" w:hAnsi="Verdana"/>
          <w:sz w:val="20"/>
          <w:szCs w:val="20"/>
        </w:rPr>
        <w:t>t</w:t>
      </w:r>
      <w:r>
        <w:rPr>
          <w:rFonts w:ascii="Verdana" w:hAnsi="Verdana"/>
          <w:sz w:val="20"/>
          <w:szCs w:val="20"/>
        </w:rPr>
        <w:t xml:space="preserve"> med ms.</w:t>
      </w:r>
      <w:r w:rsidR="00313D65">
        <w:rPr>
          <w:rFonts w:ascii="Verdana" w:hAnsi="Verdana"/>
          <w:sz w:val="20"/>
          <w:szCs w:val="20"/>
        </w:rPr>
        <w:t xml:space="preserve"> </w:t>
      </w:r>
      <w:proofErr w:type="gramStart"/>
      <w:r w:rsidR="00313D65">
        <w:rPr>
          <w:rFonts w:ascii="Verdana" w:hAnsi="Verdana"/>
          <w:sz w:val="20"/>
          <w:szCs w:val="20"/>
        </w:rPr>
        <w:t>og</w:t>
      </w:r>
      <w:r w:rsidR="000F156B">
        <w:rPr>
          <w:rFonts w:ascii="Verdana" w:hAnsi="Verdana"/>
          <w:sz w:val="20"/>
          <w:szCs w:val="20"/>
        </w:rPr>
        <w:t xml:space="preserve"> </w:t>
      </w:r>
      <w:r w:rsidR="00313D65">
        <w:rPr>
          <w:rFonts w:ascii="Verdana" w:hAnsi="Verdana"/>
          <w:sz w:val="20"/>
          <w:szCs w:val="20"/>
        </w:rPr>
        <w:t>ks.</w:t>
      </w:r>
      <w:proofErr w:type="gramEnd"/>
      <w:r w:rsidR="00313D65">
        <w:rPr>
          <w:rFonts w:ascii="Verdana" w:hAnsi="Verdana"/>
          <w:sz w:val="20"/>
          <w:szCs w:val="20"/>
        </w:rPr>
        <w:t>, men det opleves kun</w:t>
      </w:r>
      <w:r>
        <w:rPr>
          <w:rFonts w:ascii="Verdana" w:hAnsi="Verdana"/>
          <w:sz w:val="20"/>
          <w:szCs w:val="20"/>
        </w:rPr>
        <w:t xml:space="preserve"> som di</w:t>
      </w:r>
      <w:r w:rsidR="00E101E1">
        <w:rPr>
          <w:rFonts w:ascii="Verdana" w:hAnsi="Verdana"/>
          <w:sz w:val="20"/>
          <w:szCs w:val="20"/>
        </w:rPr>
        <w:t>s</w:t>
      </w:r>
      <w:r>
        <w:rPr>
          <w:rFonts w:ascii="Verdana" w:hAnsi="Verdana"/>
          <w:sz w:val="20"/>
          <w:szCs w:val="20"/>
        </w:rPr>
        <w:t xml:space="preserve">ciplinering i forhold til ms. </w:t>
      </w:r>
      <w:r w:rsidR="00215BBB">
        <w:rPr>
          <w:rFonts w:ascii="Verdana" w:hAnsi="Verdana"/>
          <w:sz w:val="20"/>
          <w:szCs w:val="20"/>
        </w:rPr>
        <w:t>En årsag</w:t>
      </w:r>
      <w:r>
        <w:rPr>
          <w:rFonts w:ascii="Verdana" w:hAnsi="Verdana"/>
          <w:sz w:val="20"/>
          <w:szCs w:val="20"/>
        </w:rPr>
        <w:t xml:space="preserve"> </w:t>
      </w:r>
      <w:r w:rsidR="00215BBB">
        <w:rPr>
          <w:rFonts w:ascii="Verdana" w:hAnsi="Verdana"/>
          <w:sz w:val="20"/>
          <w:szCs w:val="20"/>
        </w:rPr>
        <w:t>kan</w:t>
      </w:r>
      <w:r>
        <w:rPr>
          <w:rFonts w:ascii="Verdana" w:hAnsi="Verdana"/>
          <w:sz w:val="20"/>
          <w:szCs w:val="20"/>
        </w:rPr>
        <w:t xml:space="preserve"> være </w:t>
      </w:r>
      <w:proofErr w:type="spellStart"/>
      <w:r w:rsidR="00215BBB">
        <w:rPr>
          <w:rFonts w:ascii="Verdana" w:hAnsi="Verdana"/>
          <w:sz w:val="20"/>
          <w:szCs w:val="20"/>
        </w:rPr>
        <w:t>ks.s</w:t>
      </w:r>
      <w:proofErr w:type="spellEnd"/>
      <w:r>
        <w:rPr>
          <w:rFonts w:ascii="Verdana" w:hAnsi="Verdana"/>
          <w:sz w:val="20"/>
          <w:szCs w:val="20"/>
        </w:rPr>
        <w:t xml:space="preserve"> opmærksomhed på forældrene nederlagsfølelse og dårlige samvittighed. Flere ks. </w:t>
      </w:r>
      <w:proofErr w:type="gramStart"/>
      <w:r>
        <w:rPr>
          <w:rFonts w:ascii="Verdana" w:hAnsi="Verdana"/>
          <w:sz w:val="20"/>
          <w:szCs w:val="20"/>
        </w:rPr>
        <w:t xml:space="preserve">giver udtryk for at de </w:t>
      </w:r>
      <w:r w:rsidR="00215BBB">
        <w:rPr>
          <w:rFonts w:ascii="Verdana" w:hAnsi="Verdana"/>
          <w:sz w:val="20"/>
          <w:szCs w:val="20"/>
        </w:rPr>
        <w:t xml:space="preserve">bevidst arbejder </w:t>
      </w:r>
      <w:r>
        <w:rPr>
          <w:rFonts w:ascii="Verdana" w:hAnsi="Verdana"/>
          <w:sz w:val="20"/>
          <w:szCs w:val="20"/>
        </w:rPr>
        <w:t>på at fjerne forældrenes dårlige samvittighed og nederlagsfølelse.</w:t>
      </w:r>
      <w:proofErr w:type="gramEnd"/>
      <w:r>
        <w:rPr>
          <w:rFonts w:ascii="Verdana" w:hAnsi="Verdana"/>
          <w:sz w:val="20"/>
          <w:szCs w:val="20"/>
        </w:rPr>
        <w:t xml:space="preserve"> </w:t>
      </w:r>
      <w:r w:rsidR="00702830">
        <w:rPr>
          <w:rFonts w:ascii="Verdana" w:hAnsi="Verdana"/>
          <w:sz w:val="20"/>
          <w:szCs w:val="20"/>
        </w:rPr>
        <w:t>E</w:t>
      </w:r>
      <w:r>
        <w:rPr>
          <w:rFonts w:ascii="Verdana" w:hAnsi="Verdana"/>
          <w:sz w:val="20"/>
          <w:szCs w:val="20"/>
        </w:rPr>
        <w:t>n ks</w:t>
      </w:r>
      <w:r w:rsidRPr="003B6BA8">
        <w:rPr>
          <w:rFonts w:ascii="Verdana" w:hAnsi="Verdana"/>
          <w:i/>
          <w:sz w:val="20"/>
          <w:szCs w:val="20"/>
        </w:rPr>
        <w:t>:</w:t>
      </w:r>
    </w:p>
    <w:p w:rsidR="0003346A" w:rsidRDefault="0003346A" w:rsidP="0003346A">
      <w:pPr>
        <w:ind w:left="284" w:right="284"/>
        <w:jc w:val="both"/>
        <w:rPr>
          <w:rFonts w:ascii="Verdana" w:hAnsi="Verdana"/>
          <w:sz w:val="20"/>
          <w:szCs w:val="20"/>
        </w:rPr>
      </w:pPr>
      <w:r w:rsidRPr="003B6BA8">
        <w:rPr>
          <w:rFonts w:ascii="Verdana" w:hAnsi="Verdana"/>
          <w:i/>
          <w:sz w:val="20"/>
          <w:szCs w:val="20"/>
        </w:rPr>
        <w:t>”Og det første vi fortæller dem, er at vi skriver ikke ned og vi føre ikke journal og det her handler ikke om at de har en sag, det handler om at der er tilbud om noget rådgivning, en snak om deres barns trivsel. Og så, ret hurtigt, kan de godt mærke at det handler om, at her sidder der en der er interesseret i at hjælpe dem med at få deres barn til at trives og at de</w:t>
      </w:r>
      <w:r w:rsidR="00702830">
        <w:rPr>
          <w:rFonts w:ascii="Verdana" w:hAnsi="Verdana"/>
          <w:i/>
          <w:sz w:val="20"/>
          <w:szCs w:val="20"/>
        </w:rPr>
        <w:t>t ikke handler så meget om at lægge skylden é</w:t>
      </w:r>
      <w:r w:rsidRPr="003B6BA8">
        <w:rPr>
          <w:rFonts w:ascii="Verdana" w:hAnsi="Verdana"/>
          <w:i/>
          <w:sz w:val="20"/>
          <w:szCs w:val="20"/>
        </w:rPr>
        <w:t>t sted eller registrere dem i systemer. Så jeg syntes ret hurtigt at</w:t>
      </w:r>
      <w:r w:rsidR="00702830">
        <w:rPr>
          <w:rFonts w:ascii="Verdana" w:hAnsi="Verdana"/>
          <w:i/>
          <w:sz w:val="20"/>
          <w:szCs w:val="20"/>
        </w:rPr>
        <w:t xml:space="preserve"> vi får en tillidsfuld kontakt.</w:t>
      </w:r>
      <w:r w:rsidRPr="003B6BA8">
        <w:rPr>
          <w:rFonts w:ascii="Verdana" w:hAnsi="Verdana"/>
          <w:i/>
          <w:sz w:val="20"/>
          <w:szCs w:val="20"/>
        </w:rPr>
        <w:t>”</w:t>
      </w:r>
      <w:r>
        <w:rPr>
          <w:rFonts w:ascii="Verdana" w:hAnsi="Verdana"/>
          <w:sz w:val="20"/>
          <w:szCs w:val="20"/>
        </w:rPr>
        <w:t xml:space="preserve"> (B9:3).</w:t>
      </w:r>
    </w:p>
    <w:p w:rsidR="0003346A" w:rsidRDefault="0003346A" w:rsidP="0003346A">
      <w:pPr>
        <w:tabs>
          <w:tab w:val="left" w:pos="9638"/>
        </w:tabs>
        <w:spacing w:after="0"/>
        <w:ind w:right="-1"/>
        <w:jc w:val="both"/>
        <w:rPr>
          <w:rFonts w:ascii="Verdana" w:hAnsi="Verdana"/>
          <w:b/>
          <w:i/>
          <w:sz w:val="20"/>
          <w:szCs w:val="20"/>
        </w:rPr>
      </w:pPr>
      <w:r>
        <w:rPr>
          <w:rFonts w:ascii="Verdana" w:hAnsi="Verdana"/>
          <w:b/>
          <w:i/>
          <w:sz w:val="20"/>
          <w:szCs w:val="20"/>
        </w:rPr>
        <w:t>Panoptikon styring</w:t>
      </w:r>
    </w:p>
    <w:p w:rsidR="00D55026" w:rsidRDefault="0003346A" w:rsidP="0003346A">
      <w:pPr>
        <w:tabs>
          <w:tab w:val="left" w:pos="9638"/>
        </w:tabs>
        <w:ind w:right="-1"/>
        <w:jc w:val="both"/>
        <w:rPr>
          <w:rFonts w:ascii="Verdana" w:hAnsi="Verdana"/>
          <w:sz w:val="20"/>
          <w:szCs w:val="20"/>
        </w:rPr>
      </w:pPr>
      <w:r>
        <w:rPr>
          <w:rFonts w:ascii="Verdana" w:hAnsi="Verdana"/>
          <w:sz w:val="20"/>
          <w:szCs w:val="20"/>
        </w:rPr>
        <w:t>Den disciplinære magtudøvelse er iflg</w:t>
      </w:r>
      <w:r w:rsidR="00F05181">
        <w:rPr>
          <w:rFonts w:ascii="Verdana" w:hAnsi="Verdana"/>
          <w:sz w:val="20"/>
          <w:szCs w:val="20"/>
        </w:rPr>
        <w:t>.</w:t>
      </w:r>
      <w:r>
        <w:rPr>
          <w:rFonts w:ascii="Verdana" w:hAnsi="Verdana"/>
          <w:sz w:val="20"/>
          <w:szCs w:val="20"/>
        </w:rPr>
        <w:t xml:space="preserve"> Foucault udviklet i fængslerne, gennem de såkaldte panoptikonfængsler. </w:t>
      </w:r>
      <w:r w:rsidR="00207C17">
        <w:rPr>
          <w:rFonts w:ascii="Verdana" w:hAnsi="Verdana"/>
          <w:sz w:val="20"/>
          <w:szCs w:val="20"/>
        </w:rPr>
        <w:t>F</w:t>
      </w:r>
      <w:r>
        <w:rPr>
          <w:rFonts w:ascii="Verdana" w:hAnsi="Verdana"/>
          <w:sz w:val="20"/>
          <w:szCs w:val="20"/>
        </w:rPr>
        <w:t>ængsler</w:t>
      </w:r>
      <w:r w:rsidR="00207C17">
        <w:rPr>
          <w:rFonts w:ascii="Verdana" w:hAnsi="Verdana"/>
          <w:sz w:val="20"/>
          <w:szCs w:val="20"/>
        </w:rPr>
        <w:t xml:space="preserve"> opført så</w:t>
      </w:r>
      <w:r>
        <w:rPr>
          <w:rFonts w:ascii="Verdana" w:hAnsi="Verdana"/>
          <w:sz w:val="20"/>
          <w:szCs w:val="20"/>
        </w:rPr>
        <w:t xml:space="preserve"> den enkelte fange konstant kunne overvåges, uden at </w:t>
      </w:r>
      <w:r>
        <w:rPr>
          <w:rFonts w:ascii="Verdana" w:hAnsi="Verdana"/>
          <w:sz w:val="20"/>
          <w:szCs w:val="20"/>
        </w:rPr>
        <w:lastRenderedPageBreak/>
        <w:t xml:space="preserve">vide </w:t>
      </w:r>
      <w:r w:rsidR="00207C17">
        <w:rPr>
          <w:rFonts w:ascii="Verdana" w:hAnsi="Verdana"/>
          <w:sz w:val="20"/>
          <w:szCs w:val="20"/>
        </w:rPr>
        <w:t>om der</w:t>
      </w:r>
      <w:r>
        <w:rPr>
          <w:rFonts w:ascii="Verdana" w:hAnsi="Verdana"/>
          <w:sz w:val="20"/>
          <w:szCs w:val="20"/>
        </w:rPr>
        <w:t xml:space="preserve"> fandt en overvågning sted. Målet var med begrænset brug af </w:t>
      </w:r>
      <w:r w:rsidR="00485078">
        <w:rPr>
          <w:rFonts w:ascii="Verdana" w:hAnsi="Verdana"/>
          <w:sz w:val="20"/>
          <w:szCs w:val="20"/>
        </w:rPr>
        <w:t>resurser</w:t>
      </w:r>
      <w:r>
        <w:rPr>
          <w:rFonts w:ascii="Verdana" w:hAnsi="Verdana"/>
          <w:sz w:val="20"/>
          <w:szCs w:val="20"/>
        </w:rPr>
        <w:t>, at få den enkelte fange til konstant at føle sig overvåget og derfor udvise en adfærd</w:t>
      </w:r>
      <w:r w:rsidR="00207C17">
        <w:rPr>
          <w:rFonts w:ascii="Verdana" w:hAnsi="Verdana"/>
          <w:sz w:val="20"/>
          <w:szCs w:val="20"/>
        </w:rPr>
        <w:t>,</w:t>
      </w:r>
      <w:r>
        <w:rPr>
          <w:rFonts w:ascii="Verdana" w:hAnsi="Verdana"/>
          <w:sz w:val="20"/>
          <w:szCs w:val="20"/>
        </w:rPr>
        <w:t xml:space="preserve"> som var han konstant overvåget.</w:t>
      </w:r>
    </w:p>
    <w:p w:rsidR="000925A1" w:rsidRDefault="00D55026" w:rsidP="0003346A">
      <w:pPr>
        <w:tabs>
          <w:tab w:val="left" w:pos="9638"/>
        </w:tabs>
        <w:ind w:right="-1"/>
        <w:jc w:val="both"/>
        <w:rPr>
          <w:rFonts w:ascii="Verdana" w:hAnsi="Verdana"/>
          <w:sz w:val="20"/>
          <w:szCs w:val="20"/>
        </w:rPr>
      </w:pPr>
      <w:r>
        <w:rPr>
          <w:rFonts w:ascii="Verdana" w:hAnsi="Verdana"/>
          <w:sz w:val="20"/>
          <w:szCs w:val="20"/>
        </w:rPr>
        <w:t>P</w:t>
      </w:r>
      <w:r w:rsidR="0003346A">
        <w:rPr>
          <w:rFonts w:ascii="Verdana" w:hAnsi="Verdana"/>
          <w:sz w:val="20"/>
          <w:szCs w:val="20"/>
        </w:rPr>
        <w:t xml:space="preserve">anoptikonstyring </w:t>
      </w:r>
      <w:r>
        <w:rPr>
          <w:rFonts w:ascii="Verdana" w:hAnsi="Verdana"/>
          <w:sz w:val="20"/>
          <w:szCs w:val="20"/>
        </w:rPr>
        <w:t>er</w:t>
      </w:r>
      <w:r w:rsidR="0003346A">
        <w:rPr>
          <w:rFonts w:ascii="Verdana" w:hAnsi="Verdana"/>
          <w:sz w:val="20"/>
          <w:szCs w:val="20"/>
        </w:rPr>
        <w:t xml:space="preserve"> at </w:t>
      </w:r>
      <w:r>
        <w:rPr>
          <w:rFonts w:ascii="Verdana" w:hAnsi="Verdana"/>
          <w:sz w:val="20"/>
          <w:szCs w:val="20"/>
        </w:rPr>
        <w:t>tilføre</w:t>
      </w:r>
      <w:r w:rsidR="0003346A">
        <w:rPr>
          <w:rFonts w:ascii="Verdana" w:hAnsi="Verdana"/>
          <w:sz w:val="20"/>
          <w:szCs w:val="20"/>
        </w:rPr>
        <w:t xml:space="preserve"> individet en bevidsthed, om muligheden for konstant overvågning</w:t>
      </w:r>
      <w:r>
        <w:rPr>
          <w:rFonts w:ascii="Verdana" w:hAnsi="Verdana"/>
          <w:sz w:val="20"/>
          <w:szCs w:val="20"/>
        </w:rPr>
        <w:t xml:space="preserve"> for at</w:t>
      </w:r>
      <w:r w:rsidR="0003346A">
        <w:rPr>
          <w:rFonts w:ascii="Verdana" w:hAnsi="Verdana"/>
          <w:sz w:val="20"/>
          <w:szCs w:val="20"/>
        </w:rPr>
        <w:t xml:space="preserve"> opnå, at den enkelte ændrer sin adfærd, som var han under konstant overvå</w:t>
      </w:r>
      <w:r w:rsidR="000925A1">
        <w:rPr>
          <w:rFonts w:ascii="Verdana" w:hAnsi="Verdana"/>
          <w:sz w:val="20"/>
          <w:szCs w:val="20"/>
        </w:rPr>
        <w:t xml:space="preserve">gning. </w:t>
      </w:r>
      <w:r w:rsidR="0003346A">
        <w:rPr>
          <w:rFonts w:ascii="Verdana" w:hAnsi="Verdana"/>
          <w:sz w:val="20"/>
          <w:szCs w:val="20"/>
        </w:rPr>
        <w:t>Disciplineringen bliver herigennem til selvdi</w:t>
      </w:r>
      <w:r w:rsidR="00E101E1">
        <w:rPr>
          <w:rFonts w:ascii="Verdana" w:hAnsi="Verdana"/>
          <w:sz w:val="20"/>
          <w:szCs w:val="20"/>
        </w:rPr>
        <w:t>sciplinering (Jensen mf</w:t>
      </w:r>
      <w:r w:rsidR="000925A1">
        <w:rPr>
          <w:rFonts w:ascii="Verdana" w:hAnsi="Verdana"/>
          <w:sz w:val="20"/>
          <w:szCs w:val="20"/>
        </w:rPr>
        <w:t>l</w:t>
      </w:r>
      <w:r w:rsidR="00E101E1">
        <w:rPr>
          <w:rFonts w:ascii="Verdana" w:hAnsi="Verdana"/>
          <w:sz w:val="20"/>
          <w:szCs w:val="20"/>
        </w:rPr>
        <w:t>., 2006:</w:t>
      </w:r>
      <w:r w:rsidR="0003346A">
        <w:rPr>
          <w:rFonts w:ascii="Verdana" w:hAnsi="Verdana"/>
          <w:sz w:val="20"/>
          <w:szCs w:val="20"/>
        </w:rPr>
        <w:t xml:space="preserve">39f). </w:t>
      </w:r>
    </w:p>
    <w:p w:rsidR="0003346A" w:rsidRPr="00D37870" w:rsidRDefault="0003346A" w:rsidP="0003346A">
      <w:pPr>
        <w:tabs>
          <w:tab w:val="left" w:pos="9638"/>
        </w:tabs>
        <w:ind w:right="-1"/>
        <w:jc w:val="both"/>
        <w:rPr>
          <w:rFonts w:ascii="Verdana" w:hAnsi="Verdana"/>
          <w:sz w:val="20"/>
          <w:szCs w:val="20"/>
        </w:rPr>
      </w:pPr>
      <w:r>
        <w:rPr>
          <w:rFonts w:ascii="Verdana" w:hAnsi="Verdana"/>
          <w:sz w:val="20"/>
          <w:szCs w:val="20"/>
        </w:rPr>
        <w:t>Tidlig opsporing kan ha</w:t>
      </w:r>
      <w:r w:rsidR="000925A1">
        <w:rPr>
          <w:rFonts w:ascii="Verdana" w:hAnsi="Verdana"/>
          <w:sz w:val="20"/>
          <w:szCs w:val="20"/>
        </w:rPr>
        <w:t>ve</w:t>
      </w:r>
      <w:r w:rsidR="00705AC9">
        <w:rPr>
          <w:rFonts w:ascii="Verdana" w:hAnsi="Verdana"/>
          <w:sz w:val="20"/>
          <w:szCs w:val="20"/>
        </w:rPr>
        <w:t xml:space="preserve"> elementer af panoptikon</w:t>
      </w:r>
      <w:r>
        <w:rPr>
          <w:rFonts w:ascii="Verdana" w:hAnsi="Verdana"/>
          <w:sz w:val="20"/>
          <w:szCs w:val="20"/>
        </w:rPr>
        <w:t xml:space="preserve">styrring, i kraft af øget opmærksomhed på børns trivsel, især i </w:t>
      </w:r>
      <w:proofErr w:type="spellStart"/>
      <w:r>
        <w:rPr>
          <w:rFonts w:ascii="Verdana" w:hAnsi="Verdana"/>
          <w:sz w:val="20"/>
          <w:szCs w:val="20"/>
        </w:rPr>
        <w:t>f</w:t>
      </w:r>
      <w:r w:rsidR="00705AC9">
        <w:rPr>
          <w:rFonts w:ascii="Verdana" w:hAnsi="Verdana"/>
          <w:sz w:val="20"/>
          <w:szCs w:val="20"/>
        </w:rPr>
        <w:t>bm</w:t>
      </w:r>
      <w:proofErr w:type="spellEnd"/>
      <w:r w:rsidR="00705AC9">
        <w:rPr>
          <w:rFonts w:ascii="Verdana" w:hAnsi="Verdana"/>
          <w:sz w:val="20"/>
          <w:szCs w:val="20"/>
        </w:rPr>
        <w:t xml:space="preserve">. </w:t>
      </w:r>
      <w:proofErr w:type="gramStart"/>
      <w:r w:rsidR="00705AC9">
        <w:rPr>
          <w:rFonts w:ascii="Verdana" w:hAnsi="Verdana"/>
          <w:sz w:val="20"/>
          <w:szCs w:val="20"/>
        </w:rPr>
        <w:t xml:space="preserve">med </w:t>
      </w:r>
      <w:proofErr w:type="spellStart"/>
      <w:r>
        <w:rPr>
          <w:rFonts w:ascii="Verdana" w:hAnsi="Verdana"/>
          <w:sz w:val="20"/>
          <w:szCs w:val="20"/>
        </w:rPr>
        <w:t>ks.</w:t>
      </w:r>
      <w:r w:rsidR="00705AC9">
        <w:rPr>
          <w:rFonts w:ascii="Verdana" w:hAnsi="Verdana"/>
          <w:sz w:val="20"/>
          <w:szCs w:val="20"/>
        </w:rPr>
        <w:t>s</w:t>
      </w:r>
      <w:proofErr w:type="spellEnd"/>
      <w:r>
        <w:rPr>
          <w:rFonts w:ascii="Verdana" w:hAnsi="Verdana"/>
          <w:sz w:val="20"/>
          <w:szCs w:val="20"/>
        </w:rPr>
        <w:t xml:space="preserve"> tilstedeværelse på skoler og i daginstitutioner.</w:t>
      </w:r>
      <w:proofErr w:type="gramEnd"/>
      <w:r>
        <w:rPr>
          <w:rFonts w:ascii="Verdana" w:hAnsi="Verdana"/>
          <w:sz w:val="20"/>
          <w:szCs w:val="20"/>
        </w:rPr>
        <w:t xml:space="preserve"> Det er derfor relevant at inddrage panoptikonstyrring</w:t>
      </w:r>
      <w:r w:rsidR="00705AC9">
        <w:rPr>
          <w:rFonts w:ascii="Verdana" w:hAnsi="Verdana"/>
          <w:sz w:val="20"/>
          <w:szCs w:val="20"/>
        </w:rPr>
        <w:t xml:space="preserve"> for</w:t>
      </w:r>
      <w:r>
        <w:rPr>
          <w:rFonts w:ascii="Verdana" w:hAnsi="Verdana"/>
          <w:sz w:val="20"/>
          <w:szCs w:val="20"/>
        </w:rPr>
        <w:t xml:space="preserve"> at undersøge om den spiller ind og i så fald hvordan den påvirker </w:t>
      </w:r>
      <w:proofErr w:type="spellStart"/>
      <w:r>
        <w:rPr>
          <w:rFonts w:ascii="Verdana" w:hAnsi="Verdana"/>
          <w:sz w:val="20"/>
          <w:szCs w:val="20"/>
        </w:rPr>
        <w:t>ms</w:t>
      </w:r>
      <w:r w:rsidR="000810BE">
        <w:rPr>
          <w:rFonts w:ascii="Verdana" w:hAnsi="Verdana"/>
          <w:sz w:val="20"/>
          <w:szCs w:val="20"/>
        </w:rPr>
        <w:t>.s</w:t>
      </w:r>
      <w:proofErr w:type="spellEnd"/>
      <w:r>
        <w:rPr>
          <w:rFonts w:ascii="Verdana" w:hAnsi="Verdana"/>
          <w:sz w:val="20"/>
          <w:szCs w:val="20"/>
        </w:rPr>
        <w:t xml:space="preserve"> og </w:t>
      </w:r>
      <w:proofErr w:type="spellStart"/>
      <w:r>
        <w:rPr>
          <w:rFonts w:ascii="Verdana" w:hAnsi="Verdana"/>
          <w:sz w:val="20"/>
          <w:szCs w:val="20"/>
        </w:rPr>
        <w:t>ks.</w:t>
      </w:r>
      <w:r w:rsidR="000810BE">
        <w:rPr>
          <w:rFonts w:ascii="Verdana" w:hAnsi="Verdana"/>
          <w:sz w:val="20"/>
          <w:szCs w:val="20"/>
        </w:rPr>
        <w:t>s</w:t>
      </w:r>
      <w:proofErr w:type="spellEnd"/>
      <w:r>
        <w:rPr>
          <w:rFonts w:ascii="Verdana" w:hAnsi="Verdana"/>
          <w:sz w:val="20"/>
          <w:szCs w:val="20"/>
        </w:rPr>
        <w:t xml:space="preserve"> muligheder og barrierer.</w:t>
      </w:r>
    </w:p>
    <w:p w:rsidR="0003346A" w:rsidRDefault="0003346A" w:rsidP="0003346A">
      <w:pPr>
        <w:jc w:val="both"/>
        <w:rPr>
          <w:rFonts w:ascii="Verdana" w:hAnsi="Verdana"/>
          <w:sz w:val="20"/>
          <w:szCs w:val="20"/>
        </w:rPr>
      </w:pPr>
      <w:r>
        <w:rPr>
          <w:rFonts w:ascii="Verdana" w:hAnsi="Verdana"/>
          <w:sz w:val="20"/>
          <w:szCs w:val="20"/>
        </w:rPr>
        <w:t>Det fremgår af flere interview</w:t>
      </w:r>
      <w:r w:rsidR="00705AC9">
        <w:rPr>
          <w:rFonts w:ascii="Verdana" w:hAnsi="Verdana"/>
          <w:sz w:val="20"/>
          <w:szCs w:val="20"/>
        </w:rPr>
        <w:t>s</w:t>
      </w:r>
      <w:r>
        <w:rPr>
          <w:rFonts w:ascii="Verdana" w:hAnsi="Verdana"/>
          <w:sz w:val="20"/>
          <w:szCs w:val="20"/>
        </w:rPr>
        <w:t>, at alene visheden om at kunne blive underrettet om til kommunen, kan have en indfl</w:t>
      </w:r>
      <w:r w:rsidR="00AB6066">
        <w:rPr>
          <w:rFonts w:ascii="Verdana" w:hAnsi="Verdana"/>
          <w:sz w:val="20"/>
          <w:szCs w:val="20"/>
        </w:rPr>
        <w:t>ydelse på forældrenes adfærd</w:t>
      </w:r>
      <w:r>
        <w:rPr>
          <w:rFonts w:ascii="Verdana" w:hAnsi="Verdana"/>
          <w:sz w:val="20"/>
          <w:szCs w:val="20"/>
        </w:rPr>
        <w:t xml:space="preserve"> i retning af øget a</w:t>
      </w:r>
      <w:r w:rsidR="001B4CC1">
        <w:rPr>
          <w:rFonts w:ascii="Verdana" w:hAnsi="Verdana"/>
          <w:sz w:val="20"/>
          <w:szCs w:val="20"/>
        </w:rPr>
        <w:t>nsvarlighed over for deres børn</w:t>
      </w:r>
      <w:r w:rsidRPr="000D35FE">
        <w:rPr>
          <w:rFonts w:ascii="Verdana" w:hAnsi="Verdana"/>
          <w:sz w:val="20"/>
          <w:szCs w:val="20"/>
        </w:rPr>
        <w:t>.</w:t>
      </w:r>
      <w:r>
        <w:rPr>
          <w:rFonts w:ascii="Verdana" w:hAnsi="Verdana"/>
          <w:sz w:val="20"/>
          <w:szCs w:val="20"/>
        </w:rPr>
        <w:t xml:space="preserve"> </w:t>
      </w:r>
    </w:p>
    <w:p w:rsidR="0003346A" w:rsidRDefault="00AB6066" w:rsidP="0003346A">
      <w:pPr>
        <w:jc w:val="both"/>
        <w:rPr>
          <w:rFonts w:ascii="Verdana" w:hAnsi="Verdana"/>
          <w:sz w:val="20"/>
          <w:szCs w:val="20"/>
        </w:rPr>
      </w:pPr>
      <w:r>
        <w:rPr>
          <w:rFonts w:ascii="Verdana" w:hAnsi="Verdana"/>
          <w:sz w:val="20"/>
          <w:szCs w:val="20"/>
        </w:rPr>
        <w:t xml:space="preserve">Flere </w:t>
      </w:r>
      <w:r w:rsidR="0003346A">
        <w:rPr>
          <w:rFonts w:ascii="Verdana" w:hAnsi="Verdana"/>
          <w:sz w:val="20"/>
          <w:szCs w:val="20"/>
        </w:rPr>
        <w:t>ms.</w:t>
      </w:r>
      <w:r w:rsidR="009F4FFA">
        <w:rPr>
          <w:rFonts w:ascii="Verdana" w:hAnsi="Verdana"/>
          <w:sz w:val="20"/>
          <w:szCs w:val="20"/>
        </w:rPr>
        <w:t xml:space="preserve"> udtrykker at folk oplever</w:t>
      </w:r>
      <w:r w:rsidR="0003346A">
        <w:rPr>
          <w:rFonts w:ascii="Verdana" w:hAnsi="Verdana"/>
          <w:sz w:val="20"/>
          <w:szCs w:val="20"/>
        </w:rPr>
        <w:t xml:space="preserve"> at </w:t>
      </w:r>
      <w:r w:rsidR="00D83B22">
        <w:rPr>
          <w:rFonts w:ascii="Verdana" w:hAnsi="Verdana"/>
          <w:sz w:val="20"/>
          <w:szCs w:val="20"/>
        </w:rPr>
        <w:t>de</w:t>
      </w:r>
      <w:r w:rsidR="0003346A">
        <w:rPr>
          <w:rFonts w:ascii="Verdana" w:hAnsi="Verdana"/>
          <w:sz w:val="20"/>
          <w:szCs w:val="20"/>
        </w:rPr>
        <w:t xml:space="preserve"> har en stor viden om a</w:t>
      </w:r>
      <w:r w:rsidR="009F4FFA">
        <w:rPr>
          <w:rFonts w:ascii="Verdana" w:hAnsi="Verdana"/>
          <w:sz w:val="20"/>
          <w:szCs w:val="20"/>
        </w:rPr>
        <w:t>lt og alle:</w:t>
      </w:r>
    </w:p>
    <w:p w:rsidR="0003346A" w:rsidRPr="000D35FE" w:rsidRDefault="0003346A" w:rsidP="0003346A">
      <w:pPr>
        <w:ind w:left="284" w:right="284"/>
        <w:jc w:val="both"/>
        <w:rPr>
          <w:rFonts w:ascii="Verdana" w:hAnsi="Verdana"/>
          <w:sz w:val="20"/>
          <w:szCs w:val="20"/>
        </w:rPr>
      </w:pPr>
      <w:r>
        <w:rPr>
          <w:rFonts w:ascii="Verdana" w:hAnsi="Verdana"/>
          <w:sz w:val="20"/>
          <w:szCs w:val="20"/>
        </w:rPr>
        <w:t>”</w:t>
      </w:r>
      <w:r w:rsidRPr="0096682C">
        <w:rPr>
          <w:rFonts w:ascii="Verdana" w:hAnsi="Verdana"/>
          <w:i/>
          <w:sz w:val="20"/>
          <w:szCs w:val="20"/>
        </w:rPr>
        <w:t xml:space="preserve">Men det tror jeg faktisk er generelt, at folk tror at </w:t>
      </w:r>
      <w:r w:rsidRPr="000D35FE">
        <w:rPr>
          <w:rFonts w:ascii="Verdana" w:hAnsi="Verdana"/>
          <w:i/>
          <w:sz w:val="20"/>
          <w:szCs w:val="20"/>
        </w:rPr>
        <w:t>familierådgivningen er et sted hvor – lige som det gamle Stasi – at de har journaler over alle</w:t>
      </w:r>
      <w:r w:rsidRPr="000D35FE">
        <w:rPr>
          <w:rFonts w:ascii="Verdana" w:hAnsi="Verdana"/>
          <w:sz w:val="20"/>
          <w:szCs w:val="20"/>
        </w:rPr>
        <w:t>.” (B7:15).</w:t>
      </w:r>
    </w:p>
    <w:p w:rsidR="0003346A" w:rsidRPr="000D35FE" w:rsidRDefault="00D83B22" w:rsidP="0003346A">
      <w:pPr>
        <w:jc w:val="both"/>
        <w:rPr>
          <w:rFonts w:ascii="Verdana" w:hAnsi="Verdana"/>
          <w:sz w:val="20"/>
          <w:szCs w:val="20"/>
        </w:rPr>
      </w:pPr>
      <w:proofErr w:type="gramStart"/>
      <w:r>
        <w:rPr>
          <w:rFonts w:ascii="Verdana" w:hAnsi="Verdana"/>
          <w:sz w:val="20"/>
          <w:szCs w:val="20"/>
        </w:rPr>
        <w:t>E</w:t>
      </w:r>
      <w:r w:rsidR="0003346A">
        <w:rPr>
          <w:rFonts w:ascii="Verdana" w:hAnsi="Verdana"/>
          <w:sz w:val="20"/>
          <w:szCs w:val="20"/>
        </w:rPr>
        <w:t>n</w:t>
      </w:r>
      <w:r w:rsidR="0003346A" w:rsidRPr="000D35FE">
        <w:rPr>
          <w:rFonts w:ascii="Verdana" w:hAnsi="Verdana"/>
          <w:sz w:val="20"/>
          <w:szCs w:val="20"/>
        </w:rPr>
        <w:t xml:space="preserve"> forældre</w:t>
      </w:r>
      <w:proofErr w:type="gramEnd"/>
      <w:r w:rsidR="0003346A" w:rsidRPr="000D35FE">
        <w:rPr>
          <w:rFonts w:ascii="Verdana" w:hAnsi="Verdana"/>
          <w:sz w:val="20"/>
          <w:szCs w:val="20"/>
        </w:rPr>
        <w:t xml:space="preserve"> giver udtryk for at have</w:t>
      </w:r>
      <w:r w:rsidR="0003346A">
        <w:rPr>
          <w:rFonts w:ascii="Verdana" w:hAnsi="Verdana"/>
          <w:sz w:val="20"/>
          <w:szCs w:val="20"/>
        </w:rPr>
        <w:t xml:space="preserve"> følt sig holdt under observation af kommunen i </w:t>
      </w:r>
      <w:proofErr w:type="spellStart"/>
      <w:r w:rsidR="0003346A">
        <w:rPr>
          <w:rFonts w:ascii="Verdana" w:hAnsi="Verdana"/>
          <w:sz w:val="20"/>
          <w:szCs w:val="20"/>
        </w:rPr>
        <w:t>f</w:t>
      </w:r>
      <w:r w:rsidR="000810BE">
        <w:rPr>
          <w:rFonts w:ascii="Verdana" w:hAnsi="Verdana"/>
          <w:sz w:val="20"/>
          <w:szCs w:val="20"/>
        </w:rPr>
        <w:t>ht</w:t>
      </w:r>
      <w:proofErr w:type="spellEnd"/>
      <w:r w:rsidR="000810BE">
        <w:rPr>
          <w:rFonts w:ascii="Verdana" w:hAnsi="Verdana"/>
          <w:sz w:val="20"/>
          <w:szCs w:val="20"/>
        </w:rPr>
        <w:t xml:space="preserve">. </w:t>
      </w:r>
      <w:proofErr w:type="gramStart"/>
      <w:r w:rsidR="0003346A">
        <w:rPr>
          <w:rFonts w:ascii="Verdana" w:hAnsi="Verdana"/>
          <w:sz w:val="20"/>
          <w:szCs w:val="20"/>
        </w:rPr>
        <w:t>om hun kunne</w:t>
      </w:r>
      <w:proofErr w:type="gramEnd"/>
      <w:r w:rsidR="0003346A">
        <w:rPr>
          <w:rFonts w:ascii="Verdana" w:hAnsi="Verdana"/>
          <w:sz w:val="20"/>
          <w:szCs w:val="20"/>
        </w:rPr>
        <w:t xml:space="preserve"> tage hånd om sit barn </w:t>
      </w:r>
      <w:r w:rsidR="0003346A" w:rsidRPr="000D35FE">
        <w:rPr>
          <w:rFonts w:ascii="Verdana" w:hAnsi="Verdana"/>
          <w:sz w:val="20"/>
          <w:szCs w:val="20"/>
        </w:rPr>
        <w:t>(B20:2).</w:t>
      </w:r>
    </w:p>
    <w:p w:rsidR="0003346A" w:rsidRDefault="0003346A" w:rsidP="0003346A">
      <w:pPr>
        <w:ind w:right="-1"/>
        <w:jc w:val="both"/>
        <w:rPr>
          <w:rFonts w:ascii="Verdana" w:hAnsi="Verdana"/>
          <w:sz w:val="20"/>
          <w:szCs w:val="20"/>
        </w:rPr>
      </w:pPr>
      <w:r w:rsidRPr="000D35FE">
        <w:rPr>
          <w:rFonts w:ascii="Verdana" w:hAnsi="Verdana"/>
          <w:sz w:val="20"/>
          <w:szCs w:val="20"/>
        </w:rPr>
        <w:t>De</w:t>
      </w:r>
      <w:r>
        <w:rPr>
          <w:rFonts w:ascii="Verdana" w:hAnsi="Verdana"/>
          <w:sz w:val="20"/>
          <w:szCs w:val="20"/>
        </w:rPr>
        <w:t>r er således tegn</w:t>
      </w:r>
      <w:r w:rsidRPr="000D35FE">
        <w:rPr>
          <w:rFonts w:ascii="Verdana" w:hAnsi="Verdana"/>
          <w:sz w:val="20"/>
          <w:szCs w:val="20"/>
        </w:rPr>
        <w:t xml:space="preserve"> på, at nogle af forældrene, både blandt informanterne og blandt de</w:t>
      </w:r>
      <w:r>
        <w:rPr>
          <w:rFonts w:ascii="Verdana" w:hAnsi="Verdana"/>
          <w:sz w:val="20"/>
          <w:szCs w:val="20"/>
        </w:rPr>
        <w:t xml:space="preserve"> forældre ms. har været i kontakt med, har en oplevelse af, at de kan overvåges af kommunen ændre</w:t>
      </w:r>
      <w:r w:rsidR="00D83B22">
        <w:rPr>
          <w:rFonts w:ascii="Verdana" w:hAnsi="Verdana"/>
          <w:sz w:val="20"/>
          <w:szCs w:val="20"/>
        </w:rPr>
        <w:t>r</w:t>
      </w:r>
      <w:r>
        <w:rPr>
          <w:rFonts w:ascii="Verdana" w:hAnsi="Verdana"/>
          <w:sz w:val="20"/>
          <w:szCs w:val="20"/>
        </w:rPr>
        <w:t xml:space="preserve"> adfærd på baggrund af denne mulige overvågning. </w:t>
      </w:r>
      <w:r w:rsidR="00D83B22">
        <w:rPr>
          <w:rFonts w:ascii="Verdana" w:hAnsi="Verdana"/>
          <w:sz w:val="20"/>
          <w:szCs w:val="20"/>
        </w:rPr>
        <w:t>D</w:t>
      </w:r>
      <w:r>
        <w:rPr>
          <w:rFonts w:ascii="Verdana" w:hAnsi="Verdana"/>
          <w:sz w:val="20"/>
          <w:szCs w:val="20"/>
        </w:rPr>
        <w:t>e</w:t>
      </w:r>
      <w:r w:rsidR="00D83B22">
        <w:rPr>
          <w:rFonts w:ascii="Verdana" w:hAnsi="Verdana"/>
          <w:sz w:val="20"/>
          <w:szCs w:val="20"/>
        </w:rPr>
        <w:t>r</w:t>
      </w:r>
      <w:r>
        <w:rPr>
          <w:rFonts w:ascii="Verdana" w:hAnsi="Verdana"/>
          <w:sz w:val="20"/>
          <w:szCs w:val="20"/>
        </w:rPr>
        <w:t xml:space="preserve">imod </w:t>
      </w:r>
      <w:r w:rsidR="00D83B22">
        <w:rPr>
          <w:rFonts w:ascii="Verdana" w:hAnsi="Verdana"/>
          <w:sz w:val="20"/>
          <w:szCs w:val="20"/>
        </w:rPr>
        <w:t xml:space="preserve">er der </w:t>
      </w:r>
      <w:r>
        <w:rPr>
          <w:rFonts w:ascii="Verdana" w:hAnsi="Verdana"/>
          <w:sz w:val="20"/>
          <w:szCs w:val="20"/>
        </w:rPr>
        <w:t xml:space="preserve">ikke belæg for at fastslå, at </w:t>
      </w:r>
      <w:proofErr w:type="spellStart"/>
      <w:r>
        <w:rPr>
          <w:rFonts w:ascii="Verdana" w:hAnsi="Verdana"/>
          <w:sz w:val="20"/>
          <w:szCs w:val="20"/>
        </w:rPr>
        <w:t>ks.</w:t>
      </w:r>
      <w:r w:rsidR="00D83B22">
        <w:rPr>
          <w:rFonts w:ascii="Verdana" w:hAnsi="Verdana"/>
          <w:sz w:val="20"/>
          <w:szCs w:val="20"/>
        </w:rPr>
        <w:t>s</w:t>
      </w:r>
      <w:proofErr w:type="spellEnd"/>
      <w:r>
        <w:rPr>
          <w:rFonts w:ascii="Verdana" w:hAnsi="Verdana"/>
          <w:sz w:val="20"/>
          <w:szCs w:val="20"/>
        </w:rPr>
        <w:t xml:space="preserve"> inddragelse i den tidlige opsporing i daginstitutions- og skoleregi, medføre</w:t>
      </w:r>
      <w:r w:rsidR="00D83B22">
        <w:rPr>
          <w:rFonts w:ascii="Verdana" w:hAnsi="Verdana"/>
          <w:sz w:val="20"/>
          <w:szCs w:val="20"/>
        </w:rPr>
        <w:t>r</w:t>
      </w:r>
      <w:r>
        <w:rPr>
          <w:rFonts w:ascii="Verdana" w:hAnsi="Verdana"/>
          <w:sz w:val="20"/>
          <w:szCs w:val="20"/>
        </w:rPr>
        <w:t xml:space="preserve"> panoptikonstyring. Dette på trods af, at deres indtog i normalområdet har ført dem væsentlig tættere på familiernes dagligdag.</w:t>
      </w:r>
    </w:p>
    <w:p w:rsidR="0003346A" w:rsidRDefault="0003346A" w:rsidP="0003346A">
      <w:pPr>
        <w:pStyle w:val="Overskrift3"/>
        <w:rPr>
          <w:rFonts w:ascii="Verdana" w:hAnsi="Verdana"/>
          <w:color w:val="auto"/>
        </w:rPr>
      </w:pPr>
      <w:bookmarkStart w:id="36" w:name="_Toc335665203"/>
      <w:r>
        <w:rPr>
          <w:rFonts w:ascii="Verdana" w:hAnsi="Verdana"/>
          <w:color w:val="auto"/>
        </w:rPr>
        <w:t>8.3.</w:t>
      </w:r>
      <w:r w:rsidR="00440521">
        <w:rPr>
          <w:rFonts w:ascii="Verdana" w:hAnsi="Verdana"/>
          <w:color w:val="auto"/>
        </w:rPr>
        <w:t>2</w:t>
      </w:r>
      <w:r>
        <w:rPr>
          <w:rFonts w:ascii="Verdana" w:hAnsi="Verdana"/>
          <w:color w:val="auto"/>
        </w:rPr>
        <w:t xml:space="preserve"> Konklusion</w:t>
      </w:r>
      <w:bookmarkEnd w:id="36"/>
    </w:p>
    <w:p w:rsidR="0003346A" w:rsidRDefault="0003346A" w:rsidP="0003346A">
      <w:pPr>
        <w:jc w:val="both"/>
        <w:rPr>
          <w:rFonts w:ascii="Verdana" w:hAnsi="Verdana"/>
          <w:sz w:val="20"/>
          <w:szCs w:val="20"/>
        </w:rPr>
      </w:pPr>
      <w:r>
        <w:rPr>
          <w:rFonts w:ascii="Verdana" w:hAnsi="Verdana"/>
          <w:sz w:val="20"/>
          <w:szCs w:val="20"/>
        </w:rPr>
        <w:t xml:space="preserve">Af ovenstående fremgår det, som forventet, at der er en magtasymmetri både i </w:t>
      </w:r>
      <w:proofErr w:type="spellStart"/>
      <w:r>
        <w:rPr>
          <w:rFonts w:ascii="Verdana" w:hAnsi="Verdana"/>
          <w:sz w:val="20"/>
          <w:szCs w:val="20"/>
        </w:rPr>
        <w:t>ms.s</w:t>
      </w:r>
      <w:proofErr w:type="spellEnd"/>
      <w:r>
        <w:rPr>
          <w:rFonts w:ascii="Verdana" w:hAnsi="Verdana"/>
          <w:sz w:val="20"/>
          <w:szCs w:val="20"/>
        </w:rPr>
        <w:t xml:space="preserve"> og i </w:t>
      </w:r>
      <w:proofErr w:type="spellStart"/>
      <w:r>
        <w:rPr>
          <w:rFonts w:ascii="Verdana" w:hAnsi="Verdana"/>
          <w:sz w:val="20"/>
          <w:szCs w:val="20"/>
        </w:rPr>
        <w:t>ks.s</w:t>
      </w:r>
      <w:proofErr w:type="spellEnd"/>
      <w:r>
        <w:rPr>
          <w:rFonts w:ascii="Verdana" w:hAnsi="Verdana"/>
          <w:sz w:val="20"/>
          <w:szCs w:val="20"/>
        </w:rPr>
        <w:t xml:space="preserve"> relation til forældrene. </w:t>
      </w:r>
      <w:r w:rsidR="00554BD0">
        <w:rPr>
          <w:rFonts w:ascii="Verdana" w:hAnsi="Verdana"/>
          <w:sz w:val="20"/>
          <w:szCs w:val="20"/>
        </w:rPr>
        <w:t>D</w:t>
      </w:r>
      <w:r>
        <w:rPr>
          <w:rFonts w:ascii="Verdana" w:hAnsi="Verdana"/>
          <w:sz w:val="20"/>
          <w:szCs w:val="20"/>
        </w:rPr>
        <w:t>et</w:t>
      </w:r>
      <w:r w:rsidR="00554BD0">
        <w:rPr>
          <w:rFonts w:ascii="Verdana" w:hAnsi="Verdana"/>
          <w:sz w:val="20"/>
          <w:szCs w:val="20"/>
        </w:rPr>
        <w:t xml:space="preserve"> fremgår også</w:t>
      </w:r>
      <w:r>
        <w:rPr>
          <w:rFonts w:ascii="Verdana" w:hAnsi="Verdana"/>
          <w:sz w:val="20"/>
          <w:szCs w:val="20"/>
        </w:rPr>
        <w:t xml:space="preserve"> at selv om ms. </w:t>
      </w:r>
      <w:proofErr w:type="gramStart"/>
      <w:r>
        <w:rPr>
          <w:rFonts w:ascii="Verdana" w:hAnsi="Verdana"/>
          <w:sz w:val="20"/>
          <w:szCs w:val="20"/>
        </w:rPr>
        <w:t>og ks.</w:t>
      </w:r>
      <w:proofErr w:type="gramEnd"/>
      <w:r>
        <w:rPr>
          <w:rFonts w:ascii="Verdana" w:hAnsi="Verdana"/>
          <w:sz w:val="20"/>
          <w:szCs w:val="20"/>
        </w:rPr>
        <w:t xml:space="preserve"> har samme jur</w:t>
      </w:r>
      <w:r w:rsidR="00554BD0">
        <w:rPr>
          <w:rFonts w:ascii="Verdana" w:hAnsi="Verdana"/>
          <w:sz w:val="20"/>
          <w:szCs w:val="20"/>
        </w:rPr>
        <w:t>idiske beføjelser, samme udefra</w:t>
      </w:r>
      <w:r>
        <w:rPr>
          <w:rFonts w:ascii="Verdana" w:hAnsi="Verdana"/>
          <w:sz w:val="20"/>
          <w:szCs w:val="20"/>
        </w:rPr>
        <w:t xml:space="preserve">kommende magt, opleves magtasymmetrien </w:t>
      </w:r>
      <w:r w:rsidR="000810BE">
        <w:rPr>
          <w:rFonts w:ascii="Verdana" w:hAnsi="Verdana"/>
          <w:sz w:val="20"/>
          <w:szCs w:val="20"/>
        </w:rPr>
        <w:t>forskelligt</w:t>
      </w:r>
      <w:r>
        <w:rPr>
          <w:rFonts w:ascii="Verdana" w:hAnsi="Verdana"/>
          <w:sz w:val="20"/>
          <w:szCs w:val="20"/>
        </w:rPr>
        <w:t xml:space="preserve"> i forhold til de </w:t>
      </w:r>
      <w:r w:rsidR="00440521">
        <w:rPr>
          <w:rFonts w:ascii="Verdana" w:hAnsi="Verdana"/>
          <w:sz w:val="20"/>
          <w:szCs w:val="20"/>
        </w:rPr>
        <w:t>to</w:t>
      </w:r>
      <w:r>
        <w:rPr>
          <w:rFonts w:ascii="Verdana" w:hAnsi="Verdana"/>
          <w:sz w:val="20"/>
          <w:szCs w:val="20"/>
        </w:rPr>
        <w:t xml:space="preserve"> grupper.</w:t>
      </w:r>
    </w:p>
    <w:p w:rsidR="0003346A" w:rsidRDefault="0003346A" w:rsidP="0003346A">
      <w:pPr>
        <w:jc w:val="both"/>
        <w:rPr>
          <w:rFonts w:ascii="Verdana" w:hAnsi="Verdana"/>
          <w:sz w:val="20"/>
          <w:szCs w:val="20"/>
        </w:rPr>
      </w:pPr>
      <w:r>
        <w:rPr>
          <w:rFonts w:ascii="Verdana" w:hAnsi="Verdana"/>
          <w:sz w:val="20"/>
          <w:szCs w:val="20"/>
        </w:rPr>
        <w:t xml:space="preserve">Informanterne beskriver på forskellig vis magtasymmetrien i relationen ms. og forældre imellem, som størst. Men ved analyse af deres udsagn, </w:t>
      </w:r>
      <w:r w:rsidR="00B90DC9">
        <w:rPr>
          <w:rFonts w:ascii="Verdana" w:hAnsi="Verdana"/>
          <w:sz w:val="20"/>
          <w:szCs w:val="20"/>
        </w:rPr>
        <w:t>viser det sig at</w:t>
      </w:r>
      <w:r>
        <w:rPr>
          <w:rFonts w:ascii="Verdana" w:hAnsi="Verdana"/>
          <w:sz w:val="20"/>
          <w:szCs w:val="20"/>
        </w:rPr>
        <w:t xml:space="preserve"> </w:t>
      </w:r>
      <w:proofErr w:type="spellStart"/>
      <w:r w:rsidR="00554BD0">
        <w:rPr>
          <w:rFonts w:ascii="Verdana" w:hAnsi="Verdana"/>
          <w:sz w:val="20"/>
          <w:szCs w:val="20"/>
        </w:rPr>
        <w:t>ks.s</w:t>
      </w:r>
      <w:proofErr w:type="spellEnd"/>
      <w:r>
        <w:rPr>
          <w:rFonts w:ascii="Verdana" w:hAnsi="Verdana"/>
          <w:sz w:val="20"/>
          <w:szCs w:val="20"/>
        </w:rPr>
        <w:t xml:space="preserve"> position </w:t>
      </w:r>
      <w:r w:rsidR="00B90DC9">
        <w:rPr>
          <w:rFonts w:ascii="Verdana" w:hAnsi="Verdana"/>
          <w:sz w:val="20"/>
          <w:szCs w:val="20"/>
        </w:rPr>
        <w:t xml:space="preserve">i </w:t>
      </w:r>
      <w:proofErr w:type="spellStart"/>
      <w:r w:rsidR="00B90DC9">
        <w:rPr>
          <w:rFonts w:ascii="Verdana" w:hAnsi="Verdana"/>
          <w:sz w:val="20"/>
          <w:szCs w:val="20"/>
        </w:rPr>
        <w:t>fht</w:t>
      </w:r>
      <w:proofErr w:type="spellEnd"/>
      <w:r w:rsidR="00B90DC9">
        <w:rPr>
          <w:rFonts w:ascii="Verdana" w:hAnsi="Verdana"/>
          <w:sz w:val="20"/>
          <w:szCs w:val="20"/>
        </w:rPr>
        <w:t xml:space="preserve">. </w:t>
      </w:r>
      <w:proofErr w:type="gramStart"/>
      <w:r w:rsidR="00B90DC9">
        <w:rPr>
          <w:rFonts w:ascii="Verdana" w:hAnsi="Verdana"/>
          <w:sz w:val="20"/>
          <w:szCs w:val="20"/>
        </w:rPr>
        <w:t xml:space="preserve">tidlig opsporing reelt </w:t>
      </w:r>
      <w:r>
        <w:rPr>
          <w:rFonts w:ascii="Verdana" w:hAnsi="Verdana"/>
          <w:sz w:val="20"/>
          <w:szCs w:val="20"/>
        </w:rPr>
        <w:t>giver grundlag for den største magtudøvelse.</w:t>
      </w:r>
      <w:proofErr w:type="gramEnd"/>
      <w:r>
        <w:rPr>
          <w:rFonts w:ascii="Verdana" w:hAnsi="Verdana"/>
          <w:sz w:val="20"/>
          <w:szCs w:val="20"/>
        </w:rPr>
        <w:t xml:space="preserve"> Det er således </w:t>
      </w:r>
      <w:r w:rsidR="00B90DC9">
        <w:rPr>
          <w:rFonts w:ascii="Verdana" w:hAnsi="Verdana"/>
          <w:sz w:val="20"/>
          <w:szCs w:val="20"/>
        </w:rPr>
        <w:t xml:space="preserve">ks. </w:t>
      </w:r>
      <w:proofErr w:type="gramStart"/>
      <w:r w:rsidR="000810BE">
        <w:rPr>
          <w:rFonts w:ascii="Verdana" w:hAnsi="Verdana"/>
          <w:sz w:val="20"/>
          <w:szCs w:val="20"/>
        </w:rPr>
        <w:t xml:space="preserve">der </w:t>
      </w:r>
      <w:r w:rsidR="00B90DC9">
        <w:rPr>
          <w:rFonts w:ascii="Verdana" w:hAnsi="Verdana"/>
          <w:sz w:val="20"/>
          <w:szCs w:val="20"/>
        </w:rPr>
        <w:t>har</w:t>
      </w:r>
      <w:r>
        <w:rPr>
          <w:rFonts w:ascii="Verdana" w:hAnsi="Verdana"/>
          <w:sz w:val="20"/>
          <w:szCs w:val="20"/>
        </w:rPr>
        <w:t xml:space="preserve"> den største for</w:t>
      </w:r>
      <w:r w:rsidR="00554BD0">
        <w:rPr>
          <w:rFonts w:ascii="Verdana" w:hAnsi="Verdana"/>
          <w:sz w:val="20"/>
          <w:szCs w:val="20"/>
        </w:rPr>
        <w:t>trolighed fra forældrene og der</w:t>
      </w:r>
      <w:r>
        <w:rPr>
          <w:rFonts w:ascii="Verdana" w:hAnsi="Verdana"/>
          <w:sz w:val="20"/>
          <w:szCs w:val="20"/>
        </w:rPr>
        <w:t>med den største viden og den største mulighed for at disciplinere forældrene gennem samtale.</w:t>
      </w:r>
      <w:proofErr w:type="gramEnd"/>
      <w:r>
        <w:rPr>
          <w:rFonts w:ascii="Verdana" w:hAnsi="Verdana"/>
          <w:sz w:val="20"/>
          <w:szCs w:val="20"/>
        </w:rPr>
        <w:t xml:space="preserve"> Ligeledes er det ks.</w:t>
      </w:r>
      <w:r w:rsidR="007B21D3">
        <w:rPr>
          <w:rFonts w:ascii="Verdana" w:hAnsi="Verdana"/>
          <w:sz w:val="20"/>
          <w:szCs w:val="20"/>
        </w:rPr>
        <w:t>,</w:t>
      </w:r>
      <w:r>
        <w:rPr>
          <w:rFonts w:ascii="Verdana" w:hAnsi="Verdana"/>
          <w:sz w:val="20"/>
          <w:szCs w:val="20"/>
        </w:rPr>
        <w:t xml:space="preserve"> der er tættes</w:t>
      </w:r>
      <w:r w:rsidR="007B21D3">
        <w:rPr>
          <w:rFonts w:ascii="Verdana" w:hAnsi="Verdana"/>
          <w:sz w:val="20"/>
          <w:szCs w:val="20"/>
        </w:rPr>
        <w:t xml:space="preserve"> på familien i kraft af deres færden</w:t>
      </w:r>
      <w:r>
        <w:rPr>
          <w:rFonts w:ascii="Verdana" w:hAnsi="Verdana"/>
          <w:sz w:val="20"/>
          <w:szCs w:val="20"/>
        </w:rPr>
        <w:t xml:space="preserve"> </w:t>
      </w:r>
      <w:r w:rsidR="00B90DC9">
        <w:rPr>
          <w:rFonts w:ascii="Verdana" w:hAnsi="Verdana"/>
          <w:sz w:val="20"/>
          <w:szCs w:val="20"/>
        </w:rPr>
        <w:t>på</w:t>
      </w:r>
      <w:r>
        <w:rPr>
          <w:rFonts w:ascii="Verdana" w:hAnsi="Verdana"/>
          <w:sz w:val="20"/>
          <w:szCs w:val="20"/>
        </w:rPr>
        <w:t xml:space="preserve"> skolerne og daginstitutionerne. En position der </w:t>
      </w:r>
      <w:r w:rsidR="007B21D3">
        <w:rPr>
          <w:rFonts w:ascii="Verdana" w:hAnsi="Verdana"/>
          <w:sz w:val="20"/>
          <w:szCs w:val="20"/>
        </w:rPr>
        <w:t>kunne have givet</w:t>
      </w:r>
      <w:r w:rsidR="00F7507A">
        <w:rPr>
          <w:rFonts w:ascii="Verdana" w:hAnsi="Verdana"/>
          <w:sz w:val="20"/>
          <w:szCs w:val="20"/>
        </w:rPr>
        <w:t xml:space="preserve"> </w:t>
      </w:r>
      <w:r>
        <w:rPr>
          <w:rFonts w:ascii="Verdana" w:hAnsi="Verdana"/>
          <w:sz w:val="20"/>
          <w:szCs w:val="20"/>
        </w:rPr>
        <w:t>forældrene anledning til at føle sig overvåget, med en mulig adfærdsændring til følge.</w:t>
      </w:r>
    </w:p>
    <w:p w:rsidR="0003346A" w:rsidRDefault="0003346A" w:rsidP="0003346A">
      <w:pPr>
        <w:jc w:val="both"/>
        <w:rPr>
          <w:rFonts w:ascii="Verdana" w:hAnsi="Verdana"/>
          <w:sz w:val="20"/>
          <w:szCs w:val="20"/>
        </w:rPr>
      </w:pPr>
      <w:r>
        <w:rPr>
          <w:rFonts w:ascii="Verdana" w:hAnsi="Verdana"/>
          <w:sz w:val="20"/>
          <w:szCs w:val="20"/>
        </w:rPr>
        <w:t>Anvendelse af dele af F</w:t>
      </w:r>
      <w:r w:rsidR="00F7507A">
        <w:rPr>
          <w:rFonts w:ascii="Verdana" w:hAnsi="Verdana"/>
          <w:sz w:val="20"/>
          <w:szCs w:val="20"/>
        </w:rPr>
        <w:t>oucaults teori har</w:t>
      </w:r>
      <w:r>
        <w:rPr>
          <w:rFonts w:ascii="Verdana" w:hAnsi="Verdana"/>
          <w:sz w:val="20"/>
          <w:szCs w:val="20"/>
        </w:rPr>
        <w:t xml:space="preserve"> medvirke</w:t>
      </w:r>
      <w:r w:rsidR="00F7507A">
        <w:rPr>
          <w:rFonts w:ascii="Verdana" w:hAnsi="Verdana"/>
          <w:sz w:val="20"/>
          <w:szCs w:val="20"/>
        </w:rPr>
        <w:t>t</w:t>
      </w:r>
      <w:r>
        <w:rPr>
          <w:rFonts w:ascii="Verdana" w:hAnsi="Verdana"/>
          <w:sz w:val="20"/>
          <w:szCs w:val="20"/>
        </w:rPr>
        <w:t xml:space="preserve"> til at påvise et muligt misforhold mellem informanternes oplevelse af magtasymmetrien på den ene side og den re</w:t>
      </w:r>
      <w:r w:rsidR="00F7507A">
        <w:rPr>
          <w:rFonts w:ascii="Verdana" w:hAnsi="Verdana"/>
          <w:sz w:val="20"/>
          <w:szCs w:val="20"/>
        </w:rPr>
        <w:t>elle</w:t>
      </w:r>
      <w:r>
        <w:rPr>
          <w:rFonts w:ascii="Verdana" w:hAnsi="Verdana"/>
          <w:sz w:val="20"/>
          <w:szCs w:val="20"/>
        </w:rPr>
        <w:t xml:space="preserve"> mulighed for magtudøvelse på den anden side</w:t>
      </w:r>
      <w:r w:rsidR="00F7507A">
        <w:rPr>
          <w:rFonts w:ascii="Verdana" w:hAnsi="Verdana"/>
          <w:sz w:val="20"/>
          <w:szCs w:val="20"/>
        </w:rPr>
        <w:t>. Dog kan hans teorier</w:t>
      </w:r>
      <w:r>
        <w:rPr>
          <w:rFonts w:ascii="Verdana" w:hAnsi="Verdana"/>
          <w:sz w:val="20"/>
          <w:szCs w:val="20"/>
        </w:rPr>
        <w:t xml:space="preserve"> ikke medvirke til at forklare dette misforhold. Derimod</w:t>
      </w:r>
      <w:r w:rsidR="00F7507A">
        <w:rPr>
          <w:rFonts w:ascii="Verdana" w:hAnsi="Verdana"/>
          <w:sz w:val="20"/>
          <w:szCs w:val="20"/>
        </w:rPr>
        <w:t xml:space="preserve"> kan informanternes udsagn understøtte flere mulige forklaringer</w:t>
      </w:r>
      <w:r>
        <w:rPr>
          <w:rFonts w:ascii="Verdana" w:hAnsi="Verdana"/>
          <w:sz w:val="20"/>
          <w:szCs w:val="20"/>
        </w:rPr>
        <w:t>.</w:t>
      </w:r>
      <w:r w:rsidR="00F91F82">
        <w:rPr>
          <w:rFonts w:ascii="Verdana" w:hAnsi="Verdana"/>
          <w:sz w:val="20"/>
          <w:szCs w:val="20"/>
        </w:rPr>
        <w:t xml:space="preserve"> </w:t>
      </w:r>
      <w:r>
        <w:rPr>
          <w:rFonts w:ascii="Verdana" w:hAnsi="Verdana"/>
          <w:sz w:val="20"/>
          <w:szCs w:val="20"/>
        </w:rPr>
        <w:t xml:space="preserve">Et </w:t>
      </w:r>
      <w:r w:rsidR="00F91F82">
        <w:rPr>
          <w:rFonts w:ascii="Verdana" w:hAnsi="Verdana"/>
          <w:sz w:val="20"/>
          <w:szCs w:val="20"/>
        </w:rPr>
        <w:t>bud</w:t>
      </w:r>
      <w:r>
        <w:rPr>
          <w:rFonts w:ascii="Verdana" w:hAnsi="Verdana"/>
          <w:sz w:val="20"/>
          <w:szCs w:val="20"/>
        </w:rPr>
        <w:t xml:space="preserve"> </w:t>
      </w:r>
      <w:r>
        <w:rPr>
          <w:rFonts w:ascii="Verdana" w:hAnsi="Verdana"/>
          <w:sz w:val="20"/>
          <w:szCs w:val="20"/>
        </w:rPr>
        <w:lastRenderedPageBreak/>
        <w:t xml:space="preserve">kan være at ks. </w:t>
      </w:r>
      <w:proofErr w:type="gramStart"/>
      <w:r>
        <w:rPr>
          <w:rFonts w:ascii="Verdana" w:hAnsi="Verdana"/>
          <w:sz w:val="20"/>
          <w:szCs w:val="20"/>
        </w:rPr>
        <w:t xml:space="preserve">er mere </w:t>
      </w:r>
      <w:r w:rsidR="00F91F82">
        <w:rPr>
          <w:rFonts w:ascii="Verdana" w:hAnsi="Verdana"/>
          <w:sz w:val="20"/>
          <w:szCs w:val="20"/>
        </w:rPr>
        <w:t>obs.</w:t>
      </w:r>
      <w:r>
        <w:rPr>
          <w:rFonts w:ascii="Verdana" w:hAnsi="Verdana"/>
          <w:sz w:val="20"/>
          <w:szCs w:val="20"/>
        </w:rPr>
        <w:t xml:space="preserve"> på at arbejde med fo</w:t>
      </w:r>
      <w:r w:rsidR="00F91F82">
        <w:rPr>
          <w:rFonts w:ascii="Verdana" w:hAnsi="Verdana"/>
          <w:sz w:val="20"/>
          <w:szCs w:val="20"/>
        </w:rPr>
        <w:t>rældrenes skyldfølelse.</w:t>
      </w:r>
      <w:proofErr w:type="gramEnd"/>
      <w:r w:rsidR="00F91F82">
        <w:rPr>
          <w:rFonts w:ascii="Verdana" w:hAnsi="Verdana"/>
          <w:sz w:val="20"/>
          <w:szCs w:val="20"/>
        </w:rPr>
        <w:t xml:space="preserve"> Et andet</w:t>
      </w:r>
      <w:r>
        <w:rPr>
          <w:rFonts w:ascii="Verdana" w:hAnsi="Verdana"/>
          <w:sz w:val="20"/>
          <w:szCs w:val="20"/>
        </w:rPr>
        <w:t xml:space="preserve"> kan være, forældrenes oplevelse af </w:t>
      </w:r>
      <w:proofErr w:type="spellStart"/>
      <w:r>
        <w:rPr>
          <w:rFonts w:ascii="Verdana" w:hAnsi="Verdana"/>
          <w:sz w:val="20"/>
          <w:szCs w:val="20"/>
        </w:rPr>
        <w:t>ms.s</w:t>
      </w:r>
      <w:proofErr w:type="spellEnd"/>
      <w:r>
        <w:rPr>
          <w:rFonts w:ascii="Verdana" w:hAnsi="Verdana"/>
          <w:sz w:val="20"/>
          <w:szCs w:val="20"/>
        </w:rPr>
        <w:t xml:space="preserve"> mulighed for brugen af panoptikonstyring.</w:t>
      </w:r>
    </w:p>
    <w:p w:rsidR="0003346A" w:rsidRDefault="004510E2" w:rsidP="0003346A">
      <w:pPr>
        <w:jc w:val="both"/>
        <w:rPr>
          <w:rFonts w:ascii="Verdana" w:hAnsi="Verdana"/>
          <w:sz w:val="20"/>
          <w:szCs w:val="20"/>
        </w:rPr>
      </w:pPr>
      <w:r>
        <w:rPr>
          <w:rFonts w:ascii="Verdana" w:hAnsi="Verdana"/>
          <w:sz w:val="20"/>
          <w:szCs w:val="20"/>
        </w:rPr>
        <w:t>For at gå</w:t>
      </w:r>
      <w:r w:rsidR="003936B3">
        <w:rPr>
          <w:rFonts w:ascii="Verdana" w:hAnsi="Verdana"/>
          <w:sz w:val="20"/>
          <w:szCs w:val="20"/>
        </w:rPr>
        <w:t xml:space="preserve"> dybere ind i årsagsforklaringerne kan begrebet ”</w:t>
      </w:r>
      <w:proofErr w:type="spellStart"/>
      <w:r w:rsidR="003936B3">
        <w:rPr>
          <w:rFonts w:ascii="Verdana" w:hAnsi="Verdana"/>
          <w:sz w:val="20"/>
          <w:szCs w:val="20"/>
        </w:rPr>
        <w:t>Hysteresis</w:t>
      </w:r>
      <w:proofErr w:type="spellEnd"/>
      <w:r w:rsidR="003936B3">
        <w:rPr>
          <w:rFonts w:ascii="Verdana" w:hAnsi="Verdana"/>
          <w:sz w:val="20"/>
          <w:szCs w:val="20"/>
        </w:rPr>
        <w:t xml:space="preserve">” </w:t>
      </w:r>
      <w:r w:rsidR="0003346A">
        <w:rPr>
          <w:rFonts w:ascii="Verdana" w:hAnsi="Verdana"/>
          <w:sz w:val="20"/>
          <w:szCs w:val="20"/>
        </w:rPr>
        <w:t xml:space="preserve">fra Pierre Bourdieus teori om magt </w:t>
      </w:r>
      <w:r w:rsidR="003936B3">
        <w:rPr>
          <w:rFonts w:ascii="Verdana" w:hAnsi="Verdana"/>
          <w:sz w:val="20"/>
          <w:szCs w:val="20"/>
        </w:rPr>
        <w:t>inddrages</w:t>
      </w:r>
      <w:r w:rsidR="0003346A">
        <w:rPr>
          <w:rFonts w:ascii="Verdana" w:hAnsi="Verdana"/>
          <w:sz w:val="20"/>
          <w:szCs w:val="20"/>
        </w:rPr>
        <w:t>.</w:t>
      </w:r>
    </w:p>
    <w:p w:rsidR="0003346A" w:rsidRDefault="0003346A" w:rsidP="0003346A">
      <w:pPr>
        <w:jc w:val="both"/>
        <w:rPr>
          <w:rFonts w:ascii="Verdana" w:hAnsi="Verdana"/>
          <w:sz w:val="20"/>
          <w:szCs w:val="20"/>
        </w:rPr>
      </w:pPr>
      <w:r>
        <w:rPr>
          <w:rFonts w:ascii="Verdana" w:hAnsi="Verdana"/>
          <w:sz w:val="20"/>
          <w:szCs w:val="20"/>
        </w:rPr>
        <w:t>Ifølge Bourdieu er menneskets sociale og mentale strukturere ens, hvilket har den betydning at man ikke blot kan beslutte at ændre i de sociale stukturer, da mennesket vil fortsætte med at navi</w:t>
      </w:r>
      <w:r w:rsidR="004510E2">
        <w:rPr>
          <w:rFonts w:ascii="Verdana" w:hAnsi="Verdana"/>
          <w:sz w:val="20"/>
          <w:szCs w:val="20"/>
        </w:rPr>
        <w:t>gere efter dets mentale stuktur. D</w:t>
      </w:r>
      <w:r>
        <w:rPr>
          <w:rFonts w:ascii="Verdana" w:hAnsi="Verdana"/>
          <w:sz w:val="20"/>
          <w:szCs w:val="20"/>
        </w:rPr>
        <w:t>ette mønster kalder Bourdieu ”</w:t>
      </w:r>
      <w:proofErr w:type="spellStart"/>
      <w:r>
        <w:rPr>
          <w:rFonts w:ascii="Verdana" w:hAnsi="Verdana"/>
          <w:sz w:val="20"/>
          <w:szCs w:val="20"/>
        </w:rPr>
        <w:t>hyst</w:t>
      </w:r>
      <w:r w:rsidR="00CA280E">
        <w:rPr>
          <w:rFonts w:ascii="Verdana" w:hAnsi="Verdana"/>
          <w:sz w:val="20"/>
          <w:szCs w:val="20"/>
        </w:rPr>
        <w:t>eresis</w:t>
      </w:r>
      <w:proofErr w:type="spellEnd"/>
      <w:r w:rsidR="00CA280E">
        <w:rPr>
          <w:rFonts w:ascii="Verdana" w:hAnsi="Verdana"/>
          <w:sz w:val="20"/>
          <w:szCs w:val="20"/>
        </w:rPr>
        <w:t>” (Jensen &amp; Hansen, 2006:70</w:t>
      </w:r>
      <w:r>
        <w:rPr>
          <w:rFonts w:ascii="Verdana" w:hAnsi="Verdana"/>
          <w:sz w:val="20"/>
          <w:szCs w:val="20"/>
        </w:rPr>
        <w:t xml:space="preserve">f). Dette vil for dette undersøgelsesområde have den betydning, at selv om man har ændret den sociale stuktur omkring </w:t>
      </w:r>
      <w:proofErr w:type="spellStart"/>
      <w:r>
        <w:rPr>
          <w:rFonts w:ascii="Verdana" w:hAnsi="Verdana"/>
          <w:sz w:val="20"/>
          <w:szCs w:val="20"/>
        </w:rPr>
        <w:t>ms.s</w:t>
      </w:r>
      <w:proofErr w:type="spellEnd"/>
      <w:r>
        <w:rPr>
          <w:rFonts w:ascii="Verdana" w:hAnsi="Verdana"/>
          <w:sz w:val="20"/>
          <w:szCs w:val="20"/>
        </w:rPr>
        <w:t xml:space="preserve"> møde med forældrene, fra at være et møde mellem myndighedsindehaver og forælder, til at være et møde mellem konsulent og forældre, så vil hverken ms. eller forældre være i stand til at ændre deres mentale struktur, deres måde at agere på. En forklaring kan således være, at selv om ms. arbejder konsultativ i den tidlige opsporing, er deres møde med forældrene påvirket af deres myndighedsrolle, hvilke</w:t>
      </w:r>
      <w:r w:rsidR="004510E2">
        <w:rPr>
          <w:rFonts w:ascii="Verdana" w:hAnsi="Verdana"/>
          <w:sz w:val="20"/>
          <w:szCs w:val="20"/>
        </w:rPr>
        <w:t>t</w:t>
      </w:r>
      <w:r>
        <w:rPr>
          <w:rFonts w:ascii="Verdana" w:hAnsi="Verdana"/>
          <w:sz w:val="20"/>
          <w:szCs w:val="20"/>
        </w:rPr>
        <w:t xml:space="preserve"> får forældrene til, dels at være mere tilbageholdene, dels giver forældrene en oplevelse af, at ms., også i </w:t>
      </w:r>
      <w:proofErr w:type="spellStart"/>
      <w:r>
        <w:rPr>
          <w:rFonts w:ascii="Verdana" w:hAnsi="Verdana"/>
          <w:sz w:val="20"/>
          <w:szCs w:val="20"/>
        </w:rPr>
        <w:t>f</w:t>
      </w:r>
      <w:r w:rsidR="004510E2">
        <w:rPr>
          <w:rFonts w:ascii="Verdana" w:hAnsi="Verdana"/>
          <w:sz w:val="20"/>
          <w:szCs w:val="20"/>
        </w:rPr>
        <w:t>bm</w:t>
      </w:r>
      <w:proofErr w:type="spellEnd"/>
      <w:r w:rsidR="004510E2">
        <w:rPr>
          <w:rFonts w:ascii="Verdana" w:hAnsi="Verdana"/>
          <w:sz w:val="20"/>
          <w:szCs w:val="20"/>
        </w:rPr>
        <w:t>.</w:t>
      </w:r>
      <w:r>
        <w:rPr>
          <w:rFonts w:ascii="Verdana" w:hAnsi="Verdana"/>
          <w:sz w:val="20"/>
          <w:szCs w:val="20"/>
        </w:rPr>
        <w:t xml:space="preserve"> med tidlig opsporing, har en magt til at registrere, journalisere og træffe beslutninger. Dette underbygges yderligere af, at ms. giver udtryk for at skiftet mellem myndighedsrollen og den konsultative rolle er svær, både for eget vedkommende og i </w:t>
      </w:r>
      <w:proofErr w:type="spellStart"/>
      <w:r>
        <w:rPr>
          <w:rFonts w:ascii="Verdana" w:hAnsi="Verdana"/>
          <w:sz w:val="20"/>
          <w:szCs w:val="20"/>
        </w:rPr>
        <w:t>f</w:t>
      </w:r>
      <w:r w:rsidR="004510E2">
        <w:rPr>
          <w:rFonts w:ascii="Verdana" w:hAnsi="Verdana"/>
          <w:sz w:val="20"/>
          <w:szCs w:val="20"/>
        </w:rPr>
        <w:t>ht</w:t>
      </w:r>
      <w:proofErr w:type="spellEnd"/>
      <w:r w:rsidR="004510E2">
        <w:rPr>
          <w:rFonts w:ascii="Verdana" w:hAnsi="Verdana"/>
          <w:sz w:val="20"/>
          <w:szCs w:val="20"/>
        </w:rPr>
        <w:t xml:space="preserve">. </w:t>
      </w:r>
      <w:r>
        <w:rPr>
          <w:rFonts w:ascii="Verdana" w:hAnsi="Verdana"/>
          <w:sz w:val="20"/>
          <w:szCs w:val="20"/>
        </w:rPr>
        <w:t>omgivelserne</w:t>
      </w:r>
      <w:r w:rsidR="00085334">
        <w:rPr>
          <w:rFonts w:ascii="Verdana" w:hAnsi="Verdana"/>
          <w:sz w:val="20"/>
          <w:szCs w:val="20"/>
        </w:rPr>
        <w:t>s forventninger (</w:t>
      </w:r>
      <w:r w:rsidR="004C17B0">
        <w:rPr>
          <w:rFonts w:ascii="Verdana" w:hAnsi="Verdana"/>
          <w:sz w:val="20"/>
          <w:szCs w:val="20"/>
        </w:rPr>
        <w:t>1. analysedel</w:t>
      </w:r>
      <w:r>
        <w:rPr>
          <w:rFonts w:ascii="Verdana" w:hAnsi="Verdana"/>
          <w:sz w:val="20"/>
          <w:szCs w:val="20"/>
        </w:rPr>
        <w:t>).</w:t>
      </w:r>
    </w:p>
    <w:p w:rsidR="0003346A" w:rsidRDefault="0003346A" w:rsidP="0003346A">
      <w:pPr>
        <w:jc w:val="both"/>
        <w:rPr>
          <w:rFonts w:ascii="Verdana" w:hAnsi="Verdana"/>
          <w:sz w:val="20"/>
          <w:szCs w:val="20"/>
        </w:rPr>
      </w:pPr>
      <w:r>
        <w:rPr>
          <w:rFonts w:ascii="Verdana" w:hAnsi="Verdana"/>
          <w:sz w:val="20"/>
          <w:szCs w:val="20"/>
        </w:rPr>
        <w:t xml:space="preserve">Tilbage står spørgsmålet om muligheder og barrierer. Min konklusion på dette er, at den oplevede, større, magtasymmetri i mødet ms. og forældre, danner en barriere for ms., i kraft af at den får forældrene til at </w:t>
      </w:r>
      <w:r w:rsidR="004510E2">
        <w:rPr>
          <w:rFonts w:ascii="Verdana" w:hAnsi="Verdana"/>
          <w:sz w:val="20"/>
          <w:szCs w:val="20"/>
        </w:rPr>
        <w:t>agere</w:t>
      </w:r>
      <w:r>
        <w:rPr>
          <w:rFonts w:ascii="Verdana" w:hAnsi="Verdana"/>
          <w:sz w:val="20"/>
          <w:szCs w:val="20"/>
        </w:rPr>
        <w:t xml:space="preserve"> mere tilbageholdende. Dette forringer </w:t>
      </w:r>
      <w:proofErr w:type="spellStart"/>
      <w:r>
        <w:rPr>
          <w:rFonts w:ascii="Verdana" w:hAnsi="Verdana"/>
          <w:sz w:val="20"/>
          <w:szCs w:val="20"/>
        </w:rPr>
        <w:t>ms.s</w:t>
      </w:r>
      <w:proofErr w:type="spellEnd"/>
      <w:r>
        <w:rPr>
          <w:rFonts w:ascii="Verdana" w:hAnsi="Verdana"/>
          <w:sz w:val="20"/>
          <w:szCs w:val="20"/>
        </w:rPr>
        <w:t xml:space="preserve"> mulighed for at afdække og biddrage til løsningen af problemerne.</w:t>
      </w:r>
    </w:p>
    <w:p w:rsidR="00A90789" w:rsidRDefault="00A90789" w:rsidP="0003346A">
      <w:pPr>
        <w:spacing w:after="0"/>
        <w:jc w:val="both"/>
        <w:rPr>
          <w:rFonts w:ascii="Verdana" w:hAnsi="Verdana"/>
          <w:b/>
          <w:i/>
          <w:sz w:val="20"/>
          <w:szCs w:val="20"/>
        </w:rPr>
      </w:pPr>
    </w:p>
    <w:p w:rsidR="0003346A" w:rsidRDefault="0003346A" w:rsidP="0003346A">
      <w:pPr>
        <w:spacing w:after="0"/>
        <w:jc w:val="both"/>
        <w:rPr>
          <w:rFonts w:ascii="Verdana" w:hAnsi="Verdana"/>
          <w:b/>
          <w:i/>
          <w:sz w:val="20"/>
          <w:szCs w:val="20"/>
        </w:rPr>
      </w:pPr>
      <w:r>
        <w:rPr>
          <w:rFonts w:ascii="Verdana" w:hAnsi="Verdana"/>
          <w:b/>
          <w:i/>
          <w:sz w:val="20"/>
          <w:szCs w:val="20"/>
        </w:rPr>
        <w:t>Ny viden</w:t>
      </w:r>
    </w:p>
    <w:p w:rsidR="0003346A" w:rsidRDefault="0003346A" w:rsidP="0003346A">
      <w:pPr>
        <w:jc w:val="both"/>
        <w:rPr>
          <w:rFonts w:ascii="Verdana" w:hAnsi="Verdana"/>
          <w:sz w:val="20"/>
          <w:szCs w:val="20"/>
        </w:rPr>
      </w:pPr>
      <w:r>
        <w:rPr>
          <w:rFonts w:ascii="Verdana" w:hAnsi="Verdana"/>
          <w:sz w:val="20"/>
          <w:szCs w:val="20"/>
        </w:rPr>
        <w:t xml:space="preserve">Som det fremgår, er det ikke ny viden at meget socialt arbejde er præget af en magtasymmetri mellem socialarbejderen og klienten, lige så vel som det ikke er ny viden, at meget af magtudøvelsen </w:t>
      </w:r>
      <w:r w:rsidR="00E632AD">
        <w:rPr>
          <w:rFonts w:ascii="Verdana" w:hAnsi="Verdana"/>
          <w:sz w:val="20"/>
          <w:szCs w:val="20"/>
        </w:rPr>
        <w:t xml:space="preserve">ikke </w:t>
      </w:r>
      <w:r>
        <w:rPr>
          <w:rFonts w:ascii="Verdana" w:hAnsi="Verdana"/>
          <w:sz w:val="20"/>
          <w:szCs w:val="20"/>
        </w:rPr>
        <w:t>sker gennem juridiske beføjelser, men gennem styrring.</w:t>
      </w:r>
    </w:p>
    <w:p w:rsidR="0003346A" w:rsidRDefault="0003346A" w:rsidP="00F41E57">
      <w:pPr>
        <w:jc w:val="both"/>
        <w:rPr>
          <w:rFonts w:ascii="Verdana" w:hAnsi="Verdana"/>
          <w:sz w:val="20"/>
          <w:szCs w:val="20"/>
        </w:rPr>
      </w:pPr>
      <w:r>
        <w:rPr>
          <w:rFonts w:ascii="Verdana" w:hAnsi="Verdana"/>
          <w:sz w:val="20"/>
          <w:szCs w:val="20"/>
        </w:rPr>
        <w:t>Det denne analysedel derimod biddrage</w:t>
      </w:r>
      <w:r w:rsidR="00E632AD">
        <w:rPr>
          <w:rFonts w:ascii="Verdana" w:hAnsi="Verdana"/>
          <w:sz w:val="20"/>
          <w:szCs w:val="20"/>
        </w:rPr>
        <w:t>r</w:t>
      </w:r>
      <w:r>
        <w:rPr>
          <w:rFonts w:ascii="Verdana" w:hAnsi="Verdana"/>
          <w:sz w:val="20"/>
          <w:szCs w:val="20"/>
        </w:rPr>
        <w:t xml:space="preserve"> med, er en øget opmærksomhed på den forskel der er i forældrenes og også </w:t>
      </w:r>
      <w:r w:rsidR="005E3F8F">
        <w:rPr>
          <w:rFonts w:ascii="Verdana" w:hAnsi="Verdana"/>
          <w:sz w:val="20"/>
          <w:szCs w:val="20"/>
        </w:rPr>
        <w:t>samarbejdspartnerne</w:t>
      </w:r>
      <w:r w:rsidR="00085334">
        <w:rPr>
          <w:rFonts w:ascii="Verdana" w:hAnsi="Verdana"/>
          <w:sz w:val="20"/>
          <w:szCs w:val="20"/>
        </w:rPr>
        <w:t>s (</w:t>
      </w:r>
      <w:r>
        <w:rPr>
          <w:rFonts w:ascii="Verdana" w:hAnsi="Verdana"/>
          <w:sz w:val="20"/>
          <w:szCs w:val="20"/>
        </w:rPr>
        <w:t>2. analysedel) oplevelse af magtasymmetri i forhold til hh</w:t>
      </w:r>
      <w:r w:rsidR="00E632AD">
        <w:rPr>
          <w:rFonts w:ascii="Verdana" w:hAnsi="Verdana"/>
          <w:sz w:val="20"/>
          <w:szCs w:val="20"/>
        </w:rPr>
        <w:t>v</w:t>
      </w:r>
      <w:r>
        <w:rPr>
          <w:rFonts w:ascii="Verdana" w:hAnsi="Verdana"/>
          <w:sz w:val="20"/>
          <w:szCs w:val="20"/>
        </w:rPr>
        <w:t xml:space="preserve">. ms. </w:t>
      </w:r>
      <w:proofErr w:type="gramStart"/>
      <w:r>
        <w:rPr>
          <w:rFonts w:ascii="Verdana" w:hAnsi="Verdana"/>
          <w:sz w:val="20"/>
          <w:szCs w:val="20"/>
        </w:rPr>
        <w:t>og ks.</w:t>
      </w:r>
      <w:proofErr w:type="gramEnd"/>
      <w:r>
        <w:rPr>
          <w:rFonts w:ascii="Verdana" w:hAnsi="Verdana"/>
          <w:sz w:val="20"/>
          <w:szCs w:val="20"/>
        </w:rPr>
        <w:t xml:space="preserve"> En forskellighed der har relevans i kraft af, at den </w:t>
      </w:r>
      <w:r w:rsidR="00E632AD">
        <w:rPr>
          <w:rFonts w:ascii="Verdana" w:hAnsi="Verdana"/>
          <w:sz w:val="20"/>
          <w:szCs w:val="20"/>
        </w:rPr>
        <w:t>er en</w:t>
      </w:r>
      <w:r>
        <w:rPr>
          <w:rFonts w:ascii="Verdana" w:hAnsi="Verdana"/>
          <w:sz w:val="20"/>
          <w:szCs w:val="20"/>
        </w:rPr>
        <w:t xml:space="preserve"> medvirkende faktor til at danne barrierer for </w:t>
      </w:r>
      <w:proofErr w:type="spellStart"/>
      <w:r>
        <w:rPr>
          <w:rFonts w:ascii="Verdana" w:hAnsi="Verdana"/>
          <w:sz w:val="20"/>
          <w:szCs w:val="20"/>
        </w:rPr>
        <w:t>ms.</w:t>
      </w:r>
      <w:r w:rsidR="00E632AD">
        <w:rPr>
          <w:rFonts w:ascii="Verdana" w:hAnsi="Verdana"/>
          <w:sz w:val="20"/>
          <w:szCs w:val="20"/>
        </w:rPr>
        <w:t>s</w:t>
      </w:r>
      <w:proofErr w:type="spellEnd"/>
      <w:r>
        <w:rPr>
          <w:rFonts w:ascii="Verdana" w:hAnsi="Verdana"/>
          <w:sz w:val="20"/>
          <w:szCs w:val="20"/>
        </w:rPr>
        <w:t xml:space="preserve"> inddragelse i tidlig opsporing og dermed bevirke</w:t>
      </w:r>
      <w:r w:rsidR="00E632AD">
        <w:rPr>
          <w:rFonts w:ascii="Verdana" w:hAnsi="Verdana"/>
          <w:sz w:val="20"/>
          <w:szCs w:val="20"/>
        </w:rPr>
        <w:t>r</w:t>
      </w:r>
      <w:r>
        <w:rPr>
          <w:rFonts w:ascii="Verdana" w:hAnsi="Verdana"/>
          <w:sz w:val="20"/>
          <w:szCs w:val="20"/>
        </w:rPr>
        <w:t xml:space="preserve"> en mindsket effektivitet i tidlig opsporing. </w:t>
      </w:r>
    </w:p>
    <w:p w:rsidR="00F41E57" w:rsidRDefault="00E671EC" w:rsidP="00F41E57">
      <w:pPr>
        <w:pStyle w:val="Overskrift2"/>
        <w:rPr>
          <w:rFonts w:ascii="Verdana" w:hAnsi="Verdana"/>
          <w:color w:val="auto"/>
          <w:sz w:val="24"/>
          <w:szCs w:val="24"/>
        </w:rPr>
      </w:pPr>
      <w:bookmarkStart w:id="37" w:name="_Toc335665204"/>
      <w:r>
        <w:rPr>
          <w:rFonts w:ascii="Verdana" w:hAnsi="Verdana"/>
          <w:color w:val="auto"/>
          <w:sz w:val="24"/>
          <w:szCs w:val="24"/>
        </w:rPr>
        <w:t>8</w:t>
      </w:r>
      <w:r w:rsidR="00F41E57">
        <w:rPr>
          <w:rFonts w:ascii="Verdana" w:hAnsi="Verdana"/>
          <w:color w:val="auto"/>
          <w:sz w:val="24"/>
          <w:szCs w:val="24"/>
        </w:rPr>
        <w:t>.4 Analysedel 4 – Analy</w:t>
      </w:r>
      <w:r w:rsidR="00690513">
        <w:rPr>
          <w:rFonts w:ascii="Verdana" w:hAnsi="Verdana"/>
          <w:color w:val="auto"/>
          <w:sz w:val="24"/>
          <w:szCs w:val="24"/>
        </w:rPr>
        <w:t>se på baggrund af stempling</w:t>
      </w:r>
      <w:r w:rsidR="00F41E57">
        <w:rPr>
          <w:rFonts w:ascii="Verdana" w:hAnsi="Verdana"/>
          <w:color w:val="auto"/>
          <w:sz w:val="24"/>
          <w:szCs w:val="24"/>
        </w:rPr>
        <w:t>steori</w:t>
      </w:r>
      <w:bookmarkEnd w:id="37"/>
    </w:p>
    <w:p w:rsidR="00F41E57" w:rsidRDefault="00FE52F0" w:rsidP="00F41E57">
      <w:pPr>
        <w:jc w:val="both"/>
        <w:rPr>
          <w:rFonts w:ascii="Verdana" w:hAnsi="Verdana"/>
          <w:sz w:val="20"/>
          <w:szCs w:val="20"/>
        </w:rPr>
      </w:pPr>
      <w:r>
        <w:rPr>
          <w:rFonts w:ascii="Verdana" w:hAnsi="Verdana"/>
          <w:sz w:val="20"/>
          <w:szCs w:val="20"/>
        </w:rPr>
        <w:t>A</w:t>
      </w:r>
      <w:r w:rsidR="00F41E57">
        <w:rPr>
          <w:rFonts w:ascii="Verdana" w:hAnsi="Verdana"/>
          <w:sz w:val="20"/>
          <w:szCs w:val="20"/>
        </w:rPr>
        <w:t>fsnit</w:t>
      </w:r>
      <w:r>
        <w:rPr>
          <w:rFonts w:ascii="Verdana" w:hAnsi="Verdana"/>
          <w:sz w:val="20"/>
          <w:szCs w:val="20"/>
        </w:rPr>
        <w:t>tets mål</w:t>
      </w:r>
      <w:r w:rsidR="00F41E57">
        <w:rPr>
          <w:rFonts w:ascii="Verdana" w:hAnsi="Verdana"/>
          <w:sz w:val="20"/>
          <w:szCs w:val="20"/>
        </w:rPr>
        <w:t xml:space="preserve"> er, på baggrund af egen forforståelse, teoretiseret via Howard S.</w:t>
      </w:r>
      <w:r w:rsidR="00690513">
        <w:rPr>
          <w:rFonts w:ascii="Verdana" w:hAnsi="Verdana"/>
          <w:sz w:val="20"/>
          <w:szCs w:val="20"/>
        </w:rPr>
        <w:t xml:space="preserve"> Beckers teori om stempling</w:t>
      </w:r>
      <w:r w:rsidR="00F41E57">
        <w:rPr>
          <w:rStyle w:val="Fodnotehenvisning"/>
          <w:rFonts w:ascii="Verdana" w:hAnsi="Verdana"/>
          <w:sz w:val="20"/>
          <w:szCs w:val="20"/>
        </w:rPr>
        <w:footnoteReference w:id="5"/>
      </w:r>
      <w:r w:rsidR="00F41E57">
        <w:rPr>
          <w:rFonts w:ascii="Verdana" w:hAnsi="Verdana"/>
          <w:sz w:val="20"/>
          <w:szCs w:val="20"/>
        </w:rPr>
        <w:t>, at analyser</w:t>
      </w:r>
      <w:r w:rsidR="00E0249B">
        <w:rPr>
          <w:rFonts w:ascii="Verdana" w:hAnsi="Verdana"/>
          <w:sz w:val="20"/>
          <w:szCs w:val="20"/>
        </w:rPr>
        <w:t>e</w:t>
      </w:r>
      <w:r w:rsidR="00F41E57">
        <w:rPr>
          <w:rFonts w:ascii="Verdana" w:hAnsi="Verdana"/>
          <w:sz w:val="20"/>
          <w:szCs w:val="20"/>
        </w:rPr>
        <w:t>, om der i informanternes udsagn er grundlag for at konkludere hvo</w:t>
      </w:r>
      <w:r w:rsidR="00690513">
        <w:rPr>
          <w:rFonts w:ascii="Verdana" w:hAnsi="Verdana"/>
          <w:sz w:val="20"/>
          <w:szCs w:val="20"/>
        </w:rPr>
        <w:t>rvidt der sker en stempling</w:t>
      </w:r>
      <w:r w:rsidR="00F41E57">
        <w:rPr>
          <w:rFonts w:ascii="Verdana" w:hAnsi="Verdana"/>
          <w:sz w:val="20"/>
          <w:szCs w:val="20"/>
        </w:rPr>
        <w:t xml:space="preserve"> af forældre og børn i </w:t>
      </w:r>
      <w:proofErr w:type="spellStart"/>
      <w:r w:rsidR="00F41E57">
        <w:rPr>
          <w:rFonts w:ascii="Verdana" w:hAnsi="Verdana"/>
          <w:sz w:val="20"/>
          <w:szCs w:val="20"/>
        </w:rPr>
        <w:t>f</w:t>
      </w:r>
      <w:r w:rsidR="00BA177B">
        <w:rPr>
          <w:rFonts w:ascii="Verdana" w:hAnsi="Verdana"/>
          <w:sz w:val="20"/>
          <w:szCs w:val="20"/>
        </w:rPr>
        <w:t>bm</w:t>
      </w:r>
      <w:proofErr w:type="spellEnd"/>
      <w:r w:rsidR="00BA177B">
        <w:rPr>
          <w:rFonts w:ascii="Verdana" w:hAnsi="Verdana"/>
          <w:sz w:val="20"/>
          <w:szCs w:val="20"/>
        </w:rPr>
        <w:t>.</w:t>
      </w:r>
      <w:r w:rsidR="00F41E57">
        <w:rPr>
          <w:rFonts w:ascii="Verdana" w:hAnsi="Verdana"/>
          <w:sz w:val="20"/>
          <w:szCs w:val="20"/>
        </w:rPr>
        <w:t xml:space="preserve"> </w:t>
      </w:r>
      <w:proofErr w:type="gramStart"/>
      <w:r w:rsidR="00F41E57">
        <w:rPr>
          <w:rFonts w:ascii="Verdana" w:hAnsi="Verdana"/>
          <w:sz w:val="20"/>
          <w:szCs w:val="20"/>
        </w:rPr>
        <w:t xml:space="preserve">med inddragelse af </w:t>
      </w:r>
      <w:r w:rsidR="00A3100B">
        <w:rPr>
          <w:rFonts w:ascii="Verdana" w:hAnsi="Verdana"/>
          <w:sz w:val="20"/>
          <w:szCs w:val="20"/>
        </w:rPr>
        <w:t>socialrådgivere</w:t>
      </w:r>
      <w:r w:rsidR="00690513">
        <w:rPr>
          <w:rFonts w:ascii="Verdana" w:hAnsi="Verdana"/>
          <w:sz w:val="20"/>
          <w:szCs w:val="20"/>
        </w:rPr>
        <w:t xml:space="preserve"> i tidlig</w:t>
      </w:r>
      <w:r w:rsidR="00F41E57">
        <w:rPr>
          <w:rFonts w:ascii="Verdana" w:hAnsi="Verdana"/>
          <w:sz w:val="20"/>
          <w:szCs w:val="20"/>
        </w:rPr>
        <w:t xml:space="preserve"> </w:t>
      </w:r>
      <w:r w:rsidR="00BA177B">
        <w:rPr>
          <w:rFonts w:ascii="Verdana" w:hAnsi="Verdana"/>
          <w:sz w:val="20"/>
          <w:szCs w:val="20"/>
        </w:rPr>
        <w:t>opsporing.</w:t>
      </w:r>
      <w:proofErr w:type="gramEnd"/>
      <w:r w:rsidR="00BA177B">
        <w:rPr>
          <w:rFonts w:ascii="Verdana" w:hAnsi="Verdana"/>
          <w:sz w:val="20"/>
          <w:szCs w:val="20"/>
        </w:rPr>
        <w:t xml:space="preserve"> Samt hvilke </w:t>
      </w:r>
      <w:r w:rsidR="00F41E57">
        <w:rPr>
          <w:rFonts w:ascii="Verdana" w:hAnsi="Verdana"/>
          <w:sz w:val="20"/>
          <w:szCs w:val="20"/>
        </w:rPr>
        <w:t xml:space="preserve">konsekvenser det i så fald har for </w:t>
      </w:r>
      <w:r w:rsidR="00656A8F">
        <w:rPr>
          <w:rFonts w:ascii="Verdana" w:hAnsi="Verdana"/>
          <w:sz w:val="20"/>
          <w:szCs w:val="20"/>
        </w:rPr>
        <w:t>ms.</w:t>
      </w:r>
      <w:r w:rsidR="00F41E57">
        <w:rPr>
          <w:rFonts w:ascii="Verdana" w:hAnsi="Verdana"/>
          <w:sz w:val="20"/>
          <w:szCs w:val="20"/>
        </w:rPr>
        <w:t xml:space="preserve"> </w:t>
      </w:r>
      <w:proofErr w:type="gramStart"/>
      <w:r w:rsidR="00690513">
        <w:rPr>
          <w:rFonts w:ascii="Verdana" w:hAnsi="Verdana"/>
          <w:sz w:val="20"/>
          <w:szCs w:val="20"/>
        </w:rPr>
        <w:t xml:space="preserve">og </w:t>
      </w:r>
      <w:proofErr w:type="spellStart"/>
      <w:r w:rsidR="00690513">
        <w:rPr>
          <w:rFonts w:ascii="Verdana" w:hAnsi="Verdana"/>
          <w:sz w:val="20"/>
          <w:szCs w:val="20"/>
        </w:rPr>
        <w:t>ks.s</w:t>
      </w:r>
      <w:proofErr w:type="spellEnd"/>
      <w:r w:rsidR="00690513">
        <w:rPr>
          <w:rFonts w:ascii="Verdana" w:hAnsi="Verdana"/>
          <w:sz w:val="20"/>
          <w:szCs w:val="20"/>
        </w:rPr>
        <w:t xml:space="preserve"> rolle</w:t>
      </w:r>
      <w:r w:rsidR="000E07D6">
        <w:rPr>
          <w:rFonts w:ascii="Verdana" w:hAnsi="Verdana"/>
          <w:sz w:val="20"/>
          <w:szCs w:val="20"/>
        </w:rPr>
        <w:t>r, muligheder og barrierer</w:t>
      </w:r>
      <w:r w:rsidR="00690513">
        <w:rPr>
          <w:rFonts w:ascii="Verdana" w:hAnsi="Verdana"/>
          <w:sz w:val="20"/>
          <w:szCs w:val="20"/>
        </w:rPr>
        <w:t xml:space="preserve"> i tidlig</w:t>
      </w:r>
      <w:r w:rsidR="00F41E57">
        <w:rPr>
          <w:rFonts w:ascii="Verdana" w:hAnsi="Verdana"/>
          <w:sz w:val="20"/>
          <w:szCs w:val="20"/>
        </w:rPr>
        <w:t xml:space="preserve"> opsporing.</w:t>
      </w:r>
      <w:proofErr w:type="gramEnd"/>
      <w:r w:rsidR="00F41E57">
        <w:rPr>
          <w:rFonts w:ascii="Verdana" w:hAnsi="Verdana"/>
          <w:sz w:val="20"/>
          <w:szCs w:val="20"/>
        </w:rPr>
        <w:t xml:space="preserve"> </w:t>
      </w:r>
    </w:p>
    <w:p w:rsidR="00B1160A" w:rsidRDefault="00F41E57" w:rsidP="00B1160A">
      <w:pPr>
        <w:jc w:val="both"/>
        <w:rPr>
          <w:rFonts w:ascii="Verdana" w:hAnsi="Verdana"/>
          <w:sz w:val="20"/>
          <w:szCs w:val="20"/>
        </w:rPr>
      </w:pPr>
      <w:r>
        <w:rPr>
          <w:rFonts w:ascii="Verdana" w:hAnsi="Verdana"/>
          <w:sz w:val="20"/>
          <w:szCs w:val="20"/>
        </w:rPr>
        <w:t xml:space="preserve">Analysedelen er delt op i </w:t>
      </w:r>
      <w:r w:rsidR="00440521">
        <w:rPr>
          <w:rFonts w:ascii="Verdana" w:hAnsi="Verdana"/>
          <w:sz w:val="20"/>
          <w:szCs w:val="20"/>
        </w:rPr>
        <w:t>to</w:t>
      </w:r>
      <w:r w:rsidR="009D3EBA">
        <w:rPr>
          <w:rFonts w:ascii="Verdana" w:hAnsi="Verdana"/>
          <w:sz w:val="20"/>
          <w:szCs w:val="20"/>
        </w:rPr>
        <w:t xml:space="preserve"> </w:t>
      </w:r>
      <w:r>
        <w:rPr>
          <w:rFonts w:ascii="Verdana" w:hAnsi="Verdana"/>
          <w:sz w:val="20"/>
          <w:szCs w:val="20"/>
        </w:rPr>
        <w:t xml:space="preserve">afsnit. Det </w:t>
      </w:r>
      <w:r w:rsidR="000E07D6">
        <w:rPr>
          <w:rFonts w:ascii="Verdana" w:hAnsi="Verdana"/>
          <w:sz w:val="20"/>
          <w:szCs w:val="20"/>
        </w:rPr>
        <w:t xml:space="preserve">1. </w:t>
      </w:r>
      <w:r>
        <w:rPr>
          <w:rFonts w:ascii="Verdana" w:hAnsi="Verdana"/>
          <w:sz w:val="20"/>
          <w:szCs w:val="20"/>
        </w:rPr>
        <w:t xml:space="preserve">afsnit består af en </w:t>
      </w:r>
      <w:r w:rsidRPr="00B202EF">
        <w:rPr>
          <w:rFonts w:ascii="Verdana" w:hAnsi="Verdana"/>
          <w:sz w:val="20"/>
          <w:szCs w:val="20"/>
        </w:rPr>
        <w:t>identificering</w:t>
      </w:r>
      <w:r w:rsidR="000E07D6">
        <w:rPr>
          <w:rFonts w:ascii="Verdana" w:hAnsi="Verdana"/>
          <w:sz w:val="20"/>
          <w:szCs w:val="20"/>
        </w:rPr>
        <w:t xml:space="preserve"> og analyse</w:t>
      </w:r>
      <w:r w:rsidRPr="00B202EF">
        <w:rPr>
          <w:rFonts w:ascii="Verdana" w:hAnsi="Verdana"/>
          <w:sz w:val="20"/>
          <w:szCs w:val="20"/>
        </w:rPr>
        <w:t xml:space="preserve"> af</w:t>
      </w:r>
      <w:r>
        <w:rPr>
          <w:rFonts w:ascii="Verdana" w:hAnsi="Verdana"/>
          <w:sz w:val="20"/>
          <w:szCs w:val="20"/>
        </w:rPr>
        <w:t xml:space="preserve"> udsagn fra </w:t>
      </w:r>
      <w:r w:rsidRPr="00B202EF">
        <w:rPr>
          <w:rFonts w:ascii="Verdana" w:hAnsi="Verdana"/>
          <w:sz w:val="20"/>
          <w:szCs w:val="20"/>
        </w:rPr>
        <w:t>interviewmaterialet</w:t>
      </w:r>
      <w:r>
        <w:rPr>
          <w:rFonts w:ascii="Verdana" w:hAnsi="Verdana"/>
          <w:sz w:val="20"/>
          <w:szCs w:val="20"/>
        </w:rPr>
        <w:t>. Identifikationen sker på bag</w:t>
      </w:r>
      <w:r w:rsidR="00690513">
        <w:rPr>
          <w:rFonts w:ascii="Verdana" w:hAnsi="Verdana"/>
          <w:sz w:val="20"/>
          <w:szCs w:val="20"/>
        </w:rPr>
        <w:t>grund af de indikatorer</w:t>
      </w:r>
      <w:r w:rsidR="000E07D6">
        <w:rPr>
          <w:rFonts w:ascii="Verdana" w:hAnsi="Verdana"/>
          <w:sz w:val="20"/>
          <w:szCs w:val="20"/>
        </w:rPr>
        <w:t>,</w:t>
      </w:r>
      <w:r w:rsidR="00690513">
        <w:rPr>
          <w:rFonts w:ascii="Verdana" w:hAnsi="Verdana"/>
          <w:sz w:val="20"/>
          <w:szCs w:val="20"/>
        </w:rPr>
        <w:t xml:space="preserve"> </w:t>
      </w:r>
      <w:r w:rsidR="000E07D6">
        <w:rPr>
          <w:rFonts w:ascii="Verdana" w:hAnsi="Verdana"/>
          <w:sz w:val="20"/>
          <w:szCs w:val="20"/>
        </w:rPr>
        <w:t>der er</w:t>
      </w:r>
      <w:r>
        <w:rPr>
          <w:rFonts w:ascii="Verdana" w:hAnsi="Verdana"/>
          <w:sz w:val="20"/>
          <w:szCs w:val="20"/>
        </w:rPr>
        <w:t xml:space="preserve"> </w:t>
      </w:r>
      <w:r w:rsidR="000E07D6">
        <w:rPr>
          <w:rFonts w:ascii="Verdana" w:hAnsi="Verdana"/>
          <w:sz w:val="20"/>
          <w:szCs w:val="20"/>
        </w:rPr>
        <w:t>op</w:t>
      </w:r>
      <w:r>
        <w:rPr>
          <w:rFonts w:ascii="Verdana" w:hAnsi="Verdana"/>
          <w:sz w:val="20"/>
          <w:szCs w:val="20"/>
        </w:rPr>
        <w:t xml:space="preserve">stillet for </w:t>
      </w:r>
      <w:r w:rsidR="000E07D6">
        <w:rPr>
          <w:rFonts w:ascii="Verdana" w:hAnsi="Verdana"/>
          <w:sz w:val="20"/>
          <w:szCs w:val="20"/>
        </w:rPr>
        <w:lastRenderedPageBreak/>
        <w:t>stemplings</w:t>
      </w:r>
      <w:r w:rsidR="00CA280E">
        <w:rPr>
          <w:rFonts w:ascii="Verdana" w:hAnsi="Verdana"/>
          <w:sz w:val="20"/>
          <w:szCs w:val="20"/>
        </w:rPr>
        <w:t>teorien</w:t>
      </w:r>
      <w:r>
        <w:rPr>
          <w:rFonts w:ascii="Verdana" w:hAnsi="Verdana"/>
          <w:sz w:val="20"/>
          <w:szCs w:val="20"/>
        </w:rPr>
        <w:t xml:space="preserve"> (</w:t>
      </w:r>
      <w:r w:rsidR="000D35FE">
        <w:rPr>
          <w:rFonts w:ascii="Verdana" w:hAnsi="Verdana"/>
          <w:sz w:val="20"/>
          <w:szCs w:val="20"/>
        </w:rPr>
        <w:t>B:21</w:t>
      </w:r>
      <w:r w:rsidR="00B1160A">
        <w:rPr>
          <w:rFonts w:ascii="Verdana" w:hAnsi="Verdana"/>
          <w:sz w:val="20"/>
          <w:szCs w:val="20"/>
        </w:rPr>
        <w:t>)</w:t>
      </w:r>
      <w:r>
        <w:rPr>
          <w:rFonts w:ascii="Verdana" w:hAnsi="Verdana"/>
          <w:sz w:val="20"/>
          <w:szCs w:val="20"/>
        </w:rPr>
        <w:t xml:space="preserve">. </w:t>
      </w:r>
      <w:r w:rsidR="000E07D6">
        <w:rPr>
          <w:rFonts w:ascii="Verdana" w:hAnsi="Verdana"/>
          <w:sz w:val="20"/>
          <w:szCs w:val="20"/>
        </w:rPr>
        <w:t xml:space="preserve">2. afsnit består af </w:t>
      </w:r>
      <w:r>
        <w:rPr>
          <w:rFonts w:ascii="Verdana" w:hAnsi="Verdana"/>
          <w:sz w:val="20"/>
          <w:szCs w:val="20"/>
        </w:rPr>
        <w:t>konklusion, samt en kort redegørelse for analysedelen</w:t>
      </w:r>
      <w:r w:rsidR="00C870AB">
        <w:rPr>
          <w:rFonts w:ascii="Verdana" w:hAnsi="Verdana"/>
          <w:sz w:val="20"/>
          <w:szCs w:val="20"/>
        </w:rPr>
        <w:t>s bidrag</w:t>
      </w:r>
      <w:r>
        <w:rPr>
          <w:rFonts w:ascii="Verdana" w:hAnsi="Verdana"/>
          <w:sz w:val="20"/>
          <w:szCs w:val="20"/>
        </w:rPr>
        <w:t xml:space="preserve"> af ny viden</w:t>
      </w:r>
      <w:r w:rsidR="00B1160A">
        <w:rPr>
          <w:rFonts w:ascii="Verdana" w:hAnsi="Verdana"/>
          <w:sz w:val="20"/>
          <w:szCs w:val="20"/>
        </w:rPr>
        <w:t>.</w:t>
      </w:r>
    </w:p>
    <w:p w:rsidR="00F41E57" w:rsidRPr="00E136B4" w:rsidRDefault="00E671EC" w:rsidP="00F41E57">
      <w:pPr>
        <w:pStyle w:val="Overskrift3"/>
        <w:rPr>
          <w:rFonts w:ascii="Verdana" w:hAnsi="Verdana"/>
          <w:color w:val="auto"/>
        </w:rPr>
      </w:pPr>
      <w:bookmarkStart w:id="38" w:name="_Toc335665205"/>
      <w:r>
        <w:rPr>
          <w:rFonts w:ascii="Verdana" w:hAnsi="Verdana"/>
          <w:color w:val="auto"/>
        </w:rPr>
        <w:t>8</w:t>
      </w:r>
      <w:r w:rsidR="00202303">
        <w:rPr>
          <w:rFonts w:ascii="Verdana" w:hAnsi="Verdana"/>
          <w:color w:val="auto"/>
        </w:rPr>
        <w:t>.4.1 A</w:t>
      </w:r>
      <w:r w:rsidR="00F41E57" w:rsidRPr="00E136B4">
        <w:rPr>
          <w:rFonts w:ascii="Verdana" w:hAnsi="Verdana"/>
          <w:color w:val="auto"/>
        </w:rPr>
        <w:t>nalyse</w:t>
      </w:r>
      <w:bookmarkEnd w:id="38"/>
    </w:p>
    <w:p w:rsidR="00BC0A5C" w:rsidRDefault="00F41E57" w:rsidP="00F41E57">
      <w:pPr>
        <w:jc w:val="both"/>
        <w:rPr>
          <w:rFonts w:ascii="Verdana" w:hAnsi="Verdana"/>
          <w:sz w:val="20"/>
          <w:szCs w:val="20"/>
        </w:rPr>
      </w:pPr>
      <w:r>
        <w:rPr>
          <w:rFonts w:ascii="Verdana" w:hAnsi="Verdana"/>
          <w:sz w:val="20"/>
          <w:szCs w:val="20"/>
        </w:rPr>
        <w:t xml:space="preserve">Der </w:t>
      </w:r>
      <w:r w:rsidR="00B9199C">
        <w:rPr>
          <w:rFonts w:ascii="Verdana" w:hAnsi="Verdana"/>
          <w:sz w:val="20"/>
          <w:szCs w:val="20"/>
        </w:rPr>
        <w:t>er</w:t>
      </w:r>
      <w:r>
        <w:rPr>
          <w:rFonts w:ascii="Verdana" w:hAnsi="Verdana"/>
          <w:sz w:val="20"/>
          <w:szCs w:val="20"/>
        </w:rPr>
        <w:t xml:space="preserve"> i i</w:t>
      </w:r>
      <w:r w:rsidR="00690513">
        <w:rPr>
          <w:rFonts w:ascii="Verdana" w:hAnsi="Verdana"/>
          <w:sz w:val="20"/>
          <w:szCs w:val="20"/>
        </w:rPr>
        <w:t>nterviewmaterialet udsagn</w:t>
      </w:r>
      <w:r w:rsidR="00B9199C">
        <w:rPr>
          <w:rFonts w:ascii="Verdana" w:hAnsi="Verdana"/>
          <w:sz w:val="20"/>
          <w:szCs w:val="20"/>
        </w:rPr>
        <w:t>, som</w:t>
      </w:r>
      <w:r>
        <w:rPr>
          <w:rFonts w:ascii="Verdana" w:hAnsi="Verdana"/>
          <w:sz w:val="20"/>
          <w:szCs w:val="20"/>
        </w:rPr>
        <w:t xml:space="preserve"> tyder på at der findes uskrev</w:t>
      </w:r>
      <w:r w:rsidR="00B9199C">
        <w:rPr>
          <w:rFonts w:ascii="Verdana" w:hAnsi="Verdana"/>
          <w:sz w:val="20"/>
          <w:szCs w:val="20"/>
        </w:rPr>
        <w:t>ne og</w:t>
      </w:r>
      <w:r>
        <w:rPr>
          <w:rFonts w:ascii="Verdana" w:hAnsi="Verdana"/>
          <w:sz w:val="20"/>
          <w:szCs w:val="20"/>
        </w:rPr>
        <w:t xml:space="preserve"> uformelle regler for forældres kontakt </w:t>
      </w:r>
      <w:r w:rsidR="00690513">
        <w:rPr>
          <w:rFonts w:ascii="Verdana" w:hAnsi="Verdana"/>
          <w:sz w:val="20"/>
          <w:szCs w:val="20"/>
        </w:rPr>
        <w:t xml:space="preserve">med </w:t>
      </w:r>
      <w:r w:rsidR="00A3100B">
        <w:rPr>
          <w:rFonts w:ascii="Verdana" w:hAnsi="Verdana"/>
          <w:sz w:val="20"/>
          <w:szCs w:val="20"/>
        </w:rPr>
        <w:t>socialrådgivere</w:t>
      </w:r>
      <w:r w:rsidR="00690513">
        <w:rPr>
          <w:rFonts w:ascii="Verdana" w:hAnsi="Verdana"/>
          <w:sz w:val="20"/>
          <w:szCs w:val="20"/>
        </w:rPr>
        <w:t>.</w:t>
      </w:r>
      <w:r w:rsidR="00B9199C">
        <w:rPr>
          <w:rFonts w:ascii="Verdana" w:hAnsi="Verdana"/>
          <w:sz w:val="20"/>
          <w:szCs w:val="20"/>
        </w:rPr>
        <w:t xml:space="preserve"> Disse formuleres ikke klart</w:t>
      </w:r>
      <w:r w:rsidR="00690513">
        <w:rPr>
          <w:rFonts w:ascii="Verdana" w:hAnsi="Verdana"/>
          <w:sz w:val="20"/>
          <w:szCs w:val="20"/>
        </w:rPr>
        <w:t>, men det beskrives</w:t>
      </w:r>
      <w:r>
        <w:rPr>
          <w:rFonts w:ascii="Verdana" w:hAnsi="Verdana"/>
          <w:sz w:val="20"/>
          <w:szCs w:val="20"/>
        </w:rPr>
        <w:t xml:space="preserve"> at en overtrædelse af dem medfører et ændret syn og</w:t>
      </w:r>
      <w:r w:rsidR="00B9199C">
        <w:rPr>
          <w:rFonts w:ascii="Verdana" w:hAnsi="Verdana"/>
          <w:sz w:val="20"/>
          <w:szCs w:val="20"/>
        </w:rPr>
        <w:t>/ eller en ændret reaktion over</w:t>
      </w:r>
      <w:r>
        <w:rPr>
          <w:rFonts w:ascii="Verdana" w:hAnsi="Verdana"/>
          <w:sz w:val="20"/>
          <w:szCs w:val="20"/>
        </w:rPr>
        <w:t>for det enkelte barn og dets foræld</w:t>
      </w:r>
      <w:r w:rsidR="00BC0A5C">
        <w:rPr>
          <w:rFonts w:ascii="Verdana" w:hAnsi="Verdana"/>
          <w:sz w:val="20"/>
          <w:szCs w:val="20"/>
        </w:rPr>
        <w:t>re.</w:t>
      </w:r>
    </w:p>
    <w:p w:rsidR="00D57351" w:rsidRDefault="00727858" w:rsidP="00F41E57">
      <w:pPr>
        <w:jc w:val="both"/>
        <w:rPr>
          <w:rFonts w:ascii="Verdana" w:hAnsi="Verdana"/>
          <w:sz w:val="20"/>
          <w:szCs w:val="20"/>
        </w:rPr>
      </w:pPr>
      <w:r>
        <w:rPr>
          <w:rFonts w:ascii="Verdana" w:hAnsi="Verdana"/>
          <w:sz w:val="20"/>
          <w:szCs w:val="20"/>
        </w:rPr>
        <w:t>En ms. fortæller,</w:t>
      </w:r>
      <w:r w:rsidR="00F41E57">
        <w:rPr>
          <w:rFonts w:ascii="Verdana" w:hAnsi="Verdana"/>
          <w:sz w:val="20"/>
          <w:szCs w:val="20"/>
        </w:rPr>
        <w:t xml:space="preserve"> at </w:t>
      </w:r>
      <w:r>
        <w:rPr>
          <w:rFonts w:ascii="Verdana" w:hAnsi="Verdana"/>
          <w:sz w:val="20"/>
          <w:szCs w:val="20"/>
        </w:rPr>
        <w:t>en</w:t>
      </w:r>
      <w:r w:rsidR="00F41E57">
        <w:rPr>
          <w:rFonts w:ascii="Verdana" w:hAnsi="Verdana"/>
          <w:sz w:val="20"/>
          <w:szCs w:val="20"/>
        </w:rPr>
        <w:t xml:space="preserve"> oversendelse af informationer fra børnehave</w:t>
      </w:r>
      <w:r w:rsidR="00690513">
        <w:rPr>
          <w:rFonts w:ascii="Verdana" w:hAnsi="Verdana"/>
          <w:sz w:val="20"/>
          <w:szCs w:val="20"/>
        </w:rPr>
        <w:t xml:space="preserve"> til skole vedr.</w:t>
      </w:r>
      <w:r w:rsidR="00F41E57">
        <w:rPr>
          <w:rFonts w:ascii="Verdana" w:hAnsi="Verdana"/>
          <w:sz w:val="20"/>
          <w:szCs w:val="20"/>
        </w:rPr>
        <w:t xml:space="preserve"> et barn, hvor forældrene har været i kontakt med socialforvaltningen, </w:t>
      </w:r>
      <w:r>
        <w:rPr>
          <w:rFonts w:ascii="Verdana" w:hAnsi="Verdana"/>
          <w:sz w:val="20"/>
          <w:szCs w:val="20"/>
        </w:rPr>
        <w:t>har</w:t>
      </w:r>
      <w:r w:rsidR="00F41E57">
        <w:rPr>
          <w:rFonts w:ascii="Verdana" w:hAnsi="Verdana"/>
          <w:sz w:val="20"/>
          <w:szCs w:val="20"/>
        </w:rPr>
        <w:t xml:space="preserve"> medfør</w:t>
      </w:r>
      <w:r>
        <w:rPr>
          <w:rFonts w:ascii="Verdana" w:hAnsi="Verdana"/>
          <w:sz w:val="20"/>
          <w:szCs w:val="20"/>
        </w:rPr>
        <w:t>t</w:t>
      </w:r>
      <w:r w:rsidR="00F41E57">
        <w:rPr>
          <w:rFonts w:ascii="Verdana" w:hAnsi="Verdana"/>
          <w:sz w:val="20"/>
          <w:szCs w:val="20"/>
        </w:rPr>
        <w:t xml:space="preserve"> at forældre og barn bl</w:t>
      </w:r>
      <w:r>
        <w:rPr>
          <w:rFonts w:ascii="Verdana" w:hAnsi="Verdana"/>
          <w:sz w:val="20"/>
          <w:szCs w:val="20"/>
        </w:rPr>
        <w:t>ev</w:t>
      </w:r>
      <w:r w:rsidR="00F41E57">
        <w:rPr>
          <w:rFonts w:ascii="Verdana" w:hAnsi="Verdana"/>
          <w:sz w:val="20"/>
          <w:szCs w:val="20"/>
        </w:rPr>
        <w:t xml:space="preserve"> mødt af et sådant æ</w:t>
      </w:r>
      <w:r w:rsidR="000D35FE">
        <w:rPr>
          <w:rFonts w:ascii="Verdana" w:hAnsi="Verdana"/>
          <w:sz w:val="20"/>
          <w:szCs w:val="20"/>
        </w:rPr>
        <w:t>ndret syn i skolen (B8:</w:t>
      </w:r>
      <w:r>
        <w:rPr>
          <w:rFonts w:ascii="Verdana" w:hAnsi="Verdana"/>
          <w:sz w:val="20"/>
          <w:szCs w:val="20"/>
        </w:rPr>
        <w:t>11).  En</w:t>
      </w:r>
      <w:r w:rsidR="00F41E57">
        <w:rPr>
          <w:rFonts w:ascii="Verdana" w:hAnsi="Verdana"/>
          <w:sz w:val="20"/>
          <w:szCs w:val="20"/>
        </w:rPr>
        <w:t xml:space="preserve"> </w:t>
      </w:r>
      <w:r w:rsidR="00A32C7E">
        <w:rPr>
          <w:rFonts w:ascii="Verdana" w:hAnsi="Verdana"/>
          <w:sz w:val="20"/>
          <w:szCs w:val="20"/>
        </w:rPr>
        <w:t>ks.</w:t>
      </w:r>
      <w:r w:rsidR="00690513">
        <w:rPr>
          <w:rFonts w:ascii="Verdana" w:hAnsi="Verdana"/>
          <w:sz w:val="20"/>
          <w:szCs w:val="20"/>
        </w:rPr>
        <w:t xml:space="preserve"> fortæller ligeledes</w:t>
      </w:r>
      <w:r>
        <w:rPr>
          <w:rFonts w:ascii="Verdana" w:hAnsi="Verdana"/>
          <w:sz w:val="20"/>
          <w:szCs w:val="20"/>
        </w:rPr>
        <w:t>,</w:t>
      </w:r>
      <w:r w:rsidR="00F41E57">
        <w:rPr>
          <w:rFonts w:ascii="Verdana" w:hAnsi="Verdana"/>
          <w:sz w:val="20"/>
          <w:szCs w:val="20"/>
        </w:rPr>
        <w:t xml:space="preserve"> at der i nogle grupper i skoleverdenen, såvel blandt lærere, som blandt elever og forældre, ske</w:t>
      </w:r>
      <w:r>
        <w:rPr>
          <w:rFonts w:ascii="Verdana" w:hAnsi="Verdana"/>
          <w:sz w:val="20"/>
          <w:szCs w:val="20"/>
        </w:rPr>
        <w:t>r</w:t>
      </w:r>
      <w:r w:rsidR="00F41E57">
        <w:rPr>
          <w:rFonts w:ascii="Verdana" w:hAnsi="Verdana"/>
          <w:sz w:val="20"/>
          <w:szCs w:val="20"/>
        </w:rPr>
        <w:t xml:space="preserve"> en holdningsændring i </w:t>
      </w:r>
      <w:proofErr w:type="spellStart"/>
      <w:r w:rsidR="00F41E57">
        <w:rPr>
          <w:rFonts w:ascii="Verdana" w:hAnsi="Verdana"/>
          <w:sz w:val="20"/>
          <w:szCs w:val="20"/>
        </w:rPr>
        <w:t>f</w:t>
      </w:r>
      <w:r>
        <w:rPr>
          <w:rFonts w:ascii="Verdana" w:hAnsi="Verdana"/>
          <w:sz w:val="20"/>
          <w:szCs w:val="20"/>
        </w:rPr>
        <w:t>ht</w:t>
      </w:r>
      <w:proofErr w:type="spellEnd"/>
      <w:r>
        <w:rPr>
          <w:rFonts w:ascii="Verdana" w:hAnsi="Verdana"/>
          <w:sz w:val="20"/>
          <w:szCs w:val="20"/>
        </w:rPr>
        <w:t>.</w:t>
      </w:r>
      <w:r w:rsidR="0073098C">
        <w:rPr>
          <w:rFonts w:ascii="Verdana" w:hAnsi="Verdana"/>
          <w:sz w:val="20"/>
          <w:szCs w:val="20"/>
        </w:rPr>
        <w:t xml:space="preserve"> til</w:t>
      </w:r>
      <w:r w:rsidR="00F41E57">
        <w:rPr>
          <w:rFonts w:ascii="Verdana" w:hAnsi="Verdana"/>
          <w:sz w:val="20"/>
          <w:szCs w:val="20"/>
        </w:rPr>
        <w:t xml:space="preserve"> barn/ familie, hvis der inddrages </w:t>
      </w:r>
      <w:r w:rsidR="00656A8F">
        <w:rPr>
          <w:rFonts w:ascii="Verdana" w:hAnsi="Verdana"/>
          <w:sz w:val="20"/>
          <w:szCs w:val="20"/>
        </w:rPr>
        <w:t>ms.</w:t>
      </w:r>
      <w:r w:rsidR="00F41E57">
        <w:rPr>
          <w:rFonts w:ascii="Verdana" w:hAnsi="Verdana"/>
          <w:sz w:val="20"/>
          <w:szCs w:val="20"/>
        </w:rPr>
        <w:t xml:space="preserve"> </w:t>
      </w:r>
      <w:proofErr w:type="gramStart"/>
      <w:r w:rsidR="00690513">
        <w:rPr>
          <w:rFonts w:ascii="Verdana" w:hAnsi="Verdana"/>
          <w:sz w:val="20"/>
          <w:szCs w:val="20"/>
        </w:rPr>
        <w:t>eller</w:t>
      </w:r>
      <w:r w:rsidR="00BC0A5C">
        <w:rPr>
          <w:rFonts w:ascii="Verdana" w:hAnsi="Verdana"/>
          <w:sz w:val="20"/>
          <w:szCs w:val="20"/>
        </w:rPr>
        <w:t xml:space="preserve"> </w:t>
      </w:r>
      <w:r w:rsidR="00690513">
        <w:rPr>
          <w:rFonts w:ascii="Verdana" w:hAnsi="Verdana"/>
          <w:sz w:val="20"/>
          <w:szCs w:val="20"/>
        </w:rPr>
        <w:t>ks.</w:t>
      </w:r>
      <w:proofErr w:type="gramEnd"/>
      <w:r w:rsidR="00F41E57">
        <w:rPr>
          <w:rFonts w:ascii="Verdana" w:hAnsi="Verdana"/>
          <w:sz w:val="20"/>
          <w:szCs w:val="20"/>
        </w:rPr>
        <w:t xml:space="preserve"> Endvidere g</w:t>
      </w:r>
      <w:r w:rsidR="00690513">
        <w:rPr>
          <w:rFonts w:ascii="Verdana" w:hAnsi="Verdana"/>
          <w:sz w:val="20"/>
          <w:szCs w:val="20"/>
        </w:rPr>
        <w:t>iver forældrene</w:t>
      </w:r>
      <w:r w:rsidR="00F41E57">
        <w:rPr>
          <w:rFonts w:ascii="Verdana" w:hAnsi="Verdana"/>
          <w:sz w:val="20"/>
          <w:szCs w:val="20"/>
        </w:rPr>
        <w:t xml:space="preserve"> </w:t>
      </w:r>
      <w:r w:rsidR="0073098C">
        <w:rPr>
          <w:rFonts w:ascii="Verdana" w:hAnsi="Verdana"/>
          <w:sz w:val="20"/>
          <w:szCs w:val="20"/>
        </w:rPr>
        <w:t>udtr</w:t>
      </w:r>
      <w:r w:rsidR="00690513">
        <w:rPr>
          <w:rFonts w:ascii="Verdana" w:hAnsi="Verdana"/>
          <w:sz w:val="20"/>
          <w:szCs w:val="20"/>
        </w:rPr>
        <w:t>yk for</w:t>
      </w:r>
      <w:r w:rsidR="00F41E57">
        <w:rPr>
          <w:rFonts w:ascii="Verdana" w:hAnsi="Verdana"/>
          <w:sz w:val="20"/>
          <w:szCs w:val="20"/>
        </w:rPr>
        <w:t>, at der er</w:t>
      </w:r>
      <w:r w:rsidR="00690513">
        <w:rPr>
          <w:rFonts w:ascii="Verdana" w:hAnsi="Verdana"/>
          <w:sz w:val="20"/>
          <w:szCs w:val="20"/>
        </w:rPr>
        <w:t xml:space="preserve"> en generel holdning </w:t>
      </w:r>
      <w:r w:rsidR="00BC0A5C">
        <w:rPr>
          <w:rFonts w:ascii="Verdana" w:hAnsi="Verdana"/>
          <w:sz w:val="20"/>
          <w:szCs w:val="20"/>
        </w:rPr>
        <w:t>til</w:t>
      </w:r>
      <w:r w:rsidR="00690513">
        <w:rPr>
          <w:rFonts w:ascii="Verdana" w:hAnsi="Verdana"/>
          <w:sz w:val="20"/>
          <w:szCs w:val="20"/>
        </w:rPr>
        <w:t>,</w:t>
      </w:r>
      <w:r w:rsidR="00F41E57">
        <w:rPr>
          <w:rFonts w:ascii="Verdana" w:hAnsi="Verdana"/>
          <w:sz w:val="20"/>
          <w:szCs w:val="20"/>
        </w:rPr>
        <w:t xml:space="preserve"> at man ikke </w:t>
      </w:r>
      <w:r w:rsidR="00BC0A5C">
        <w:rPr>
          <w:rFonts w:ascii="Verdana" w:hAnsi="Verdana"/>
          <w:sz w:val="20"/>
          <w:szCs w:val="20"/>
        </w:rPr>
        <w:t xml:space="preserve">skal </w:t>
      </w:r>
      <w:r w:rsidR="0073098C">
        <w:rPr>
          <w:rFonts w:ascii="Verdana" w:hAnsi="Verdana"/>
          <w:sz w:val="20"/>
          <w:szCs w:val="20"/>
        </w:rPr>
        <w:t>have</w:t>
      </w:r>
      <w:r w:rsidR="00F41E57">
        <w:rPr>
          <w:rFonts w:ascii="Verdana" w:hAnsi="Verdana"/>
          <w:sz w:val="20"/>
          <w:szCs w:val="20"/>
        </w:rPr>
        <w:t xml:space="preserve"> kontakt </w:t>
      </w:r>
      <w:r w:rsidR="00690513">
        <w:rPr>
          <w:rFonts w:ascii="Verdana" w:hAnsi="Verdana"/>
          <w:sz w:val="20"/>
          <w:szCs w:val="20"/>
        </w:rPr>
        <w:t xml:space="preserve">til </w:t>
      </w:r>
      <w:r w:rsidR="00A3100B">
        <w:rPr>
          <w:rFonts w:ascii="Verdana" w:hAnsi="Verdana"/>
          <w:sz w:val="20"/>
          <w:szCs w:val="20"/>
        </w:rPr>
        <w:t xml:space="preserve">socialrådgiver </w:t>
      </w:r>
      <w:r w:rsidR="00F41E57">
        <w:rPr>
          <w:rFonts w:ascii="Verdana" w:hAnsi="Verdana"/>
          <w:sz w:val="20"/>
          <w:szCs w:val="20"/>
        </w:rPr>
        <w:t>vedr</w:t>
      </w:r>
      <w:r w:rsidR="0073098C">
        <w:rPr>
          <w:rFonts w:ascii="Verdana" w:hAnsi="Verdana"/>
          <w:sz w:val="20"/>
          <w:szCs w:val="20"/>
        </w:rPr>
        <w:t xml:space="preserve">. </w:t>
      </w:r>
      <w:r w:rsidR="00F41E57">
        <w:rPr>
          <w:rFonts w:ascii="Verdana" w:hAnsi="Verdana"/>
          <w:sz w:val="20"/>
          <w:szCs w:val="20"/>
        </w:rPr>
        <w:t xml:space="preserve">sine børn. Således beskriver en af forældrene </w:t>
      </w:r>
      <w:r w:rsidR="00BC0A5C">
        <w:rPr>
          <w:rFonts w:ascii="Verdana" w:hAnsi="Verdana"/>
          <w:sz w:val="20"/>
          <w:szCs w:val="20"/>
        </w:rPr>
        <w:t>sin</w:t>
      </w:r>
      <w:r w:rsidR="00F41E57">
        <w:rPr>
          <w:rFonts w:ascii="Verdana" w:hAnsi="Verdana"/>
          <w:sz w:val="20"/>
          <w:szCs w:val="20"/>
        </w:rPr>
        <w:t xml:space="preserve"> oplevelse </w:t>
      </w:r>
      <w:r w:rsidR="00BC0A5C">
        <w:rPr>
          <w:rFonts w:ascii="Verdana" w:hAnsi="Verdana"/>
          <w:sz w:val="20"/>
          <w:szCs w:val="20"/>
        </w:rPr>
        <w:t>desangående</w:t>
      </w:r>
      <w:r w:rsidR="00D57351">
        <w:rPr>
          <w:rFonts w:ascii="Verdana" w:hAnsi="Verdana"/>
          <w:sz w:val="20"/>
          <w:szCs w:val="20"/>
        </w:rPr>
        <w:t>:</w:t>
      </w:r>
    </w:p>
    <w:p w:rsidR="00D57351" w:rsidRDefault="00F41E57" w:rsidP="00D57351">
      <w:pPr>
        <w:ind w:left="284"/>
        <w:jc w:val="both"/>
        <w:rPr>
          <w:rFonts w:ascii="Verdana" w:hAnsi="Verdana"/>
          <w:sz w:val="20"/>
          <w:szCs w:val="20"/>
        </w:rPr>
      </w:pPr>
      <w:r>
        <w:rPr>
          <w:rFonts w:ascii="Verdana" w:hAnsi="Verdana"/>
          <w:sz w:val="20"/>
          <w:szCs w:val="20"/>
        </w:rPr>
        <w:t xml:space="preserve"> </w:t>
      </w:r>
      <w:r w:rsidR="00BC0A5C">
        <w:rPr>
          <w:rFonts w:ascii="Verdana" w:hAnsi="Verdana"/>
          <w:i/>
          <w:sz w:val="20"/>
          <w:szCs w:val="20"/>
        </w:rPr>
        <w:t>”</w:t>
      </w:r>
      <w:r w:rsidRPr="000F1ADB">
        <w:rPr>
          <w:rFonts w:ascii="Verdana" w:hAnsi="Verdana"/>
          <w:i/>
          <w:sz w:val="20"/>
          <w:szCs w:val="20"/>
        </w:rPr>
        <w:t>- hvor man sådan ”Åh nej, det skal man dæleme bare ikke…</w:t>
      </w:r>
      <w:r>
        <w:rPr>
          <w:rFonts w:ascii="Verdana" w:hAnsi="Verdana"/>
          <w:sz w:val="20"/>
          <w:szCs w:val="20"/>
        </w:rPr>
        <w:t xml:space="preserve">” </w:t>
      </w:r>
    </w:p>
    <w:p w:rsidR="00D57351" w:rsidRDefault="00D57351" w:rsidP="00F41E57">
      <w:pPr>
        <w:jc w:val="both"/>
        <w:rPr>
          <w:rFonts w:ascii="Verdana" w:hAnsi="Verdana"/>
          <w:sz w:val="20"/>
          <w:szCs w:val="20"/>
        </w:rPr>
      </w:pPr>
      <w:r>
        <w:rPr>
          <w:rFonts w:ascii="Verdana" w:hAnsi="Verdana"/>
          <w:sz w:val="20"/>
          <w:szCs w:val="20"/>
        </w:rPr>
        <w:t>O</w:t>
      </w:r>
      <w:r w:rsidR="00F41E57">
        <w:rPr>
          <w:rFonts w:ascii="Verdana" w:hAnsi="Verdana"/>
          <w:sz w:val="20"/>
          <w:szCs w:val="20"/>
        </w:rPr>
        <w:t>g lidt sener</w:t>
      </w:r>
      <w:r w:rsidR="00BC0A5C">
        <w:rPr>
          <w:rFonts w:ascii="Verdana" w:hAnsi="Verdana"/>
          <w:sz w:val="20"/>
          <w:szCs w:val="20"/>
        </w:rPr>
        <w:t>e</w:t>
      </w:r>
      <w:r w:rsidR="00F41E57">
        <w:rPr>
          <w:rFonts w:ascii="Verdana" w:hAnsi="Verdana"/>
          <w:sz w:val="20"/>
          <w:szCs w:val="20"/>
        </w:rPr>
        <w:t xml:space="preserve"> i interviewet</w:t>
      </w:r>
      <w:r>
        <w:rPr>
          <w:rFonts w:ascii="Verdana" w:hAnsi="Verdana"/>
          <w:sz w:val="20"/>
          <w:szCs w:val="20"/>
        </w:rPr>
        <w:t>:</w:t>
      </w:r>
      <w:r w:rsidR="00F41E57">
        <w:rPr>
          <w:rFonts w:ascii="Verdana" w:hAnsi="Verdana"/>
          <w:sz w:val="20"/>
          <w:szCs w:val="20"/>
        </w:rPr>
        <w:t xml:space="preserve"> </w:t>
      </w:r>
    </w:p>
    <w:p w:rsidR="00D57351" w:rsidRDefault="00F41E57" w:rsidP="00D57351">
      <w:pPr>
        <w:ind w:left="284" w:right="282"/>
        <w:jc w:val="both"/>
        <w:rPr>
          <w:rFonts w:ascii="Verdana" w:hAnsi="Verdana"/>
          <w:i/>
          <w:sz w:val="20"/>
          <w:szCs w:val="20"/>
        </w:rPr>
      </w:pPr>
      <w:r>
        <w:rPr>
          <w:rFonts w:ascii="Verdana" w:hAnsi="Verdana"/>
          <w:sz w:val="20"/>
          <w:szCs w:val="20"/>
        </w:rPr>
        <w:t>”</w:t>
      </w:r>
      <w:r>
        <w:rPr>
          <w:rFonts w:ascii="Verdana" w:hAnsi="Verdana"/>
          <w:i/>
          <w:sz w:val="20"/>
          <w:szCs w:val="20"/>
        </w:rPr>
        <w:t xml:space="preserve">Så gør det det heller ikke bedre af, at man kommer frivilligt og siger ”Nu kan jeg sgu ikke mere”, der er der bare ikke nogen der gør…”. </w:t>
      </w:r>
    </w:p>
    <w:p w:rsidR="00D57351" w:rsidRDefault="00F41E57" w:rsidP="00F41E57">
      <w:pPr>
        <w:jc w:val="both"/>
        <w:rPr>
          <w:rFonts w:ascii="Verdana" w:hAnsi="Verdana"/>
          <w:sz w:val="20"/>
          <w:szCs w:val="20"/>
        </w:rPr>
      </w:pPr>
      <w:r>
        <w:rPr>
          <w:rFonts w:ascii="Verdana" w:hAnsi="Verdana"/>
          <w:sz w:val="20"/>
          <w:szCs w:val="20"/>
        </w:rPr>
        <w:t>Samme forældre</w:t>
      </w:r>
      <w:r w:rsidR="00BC0A5C">
        <w:rPr>
          <w:rFonts w:ascii="Verdana" w:hAnsi="Verdana"/>
          <w:sz w:val="20"/>
          <w:szCs w:val="20"/>
        </w:rPr>
        <w:t>:</w:t>
      </w:r>
    </w:p>
    <w:p w:rsidR="00F41E57" w:rsidRDefault="00F41E57" w:rsidP="00D57351">
      <w:pPr>
        <w:ind w:left="284" w:right="282"/>
        <w:jc w:val="both"/>
        <w:rPr>
          <w:rFonts w:ascii="Verdana" w:hAnsi="Verdana"/>
          <w:sz w:val="20"/>
          <w:szCs w:val="20"/>
        </w:rPr>
      </w:pPr>
      <w:r w:rsidRPr="00E86613">
        <w:rPr>
          <w:rFonts w:ascii="Verdana" w:hAnsi="Verdana"/>
          <w:i/>
          <w:sz w:val="20"/>
          <w:szCs w:val="20"/>
        </w:rPr>
        <w:t>”… jeg følte det en lille smule som en falliterklæring på en eller anden måde. Fordi man ikke har formået eller ikke kan gøre alt det som man rigtig gerne vil gøre for sit barn. Og det er der jo mange som ikke kan acceptere</w:t>
      </w:r>
      <w:r w:rsidR="000D35FE">
        <w:rPr>
          <w:rFonts w:ascii="Verdana" w:hAnsi="Verdana"/>
          <w:sz w:val="20"/>
          <w:szCs w:val="20"/>
        </w:rPr>
        <w:t>” (B18:</w:t>
      </w:r>
      <w:r>
        <w:rPr>
          <w:rFonts w:ascii="Verdana" w:hAnsi="Verdana"/>
          <w:sz w:val="20"/>
          <w:szCs w:val="20"/>
        </w:rPr>
        <w:t>4</w:t>
      </w:r>
      <w:r w:rsidRPr="00451BC9">
        <w:rPr>
          <w:rFonts w:ascii="Verdana" w:hAnsi="Verdana"/>
          <w:sz w:val="20"/>
          <w:szCs w:val="20"/>
        </w:rPr>
        <w:t>).</w:t>
      </w:r>
    </w:p>
    <w:p w:rsidR="00F41E57" w:rsidRDefault="00D57351" w:rsidP="00F41E57">
      <w:pPr>
        <w:jc w:val="both"/>
        <w:rPr>
          <w:rFonts w:ascii="Verdana" w:hAnsi="Verdana"/>
          <w:sz w:val="20"/>
          <w:szCs w:val="20"/>
        </w:rPr>
      </w:pPr>
      <w:r>
        <w:rPr>
          <w:rFonts w:ascii="Verdana" w:hAnsi="Verdana"/>
          <w:sz w:val="20"/>
          <w:szCs w:val="20"/>
        </w:rPr>
        <w:t>Med udgangspunkt i informanternes udsag</w:t>
      </w:r>
      <w:r w:rsidR="00A5552A">
        <w:rPr>
          <w:rFonts w:ascii="Verdana" w:hAnsi="Verdana"/>
          <w:sz w:val="20"/>
          <w:szCs w:val="20"/>
        </w:rPr>
        <w:t>n</w:t>
      </w:r>
      <w:r w:rsidR="00BC0A5C">
        <w:rPr>
          <w:rFonts w:ascii="Verdana" w:hAnsi="Verdana"/>
          <w:sz w:val="20"/>
          <w:szCs w:val="20"/>
        </w:rPr>
        <w:t xml:space="preserve"> t</w:t>
      </w:r>
      <w:r>
        <w:rPr>
          <w:rFonts w:ascii="Verdana" w:hAnsi="Verdana"/>
          <w:sz w:val="20"/>
          <w:szCs w:val="20"/>
        </w:rPr>
        <w:t>yder</w:t>
      </w:r>
      <w:r w:rsidR="00BC0A5C">
        <w:rPr>
          <w:rFonts w:ascii="Verdana" w:hAnsi="Verdana"/>
          <w:sz w:val="20"/>
          <w:szCs w:val="20"/>
        </w:rPr>
        <w:t xml:space="preserve"> det</w:t>
      </w:r>
      <w:r>
        <w:rPr>
          <w:rFonts w:ascii="Verdana" w:hAnsi="Verdana"/>
          <w:sz w:val="20"/>
          <w:szCs w:val="20"/>
        </w:rPr>
        <w:t xml:space="preserve"> på</w:t>
      </w:r>
      <w:r w:rsidR="00A5552A">
        <w:rPr>
          <w:rFonts w:ascii="Verdana" w:hAnsi="Verdana"/>
          <w:sz w:val="20"/>
          <w:szCs w:val="20"/>
        </w:rPr>
        <w:t>, at de</w:t>
      </w:r>
      <w:r w:rsidR="00DB1424">
        <w:rPr>
          <w:rFonts w:ascii="Verdana" w:hAnsi="Verdana"/>
          <w:sz w:val="20"/>
          <w:szCs w:val="20"/>
        </w:rPr>
        <w:t xml:space="preserve"> oplever tilstedeværelsen af </w:t>
      </w:r>
      <w:r w:rsidR="00A5552A">
        <w:rPr>
          <w:rFonts w:ascii="Verdana" w:hAnsi="Verdana"/>
          <w:sz w:val="20"/>
          <w:szCs w:val="20"/>
        </w:rPr>
        <w:t>gruppe</w:t>
      </w:r>
      <w:r w:rsidR="00690513">
        <w:rPr>
          <w:rFonts w:ascii="Verdana" w:hAnsi="Verdana"/>
          <w:sz w:val="20"/>
          <w:szCs w:val="20"/>
        </w:rPr>
        <w:t>regler</w:t>
      </w:r>
      <w:r w:rsidR="00F41E57">
        <w:rPr>
          <w:rFonts w:ascii="Verdana" w:hAnsi="Verdana"/>
          <w:sz w:val="20"/>
          <w:szCs w:val="20"/>
        </w:rPr>
        <w:t xml:space="preserve"> der bl</w:t>
      </w:r>
      <w:r w:rsidR="00BC0A5C">
        <w:rPr>
          <w:rFonts w:ascii="Verdana" w:hAnsi="Verdana"/>
          <w:sz w:val="20"/>
          <w:szCs w:val="20"/>
        </w:rPr>
        <w:t>.</w:t>
      </w:r>
      <w:r w:rsidR="00F41E57">
        <w:rPr>
          <w:rFonts w:ascii="Verdana" w:hAnsi="Verdana"/>
          <w:sz w:val="20"/>
          <w:szCs w:val="20"/>
        </w:rPr>
        <w:t>a</w:t>
      </w:r>
      <w:r w:rsidR="00BC0A5C">
        <w:rPr>
          <w:rFonts w:ascii="Verdana" w:hAnsi="Verdana"/>
          <w:sz w:val="20"/>
          <w:szCs w:val="20"/>
        </w:rPr>
        <w:t>.</w:t>
      </w:r>
      <w:r w:rsidR="00DB1424">
        <w:rPr>
          <w:rFonts w:ascii="Verdana" w:hAnsi="Verdana"/>
          <w:sz w:val="20"/>
          <w:szCs w:val="20"/>
        </w:rPr>
        <w:t xml:space="preserve"> bero</w:t>
      </w:r>
      <w:r w:rsidR="00BC0A5C">
        <w:rPr>
          <w:rFonts w:ascii="Verdana" w:hAnsi="Verdana"/>
          <w:sz w:val="20"/>
          <w:szCs w:val="20"/>
        </w:rPr>
        <w:t>r</w:t>
      </w:r>
      <w:r w:rsidR="00F41E57">
        <w:rPr>
          <w:rFonts w:ascii="Verdana" w:hAnsi="Verdana"/>
          <w:sz w:val="20"/>
          <w:szCs w:val="20"/>
        </w:rPr>
        <w:t xml:space="preserve"> på en holdning om, at man som forældre ikke bør inddr</w:t>
      </w:r>
      <w:r w:rsidR="00690513">
        <w:rPr>
          <w:rFonts w:ascii="Verdana" w:hAnsi="Verdana"/>
          <w:sz w:val="20"/>
          <w:szCs w:val="20"/>
        </w:rPr>
        <w:t xml:space="preserve">age </w:t>
      </w:r>
      <w:r w:rsidR="00A3100B">
        <w:rPr>
          <w:rFonts w:ascii="Verdana" w:hAnsi="Verdana"/>
          <w:sz w:val="20"/>
          <w:szCs w:val="20"/>
        </w:rPr>
        <w:t xml:space="preserve">socialrådgivere </w:t>
      </w:r>
      <w:r w:rsidR="00690513">
        <w:rPr>
          <w:rFonts w:ascii="Verdana" w:hAnsi="Verdana"/>
          <w:sz w:val="20"/>
          <w:szCs w:val="20"/>
        </w:rPr>
        <w:t>i tidlig</w:t>
      </w:r>
      <w:r w:rsidR="00BC0A5C">
        <w:rPr>
          <w:rFonts w:ascii="Verdana" w:hAnsi="Verdana"/>
          <w:sz w:val="20"/>
          <w:szCs w:val="20"/>
        </w:rPr>
        <w:t xml:space="preserve"> </w:t>
      </w:r>
      <w:r w:rsidR="00F41E57">
        <w:rPr>
          <w:rFonts w:ascii="Verdana" w:hAnsi="Verdana"/>
          <w:sz w:val="20"/>
          <w:szCs w:val="20"/>
        </w:rPr>
        <w:t>opsporing. Samt at</w:t>
      </w:r>
      <w:r w:rsidR="00BC0A5C">
        <w:rPr>
          <w:rFonts w:ascii="Verdana" w:hAnsi="Verdana"/>
          <w:sz w:val="20"/>
          <w:szCs w:val="20"/>
        </w:rPr>
        <w:t xml:space="preserve"> det ikke er så velset at</w:t>
      </w:r>
      <w:r w:rsidR="00F41E57">
        <w:rPr>
          <w:rFonts w:ascii="Verdana" w:hAnsi="Verdana"/>
          <w:sz w:val="20"/>
          <w:szCs w:val="20"/>
        </w:rPr>
        <w:t xml:space="preserve"> man som foræ</w:t>
      </w:r>
      <w:r w:rsidR="00BC0A5C">
        <w:rPr>
          <w:rFonts w:ascii="Verdana" w:hAnsi="Verdana"/>
          <w:sz w:val="20"/>
          <w:szCs w:val="20"/>
        </w:rPr>
        <w:t>ldre har b</w:t>
      </w:r>
      <w:r w:rsidR="00F41E57">
        <w:rPr>
          <w:rFonts w:ascii="Verdana" w:hAnsi="Verdana"/>
          <w:sz w:val="20"/>
          <w:szCs w:val="20"/>
        </w:rPr>
        <w:t xml:space="preserve">ehov for </w:t>
      </w:r>
      <w:r w:rsidR="00BC0A5C">
        <w:rPr>
          <w:rFonts w:ascii="Verdana" w:hAnsi="Verdana"/>
          <w:sz w:val="20"/>
          <w:szCs w:val="20"/>
        </w:rPr>
        <w:t>sådan</w:t>
      </w:r>
      <w:r w:rsidR="00F41E57">
        <w:rPr>
          <w:rFonts w:ascii="Verdana" w:hAnsi="Verdana"/>
          <w:sz w:val="20"/>
          <w:szCs w:val="20"/>
        </w:rPr>
        <w:t xml:space="preserve"> støtte.</w:t>
      </w:r>
    </w:p>
    <w:p w:rsidR="00F41E57" w:rsidRDefault="00F41E57" w:rsidP="00F41E57">
      <w:pPr>
        <w:spacing w:after="0"/>
        <w:jc w:val="both"/>
        <w:rPr>
          <w:rFonts w:ascii="Verdana" w:hAnsi="Verdana"/>
          <w:b/>
          <w:i/>
          <w:sz w:val="20"/>
          <w:szCs w:val="20"/>
        </w:rPr>
      </w:pPr>
      <w:r>
        <w:rPr>
          <w:rFonts w:ascii="Verdana" w:hAnsi="Verdana"/>
          <w:b/>
          <w:i/>
          <w:sz w:val="20"/>
          <w:szCs w:val="20"/>
        </w:rPr>
        <w:t>Grupperegler</w:t>
      </w:r>
    </w:p>
    <w:p w:rsidR="00246105" w:rsidRDefault="00F41E57" w:rsidP="00F41E57">
      <w:pPr>
        <w:jc w:val="both"/>
        <w:rPr>
          <w:rFonts w:ascii="Verdana" w:hAnsi="Verdana"/>
          <w:sz w:val="20"/>
          <w:szCs w:val="20"/>
        </w:rPr>
      </w:pPr>
      <w:r>
        <w:rPr>
          <w:rFonts w:ascii="Verdana" w:hAnsi="Verdana"/>
          <w:sz w:val="20"/>
          <w:szCs w:val="20"/>
        </w:rPr>
        <w:t>Iflg</w:t>
      </w:r>
      <w:r w:rsidR="00A41AC6">
        <w:rPr>
          <w:rFonts w:ascii="Verdana" w:hAnsi="Verdana"/>
          <w:sz w:val="20"/>
          <w:szCs w:val="20"/>
        </w:rPr>
        <w:t>.</w:t>
      </w:r>
      <w:r>
        <w:rPr>
          <w:rFonts w:ascii="Verdana" w:hAnsi="Verdana"/>
          <w:sz w:val="20"/>
          <w:szCs w:val="20"/>
        </w:rPr>
        <w:t xml:space="preserve"> Becker udformer alle sociale grupper regler</w:t>
      </w:r>
      <w:r w:rsidR="00A41AC6">
        <w:rPr>
          <w:rFonts w:ascii="Verdana" w:hAnsi="Verdana"/>
          <w:sz w:val="20"/>
          <w:szCs w:val="20"/>
        </w:rPr>
        <w:t>,</w:t>
      </w:r>
      <w:r>
        <w:rPr>
          <w:rFonts w:ascii="Verdana" w:hAnsi="Verdana"/>
          <w:sz w:val="20"/>
          <w:szCs w:val="20"/>
        </w:rPr>
        <w:t xml:space="preserve"> hvis formål det er at definere situationer og </w:t>
      </w:r>
      <w:r w:rsidR="00A41AC6">
        <w:rPr>
          <w:rFonts w:ascii="Verdana" w:hAnsi="Verdana"/>
          <w:sz w:val="20"/>
          <w:szCs w:val="20"/>
        </w:rPr>
        <w:t>former for adfærd, som</w:t>
      </w:r>
      <w:r>
        <w:rPr>
          <w:rFonts w:ascii="Verdana" w:hAnsi="Verdana"/>
          <w:sz w:val="20"/>
          <w:szCs w:val="20"/>
        </w:rPr>
        <w:t xml:space="preserve"> </w:t>
      </w:r>
      <w:r w:rsidR="00A41AC6">
        <w:rPr>
          <w:rFonts w:ascii="Verdana" w:hAnsi="Verdana"/>
          <w:sz w:val="20"/>
          <w:szCs w:val="20"/>
        </w:rPr>
        <w:t>anse</w:t>
      </w:r>
      <w:r>
        <w:rPr>
          <w:rFonts w:ascii="Verdana" w:hAnsi="Verdana"/>
          <w:sz w:val="20"/>
          <w:szCs w:val="20"/>
        </w:rPr>
        <w:t>s at være passende i den aktuelle situation. De sociale regler kan bestå</w:t>
      </w:r>
      <w:r w:rsidR="00246105">
        <w:rPr>
          <w:rFonts w:ascii="Verdana" w:hAnsi="Verdana"/>
          <w:sz w:val="20"/>
          <w:szCs w:val="20"/>
        </w:rPr>
        <w:t xml:space="preserve"> af politisk vedtaget, formelle</w:t>
      </w:r>
      <w:r>
        <w:rPr>
          <w:rFonts w:ascii="Verdana" w:hAnsi="Verdana"/>
          <w:sz w:val="20"/>
          <w:szCs w:val="20"/>
        </w:rPr>
        <w:t xml:space="preserve"> regler i form af lovgivning, som den ene yderlighed. Som de</w:t>
      </w:r>
      <w:r w:rsidR="00246105">
        <w:rPr>
          <w:rFonts w:ascii="Verdana" w:hAnsi="Verdana"/>
          <w:sz w:val="20"/>
          <w:szCs w:val="20"/>
        </w:rPr>
        <w:t>t</w:t>
      </w:r>
      <w:r>
        <w:rPr>
          <w:rFonts w:ascii="Verdana" w:hAnsi="Verdana"/>
          <w:sz w:val="20"/>
          <w:szCs w:val="20"/>
        </w:rPr>
        <w:t xml:space="preserve"> ande</w:t>
      </w:r>
      <w:r w:rsidR="00246105">
        <w:rPr>
          <w:rFonts w:ascii="Verdana" w:hAnsi="Verdana"/>
          <w:sz w:val="20"/>
          <w:szCs w:val="20"/>
        </w:rPr>
        <w:t>t yderpunkt, er de normbasserede</w:t>
      </w:r>
      <w:r>
        <w:rPr>
          <w:rFonts w:ascii="Verdana" w:hAnsi="Verdana"/>
          <w:sz w:val="20"/>
          <w:szCs w:val="20"/>
        </w:rPr>
        <w:t xml:space="preserve"> uformelle, uskrev</w:t>
      </w:r>
      <w:r w:rsidR="00246105">
        <w:rPr>
          <w:rFonts w:ascii="Verdana" w:hAnsi="Verdana"/>
          <w:sz w:val="20"/>
          <w:szCs w:val="20"/>
        </w:rPr>
        <w:t>ne regler</w:t>
      </w:r>
      <w:r>
        <w:rPr>
          <w:rFonts w:ascii="Verdana" w:hAnsi="Verdana"/>
          <w:sz w:val="20"/>
          <w:szCs w:val="20"/>
        </w:rPr>
        <w:t xml:space="preserve"> der opstår i grupper af samfundet.</w:t>
      </w:r>
      <w:r w:rsidR="00246105">
        <w:rPr>
          <w:rFonts w:ascii="Verdana" w:hAnsi="Verdana"/>
          <w:sz w:val="20"/>
          <w:szCs w:val="20"/>
        </w:rPr>
        <w:t xml:space="preserve"> Disse grupper kan være små subgrupper eller faggrupper</w:t>
      </w:r>
      <w:r>
        <w:rPr>
          <w:rFonts w:ascii="Verdana" w:hAnsi="Verdana"/>
          <w:sz w:val="20"/>
          <w:szCs w:val="20"/>
        </w:rPr>
        <w:t xml:space="preserve"> </w:t>
      </w:r>
      <w:proofErr w:type="spellStart"/>
      <w:r w:rsidR="00235BC2">
        <w:rPr>
          <w:rFonts w:ascii="Verdana" w:hAnsi="Verdana"/>
          <w:sz w:val="20"/>
          <w:szCs w:val="20"/>
        </w:rPr>
        <w:t>eks.vis</w:t>
      </w:r>
      <w:proofErr w:type="spellEnd"/>
      <w:r>
        <w:rPr>
          <w:rFonts w:ascii="Verdana" w:hAnsi="Verdana"/>
          <w:sz w:val="20"/>
          <w:szCs w:val="20"/>
        </w:rPr>
        <w:t xml:space="preserve"> </w:t>
      </w:r>
      <w:r w:rsidR="00246105">
        <w:rPr>
          <w:rFonts w:ascii="Verdana" w:hAnsi="Verdana"/>
          <w:sz w:val="20"/>
          <w:szCs w:val="20"/>
        </w:rPr>
        <w:t>på</w:t>
      </w:r>
      <w:r>
        <w:rPr>
          <w:rFonts w:ascii="Verdana" w:hAnsi="Verdana"/>
          <w:sz w:val="20"/>
          <w:szCs w:val="20"/>
        </w:rPr>
        <w:t xml:space="preserve"> en konkret arbejdsplads, eller uformelle interessegrupper af forskellige art. Endvidere er der et mellemlag af mere eller mindre formelle, nedskrevne eller uskrevne regler, udfærdiget af forskel</w:t>
      </w:r>
      <w:r w:rsidR="00246105">
        <w:rPr>
          <w:rFonts w:ascii="Verdana" w:hAnsi="Verdana"/>
          <w:sz w:val="20"/>
          <w:szCs w:val="20"/>
        </w:rPr>
        <w:t>lige former for organisationer.</w:t>
      </w:r>
    </w:p>
    <w:p w:rsidR="00F41E57" w:rsidRPr="0021671B" w:rsidRDefault="00F41E57" w:rsidP="00F41E57">
      <w:pPr>
        <w:jc w:val="both"/>
        <w:rPr>
          <w:rFonts w:ascii="Verdana" w:hAnsi="Verdana"/>
          <w:sz w:val="20"/>
          <w:szCs w:val="20"/>
        </w:rPr>
      </w:pPr>
      <w:r>
        <w:rPr>
          <w:rFonts w:ascii="Verdana" w:hAnsi="Verdana"/>
          <w:sz w:val="20"/>
          <w:szCs w:val="20"/>
        </w:rPr>
        <w:t>For lovgivningen gør det sig gældende, at den i sit udgangspunkt er ens for alle samfundets borger</w:t>
      </w:r>
      <w:r w:rsidR="00682869">
        <w:rPr>
          <w:rFonts w:ascii="Verdana" w:hAnsi="Verdana"/>
          <w:sz w:val="20"/>
          <w:szCs w:val="20"/>
        </w:rPr>
        <w:t>e. Til</w:t>
      </w:r>
      <w:r>
        <w:rPr>
          <w:rFonts w:ascii="Verdana" w:hAnsi="Verdana"/>
          <w:sz w:val="20"/>
          <w:szCs w:val="20"/>
        </w:rPr>
        <w:t xml:space="preserve"> store dele af </w:t>
      </w:r>
      <w:r w:rsidR="00682869">
        <w:rPr>
          <w:rFonts w:ascii="Verdana" w:hAnsi="Verdana"/>
          <w:sz w:val="20"/>
          <w:szCs w:val="20"/>
        </w:rPr>
        <w:t>lovgivningen</w:t>
      </w:r>
      <w:r>
        <w:rPr>
          <w:rFonts w:ascii="Verdana" w:hAnsi="Verdana"/>
          <w:sz w:val="20"/>
          <w:szCs w:val="20"/>
        </w:rPr>
        <w:t xml:space="preserve"> er der </w:t>
      </w:r>
      <w:r w:rsidR="00682869">
        <w:rPr>
          <w:rFonts w:ascii="Verdana" w:hAnsi="Verdana"/>
          <w:sz w:val="20"/>
          <w:szCs w:val="20"/>
        </w:rPr>
        <w:t xml:space="preserve">i forvejen </w:t>
      </w:r>
      <w:r>
        <w:rPr>
          <w:rFonts w:ascii="Verdana" w:hAnsi="Verdana"/>
          <w:sz w:val="20"/>
          <w:szCs w:val="20"/>
        </w:rPr>
        <w:t xml:space="preserve">knyttet mere eller mindre fastlagte sanktioner ved brud. </w:t>
      </w:r>
      <w:r w:rsidR="00682869">
        <w:rPr>
          <w:rFonts w:ascii="Verdana" w:hAnsi="Verdana"/>
          <w:sz w:val="20"/>
          <w:szCs w:val="20"/>
        </w:rPr>
        <w:t>De uformelle, uskrevne regler</w:t>
      </w:r>
      <w:r>
        <w:rPr>
          <w:rFonts w:ascii="Verdana" w:hAnsi="Verdana"/>
          <w:sz w:val="20"/>
          <w:szCs w:val="20"/>
        </w:rPr>
        <w:t>, er markant forskel</w:t>
      </w:r>
      <w:r w:rsidR="00682869">
        <w:rPr>
          <w:rFonts w:ascii="Verdana" w:hAnsi="Verdana"/>
          <w:sz w:val="20"/>
          <w:szCs w:val="20"/>
        </w:rPr>
        <w:t>lige</w:t>
      </w:r>
      <w:r>
        <w:rPr>
          <w:rFonts w:ascii="Verdana" w:hAnsi="Verdana"/>
          <w:sz w:val="20"/>
          <w:szCs w:val="20"/>
        </w:rPr>
        <w:t xml:space="preserve"> i </w:t>
      </w:r>
      <w:proofErr w:type="spellStart"/>
      <w:r>
        <w:rPr>
          <w:rFonts w:ascii="Verdana" w:hAnsi="Verdana"/>
          <w:sz w:val="20"/>
          <w:szCs w:val="20"/>
        </w:rPr>
        <w:t>f</w:t>
      </w:r>
      <w:r w:rsidR="00682869">
        <w:rPr>
          <w:rFonts w:ascii="Verdana" w:hAnsi="Verdana"/>
          <w:sz w:val="20"/>
          <w:szCs w:val="20"/>
        </w:rPr>
        <w:t>ht</w:t>
      </w:r>
      <w:proofErr w:type="spellEnd"/>
      <w:r w:rsidR="00682869">
        <w:rPr>
          <w:rFonts w:ascii="Verdana" w:hAnsi="Verdana"/>
          <w:sz w:val="20"/>
          <w:szCs w:val="20"/>
        </w:rPr>
        <w:t xml:space="preserve">. </w:t>
      </w:r>
      <w:r w:rsidR="000810BE">
        <w:rPr>
          <w:rFonts w:ascii="Verdana" w:hAnsi="Verdana"/>
          <w:sz w:val="20"/>
          <w:szCs w:val="20"/>
        </w:rPr>
        <w:t xml:space="preserve">lovgivningen. </w:t>
      </w:r>
      <w:r w:rsidR="00682869">
        <w:rPr>
          <w:rFonts w:ascii="Verdana" w:hAnsi="Verdana"/>
          <w:sz w:val="20"/>
          <w:szCs w:val="20"/>
        </w:rPr>
        <w:t>Forskellen ligger p</w:t>
      </w:r>
      <w:r>
        <w:rPr>
          <w:rFonts w:ascii="Verdana" w:hAnsi="Verdana"/>
          <w:sz w:val="20"/>
          <w:szCs w:val="20"/>
        </w:rPr>
        <w:t xml:space="preserve">rimært </w:t>
      </w:r>
      <w:r w:rsidR="00682869">
        <w:rPr>
          <w:rFonts w:ascii="Verdana" w:hAnsi="Verdana"/>
          <w:sz w:val="20"/>
          <w:szCs w:val="20"/>
        </w:rPr>
        <w:t>i formen</w:t>
      </w:r>
      <w:r>
        <w:rPr>
          <w:rFonts w:ascii="Verdana" w:hAnsi="Verdana"/>
          <w:sz w:val="20"/>
          <w:szCs w:val="20"/>
        </w:rPr>
        <w:t xml:space="preserve"> af</w:t>
      </w:r>
      <w:r w:rsidR="00682869">
        <w:rPr>
          <w:rFonts w:ascii="Verdana" w:hAnsi="Verdana"/>
          <w:sz w:val="20"/>
          <w:szCs w:val="20"/>
        </w:rPr>
        <w:t xml:space="preserve"> de</w:t>
      </w:r>
      <w:r>
        <w:rPr>
          <w:rFonts w:ascii="Verdana" w:hAnsi="Verdana"/>
          <w:sz w:val="20"/>
          <w:szCs w:val="20"/>
        </w:rPr>
        <w:t xml:space="preserve"> sanktioner</w:t>
      </w:r>
      <w:r w:rsidR="00682869">
        <w:rPr>
          <w:rFonts w:ascii="Verdana" w:hAnsi="Verdana"/>
          <w:sz w:val="20"/>
          <w:szCs w:val="20"/>
        </w:rPr>
        <w:t>,</w:t>
      </w:r>
      <w:r>
        <w:rPr>
          <w:rFonts w:ascii="Verdana" w:hAnsi="Verdana"/>
          <w:sz w:val="20"/>
          <w:szCs w:val="20"/>
        </w:rPr>
        <w:t xml:space="preserve"> der knytter sig til en </w:t>
      </w:r>
      <w:r w:rsidRPr="0021671B">
        <w:rPr>
          <w:rFonts w:ascii="Verdana" w:hAnsi="Verdana"/>
          <w:sz w:val="20"/>
          <w:szCs w:val="20"/>
        </w:rPr>
        <w:t xml:space="preserve">overtrædelse, </w:t>
      </w:r>
      <w:r w:rsidRPr="000D35FE">
        <w:rPr>
          <w:rFonts w:ascii="Verdana" w:hAnsi="Verdana"/>
          <w:sz w:val="20"/>
          <w:szCs w:val="20"/>
        </w:rPr>
        <w:t xml:space="preserve">samt i </w:t>
      </w:r>
      <w:r w:rsidR="00682869">
        <w:rPr>
          <w:rFonts w:ascii="Verdana" w:hAnsi="Verdana"/>
          <w:sz w:val="20"/>
          <w:szCs w:val="20"/>
        </w:rPr>
        <w:t>det forhold</w:t>
      </w:r>
      <w:r w:rsidRPr="000D35FE">
        <w:rPr>
          <w:rFonts w:ascii="Verdana" w:hAnsi="Verdana"/>
          <w:sz w:val="20"/>
          <w:szCs w:val="20"/>
        </w:rPr>
        <w:t xml:space="preserve"> at udløsningen og omfanget af sanktionerne, er</w:t>
      </w:r>
      <w:r w:rsidR="00FE78E1">
        <w:rPr>
          <w:rFonts w:ascii="Verdana" w:hAnsi="Verdana"/>
          <w:sz w:val="20"/>
          <w:szCs w:val="20"/>
        </w:rPr>
        <w:t xml:space="preserve"> styret af tid og rum (ibid</w:t>
      </w:r>
      <w:r w:rsidR="000D35FE" w:rsidRPr="000D35FE">
        <w:rPr>
          <w:rFonts w:ascii="Verdana" w:hAnsi="Verdana"/>
          <w:sz w:val="20"/>
          <w:szCs w:val="20"/>
        </w:rPr>
        <w:t>:23f</w:t>
      </w:r>
      <w:r w:rsidRPr="000D35FE">
        <w:rPr>
          <w:rFonts w:ascii="Verdana" w:hAnsi="Verdana"/>
          <w:sz w:val="20"/>
          <w:szCs w:val="20"/>
        </w:rPr>
        <w:t>).</w:t>
      </w:r>
    </w:p>
    <w:p w:rsidR="00F41E57" w:rsidRDefault="00431EF4" w:rsidP="00F41E57">
      <w:pPr>
        <w:jc w:val="both"/>
        <w:rPr>
          <w:rFonts w:ascii="Verdana" w:hAnsi="Verdana"/>
          <w:sz w:val="20"/>
          <w:szCs w:val="20"/>
        </w:rPr>
      </w:pPr>
      <w:r w:rsidRPr="0021671B">
        <w:rPr>
          <w:rFonts w:ascii="Verdana" w:hAnsi="Verdana"/>
          <w:sz w:val="20"/>
          <w:szCs w:val="20"/>
        </w:rPr>
        <w:lastRenderedPageBreak/>
        <w:t>D</w:t>
      </w:r>
      <w:r w:rsidR="00F41E57" w:rsidRPr="0021671B">
        <w:rPr>
          <w:rFonts w:ascii="Verdana" w:hAnsi="Verdana"/>
          <w:sz w:val="20"/>
          <w:szCs w:val="20"/>
        </w:rPr>
        <w:t>e gru</w:t>
      </w:r>
      <w:r w:rsidRPr="0021671B">
        <w:rPr>
          <w:rFonts w:ascii="Verdana" w:hAnsi="Verdana"/>
          <w:sz w:val="20"/>
          <w:szCs w:val="20"/>
        </w:rPr>
        <w:t xml:space="preserve">pperegler, hvis eksistens informanterne </w:t>
      </w:r>
      <w:r w:rsidR="00F95338">
        <w:rPr>
          <w:rFonts w:ascii="Verdana" w:hAnsi="Verdana"/>
          <w:sz w:val="20"/>
          <w:szCs w:val="20"/>
        </w:rPr>
        <w:t>udtrykker</w:t>
      </w:r>
      <w:r w:rsidR="00F41E57" w:rsidRPr="0021671B">
        <w:rPr>
          <w:rFonts w:ascii="Verdana" w:hAnsi="Verdana"/>
          <w:sz w:val="20"/>
          <w:szCs w:val="20"/>
        </w:rPr>
        <w:t>, er af den uformelle, uskrevne art.</w:t>
      </w:r>
      <w:r w:rsidR="00F95338">
        <w:rPr>
          <w:rFonts w:ascii="Verdana" w:hAnsi="Verdana"/>
          <w:sz w:val="20"/>
          <w:szCs w:val="20"/>
        </w:rPr>
        <w:t xml:space="preserve"> D</w:t>
      </w:r>
      <w:r w:rsidR="00F41E57" w:rsidRPr="0021671B">
        <w:rPr>
          <w:rFonts w:ascii="Verdana" w:hAnsi="Verdana"/>
          <w:sz w:val="20"/>
          <w:szCs w:val="20"/>
        </w:rPr>
        <w:t>e synes kun at eksistere i mindre undergrupper</w:t>
      </w:r>
      <w:r w:rsidR="00F95338">
        <w:rPr>
          <w:rFonts w:ascii="Verdana" w:hAnsi="Verdana"/>
          <w:sz w:val="20"/>
          <w:szCs w:val="20"/>
        </w:rPr>
        <w:t xml:space="preserve"> til</w:t>
      </w:r>
      <w:r w:rsidR="00F41E57" w:rsidRPr="0021671B">
        <w:rPr>
          <w:rFonts w:ascii="Verdana" w:hAnsi="Verdana"/>
          <w:sz w:val="20"/>
          <w:szCs w:val="20"/>
        </w:rPr>
        <w:t xml:space="preserve"> større etablerede grupper. Forstået </w:t>
      </w:r>
      <w:r w:rsidR="00F95338">
        <w:rPr>
          <w:rFonts w:ascii="Verdana" w:hAnsi="Verdana"/>
          <w:sz w:val="20"/>
          <w:szCs w:val="20"/>
        </w:rPr>
        <w:t>sådan</w:t>
      </w:r>
      <w:r w:rsidR="00F41E57" w:rsidRPr="0021671B">
        <w:rPr>
          <w:rFonts w:ascii="Verdana" w:hAnsi="Verdana"/>
          <w:sz w:val="20"/>
          <w:szCs w:val="20"/>
        </w:rPr>
        <w:t>, at der i interview</w:t>
      </w:r>
      <w:r w:rsidR="00F95338">
        <w:rPr>
          <w:rFonts w:ascii="Verdana" w:hAnsi="Verdana"/>
          <w:sz w:val="20"/>
          <w:szCs w:val="20"/>
        </w:rPr>
        <w:t>ene</w:t>
      </w:r>
      <w:r w:rsidR="00F41E57" w:rsidRPr="0021671B">
        <w:rPr>
          <w:rFonts w:ascii="Verdana" w:hAnsi="Verdana"/>
          <w:sz w:val="20"/>
          <w:szCs w:val="20"/>
        </w:rPr>
        <w:t xml:space="preserve"> beskrives eksiste</w:t>
      </w:r>
      <w:r w:rsidR="00F95338">
        <w:rPr>
          <w:rFonts w:ascii="Verdana" w:hAnsi="Verdana"/>
          <w:sz w:val="20"/>
          <w:szCs w:val="20"/>
        </w:rPr>
        <w:t>nsen af</w:t>
      </w:r>
      <w:r w:rsidR="00F41E57" w:rsidRPr="0021671B">
        <w:rPr>
          <w:rFonts w:ascii="Verdana" w:hAnsi="Verdana"/>
          <w:sz w:val="20"/>
          <w:szCs w:val="20"/>
        </w:rPr>
        <w:t xml:space="preserve"> sådanne grupperegler i skoleverdenen</w:t>
      </w:r>
      <w:r w:rsidR="00F95338">
        <w:rPr>
          <w:rFonts w:ascii="Verdana" w:hAnsi="Verdana"/>
          <w:sz w:val="20"/>
          <w:szCs w:val="20"/>
        </w:rPr>
        <w:t xml:space="preserve"> blandt</w:t>
      </w:r>
      <w:r w:rsidR="00F41E57" w:rsidRPr="0021671B">
        <w:rPr>
          <w:rFonts w:ascii="Verdana" w:hAnsi="Verdana"/>
          <w:sz w:val="20"/>
          <w:szCs w:val="20"/>
        </w:rPr>
        <w:t xml:space="preserve"> lærere, forældre og elever. Men </w:t>
      </w:r>
      <w:r w:rsidR="00F41E57">
        <w:rPr>
          <w:rFonts w:ascii="Verdana" w:hAnsi="Verdana"/>
          <w:sz w:val="20"/>
          <w:szCs w:val="20"/>
        </w:rPr>
        <w:t>den refere</w:t>
      </w:r>
      <w:r w:rsidR="0083045E">
        <w:rPr>
          <w:rFonts w:ascii="Verdana" w:hAnsi="Verdana"/>
          <w:sz w:val="20"/>
          <w:szCs w:val="20"/>
        </w:rPr>
        <w:t>rede ks.</w:t>
      </w:r>
      <w:r w:rsidR="00F41E57">
        <w:rPr>
          <w:rFonts w:ascii="Verdana" w:hAnsi="Verdana"/>
          <w:sz w:val="20"/>
          <w:szCs w:val="20"/>
        </w:rPr>
        <w:t xml:space="preserve"> fortæller,</w:t>
      </w:r>
      <w:r w:rsidR="00F95338">
        <w:rPr>
          <w:rFonts w:ascii="Verdana" w:hAnsi="Verdana"/>
          <w:sz w:val="20"/>
          <w:szCs w:val="20"/>
        </w:rPr>
        <w:t xml:space="preserve"> at det</w:t>
      </w:r>
      <w:r w:rsidR="00F41E57">
        <w:rPr>
          <w:rFonts w:ascii="Verdana" w:hAnsi="Verdana"/>
          <w:sz w:val="20"/>
          <w:szCs w:val="20"/>
        </w:rPr>
        <w:t xml:space="preserve"> kun </w:t>
      </w:r>
      <w:r w:rsidR="00F95338">
        <w:rPr>
          <w:rFonts w:ascii="Verdana" w:hAnsi="Verdana"/>
          <w:sz w:val="20"/>
          <w:szCs w:val="20"/>
        </w:rPr>
        <w:t xml:space="preserve">er </w:t>
      </w:r>
      <w:r w:rsidR="00F41E57">
        <w:rPr>
          <w:rFonts w:ascii="Verdana" w:hAnsi="Verdana"/>
          <w:sz w:val="20"/>
          <w:szCs w:val="20"/>
        </w:rPr>
        <w:t>i dele af skoleverdenen de eksistere</w:t>
      </w:r>
      <w:r w:rsidR="00F95338">
        <w:rPr>
          <w:rFonts w:ascii="Verdana" w:hAnsi="Verdana"/>
          <w:sz w:val="20"/>
          <w:szCs w:val="20"/>
        </w:rPr>
        <w:t>r. Hun fortæller</w:t>
      </w:r>
      <w:r w:rsidR="00F41E57">
        <w:rPr>
          <w:rFonts w:ascii="Verdana" w:hAnsi="Verdana"/>
          <w:sz w:val="20"/>
          <w:szCs w:val="20"/>
        </w:rPr>
        <w:t>, at reglerne kan veksle fra klasse til klasse inde</w:t>
      </w:r>
      <w:r w:rsidR="00F95338">
        <w:rPr>
          <w:rFonts w:ascii="Verdana" w:hAnsi="Verdana"/>
          <w:sz w:val="20"/>
          <w:szCs w:val="20"/>
        </w:rPr>
        <w:t>n</w:t>
      </w:r>
      <w:r w:rsidR="00F41E57">
        <w:rPr>
          <w:rFonts w:ascii="Verdana" w:hAnsi="Verdana"/>
          <w:sz w:val="20"/>
          <w:szCs w:val="20"/>
        </w:rPr>
        <w:t xml:space="preserve"> for den samme skole, bl</w:t>
      </w:r>
      <w:r w:rsidR="00F95338">
        <w:rPr>
          <w:rFonts w:ascii="Verdana" w:hAnsi="Verdana"/>
          <w:sz w:val="20"/>
          <w:szCs w:val="20"/>
        </w:rPr>
        <w:t>.</w:t>
      </w:r>
      <w:r w:rsidR="00F41E57">
        <w:rPr>
          <w:rFonts w:ascii="Verdana" w:hAnsi="Verdana"/>
          <w:sz w:val="20"/>
          <w:szCs w:val="20"/>
        </w:rPr>
        <w:t>a</w:t>
      </w:r>
      <w:r w:rsidR="00F95338">
        <w:rPr>
          <w:rFonts w:ascii="Verdana" w:hAnsi="Verdana"/>
          <w:sz w:val="20"/>
          <w:szCs w:val="20"/>
        </w:rPr>
        <w:t>.</w:t>
      </w:r>
      <w:r w:rsidR="00F41E57">
        <w:rPr>
          <w:rFonts w:ascii="Verdana" w:hAnsi="Verdana"/>
          <w:sz w:val="20"/>
          <w:szCs w:val="20"/>
        </w:rPr>
        <w:t xml:space="preserve"> afhængig af hvor velfungerende eller dysfunktionel </w:t>
      </w:r>
      <w:r w:rsidR="000D35FE">
        <w:rPr>
          <w:rFonts w:ascii="Verdana" w:hAnsi="Verdana"/>
          <w:sz w:val="20"/>
          <w:szCs w:val="20"/>
        </w:rPr>
        <w:t>den enkelte klasse er (B10:7f</w:t>
      </w:r>
      <w:r w:rsidR="00F41E57">
        <w:rPr>
          <w:rFonts w:ascii="Verdana" w:hAnsi="Verdana"/>
          <w:sz w:val="20"/>
          <w:szCs w:val="20"/>
        </w:rPr>
        <w:t>).</w:t>
      </w:r>
    </w:p>
    <w:p w:rsidR="00F41E57" w:rsidRDefault="00525CB5" w:rsidP="00F41E57">
      <w:pPr>
        <w:jc w:val="both"/>
        <w:rPr>
          <w:rFonts w:ascii="Verdana" w:hAnsi="Verdana"/>
          <w:sz w:val="20"/>
          <w:szCs w:val="20"/>
        </w:rPr>
      </w:pPr>
      <w:r>
        <w:rPr>
          <w:rFonts w:ascii="Verdana" w:hAnsi="Verdana"/>
          <w:sz w:val="20"/>
          <w:szCs w:val="20"/>
        </w:rPr>
        <w:t xml:space="preserve">Iflg. </w:t>
      </w:r>
      <w:r w:rsidR="00F41E57">
        <w:rPr>
          <w:rFonts w:ascii="Verdana" w:hAnsi="Verdana"/>
          <w:sz w:val="20"/>
          <w:szCs w:val="20"/>
        </w:rPr>
        <w:t xml:space="preserve">Becker </w:t>
      </w:r>
      <w:r>
        <w:rPr>
          <w:rFonts w:ascii="Verdana" w:hAnsi="Verdana"/>
          <w:sz w:val="20"/>
          <w:szCs w:val="20"/>
        </w:rPr>
        <w:t xml:space="preserve">kendetegner det </w:t>
      </w:r>
      <w:r w:rsidR="00D52ABB">
        <w:rPr>
          <w:rFonts w:ascii="Verdana" w:hAnsi="Verdana"/>
          <w:sz w:val="20"/>
          <w:szCs w:val="20"/>
        </w:rPr>
        <w:t>denne form for grupperegler</w:t>
      </w:r>
      <w:r w:rsidR="00F41E57">
        <w:rPr>
          <w:rFonts w:ascii="Verdana" w:hAnsi="Verdana"/>
          <w:sz w:val="20"/>
          <w:szCs w:val="20"/>
        </w:rPr>
        <w:t>, at de kan veksle fra gruppe til gruppe, samt at et menneske tilhøre forskellige grupper i et samfund. Dette indebærer for den enkelte, at overholdelse af den ene tilhørsgruppes regler, kan føre til overtrædelse af den anden tilhørs</w:t>
      </w:r>
      <w:r w:rsidR="000D35FE">
        <w:rPr>
          <w:rFonts w:ascii="Verdana" w:hAnsi="Verdana"/>
          <w:sz w:val="20"/>
          <w:szCs w:val="20"/>
        </w:rPr>
        <w:t>gruppes regler (ibid:</w:t>
      </w:r>
      <w:r w:rsidR="00F41E57">
        <w:rPr>
          <w:rFonts w:ascii="Verdana" w:hAnsi="Verdana"/>
          <w:sz w:val="20"/>
          <w:szCs w:val="20"/>
        </w:rPr>
        <w:t>29).</w:t>
      </w:r>
    </w:p>
    <w:p w:rsidR="00F41E57" w:rsidRDefault="00F41E57" w:rsidP="00F41E57">
      <w:pPr>
        <w:jc w:val="both"/>
        <w:rPr>
          <w:rFonts w:ascii="Verdana" w:hAnsi="Verdana"/>
          <w:sz w:val="20"/>
          <w:szCs w:val="20"/>
        </w:rPr>
      </w:pPr>
      <w:r>
        <w:rPr>
          <w:rFonts w:ascii="Verdana" w:hAnsi="Verdana"/>
          <w:sz w:val="20"/>
          <w:szCs w:val="20"/>
        </w:rPr>
        <w:t>For den gruppe</w:t>
      </w:r>
      <w:r w:rsidR="00D52ABB">
        <w:rPr>
          <w:rFonts w:ascii="Verdana" w:hAnsi="Verdana"/>
          <w:sz w:val="20"/>
          <w:szCs w:val="20"/>
        </w:rPr>
        <w:t xml:space="preserve"> af forældre og børn undersøgelsen</w:t>
      </w:r>
      <w:r>
        <w:rPr>
          <w:rFonts w:ascii="Verdana" w:hAnsi="Verdana"/>
          <w:sz w:val="20"/>
          <w:szCs w:val="20"/>
        </w:rPr>
        <w:t xml:space="preserve"> beskæftiger mig med</w:t>
      </w:r>
      <w:r w:rsidR="00525CB5">
        <w:rPr>
          <w:rFonts w:ascii="Verdana" w:hAnsi="Verdana"/>
          <w:sz w:val="20"/>
          <w:szCs w:val="20"/>
        </w:rPr>
        <w:t>, men også</w:t>
      </w:r>
      <w:r>
        <w:rPr>
          <w:rFonts w:ascii="Verdana" w:hAnsi="Verdana"/>
          <w:sz w:val="20"/>
          <w:szCs w:val="20"/>
        </w:rPr>
        <w:t xml:space="preserve"> generelt, </w:t>
      </w:r>
      <w:r w:rsidRPr="00AF7372">
        <w:rPr>
          <w:rFonts w:ascii="Verdana" w:hAnsi="Verdana"/>
          <w:sz w:val="20"/>
          <w:szCs w:val="20"/>
        </w:rPr>
        <w:t>mener jeg</w:t>
      </w:r>
      <w:r w:rsidR="00525CB5">
        <w:rPr>
          <w:rFonts w:ascii="Verdana" w:hAnsi="Verdana"/>
          <w:sz w:val="20"/>
          <w:szCs w:val="20"/>
        </w:rPr>
        <w:t>,</w:t>
      </w:r>
      <w:r w:rsidRPr="00AF7372">
        <w:rPr>
          <w:rFonts w:ascii="Verdana" w:hAnsi="Verdana"/>
          <w:sz w:val="20"/>
          <w:szCs w:val="20"/>
        </w:rPr>
        <w:t xml:space="preserve"> at Beckers beskrivelse af hvilke grupperegler der gør sig gældende for den enkelte bør udvides. </w:t>
      </w:r>
      <w:r w:rsidR="000777B8">
        <w:rPr>
          <w:rFonts w:ascii="Verdana" w:hAnsi="Verdana"/>
          <w:sz w:val="20"/>
          <w:szCs w:val="20"/>
        </w:rPr>
        <w:t>I</w:t>
      </w:r>
      <w:r w:rsidR="002C4B9C" w:rsidRPr="00AF7372">
        <w:rPr>
          <w:rFonts w:ascii="Verdana" w:hAnsi="Verdana"/>
          <w:sz w:val="20"/>
          <w:szCs w:val="20"/>
        </w:rPr>
        <w:t xml:space="preserve">nformanternes udsagn </w:t>
      </w:r>
      <w:r w:rsidR="000777B8">
        <w:rPr>
          <w:rFonts w:ascii="Verdana" w:hAnsi="Verdana"/>
          <w:sz w:val="20"/>
          <w:szCs w:val="20"/>
        </w:rPr>
        <w:t>peger</w:t>
      </w:r>
      <w:r w:rsidR="002C4B9C" w:rsidRPr="00AF7372">
        <w:rPr>
          <w:rFonts w:ascii="Verdana" w:hAnsi="Verdana"/>
          <w:sz w:val="20"/>
          <w:szCs w:val="20"/>
        </w:rPr>
        <w:t xml:space="preserve"> på,</w:t>
      </w:r>
      <w:r w:rsidR="005E0380" w:rsidRPr="00AF7372">
        <w:rPr>
          <w:rFonts w:ascii="Verdana" w:hAnsi="Verdana"/>
          <w:sz w:val="20"/>
          <w:szCs w:val="20"/>
        </w:rPr>
        <w:t xml:space="preserve"> at det ikke alene er</w:t>
      </w:r>
      <w:r w:rsidRPr="00AF7372">
        <w:rPr>
          <w:rFonts w:ascii="Verdana" w:hAnsi="Verdana"/>
          <w:sz w:val="20"/>
          <w:szCs w:val="20"/>
        </w:rPr>
        <w:t xml:space="preserve"> de regler der eksistere</w:t>
      </w:r>
      <w:r w:rsidR="000777B8">
        <w:rPr>
          <w:rFonts w:ascii="Verdana" w:hAnsi="Verdana"/>
          <w:sz w:val="20"/>
          <w:szCs w:val="20"/>
        </w:rPr>
        <w:t>r</w:t>
      </w:r>
      <w:r w:rsidRPr="00AF7372">
        <w:rPr>
          <w:rFonts w:ascii="Verdana" w:hAnsi="Verdana"/>
          <w:sz w:val="20"/>
          <w:szCs w:val="20"/>
        </w:rPr>
        <w:t xml:space="preserve"> i familiernes egne tilhørsgrupper, der gør sig gældende, men også de</w:t>
      </w:r>
      <w:r w:rsidR="00AF7372" w:rsidRPr="00AF7372">
        <w:rPr>
          <w:rFonts w:ascii="Verdana" w:hAnsi="Verdana"/>
          <w:sz w:val="20"/>
          <w:szCs w:val="20"/>
        </w:rPr>
        <w:t xml:space="preserve"> regler der eksister</w:t>
      </w:r>
      <w:r w:rsidR="000777B8">
        <w:rPr>
          <w:rFonts w:ascii="Verdana" w:hAnsi="Verdana"/>
          <w:sz w:val="20"/>
          <w:szCs w:val="20"/>
        </w:rPr>
        <w:t>er</w:t>
      </w:r>
      <w:r w:rsidR="00AF7372" w:rsidRPr="00AF7372">
        <w:rPr>
          <w:rFonts w:ascii="Verdana" w:hAnsi="Verdana"/>
          <w:sz w:val="20"/>
          <w:szCs w:val="20"/>
        </w:rPr>
        <w:t xml:space="preserve"> i de faggrupper familierne</w:t>
      </w:r>
      <w:r w:rsidRPr="00AF7372">
        <w:rPr>
          <w:rFonts w:ascii="Verdana" w:hAnsi="Verdana"/>
          <w:sz w:val="20"/>
          <w:szCs w:val="20"/>
        </w:rPr>
        <w:t xml:space="preserve">, </w:t>
      </w:r>
      <w:r w:rsidR="00525CB5">
        <w:rPr>
          <w:rFonts w:ascii="Verdana" w:hAnsi="Verdana"/>
          <w:sz w:val="20"/>
          <w:szCs w:val="20"/>
        </w:rPr>
        <w:t>qua</w:t>
      </w:r>
      <w:r w:rsidRPr="00AF7372">
        <w:rPr>
          <w:rFonts w:ascii="Verdana" w:hAnsi="Verdana"/>
          <w:sz w:val="20"/>
          <w:szCs w:val="20"/>
        </w:rPr>
        <w:t xml:space="preserve"> deres børn, kommer i kontakt med og i et eller andet omfang </w:t>
      </w:r>
      <w:r w:rsidR="001B3FE0" w:rsidRPr="00AF7372">
        <w:rPr>
          <w:rFonts w:ascii="Verdana" w:hAnsi="Verdana"/>
          <w:sz w:val="20"/>
          <w:szCs w:val="20"/>
        </w:rPr>
        <w:t xml:space="preserve">er afhængige af. </w:t>
      </w:r>
      <w:r w:rsidR="002C4B9C" w:rsidRPr="00AF7372">
        <w:rPr>
          <w:rFonts w:ascii="Verdana" w:hAnsi="Verdana"/>
          <w:sz w:val="20"/>
          <w:szCs w:val="20"/>
        </w:rPr>
        <w:t xml:space="preserve">Således fremgår </w:t>
      </w:r>
      <w:r w:rsidR="002C4B9C">
        <w:rPr>
          <w:rFonts w:ascii="Verdana" w:hAnsi="Verdana"/>
          <w:sz w:val="20"/>
          <w:szCs w:val="20"/>
        </w:rPr>
        <w:t xml:space="preserve">det </w:t>
      </w:r>
      <w:proofErr w:type="spellStart"/>
      <w:r w:rsidR="00235BC2">
        <w:rPr>
          <w:rFonts w:ascii="Verdana" w:hAnsi="Verdana"/>
          <w:sz w:val="20"/>
          <w:szCs w:val="20"/>
        </w:rPr>
        <w:t>eks.vis</w:t>
      </w:r>
      <w:proofErr w:type="spellEnd"/>
      <w:r>
        <w:rPr>
          <w:rFonts w:ascii="Verdana" w:hAnsi="Verdana"/>
          <w:sz w:val="20"/>
          <w:szCs w:val="20"/>
        </w:rPr>
        <w:t xml:space="preserve">, at skiftet fra de grupperegler der er i </w:t>
      </w:r>
      <w:r w:rsidR="000777B8">
        <w:rPr>
          <w:rFonts w:ascii="Verdana" w:hAnsi="Verdana"/>
          <w:sz w:val="20"/>
          <w:szCs w:val="20"/>
        </w:rPr>
        <w:t>en børnehave, til de</w:t>
      </w:r>
      <w:r>
        <w:rPr>
          <w:rFonts w:ascii="Verdana" w:hAnsi="Verdana"/>
          <w:sz w:val="20"/>
          <w:szCs w:val="20"/>
        </w:rPr>
        <w:t xml:space="preserve"> der er i en skole, kan have betydning.</w:t>
      </w:r>
    </w:p>
    <w:p w:rsidR="00F41E57" w:rsidRDefault="00F41E57" w:rsidP="00F41E57">
      <w:pPr>
        <w:spacing w:after="0"/>
        <w:jc w:val="both"/>
        <w:rPr>
          <w:rFonts w:ascii="Verdana" w:hAnsi="Verdana"/>
          <w:b/>
          <w:i/>
          <w:sz w:val="20"/>
          <w:szCs w:val="20"/>
        </w:rPr>
      </w:pPr>
      <w:r>
        <w:rPr>
          <w:rFonts w:ascii="Verdana" w:hAnsi="Verdana"/>
          <w:b/>
          <w:i/>
          <w:sz w:val="20"/>
          <w:szCs w:val="20"/>
        </w:rPr>
        <w:t>Reglernes opståen</w:t>
      </w:r>
    </w:p>
    <w:p w:rsidR="00F41E57" w:rsidRDefault="00F41E57" w:rsidP="00F41E57">
      <w:pPr>
        <w:jc w:val="both"/>
        <w:rPr>
          <w:rFonts w:ascii="Verdana" w:hAnsi="Verdana"/>
          <w:sz w:val="20"/>
          <w:szCs w:val="20"/>
        </w:rPr>
      </w:pPr>
      <w:r>
        <w:rPr>
          <w:rFonts w:ascii="Verdana" w:hAnsi="Verdana"/>
          <w:sz w:val="20"/>
          <w:szCs w:val="20"/>
        </w:rPr>
        <w:t>Ifl</w:t>
      </w:r>
      <w:r w:rsidR="009F4FB9">
        <w:rPr>
          <w:rFonts w:ascii="Verdana" w:hAnsi="Verdana"/>
          <w:sz w:val="20"/>
          <w:szCs w:val="20"/>
        </w:rPr>
        <w:t>g.</w:t>
      </w:r>
      <w:r>
        <w:rPr>
          <w:rFonts w:ascii="Verdana" w:hAnsi="Verdana"/>
          <w:sz w:val="20"/>
          <w:szCs w:val="20"/>
        </w:rPr>
        <w:t xml:space="preserve"> Becker har specifikke regler: </w:t>
      </w:r>
    </w:p>
    <w:p w:rsidR="00F41E57" w:rsidRDefault="009F4FB9" w:rsidP="00F41E57">
      <w:pPr>
        <w:ind w:left="284" w:right="282"/>
        <w:jc w:val="both"/>
        <w:rPr>
          <w:rFonts w:ascii="Verdana" w:hAnsi="Verdana"/>
          <w:sz w:val="20"/>
          <w:szCs w:val="20"/>
        </w:rPr>
      </w:pPr>
      <w:r>
        <w:rPr>
          <w:rFonts w:ascii="Verdana" w:hAnsi="Verdana"/>
          <w:i/>
          <w:sz w:val="20"/>
          <w:szCs w:val="20"/>
        </w:rPr>
        <w:t>”</w:t>
      </w:r>
      <w:proofErr w:type="gramStart"/>
      <w:r>
        <w:rPr>
          <w:rFonts w:ascii="Verdana" w:hAnsi="Verdana"/>
          <w:i/>
          <w:sz w:val="20"/>
          <w:szCs w:val="20"/>
        </w:rPr>
        <w:t>…</w:t>
      </w:r>
      <w:r w:rsidR="00F41E57">
        <w:rPr>
          <w:rFonts w:ascii="Verdana" w:hAnsi="Verdana"/>
          <w:i/>
          <w:sz w:val="20"/>
          <w:szCs w:val="20"/>
        </w:rPr>
        <w:t>deres</w:t>
      </w:r>
      <w:proofErr w:type="gramEnd"/>
      <w:r w:rsidR="00F41E57">
        <w:rPr>
          <w:rFonts w:ascii="Verdana" w:hAnsi="Verdana"/>
          <w:i/>
          <w:sz w:val="20"/>
          <w:szCs w:val="20"/>
        </w:rPr>
        <w:t xml:space="preserve"> oprindelse i de vage og generaliserede udtryk for præferencer, samfundsforsker</w:t>
      </w:r>
      <w:r>
        <w:rPr>
          <w:rFonts w:ascii="Verdana" w:hAnsi="Verdana"/>
          <w:i/>
          <w:sz w:val="20"/>
          <w:szCs w:val="20"/>
        </w:rPr>
        <w:t>e</w:t>
      </w:r>
      <w:r w:rsidR="00F41E57">
        <w:rPr>
          <w:rFonts w:ascii="Verdana" w:hAnsi="Verdana"/>
          <w:i/>
          <w:sz w:val="20"/>
          <w:szCs w:val="20"/>
        </w:rPr>
        <w:t xml:space="preserve"> ofte kalder værdier” </w:t>
      </w:r>
      <w:r w:rsidR="00F41E57">
        <w:rPr>
          <w:rFonts w:ascii="Verdana" w:hAnsi="Verdana"/>
          <w:sz w:val="20"/>
          <w:szCs w:val="20"/>
        </w:rPr>
        <w:t>(Ho</w:t>
      </w:r>
      <w:r>
        <w:rPr>
          <w:rFonts w:ascii="Verdana" w:hAnsi="Verdana"/>
          <w:sz w:val="20"/>
          <w:szCs w:val="20"/>
        </w:rPr>
        <w:t>ward Becker, Outsidere, 2005:</w:t>
      </w:r>
      <w:r w:rsidR="00F41E57">
        <w:rPr>
          <w:rFonts w:ascii="Verdana" w:hAnsi="Verdana"/>
          <w:sz w:val="20"/>
          <w:szCs w:val="20"/>
        </w:rPr>
        <w:t>135)</w:t>
      </w:r>
    </w:p>
    <w:p w:rsidR="00F41E57" w:rsidRDefault="00F41E57" w:rsidP="00F41E57">
      <w:pPr>
        <w:tabs>
          <w:tab w:val="left" w:pos="9638"/>
        </w:tabs>
        <w:ind w:right="282"/>
        <w:jc w:val="both"/>
        <w:rPr>
          <w:rFonts w:ascii="Verdana" w:hAnsi="Verdana"/>
          <w:sz w:val="20"/>
          <w:szCs w:val="20"/>
        </w:rPr>
      </w:pPr>
      <w:r>
        <w:rPr>
          <w:rFonts w:ascii="Verdana" w:hAnsi="Verdana"/>
          <w:sz w:val="20"/>
          <w:szCs w:val="20"/>
        </w:rPr>
        <w:t>Becker hævder, at netop værdiernes vage og generelle karakter, gør at de er dårligt egnet som rettesnor for handlinger. Samtidig kan vi have modstridende værdie</w:t>
      </w:r>
      <w:r w:rsidR="0083045E">
        <w:rPr>
          <w:rFonts w:ascii="Verdana" w:hAnsi="Verdana"/>
          <w:sz w:val="20"/>
          <w:szCs w:val="20"/>
        </w:rPr>
        <w:t>r. Disse karaktertræk ved værdi</w:t>
      </w:r>
      <w:r>
        <w:rPr>
          <w:rFonts w:ascii="Verdana" w:hAnsi="Verdana"/>
          <w:sz w:val="20"/>
          <w:szCs w:val="20"/>
        </w:rPr>
        <w:t xml:space="preserve">er, bevirker at vi i konkrete situationer har behov for </w:t>
      </w:r>
      <w:r w:rsidR="009F4FB9">
        <w:rPr>
          <w:rFonts w:ascii="Verdana" w:hAnsi="Verdana"/>
          <w:sz w:val="20"/>
          <w:szCs w:val="20"/>
        </w:rPr>
        <w:t>klare</w:t>
      </w:r>
      <w:r>
        <w:rPr>
          <w:rFonts w:ascii="Verdana" w:hAnsi="Verdana"/>
          <w:sz w:val="20"/>
          <w:szCs w:val="20"/>
        </w:rPr>
        <w:t xml:space="preserve"> handlevejledning</w:t>
      </w:r>
      <w:r w:rsidR="009F4FB9">
        <w:rPr>
          <w:rFonts w:ascii="Verdana" w:hAnsi="Verdana"/>
          <w:sz w:val="20"/>
          <w:szCs w:val="20"/>
        </w:rPr>
        <w:t>er, hvilket</w:t>
      </w:r>
      <w:r>
        <w:rPr>
          <w:rFonts w:ascii="Verdana" w:hAnsi="Verdana"/>
          <w:sz w:val="20"/>
          <w:szCs w:val="20"/>
        </w:rPr>
        <w:t xml:space="preserve"> er årsagen til reglers opståen, såvel </w:t>
      </w:r>
      <w:r w:rsidR="009F4FB9">
        <w:rPr>
          <w:rFonts w:ascii="Verdana" w:hAnsi="Verdana"/>
          <w:sz w:val="20"/>
          <w:szCs w:val="20"/>
        </w:rPr>
        <w:t>vedr.</w:t>
      </w:r>
      <w:r>
        <w:rPr>
          <w:rFonts w:ascii="Verdana" w:hAnsi="Verdana"/>
          <w:sz w:val="20"/>
          <w:szCs w:val="20"/>
        </w:rPr>
        <w:t xml:space="preserve"> lovgivning, som uformelle regl</w:t>
      </w:r>
      <w:r w:rsidR="00FE78E1">
        <w:rPr>
          <w:rFonts w:ascii="Verdana" w:hAnsi="Verdana"/>
          <w:sz w:val="20"/>
          <w:szCs w:val="20"/>
        </w:rPr>
        <w:t>er (ibid:135f</w:t>
      </w:r>
      <w:r>
        <w:rPr>
          <w:rFonts w:ascii="Verdana" w:hAnsi="Verdana"/>
          <w:sz w:val="20"/>
          <w:szCs w:val="20"/>
        </w:rPr>
        <w:t>). Om adgangen til at fastsætte regler, skriver Becker, at ophavsmændene til reglerne, er de i gruppen/samfundet, der har den fornødne magt</w:t>
      </w:r>
      <w:r w:rsidR="00FE78E1">
        <w:rPr>
          <w:rFonts w:ascii="Verdana" w:hAnsi="Verdana"/>
          <w:sz w:val="20"/>
          <w:szCs w:val="20"/>
        </w:rPr>
        <w:t xml:space="preserve"> til at håndhæve dem (ibid:38f</w:t>
      </w:r>
      <w:r>
        <w:rPr>
          <w:rFonts w:ascii="Verdana" w:hAnsi="Verdana"/>
          <w:sz w:val="20"/>
          <w:szCs w:val="20"/>
        </w:rPr>
        <w:t>).</w:t>
      </w:r>
    </w:p>
    <w:p w:rsidR="00F41E57" w:rsidRDefault="00AF7372" w:rsidP="00F41E57">
      <w:pPr>
        <w:tabs>
          <w:tab w:val="left" w:pos="9638"/>
        </w:tabs>
        <w:ind w:right="282"/>
        <w:jc w:val="both"/>
        <w:rPr>
          <w:rFonts w:ascii="Verdana" w:hAnsi="Verdana"/>
          <w:sz w:val="20"/>
          <w:szCs w:val="20"/>
        </w:rPr>
      </w:pPr>
      <w:r>
        <w:rPr>
          <w:rFonts w:ascii="Verdana" w:hAnsi="Verdana"/>
          <w:sz w:val="20"/>
          <w:szCs w:val="20"/>
        </w:rPr>
        <w:t xml:space="preserve">Hvad </w:t>
      </w:r>
      <w:r w:rsidR="009F4FB9">
        <w:rPr>
          <w:rFonts w:ascii="Verdana" w:hAnsi="Verdana"/>
          <w:sz w:val="20"/>
          <w:szCs w:val="20"/>
        </w:rPr>
        <w:t xml:space="preserve">de </w:t>
      </w:r>
      <w:r w:rsidR="00F41E57">
        <w:rPr>
          <w:rFonts w:ascii="Verdana" w:hAnsi="Verdana"/>
          <w:sz w:val="20"/>
          <w:szCs w:val="20"/>
        </w:rPr>
        <w:t>gruppere</w:t>
      </w:r>
      <w:r>
        <w:rPr>
          <w:rFonts w:ascii="Verdana" w:hAnsi="Verdana"/>
          <w:sz w:val="20"/>
          <w:szCs w:val="20"/>
        </w:rPr>
        <w:t>gler angår, som informanterne</w:t>
      </w:r>
      <w:r w:rsidR="007017D9">
        <w:rPr>
          <w:rFonts w:ascii="Verdana" w:hAnsi="Verdana"/>
          <w:sz w:val="20"/>
          <w:szCs w:val="20"/>
        </w:rPr>
        <w:t xml:space="preserve"> </w:t>
      </w:r>
      <w:r w:rsidR="009F4FB9">
        <w:rPr>
          <w:rFonts w:ascii="Verdana" w:hAnsi="Verdana"/>
          <w:sz w:val="20"/>
          <w:szCs w:val="20"/>
        </w:rPr>
        <w:t>påpeger</w:t>
      </w:r>
      <w:r w:rsidR="007017D9">
        <w:rPr>
          <w:rFonts w:ascii="Verdana" w:hAnsi="Verdana"/>
          <w:sz w:val="20"/>
          <w:szCs w:val="20"/>
        </w:rPr>
        <w:t>, syntes de</w:t>
      </w:r>
      <w:r w:rsidR="00F41E57">
        <w:rPr>
          <w:rFonts w:ascii="Verdana" w:hAnsi="Verdana"/>
          <w:sz w:val="20"/>
          <w:szCs w:val="20"/>
        </w:rPr>
        <w:t xml:space="preserve"> at have deres oprindelse i den liberalistiske værdi, at en hver er ansvarlig alene for sig og sine. Omend der også har været mange modsatrettede strømninger, har store dele af det offentlige rum i Danmark,</w:t>
      </w:r>
      <w:r w:rsidR="00F41E57" w:rsidRPr="005F1339">
        <w:rPr>
          <w:rFonts w:ascii="Verdana" w:hAnsi="Verdana"/>
          <w:sz w:val="20"/>
          <w:szCs w:val="20"/>
        </w:rPr>
        <w:t xml:space="preserve"> </w:t>
      </w:r>
      <w:r w:rsidR="00F41E57">
        <w:rPr>
          <w:rFonts w:ascii="Verdana" w:hAnsi="Verdana"/>
          <w:sz w:val="20"/>
          <w:szCs w:val="20"/>
        </w:rPr>
        <w:t>i et omfang og over tid, været præget af et liberalistisk tankesæt. Især i de mest økonomisk magtfulde dele af samfundet, har den liberalistiske tankemåde og dennes værdier, været fremherskende. Ifølge Beckers teori vil det kunne v</w:t>
      </w:r>
      <w:r w:rsidR="009F4FB9">
        <w:rPr>
          <w:rFonts w:ascii="Verdana" w:hAnsi="Verdana"/>
          <w:sz w:val="20"/>
          <w:szCs w:val="20"/>
        </w:rPr>
        <w:t>ære oprindelsen til de beskrevne</w:t>
      </w:r>
      <w:r w:rsidR="00F41E57">
        <w:rPr>
          <w:rFonts w:ascii="Verdana" w:hAnsi="Verdana"/>
          <w:sz w:val="20"/>
          <w:szCs w:val="20"/>
        </w:rPr>
        <w:t xml:space="preserve"> grupperegler.</w:t>
      </w:r>
    </w:p>
    <w:p w:rsidR="00F41E57" w:rsidRDefault="00F41E57" w:rsidP="00F41E57">
      <w:pPr>
        <w:tabs>
          <w:tab w:val="left" w:pos="9638"/>
        </w:tabs>
        <w:ind w:right="282"/>
        <w:jc w:val="both"/>
        <w:rPr>
          <w:rFonts w:ascii="Verdana" w:hAnsi="Verdana"/>
          <w:sz w:val="20"/>
          <w:szCs w:val="20"/>
        </w:rPr>
      </w:pPr>
      <w:r>
        <w:rPr>
          <w:rFonts w:ascii="Verdana" w:hAnsi="Verdana"/>
          <w:sz w:val="20"/>
          <w:szCs w:val="20"/>
        </w:rPr>
        <w:t xml:space="preserve">At </w:t>
      </w:r>
      <w:proofErr w:type="gramStart"/>
      <w:r>
        <w:rPr>
          <w:rFonts w:ascii="Verdana" w:hAnsi="Verdana"/>
          <w:sz w:val="20"/>
          <w:szCs w:val="20"/>
        </w:rPr>
        <w:t>gå</w:t>
      </w:r>
      <w:proofErr w:type="gramEnd"/>
      <w:r>
        <w:rPr>
          <w:rFonts w:ascii="Verdana" w:hAnsi="Verdana"/>
          <w:sz w:val="20"/>
          <w:szCs w:val="20"/>
        </w:rPr>
        <w:t xml:space="preserve"> </w:t>
      </w:r>
      <w:r w:rsidR="00146451">
        <w:rPr>
          <w:rFonts w:ascii="Verdana" w:hAnsi="Verdana"/>
          <w:sz w:val="20"/>
          <w:szCs w:val="20"/>
        </w:rPr>
        <w:t>nærmere ind i en</w:t>
      </w:r>
      <w:r>
        <w:rPr>
          <w:rFonts w:ascii="Verdana" w:hAnsi="Verdana"/>
          <w:sz w:val="20"/>
          <w:szCs w:val="20"/>
        </w:rPr>
        <w:t xml:space="preserve"> analyse af dette, </w:t>
      </w:r>
      <w:r w:rsidR="00146451">
        <w:rPr>
          <w:rFonts w:ascii="Verdana" w:hAnsi="Verdana"/>
          <w:sz w:val="20"/>
          <w:szCs w:val="20"/>
        </w:rPr>
        <w:t>vurderes for</w:t>
      </w:r>
      <w:r>
        <w:rPr>
          <w:rFonts w:ascii="Verdana" w:hAnsi="Verdana"/>
          <w:sz w:val="20"/>
          <w:szCs w:val="20"/>
        </w:rPr>
        <w:t xml:space="preserve"> omfattende og uden væsentlig betydning for problemformuleringen. Derimod syntes det af relevans, at </w:t>
      </w:r>
      <w:r w:rsidR="00146451">
        <w:rPr>
          <w:rFonts w:ascii="Verdana" w:hAnsi="Verdana"/>
          <w:sz w:val="20"/>
          <w:szCs w:val="20"/>
        </w:rPr>
        <w:t>undersøge</w:t>
      </w:r>
      <w:r>
        <w:rPr>
          <w:rFonts w:ascii="Verdana" w:hAnsi="Verdana"/>
          <w:sz w:val="20"/>
          <w:szCs w:val="20"/>
        </w:rPr>
        <w:t xml:space="preserve"> om der finder en håndhævelse af reglerne sted.</w:t>
      </w:r>
    </w:p>
    <w:p w:rsidR="00F41E57" w:rsidRDefault="00F41E57" w:rsidP="00F41E57">
      <w:pPr>
        <w:spacing w:after="0"/>
        <w:jc w:val="both"/>
        <w:rPr>
          <w:rFonts w:ascii="Verdana" w:hAnsi="Verdana"/>
          <w:b/>
          <w:i/>
          <w:sz w:val="20"/>
          <w:szCs w:val="20"/>
        </w:rPr>
      </w:pPr>
      <w:r>
        <w:rPr>
          <w:rFonts w:ascii="Verdana" w:hAnsi="Verdana"/>
          <w:b/>
          <w:i/>
          <w:sz w:val="20"/>
          <w:szCs w:val="20"/>
        </w:rPr>
        <w:t>Stempling</w:t>
      </w:r>
    </w:p>
    <w:p w:rsidR="00F41E57" w:rsidRDefault="00F41E57" w:rsidP="00F41E57">
      <w:pPr>
        <w:jc w:val="both"/>
        <w:rPr>
          <w:rFonts w:ascii="Verdana" w:hAnsi="Verdana"/>
          <w:sz w:val="20"/>
          <w:szCs w:val="20"/>
        </w:rPr>
      </w:pPr>
      <w:r>
        <w:rPr>
          <w:rFonts w:ascii="Verdana" w:hAnsi="Verdana"/>
          <w:sz w:val="20"/>
          <w:szCs w:val="20"/>
        </w:rPr>
        <w:t>Af Beckers teori fremgår det, at et brud på en gruppes regler, kan føre til stempling af den enkelte regelbryder, som afvigende. Der er mange forhold</w:t>
      </w:r>
      <w:r w:rsidR="002A467F">
        <w:rPr>
          <w:rFonts w:ascii="Verdana" w:hAnsi="Verdana"/>
          <w:sz w:val="20"/>
          <w:szCs w:val="20"/>
        </w:rPr>
        <w:t xml:space="preserve"> som</w:t>
      </w:r>
      <w:r>
        <w:rPr>
          <w:rFonts w:ascii="Verdana" w:hAnsi="Verdana"/>
          <w:sz w:val="20"/>
          <w:szCs w:val="20"/>
        </w:rPr>
        <w:t xml:space="preserve"> gør sig gældende i </w:t>
      </w:r>
      <w:proofErr w:type="spellStart"/>
      <w:r>
        <w:rPr>
          <w:rFonts w:ascii="Verdana" w:hAnsi="Verdana"/>
          <w:sz w:val="20"/>
          <w:szCs w:val="20"/>
        </w:rPr>
        <w:t>f</w:t>
      </w:r>
      <w:r w:rsidR="00C92754">
        <w:rPr>
          <w:rFonts w:ascii="Verdana" w:hAnsi="Verdana"/>
          <w:sz w:val="20"/>
          <w:szCs w:val="20"/>
        </w:rPr>
        <w:t>ht</w:t>
      </w:r>
      <w:proofErr w:type="spellEnd"/>
      <w:r w:rsidR="00C92754">
        <w:rPr>
          <w:rFonts w:ascii="Verdana" w:hAnsi="Verdana"/>
          <w:sz w:val="20"/>
          <w:szCs w:val="20"/>
        </w:rPr>
        <w:t xml:space="preserve">. </w:t>
      </w:r>
      <w:proofErr w:type="gramStart"/>
      <w:r w:rsidR="00C92754">
        <w:rPr>
          <w:rFonts w:ascii="Verdana" w:hAnsi="Verdana"/>
          <w:sz w:val="20"/>
          <w:szCs w:val="20"/>
        </w:rPr>
        <w:t>om</w:t>
      </w:r>
      <w:r>
        <w:rPr>
          <w:rFonts w:ascii="Verdana" w:hAnsi="Verdana"/>
          <w:sz w:val="20"/>
          <w:szCs w:val="20"/>
        </w:rPr>
        <w:t xml:space="preserve"> en </w:t>
      </w:r>
      <w:r>
        <w:rPr>
          <w:rFonts w:ascii="Verdana" w:hAnsi="Verdana"/>
          <w:sz w:val="20"/>
          <w:szCs w:val="20"/>
        </w:rPr>
        <w:lastRenderedPageBreak/>
        <w:t>stempling sker eller ej.</w:t>
      </w:r>
      <w:proofErr w:type="gramEnd"/>
      <w:r>
        <w:rPr>
          <w:rFonts w:ascii="Verdana" w:hAnsi="Verdana"/>
          <w:sz w:val="20"/>
          <w:szCs w:val="20"/>
        </w:rPr>
        <w:t xml:space="preserve"> Et er naturligvis om regelbruddet opdages af omgivelserne, men det primære forhold er, hvordan omgivelserne reagere</w:t>
      </w:r>
      <w:r w:rsidR="00C92754">
        <w:rPr>
          <w:rFonts w:ascii="Verdana" w:hAnsi="Verdana"/>
          <w:sz w:val="20"/>
          <w:szCs w:val="20"/>
        </w:rPr>
        <w:t>r</w:t>
      </w:r>
      <w:r>
        <w:rPr>
          <w:rFonts w:ascii="Verdana" w:hAnsi="Verdana"/>
          <w:sz w:val="20"/>
          <w:szCs w:val="20"/>
        </w:rPr>
        <w:t xml:space="preserve"> på regelbruddet. En stempling afhænger således ikke af egenskaber ved den handling </w:t>
      </w:r>
      <w:r w:rsidR="00C92754">
        <w:rPr>
          <w:rFonts w:ascii="Verdana" w:hAnsi="Verdana"/>
          <w:sz w:val="20"/>
          <w:szCs w:val="20"/>
        </w:rPr>
        <w:t>der</w:t>
      </w:r>
      <w:r>
        <w:rPr>
          <w:rFonts w:ascii="Verdana" w:hAnsi="Verdana"/>
          <w:sz w:val="20"/>
          <w:szCs w:val="20"/>
        </w:rPr>
        <w:t xml:space="preserve"> begå</w:t>
      </w:r>
      <w:r w:rsidR="00C92754">
        <w:rPr>
          <w:rFonts w:ascii="Verdana" w:hAnsi="Verdana"/>
          <w:sz w:val="20"/>
          <w:szCs w:val="20"/>
        </w:rPr>
        <w:t>s</w:t>
      </w:r>
      <w:r>
        <w:rPr>
          <w:rFonts w:ascii="Verdana" w:hAnsi="Verdana"/>
          <w:sz w:val="20"/>
          <w:szCs w:val="20"/>
        </w:rPr>
        <w:t>, med ved omgivelserne</w:t>
      </w:r>
      <w:r w:rsidR="00C92754">
        <w:rPr>
          <w:rFonts w:ascii="Verdana" w:hAnsi="Verdana"/>
          <w:sz w:val="20"/>
          <w:szCs w:val="20"/>
        </w:rPr>
        <w:t>s</w:t>
      </w:r>
      <w:r>
        <w:rPr>
          <w:rFonts w:ascii="Verdana" w:hAnsi="Verdana"/>
          <w:sz w:val="20"/>
          <w:szCs w:val="20"/>
        </w:rPr>
        <w:t xml:space="preserve"> rea</w:t>
      </w:r>
      <w:r w:rsidR="001F7C66">
        <w:rPr>
          <w:rFonts w:ascii="Verdana" w:hAnsi="Verdana"/>
          <w:sz w:val="20"/>
          <w:szCs w:val="20"/>
        </w:rPr>
        <w:t>k</w:t>
      </w:r>
      <w:r w:rsidR="00C92754">
        <w:rPr>
          <w:rFonts w:ascii="Verdana" w:hAnsi="Verdana"/>
          <w:sz w:val="20"/>
          <w:szCs w:val="20"/>
        </w:rPr>
        <w:t>tion</w:t>
      </w:r>
      <w:r>
        <w:rPr>
          <w:rFonts w:ascii="Verdana" w:hAnsi="Verdana"/>
          <w:sz w:val="20"/>
          <w:szCs w:val="20"/>
        </w:rPr>
        <w:t>.</w:t>
      </w:r>
    </w:p>
    <w:p w:rsidR="00F41E57" w:rsidRDefault="00C92754" w:rsidP="00F41E57">
      <w:pPr>
        <w:ind w:left="284" w:right="282"/>
        <w:jc w:val="both"/>
        <w:rPr>
          <w:rFonts w:ascii="Verdana" w:hAnsi="Verdana"/>
          <w:sz w:val="20"/>
          <w:szCs w:val="20"/>
        </w:rPr>
      </w:pPr>
      <w:r>
        <w:rPr>
          <w:rFonts w:ascii="Verdana" w:hAnsi="Verdana"/>
          <w:i/>
          <w:sz w:val="20"/>
          <w:szCs w:val="20"/>
        </w:rPr>
        <w:t>”</w:t>
      </w:r>
      <w:proofErr w:type="gramStart"/>
      <w:r>
        <w:rPr>
          <w:rFonts w:ascii="Verdana" w:hAnsi="Verdana"/>
          <w:i/>
          <w:sz w:val="20"/>
          <w:szCs w:val="20"/>
        </w:rPr>
        <w:t>…</w:t>
      </w:r>
      <w:r w:rsidR="00F41E57">
        <w:rPr>
          <w:rFonts w:ascii="Verdana" w:hAnsi="Verdana"/>
          <w:i/>
          <w:sz w:val="20"/>
          <w:szCs w:val="20"/>
        </w:rPr>
        <w:t>sociale</w:t>
      </w:r>
      <w:proofErr w:type="gramEnd"/>
      <w:r w:rsidR="00F41E57">
        <w:rPr>
          <w:rFonts w:ascii="Verdana" w:hAnsi="Verdana"/>
          <w:i/>
          <w:sz w:val="20"/>
          <w:szCs w:val="20"/>
        </w:rPr>
        <w:t xml:space="preserve"> grupper skaber afvigelser ved at opstille regler, som skaber afvigelser, når de bliver overtrådt” </w:t>
      </w:r>
      <w:r w:rsidR="00F41E57">
        <w:rPr>
          <w:rFonts w:ascii="Verdana" w:hAnsi="Verdana"/>
          <w:sz w:val="20"/>
          <w:szCs w:val="20"/>
        </w:rPr>
        <w:t>(Ho</w:t>
      </w:r>
      <w:r w:rsidR="006F486C">
        <w:rPr>
          <w:rFonts w:ascii="Verdana" w:hAnsi="Verdana"/>
          <w:sz w:val="20"/>
          <w:szCs w:val="20"/>
        </w:rPr>
        <w:t>ward Becker, Outsidere, 2005:</w:t>
      </w:r>
      <w:r w:rsidR="00F41E57">
        <w:rPr>
          <w:rFonts w:ascii="Verdana" w:hAnsi="Verdana"/>
          <w:sz w:val="20"/>
          <w:szCs w:val="20"/>
        </w:rPr>
        <w:t>29)</w:t>
      </w:r>
    </w:p>
    <w:p w:rsidR="001F7C66" w:rsidRPr="001F7C66" w:rsidRDefault="00C92754" w:rsidP="001F7C66">
      <w:pPr>
        <w:ind w:right="-1"/>
        <w:jc w:val="both"/>
        <w:rPr>
          <w:rFonts w:ascii="Verdana" w:hAnsi="Verdana"/>
          <w:sz w:val="20"/>
          <w:szCs w:val="20"/>
        </w:rPr>
      </w:pPr>
      <w:r>
        <w:rPr>
          <w:rFonts w:ascii="Verdana" w:hAnsi="Verdana"/>
          <w:sz w:val="20"/>
          <w:szCs w:val="20"/>
        </w:rPr>
        <w:t>En s</w:t>
      </w:r>
      <w:r w:rsidR="000810BE">
        <w:rPr>
          <w:rFonts w:ascii="Verdana" w:hAnsi="Verdana"/>
          <w:sz w:val="20"/>
          <w:szCs w:val="20"/>
        </w:rPr>
        <w:t>templing</w:t>
      </w:r>
      <w:r w:rsidR="00F41E57">
        <w:rPr>
          <w:rFonts w:ascii="Verdana" w:hAnsi="Verdana"/>
          <w:sz w:val="20"/>
          <w:szCs w:val="20"/>
        </w:rPr>
        <w:t xml:space="preserve"> afhænger </w:t>
      </w:r>
      <w:r>
        <w:rPr>
          <w:rFonts w:ascii="Verdana" w:hAnsi="Verdana"/>
          <w:sz w:val="20"/>
          <w:szCs w:val="20"/>
        </w:rPr>
        <w:t>altså</w:t>
      </w:r>
      <w:r w:rsidR="00F41E57">
        <w:rPr>
          <w:rFonts w:ascii="Verdana" w:hAnsi="Verdana"/>
          <w:sz w:val="20"/>
          <w:szCs w:val="20"/>
        </w:rPr>
        <w:t xml:space="preserve"> af, om omgivelserne vælger at håndhæve reglen</w:t>
      </w:r>
      <w:r>
        <w:rPr>
          <w:rFonts w:ascii="Verdana" w:hAnsi="Verdana"/>
          <w:sz w:val="20"/>
          <w:szCs w:val="20"/>
        </w:rPr>
        <w:t xml:space="preserve"> ved</w:t>
      </w:r>
      <w:r w:rsidR="00F41E57">
        <w:rPr>
          <w:rFonts w:ascii="Verdana" w:hAnsi="Verdana"/>
          <w:sz w:val="20"/>
          <w:szCs w:val="20"/>
        </w:rPr>
        <w:t xml:space="preserve"> at sanktionere regelbruddet med en stempling som afviger</w:t>
      </w:r>
      <w:r w:rsidR="001F7C66">
        <w:rPr>
          <w:rFonts w:ascii="Verdana" w:hAnsi="Verdana"/>
          <w:sz w:val="20"/>
          <w:szCs w:val="20"/>
        </w:rPr>
        <w:t>/outsider</w:t>
      </w:r>
      <w:r>
        <w:rPr>
          <w:rFonts w:ascii="Verdana" w:hAnsi="Verdana"/>
          <w:sz w:val="20"/>
          <w:szCs w:val="20"/>
        </w:rPr>
        <w:t>.</w:t>
      </w:r>
    </w:p>
    <w:p w:rsidR="007611E0" w:rsidRDefault="007611E0" w:rsidP="00F41E57">
      <w:pPr>
        <w:ind w:right="-1"/>
        <w:jc w:val="both"/>
        <w:rPr>
          <w:rFonts w:ascii="Verdana" w:hAnsi="Verdana"/>
          <w:sz w:val="20"/>
          <w:szCs w:val="20"/>
        </w:rPr>
      </w:pPr>
      <w:r>
        <w:rPr>
          <w:rFonts w:ascii="Verdana" w:hAnsi="Verdana"/>
          <w:sz w:val="20"/>
          <w:szCs w:val="20"/>
        </w:rPr>
        <w:t>B</w:t>
      </w:r>
      <w:r w:rsidR="00F41E57">
        <w:rPr>
          <w:rFonts w:ascii="Verdana" w:hAnsi="Verdana"/>
          <w:sz w:val="20"/>
          <w:szCs w:val="20"/>
        </w:rPr>
        <w:t>landt informanter</w:t>
      </w:r>
      <w:r>
        <w:rPr>
          <w:rFonts w:ascii="Verdana" w:hAnsi="Verdana"/>
          <w:sz w:val="20"/>
          <w:szCs w:val="20"/>
        </w:rPr>
        <w:t>ne</w:t>
      </w:r>
      <w:r w:rsidR="00F41E57">
        <w:rPr>
          <w:rFonts w:ascii="Verdana" w:hAnsi="Verdana"/>
          <w:sz w:val="20"/>
          <w:szCs w:val="20"/>
        </w:rPr>
        <w:t xml:space="preserve"> </w:t>
      </w:r>
      <w:r>
        <w:rPr>
          <w:rFonts w:ascii="Verdana" w:hAnsi="Verdana"/>
          <w:sz w:val="20"/>
          <w:szCs w:val="20"/>
        </w:rPr>
        <w:t xml:space="preserve">er der </w:t>
      </w:r>
      <w:r w:rsidR="00F41E57">
        <w:rPr>
          <w:rFonts w:ascii="Verdana" w:hAnsi="Verdana"/>
          <w:sz w:val="20"/>
          <w:szCs w:val="20"/>
        </w:rPr>
        <w:t xml:space="preserve">forskellige oplevelser af, hvorvidt risikoen for stempling af forældre og børn påvirkes, i </w:t>
      </w:r>
      <w:proofErr w:type="spellStart"/>
      <w:r w:rsidR="00F41E57">
        <w:rPr>
          <w:rFonts w:ascii="Verdana" w:hAnsi="Verdana"/>
          <w:sz w:val="20"/>
          <w:szCs w:val="20"/>
        </w:rPr>
        <w:t>f</w:t>
      </w:r>
      <w:r>
        <w:rPr>
          <w:rFonts w:ascii="Verdana" w:hAnsi="Verdana"/>
          <w:sz w:val="20"/>
          <w:szCs w:val="20"/>
        </w:rPr>
        <w:t>bm</w:t>
      </w:r>
      <w:proofErr w:type="spellEnd"/>
      <w:r>
        <w:rPr>
          <w:rFonts w:ascii="Verdana" w:hAnsi="Verdana"/>
          <w:sz w:val="20"/>
          <w:szCs w:val="20"/>
        </w:rPr>
        <w:t>.</w:t>
      </w:r>
      <w:r w:rsidR="00F41E57">
        <w:rPr>
          <w:rFonts w:ascii="Verdana" w:hAnsi="Verdana"/>
          <w:sz w:val="20"/>
          <w:szCs w:val="20"/>
        </w:rPr>
        <w:t xml:space="preserve"> </w:t>
      </w:r>
      <w:proofErr w:type="gramStart"/>
      <w:r w:rsidR="00F41E57">
        <w:rPr>
          <w:rFonts w:ascii="Verdana" w:hAnsi="Verdana"/>
          <w:sz w:val="20"/>
          <w:szCs w:val="20"/>
        </w:rPr>
        <w:t>ind</w:t>
      </w:r>
      <w:r w:rsidR="008C6223">
        <w:rPr>
          <w:rFonts w:ascii="Verdana" w:hAnsi="Verdana"/>
          <w:sz w:val="20"/>
          <w:szCs w:val="20"/>
        </w:rPr>
        <w:t xml:space="preserve">dragelse af </w:t>
      </w:r>
      <w:r w:rsidR="00A3100B">
        <w:rPr>
          <w:rFonts w:ascii="Verdana" w:hAnsi="Verdana"/>
          <w:sz w:val="20"/>
          <w:szCs w:val="20"/>
        </w:rPr>
        <w:t xml:space="preserve">socialrådgivere </w:t>
      </w:r>
      <w:r w:rsidR="00F41E57">
        <w:rPr>
          <w:rFonts w:ascii="Verdana" w:hAnsi="Verdana"/>
          <w:sz w:val="20"/>
          <w:szCs w:val="20"/>
        </w:rPr>
        <w:t>i tidlig</w:t>
      </w:r>
      <w:r>
        <w:rPr>
          <w:rFonts w:ascii="Verdana" w:hAnsi="Verdana"/>
          <w:sz w:val="20"/>
          <w:szCs w:val="20"/>
        </w:rPr>
        <w:t xml:space="preserve"> opsporing.</w:t>
      </w:r>
      <w:proofErr w:type="gramEnd"/>
      <w:r>
        <w:rPr>
          <w:rFonts w:ascii="Verdana" w:hAnsi="Verdana"/>
          <w:sz w:val="20"/>
          <w:szCs w:val="20"/>
        </w:rPr>
        <w:t xml:space="preserve"> N</w:t>
      </w:r>
      <w:r w:rsidR="00F41E57">
        <w:rPr>
          <w:rFonts w:ascii="Verdana" w:hAnsi="Verdana"/>
          <w:sz w:val="20"/>
          <w:szCs w:val="20"/>
        </w:rPr>
        <w:t xml:space="preserve">ogle </w:t>
      </w:r>
      <w:r w:rsidR="00656A8F">
        <w:rPr>
          <w:rFonts w:ascii="Verdana" w:hAnsi="Verdana"/>
          <w:sz w:val="20"/>
          <w:szCs w:val="20"/>
        </w:rPr>
        <w:t>ms.</w:t>
      </w:r>
      <w:r w:rsidR="00F41E57">
        <w:rPr>
          <w:rFonts w:ascii="Verdana" w:hAnsi="Verdana"/>
          <w:sz w:val="20"/>
          <w:szCs w:val="20"/>
        </w:rPr>
        <w:t xml:space="preserve"> udtryk</w:t>
      </w:r>
      <w:r>
        <w:rPr>
          <w:rFonts w:ascii="Verdana" w:hAnsi="Verdana"/>
          <w:sz w:val="20"/>
          <w:szCs w:val="20"/>
        </w:rPr>
        <w:t>ker,</w:t>
      </w:r>
      <w:r w:rsidR="00F41E57">
        <w:rPr>
          <w:rFonts w:ascii="Verdana" w:hAnsi="Verdana"/>
          <w:sz w:val="20"/>
          <w:szCs w:val="20"/>
        </w:rPr>
        <w:t xml:space="preserve"> at der ik</w:t>
      </w:r>
      <w:r w:rsidR="00FE78E1">
        <w:rPr>
          <w:rFonts w:ascii="Verdana" w:hAnsi="Verdana"/>
          <w:sz w:val="20"/>
          <w:szCs w:val="20"/>
        </w:rPr>
        <w:t>ke sker en stempling (B6:</w:t>
      </w:r>
      <w:r w:rsidR="00F41E57">
        <w:rPr>
          <w:rFonts w:ascii="Verdana" w:hAnsi="Verdana"/>
          <w:sz w:val="20"/>
          <w:szCs w:val="20"/>
        </w:rPr>
        <w:t xml:space="preserve">11), mens andre </w:t>
      </w:r>
      <w:r>
        <w:rPr>
          <w:rFonts w:ascii="Verdana" w:hAnsi="Verdana"/>
          <w:sz w:val="20"/>
          <w:szCs w:val="20"/>
        </w:rPr>
        <w:t>og</w:t>
      </w:r>
      <w:r w:rsidR="00F41E57">
        <w:rPr>
          <w:rFonts w:ascii="Verdana" w:hAnsi="Verdana"/>
          <w:sz w:val="20"/>
          <w:szCs w:val="20"/>
        </w:rPr>
        <w:t xml:space="preserve"> et par </w:t>
      </w:r>
      <w:r w:rsidR="00A32C7E">
        <w:rPr>
          <w:rFonts w:ascii="Verdana" w:hAnsi="Verdana"/>
          <w:sz w:val="20"/>
          <w:szCs w:val="20"/>
        </w:rPr>
        <w:t>ks</w:t>
      </w:r>
      <w:r>
        <w:rPr>
          <w:rFonts w:ascii="Verdana" w:hAnsi="Verdana"/>
          <w:sz w:val="20"/>
          <w:szCs w:val="20"/>
        </w:rPr>
        <w:t xml:space="preserve">. </w:t>
      </w:r>
      <w:r w:rsidR="00F41E57">
        <w:rPr>
          <w:rFonts w:ascii="Verdana" w:hAnsi="Verdana"/>
          <w:sz w:val="20"/>
          <w:szCs w:val="20"/>
        </w:rPr>
        <w:t>giver udtryk for</w:t>
      </w:r>
      <w:r>
        <w:rPr>
          <w:rFonts w:ascii="Verdana" w:hAnsi="Verdana"/>
          <w:sz w:val="20"/>
          <w:szCs w:val="20"/>
        </w:rPr>
        <w:t>,</w:t>
      </w:r>
      <w:r w:rsidR="00F41E57">
        <w:rPr>
          <w:rFonts w:ascii="Verdana" w:hAnsi="Verdana"/>
          <w:sz w:val="20"/>
          <w:szCs w:val="20"/>
        </w:rPr>
        <w:t xml:space="preserve"> at der er en varierende risiko for stempling</w:t>
      </w:r>
      <w:r>
        <w:rPr>
          <w:rFonts w:ascii="Verdana" w:hAnsi="Verdana"/>
          <w:sz w:val="20"/>
          <w:szCs w:val="20"/>
        </w:rPr>
        <w:t>.</w:t>
      </w:r>
      <w:r w:rsidR="00F41E57">
        <w:rPr>
          <w:rFonts w:ascii="Verdana" w:hAnsi="Verdana"/>
          <w:sz w:val="20"/>
          <w:szCs w:val="20"/>
        </w:rPr>
        <w:t xml:space="preserve"> </w:t>
      </w:r>
      <w:r>
        <w:rPr>
          <w:rFonts w:ascii="Verdana" w:hAnsi="Verdana"/>
          <w:sz w:val="20"/>
          <w:szCs w:val="20"/>
        </w:rPr>
        <w:t>Det afhænger</w:t>
      </w:r>
      <w:r w:rsidR="00F41E57">
        <w:rPr>
          <w:rFonts w:ascii="Verdana" w:hAnsi="Verdana"/>
          <w:sz w:val="20"/>
          <w:szCs w:val="20"/>
        </w:rPr>
        <w:t xml:space="preserve"> af om andre i </w:t>
      </w:r>
      <w:proofErr w:type="spellStart"/>
      <w:r w:rsidR="00235BC2">
        <w:rPr>
          <w:rFonts w:ascii="Verdana" w:hAnsi="Verdana"/>
          <w:sz w:val="20"/>
          <w:szCs w:val="20"/>
        </w:rPr>
        <w:t>eks.vis</w:t>
      </w:r>
      <w:proofErr w:type="spellEnd"/>
      <w:r w:rsidR="00F41E57">
        <w:rPr>
          <w:rFonts w:ascii="Verdana" w:hAnsi="Verdana"/>
          <w:sz w:val="20"/>
          <w:szCs w:val="20"/>
        </w:rPr>
        <w:t xml:space="preserve"> daginstitution, skole, omgangskreds eller familie </w:t>
      </w:r>
      <w:r>
        <w:rPr>
          <w:rFonts w:ascii="Verdana" w:hAnsi="Verdana"/>
          <w:sz w:val="20"/>
          <w:szCs w:val="20"/>
        </w:rPr>
        <w:t xml:space="preserve">kender til </w:t>
      </w:r>
      <w:r w:rsidR="00F41E57">
        <w:rPr>
          <w:rFonts w:ascii="Verdana" w:hAnsi="Verdana"/>
          <w:sz w:val="20"/>
          <w:szCs w:val="20"/>
        </w:rPr>
        <w:t xml:space="preserve">kontakten, samt </w:t>
      </w:r>
      <w:r>
        <w:rPr>
          <w:rFonts w:ascii="Verdana" w:hAnsi="Verdana"/>
          <w:sz w:val="20"/>
          <w:szCs w:val="20"/>
        </w:rPr>
        <w:t>af tilhørsgruppernes kultur (B12:12f, B9:7f).</w:t>
      </w:r>
    </w:p>
    <w:p w:rsidR="007935D2" w:rsidRDefault="00F41E57" w:rsidP="00F41E57">
      <w:pPr>
        <w:ind w:right="-1"/>
        <w:jc w:val="both"/>
        <w:rPr>
          <w:rFonts w:ascii="Verdana" w:hAnsi="Verdana"/>
          <w:sz w:val="20"/>
          <w:szCs w:val="20"/>
        </w:rPr>
      </w:pPr>
      <w:r>
        <w:rPr>
          <w:rFonts w:ascii="Verdana" w:hAnsi="Verdana"/>
          <w:sz w:val="20"/>
          <w:szCs w:val="20"/>
        </w:rPr>
        <w:t xml:space="preserve">Således fortæller en </w:t>
      </w:r>
      <w:r w:rsidR="00656A8F">
        <w:rPr>
          <w:rFonts w:ascii="Verdana" w:hAnsi="Verdana"/>
          <w:sz w:val="20"/>
          <w:szCs w:val="20"/>
        </w:rPr>
        <w:t>ms.</w:t>
      </w:r>
      <w:r>
        <w:rPr>
          <w:rFonts w:ascii="Verdana" w:hAnsi="Verdana"/>
          <w:sz w:val="20"/>
          <w:szCs w:val="20"/>
        </w:rPr>
        <w:t xml:space="preserve"> og et </w:t>
      </w:r>
      <w:r w:rsidR="007935D2">
        <w:rPr>
          <w:rFonts w:ascii="Verdana" w:hAnsi="Verdana"/>
          <w:sz w:val="20"/>
          <w:szCs w:val="20"/>
        </w:rPr>
        <w:t xml:space="preserve">par </w:t>
      </w:r>
      <w:r w:rsidR="005E3F8F">
        <w:rPr>
          <w:rFonts w:ascii="Verdana" w:hAnsi="Verdana"/>
          <w:sz w:val="20"/>
          <w:szCs w:val="20"/>
        </w:rPr>
        <w:t xml:space="preserve">samarbejdspartnere </w:t>
      </w:r>
      <w:r>
        <w:rPr>
          <w:rFonts w:ascii="Verdana" w:hAnsi="Verdana"/>
          <w:sz w:val="20"/>
          <w:szCs w:val="20"/>
        </w:rPr>
        <w:t xml:space="preserve">at i </w:t>
      </w:r>
      <w:r w:rsidR="007935D2">
        <w:rPr>
          <w:rFonts w:ascii="Verdana" w:hAnsi="Verdana"/>
          <w:sz w:val="20"/>
          <w:szCs w:val="20"/>
        </w:rPr>
        <w:t>nogle</w:t>
      </w:r>
      <w:r>
        <w:rPr>
          <w:rFonts w:ascii="Verdana" w:hAnsi="Verdana"/>
          <w:sz w:val="20"/>
          <w:szCs w:val="20"/>
        </w:rPr>
        <w:t xml:space="preserve"> etniske grupper, er risikoen for ste</w:t>
      </w:r>
      <w:r w:rsidR="00FE78E1">
        <w:rPr>
          <w:rFonts w:ascii="Verdana" w:hAnsi="Verdana"/>
          <w:sz w:val="20"/>
          <w:szCs w:val="20"/>
        </w:rPr>
        <w:t>mpling større (B8:11f, B16:</w:t>
      </w:r>
      <w:r>
        <w:rPr>
          <w:rFonts w:ascii="Verdana" w:hAnsi="Verdana"/>
          <w:sz w:val="20"/>
          <w:szCs w:val="20"/>
        </w:rPr>
        <w:t xml:space="preserve">7). Flere </w:t>
      </w:r>
      <w:r w:rsidR="005E3F8F">
        <w:rPr>
          <w:rFonts w:ascii="Verdana" w:hAnsi="Verdana"/>
          <w:sz w:val="20"/>
          <w:szCs w:val="20"/>
        </w:rPr>
        <w:t>samarbejdspartnere</w:t>
      </w:r>
      <w:r>
        <w:rPr>
          <w:rFonts w:ascii="Verdana" w:hAnsi="Verdana"/>
          <w:sz w:val="20"/>
          <w:szCs w:val="20"/>
        </w:rPr>
        <w:t xml:space="preserve"> giver udtryk for, at</w:t>
      </w:r>
      <w:r w:rsidR="007935D2">
        <w:rPr>
          <w:rFonts w:ascii="Verdana" w:hAnsi="Verdana"/>
          <w:sz w:val="20"/>
          <w:szCs w:val="20"/>
        </w:rPr>
        <w:t xml:space="preserve"> der i flere tilfælde allerede er sket en </w:t>
      </w:r>
      <w:r>
        <w:rPr>
          <w:rFonts w:ascii="Verdana" w:hAnsi="Verdana"/>
          <w:sz w:val="20"/>
          <w:szCs w:val="20"/>
        </w:rPr>
        <w:t>stempling</w:t>
      </w:r>
      <w:r w:rsidR="008C6223">
        <w:rPr>
          <w:rFonts w:ascii="Verdana" w:hAnsi="Verdana"/>
          <w:sz w:val="20"/>
          <w:szCs w:val="20"/>
        </w:rPr>
        <w:t xml:space="preserve"> inden en</w:t>
      </w:r>
      <w:r>
        <w:rPr>
          <w:rFonts w:ascii="Verdana" w:hAnsi="Verdana"/>
          <w:sz w:val="20"/>
          <w:szCs w:val="20"/>
        </w:rPr>
        <w:t xml:space="preserve"> kontakt </w:t>
      </w:r>
      <w:r w:rsidR="008C6223">
        <w:rPr>
          <w:rFonts w:ascii="Verdana" w:hAnsi="Verdana"/>
          <w:sz w:val="20"/>
          <w:szCs w:val="20"/>
        </w:rPr>
        <w:t xml:space="preserve">til </w:t>
      </w:r>
      <w:r w:rsidR="00A3100B">
        <w:rPr>
          <w:rFonts w:ascii="Verdana" w:hAnsi="Verdana"/>
          <w:sz w:val="20"/>
          <w:szCs w:val="20"/>
        </w:rPr>
        <w:t xml:space="preserve">socialrådgiveren </w:t>
      </w:r>
      <w:r>
        <w:rPr>
          <w:rFonts w:ascii="Verdana" w:hAnsi="Verdana"/>
          <w:sz w:val="20"/>
          <w:szCs w:val="20"/>
        </w:rPr>
        <w:t>etablere</w:t>
      </w:r>
      <w:r w:rsidR="007935D2">
        <w:rPr>
          <w:rFonts w:ascii="Verdana" w:hAnsi="Verdana"/>
          <w:sz w:val="20"/>
          <w:szCs w:val="20"/>
        </w:rPr>
        <w:t>s. Dette begrundes i</w:t>
      </w:r>
      <w:r>
        <w:rPr>
          <w:rFonts w:ascii="Verdana" w:hAnsi="Verdana"/>
          <w:sz w:val="20"/>
          <w:szCs w:val="20"/>
        </w:rPr>
        <w:t xml:space="preserve"> overtrædelse af andre grupperegler, hvorfor selve inddragelsen</w:t>
      </w:r>
      <w:r w:rsidR="0085175E">
        <w:rPr>
          <w:rFonts w:ascii="Verdana" w:hAnsi="Verdana"/>
          <w:sz w:val="20"/>
          <w:szCs w:val="20"/>
        </w:rPr>
        <w:t xml:space="preserve"> af </w:t>
      </w:r>
      <w:r w:rsidR="00A3100B">
        <w:rPr>
          <w:rFonts w:ascii="Verdana" w:hAnsi="Verdana"/>
          <w:sz w:val="20"/>
          <w:szCs w:val="20"/>
        </w:rPr>
        <w:t xml:space="preserve">socialrådgiver </w:t>
      </w:r>
      <w:r>
        <w:rPr>
          <w:rFonts w:ascii="Verdana" w:hAnsi="Verdana"/>
          <w:sz w:val="20"/>
          <w:szCs w:val="20"/>
        </w:rPr>
        <w:t>ikke g</w:t>
      </w:r>
      <w:r w:rsidR="00FE78E1">
        <w:rPr>
          <w:rFonts w:ascii="Verdana" w:hAnsi="Verdana"/>
          <w:sz w:val="20"/>
          <w:szCs w:val="20"/>
        </w:rPr>
        <w:t>ør nogen forskel (B15:15f, B13:</w:t>
      </w:r>
      <w:r w:rsidR="007935D2">
        <w:rPr>
          <w:rFonts w:ascii="Verdana" w:hAnsi="Verdana"/>
          <w:sz w:val="20"/>
          <w:szCs w:val="20"/>
        </w:rPr>
        <w:t>19).</w:t>
      </w:r>
    </w:p>
    <w:p w:rsidR="00F41E57" w:rsidRDefault="00F41E57" w:rsidP="00F41E57">
      <w:pPr>
        <w:ind w:right="-1"/>
        <w:jc w:val="both"/>
        <w:rPr>
          <w:rFonts w:ascii="Verdana" w:hAnsi="Verdana"/>
          <w:sz w:val="20"/>
          <w:szCs w:val="20"/>
        </w:rPr>
      </w:pPr>
      <w:r>
        <w:rPr>
          <w:rFonts w:ascii="Verdana" w:hAnsi="Verdana"/>
          <w:sz w:val="20"/>
          <w:szCs w:val="20"/>
        </w:rPr>
        <w:t>Modsat</w:t>
      </w:r>
      <w:r w:rsidR="007935D2">
        <w:rPr>
          <w:rFonts w:ascii="Verdana" w:hAnsi="Verdana"/>
          <w:sz w:val="20"/>
          <w:szCs w:val="20"/>
        </w:rPr>
        <w:t>rettet</w:t>
      </w:r>
      <w:r>
        <w:rPr>
          <w:rFonts w:ascii="Verdana" w:hAnsi="Verdana"/>
          <w:sz w:val="20"/>
          <w:szCs w:val="20"/>
        </w:rPr>
        <w:t xml:space="preserve"> er der flere </w:t>
      </w:r>
      <w:r w:rsidR="007935D2">
        <w:rPr>
          <w:rFonts w:ascii="Verdana" w:hAnsi="Verdana"/>
          <w:sz w:val="20"/>
          <w:szCs w:val="20"/>
        </w:rPr>
        <w:t xml:space="preserve">informanter, der er fælles om den </w:t>
      </w:r>
      <w:r>
        <w:rPr>
          <w:rFonts w:ascii="Verdana" w:hAnsi="Verdana"/>
          <w:sz w:val="20"/>
          <w:szCs w:val="20"/>
        </w:rPr>
        <w:t>opfattelse, at inddragelse</w:t>
      </w:r>
      <w:r w:rsidR="008C6223">
        <w:rPr>
          <w:rFonts w:ascii="Verdana" w:hAnsi="Verdana"/>
          <w:sz w:val="20"/>
          <w:szCs w:val="20"/>
        </w:rPr>
        <w:t xml:space="preserve"> af </w:t>
      </w:r>
      <w:r w:rsidR="00A3100B">
        <w:rPr>
          <w:rFonts w:ascii="Verdana" w:hAnsi="Verdana"/>
          <w:sz w:val="20"/>
          <w:szCs w:val="20"/>
        </w:rPr>
        <w:t xml:space="preserve">socialrådgivere </w:t>
      </w:r>
      <w:r>
        <w:rPr>
          <w:rFonts w:ascii="Verdana" w:hAnsi="Verdana"/>
          <w:sz w:val="20"/>
          <w:szCs w:val="20"/>
        </w:rPr>
        <w:t>i tidlig</w:t>
      </w:r>
      <w:r w:rsidR="007935D2">
        <w:rPr>
          <w:rFonts w:ascii="Verdana" w:hAnsi="Verdana"/>
          <w:sz w:val="20"/>
          <w:szCs w:val="20"/>
        </w:rPr>
        <w:t xml:space="preserve"> opsporing</w:t>
      </w:r>
      <w:r>
        <w:rPr>
          <w:rFonts w:ascii="Verdana" w:hAnsi="Verdana"/>
          <w:sz w:val="20"/>
          <w:szCs w:val="20"/>
        </w:rPr>
        <w:t xml:space="preserve"> modvirke</w:t>
      </w:r>
      <w:r w:rsidR="007935D2">
        <w:rPr>
          <w:rFonts w:ascii="Verdana" w:hAnsi="Verdana"/>
          <w:sz w:val="20"/>
          <w:szCs w:val="20"/>
        </w:rPr>
        <w:t>r en stempling, da deres indsats</w:t>
      </w:r>
      <w:r>
        <w:rPr>
          <w:rFonts w:ascii="Verdana" w:hAnsi="Verdana"/>
          <w:sz w:val="20"/>
          <w:szCs w:val="20"/>
        </w:rPr>
        <w:t xml:space="preserve"> på et tidligt tidspunk</w:t>
      </w:r>
      <w:r w:rsidR="007935D2">
        <w:rPr>
          <w:rFonts w:ascii="Verdana" w:hAnsi="Verdana"/>
          <w:sz w:val="20"/>
          <w:szCs w:val="20"/>
        </w:rPr>
        <w:t>t kan forebygge fremtidige</w:t>
      </w:r>
      <w:r>
        <w:rPr>
          <w:rFonts w:ascii="Verdana" w:hAnsi="Verdana"/>
          <w:sz w:val="20"/>
          <w:szCs w:val="20"/>
        </w:rPr>
        <w:t xml:space="preserve"> og v</w:t>
      </w:r>
      <w:r w:rsidR="00FE78E1">
        <w:rPr>
          <w:rFonts w:ascii="Verdana" w:hAnsi="Verdana"/>
          <w:sz w:val="20"/>
          <w:szCs w:val="20"/>
        </w:rPr>
        <w:t>igtigere regelbrud (B8:11, B5:21, B</w:t>
      </w:r>
      <w:r w:rsidR="00631634">
        <w:rPr>
          <w:rFonts w:ascii="Verdana" w:hAnsi="Verdana"/>
          <w:sz w:val="20"/>
          <w:szCs w:val="20"/>
        </w:rPr>
        <w:t>11:9, B16:</w:t>
      </w:r>
      <w:r>
        <w:rPr>
          <w:rFonts w:ascii="Verdana" w:hAnsi="Verdana"/>
          <w:sz w:val="20"/>
          <w:szCs w:val="20"/>
        </w:rPr>
        <w:t>19).</w:t>
      </w:r>
      <w:r w:rsidRPr="00E55A30">
        <w:rPr>
          <w:rFonts w:ascii="Verdana" w:hAnsi="Verdana"/>
          <w:sz w:val="20"/>
          <w:szCs w:val="20"/>
        </w:rPr>
        <w:t xml:space="preserve"> </w:t>
      </w:r>
    </w:p>
    <w:p w:rsidR="00F41E57" w:rsidRDefault="00F41E57" w:rsidP="00F41E57">
      <w:pPr>
        <w:ind w:right="-1"/>
        <w:jc w:val="both"/>
        <w:rPr>
          <w:rFonts w:ascii="Verdana" w:hAnsi="Verdana"/>
          <w:sz w:val="20"/>
          <w:szCs w:val="20"/>
        </w:rPr>
      </w:pPr>
      <w:r w:rsidRPr="004D182A">
        <w:rPr>
          <w:rFonts w:ascii="Verdana" w:hAnsi="Verdana"/>
          <w:sz w:val="20"/>
          <w:szCs w:val="20"/>
        </w:rPr>
        <w:t>Becker</w:t>
      </w:r>
      <w:r>
        <w:rPr>
          <w:rFonts w:ascii="Verdana" w:hAnsi="Verdana"/>
          <w:sz w:val="20"/>
          <w:szCs w:val="20"/>
        </w:rPr>
        <w:t xml:space="preserve"> skriver</w:t>
      </w:r>
      <w:r w:rsidRPr="004D182A">
        <w:rPr>
          <w:rFonts w:ascii="Verdana" w:hAnsi="Verdana"/>
          <w:sz w:val="20"/>
          <w:szCs w:val="20"/>
        </w:rPr>
        <w:t>,</w:t>
      </w:r>
      <w:r>
        <w:rPr>
          <w:rFonts w:ascii="Verdana" w:hAnsi="Verdana"/>
          <w:sz w:val="20"/>
          <w:szCs w:val="20"/>
        </w:rPr>
        <w:t xml:space="preserve"> om begrebet outsider, at det er</w:t>
      </w:r>
      <w:r w:rsidRPr="004D182A">
        <w:rPr>
          <w:rFonts w:ascii="Verdana" w:hAnsi="Verdana"/>
          <w:sz w:val="20"/>
          <w:szCs w:val="20"/>
        </w:rPr>
        <w:t xml:space="preserve"> dobbelttydigt, da den der stemples, måske ikke acceptere</w:t>
      </w:r>
      <w:r w:rsidR="001F7C66">
        <w:rPr>
          <w:rFonts w:ascii="Verdana" w:hAnsi="Verdana"/>
          <w:sz w:val="20"/>
          <w:szCs w:val="20"/>
        </w:rPr>
        <w:t>r</w:t>
      </w:r>
      <w:r w:rsidRPr="004D182A">
        <w:rPr>
          <w:rFonts w:ascii="Verdana" w:hAnsi="Verdana"/>
          <w:sz w:val="20"/>
          <w:szCs w:val="20"/>
        </w:rPr>
        <w:t xml:space="preserve"> reglen eller ikke finder dem der dømmer kompetente til at foretage en sådan dom. Regelbryderen kan således betragte de dømmende, som dem der er outsidere</w:t>
      </w:r>
      <w:r w:rsidR="00631634">
        <w:rPr>
          <w:rFonts w:ascii="Verdana" w:hAnsi="Verdana"/>
          <w:sz w:val="20"/>
          <w:szCs w:val="20"/>
        </w:rPr>
        <w:t xml:space="preserve"> (ibid:</w:t>
      </w:r>
      <w:r>
        <w:rPr>
          <w:rFonts w:ascii="Verdana" w:hAnsi="Verdana"/>
          <w:sz w:val="20"/>
          <w:szCs w:val="20"/>
        </w:rPr>
        <w:t>23)</w:t>
      </w:r>
      <w:r w:rsidRPr="004D182A">
        <w:rPr>
          <w:rFonts w:ascii="Verdana" w:hAnsi="Verdana"/>
          <w:sz w:val="20"/>
          <w:szCs w:val="20"/>
        </w:rPr>
        <w:t>.</w:t>
      </w:r>
    </w:p>
    <w:p w:rsidR="00F85BAB" w:rsidRDefault="001F7C66" w:rsidP="00F41E57">
      <w:pPr>
        <w:ind w:right="-1"/>
        <w:jc w:val="both"/>
        <w:rPr>
          <w:rFonts w:ascii="Verdana" w:hAnsi="Verdana"/>
          <w:sz w:val="20"/>
          <w:szCs w:val="20"/>
        </w:rPr>
      </w:pPr>
      <w:r>
        <w:rPr>
          <w:rFonts w:ascii="Verdana" w:hAnsi="Verdana"/>
          <w:sz w:val="20"/>
          <w:szCs w:val="20"/>
        </w:rPr>
        <w:t>Alle</w:t>
      </w:r>
      <w:r w:rsidR="00F41E57">
        <w:rPr>
          <w:rFonts w:ascii="Verdana" w:hAnsi="Verdana"/>
          <w:sz w:val="20"/>
          <w:szCs w:val="20"/>
        </w:rPr>
        <w:t xml:space="preserve"> forældre blandt informanter</w:t>
      </w:r>
      <w:r>
        <w:rPr>
          <w:rFonts w:ascii="Verdana" w:hAnsi="Verdana"/>
          <w:sz w:val="20"/>
          <w:szCs w:val="20"/>
        </w:rPr>
        <w:t>ne udtrykker,</w:t>
      </w:r>
      <w:r w:rsidR="00F41E57">
        <w:rPr>
          <w:rFonts w:ascii="Verdana" w:hAnsi="Verdana"/>
          <w:sz w:val="20"/>
          <w:szCs w:val="20"/>
        </w:rPr>
        <w:t xml:space="preserve"> at de </w:t>
      </w:r>
      <w:r>
        <w:rPr>
          <w:rFonts w:ascii="Verdana" w:hAnsi="Verdana"/>
          <w:sz w:val="20"/>
          <w:szCs w:val="20"/>
        </w:rPr>
        <w:t>har været eller er bange for en</w:t>
      </w:r>
      <w:r w:rsidR="00F41E57">
        <w:rPr>
          <w:rFonts w:ascii="Verdana" w:hAnsi="Verdana"/>
          <w:sz w:val="20"/>
          <w:szCs w:val="20"/>
        </w:rPr>
        <w:t xml:space="preserve"> stempling. En </w:t>
      </w:r>
      <w:r w:rsidR="00F85BAB">
        <w:rPr>
          <w:rFonts w:ascii="Verdana" w:hAnsi="Verdana"/>
          <w:sz w:val="20"/>
          <w:szCs w:val="20"/>
        </w:rPr>
        <w:t>foræld</w:t>
      </w:r>
      <w:r>
        <w:rPr>
          <w:rFonts w:ascii="Verdana" w:hAnsi="Verdana"/>
          <w:sz w:val="20"/>
          <w:szCs w:val="20"/>
        </w:rPr>
        <w:t>er siger</w:t>
      </w:r>
      <w:r w:rsidR="00F85BAB">
        <w:rPr>
          <w:rFonts w:ascii="Verdana" w:hAnsi="Verdana"/>
          <w:sz w:val="20"/>
          <w:szCs w:val="20"/>
        </w:rPr>
        <w:t>:</w:t>
      </w:r>
    </w:p>
    <w:p w:rsidR="00F41E57" w:rsidRPr="00F85BAB" w:rsidRDefault="00F41E57" w:rsidP="00F85BAB">
      <w:pPr>
        <w:ind w:left="284" w:right="282"/>
        <w:jc w:val="both"/>
        <w:rPr>
          <w:rFonts w:ascii="Verdana" w:hAnsi="Verdana"/>
          <w:i/>
          <w:sz w:val="20"/>
          <w:szCs w:val="20"/>
        </w:rPr>
      </w:pPr>
      <w:r w:rsidRPr="007B75C9">
        <w:rPr>
          <w:rFonts w:ascii="Verdana" w:hAnsi="Verdana"/>
          <w:sz w:val="20"/>
          <w:szCs w:val="20"/>
        </w:rPr>
        <w:t>”</w:t>
      </w:r>
      <w:r w:rsidRPr="007B75C9">
        <w:rPr>
          <w:rFonts w:ascii="Verdana" w:hAnsi="Verdana"/>
          <w:i/>
          <w:sz w:val="20"/>
          <w:szCs w:val="20"/>
        </w:rPr>
        <w:t>Ja, altså, jeg tænker da også tit på, altså jeg har da også været bange for at blive dømt til at ”Nå hun er en af dem”. Det har jeg da tit tænkt på</w:t>
      </w:r>
      <w:proofErr w:type="gramStart"/>
      <w:r w:rsidR="00F85BAB">
        <w:rPr>
          <w:rFonts w:ascii="Verdana" w:hAnsi="Verdana"/>
          <w:i/>
          <w:sz w:val="20"/>
          <w:szCs w:val="20"/>
        </w:rPr>
        <w:t>…</w:t>
      </w:r>
      <w:r w:rsidR="001F7C66">
        <w:rPr>
          <w:rFonts w:ascii="Verdana" w:hAnsi="Verdana"/>
          <w:i/>
          <w:sz w:val="20"/>
          <w:szCs w:val="20"/>
        </w:rPr>
        <w:t>m</w:t>
      </w:r>
      <w:r w:rsidR="00F85BAB">
        <w:rPr>
          <w:rFonts w:ascii="Verdana" w:hAnsi="Verdana"/>
          <w:i/>
          <w:sz w:val="20"/>
          <w:szCs w:val="20"/>
        </w:rPr>
        <w:t>en</w:t>
      </w:r>
      <w:proofErr w:type="gramEnd"/>
      <w:r w:rsidR="00F85BAB">
        <w:rPr>
          <w:rFonts w:ascii="Verdana" w:hAnsi="Verdana"/>
          <w:i/>
          <w:sz w:val="20"/>
          <w:szCs w:val="20"/>
        </w:rPr>
        <w:t xml:space="preserve"> </w:t>
      </w:r>
      <w:r w:rsidRPr="008A1791">
        <w:rPr>
          <w:rFonts w:ascii="Verdana" w:hAnsi="Verdana"/>
          <w:i/>
          <w:sz w:val="20"/>
          <w:szCs w:val="20"/>
        </w:rPr>
        <w:t>heldigvis så ved jeg bedre, jeg ved hvorfor jeg gør det. Også mange gange, den der uvished. Det behøver ikke nødvendigvis at være dårligt, at man har støtte, mere tværtimod</w:t>
      </w:r>
      <w:r>
        <w:rPr>
          <w:rFonts w:ascii="Verdana" w:hAnsi="Verdana"/>
          <w:i/>
          <w:sz w:val="20"/>
          <w:szCs w:val="20"/>
        </w:rPr>
        <w:t>”</w:t>
      </w:r>
      <w:r w:rsidRPr="00845948">
        <w:rPr>
          <w:rFonts w:ascii="Verdana" w:hAnsi="Verdana"/>
          <w:sz w:val="20"/>
          <w:szCs w:val="20"/>
        </w:rPr>
        <w:t xml:space="preserve"> </w:t>
      </w:r>
      <w:r w:rsidR="00631634">
        <w:rPr>
          <w:rFonts w:ascii="Verdana" w:hAnsi="Verdana"/>
          <w:sz w:val="20"/>
          <w:szCs w:val="20"/>
        </w:rPr>
        <w:t>(B18:</w:t>
      </w:r>
      <w:r w:rsidRPr="008A1791">
        <w:rPr>
          <w:rFonts w:ascii="Verdana" w:hAnsi="Verdana"/>
          <w:sz w:val="20"/>
          <w:szCs w:val="20"/>
        </w:rPr>
        <w:t>4)</w:t>
      </w:r>
      <w:r>
        <w:rPr>
          <w:rFonts w:ascii="Verdana" w:hAnsi="Verdana"/>
          <w:sz w:val="20"/>
          <w:szCs w:val="20"/>
        </w:rPr>
        <w:t>.</w:t>
      </w:r>
    </w:p>
    <w:p w:rsidR="00F41E57" w:rsidRDefault="001F7C66" w:rsidP="00F41E57">
      <w:pPr>
        <w:ind w:right="-1"/>
        <w:jc w:val="both"/>
        <w:rPr>
          <w:rFonts w:ascii="Verdana" w:hAnsi="Verdana"/>
          <w:sz w:val="20"/>
          <w:szCs w:val="20"/>
        </w:rPr>
      </w:pPr>
      <w:r>
        <w:rPr>
          <w:rFonts w:ascii="Verdana" w:hAnsi="Verdana"/>
          <w:sz w:val="20"/>
          <w:szCs w:val="20"/>
        </w:rPr>
        <w:t>F</w:t>
      </w:r>
      <w:r w:rsidR="00F41E57">
        <w:rPr>
          <w:rFonts w:ascii="Verdana" w:hAnsi="Verdana"/>
          <w:sz w:val="20"/>
          <w:szCs w:val="20"/>
        </w:rPr>
        <w:t>orældre</w:t>
      </w:r>
      <w:r>
        <w:rPr>
          <w:rFonts w:ascii="Verdana" w:hAnsi="Verdana"/>
          <w:sz w:val="20"/>
          <w:szCs w:val="20"/>
        </w:rPr>
        <w:t>ne</w:t>
      </w:r>
      <w:r w:rsidR="00F41E57">
        <w:rPr>
          <w:rFonts w:ascii="Verdana" w:hAnsi="Verdana"/>
          <w:sz w:val="20"/>
          <w:szCs w:val="20"/>
        </w:rPr>
        <w:t xml:space="preserve"> udtryk</w:t>
      </w:r>
      <w:r>
        <w:rPr>
          <w:rFonts w:ascii="Verdana" w:hAnsi="Verdana"/>
          <w:sz w:val="20"/>
          <w:szCs w:val="20"/>
        </w:rPr>
        <w:t>ker endvidere</w:t>
      </w:r>
      <w:r w:rsidR="00F41E57">
        <w:rPr>
          <w:rFonts w:ascii="Verdana" w:hAnsi="Verdana"/>
          <w:sz w:val="20"/>
          <w:szCs w:val="20"/>
        </w:rPr>
        <w:t xml:space="preserve">, at de også fremover er indstillet på at modtage råd, vejledning og også mere omfattende form for støtte fra </w:t>
      </w:r>
      <w:r w:rsidR="00A3100B">
        <w:rPr>
          <w:rFonts w:ascii="Verdana" w:hAnsi="Verdana"/>
          <w:sz w:val="20"/>
          <w:szCs w:val="20"/>
        </w:rPr>
        <w:t xml:space="preserve">socialrådgivere, </w:t>
      </w:r>
      <w:r w:rsidR="00F41E57">
        <w:rPr>
          <w:rFonts w:ascii="Verdana" w:hAnsi="Verdana"/>
          <w:sz w:val="20"/>
          <w:szCs w:val="20"/>
        </w:rPr>
        <w:t>såfremt de vurderer</w:t>
      </w:r>
      <w:r>
        <w:rPr>
          <w:rFonts w:ascii="Verdana" w:hAnsi="Verdana"/>
          <w:sz w:val="20"/>
          <w:szCs w:val="20"/>
        </w:rPr>
        <w:t>,</w:t>
      </w:r>
      <w:r w:rsidR="00F41E57">
        <w:rPr>
          <w:rFonts w:ascii="Verdana" w:hAnsi="Verdana"/>
          <w:sz w:val="20"/>
          <w:szCs w:val="20"/>
        </w:rPr>
        <w:t xml:space="preserve"> at det er til deres børns bedste.</w:t>
      </w:r>
      <w:r w:rsidR="00F41E57">
        <w:rPr>
          <w:rFonts w:ascii="Verdana" w:hAnsi="Verdana"/>
          <w:i/>
          <w:sz w:val="20"/>
          <w:szCs w:val="20"/>
        </w:rPr>
        <w:t xml:space="preserve"> </w:t>
      </w:r>
      <w:r w:rsidR="00F41E57">
        <w:rPr>
          <w:rFonts w:ascii="Verdana" w:hAnsi="Verdana"/>
          <w:sz w:val="20"/>
          <w:szCs w:val="20"/>
        </w:rPr>
        <w:t>Det gør sig således gældende for forældre</w:t>
      </w:r>
      <w:r>
        <w:rPr>
          <w:rFonts w:ascii="Verdana" w:hAnsi="Verdana"/>
          <w:sz w:val="20"/>
          <w:szCs w:val="20"/>
        </w:rPr>
        <w:t>ne</w:t>
      </w:r>
      <w:r w:rsidR="00F41E57">
        <w:rPr>
          <w:rFonts w:ascii="Verdana" w:hAnsi="Verdana"/>
          <w:sz w:val="20"/>
          <w:szCs w:val="20"/>
        </w:rPr>
        <w:t xml:space="preserve">, at de er </w:t>
      </w:r>
      <w:r>
        <w:rPr>
          <w:rFonts w:ascii="Verdana" w:hAnsi="Verdana"/>
          <w:sz w:val="20"/>
          <w:szCs w:val="20"/>
        </w:rPr>
        <w:t xml:space="preserve">vidende om </w:t>
      </w:r>
      <w:r w:rsidR="00F41E57">
        <w:rPr>
          <w:rFonts w:ascii="Verdana" w:hAnsi="Verdana"/>
          <w:sz w:val="20"/>
          <w:szCs w:val="20"/>
        </w:rPr>
        <w:t xml:space="preserve">at der er </w:t>
      </w:r>
      <w:r>
        <w:rPr>
          <w:rFonts w:ascii="Verdana" w:hAnsi="Verdana"/>
          <w:sz w:val="20"/>
          <w:szCs w:val="20"/>
        </w:rPr>
        <w:t>grupperegler. En af forældrene fortæller</w:t>
      </w:r>
      <w:r w:rsidR="00F41E57">
        <w:rPr>
          <w:rFonts w:ascii="Verdana" w:hAnsi="Verdana"/>
          <w:sz w:val="20"/>
          <w:szCs w:val="20"/>
        </w:rPr>
        <w:t xml:space="preserve">, at hun flere gange er blevet konfronteret med dem af sin </w:t>
      </w:r>
      <w:r w:rsidR="00631634">
        <w:rPr>
          <w:rFonts w:ascii="Verdana" w:hAnsi="Verdana"/>
          <w:sz w:val="20"/>
          <w:szCs w:val="20"/>
        </w:rPr>
        <w:t>omgangskreds (B18:</w:t>
      </w:r>
      <w:r w:rsidR="00F41E57">
        <w:rPr>
          <w:rFonts w:ascii="Verdana" w:hAnsi="Verdana"/>
          <w:sz w:val="20"/>
          <w:szCs w:val="20"/>
        </w:rPr>
        <w:t>4).</w:t>
      </w:r>
      <w:r w:rsidR="00F41E57">
        <w:rPr>
          <w:rFonts w:ascii="Verdana" w:hAnsi="Verdana"/>
          <w:i/>
          <w:sz w:val="20"/>
          <w:szCs w:val="20"/>
        </w:rPr>
        <w:t xml:space="preserve"> </w:t>
      </w:r>
      <w:r w:rsidR="0039656E">
        <w:rPr>
          <w:rFonts w:ascii="Verdana" w:hAnsi="Verdana"/>
          <w:sz w:val="20"/>
          <w:szCs w:val="20"/>
        </w:rPr>
        <w:t>Men det syntes for alle</w:t>
      </w:r>
      <w:r>
        <w:rPr>
          <w:rFonts w:ascii="Verdana" w:hAnsi="Verdana"/>
          <w:sz w:val="20"/>
          <w:szCs w:val="20"/>
        </w:rPr>
        <w:t>s</w:t>
      </w:r>
      <w:r w:rsidR="00F41E57">
        <w:rPr>
          <w:rFonts w:ascii="Verdana" w:hAnsi="Verdana"/>
          <w:sz w:val="20"/>
          <w:szCs w:val="20"/>
        </w:rPr>
        <w:t xml:space="preserve"> vedkommende at gø</w:t>
      </w:r>
      <w:r w:rsidR="0085175E">
        <w:rPr>
          <w:rFonts w:ascii="Verdana" w:hAnsi="Verdana"/>
          <w:sz w:val="20"/>
          <w:szCs w:val="20"/>
        </w:rPr>
        <w:t>re sig gældende, at de ikke har</w:t>
      </w:r>
      <w:r w:rsidR="00F41E57">
        <w:rPr>
          <w:rFonts w:ascii="Verdana" w:hAnsi="Verdana"/>
          <w:sz w:val="20"/>
          <w:szCs w:val="20"/>
        </w:rPr>
        <w:t xml:space="preserve"> acceptere</w:t>
      </w:r>
      <w:r w:rsidR="00B66AE7">
        <w:rPr>
          <w:rFonts w:ascii="Verdana" w:hAnsi="Verdana"/>
          <w:sz w:val="20"/>
          <w:szCs w:val="20"/>
        </w:rPr>
        <w:t>t</w:t>
      </w:r>
      <w:r w:rsidR="00F41E57">
        <w:rPr>
          <w:rFonts w:ascii="Verdana" w:hAnsi="Verdana"/>
          <w:sz w:val="20"/>
          <w:szCs w:val="20"/>
        </w:rPr>
        <w:t xml:space="preserve"> reglerne.</w:t>
      </w:r>
    </w:p>
    <w:p w:rsidR="00F41E57" w:rsidRDefault="00F41E57" w:rsidP="00591385">
      <w:pPr>
        <w:ind w:right="-1"/>
        <w:jc w:val="both"/>
        <w:rPr>
          <w:rFonts w:ascii="Verdana" w:hAnsi="Verdana"/>
          <w:sz w:val="20"/>
          <w:szCs w:val="20"/>
        </w:rPr>
      </w:pPr>
      <w:r>
        <w:rPr>
          <w:rFonts w:ascii="Verdana" w:hAnsi="Verdana"/>
          <w:sz w:val="20"/>
          <w:szCs w:val="20"/>
        </w:rPr>
        <w:t>Forældrene og flere af de øvrige informanter</w:t>
      </w:r>
      <w:r w:rsidR="00591385">
        <w:rPr>
          <w:rFonts w:ascii="Verdana" w:hAnsi="Verdana"/>
          <w:sz w:val="20"/>
          <w:szCs w:val="20"/>
        </w:rPr>
        <w:t xml:space="preserve"> oplever</w:t>
      </w:r>
      <w:r>
        <w:rPr>
          <w:rFonts w:ascii="Verdana" w:hAnsi="Verdana"/>
          <w:sz w:val="20"/>
          <w:szCs w:val="20"/>
        </w:rPr>
        <w:t>, at der</w:t>
      </w:r>
      <w:r w:rsidR="00591385">
        <w:rPr>
          <w:rFonts w:ascii="Verdana" w:hAnsi="Verdana"/>
          <w:sz w:val="20"/>
          <w:szCs w:val="20"/>
        </w:rPr>
        <w:t xml:space="preserve"> </w:t>
      </w:r>
      <w:r>
        <w:rPr>
          <w:rFonts w:ascii="Verdana" w:hAnsi="Verdana"/>
          <w:sz w:val="20"/>
          <w:szCs w:val="20"/>
        </w:rPr>
        <w:t>i nogle situationer, finder en håndhævelse af gruppereglerne sted, i form af stempling. På t</w:t>
      </w:r>
      <w:r w:rsidR="00591385">
        <w:rPr>
          <w:rFonts w:ascii="Verdana" w:hAnsi="Verdana"/>
          <w:sz w:val="20"/>
          <w:szCs w:val="20"/>
        </w:rPr>
        <w:t>rods af dette vælger forældrene,</w:t>
      </w:r>
      <w:r>
        <w:rPr>
          <w:rFonts w:ascii="Verdana" w:hAnsi="Verdana"/>
          <w:sz w:val="20"/>
          <w:szCs w:val="20"/>
        </w:rPr>
        <w:t xml:space="preserve"> at bryde reglerne, selv om de påvirkes af dem. De fortæller</w:t>
      </w:r>
      <w:r w:rsidR="00591385">
        <w:rPr>
          <w:rFonts w:ascii="Verdana" w:hAnsi="Verdana"/>
          <w:sz w:val="20"/>
          <w:szCs w:val="20"/>
        </w:rPr>
        <w:t>,</w:t>
      </w:r>
      <w:r>
        <w:rPr>
          <w:rFonts w:ascii="Verdana" w:hAnsi="Verdana"/>
          <w:sz w:val="20"/>
          <w:szCs w:val="20"/>
        </w:rPr>
        <w:t xml:space="preserve"> at de i starten følte det som en falliterklæring at skulle modtage støtte </w:t>
      </w:r>
      <w:r w:rsidR="0085175E">
        <w:rPr>
          <w:rFonts w:ascii="Verdana" w:hAnsi="Verdana"/>
          <w:sz w:val="20"/>
          <w:szCs w:val="20"/>
        </w:rPr>
        <w:t xml:space="preserve">fra </w:t>
      </w:r>
      <w:r w:rsidR="00A3100B">
        <w:rPr>
          <w:rFonts w:ascii="Verdana" w:hAnsi="Verdana"/>
          <w:sz w:val="20"/>
          <w:szCs w:val="20"/>
        </w:rPr>
        <w:t>en socialrådgiver.</w:t>
      </w:r>
    </w:p>
    <w:p w:rsidR="00F41E57" w:rsidRDefault="00F41E57" w:rsidP="00F41E57">
      <w:pPr>
        <w:spacing w:after="0"/>
        <w:ind w:right="-1"/>
        <w:jc w:val="both"/>
        <w:rPr>
          <w:rFonts w:ascii="Verdana" w:hAnsi="Verdana"/>
          <w:sz w:val="20"/>
          <w:szCs w:val="20"/>
        </w:rPr>
      </w:pPr>
      <w:r w:rsidRPr="000E4151">
        <w:rPr>
          <w:rFonts w:ascii="Verdana" w:hAnsi="Verdana"/>
          <w:b/>
          <w:i/>
          <w:sz w:val="20"/>
          <w:szCs w:val="20"/>
        </w:rPr>
        <w:lastRenderedPageBreak/>
        <w:t>Modvirkning af stempling</w:t>
      </w:r>
      <w:r>
        <w:rPr>
          <w:rFonts w:ascii="Verdana" w:hAnsi="Verdana"/>
          <w:sz w:val="20"/>
          <w:szCs w:val="20"/>
        </w:rPr>
        <w:t xml:space="preserve"> </w:t>
      </w:r>
      <w:r w:rsidRPr="00382722">
        <w:rPr>
          <w:rFonts w:ascii="Verdana" w:hAnsi="Verdana"/>
          <w:b/>
          <w:i/>
          <w:sz w:val="20"/>
          <w:szCs w:val="20"/>
        </w:rPr>
        <w:t>og</w:t>
      </w:r>
      <w:r>
        <w:rPr>
          <w:rFonts w:ascii="Verdana" w:hAnsi="Verdana"/>
          <w:b/>
          <w:i/>
          <w:sz w:val="20"/>
          <w:szCs w:val="20"/>
        </w:rPr>
        <w:t>/eller dens betydning</w:t>
      </w:r>
    </w:p>
    <w:p w:rsidR="00F41E57" w:rsidRDefault="00F41E57" w:rsidP="00632A4A">
      <w:pPr>
        <w:ind w:right="-1"/>
        <w:jc w:val="both"/>
        <w:rPr>
          <w:rFonts w:ascii="Verdana" w:hAnsi="Verdana"/>
          <w:sz w:val="20"/>
          <w:szCs w:val="20"/>
        </w:rPr>
      </w:pPr>
      <w:r>
        <w:rPr>
          <w:rFonts w:ascii="Verdana" w:hAnsi="Verdana"/>
          <w:sz w:val="20"/>
          <w:szCs w:val="20"/>
        </w:rPr>
        <w:t>Som nævnt, er en stempling afhængig af, at regelbrud</w:t>
      </w:r>
      <w:r w:rsidR="007C225D">
        <w:rPr>
          <w:rFonts w:ascii="Verdana" w:hAnsi="Verdana"/>
          <w:sz w:val="20"/>
          <w:szCs w:val="20"/>
        </w:rPr>
        <w:t xml:space="preserve">det er kendt af omgivelserne. I ”Outsidere” </w:t>
      </w:r>
      <w:r>
        <w:rPr>
          <w:rFonts w:ascii="Verdana" w:hAnsi="Verdana"/>
          <w:sz w:val="20"/>
          <w:szCs w:val="20"/>
        </w:rPr>
        <w:t>s</w:t>
      </w:r>
      <w:r w:rsidR="007C225D">
        <w:rPr>
          <w:rFonts w:ascii="Verdana" w:hAnsi="Verdana"/>
          <w:sz w:val="20"/>
          <w:szCs w:val="20"/>
        </w:rPr>
        <w:t xml:space="preserve">kriver Becker </w:t>
      </w:r>
      <w:r>
        <w:rPr>
          <w:rFonts w:ascii="Verdana" w:hAnsi="Verdana"/>
          <w:sz w:val="20"/>
          <w:szCs w:val="20"/>
        </w:rPr>
        <w:t>om marihuanabruger</w:t>
      </w:r>
      <w:r w:rsidR="007C225D">
        <w:rPr>
          <w:rFonts w:ascii="Verdana" w:hAnsi="Verdana"/>
          <w:sz w:val="20"/>
          <w:szCs w:val="20"/>
        </w:rPr>
        <w:t>e</w:t>
      </w:r>
      <w:r>
        <w:rPr>
          <w:rFonts w:ascii="Verdana" w:hAnsi="Verdana"/>
          <w:sz w:val="20"/>
          <w:szCs w:val="20"/>
        </w:rPr>
        <w:t>, at angsten for at miste omgivelsernes respekt og accept</w:t>
      </w:r>
      <w:r w:rsidR="007C225D">
        <w:rPr>
          <w:rFonts w:ascii="Verdana" w:hAnsi="Verdana"/>
          <w:sz w:val="20"/>
          <w:szCs w:val="20"/>
        </w:rPr>
        <w:t xml:space="preserve"> og</w:t>
      </w:r>
      <w:r>
        <w:rPr>
          <w:rFonts w:ascii="Verdana" w:hAnsi="Verdana"/>
          <w:sz w:val="20"/>
          <w:szCs w:val="20"/>
        </w:rPr>
        <w:t xml:space="preserve"> angsten for stempling, kan få brugeren til at hemmeligh</w:t>
      </w:r>
      <w:r w:rsidR="00631634">
        <w:rPr>
          <w:rFonts w:ascii="Verdana" w:hAnsi="Verdana"/>
          <w:sz w:val="20"/>
          <w:szCs w:val="20"/>
        </w:rPr>
        <w:t xml:space="preserve">olde </w:t>
      </w:r>
      <w:r w:rsidR="007C225D">
        <w:rPr>
          <w:rFonts w:ascii="Verdana" w:hAnsi="Verdana"/>
          <w:sz w:val="20"/>
          <w:szCs w:val="20"/>
        </w:rPr>
        <w:t>mis</w:t>
      </w:r>
      <w:r w:rsidR="00631634">
        <w:rPr>
          <w:rFonts w:ascii="Verdana" w:hAnsi="Verdana"/>
          <w:sz w:val="20"/>
          <w:szCs w:val="20"/>
        </w:rPr>
        <w:t>brug</w:t>
      </w:r>
      <w:r w:rsidR="007C225D">
        <w:rPr>
          <w:rFonts w:ascii="Verdana" w:hAnsi="Verdana"/>
          <w:sz w:val="20"/>
          <w:szCs w:val="20"/>
        </w:rPr>
        <w:t>et</w:t>
      </w:r>
      <w:r w:rsidR="00631634">
        <w:rPr>
          <w:rFonts w:ascii="Verdana" w:hAnsi="Verdana"/>
          <w:sz w:val="20"/>
          <w:szCs w:val="20"/>
        </w:rPr>
        <w:t xml:space="preserve"> (ibid:</w:t>
      </w:r>
      <w:r>
        <w:rPr>
          <w:rFonts w:ascii="Verdana" w:hAnsi="Verdana"/>
          <w:sz w:val="20"/>
          <w:szCs w:val="20"/>
        </w:rPr>
        <w:t>80).</w:t>
      </w:r>
    </w:p>
    <w:p w:rsidR="00632A4A" w:rsidRDefault="00F41E57" w:rsidP="00632A4A">
      <w:pPr>
        <w:jc w:val="both"/>
        <w:rPr>
          <w:rFonts w:ascii="Verdana" w:hAnsi="Verdana"/>
          <w:sz w:val="20"/>
          <w:szCs w:val="20"/>
        </w:rPr>
      </w:pPr>
      <w:r>
        <w:rPr>
          <w:rFonts w:ascii="Verdana" w:hAnsi="Verdana"/>
          <w:sz w:val="20"/>
          <w:szCs w:val="20"/>
        </w:rPr>
        <w:t>Dette gør sig, iflg</w:t>
      </w:r>
      <w:r w:rsidR="007C225D">
        <w:rPr>
          <w:rFonts w:ascii="Verdana" w:hAnsi="Verdana"/>
          <w:sz w:val="20"/>
          <w:szCs w:val="20"/>
        </w:rPr>
        <w:t>.</w:t>
      </w:r>
      <w:r>
        <w:rPr>
          <w:rFonts w:ascii="Verdana" w:hAnsi="Verdana"/>
          <w:sz w:val="20"/>
          <w:szCs w:val="20"/>
        </w:rPr>
        <w:t xml:space="preserve"> flere </w:t>
      </w:r>
      <w:r w:rsidR="00632A4A">
        <w:rPr>
          <w:rFonts w:ascii="Verdana" w:hAnsi="Verdana"/>
          <w:sz w:val="20"/>
          <w:szCs w:val="20"/>
        </w:rPr>
        <w:t>af informanterne</w:t>
      </w:r>
      <w:r>
        <w:rPr>
          <w:rFonts w:ascii="Verdana" w:hAnsi="Verdana"/>
          <w:sz w:val="20"/>
          <w:szCs w:val="20"/>
        </w:rPr>
        <w:t xml:space="preserve"> også gældende </w:t>
      </w:r>
      <w:r w:rsidR="007C225D">
        <w:rPr>
          <w:rFonts w:ascii="Verdana" w:hAnsi="Verdana"/>
          <w:sz w:val="20"/>
          <w:szCs w:val="20"/>
        </w:rPr>
        <w:t>hos</w:t>
      </w:r>
      <w:r>
        <w:rPr>
          <w:rFonts w:ascii="Verdana" w:hAnsi="Verdana"/>
          <w:sz w:val="20"/>
          <w:szCs w:val="20"/>
        </w:rPr>
        <w:t xml:space="preserve"> nogle forældre, der har været/er i kontakt </w:t>
      </w:r>
      <w:r w:rsidR="0085175E">
        <w:rPr>
          <w:rFonts w:ascii="Verdana" w:hAnsi="Verdana"/>
          <w:sz w:val="20"/>
          <w:szCs w:val="20"/>
        </w:rPr>
        <w:t xml:space="preserve">med </w:t>
      </w:r>
      <w:r w:rsidR="00A3100B">
        <w:rPr>
          <w:rFonts w:ascii="Verdana" w:hAnsi="Verdana"/>
          <w:sz w:val="20"/>
          <w:szCs w:val="20"/>
        </w:rPr>
        <w:t xml:space="preserve">socialrådgiver </w:t>
      </w:r>
      <w:r>
        <w:rPr>
          <w:rFonts w:ascii="Verdana" w:hAnsi="Verdana"/>
          <w:sz w:val="20"/>
          <w:szCs w:val="20"/>
        </w:rPr>
        <w:t>vedr</w:t>
      </w:r>
      <w:r w:rsidR="007C225D">
        <w:rPr>
          <w:rFonts w:ascii="Verdana" w:hAnsi="Verdana"/>
          <w:sz w:val="20"/>
          <w:szCs w:val="20"/>
        </w:rPr>
        <w:t>.</w:t>
      </w:r>
      <w:r>
        <w:rPr>
          <w:rFonts w:ascii="Verdana" w:hAnsi="Verdana"/>
          <w:sz w:val="20"/>
          <w:szCs w:val="20"/>
        </w:rPr>
        <w:t xml:space="preserve"> deres børn, </w:t>
      </w:r>
      <w:r w:rsidR="007C225D">
        <w:rPr>
          <w:rFonts w:ascii="Verdana" w:hAnsi="Verdana"/>
          <w:sz w:val="20"/>
          <w:szCs w:val="20"/>
        </w:rPr>
        <w:t>uanset</w:t>
      </w:r>
      <w:r>
        <w:rPr>
          <w:rFonts w:ascii="Verdana" w:hAnsi="Verdana"/>
          <w:sz w:val="20"/>
          <w:szCs w:val="20"/>
        </w:rPr>
        <w:t xml:space="preserve"> der er tale om tidlig opsporing eller der er oprettet sag. </w:t>
      </w:r>
      <w:r w:rsidR="007C225D">
        <w:rPr>
          <w:rFonts w:ascii="Verdana" w:hAnsi="Verdana"/>
          <w:sz w:val="20"/>
          <w:szCs w:val="20"/>
        </w:rPr>
        <w:t>E</w:t>
      </w:r>
      <w:r>
        <w:rPr>
          <w:rFonts w:ascii="Verdana" w:hAnsi="Verdana"/>
          <w:sz w:val="20"/>
          <w:szCs w:val="20"/>
        </w:rPr>
        <w:t xml:space="preserve">n </w:t>
      </w:r>
      <w:r w:rsidR="007C225D">
        <w:rPr>
          <w:rFonts w:ascii="Verdana" w:hAnsi="Verdana"/>
          <w:sz w:val="20"/>
          <w:szCs w:val="20"/>
        </w:rPr>
        <w:t>sundhedsplejerske</w:t>
      </w:r>
      <w:r>
        <w:rPr>
          <w:rFonts w:ascii="Verdana" w:hAnsi="Verdana"/>
          <w:sz w:val="20"/>
          <w:szCs w:val="20"/>
        </w:rPr>
        <w:t>:</w:t>
      </w:r>
      <w:r w:rsidRPr="007D5FC9">
        <w:rPr>
          <w:rFonts w:ascii="Verdana" w:hAnsi="Verdana"/>
          <w:sz w:val="20"/>
          <w:szCs w:val="20"/>
        </w:rPr>
        <w:t xml:space="preserve"> </w:t>
      </w:r>
    </w:p>
    <w:p w:rsidR="00F41E57" w:rsidRDefault="00F41E57" w:rsidP="00632A4A">
      <w:pPr>
        <w:ind w:left="284" w:right="282"/>
        <w:rPr>
          <w:rFonts w:ascii="Verdana" w:hAnsi="Verdana"/>
          <w:sz w:val="20"/>
          <w:szCs w:val="20"/>
        </w:rPr>
      </w:pPr>
      <w:r w:rsidRPr="000554AA">
        <w:rPr>
          <w:rFonts w:ascii="Verdana" w:hAnsi="Verdana"/>
          <w:i/>
          <w:sz w:val="20"/>
          <w:szCs w:val="20"/>
        </w:rPr>
        <w:t>”Der kan være nogen der selv oplever det, som ikke er så meget for at fortælle om det. Det oplever vi da. Der er jo nogen der underretter om en familie og vi ikke ved det. Det ved vi jo kun hvis de fortæller os det, familien selv. Og der kan de jo godt ha</w:t>
      </w:r>
      <w:r w:rsidR="007C225D">
        <w:rPr>
          <w:rFonts w:ascii="Verdana" w:hAnsi="Verdana"/>
          <w:i/>
          <w:sz w:val="20"/>
          <w:szCs w:val="20"/>
        </w:rPr>
        <w:t>ve</w:t>
      </w:r>
      <w:r w:rsidRPr="000554AA">
        <w:rPr>
          <w:rFonts w:ascii="Verdana" w:hAnsi="Verdana"/>
          <w:i/>
          <w:sz w:val="20"/>
          <w:szCs w:val="20"/>
        </w:rPr>
        <w:t xml:space="preserve"> det sådan, at det vil de ikke sige for ”UH, det er for pinligt” eller et eller andet</w:t>
      </w:r>
      <w:r w:rsidRPr="007D5FC9">
        <w:rPr>
          <w:rFonts w:ascii="Verdana" w:hAnsi="Verdana"/>
          <w:sz w:val="20"/>
          <w:szCs w:val="20"/>
        </w:rPr>
        <w:t>.</w:t>
      </w:r>
      <w:r w:rsidR="00631634">
        <w:rPr>
          <w:rFonts w:ascii="Verdana" w:hAnsi="Verdana"/>
          <w:sz w:val="20"/>
          <w:szCs w:val="20"/>
        </w:rPr>
        <w:t>” (B13:19f</w:t>
      </w:r>
      <w:r>
        <w:rPr>
          <w:rFonts w:ascii="Verdana" w:hAnsi="Verdana"/>
          <w:sz w:val="20"/>
          <w:szCs w:val="20"/>
        </w:rPr>
        <w:t>).</w:t>
      </w:r>
    </w:p>
    <w:p w:rsidR="00632A4A" w:rsidRDefault="00F41E57" w:rsidP="00632A4A">
      <w:pPr>
        <w:jc w:val="both"/>
        <w:rPr>
          <w:rFonts w:ascii="Verdana" w:hAnsi="Verdana"/>
          <w:sz w:val="20"/>
          <w:szCs w:val="20"/>
        </w:rPr>
      </w:pPr>
      <w:r>
        <w:rPr>
          <w:rFonts w:ascii="Verdana" w:hAnsi="Verdana"/>
          <w:sz w:val="20"/>
          <w:szCs w:val="20"/>
        </w:rPr>
        <w:t>En sådan hemmeligholdelse rummer dog en risiko for at hemmeligheden afsløres, hvilke</w:t>
      </w:r>
      <w:r w:rsidR="007C225D">
        <w:rPr>
          <w:rFonts w:ascii="Verdana" w:hAnsi="Verdana"/>
          <w:sz w:val="20"/>
          <w:szCs w:val="20"/>
        </w:rPr>
        <w:t>t</w:t>
      </w:r>
      <w:r>
        <w:rPr>
          <w:rFonts w:ascii="Verdana" w:hAnsi="Verdana"/>
          <w:sz w:val="20"/>
          <w:szCs w:val="20"/>
        </w:rPr>
        <w:t xml:space="preserve"> alt andet lige må</w:t>
      </w:r>
      <w:r w:rsidR="005C778D">
        <w:rPr>
          <w:rFonts w:ascii="Verdana" w:hAnsi="Verdana"/>
          <w:sz w:val="20"/>
          <w:szCs w:val="20"/>
        </w:rPr>
        <w:t xml:space="preserve"> være</w:t>
      </w:r>
      <w:r>
        <w:rPr>
          <w:rFonts w:ascii="Verdana" w:hAnsi="Verdana"/>
          <w:sz w:val="20"/>
          <w:szCs w:val="20"/>
        </w:rPr>
        <w:t xml:space="preserve"> belast</w:t>
      </w:r>
      <w:r w:rsidR="005C778D">
        <w:rPr>
          <w:rFonts w:ascii="Verdana" w:hAnsi="Verdana"/>
          <w:sz w:val="20"/>
          <w:szCs w:val="20"/>
        </w:rPr>
        <w:t>ende</w:t>
      </w:r>
      <w:r>
        <w:rPr>
          <w:rFonts w:ascii="Verdana" w:hAnsi="Verdana"/>
          <w:sz w:val="20"/>
          <w:szCs w:val="20"/>
        </w:rPr>
        <w:t>.</w:t>
      </w:r>
      <w:r w:rsidR="005C778D">
        <w:rPr>
          <w:rFonts w:ascii="Verdana" w:hAnsi="Verdana"/>
          <w:sz w:val="20"/>
          <w:szCs w:val="20"/>
        </w:rPr>
        <w:t xml:space="preserve"> </w:t>
      </w:r>
      <w:r>
        <w:rPr>
          <w:rFonts w:ascii="Verdana" w:hAnsi="Verdana"/>
          <w:sz w:val="20"/>
          <w:szCs w:val="20"/>
        </w:rPr>
        <w:t>I forhold til en afsløring, skriver Becker, at især i de situationer, hvor de to verdner mødes, opleves som farlige. At dette opstår og koster</w:t>
      </w:r>
      <w:r w:rsidR="006827E5">
        <w:rPr>
          <w:rFonts w:ascii="Verdana" w:hAnsi="Verdana"/>
          <w:sz w:val="20"/>
          <w:szCs w:val="20"/>
        </w:rPr>
        <w:t xml:space="preserve"> opmærksomhed</w:t>
      </w:r>
      <w:r>
        <w:rPr>
          <w:rFonts w:ascii="Verdana" w:hAnsi="Verdana"/>
          <w:sz w:val="20"/>
          <w:szCs w:val="20"/>
        </w:rPr>
        <w:t xml:space="preserve"> fremgår af følgende fortælling fra en </w:t>
      </w:r>
      <w:r w:rsidR="00A32C7E">
        <w:rPr>
          <w:rFonts w:ascii="Verdana" w:hAnsi="Verdana"/>
          <w:sz w:val="20"/>
          <w:szCs w:val="20"/>
        </w:rPr>
        <w:t>ks.</w:t>
      </w:r>
      <w:r w:rsidR="00632A4A">
        <w:rPr>
          <w:rFonts w:ascii="Verdana" w:hAnsi="Verdana"/>
          <w:sz w:val="20"/>
          <w:szCs w:val="20"/>
        </w:rPr>
        <w:t>:</w:t>
      </w:r>
    </w:p>
    <w:p w:rsidR="00F41E57" w:rsidRDefault="00F41E57" w:rsidP="000F4FD3">
      <w:pPr>
        <w:ind w:left="284" w:right="282"/>
        <w:jc w:val="both"/>
        <w:rPr>
          <w:rFonts w:ascii="Verdana" w:hAnsi="Verdana"/>
          <w:sz w:val="20"/>
          <w:szCs w:val="20"/>
        </w:rPr>
      </w:pPr>
      <w:r w:rsidRPr="003A4D4C">
        <w:rPr>
          <w:rFonts w:ascii="Verdana" w:hAnsi="Verdana"/>
          <w:i/>
          <w:sz w:val="20"/>
          <w:szCs w:val="20"/>
        </w:rPr>
        <w:t xml:space="preserve">”Jeg var fornyligt nede i en institution til et forældremøde og bare kort fortælle at jeg var i institutionen, hvad jeg lavede og hvad de kunne bruge mig til. Og der, med vilje, hilste jeg ikke aktivt på de forældre jeg havde forløb med, for jeg tænkte at det var op til dem om de ville vise de andre forældre, at vi kendte hinanden. Og det gjord de ikke. Så på den måde er der jo et eller andet, altså, de kom ikke hen og sagde ”Hej </w:t>
      </w:r>
      <w:r w:rsidR="005C778D">
        <w:rPr>
          <w:rFonts w:ascii="Verdana" w:hAnsi="Verdana"/>
          <w:i/>
          <w:sz w:val="20"/>
          <w:szCs w:val="20"/>
        </w:rPr>
        <w:t>…</w:t>
      </w:r>
      <w:r w:rsidRPr="003A4D4C">
        <w:rPr>
          <w:rFonts w:ascii="Verdana" w:hAnsi="Verdana"/>
          <w:i/>
          <w:sz w:val="20"/>
          <w:szCs w:val="20"/>
        </w:rPr>
        <w:t>”. De sad bare og så ikke på mig, på en måde som om vi kendte hinanden. Og jeg tænkte, det skal de jo så have lov til. Men de</w:t>
      </w:r>
      <w:r w:rsidR="005C778D">
        <w:rPr>
          <w:rFonts w:ascii="Verdana" w:hAnsi="Verdana"/>
          <w:i/>
          <w:sz w:val="20"/>
          <w:szCs w:val="20"/>
        </w:rPr>
        <w:t>t</w:t>
      </w:r>
      <w:r w:rsidRPr="003A4D4C">
        <w:rPr>
          <w:rFonts w:ascii="Verdana" w:hAnsi="Verdana"/>
          <w:i/>
          <w:sz w:val="20"/>
          <w:szCs w:val="20"/>
        </w:rPr>
        <w:t xml:space="preserve"> må jo betyde</w:t>
      </w:r>
      <w:r w:rsidR="005C778D">
        <w:rPr>
          <w:rFonts w:ascii="Verdana" w:hAnsi="Verdana"/>
          <w:i/>
          <w:sz w:val="20"/>
          <w:szCs w:val="20"/>
        </w:rPr>
        <w:t>,</w:t>
      </w:r>
      <w:r w:rsidRPr="003A4D4C">
        <w:rPr>
          <w:rFonts w:ascii="Verdana" w:hAnsi="Verdana"/>
          <w:i/>
          <w:sz w:val="20"/>
          <w:szCs w:val="20"/>
        </w:rPr>
        <w:t xml:space="preserve"> at man syntes</w:t>
      </w:r>
      <w:r w:rsidR="005C778D">
        <w:rPr>
          <w:rFonts w:ascii="Verdana" w:hAnsi="Verdana"/>
          <w:i/>
          <w:sz w:val="20"/>
          <w:szCs w:val="20"/>
        </w:rPr>
        <w:t>,</w:t>
      </w:r>
      <w:r w:rsidRPr="003A4D4C">
        <w:rPr>
          <w:rFonts w:ascii="Verdana" w:hAnsi="Verdana"/>
          <w:i/>
          <w:sz w:val="20"/>
          <w:szCs w:val="20"/>
        </w:rPr>
        <w:t xml:space="preserve"> det er et eller andet at snakke </w:t>
      </w:r>
      <w:r w:rsidRPr="000F4FD3">
        <w:rPr>
          <w:rFonts w:ascii="Verdana" w:hAnsi="Verdana"/>
          <w:i/>
          <w:sz w:val="20"/>
          <w:szCs w:val="20"/>
        </w:rPr>
        <w:t>med mig</w:t>
      </w:r>
      <w:r w:rsidRPr="003A4D4C">
        <w:rPr>
          <w:rFonts w:ascii="Verdana" w:hAnsi="Verdana"/>
          <w:i/>
          <w:sz w:val="20"/>
          <w:szCs w:val="20"/>
        </w:rPr>
        <w:t>”</w:t>
      </w:r>
      <w:r>
        <w:rPr>
          <w:rFonts w:ascii="Verdana" w:hAnsi="Verdana"/>
          <w:i/>
          <w:sz w:val="20"/>
          <w:szCs w:val="20"/>
        </w:rPr>
        <w:t xml:space="preserve"> </w:t>
      </w:r>
      <w:r w:rsidR="00631634">
        <w:rPr>
          <w:rFonts w:ascii="Verdana" w:hAnsi="Verdana"/>
          <w:sz w:val="20"/>
          <w:szCs w:val="20"/>
        </w:rPr>
        <w:t>(B9:</w:t>
      </w:r>
      <w:r>
        <w:rPr>
          <w:rFonts w:ascii="Verdana" w:hAnsi="Verdana"/>
          <w:sz w:val="20"/>
          <w:szCs w:val="20"/>
        </w:rPr>
        <w:t>8).</w:t>
      </w:r>
    </w:p>
    <w:p w:rsidR="00F41E57" w:rsidRDefault="00F41E57" w:rsidP="00632A4A">
      <w:pPr>
        <w:jc w:val="both"/>
        <w:rPr>
          <w:rFonts w:ascii="Verdana" w:hAnsi="Verdana"/>
          <w:sz w:val="20"/>
          <w:szCs w:val="20"/>
        </w:rPr>
      </w:pPr>
      <w:r>
        <w:rPr>
          <w:rFonts w:ascii="Verdana" w:hAnsi="Verdana"/>
          <w:sz w:val="20"/>
          <w:szCs w:val="20"/>
        </w:rPr>
        <w:t>En anden mulighed for, om ikke at afværge en stempling, så at modvirke dens betydning</w:t>
      </w:r>
      <w:r w:rsidR="006827E5">
        <w:rPr>
          <w:rFonts w:ascii="Verdana" w:hAnsi="Verdana"/>
          <w:sz w:val="20"/>
          <w:szCs w:val="20"/>
        </w:rPr>
        <w:t xml:space="preserve"> synes at kunne være en form for</w:t>
      </w:r>
      <w:r>
        <w:rPr>
          <w:rFonts w:ascii="Verdana" w:hAnsi="Verdana"/>
          <w:sz w:val="20"/>
          <w:szCs w:val="20"/>
        </w:rPr>
        <w:t xml:space="preserve"> positiv stempling. To af forældr</w:t>
      </w:r>
      <w:r w:rsidR="006827E5">
        <w:rPr>
          <w:rFonts w:ascii="Verdana" w:hAnsi="Verdana"/>
          <w:sz w:val="20"/>
          <w:szCs w:val="20"/>
        </w:rPr>
        <w:t>ene oplyser</w:t>
      </w:r>
      <w:r w:rsidR="005C778D">
        <w:rPr>
          <w:rFonts w:ascii="Verdana" w:hAnsi="Verdana"/>
          <w:sz w:val="20"/>
          <w:szCs w:val="20"/>
        </w:rPr>
        <w:t xml:space="preserve"> </w:t>
      </w:r>
      <w:r>
        <w:rPr>
          <w:rFonts w:ascii="Verdana" w:hAnsi="Verdana"/>
          <w:sz w:val="20"/>
          <w:szCs w:val="20"/>
        </w:rPr>
        <w:t xml:space="preserve">at de, i </w:t>
      </w:r>
      <w:proofErr w:type="spellStart"/>
      <w:r>
        <w:rPr>
          <w:rFonts w:ascii="Verdana" w:hAnsi="Verdana"/>
          <w:sz w:val="20"/>
          <w:szCs w:val="20"/>
        </w:rPr>
        <w:t>f</w:t>
      </w:r>
      <w:r w:rsidR="005C778D">
        <w:rPr>
          <w:rFonts w:ascii="Verdana" w:hAnsi="Verdana"/>
          <w:sz w:val="20"/>
          <w:szCs w:val="20"/>
        </w:rPr>
        <w:t>bm</w:t>
      </w:r>
      <w:proofErr w:type="spellEnd"/>
      <w:r w:rsidR="005C778D">
        <w:rPr>
          <w:rFonts w:ascii="Verdana" w:hAnsi="Verdana"/>
          <w:sz w:val="20"/>
          <w:szCs w:val="20"/>
        </w:rPr>
        <w:t xml:space="preserve">. </w:t>
      </w:r>
      <w:r>
        <w:rPr>
          <w:rFonts w:ascii="Verdana" w:hAnsi="Verdana"/>
          <w:sz w:val="20"/>
          <w:szCs w:val="20"/>
        </w:rPr>
        <w:t xml:space="preserve">at </w:t>
      </w:r>
      <w:r w:rsidR="005C778D">
        <w:rPr>
          <w:rFonts w:ascii="Verdana" w:hAnsi="Verdana"/>
          <w:sz w:val="20"/>
          <w:szCs w:val="20"/>
        </w:rPr>
        <w:t xml:space="preserve">have </w:t>
      </w:r>
      <w:r>
        <w:rPr>
          <w:rFonts w:ascii="Verdana" w:hAnsi="Verdana"/>
          <w:sz w:val="20"/>
          <w:szCs w:val="20"/>
        </w:rPr>
        <w:t xml:space="preserve">modtaget råd og vejledning </w:t>
      </w:r>
      <w:r w:rsidR="0085175E">
        <w:rPr>
          <w:rFonts w:ascii="Verdana" w:hAnsi="Verdana"/>
          <w:sz w:val="20"/>
          <w:szCs w:val="20"/>
        </w:rPr>
        <w:t xml:space="preserve">fra </w:t>
      </w:r>
      <w:r w:rsidR="00A3100B">
        <w:rPr>
          <w:rFonts w:ascii="Verdana" w:hAnsi="Verdana"/>
          <w:sz w:val="20"/>
          <w:szCs w:val="20"/>
        </w:rPr>
        <w:t xml:space="preserve">socialrådgiver, </w:t>
      </w:r>
      <w:r>
        <w:rPr>
          <w:rFonts w:ascii="Verdana" w:hAnsi="Verdana"/>
          <w:sz w:val="20"/>
          <w:szCs w:val="20"/>
        </w:rPr>
        <w:t>har ople</w:t>
      </w:r>
      <w:r w:rsidR="006827E5">
        <w:rPr>
          <w:rFonts w:ascii="Verdana" w:hAnsi="Verdana"/>
          <w:sz w:val="20"/>
          <w:szCs w:val="20"/>
        </w:rPr>
        <w:t>vet en modsatrettet reaktion fra</w:t>
      </w:r>
      <w:r>
        <w:rPr>
          <w:rFonts w:ascii="Verdana" w:hAnsi="Verdana"/>
          <w:sz w:val="20"/>
          <w:szCs w:val="20"/>
        </w:rPr>
        <w:t xml:space="preserve"> dele af deres omgivelser</w:t>
      </w:r>
      <w:r w:rsidR="005C778D">
        <w:rPr>
          <w:rFonts w:ascii="Verdana" w:hAnsi="Verdana"/>
          <w:sz w:val="20"/>
          <w:szCs w:val="20"/>
        </w:rPr>
        <w:t>. Dette både</w:t>
      </w:r>
      <w:r>
        <w:rPr>
          <w:rFonts w:ascii="Verdana" w:hAnsi="Verdana"/>
          <w:sz w:val="20"/>
          <w:szCs w:val="20"/>
        </w:rPr>
        <w:t xml:space="preserve"> i egne tilhørsgrupper, som blandt fagpersoner. Reaktioner der har bestået af ros og agtelse, for at handle ansvarligt i forhold til deres børn. Oplevelser begge forældre betoner som betydningsfulde og med</w:t>
      </w:r>
      <w:r w:rsidR="006827E5">
        <w:rPr>
          <w:rFonts w:ascii="Verdana" w:hAnsi="Verdana"/>
          <w:sz w:val="20"/>
          <w:szCs w:val="20"/>
        </w:rPr>
        <w:t>virkende</w:t>
      </w:r>
      <w:r>
        <w:rPr>
          <w:rFonts w:ascii="Verdana" w:hAnsi="Verdana"/>
          <w:sz w:val="20"/>
          <w:szCs w:val="20"/>
        </w:rPr>
        <w:t xml:space="preserve"> til at understø</w:t>
      </w:r>
      <w:r w:rsidR="00631634">
        <w:rPr>
          <w:rFonts w:ascii="Verdana" w:hAnsi="Verdana"/>
          <w:sz w:val="20"/>
          <w:szCs w:val="20"/>
        </w:rPr>
        <w:t>tte deres beslutning (B19:5f, B20:</w:t>
      </w:r>
      <w:r>
        <w:rPr>
          <w:rFonts w:ascii="Verdana" w:hAnsi="Verdana"/>
          <w:sz w:val="20"/>
          <w:szCs w:val="20"/>
        </w:rPr>
        <w:t>3).</w:t>
      </w:r>
    </w:p>
    <w:p w:rsidR="00F41E57" w:rsidRDefault="006827E5" w:rsidP="002A2033">
      <w:pPr>
        <w:jc w:val="both"/>
        <w:rPr>
          <w:rFonts w:ascii="Verdana" w:hAnsi="Verdana"/>
          <w:sz w:val="20"/>
          <w:szCs w:val="20"/>
        </w:rPr>
      </w:pPr>
      <w:r>
        <w:rPr>
          <w:rFonts w:ascii="Verdana" w:hAnsi="Verdana"/>
          <w:sz w:val="20"/>
          <w:szCs w:val="20"/>
        </w:rPr>
        <w:t>En sidste faktor</w:t>
      </w:r>
      <w:r w:rsidR="00F41E57">
        <w:rPr>
          <w:rFonts w:ascii="Verdana" w:hAnsi="Verdana"/>
          <w:sz w:val="20"/>
          <w:szCs w:val="20"/>
        </w:rPr>
        <w:t xml:space="preserve"> der iflg</w:t>
      </w:r>
      <w:r w:rsidR="003D1BA7">
        <w:rPr>
          <w:rFonts w:ascii="Verdana" w:hAnsi="Verdana"/>
          <w:sz w:val="20"/>
          <w:szCs w:val="20"/>
        </w:rPr>
        <w:t>.</w:t>
      </w:r>
      <w:r w:rsidR="00F41E57">
        <w:rPr>
          <w:rFonts w:ascii="Verdana" w:hAnsi="Verdana"/>
          <w:sz w:val="20"/>
          <w:szCs w:val="20"/>
        </w:rPr>
        <w:t xml:space="preserve"> in</w:t>
      </w:r>
      <w:r>
        <w:rPr>
          <w:rFonts w:ascii="Verdana" w:hAnsi="Verdana"/>
          <w:sz w:val="20"/>
          <w:szCs w:val="20"/>
        </w:rPr>
        <w:t>formanter</w:t>
      </w:r>
      <w:r w:rsidR="003D1BA7">
        <w:rPr>
          <w:rFonts w:ascii="Verdana" w:hAnsi="Verdana"/>
          <w:sz w:val="20"/>
          <w:szCs w:val="20"/>
        </w:rPr>
        <w:t>ne kan</w:t>
      </w:r>
      <w:r w:rsidR="00F41E57">
        <w:rPr>
          <w:rFonts w:ascii="Verdana" w:hAnsi="Verdana"/>
          <w:sz w:val="20"/>
          <w:szCs w:val="20"/>
        </w:rPr>
        <w:t xml:space="preserve"> modvirke ste</w:t>
      </w:r>
      <w:r w:rsidR="002A2033">
        <w:rPr>
          <w:rFonts w:ascii="Verdana" w:hAnsi="Verdana"/>
          <w:sz w:val="20"/>
          <w:szCs w:val="20"/>
        </w:rPr>
        <w:t>mpling, er oplevelse</w:t>
      </w:r>
      <w:r w:rsidR="003D1BA7">
        <w:rPr>
          <w:rFonts w:ascii="Verdana" w:hAnsi="Verdana"/>
          <w:sz w:val="20"/>
          <w:szCs w:val="20"/>
        </w:rPr>
        <w:t>n</w:t>
      </w:r>
      <w:r w:rsidR="002A2033">
        <w:rPr>
          <w:rFonts w:ascii="Verdana" w:hAnsi="Verdana"/>
          <w:sz w:val="20"/>
          <w:szCs w:val="20"/>
        </w:rPr>
        <w:t xml:space="preserve"> af at der er</w:t>
      </w:r>
      <w:r w:rsidR="00F41E57">
        <w:rPr>
          <w:rFonts w:ascii="Verdana" w:hAnsi="Verdana"/>
          <w:sz w:val="20"/>
          <w:szCs w:val="20"/>
        </w:rPr>
        <w:t xml:space="preserve"> nye grupperegler under udvikling, netop i kraft af det øgede fokus på en tidlig indsats. Således fortæller en </w:t>
      </w:r>
      <w:r w:rsidR="00656A8F">
        <w:rPr>
          <w:rFonts w:ascii="Verdana" w:hAnsi="Verdana"/>
          <w:sz w:val="20"/>
          <w:szCs w:val="20"/>
        </w:rPr>
        <w:t>ms.</w:t>
      </w:r>
      <w:r w:rsidR="00F41E57">
        <w:rPr>
          <w:rFonts w:ascii="Verdana" w:hAnsi="Verdana"/>
          <w:sz w:val="20"/>
          <w:szCs w:val="20"/>
        </w:rPr>
        <w:t xml:space="preserve">, at det er hendes oplevelse, at en kontakt til </w:t>
      </w:r>
      <w:r w:rsidR="003D1BA7">
        <w:rPr>
          <w:rFonts w:ascii="Verdana" w:hAnsi="Verdana"/>
          <w:sz w:val="20"/>
          <w:szCs w:val="20"/>
        </w:rPr>
        <w:t xml:space="preserve">ms. </w:t>
      </w:r>
      <w:proofErr w:type="gramStart"/>
      <w:r w:rsidR="003D1BA7">
        <w:rPr>
          <w:rFonts w:ascii="Verdana" w:hAnsi="Verdana"/>
          <w:sz w:val="20"/>
          <w:szCs w:val="20"/>
        </w:rPr>
        <w:t>ikke længere er så tabubelagt grundet</w:t>
      </w:r>
      <w:r w:rsidR="00F41E57">
        <w:rPr>
          <w:rFonts w:ascii="Verdana" w:hAnsi="Verdana"/>
          <w:sz w:val="20"/>
          <w:szCs w:val="20"/>
        </w:rPr>
        <w:t xml:space="preserve"> en vedblivende italesættelse er</w:t>
      </w:r>
      <w:r w:rsidR="003D1BA7">
        <w:rPr>
          <w:rFonts w:ascii="Verdana" w:hAnsi="Verdana"/>
          <w:sz w:val="20"/>
          <w:szCs w:val="20"/>
        </w:rPr>
        <w:t xml:space="preserve"> denne</w:t>
      </w:r>
      <w:r w:rsidR="00F41E57">
        <w:rPr>
          <w:rFonts w:ascii="Verdana" w:hAnsi="Verdana"/>
          <w:sz w:val="20"/>
          <w:szCs w:val="20"/>
        </w:rPr>
        <w:t xml:space="preserve"> blevet afmystificeret.</w:t>
      </w:r>
      <w:proofErr w:type="gramEnd"/>
      <w:r w:rsidR="00F41E57">
        <w:rPr>
          <w:rFonts w:ascii="Verdana" w:hAnsi="Verdana"/>
          <w:sz w:val="20"/>
          <w:szCs w:val="20"/>
        </w:rPr>
        <w:t xml:space="preserve"> </w:t>
      </w:r>
      <w:r w:rsidR="003D1BA7">
        <w:rPr>
          <w:rFonts w:ascii="Verdana" w:hAnsi="Verdana"/>
          <w:sz w:val="20"/>
          <w:szCs w:val="20"/>
        </w:rPr>
        <w:t>D</w:t>
      </w:r>
      <w:r w:rsidR="002A2033">
        <w:rPr>
          <w:rFonts w:ascii="Verdana" w:hAnsi="Verdana"/>
          <w:sz w:val="20"/>
          <w:szCs w:val="20"/>
        </w:rPr>
        <w:t>et</w:t>
      </w:r>
      <w:r w:rsidR="003D1BA7">
        <w:rPr>
          <w:rFonts w:ascii="Verdana" w:hAnsi="Verdana"/>
          <w:sz w:val="20"/>
          <w:szCs w:val="20"/>
        </w:rPr>
        <w:t xml:space="preserve"> er</w:t>
      </w:r>
      <w:r w:rsidR="002A2033">
        <w:rPr>
          <w:rFonts w:ascii="Verdana" w:hAnsi="Verdana"/>
          <w:sz w:val="20"/>
          <w:szCs w:val="20"/>
        </w:rPr>
        <w:t xml:space="preserve"> hendes oplevelse</w:t>
      </w:r>
      <w:r w:rsidR="003D1BA7">
        <w:rPr>
          <w:rFonts w:ascii="Verdana" w:hAnsi="Verdana"/>
          <w:sz w:val="20"/>
          <w:szCs w:val="20"/>
        </w:rPr>
        <w:t>, at der via den megen fokus</w:t>
      </w:r>
      <w:r w:rsidR="00F41E57">
        <w:rPr>
          <w:rFonts w:ascii="Verdana" w:hAnsi="Verdana"/>
          <w:sz w:val="20"/>
          <w:szCs w:val="20"/>
        </w:rPr>
        <w:t xml:space="preserve"> er kommet en bredere forståelse af, at man ikke nødvendigvis er en d</w:t>
      </w:r>
      <w:r w:rsidR="002A2033">
        <w:rPr>
          <w:rFonts w:ascii="Verdana" w:hAnsi="Verdana"/>
          <w:sz w:val="20"/>
          <w:szCs w:val="20"/>
        </w:rPr>
        <w:t>årlig forælder</w:t>
      </w:r>
      <w:r w:rsidR="00F41E57">
        <w:rPr>
          <w:rFonts w:ascii="Verdana" w:hAnsi="Verdana"/>
          <w:sz w:val="20"/>
          <w:szCs w:val="20"/>
        </w:rPr>
        <w:t xml:space="preserve"> fordi man søger/modtager støtte i form af råd og vejledning fra en </w:t>
      </w:r>
      <w:r w:rsidR="00A3100B">
        <w:rPr>
          <w:rFonts w:ascii="Verdana" w:hAnsi="Verdana"/>
          <w:sz w:val="20"/>
          <w:szCs w:val="20"/>
        </w:rPr>
        <w:t>socialrådgiver(</w:t>
      </w:r>
      <w:r w:rsidR="00631634">
        <w:rPr>
          <w:rFonts w:ascii="Verdana" w:hAnsi="Verdana"/>
          <w:sz w:val="20"/>
          <w:szCs w:val="20"/>
        </w:rPr>
        <w:t>B7:</w:t>
      </w:r>
      <w:r w:rsidR="00F41E57">
        <w:rPr>
          <w:rFonts w:ascii="Verdana" w:hAnsi="Verdana"/>
          <w:sz w:val="20"/>
          <w:szCs w:val="20"/>
        </w:rPr>
        <w:t>22).</w:t>
      </w:r>
    </w:p>
    <w:p w:rsidR="00F41E57" w:rsidRPr="003A4D4C" w:rsidRDefault="00F41E57" w:rsidP="002A2033">
      <w:pPr>
        <w:jc w:val="both"/>
        <w:rPr>
          <w:rFonts w:ascii="Verdana" w:hAnsi="Verdana"/>
          <w:sz w:val="20"/>
          <w:szCs w:val="20"/>
        </w:rPr>
      </w:pPr>
      <w:r>
        <w:rPr>
          <w:rFonts w:ascii="Verdana" w:hAnsi="Verdana"/>
          <w:sz w:val="20"/>
          <w:szCs w:val="20"/>
        </w:rPr>
        <w:t>Becker beskriver</w:t>
      </w:r>
      <w:r w:rsidR="00A32A6A">
        <w:rPr>
          <w:rFonts w:ascii="Verdana" w:hAnsi="Verdana"/>
          <w:sz w:val="20"/>
          <w:szCs w:val="20"/>
        </w:rPr>
        <w:t>,</w:t>
      </w:r>
      <w:r>
        <w:rPr>
          <w:rFonts w:ascii="Verdana" w:hAnsi="Verdana"/>
          <w:sz w:val="20"/>
          <w:szCs w:val="20"/>
        </w:rPr>
        <w:t xml:space="preserve"> at der er en løbende konflikt mellem forskellige modstridende grupperegler i samfundet. Det gør sig </w:t>
      </w:r>
      <w:r w:rsidR="00A32A6A">
        <w:rPr>
          <w:rFonts w:ascii="Verdana" w:hAnsi="Verdana"/>
          <w:sz w:val="20"/>
          <w:szCs w:val="20"/>
        </w:rPr>
        <w:t xml:space="preserve">også </w:t>
      </w:r>
      <w:r>
        <w:rPr>
          <w:rFonts w:ascii="Verdana" w:hAnsi="Verdana"/>
          <w:sz w:val="20"/>
          <w:szCs w:val="20"/>
        </w:rPr>
        <w:t>gældende på dette område.</w:t>
      </w:r>
    </w:p>
    <w:p w:rsidR="000D57E3" w:rsidRDefault="000D57E3">
      <w:pPr>
        <w:rPr>
          <w:rFonts w:ascii="Verdana" w:hAnsi="Verdana"/>
          <w:b/>
          <w:i/>
          <w:sz w:val="20"/>
          <w:szCs w:val="20"/>
        </w:rPr>
      </w:pPr>
      <w:r>
        <w:rPr>
          <w:rFonts w:ascii="Verdana" w:hAnsi="Verdana"/>
          <w:b/>
          <w:i/>
          <w:sz w:val="20"/>
          <w:szCs w:val="20"/>
        </w:rPr>
        <w:br w:type="page"/>
      </w:r>
    </w:p>
    <w:p w:rsidR="00F41E57" w:rsidRDefault="00F41E57" w:rsidP="00F41E57">
      <w:pPr>
        <w:spacing w:after="0"/>
        <w:ind w:right="-1"/>
        <w:jc w:val="both"/>
        <w:rPr>
          <w:rFonts w:ascii="Verdana" w:hAnsi="Verdana"/>
          <w:b/>
          <w:i/>
          <w:sz w:val="20"/>
          <w:szCs w:val="20"/>
        </w:rPr>
      </w:pPr>
      <w:r>
        <w:rPr>
          <w:rFonts w:ascii="Verdana" w:hAnsi="Verdana"/>
          <w:b/>
          <w:i/>
          <w:sz w:val="20"/>
          <w:szCs w:val="20"/>
        </w:rPr>
        <w:lastRenderedPageBreak/>
        <w:t>Grupperegler som begrænsende faktor for regelbrud</w:t>
      </w:r>
    </w:p>
    <w:p w:rsidR="00F41E57" w:rsidRDefault="00043E69" w:rsidP="00F41E57">
      <w:pPr>
        <w:ind w:right="-1"/>
        <w:jc w:val="both"/>
        <w:rPr>
          <w:rFonts w:ascii="Verdana" w:hAnsi="Verdana"/>
          <w:sz w:val="20"/>
          <w:szCs w:val="20"/>
        </w:rPr>
      </w:pPr>
      <w:r>
        <w:rPr>
          <w:rFonts w:ascii="Verdana" w:hAnsi="Verdana"/>
          <w:sz w:val="20"/>
          <w:szCs w:val="20"/>
        </w:rPr>
        <w:t>O</w:t>
      </w:r>
      <w:r w:rsidR="00F41E57">
        <w:rPr>
          <w:rFonts w:ascii="Verdana" w:hAnsi="Verdana"/>
          <w:sz w:val="20"/>
          <w:szCs w:val="20"/>
        </w:rPr>
        <w:t>m marihuanabruger</w:t>
      </w:r>
      <w:r>
        <w:rPr>
          <w:rFonts w:ascii="Verdana" w:hAnsi="Verdana"/>
          <w:sz w:val="20"/>
          <w:szCs w:val="20"/>
        </w:rPr>
        <w:t>e</w:t>
      </w:r>
      <w:r w:rsidR="00F41E57">
        <w:rPr>
          <w:rFonts w:ascii="Verdana" w:hAnsi="Verdana"/>
          <w:sz w:val="20"/>
          <w:szCs w:val="20"/>
        </w:rPr>
        <w:t>, beskriver Becker</w:t>
      </w:r>
      <w:r>
        <w:rPr>
          <w:rFonts w:ascii="Verdana" w:hAnsi="Verdana"/>
          <w:sz w:val="20"/>
          <w:szCs w:val="20"/>
        </w:rPr>
        <w:t xml:space="preserve"> endvidere</w:t>
      </w:r>
      <w:r w:rsidR="00F41E57">
        <w:rPr>
          <w:rFonts w:ascii="Verdana" w:hAnsi="Verdana"/>
          <w:sz w:val="20"/>
          <w:szCs w:val="20"/>
        </w:rPr>
        <w:t>, at den samfundsherskende gruppereg</w:t>
      </w:r>
      <w:r w:rsidR="002A2033">
        <w:rPr>
          <w:rFonts w:ascii="Verdana" w:hAnsi="Verdana"/>
          <w:sz w:val="20"/>
          <w:szCs w:val="20"/>
        </w:rPr>
        <w:t>el om ikke at b</w:t>
      </w:r>
      <w:r>
        <w:rPr>
          <w:rFonts w:ascii="Verdana" w:hAnsi="Verdana"/>
          <w:sz w:val="20"/>
          <w:szCs w:val="20"/>
        </w:rPr>
        <w:t>ruge</w:t>
      </w:r>
      <w:r w:rsidR="002A2033">
        <w:rPr>
          <w:rFonts w:ascii="Verdana" w:hAnsi="Verdana"/>
          <w:sz w:val="20"/>
          <w:szCs w:val="20"/>
        </w:rPr>
        <w:t xml:space="preserve"> marihuana</w:t>
      </w:r>
      <w:r w:rsidR="00F41E57">
        <w:rPr>
          <w:rFonts w:ascii="Verdana" w:hAnsi="Verdana"/>
          <w:sz w:val="20"/>
          <w:szCs w:val="20"/>
        </w:rPr>
        <w:t xml:space="preserve"> er medvirkende til at begrænse brugen. Årsagen er</w:t>
      </w:r>
      <w:r>
        <w:rPr>
          <w:rFonts w:ascii="Verdana" w:hAnsi="Verdana"/>
          <w:sz w:val="20"/>
          <w:szCs w:val="20"/>
        </w:rPr>
        <w:t>, at den enkelte kan finde det ikke tilrådelig</w:t>
      </w:r>
      <w:r w:rsidR="00F41E57">
        <w:rPr>
          <w:rFonts w:ascii="Verdana" w:hAnsi="Verdana"/>
          <w:sz w:val="20"/>
          <w:szCs w:val="20"/>
        </w:rPr>
        <w:t xml:space="preserve"> eller tro at </w:t>
      </w:r>
      <w:r>
        <w:rPr>
          <w:rFonts w:ascii="Verdana" w:hAnsi="Verdana"/>
          <w:sz w:val="20"/>
          <w:szCs w:val="20"/>
        </w:rPr>
        <w:t xml:space="preserve">hun vil finde det ikke </w:t>
      </w:r>
      <w:r w:rsidR="00F41E57">
        <w:rPr>
          <w:rFonts w:ascii="Verdana" w:hAnsi="Verdana"/>
          <w:sz w:val="20"/>
          <w:szCs w:val="20"/>
        </w:rPr>
        <w:t>tilrådelig, grundet angst for de ikke marihuanabrugende omgivelsers sanktionering. Også selv om den enkelte er usikker i forhold til hvad omfanget og arten af sanktio</w:t>
      </w:r>
      <w:r w:rsidR="00631634">
        <w:rPr>
          <w:rFonts w:ascii="Verdana" w:hAnsi="Verdana"/>
          <w:sz w:val="20"/>
          <w:szCs w:val="20"/>
        </w:rPr>
        <w:t>nerne kan være (ibid:</w:t>
      </w:r>
      <w:r w:rsidR="00F41E57">
        <w:rPr>
          <w:rFonts w:ascii="Verdana" w:hAnsi="Verdana"/>
          <w:sz w:val="20"/>
          <w:szCs w:val="20"/>
        </w:rPr>
        <w:t>80)</w:t>
      </w:r>
      <w:r w:rsidR="00F41E57" w:rsidRPr="004D182A">
        <w:rPr>
          <w:rFonts w:ascii="Verdana" w:hAnsi="Verdana"/>
          <w:sz w:val="20"/>
          <w:szCs w:val="20"/>
        </w:rPr>
        <w:t>.</w:t>
      </w:r>
    </w:p>
    <w:p w:rsidR="00F41E57" w:rsidRDefault="00F41E57" w:rsidP="00F41E57">
      <w:pPr>
        <w:ind w:right="-1"/>
        <w:jc w:val="both"/>
        <w:rPr>
          <w:rFonts w:ascii="Verdana" w:hAnsi="Verdana"/>
          <w:sz w:val="20"/>
          <w:szCs w:val="20"/>
        </w:rPr>
      </w:pPr>
      <w:r>
        <w:rPr>
          <w:rFonts w:ascii="Verdana" w:hAnsi="Verdana"/>
          <w:sz w:val="20"/>
          <w:szCs w:val="20"/>
        </w:rPr>
        <w:t>Denne angst for sanktioner i form af ste</w:t>
      </w:r>
      <w:r w:rsidR="00471A59">
        <w:rPr>
          <w:rFonts w:ascii="Verdana" w:hAnsi="Verdana"/>
          <w:sz w:val="20"/>
          <w:szCs w:val="20"/>
        </w:rPr>
        <w:t>mpling syntes også</w:t>
      </w:r>
      <w:r>
        <w:rPr>
          <w:rFonts w:ascii="Verdana" w:hAnsi="Verdana"/>
          <w:sz w:val="20"/>
          <w:szCs w:val="20"/>
        </w:rPr>
        <w:t xml:space="preserve"> at kunne optræde som en begrænsende faktor i forbindelse med inddragelse</w:t>
      </w:r>
      <w:r w:rsidR="00AC31FA">
        <w:rPr>
          <w:rFonts w:ascii="Verdana" w:hAnsi="Verdana"/>
          <w:sz w:val="20"/>
          <w:szCs w:val="20"/>
        </w:rPr>
        <w:t xml:space="preserve"> af </w:t>
      </w:r>
      <w:r w:rsidR="00A3100B">
        <w:rPr>
          <w:rFonts w:ascii="Verdana" w:hAnsi="Verdana"/>
          <w:sz w:val="20"/>
          <w:szCs w:val="20"/>
        </w:rPr>
        <w:t xml:space="preserve">socialrådgivere </w:t>
      </w:r>
      <w:r>
        <w:rPr>
          <w:rFonts w:ascii="Verdana" w:hAnsi="Verdana"/>
          <w:sz w:val="20"/>
          <w:szCs w:val="20"/>
        </w:rPr>
        <w:t xml:space="preserve">i </w:t>
      </w:r>
      <w:r w:rsidR="00043E69">
        <w:rPr>
          <w:rFonts w:ascii="Verdana" w:hAnsi="Verdana"/>
          <w:sz w:val="20"/>
          <w:szCs w:val="20"/>
        </w:rPr>
        <w:t>tidlig</w:t>
      </w:r>
      <w:r>
        <w:rPr>
          <w:rFonts w:ascii="Verdana" w:hAnsi="Verdana"/>
          <w:sz w:val="20"/>
          <w:szCs w:val="20"/>
        </w:rPr>
        <w:t xml:space="preserve"> opsporing. </w:t>
      </w:r>
      <w:r w:rsidR="00043E69">
        <w:rPr>
          <w:rFonts w:ascii="Verdana" w:hAnsi="Verdana"/>
          <w:sz w:val="20"/>
          <w:szCs w:val="20"/>
        </w:rPr>
        <w:t>F</w:t>
      </w:r>
      <w:r>
        <w:rPr>
          <w:rFonts w:ascii="Verdana" w:hAnsi="Verdana"/>
          <w:sz w:val="20"/>
          <w:szCs w:val="20"/>
        </w:rPr>
        <w:t>lere af informanterne</w:t>
      </w:r>
      <w:r w:rsidR="00043E69">
        <w:rPr>
          <w:rFonts w:ascii="Verdana" w:hAnsi="Verdana"/>
          <w:sz w:val="20"/>
          <w:szCs w:val="20"/>
        </w:rPr>
        <w:t xml:space="preserve"> siger</w:t>
      </w:r>
      <w:r>
        <w:rPr>
          <w:rFonts w:ascii="Verdana" w:hAnsi="Verdana"/>
          <w:sz w:val="20"/>
          <w:szCs w:val="20"/>
        </w:rPr>
        <w:t xml:space="preserve">, at mange forældre er afvisende i </w:t>
      </w:r>
      <w:proofErr w:type="spellStart"/>
      <w:r>
        <w:rPr>
          <w:rFonts w:ascii="Verdana" w:hAnsi="Verdana"/>
          <w:sz w:val="20"/>
          <w:szCs w:val="20"/>
        </w:rPr>
        <w:t>f</w:t>
      </w:r>
      <w:r w:rsidR="00043E69">
        <w:rPr>
          <w:rFonts w:ascii="Verdana" w:hAnsi="Verdana"/>
          <w:sz w:val="20"/>
          <w:szCs w:val="20"/>
        </w:rPr>
        <w:t>ht</w:t>
      </w:r>
      <w:proofErr w:type="spellEnd"/>
      <w:r w:rsidR="00043E69">
        <w:rPr>
          <w:rFonts w:ascii="Verdana" w:hAnsi="Verdana"/>
          <w:sz w:val="20"/>
          <w:szCs w:val="20"/>
        </w:rPr>
        <w:t>.</w:t>
      </w:r>
      <w:r w:rsidR="00AC31FA">
        <w:rPr>
          <w:rFonts w:ascii="Verdana" w:hAnsi="Verdana"/>
          <w:sz w:val="20"/>
          <w:szCs w:val="20"/>
        </w:rPr>
        <w:t xml:space="preserve"> </w:t>
      </w:r>
      <w:proofErr w:type="gramStart"/>
      <w:r w:rsidR="00AC31FA">
        <w:rPr>
          <w:rFonts w:ascii="Verdana" w:hAnsi="Verdana"/>
          <w:sz w:val="20"/>
          <w:szCs w:val="20"/>
        </w:rPr>
        <w:t xml:space="preserve">inddragelse af </w:t>
      </w:r>
      <w:r w:rsidR="00A3100B">
        <w:rPr>
          <w:rFonts w:ascii="Verdana" w:hAnsi="Verdana"/>
          <w:sz w:val="20"/>
          <w:szCs w:val="20"/>
        </w:rPr>
        <w:t>socialrådgivere.</w:t>
      </w:r>
      <w:proofErr w:type="gramEnd"/>
      <w:r w:rsidR="00A3100B">
        <w:rPr>
          <w:rFonts w:ascii="Verdana" w:hAnsi="Verdana"/>
          <w:sz w:val="20"/>
          <w:szCs w:val="20"/>
        </w:rPr>
        <w:t xml:space="preserve"> </w:t>
      </w:r>
      <w:r w:rsidR="00471A59">
        <w:rPr>
          <w:rFonts w:ascii="Verdana" w:hAnsi="Verdana"/>
          <w:sz w:val="20"/>
          <w:szCs w:val="20"/>
        </w:rPr>
        <w:t>Ikke kun fordi de er bekymre</w:t>
      </w:r>
      <w:r w:rsidR="00043E69">
        <w:rPr>
          <w:rFonts w:ascii="Verdana" w:hAnsi="Verdana"/>
          <w:sz w:val="20"/>
          <w:szCs w:val="20"/>
        </w:rPr>
        <w:t>de</w:t>
      </w:r>
      <w:r>
        <w:rPr>
          <w:rFonts w:ascii="Verdana" w:hAnsi="Verdana"/>
          <w:sz w:val="20"/>
          <w:szCs w:val="20"/>
        </w:rPr>
        <w:t xml:space="preserve"> for hvad det kan medføre af indgriben i familiens tilværelse, </w:t>
      </w:r>
      <w:r w:rsidR="00471A59">
        <w:rPr>
          <w:rFonts w:ascii="Verdana" w:hAnsi="Verdana"/>
          <w:sz w:val="20"/>
          <w:szCs w:val="20"/>
        </w:rPr>
        <w:t>men også af bekymring</w:t>
      </w:r>
      <w:r>
        <w:rPr>
          <w:rFonts w:ascii="Verdana" w:hAnsi="Verdana"/>
          <w:sz w:val="20"/>
          <w:szCs w:val="20"/>
        </w:rPr>
        <w:t xml:space="preserve"> for</w:t>
      </w:r>
      <w:r w:rsidR="00471A59">
        <w:rPr>
          <w:rFonts w:ascii="Verdana" w:hAnsi="Verdana"/>
          <w:sz w:val="20"/>
          <w:szCs w:val="20"/>
        </w:rPr>
        <w:t xml:space="preserve"> om det kan medføre</w:t>
      </w:r>
      <w:r>
        <w:rPr>
          <w:rFonts w:ascii="Verdana" w:hAnsi="Verdana"/>
          <w:sz w:val="20"/>
          <w:szCs w:val="20"/>
        </w:rPr>
        <w:t xml:space="preserve"> stempling</w:t>
      </w:r>
      <w:r w:rsidR="00471A59">
        <w:rPr>
          <w:rFonts w:ascii="Verdana" w:hAnsi="Verdana"/>
          <w:sz w:val="20"/>
          <w:szCs w:val="20"/>
        </w:rPr>
        <w:t xml:space="preserve"> af dem og deres børn</w:t>
      </w:r>
      <w:r w:rsidR="00631634">
        <w:rPr>
          <w:rFonts w:ascii="Verdana" w:hAnsi="Verdana"/>
          <w:sz w:val="20"/>
          <w:szCs w:val="20"/>
        </w:rPr>
        <w:t xml:space="preserve"> (B17:9, B15:15, B14:</w:t>
      </w:r>
      <w:r>
        <w:rPr>
          <w:rFonts w:ascii="Verdana" w:hAnsi="Verdana"/>
          <w:sz w:val="20"/>
          <w:szCs w:val="20"/>
        </w:rPr>
        <w:t>11).</w:t>
      </w:r>
    </w:p>
    <w:p w:rsidR="00F41E57" w:rsidRDefault="006F486C" w:rsidP="00F41E57">
      <w:pPr>
        <w:spacing w:after="0"/>
        <w:ind w:right="-1"/>
        <w:jc w:val="both"/>
        <w:rPr>
          <w:rFonts w:ascii="Verdana" w:hAnsi="Verdana"/>
          <w:b/>
          <w:i/>
          <w:sz w:val="20"/>
          <w:szCs w:val="20"/>
        </w:rPr>
      </w:pPr>
      <w:r>
        <w:rPr>
          <w:rFonts w:ascii="Verdana" w:hAnsi="Verdana"/>
          <w:b/>
          <w:i/>
          <w:sz w:val="20"/>
          <w:szCs w:val="20"/>
        </w:rPr>
        <w:t>Myndighedssagsbehandleren</w:t>
      </w:r>
      <w:r w:rsidR="00F41E57">
        <w:rPr>
          <w:rFonts w:ascii="Verdana" w:hAnsi="Verdana"/>
          <w:b/>
          <w:i/>
          <w:sz w:val="20"/>
          <w:szCs w:val="20"/>
        </w:rPr>
        <w:t xml:space="preserve"> kontra den konsultative socialrådgiver</w:t>
      </w:r>
    </w:p>
    <w:p w:rsidR="00F41E57" w:rsidRDefault="00F41E57" w:rsidP="00F41E57">
      <w:pPr>
        <w:ind w:right="-1"/>
        <w:jc w:val="both"/>
        <w:rPr>
          <w:rFonts w:ascii="Verdana" w:hAnsi="Verdana"/>
          <w:sz w:val="20"/>
          <w:szCs w:val="20"/>
        </w:rPr>
      </w:pPr>
      <w:r>
        <w:rPr>
          <w:rFonts w:ascii="Verdana" w:hAnsi="Verdana"/>
          <w:sz w:val="20"/>
          <w:szCs w:val="20"/>
        </w:rPr>
        <w:t>En</w:t>
      </w:r>
      <w:r w:rsidR="00536F1A">
        <w:rPr>
          <w:rFonts w:ascii="Verdana" w:hAnsi="Verdana"/>
          <w:sz w:val="20"/>
          <w:szCs w:val="20"/>
        </w:rPr>
        <w:t>dnu et forhold</w:t>
      </w:r>
      <w:r>
        <w:rPr>
          <w:rFonts w:ascii="Verdana" w:hAnsi="Verdana"/>
          <w:sz w:val="20"/>
          <w:szCs w:val="20"/>
        </w:rPr>
        <w:t xml:space="preserve"> der fremgår</w:t>
      </w:r>
      <w:r w:rsidR="00536F1A">
        <w:rPr>
          <w:rFonts w:ascii="Verdana" w:hAnsi="Verdana"/>
          <w:sz w:val="20"/>
          <w:szCs w:val="20"/>
        </w:rPr>
        <w:t xml:space="preserve"> via mange </w:t>
      </w:r>
      <w:r w:rsidR="00471A59">
        <w:rPr>
          <w:rFonts w:ascii="Verdana" w:hAnsi="Verdana"/>
          <w:sz w:val="20"/>
          <w:szCs w:val="20"/>
        </w:rPr>
        <w:t>af informanterne, er at bekymringen</w:t>
      </w:r>
      <w:r>
        <w:rPr>
          <w:rFonts w:ascii="Verdana" w:hAnsi="Verdana"/>
          <w:sz w:val="20"/>
          <w:szCs w:val="20"/>
        </w:rPr>
        <w:t xml:space="preserve"> for stempling er mere markant og begrænsende for inddragelsen af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end den er for inddragelse </w:t>
      </w:r>
      <w:r w:rsidR="00536F1A">
        <w:rPr>
          <w:rFonts w:ascii="Verdana" w:hAnsi="Verdana"/>
          <w:sz w:val="20"/>
          <w:szCs w:val="20"/>
        </w:rPr>
        <w:t>af</w:t>
      </w:r>
      <w:r w:rsidR="006F486C">
        <w:rPr>
          <w:rFonts w:ascii="Verdana" w:hAnsi="Verdana"/>
          <w:sz w:val="20"/>
          <w:szCs w:val="20"/>
        </w:rPr>
        <w:t xml:space="preserve"> ks.</w:t>
      </w:r>
      <w:proofErr w:type="gramEnd"/>
      <w:r>
        <w:rPr>
          <w:rFonts w:ascii="Verdana" w:hAnsi="Verdana"/>
          <w:sz w:val="20"/>
          <w:szCs w:val="20"/>
        </w:rPr>
        <w:t xml:space="preserve"> En </w:t>
      </w:r>
      <w:r w:rsidR="005E3F8F">
        <w:rPr>
          <w:rFonts w:ascii="Verdana" w:hAnsi="Verdana"/>
          <w:sz w:val="20"/>
          <w:szCs w:val="20"/>
        </w:rPr>
        <w:t xml:space="preserve">samarbejdspartner </w:t>
      </w:r>
      <w:r w:rsidR="00536F1A">
        <w:rPr>
          <w:rFonts w:ascii="Verdana" w:hAnsi="Verdana"/>
          <w:sz w:val="20"/>
          <w:szCs w:val="20"/>
        </w:rPr>
        <w:t>fortæller</w:t>
      </w:r>
      <w:r>
        <w:rPr>
          <w:rFonts w:ascii="Verdana" w:hAnsi="Verdana"/>
          <w:sz w:val="20"/>
          <w:szCs w:val="20"/>
        </w:rPr>
        <w:t>, at</w:t>
      </w:r>
      <w:r w:rsidR="00536F1A">
        <w:rPr>
          <w:rFonts w:ascii="Verdana" w:hAnsi="Verdana"/>
          <w:sz w:val="20"/>
          <w:szCs w:val="20"/>
        </w:rPr>
        <w:t xml:space="preserve"> mange </w:t>
      </w:r>
      <w:r w:rsidR="00724AFC">
        <w:rPr>
          <w:rFonts w:ascii="Verdana" w:hAnsi="Verdana"/>
          <w:sz w:val="20"/>
          <w:szCs w:val="20"/>
        </w:rPr>
        <w:t>er bekymrede</w:t>
      </w:r>
      <w:r w:rsidR="00471A59">
        <w:rPr>
          <w:rFonts w:ascii="Verdana" w:hAnsi="Verdana"/>
          <w:sz w:val="20"/>
          <w:szCs w:val="20"/>
        </w:rPr>
        <w:t xml:space="preserve"> for en stempling af deres børn</w:t>
      </w:r>
      <w:r w:rsidR="00536F1A">
        <w:rPr>
          <w:rFonts w:ascii="Verdana" w:hAnsi="Verdana"/>
          <w:sz w:val="20"/>
          <w:szCs w:val="20"/>
        </w:rPr>
        <w:t xml:space="preserve"> såfremt ms. </w:t>
      </w:r>
      <w:r>
        <w:rPr>
          <w:rFonts w:ascii="Verdana" w:hAnsi="Verdana"/>
          <w:sz w:val="20"/>
          <w:szCs w:val="20"/>
        </w:rPr>
        <w:t>inddrages</w:t>
      </w:r>
      <w:r w:rsidR="00656A8F">
        <w:rPr>
          <w:rFonts w:ascii="Verdana" w:hAnsi="Verdana"/>
          <w:sz w:val="20"/>
          <w:szCs w:val="20"/>
        </w:rPr>
        <w:t>.</w:t>
      </w:r>
      <w:r w:rsidR="00471A59">
        <w:rPr>
          <w:rFonts w:ascii="Verdana" w:hAnsi="Verdana"/>
          <w:sz w:val="20"/>
          <w:szCs w:val="20"/>
        </w:rPr>
        <w:t xml:space="preserve">, </w:t>
      </w:r>
      <w:r w:rsidR="00536F1A">
        <w:rPr>
          <w:rFonts w:ascii="Verdana" w:hAnsi="Verdana"/>
          <w:sz w:val="20"/>
          <w:szCs w:val="20"/>
        </w:rPr>
        <w:t>da</w:t>
      </w:r>
      <w:r w:rsidR="00471A59">
        <w:rPr>
          <w:rFonts w:ascii="Verdana" w:hAnsi="Verdana"/>
          <w:sz w:val="20"/>
          <w:szCs w:val="20"/>
        </w:rPr>
        <w:t xml:space="preserve"> de</w:t>
      </w:r>
      <w:r w:rsidR="00536F1A">
        <w:rPr>
          <w:rFonts w:ascii="Verdana" w:hAnsi="Verdana"/>
          <w:sz w:val="20"/>
          <w:szCs w:val="20"/>
        </w:rPr>
        <w:t>,</w:t>
      </w:r>
      <w:r>
        <w:rPr>
          <w:rFonts w:ascii="Verdana" w:hAnsi="Verdana"/>
          <w:sz w:val="20"/>
          <w:szCs w:val="20"/>
        </w:rPr>
        <w:t xml:space="preserve"> på trods af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konsultative rolle i forbindelse med den tidlige opsporing, forbinder </w:t>
      </w:r>
      <w:r w:rsidR="00656A8F">
        <w:rPr>
          <w:rFonts w:ascii="Verdana" w:hAnsi="Verdana"/>
          <w:sz w:val="20"/>
          <w:szCs w:val="20"/>
        </w:rPr>
        <w:t>ms.</w:t>
      </w:r>
      <w:r>
        <w:rPr>
          <w:rFonts w:ascii="Verdana" w:hAnsi="Verdana"/>
          <w:sz w:val="20"/>
          <w:szCs w:val="20"/>
        </w:rPr>
        <w:t xml:space="preserve"> med oprettelse af </w:t>
      </w:r>
      <w:r w:rsidR="00631634">
        <w:rPr>
          <w:rFonts w:ascii="Verdana" w:hAnsi="Verdana"/>
          <w:sz w:val="20"/>
          <w:szCs w:val="20"/>
        </w:rPr>
        <w:t>sag og journalisering (B16:</w:t>
      </w:r>
      <w:r>
        <w:rPr>
          <w:rFonts w:ascii="Verdana" w:hAnsi="Verdana"/>
          <w:sz w:val="20"/>
          <w:szCs w:val="20"/>
        </w:rPr>
        <w:t>9).</w:t>
      </w:r>
    </w:p>
    <w:p w:rsidR="00782DE3" w:rsidRDefault="00782DE3" w:rsidP="00F41E57">
      <w:pPr>
        <w:ind w:right="-1"/>
        <w:jc w:val="both"/>
        <w:rPr>
          <w:rFonts w:ascii="Verdana" w:hAnsi="Verdana"/>
          <w:sz w:val="20"/>
          <w:szCs w:val="20"/>
        </w:rPr>
      </w:pPr>
      <w:r>
        <w:rPr>
          <w:rFonts w:ascii="Verdana" w:hAnsi="Verdana"/>
          <w:sz w:val="20"/>
          <w:szCs w:val="20"/>
        </w:rPr>
        <w:t>Ikke alene bekymringen</w:t>
      </w:r>
      <w:r w:rsidR="00F41E57">
        <w:rPr>
          <w:rFonts w:ascii="Verdana" w:hAnsi="Verdana"/>
          <w:sz w:val="20"/>
          <w:szCs w:val="20"/>
        </w:rPr>
        <w:t xml:space="preserve"> for inddragelse af </w:t>
      </w:r>
      <w:r w:rsidR="00656A8F">
        <w:rPr>
          <w:rFonts w:ascii="Verdana" w:hAnsi="Verdana"/>
          <w:sz w:val="20"/>
          <w:szCs w:val="20"/>
        </w:rPr>
        <w:t>ms.</w:t>
      </w:r>
      <w:r w:rsidR="00F41E57">
        <w:rPr>
          <w:rFonts w:ascii="Verdana" w:hAnsi="Verdana"/>
          <w:sz w:val="20"/>
          <w:szCs w:val="20"/>
        </w:rPr>
        <w:t xml:space="preserve"> </w:t>
      </w:r>
      <w:proofErr w:type="gramStart"/>
      <w:r w:rsidR="00F41E57">
        <w:rPr>
          <w:rFonts w:ascii="Verdana" w:hAnsi="Verdana"/>
          <w:sz w:val="20"/>
          <w:szCs w:val="20"/>
        </w:rPr>
        <w:t>virker til at være større</w:t>
      </w:r>
      <w:r w:rsidR="00536F1A">
        <w:rPr>
          <w:rFonts w:ascii="Verdana" w:hAnsi="Verdana"/>
          <w:sz w:val="20"/>
          <w:szCs w:val="20"/>
        </w:rPr>
        <w:t xml:space="preserve"> end</w:t>
      </w:r>
      <w:r w:rsidR="00F41E57">
        <w:rPr>
          <w:rFonts w:ascii="Verdana" w:hAnsi="Verdana"/>
          <w:sz w:val="20"/>
          <w:szCs w:val="20"/>
        </w:rPr>
        <w:t xml:space="preserve"> i </w:t>
      </w:r>
      <w:proofErr w:type="spellStart"/>
      <w:r w:rsidR="00F41E57">
        <w:rPr>
          <w:rFonts w:ascii="Verdana" w:hAnsi="Verdana"/>
          <w:sz w:val="20"/>
          <w:szCs w:val="20"/>
        </w:rPr>
        <w:t>f</w:t>
      </w:r>
      <w:r w:rsidR="00536F1A">
        <w:rPr>
          <w:rFonts w:ascii="Verdana" w:hAnsi="Verdana"/>
          <w:sz w:val="20"/>
          <w:szCs w:val="20"/>
        </w:rPr>
        <w:t>ht</w:t>
      </w:r>
      <w:proofErr w:type="spellEnd"/>
      <w:r w:rsidR="00536F1A">
        <w:rPr>
          <w:rFonts w:ascii="Verdana" w:hAnsi="Verdana"/>
          <w:sz w:val="20"/>
          <w:szCs w:val="20"/>
        </w:rPr>
        <w:t>.</w:t>
      </w:r>
      <w:proofErr w:type="gramEnd"/>
      <w:r w:rsidR="00F41E57">
        <w:rPr>
          <w:rFonts w:ascii="Verdana" w:hAnsi="Verdana"/>
          <w:sz w:val="20"/>
          <w:szCs w:val="20"/>
        </w:rPr>
        <w:t xml:space="preserve"> </w:t>
      </w:r>
      <w:proofErr w:type="gramStart"/>
      <w:r w:rsidR="00F41E57">
        <w:rPr>
          <w:rFonts w:ascii="Verdana" w:hAnsi="Verdana"/>
          <w:sz w:val="20"/>
          <w:szCs w:val="20"/>
        </w:rPr>
        <w:t>inddragel</w:t>
      </w:r>
      <w:r w:rsidR="006F486C">
        <w:rPr>
          <w:rFonts w:ascii="Verdana" w:hAnsi="Verdana"/>
          <w:sz w:val="20"/>
          <w:szCs w:val="20"/>
        </w:rPr>
        <w:t>se af ks</w:t>
      </w:r>
      <w:r w:rsidR="00F41E57">
        <w:rPr>
          <w:rFonts w:ascii="Verdana" w:hAnsi="Verdana"/>
          <w:sz w:val="20"/>
          <w:szCs w:val="20"/>
        </w:rPr>
        <w:t>.</w:t>
      </w:r>
      <w:proofErr w:type="gramEnd"/>
      <w:r w:rsidR="00F41E57">
        <w:rPr>
          <w:rFonts w:ascii="Verdana" w:hAnsi="Verdana"/>
          <w:sz w:val="20"/>
          <w:szCs w:val="20"/>
        </w:rPr>
        <w:t xml:space="preserve"> Flere giver udtryk for, at den re</w:t>
      </w:r>
      <w:r w:rsidR="00536F1A">
        <w:rPr>
          <w:rFonts w:ascii="Verdana" w:hAnsi="Verdana"/>
          <w:sz w:val="20"/>
          <w:szCs w:val="20"/>
        </w:rPr>
        <w:t>elle</w:t>
      </w:r>
      <w:r w:rsidR="00F41E57">
        <w:rPr>
          <w:rFonts w:ascii="Verdana" w:hAnsi="Verdana"/>
          <w:sz w:val="20"/>
          <w:szCs w:val="20"/>
        </w:rPr>
        <w:t xml:space="preserve"> risiko for stempl</w:t>
      </w:r>
      <w:r w:rsidR="00631634">
        <w:rPr>
          <w:rFonts w:ascii="Verdana" w:hAnsi="Verdana"/>
          <w:sz w:val="20"/>
          <w:szCs w:val="20"/>
        </w:rPr>
        <w:t>ing er større (B16:19, B17:</w:t>
      </w:r>
      <w:r w:rsidR="00F41E57">
        <w:rPr>
          <w:rFonts w:ascii="Verdana" w:hAnsi="Verdana"/>
          <w:sz w:val="20"/>
          <w:szCs w:val="20"/>
        </w:rPr>
        <w:t>9), omend svaret ikke er entydigt. Således svare</w:t>
      </w:r>
      <w:r w:rsidR="00536F1A">
        <w:rPr>
          <w:rFonts w:ascii="Verdana" w:hAnsi="Verdana"/>
          <w:sz w:val="20"/>
          <w:szCs w:val="20"/>
        </w:rPr>
        <w:t>r</w:t>
      </w:r>
      <w:r w:rsidR="00F41E57">
        <w:rPr>
          <w:rFonts w:ascii="Verdana" w:hAnsi="Verdana"/>
          <w:sz w:val="20"/>
          <w:szCs w:val="20"/>
        </w:rPr>
        <w:t xml:space="preserve"> en </w:t>
      </w:r>
      <w:r w:rsidR="00A32C7E">
        <w:rPr>
          <w:rFonts w:ascii="Verdana" w:hAnsi="Verdana"/>
          <w:sz w:val="20"/>
          <w:szCs w:val="20"/>
        </w:rPr>
        <w:t>ks.</w:t>
      </w:r>
      <w:r w:rsidR="00F41E57">
        <w:rPr>
          <w:rFonts w:ascii="Verdana" w:hAnsi="Verdana"/>
          <w:sz w:val="20"/>
          <w:szCs w:val="20"/>
        </w:rPr>
        <w:t xml:space="preserve"> på spørgsmål om, hvor vidt hun finder</w:t>
      </w:r>
      <w:r w:rsidR="00536F1A">
        <w:rPr>
          <w:rFonts w:ascii="Verdana" w:hAnsi="Verdana"/>
          <w:sz w:val="20"/>
          <w:szCs w:val="20"/>
        </w:rPr>
        <w:t>,</w:t>
      </w:r>
      <w:r w:rsidR="00F41E57">
        <w:rPr>
          <w:rFonts w:ascii="Verdana" w:hAnsi="Verdana"/>
          <w:sz w:val="20"/>
          <w:szCs w:val="20"/>
        </w:rPr>
        <w:t xml:space="preserve"> at der er større risikoen for stempling ved inddragelse af </w:t>
      </w:r>
      <w:r w:rsidR="00656A8F">
        <w:rPr>
          <w:rFonts w:ascii="Verdana" w:hAnsi="Verdana"/>
          <w:sz w:val="20"/>
          <w:szCs w:val="20"/>
        </w:rPr>
        <w:t>ms.</w:t>
      </w:r>
      <w:r w:rsidR="00F41E57">
        <w:rPr>
          <w:rFonts w:ascii="Verdana" w:hAnsi="Verdana"/>
          <w:sz w:val="20"/>
          <w:szCs w:val="20"/>
        </w:rPr>
        <w:t xml:space="preserve"> </w:t>
      </w:r>
      <w:proofErr w:type="gramStart"/>
      <w:r w:rsidR="00F41E57">
        <w:rPr>
          <w:rFonts w:ascii="Verdana" w:hAnsi="Verdana"/>
          <w:sz w:val="20"/>
          <w:szCs w:val="20"/>
        </w:rPr>
        <w:t>end ved inddragelse</w:t>
      </w:r>
      <w:r w:rsidR="006F486C">
        <w:rPr>
          <w:rFonts w:ascii="Verdana" w:hAnsi="Verdana"/>
          <w:sz w:val="20"/>
          <w:szCs w:val="20"/>
        </w:rPr>
        <w:t xml:space="preserve"> af ks.</w:t>
      </w:r>
      <w:r>
        <w:rPr>
          <w:rFonts w:ascii="Verdana" w:hAnsi="Verdana"/>
          <w:sz w:val="20"/>
          <w:szCs w:val="20"/>
        </w:rPr>
        <w:t>:</w:t>
      </w:r>
      <w:proofErr w:type="gramEnd"/>
    </w:p>
    <w:p w:rsidR="00F41E57" w:rsidRDefault="00782DE3" w:rsidP="00782DE3">
      <w:pPr>
        <w:ind w:left="284" w:right="282"/>
        <w:jc w:val="both"/>
        <w:rPr>
          <w:rFonts w:ascii="Verdana" w:hAnsi="Verdana"/>
          <w:sz w:val="20"/>
          <w:szCs w:val="20"/>
        </w:rPr>
      </w:pPr>
      <w:r>
        <w:rPr>
          <w:rFonts w:ascii="Verdana" w:hAnsi="Verdana"/>
          <w:sz w:val="20"/>
          <w:szCs w:val="20"/>
        </w:rPr>
        <w:t>”</w:t>
      </w:r>
      <w:r w:rsidR="00F41E57" w:rsidRPr="001B3B5B">
        <w:rPr>
          <w:rFonts w:ascii="Verdana" w:hAnsi="Verdana"/>
          <w:i/>
          <w:sz w:val="20"/>
          <w:szCs w:val="20"/>
        </w:rPr>
        <w:t>Ja der er der, altså i forhold til synet. Altså for mange er det fint så længe vi kan beholde det på skolen og der tænker jeg både på lærere og forældre og elever. Og for nogle er det jo bed</w:t>
      </w:r>
      <w:r w:rsidR="00536F1A">
        <w:rPr>
          <w:rFonts w:ascii="Verdana" w:hAnsi="Verdana"/>
          <w:i/>
          <w:sz w:val="20"/>
          <w:szCs w:val="20"/>
        </w:rPr>
        <w:t>re</w:t>
      </w:r>
      <w:r w:rsidR="00F41E57" w:rsidRPr="001B3B5B">
        <w:rPr>
          <w:rFonts w:ascii="Verdana" w:hAnsi="Verdana"/>
          <w:i/>
          <w:sz w:val="20"/>
          <w:szCs w:val="20"/>
        </w:rPr>
        <w:t xml:space="preserve"> at det kommer ud fra skolen, altså væk fra skolen. Nej jeg syntes faktisk ikke man kan sige det entydigt, for nogle er det faktisk rare</w:t>
      </w:r>
      <w:r w:rsidR="00536F1A">
        <w:rPr>
          <w:rFonts w:ascii="Verdana" w:hAnsi="Verdana"/>
          <w:i/>
          <w:sz w:val="20"/>
          <w:szCs w:val="20"/>
        </w:rPr>
        <w:t>re</w:t>
      </w:r>
      <w:r w:rsidR="00F41E57" w:rsidRPr="001B3B5B">
        <w:rPr>
          <w:rFonts w:ascii="Verdana" w:hAnsi="Verdana"/>
          <w:i/>
          <w:sz w:val="20"/>
          <w:szCs w:val="20"/>
        </w:rPr>
        <w:t xml:space="preserve"> at skolen ikke er en del af det, fordi de vil godt have det for sig selv. Det er en del af privatlivet</w:t>
      </w:r>
      <w:r w:rsidR="00631634">
        <w:rPr>
          <w:rFonts w:ascii="Verdana" w:hAnsi="Verdana"/>
          <w:sz w:val="20"/>
          <w:szCs w:val="20"/>
        </w:rPr>
        <w:t>” (B10:</w:t>
      </w:r>
      <w:r w:rsidR="00F41E57">
        <w:rPr>
          <w:rFonts w:ascii="Verdana" w:hAnsi="Verdana"/>
          <w:sz w:val="20"/>
          <w:szCs w:val="20"/>
        </w:rPr>
        <w:t>8).</w:t>
      </w:r>
    </w:p>
    <w:p w:rsidR="00782DE3" w:rsidRDefault="00536F1A" w:rsidP="00F41E57">
      <w:pPr>
        <w:ind w:right="-1"/>
        <w:jc w:val="both"/>
        <w:rPr>
          <w:rFonts w:ascii="Verdana" w:hAnsi="Verdana"/>
          <w:sz w:val="20"/>
          <w:szCs w:val="20"/>
        </w:rPr>
      </w:pPr>
      <w:r>
        <w:rPr>
          <w:rFonts w:ascii="Verdana" w:hAnsi="Verdana"/>
          <w:sz w:val="20"/>
          <w:szCs w:val="20"/>
        </w:rPr>
        <w:t>Der</w:t>
      </w:r>
      <w:r w:rsidR="00F41E57">
        <w:rPr>
          <w:rFonts w:ascii="Verdana" w:hAnsi="Verdana"/>
          <w:sz w:val="20"/>
          <w:szCs w:val="20"/>
        </w:rPr>
        <w:t>i</w:t>
      </w:r>
      <w:r>
        <w:rPr>
          <w:rFonts w:ascii="Verdana" w:hAnsi="Verdana"/>
          <w:sz w:val="20"/>
          <w:szCs w:val="20"/>
        </w:rPr>
        <w:t>mod synes det for hovedparten af</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og de</w:t>
      </w:r>
      <w:r>
        <w:rPr>
          <w:rFonts w:ascii="Verdana" w:hAnsi="Verdana"/>
          <w:sz w:val="20"/>
          <w:szCs w:val="20"/>
        </w:rPr>
        <w:t>res</w:t>
      </w:r>
      <w:r w:rsidR="00F41E57">
        <w:rPr>
          <w:rFonts w:ascii="Verdana" w:hAnsi="Verdana"/>
          <w:sz w:val="20"/>
          <w:szCs w:val="20"/>
        </w:rPr>
        <w:t xml:space="preserve"> </w:t>
      </w:r>
      <w:r w:rsidR="005E3F8F">
        <w:rPr>
          <w:rFonts w:ascii="Verdana" w:hAnsi="Verdana"/>
          <w:sz w:val="20"/>
          <w:szCs w:val="20"/>
        </w:rPr>
        <w:t xml:space="preserve">samarbejdspartnere </w:t>
      </w:r>
      <w:r>
        <w:rPr>
          <w:rFonts w:ascii="Verdana" w:hAnsi="Verdana"/>
          <w:sz w:val="20"/>
          <w:szCs w:val="20"/>
        </w:rPr>
        <w:t>tydeligt</w:t>
      </w:r>
      <w:r w:rsidR="00F41E57">
        <w:rPr>
          <w:rFonts w:ascii="Verdana" w:hAnsi="Verdana"/>
          <w:sz w:val="20"/>
          <w:szCs w:val="20"/>
        </w:rPr>
        <w:t xml:space="preserve">, at inddragelse af </w:t>
      </w:r>
      <w:r w:rsidR="00A32C7E">
        <w:rPr>
          <w:rFonts w:ascii="Verdana" w:hAnsi="Verdana"/>
          <w:sz w:val="20"/>
          <w:szCs w:val="20"/>
        </w:rPr>
        <w:t>ks.</w:t>
      </w:r>
      <w:r w:rsidR="00F41E57">
        <w:rPr>
          <w:rFonts w:ascii="Verdana" w:hAnsi="Verdana"/>
          <w:sz w:val="20"/>
          <w:szCs w:val="20"/>
        </w:rPr>
        <w:t xml:space="preserve"> </w:t>
      </w:r>
      <w:proofErr w:type="gramStart"/>
      <w:r w:rsidR="00F41E57">
        <w:rPr>
          <w:rFonts w:ascii="Verdana" w:hAnsi="Verdana"/>
          <w:sz w:val="20"/>
          <w:szCs w:val="20"/>
        </w:rPr>
        <w:t>giver bedre mulighed for at forebygge stempling af børn og forældre.</w:t>
      </w:r>
      <w:proofErr w:type="gramEnd"/>
      <w:r w:rsidR="00F41E57">
        <w:rPr>
          <w:rFonts w:ascii="Verdana" w:hAnsi="Verdana"/>
          <w:sz w:val="20"/>
          <w:szCs w:val="20"/>
        </w:rPr>
        <w:t xml:space="preserve"> Dels fordi de inddrages hurtigere i et problemudviklingsforløb og derfor har større mulighed for at forebygge overtrædelse af andre og måske vigtiger</w:t>
      </w:r>
      <w:r>
        <w:rPr>
          <w:rFonts w:ascii="Verdana" w:hAnsi="Verdana"/>
          <w:sz w:val="20"/>
          <w:szCs w:val="20"/>
        </w:rPr>
        <w:t>e</w:t>
      </w:r>
      <w:r w:rsidR="00F41E57">
        <w:rPr>
          <w:rFonts w:ascii="Verdana" w:hAnsi="Verdana"/>
          <w:sz w:val="20"/>
          <w:szCs w:val="20"/>
        </w:rPr>
        <w:t xml:space="preserve"> grupperegler. Dels fordi de, med deres tilstedeværelse i normalområdet er medvirkende til, at primært de professionelle </w:t>
      </w:r>
      <w:proofErr w:type="gramStart"/>
      <w:r w:rsidR="005E3F8F">
        <w:rPr>
          <w:rFonts w:ascii="Verdana" w:hAnsi="Verdana"/>
          <w:sz w:val="20"/>
          <w:szCs w:val="20"/>
        </w:rPr>
        <w:t>samarbejdspartnere ,</w:t>
      </w:r>
      <w:proofErr w:type="gramEnd"/>
      <w:r w:rsidR="00F41E57">
        <w:rPr>
          <w:rFonts w:ascii="Verdana" w:hAnsi="Verdana"/>
          <w:sz w:val="20"/>
          <w:szCs w:val="20"/>
        </w:rPr>
        <w:t xml:space="preserve">får et andet syn </w:t>
      </w:r>
      <w:r>
        <w:rPr>
          <w:rFonts w:ascii="Verdana" w:hAnsi="Verdana"/>
          <w:sz w:val="20"/>
          <w:szCs w:val="20"/>
        </w:rPr>
        <w:t xml:space="preserve">og forståelsesramme i </w:t>
      </w:r>
      <w:proofErr w:type="spellStart"/>
      <w:r>
        <w:rPr>
          <w:rFonts w:ascii="Verdana" w:hAnsi="Verdana"/>
          <w:sz w:val="20"/>
          <w:szCs w:val="20"/>
        </w:rPr>
        <w:t>fht</w:t>
      </w:r>
      <w:proofErr w:type="spellEnd"/>
      <w:r>
        <w:rPr>
          <w:rFonts w:ascii="Verdana" w:hAnsi="Verdana"/>
          <w:sz w:val="20"/>
          <w:szCs w:val="20"/>
        </w:rPr>
        <w:t>.</w:t>
      </w:r>
      <w:r w:rsidR="00F41E57">
        <w:rPr>
          <w:rFonts w:ascii="Verdana" w:hAnsi="Verdana"/>
          <w:sz w:val="20"/>
          <w:szCs w:val="20"/>
        </w:rPr>
        <w:t xml:space="preserve"> </w:t>
      </w:r>
      <w:proofErr w:type="gramStart"/>
      <w:r w:rsidR="00F41E57">
        <w:rPr>
          <w:rFonts w:ascii="Verdana" w:hAnsi="Verdana"/>
          <w:sz w:val="20"/>
          <w:szCs w:val="20"/>
        </w:rPr>
        <w:t>barnet og familie</w:t>
      </w:r>
      <w:r>
        <w:rPr>
          <w:rFonts w:ascii="Verdana" w:hAnsi="Verdana"/>
          <w:sz w:val="20"/>
          <w:szCs w:val="20"/>
        </w:rPr>
        <w:t>n</w:t>
      </w:r>
      <w:r w:rsidR="00E12218">
        <w:rPr>
          <w:rFonts w:ascii="Verdana" w:hAnsi="Verdana"/>
          <w:sz w:val="20"/>
          <w:szCs w:val="20"/>
        </w:rPr>
        <w:t>.</w:t>
      </w:r>
      <w:proofErr w:type="gramEnd"/>
      <w:r w:rsidR="00E12218">
        <w:rPr>
          <w:rFonts w:ascii="Verdana" w:hAnsi="Verdana"/>
          <w:sz w:val="20"/>
          <w:szCs w:val="20"/>
        </w:rPr>
        <w:t xml:space="preserve"> En</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w:t>
      </w:r>
    </w:p>
    <w:p w:rsidR="00F41E57" w:rsidRDefault="00F41E57" w:rsidP="00782DE3">
      <w:pPr>
        <w:ind w:left="284" w:right="282"/>
        <w:jc w:val="both"/>
        <w:rPr>
          <w:rFonts w:ascii="Verdana" w:hAnsi="Verdana"/>
          <w:sz w:val="20"/>
          <w:szCs w:val="20"/>
        </w:rPr>
      </w:pPr>
      <w:r>
        <w:rPr>
          <w:rFonts w:ascii="Verdana" w:hAnsi="Verdana"/>
          <w:sz w:val="20"/>
          <w:szCs w:val="20"/>
        </w:rPr>
        <w:t>”</w:t>
      </w:r>
      <w:r>
        <w:rPr>
          <w:rFonts w:ascii="Verdana" w:hAnsi="Verdana"/>
          <w:i/>
          <w:sz w:val="20"/>
          <w:szCs w:val="20"/>
        </w:rPr>
        <w:t>Jeg tror vi tidligt kan komme i</w:t>
      </w:r>
      <w:r w:rsidRPr="00FB1A18">
        <w:rPr>
          <w:rFonts w:ascii="Verdana" w:hAnsi="Verdana"/>
          <w:i/>
          <w:sz w:val="20"/>
          <w:szCs w:val="20"/>
        </w:rPr>
        <w:t>nd og tilbyde nogle andre forståelser af en familieproblematik eller det et barn går og bøvler med. Og her der tænker jeg, nogle andre forståelser, der ikke er de mest typiske psykologiske forståelser, men som – og det handler simpelthen om at vi</w:t>
      </w:r>
      <w:r w:rsidR="00E12218">
        <w:rPr>
          <w:rFonts w:ascii="Verdana" w:hAnsi="Verdana"/>
          <w:i/>
          <w:sz w:val="20"/>
          <w:szCs w:val="20"/>
        </w:rPr>
        <w:t xml:space="preserve"> i</w:t>
      </w:r>
      <w:r w:rsidRPr="00FB1A18">
        <w:rPr>
          <w:rFonts w:ascii="Verdana" w:hAnsi="Verdana"/>
          <w:i/>
          <w:sz w:val="20"/>
          <w:szCs w:val="20"/>
        </w:rPr>
        <w:t xml:space="preserve"> vores fag, og med den bagrund vi har, også som skolesocialrådgiver</w:t>
      </w:r>
      <w:r w:rsidR="00E12218">
        <w:rPr>
          <w:rFonts w:ascii="Verdana" w:hAnsi="Verdana"/>
          <w:i/>
          <w:sz w:val="20"/>
          <w:szCs w:val="20"/>
        </w:rPr>
        <w:t>e</w:t>
      </w:r>
      <w:r w:rsidRPr="00FB1A18">
        <w:rPr>
          <w:rFonts w:ascii="Verdana" w:hAnsi="Verdana"/>
          <w:i/>
          <w:sz w:val="20"/>
          <w:szCs w:val="20"/>
        </w:rPr>
        <w:t xml:space="preserve"> har modtaget undervisning i, at tænke meget mere i kontekst og relationer når vi skal forstå handlemønstre</w:t>
      </w:r>
      <w:r w:rsidR="00631634">
        <w:rPr>
          <w:rFonts w:ascii="Verdana" w:hAnsi="Verdana"/>
          <w:sz w:val="20"/>
          <w:szCs w:val="20"/>
        </w:rPr>
        <w:t>” (B10:9f</w:t>
      </w:r>
      <w:r>
        <w:rPr>
          <w:rFonts w:ascii="Verdana" w:hAnsi="Verdana"/>
          <w:sz w:val="20"/>
          <w:szCs w:val="20"/>
        </w:rPr>
        <w:t>).</w:t>
      </w:r>
    </w:p>
    <w:p w:rsidR="00F41E57" w:rsidRPr="00D57A81" w:rsidRDefault="00D57A81" w:rsidP="00D57A81">
      <w:pPr>
        <w:pStyle w:val="Overskrift3"/>
        <w:rPr>
          <w:rFonts w:ascii="Verdana" w:hAnsi="Verdana"/>
          <w:color w:val="auto"/>
        </w:rPr>
      </w:pPr>
      <w:bookmarkStart w:id="39" w:name="_Toc335665206"/>
      <w:r>
        <w:rPr>
          <w:rFonts w:ascii="Verdana" w:hAnsi="Verdana"/>
          <w:color w:val="auto"/>
        </w:rPr>
        <w:t>8.4.2 Konklusion</w:t>
      </w:r>
      <w:bookmarkEnd w:id="39"/>
    </w:p>
    <w:p w:rsidR="00F41E57" w:rsidRDefault="00C17F6A" w:rsidP="00F41E57">
      <w:pPr>
        <w:ind w:right="-1"/>
        <w:jc w:val="both"/>
        <w:rPr>
          <w:rFonts w:ascii="Verdana" w:hAnsi="Verdana"/>
          <w:sz w:val="20"/>
          <w:szCs w:val="20"/>
        </w:rPr>
      </w:pPr>
      <w:r>
        <w:rPr>
          <w:rFonts w:ascii="Verdana" w:hAnsi="Verdana"/>
          <w:sz w:val="20"/>
          <w:szCs w:val="20"/>
        </w:rPr>
        <w:t>Ud fra informanternes udsagn</w:t>
      </w:r>
      <w:r w:rsidR="00F41E57">
        <w:rPr>
          <w:rFonts w:ascii="Verdana" w:hAnsi="Verdana"/>
          <w:sz w:val="20"/>
          <w:szCs w:val="20"/>
        </w:rPr>
        <w:t xml:space="preserve"> eksistere</w:t>
      </w:r>
      <w:r>
        <w:rPr>
          <w:rFonts w:ascii="Verdana" w:hAnsi="Verdana"/>
          <w:sz w:val="20"/>
          <w:szCs w:val="20"/>
        </w:rPr>
        <w:t>r der</w:t>
      </w:r>
      <w:r w:rsidR="00F41E57">
        <w:rPr>
          <w:rFonts w:ascii="Verdana" w:hAnsi="Verdana"/>
          <w:sz w:val="20"/>
          <w:szCs w:val="20"/>
        </w:rPr>
        <w:t xml:space="preserve"> grupperegler, </w:t>
      </w:r>
      <w:r>
        <w:rPr>
          <w:rFonts w:ascii="Verdana" w:hAnsi="Verdana"/>
          <w:sz w:val="20"/>
          <w:szCs w:val="20"/>
        </w:rPr>
        <w:t>som</w:t>
      </w:r>
      <w:r w:rsidR="00F41E57">
        <w:rPr>
          <w:rFonts w:ascii="Verdana" w:hAnsi="Verdana"/>
          <w:sz w:val="20"/>
          <w:szCs w:val="20"/>
        </w:rPr>
        <w:t xml:space="preserve"> kan føre til stempling af børn og forældre, når der</w:t>
      </w:r>
      <w:r w:rsidR="006F486C">
        <w:rPr>
          <w:rFonts w:ascii="Verdana" w:hAnsi="Verdana"/>
          <w:sz w:val="20"/>
          <w:szCs w:val="20"/>
        </w:rPr>
        <w:t xml:space="preserve"> inddrages </w:t>
      </w:r>
      <w:r w:rsidR="00E846D7">
        <w:rPr>
          <w:rFonts w:ascii="Verdana" w:hAnsi="Verdana"/>
          <w:sz w:val="20"/>
          <w:szCs w:val="20"/>
        </w:rPr>
        <w:t xml:space="preserve">socialrådgiver </w:t>
      </w:r>
      <w:r w:rsidR="006F486C">
        <w:rPr>
          <w:rFonts w:ascii="Verdana" w:hAnsi="Verdana"/>
          <w:sz w:val="20"/>
          <w:szCs w:val="20"/>
        </w:rPr>
        <w:t>i tidlig</w:t>
      </w:r>
      <w:r w:rsidR="006464AF">
        <w:rPr>
          <w:rFonts w:ascii="Verdana" w:hAnsi="Verdana"/>
          <w:sz w:val="20"/>
          <w:szCs w:val="20"/>
        </w:rPr>
        <w:t xml:space="preserve"> opsporing</w:t>
      </w:r>
      <w:r w:rsidR="00D57A81">
        <w:rPr>
          <w:rFonts w:ascii="Verdana" w:hAnsi="Verdana"/>
          <w:sz w:val="20"/>
          <w:szCs w:val="20"/>
        </w:rPr>
        <w:t xml:space="preserve">. </w:t>
      </w:r>
      <w:r>
        <w:rPr>
          <w:rFonts w:ascii="Verdana" w:hAnsi="Verdana"/>
          <w:sz w:val="20"/>
          <w:szCs w:val="20"/>
        </w:rPr>
        <w:t>Dog</w:t>
      </w:r>
      <w:r w:rsidR="00D57A81">
        <w:rPr>
          <w:rFonts w:ascii="Verdana" w:hAnsi="Verdana"/>
          <w:sz w:val="20"/>
          <w:szCs w:val="20"/>
        </w:rPr>
        <w:t xml:space="preserve"> gør</w:t>
      </w:r>
      <w:r>
        <w:rPr>
          <w:rFonts w:ascii="Verdana" w:hAnsi="Verdana"/>
          <w:sz w:val="20"/>
          <w:szCs w:val="20"/>
        </w:rPr>
        <w:t xml:space="preserve"> det</w:t>
      </w:r>
      <w:r w:rsidR="00F41E57">
        <w:rPr>
          <w:rFonts w:ascii="Verdana" w:hAnsi="Verdana"/>
          <w:sz w:val="20"/>
          <w:szCs w:val="20"/>
        </w:rPr>
        <w:t xml:space="preserve"> sig gældende</w:t>
      </w:r>
      <w:r w:rsidR="006464AF">
        <w:rPr>
          <w:rFonts w:ascii="Verdana" w:hAnsi="Verdana"/>
          <w:sz w:val="20"/>
          <w:szCs w:val="20"/>
        </w:rPr>
        <w:t>,</w:t>
      </w:r>
      <w:r w:rsidR="00F41E57">
        <w:rPr>
          <w:rFonts w:ascii="Verdana" w:hAnsi="Verdana"/>
          <w:sz w:val="20"/>
          <w:szCs w:val="20"/>
        </w:rPr>
        <w:t xml:space="preserve"> at </w:t>
      </w:r>
      <w:r w:rsidR="00F41E57">
        <w:rPr>
          <w:rFonts w:ascii="Verdana" w:hAnsi="Verdana"/>
          <w:sz w:val="20"/>
          <w:szCs w:val="20"/>
        </w:rPr>
        <w:lastRenderedPageBreak/>
        <w:t>d</w:t>
      </w:r>
      <w:r w:rsidR="006464AF">
        <w:rPr>
          <w:rFonts w:ascii="Verdana" w:hAnsi="Verdana"/>
          <w:sz w:val="20"/>
          <w:szCs w:val="20"/>
        </w:rPr>
        <w:t>et kun er i dele af feltet</w:t>
      </w:r>
      <w:r w:rsidR="00D57A81">
        <w:rPr>
          <w:rFonts w:ascii="Verdana" w:hAnsi="Verdana"/>
          <w:sz w:val="20"/>
          <w:szCs w:val="20"/>
        </w:rPr>
        <w:t xml:space="preserve"> grupperegler håndhæves, s</w:t>
      </w:r>
      <w:r w:rsidR="00F41E57">
        <w:rPr>
          <w:rFonts w:ascii="Verdana" w:hAnsi="Verdana"/>
          <w:sz w:val="20"/>
          <w:szCs w:val="20"/>
        </w:rPr>
        <w:t>amt at håndhævelsen af</w:t>
      </w:r>
      <w:r w:rsidR="00D57A81">
        <w:rPr>
          <w:rFonts w:ascii="Verdana" w:hAnsi="Verdana"/>
          <w:sz w:val="20"/>
          <w:szCs w:val="20"/>
        </w:rPr>
        <w:t xml:space="preserve"> reglerne sker i </w:t>
      </w:r>
      <w:r>
        <w:rPr>
          <w:rFonts w:ascii="Verdana" w:hAnsi="Verdana"/>
          <w:sz w:val="20"/>
          <w:szCs w:val="20"/>
        </w:rPr>
        <w:t>under</w:t>
      </w:r>
      <w:r w:rsidR="00D57A81">
        <w:rPr>
          <w:rFonts w:ascii="Verdana" w:hAnsi="Verdana"/>
          <w:sz w:val="20"/>
          <w:szCs w:val="20"/>
        </w:rPr>
        <w:t>grupper</w:t>
      </w:r>
      <w:r w:rsidR="00F41E57">
        <w:rPr>
          <w:rFonts w:ascii="Verdana" w:hAnsi="Verdana"/>
          <w:sz w:val="20"/>
          <w:szCs w:val="20"/>
        </w:rPr>
        <w:t xml:space="preserve"> på tværs af de mere e</w:t>
      </w:r>
      <w:r w:rsidR="00D57A81">
        <w:rPr>
          <w:rFonts w:ascii="Verdana" w:hAnsi="Verdana"/>
          <w:sz w:val="20"/>
          <w:szCs w:val="20"/>
        </w:rPr>
        <w:t>ller mindre etablerede grupper</w:t>
      </w:r>
      <w:r w:rsidR="00F41E57">
        <w:rPr>
          <w:rFonts w:ascii="Verdana" w:hAnsi="Verdana"/>
          <w:sz w:val="20"/>
          <w:szCs w:val="20"/>
        </w:rPr>
        <w:t>.</w:t>
      </w:r>
    </w:p>
    <w:p w:rsidR="00F41E57" w:rsidRDefault="00F41E57" w:rsidP="00F41E57">
      <w:pPr>
        <w:ind w:right="-1"/>
        <w:jc w:val="both"/>
        <w:rPr>
          <w:rFonts w:ascii="Verdana" w:hAnsi="Verdana"/>
          <w:sz w:val="20"/>
          <w:szCs w:val="20"/>
        </w:rPr>
      </w:pPr>
      <w:r>
        <w:rPr>
          <w:rFonts w:ascii="Verdana" w:hAnsi="Verdana"/>
          <w:sz w:val="20"/>
          <w:szCs w:val="20"/>
        </w:rPr>
        <w:t>M</w:t>
      </w:r>
      <w:r w:rsidR="00F42181">
        <w:rPr>
          <w:rFonts w:ascii="Verdana" w:hAnsi="Verdana"/>
          <w:sz w:val="20"/>
          <w:szCs w:val="20"/>
        </w:rPr>
        <w:t>ed udgangspunkt i</w:t>
      </w:r>
      <w:r>
        <w:rPr>
          <w:rFonts w:ascii="Verdana" w:hAnsi="Verdana"/>
          <w:sz w:val="20"/>
          <w:szCs w:val="20"/>
        </w:rPr>
        <w:t xml:space="preserve"> inte</w:t>
      </w:r>
      <w:r w:rsidR="00D57A81">
        <w:rPr>
          <w:rFonts w:ascii="Verdana" w:hAnsi="Verdana"/>
          <w:sz w:val="20"/>
          <w:szCs w:val="20"/>
        </w:rPr>
        <w:t>rviewmateriale</w:t>
      </w:r>
      <w:r w:rsidR="00C17F6A">
        <w:rPr>
          <w:rFonts w:ascii="Verdana" w:hAnsi="Verdana"/>
          <w:sz w:val="20"/>
          <w:szCs w:val="20"/>
        </w:rPr>
        <w:t>t</w:t>
      </w:r>
      <w:r w:rsidR="00D57A81">
        <w:rPr>
          <w:rFonts w:ascii="Verdana" w:hAnsi="Verdana"/>
          <w:sz w:val="20"/>
          <w:szCs w:val="20"/>
        </w:rPr>
        <w:t xml:space="preserve">, er det ikke muligt at </w:t>
      </w:r>
      <w:r w:rsidR="00C17F6A">
        <w:rPr>
          <w:rFonts w:ascii="Verdana" w:hAnsi="Verdana"/>
          <w:sz w:val="20"/>
          <w:szCs w:val="20"/>
        </w:rPr>
        <w:t>vurdere</w:t>
      </w:r>
      <w:r w:rsidR="00F42181">
        <w:rPr>
          <w:rFonts w:ascii="Verdana" w:hAnsi="Verdana"/>
          <w:sz w:val="20"/>
          <w:szCs w:val="20"/>
        </w:rPr>
        <w:t xml:space="preserve"> omfanget og konsekvenserne</w:t>
      </w:r>
      <w:r>
        <w:rPr>
          <w:rFonts w:ascii="Verdana" w:hAnsi="Verdana"/>
          <w:sz w:val="20"/>
          <w:szCs w:val="20"/>
        </w:rPr>
        <w:t xml:space="preserve"> af den stempling der foregår og holdningerne i feltet er delte. </w:t>
      </w:r>
      <w:r w:rsidR="00F42181">
        <w:rPr>
          <w:rFonts w:ascii="Verdana" w:hAnsi="Verdana"/>
          <w:sz w:val="20"/>
          <w:szCs w:val="20"/>
        </w:rPr>
        <w:t>Men forældre</w:t>
      </w:r>
      <w:r w:rsidR="00C17F6A">
        <w:rPr>
          <w:rFonts w:ascii="Verdana" w:hAnsi="Verdana"/>
          <w:sz w:val="20"/>
          <w:szCs w:val="20"/>
        </w:rPr>
        <w:t>ne</w:t>
      </w:r>
      <w:r>
        <w:rPr>
          <w:rFonts w:ascii="Verdana" w:hAnsi="Verdana"/>
          <w:sz w:val="20"/>
          <w:szCs w:val="20"/>
        </w:rPr>
        <w:t xml:space="preserve"> giver alle</w:t>
      </w:r>
      <w:r w:rsidR="00F42181">
        <w:rPr>
          <w:rFonts w:ascii="Verdana" w:hAnsi="Verdana"/>
          <w:sz w:val="20"/>
          <w:szCs w:val="20"/>
        </w:rPr>
        <w:t xml:space="preserve"> udtryk for, at</w:t>
      </w:r>
      <w:r>
        <w:rPr>
          <w:rFonts w:ascii="Verdana" w:hAnsi="Verdana"/>
          <w:sz w:val="20"/>
          <w:szCs w:val="20"/>
        </w:rPr>
        <w:t xml:space="preserve"> selv om de i et omfang har oplevet stempling, har det primært haft positive konsekvenser. Således fortæller både forældre og fagpersoner, at der er faktorer </w:t>
      </w:r>
      <w:r w:rsidR="00C17F6A">
        <w:rPr>
          <w:rFonts w:ascii="Verdana" w:hAnsi="Verdana"/>
          <w:sz w:val="20"/>
          <w:szCs w:val="20"/>
        </w:rPr>
        <w:t>som</w:t>
      </w:r>
      <w:r>
        <w:rPr>
          <w:rFonts w:ascii="Verdana" w:hAnsi="Verdana"/>
          <w:sz w:val="20"/>
          <w:szCs w:val="20"/>
        </w:rPr>
        <w:t xml:space="preserve"> modvirker stempling.</w:t>
      </w:r>
    </w:p>
    <w:p w:rsidR="00F41E57" w:rsidRDefault="00F41E57" w:rsidP="00F41E57">
      <w:pPr>
        <w:ind w:right="-1"/>
        <w:jc w:val="both"/>
        <w:rPr>
          <w:rFonts w:ascii="Verdana" w:hAnsi="Verdana"/>
          <w:sz w:val="20"/>
          <w:szCs w:val="20"/>
        </w:rPr>
      </w:pPr>
      <w:r>
        <w:rPr>
          <w:rFonts w:ascii="Verdana" w:hAnsi="Verdana"/>
          <w:sz w:val="20"/>
          <w:szCs w:val="20"/>
        </w:rPr>
        <w:t xml:space="preserve">Angsten for stempling </w:t>
      </w:r>
      <w:r w:rsidR="009C4DD1">
        <w:rPr>
          <w:rFonts w:ascii="Verdana" w:hAnsi="Verdana"/>
          <w:sz w:val="20"/>
          <w:szCs w:val="20"/>
        </w:rPr>
        <w:t>fylder</w:t>
      </w:r>
      <w:r>
        <w:rPr>
          <w:rFonts w:ascii="Verdana" w:hAnsi="Verdana"/>
          <w:sz w:val="20"/>
          <w:szCs w:val="20"/>
        </w:rPr>
        <w:t xml:space="preserve"> deri</w:t>
      </w:r>
      <w:r w:rsidR="009C4DD1">
        <w:rPr>
          <w:rFonts w:ascii="Verdana" w:hAnsi="Verdana"/>
          <w:sz w:val="20"/>
          <w:szCs w:val="20"/>
        </w:rPr>
        <w:t>m</w:t>
      </w:r>
      <w:r>
        <w:rPr>
          <w:rFonts w:ascii="Verdana" w:hAnsi="Verdana"/>
          <w:sz w:val="20"/>
          <w:szCs w:val="20"/>
        </w:rPr>
        <w:t>od en</w:t>
      </w:r>
      <w:r w:rsidR="009C4DD1">
        <w:rPr>
          <w:rFonts w:ascii="Verdana" w:hAnsi="Verdana"/>
          <w:sz w:val="20"/>
          <w:szCs w:val="20"/>
        </w:rPr>
        <w:t xml:space="preserve"> del og det fremgår af udsagn f</w:t>
      </w:r>
      <w:r>
        <w:rPr>
          <w:rFonts w:ascii="Verdana" w:hAnsi="Verdana"/>
          <w:sz w:val="20"/>
          <w:szCs w:val="20"/>
        </w:rPr>
        <w:t>r</w:t>
      </w:r>
      <w:r w:rsidR="009C4DD1">
        <w:rPr>
          <w:rFonts w:ascii="Verdana" w:hAnsi="Verdana"/>
          <w:sz w:val="20"/>
          <w:szCs w:val="20"/>
        </w:rPr>
        <w:t>a</w:t>
      </w:r>
      <w:r>
        <w:rPr>
          <w:rFonts w:ascii="Verdana" w:hAnsi="Verdana"/>
          <w:sz w:val="20"/>
          <w:szCs w:val="20"/>
        </w:rPr>
        <w:t xml:space="preserve"> mange af informanterne, at den er medvirkende til at begrænse mulighederne for inddragels</w:t>
      </w:r>
      <w:r w:rsidR="006F486C">
        <w:rPr>
          <w:rFonts w:ascii="Verdana" w:hAnsi="Verdana"/>
          <w:sz w:val="20"/>
          <w:szCs w:val="20"/>
        </w:rPr>
        <w:t xml:space="preserve">e af </w:t>
      </w:r>
      <w:r w:rsidR="00E846D7">
        <w:rPr>
          <w:rFonts w:ascii="Verdana" w:hAnsi="Verdana"/>
          <w:sz w:val="20"/>
          <w:szCs w:val="20"/>
        </w:rPr>
        <w:t>socialrådgivere</w:t>
      </w:r>
      <w:r>
        <w:rPr>
          <w:rFonts w:ascii="Verdana" w:hAnsi="Verdana"/>
          <w:sz w:val="20"/>
          <w:szCs w:val="20"/>
        </w:rPr>
        <w:t xml:space="preserve"> i tidlig opsporing, især i forhold til </w:t>
      </w:r>
      <w:r w:rsidR="00656A8F">
        <w:rPr>
          <w:rFonts w:ascii="Verdana" w:hAnsi="Verdana"/>
          <w:sz w:val="20"/>
          <w:szCs w:val="20"/>
        </w:rPr>
        <w:t>ms.</w:t>
      </w:r>
    </w:p>
    <w:p w:rsidR="00F41E57" w:rsidRDefault="00F42181" w:rsidP="00F41E57">
      <w:pPr>
        <w:jc w:val="both"/>
        <w:rPr>
          <w:rFonts w:ascii="Verdana" w:hAnsi="Verdana"/>
          <w:sz w:val="20"/>
          <w:szCs w:val="20"/>
        </w:rPr>
      </w:pPr>
      <w:r>
        <w:rPr>
          <w:rFonts w:ascii="Verdana" w:hAnsi="Verdana"/>
          <w:sz w:val="20"/>
          <w:szCs w:val="20"/>
        </w:rPr>
        <w:t>D</w:t>
      </w:r>
      <w:r w:rsidR="00F41E57">
        <w:rPr>
          <w:rFonts w:ascii="Verdana" w:hAnsi="Verdana"/>
          <w:sz w:val="20"/>
          <w:szCs w:val="20"/>
        </w:rPr>
        <w:t xml:space="preserve">et </w:t>
      </w:r>
      <w:r w:rsidR="006F486C">
        <w:rPr>
          <w:rFonts w:ascii="Verdana" w:hAnsi="Verdana"/>
          <w:sz w:val="20"/>
          <w:szCs w:val="20"/>
        </w:rPr>
        <w:t xml:space="preserve">er </w:t>
      </w:r>
      <w:r w:rsidR="00F41E57">
        <w:rPr>
          <w:rFonts w:ascii="Verdana" w:hAnsi="Verdana"/>
          <w:sz w:val="20"/>
          <w:szCs w:val="20"/>
        </w:rPr>
        <w:t>min konklusion, at indd</w:t>
      </w:r>
      <w:r w:rsidR="006F486C">
        <w:rPr>
          <w:rFonts w:ascii="Verdana" w:hAnsi="Verdana"/>
          <w:sz w:val="20"/>
          <w:szCs w:val="20"/>
        </w:rPr>
        <w:t xml:space="preserve">ragelse af </w:t>
      </w:r>
      <w:r w:rsidR="00E846D7">
        <w:rPr>
          <w:rFonts w:ascii="Verdana" w:hAnsi="Verdana"/>
          <w:sz w:val="20"/>
          <w:szCs w:val="20"/>
        </w:rPr>
        <w:t xml:space="preserve">socialrådgivere </w:t>
      </w:r>
      <w:r w:rsidR="006F486C">
        <w:rPr>
          <w:rFonts w:ascii="Verdana" w:hAnsi="Verdana"/>
          <w:sz w:val="20"/>
          <w:szCs w:val="20"/>
        </w:rPr>
        <w:t>i tidlig</w:t>
      </w:r>
      <w:r>
        <w:rPr>
          <w:rFonts w:ascii="Verdana" w:hAnsi="Verdana"/>
          <w:sz w:val="20"/>
          <w:szCs w:val="20"/>
        </w:rPr>
        <w:t xml:space="preserve"> opsporing </w:t>
      </w:r>
      <w:r w:rsidR="00F41E57">
        <w:rPr>
          <w:rFonts w:ascii="Verdana" w:hAnsi="Verdana"/>
          <w:sz w:val="20"/>
          <w:szCs w:val="20"/>
        </w:rPr>
        <w:t xml:space="preserve">påvirker risikoen for stempling af børn og forældre. </w:t>
      </w:r>
      <w:r w:rsidR="00564A60">
        <w:rPr>
          <w:rFonts w:ascii="Verdana" w:hAnsi="Verdana"/>
          <w:sz w:val="20"/>
          <w:szCs w:val="20"/>
        </w:rPr>
        <w:t>Dog er</w:t>
      </w:r>
      <w:r w:rsidR="00F41E57">
        <w:rPr>
          <w:rFonts w:ascii="Verdana" w:hAnsi="Verdana"/>
          <w:sz w:val="20"/>
          <w:szCs w:val="20"/>
        </w:rPr>
        <w:t xml:space="preserve"> påvirkningen dobbelttydig, således rummer den bå</w:t>
      </w:r>
      <w:r>
        <w:rPr>
          <w:rFonts w:ascii="Verdana" w:hAnsi="Verdana"/>
          <w:sz w:val="20"/>
          <w:szCs w:val="20"/>
        </w:rPr>
        <w:t>de en øget risiko for stempling</w:t>
      </w:r>
      <w:r w:rsidR="00F41E57">
        <w:rPr>
          <w:rFonts w:ascii="Verdana" w:hAnsi="Verdana"/>
          <w:sz w:val="20"/>
          <w:szCs w:val="20"/>
        </w:rPr>
        <w:t xml:space="preserve"> i </w:t>
      </w:r>
      <w:proofErr w:type="spellStart"/>
      <w:r w:rsidR="00F41E57">
        <w:rPr>
          <w:rFonts w:ascii="Verdana" w:hAnsi="Verdana"/>
          <w:sz w:val="20"/>
          <w:szCs w:val="20"/>
        </w:rPr>
        <w:t>f</w:t>
      </w:r>
      <w:r w:rsidR="00564A60">
        <w:rPr>
          <w:rFonts w:ascii="Verdana" w:hAnsi="Verdana"/>
          <w:sz w:val="20"/>
          <w:szCs w:val="20"/>
        </w:rPr>
        <w:t>bm</w:t>
      </w:r>
      <w:proofErr w:type="spellEnd"/>
      <w:r w:rsidR="00564A60">
        <w:rPr>
          <w:rFonts w:ascii="Verdana" w:hAnsi="Verdana"/>
          <w:sz w:val="20"/>
          <w:szCs w:val="20"/>
        </w:rPr>
        <w:t>.</w:t>
      </w:r>
      <w:r w:rsidR="00F41E57">
        <w:rPr>
          <w:rFonts w:ascii="Verdana" w:hAnsi="Verdana"/>
          <w:sz w:val="20"/>
          <w:szCs w:val="20"/>
        </w:rPr>
        <w:t xml:space="preserve"> at forældrene bryder reglen om at indgå i en kontakt </w:t>
      </w:r>
      <w:r w:rsidR="006F486C">
        <w:rPr>
          <w:rFonts w:ascii="Verdana" w:hAnsi="Verdana"/>
          <w:sz w:val="20"/>
          <w:szCs w:val="20"/>
        </w:rPr>
        <w:t xml:space="preserve">med </w:t>
      </w:r>
      <w:r w:rsidR="00E846D7">
        <w:rPr>
          <w:rFonts w:ascii="Verdana" w:hAnsi="Verdana"/>
          <w:sz w:val="20"/>
          <w:szCs w:val="20"/>
        </w:rPr>
        <w:t xml:space="preserve">socialrådgiver, </w:t>
      </w:r>
      <w:r w:rsidR="00F41E57">
        <w:rPr>
          <w:rFonts w:ascii="Verdana" w:hAnsi="Verdana"/>
          <w:sz w:val="20"/>
          <w:szCs w:val="20"/>
        </w:rPr>
        <w:t xml:space="preserve">samt i </w:t>
      </w:r>
      <w:proofErr w:type="spellStart"/>
      <w:r w:rsidR="00F41E57">
        <w:rPr>
          <w:rFonts w:ascii="Verdana" w:hAnsi="Verdana"/>
          <w:sz w:val="20"/>
          <w:szCs w:val="20"/>
        </w:rPr>
        <w:t>f</w:t>
      </w:r>
      <w:r w:rsidR="00564A60">
        <w:rPr>
          <w:rFonts w:ascii="Verdana" w:hAnsi="Verdana"/>
          <w:sz w:val="20"/>
          <w:szCs w:val="20"/>
        </w:rPr>
        <w:t>bm</w:t>
      </w:r>
      <w:proofErr w:type="spellEnd"/>
      <w:r w:rsidR="00564A60">
        <w:rPr>
          <w:rFonts w:ascii="Verdana" w:hAnsi="Verdana"/>
          <w:sz w:val="20"/>
          <w:szCs w:val="20"/>
        </w:rPr>
        <w:t xml:space="preserve">. </w:t>
      </w:r>
      <w:proofErr w:type="gramStart"/>
      <w:r w:rsidR="00F41E57">
        <w:rPr>
          <w:rFonts w:ascii="Verdana" w:hAnsi="Verdana"/>
          <w:sz w:val="20"/>
          <w:szCs w:val="20"/>
        </w:rPr>
        <w:t>at inddragelsen kan tydeliggøre at forældrene har problemer med at tage hånd om deres børns trivsel.</w:t>
      </w:r>
      <w:proofErr w:type="gramEnd"/>
      <w:r w:rsidR="00F41E57">
        <w:rPr>
          <w:rFonts w:ascii="Verdana" w:hAnsi="Verdana"/>
          <w:sz w:val="20"/>
          <w:szCs w:val="20"/>
        </w:rPr>
        <w:t xml:space="preserve"> Men inddragelsen</w:t>
      </w:r>
      <w:r w:rsidR="006F486C">
        <w:rPr>
          <w:rFonts w:ascii="Verdana" w:hAnsi="Verdana"/>
          <w:sz w:val="20"/>
          <w:szCs w:val="20"/>
        </w:rPr>
        <w:t xml:space="preserve"> af </w:t>
      </w:r>
      <w:r w:rsidR="00E846D7">
        <w:rPr>
          <w:rFonts w:ascii="Verdana" w:hAnsi="Verdana"/>
          <w:sz w:val="20"/>
          <w:szCs w:val="20"/>
        </w:rPr>
        <w:t xml:space="preserve">socialrådgiver </w:t>
      </w:r>
      <w:r w:rsidR="00F41E57">
        <w:rPr>
          <w:rFonts w:ascii="Verdana" w:hAnsi="Verdana"/>
          <w:sz w:val="20"/>
          <w:szCs w:val="20"/>
        </w:rPr>
        <w:t>kan også reduc</w:t>
      </w:r>
      <w:r w:rsidR="00893D78">
        <w:rPr>
          <w:rFonts w:ascii="Verdana" w:hAnsi="Verdana"/>
          <w:sz w:val="20"/>
          <w:szCs w:val="20"/>
        </w:rPr>
        <w:t>ere risikoen for sener</w:t>
      </w:r>
      <w:r w:rsidR="00564A60">
        <w:rPr>
          <w:rFonts w:ascii="Verdana" w:hAnsi="Verdana"/>
          <w:sz w:val="20"/>
          <w:szCs w:val="20"/>
        </w:rPr>
        <w:t>e</w:t>
      </w:r>
      <w:r w:rsidR="00893D78">
        <w:rPr>
          <w:rFonts w:ascii="Verdana" w:hAnsi="Verdana"/>
          <w:sz w:val="20"/>
          <w:szCs w:val="20"/>
        </w:rPr>
        <w:t xml:space="preserve"> stempling</w:t>
      </w:r>
      <w:r w:rsidR="00F41E57">
        <w:rPr>
          <w:rFonts w:ascii="Verdana" w:hAnsi="Verdana"/>
          <w:sz w:val="20"/>
          <w:szCs w:val="20"/>
        </w:rPr>
        <w:t>, ved at forebygge problemernes udvikling.</w:t>
      </w:r>
    </w:p>
    <w:p w:rsidR="009459D6" w:rsidRDefault="00F41E57" w:rsidP="00E26186">
      <w:pPr>
        <w:jc w:val="both"/>
        <w:rPr>
          <w:rFonts w:ascii="Verdana" w:hAnsi="Verdana"/>
          <w:sz w:val="20"/>
          <w:szCs w:val="20"/>
        </w:rPr>
      </w:pPr>
      <w:r>
        <w:rPr>
          <w:rFonts w:ascii="Verdana" w:hAnsi="Verdana"/>
          <w:sz w:val="20"/>
          <w:szCs w:val="20"/>
        </w:rPr>
        <w:t>Endvide</w:t>
      </w:r>
      <w:r w:rsidR="00893D78">
        <w:rPr>
          <w:rFonts w:ascii="Verdana" w:hAnsi="Verdana"/>
          <w:sz w:val="20"/>
          <w:szCs w:val="20"/>
        </w:rPr>
        <w:t>re vurdere</w:t>
      </w:r>
      <w:r w:rsidR="0021671B">
        <w:rPr>
          <w:rFonts w:ascii="Verdana" w:hAnsi="Verdana"/>
          <w:sz w:val="20"/>
          <w:szCs w:val="20"/>
        </w:rPr>
        <w:t>r</w:t>
      </w:r>
      <w:r w:rsidR="00893D78">
        <w:rPr>
          <w:rFonts w:ascii="Verdana" w:hAnsi="Verdana"/>
          <w:sz w:val="20"/>
          <w:szCs w:val="20"/>
        </w:rPr>
        <w:t xml:space="preserve"> jeg</w:t>
      </w:r>
      <w:r w:rsidR="006F486C">
        <w:rPr>
          <w:rFonts w:ascii="Verdana" w:hAnsi="Verdana"/>
          <w:sz w:val="20"/>
          <w:szCs w:val="20"/>
        </w:rPr>
        <w:t>, at det fokus der er på tidlig</w:t>
      </w:r>
      <w:r>
        <w:rPr>
          <w:rFonts w:ascii="Verdana" w:hAnsi="Verdana"/>
          <w:sz w:val="20"/>
          <w:szCs w:val="20"/>
        </w:rPr>
        <w:t xml:space="preserve"> opsporing, såvel i samfundet generelt, som på de enkelte daginstitutioner og skoler, er med til at </w:t>
      </w:r>
      <w:r w:rsidR="00893D78">
        <w:rPr>
          <w:rFonts w:ascii="Verdana" w:hAnsi="Verdana"/>
          <w:sz w:val="20"/>
          <w:szCs w:val="20"/>
        </w:rPr>
        <w:t>ændre de herskende grupperegler</w:t>
      </w:r>
      <w:r>
        <w:rPr>
          <w:rFonts w:ascii="Verdana" w:hAnsi="Verdana"/>
          <w:sz w:val="20"/>
          <w:szCs w:val="20"/>
        </w:rPr>
        <w:t xml:space="preserve"> i en retning af, at legalisere brugen af </w:t>
      </w:r>
      <w:r w:rsidR="00E846D7">
        <w:rPr>
          <w:rFonts w:ascii="Verdana" w:hAnsi="Verdana"/>
          <w:sz w:val="20"/>
          <w:szCs w:val="20"/>
        </w:rPr>
        <w:t xml:space="preserve">socialrådgivere </w:t>
      </w:r>
      <w:r>
        <w:rPr>
          <w:rFonts w:ascii="Verdana" w:hAnsi="Verdana"/>
          <w:sz w:val="20"/>
          <w:szCs w:val="20"/>
        </w:rPr>
        <w:t>i forbindelse med tidlig opsporing.</w:t>
      </w:r>
      <w:r w:rsidR="00567E40">
        <w:rPr>
          <w:rFonts w:ascii="Verdana" w:hAnsi="Verdana"/>
          <w:sz w:val="20"/>
          <w:szCs w:val="20"/>
        </w:rPr>
        <w:t xml:space="preserve"> </w:t>
      </w:r>
      <w:r w:rsidR="00347ED2">
        <w:rPr>
          <w:rFonts w:ascii="Verdana" w:hAnsi="Verdana"/>
          <w:sz w:val="20"/>
          <w:szCs w:val="20"/>
        </w:rPr>
        <w:t>Samtidig</w:t>
      </w:r>
      <w:r>
        <w:rPr>
          <w:rFonts w:ascii="Verdana" w:hAnsi="Verdana"/>
          <w:sz w:val="20"/>
          <w:szCs w:val="20"/>
        </w:rPr>
        <w:t xml:space="preserve"> </w:t>
      </w:r>
      <w:r w:rsidR="00347ED2">
        <w:rPr>
          <w:rFonts w:ascii="Verdana" w:hAnsi="Verdana"/>
          <w:sz w:val="20"/>
          <w:szCs w:val="20"/>
        </w:rPr>
        <w:t>er</w:t>
      </w:r>
      <w:r>
        <w:rPr>
          <w:rFonts w:ascii="Verdana" w:hAnsi="Verdana"/>
          <w:sz w:val="20"/>
          <w:szCs w:val="20"/>
        </w:rPr>
        <w:t xml:space="preserve"> der</w:t>
      </w:r>
      <w:r w:rsidR="00347ED2">
        <w:rPr>
          <w:rFonts w:ascii="Verdana" w:hAnsi="Verdana"/>
          <w:sz w:val="20"/>
          <w:szCs w:val="20"/>
        </w:rPr>
        <w:t xml:space="preserve"> tegn på </w:t>
      </w:r>
      <w:r>
        <w:rPr>
          <w:rFonts w:ascii="Verdana" w:hAnsi="Verdana"/>
          <w:sz w:val="20"/>
          <w:szCs w:val="20"/>
        </w:rPr>
        <w:t>en øget accept og for</w:t>
      </w:r>
      <w:r w:rsidR="00893D78">
        <w:rPr>
          <w:rFonts w:ascii="Verdana" w:hAnsi="Verdana"/>
          <w:sz w:val="20"/>
          <w:szCs w:val="20"/>
        </w:rPr>
        <w:t>ståelse af, at man som forældre</w:t>
      </w:r>
      <w:r>
        <w:rPr>
          <w:rFonts w:ascii="Verdana" w:hAnsi="Verdana"/>
          <w:sz w:val="20"/>
          <w:szCs w:val="20"/>
        </w:rPr>
        <w:t xml:space="preserve"> kan have behov for støtte og vejledning i </w:t>
      </w:r>
      <w:proofErr w:type="spellStart"/>
      <w:r>
        <w:rPr>
          <w:rFonts w:ascii="Verdana" w:hAnsi="Verdana"/>
          <w:sz w:val="20"/>
          <w:szCs w:val="20"/>
        </w:rPr>
        <w:t>f</w:t>
      </w:r>
      <w:r w:rsidR="00347ED2">
        <w:rPr>
          <w:rFonts w:ascii="Verdana" w:hAnsi="Verdana"/>
          <w:sz w:val="20"/>
          <w:szCs w:val="20"/>
        </w:rPr>
        <w:t>ht</w:t>
      </w:r>
      <w:proofErr w:type="spellEnd"/>
      <w:r w:rsidR="00347ED2">
        <w:rPr>
          <w:rFonts w:ascii="Verdana" w:hAnsi="Verdana"/>
          <w:sz w:val="20"/>
          <w:szCs w:val="20"/>
        </w:rPr>
        <w:t>.</w:t>
      </w:r>
      <w:r>
        <w:rPr>
          <w:rFonts w:ascii="Verdana" w:hAnsi="Verdana"/>
          <w:sz w:val="20"/>
          <w:szCs w:val="20"/>
        </w:rPr>
        <w:t xml:space="preserve"> til sine børn, uden at man af den g</w:t>
      </w:r>
      <w:r w:rsidR="009459D6">
        <w:rPr>
          <w:rFonts w:ascii="Verdana" w:hAnsi="Verdana"/>
          <w:sz w:val="20"/>
          <w:szCs w:val="20"/>
        </w:rPr>
        <w:t>rund er en dårlig forældre.</w:t>
      </w:r>
    </w:p>
    <w:p w:rsidR="009459D6" w:rsidRDefault="00E26186" w:rsidP="00F41E57">
      <w:pPr>
        <w:jc w:val="both"/>
        <w:rPr>
          <w:rFonts w:ascii="Verdana" w:hAnsi="Verdana"/>
          <w:sz w:val="20"/>
          <w:szCs w:val="20"/>
        </w:rPr>
      </w:pPr>
      <w:r>
        <w:rPr>
          <w:rFonts w:ascii="Verdana" w:hAnsi="Verdana"/>
          <w:sz w:val="20"/>
          <w:szCs w:val="20"/>
        </w:rPr>
        <w:t xml:space="preserve">Det at især ks. </w:t>
      </w:r>
      <w:proofErr w:type="gramStart"/>
      <w:r>
        <w:rPr>
          <w:rFonts w:ascii="Verdana" w:hAnsi="Verdana"/>
          <w:sz w:val="20"/>
          <w:szCs w:val="20"/>
        </w:rPr>
        <w:t>er til</w:t>
      </w:r>
      <w:r w:rsidR="000810BE">
        <w:rPr>
          <w:rFonts w:ascii="Verdana" w:hAnsi="Verdana"/>
          <w:sz w:val="20"/>
          <w:szCs w:val="20"/>
        </w:rPr>
        <w:t xml:space="preserve"> </w:t>
      </w:r>
      <w:r>
        <w:rPr>
          <w:rFonts w:ascii="Verdana" w:hAnsi="Verdana"/>
          <w:sz w:val="20"/>
          <w:szCs w:val="20"/>
        </w:rPr>
        <w:t>stede i daginstitutioner og på skolerne synes at understøtte den øgede accept og forståelse af behovet for støtte og vejledning</w:t>
      </w:r>
      <w:r w:rsidR="009459D6">
        <w:rPr>
          <w:rFonts w:ascii="Verdana" w:hAnsi="Verdana"/>
          <w:sz w:val="20"/>
          <w:szCs w:val="20"/>
        </w:rPr>
        <w:t>.</w:t>
      </w:r>
      <w:proofErr w:type="gramEnd"/>
      <w:r w:rsidR="009459D6">
        <w:rPr>
          <w:rFonts w:ascii="Verdana" w:hAnsi="Verdana"/>
          <w:sz w:val="20"/>
          <w:szCs w:val="20"/>
        </w:rPr>
        <w:t xml:space="preserve"> Fordi</w:t>
      </w:r>
      <w:r>
        <w:rPr>
          <w:rFonts w:ascii="Verdana" w:hAnsi="Verdana"/>
          <w:sz w:val="20"/>
          <w:szCs w:val="20"/>
        </w:rPr>
        <w:t xml:space="preserve"> de</w:t>
      </w:r>
      <w:r w:rsidRPr="00E26186">
        <w:rPr>
          <w:rFonts w:ascii="Verdana" w:hAnsi="Verdana"/>
          <w:sz w:val="20"/>
          <w:szCs w:val="20"/>
        </w:rPr>
        <w:t xml:space="preserve"> </w:t>
      </w:r>
      <w:r>
        <w:rPr>
          <w:rFonts w:ascii="Verdana" w:hAnsi="Verdana"/>
          <w:sz w:val="20"/>
          <w:szCs w:val="20"/>
        </w:rPr>
        <w:t>i dagligdagen er</w:t>
      </w:r>
      <w:r w:rsidR="009459D6">
        <w:rPr>
          <w:rFonts w:ascii="Verdana" w:hAnsi="Verdana"/>
          <w:sz w:val="20"/>
          <w:szCs w:val="20"/>
        </w:rPr>
        <w:t xml:space="preserve"> aktive og</w:t>
      </w:r>
      <w:r>
        <w:rPr>
          <w:rFonts w:ascii="Verdana" w:hAnsi="Verdana"/>
          <w:sz w:val="20"/>
          <w:szCs w:val="20"/>
        </w:rPr>
        <w:t xml:space="preserve"> synlige i miljøet</w:t>
      </w:r>
      <w:r w:rsidR="009459D6">
        <w:rPr>
          <w:rFonts w:ascii="Verdana" w:hAnsi="Verdana"/>
          <w:sz w:val="20"/>
          <w:szCs w:val="20"/>
        </w:rPr>
        <w:t xml:space="preserve"> samt er leverandører af en anderledes måde at tilgå og forstå børn og familier med sociale problemer.</w:t>
      </w:r>
    </w:p>
    <w:p w:rsidR="00F41E57" w:rsidRDefault="009459D6" w:rsidP="00F41E57">
      <w:pPr>
        <w:jc w:val="both"/>
        <w:rPr>
          <w:rFonts w:ascii="Verdana" w:hAnsi="Verdana"/>
          <w:sz w:val="20"/>
          <w:szCs w:val="20"/>
        </w:rPr>
      </w:pPr>
      <w:r>
        <w:rPr>
          <w:rFonts w:ascii="Verdana" w:hAnsi="Verdana"/>
          <w:sz w:val="20"/>
          <w:szCs w:val="20"/>
        </w:rPr>
        <w:t>I</w:t>
      </w:r>
      <w:r w:rsidR="00893D78">
        <w:rPr>
          <w:rFonts w:ascii="Verdana" w:hAnsi="Verdana"/>
          <w:sz w:val="20"/>
          <w:szCs w:val="20"/>
        </w:rPr>
        <w:t xml:space="preserve">ngen </w:t>
      </w:r>
      <w:r>
        <w:rPr>
          <w:rFonts w:ascii="Verdana" w:hAnsi="Verdana"/>
          <w:sz w:val="20"/>
          <w:szCs w:val="20"/>
        </w:rPr>
        <w:t>i undersøgelsen har</w:t>
      </w:r>
      <w:r w:rsidR="00F41E57">
        <w:rPr>
          <w:rFonts w:ascii="Verdana" w:hAnsi="Verdana"/>
          <w:sz w:val="20"/>
          <w:szCs w:val="20"/>
        </w:rPr>
        <w:t xml:space="preserve"> give</w:t>
      </w:r>
      <w:r>
        <w:rPr>
          <w:rFonts w:ascii="Verdana" w:hAnsi="Verdana"/>
          <w:sz w:val="20"/>
          <w:szCs w:val="20"/>
        </w:rPr>
        <w:t>t</w:t>
      </w:r>
      <w:r w:rsidR="00F41E57">
        <w:rPr>
          <w:rFonts w:ascii="Verdana" w:hAnsi="Verdana"/>
          <w:sz w:val="20"/>
          <w:szCs w:val="20"/>
        </w:rPr>
        <w:t xml:space="preserve"> udtryk for at </w:t>
      </w:r>
      <w:proofErr w:type="spellStart"/>
      <w:r w:rsidR="00656A8F">
        <w:rPr>
          <w:rFonts w:ascii="Verdana" w:hAnsi="Verdana"/>
          <w:sz w:val="20"/>
          <w:szCs w:val="20"/>
        </w:rPr>
        <w:t>ms.</w:t>
      </w:r>
      <w:r w:rsidR="00F41E57">
        <w:rPr>
          <w:rFonts w:ascii="Verdana" w:hAnsi="Verdana"/>
          <w:sz w:val="20"/>
          <w:szCs w:val="20"/>
        </w:rPr>
        <w:t>s</w:t>
      </w:r>
      <w:proofErr w:type="spellEnd"/>
      <w:r w:rsidR="00F41E57">
        <w:rPr>
          <w:rFonts w:ascii="Verdana" w:hAnsi="Verdana"/>
          <w:sz w:val="20"/>
          <w:szCs w:val="20"/>
        </w:rPr>
        <w:t xml:space="preserve"> hyppigere gang på skolerne har samme </w:t>
      </w:r>
      <w:r w:rsidR="00893D78">
        <w:rPr>
          <w:rFonts w:ascii="Verdana" w:hAnsi="Verdana"/>
          <w:sz w:val="20"/>
          <w:szCs w:val="20"/>
        </w:rPr>
        <w:t xml:space="preserve">effekt. En årsag </w:t>
      </w:r>
      <w:r>
        <w:rPr>
          <w:rFonts w:ascii="Verdana" w:hAnsi="Verdana"/>
          <w:sz w:val="20"/>
          <w:szCs w:val="20"/>
        </w:rPr>
        <w:t>k</w:t>
      </w:r>
      <w:r w:rsidR="00893D78">
        <w:rPr>
          <w:rFonts w:ascii="Verdana" w:hAnsi="Verdana"/>
          <w:sz w:val="20"/>
          <w:szCs w:val="20"/>
        </w:rPr>
        <w:t>an</w:t>
      </w:r>
      <w:r w:rsidR="00F41E57">
        <w:rPr>
          <w:rFonts w:ascii="Verdana" w:hAnsi="Verdana"/>
          <w:sz w:val="20"/>
          <w:szCs w:val="20"/>
        </w:rPr>
        <w:t xml:space="preserve"> være, at de ikke </w:t>
      </w:r>
      <w:r>
        <w:rPr>
          <w:rFonts w:ascii="Verdana" w:hAnsi="Verdana"/>
          <w:sz w:val="20"/>
          <w:szCs w:val="20"/>
        </w:rPr>
        <w:t>har</w:t>
      </w:r>
      <w:r w:rsidR="00F41E57">
        <w:rPr>
          <w:rFonts w:ascii="Verdana" w:hAnsi="Verdana"/>
          <w:sz w:val="20"/>
          <w:szCs w:val="20"/>
        </w:rPr>
        <w:t xml:space="preserve"> tilnærmelsesvis</w:t>
      </w:r>
      <w:r>
        <w:rPr>
          <w:rFonts w:ascii="Verdana" w:hAnsi="Verdana"/>
          <w:sz w:val="20"/>
          <w:szCs w:val="20"/>
        </w:rPr>
        <w:t xml:space="preserve"> samme grad af tilstedeværelse</w:t>
      </w:r>
      <w:r w:rsidR="00F41E57">
        <w:rPr>
          <w:rFonts w:ascii="Verdana" w:hAnsi="Verdana"/>
          <w:sz w:val="20"/>
          <w:szCs w:val="20"/>
        </w:rPr>
        <w:t xml:space="preserve">. De er ikke </w:t>
      </w:r>
      <w:r>
        <w:rPr>
          <w:rFonts w:ascii="Verdana" w:hAnsi="Verdana"/>
          <w:sz w:val="20"/>
          <w:szCs w:val="20"/>
        </w:rPr>
        <w:t xml:space="preserve">så </w:t>
      </w:r>
      <w:r w:rsidR="00F41E57">
        <w:rPr>
          <w:rFonts w:ascii="Verdana" w:hAnsi="Verdana"/>
          <w:sz w:val="20"/>
          <w:szCs w:val="20"/>
        </w:rPr>
        <w:t xml:space="preserve">synlige og tilgængelige i dagligdagen og </w:t>
      </w:r>
      <w:r>
        <w:rPr>
          <w:rFonts w:ascii="Verdana" w:hAnsi="Verdana"/>
          <w:sz w:val="20"/>
          <w:szCs w:val="20"/>
        </w:rPr>
        <w:t>er</w:t>
      </w:r>
      <w:r w:rsidR="00F41E57">
        <w:rPr>
          <w:rFonts w:ascii="Verdana" w:hAnsi="Verdana"/>
          <w:sz w:val="20"/>
          <w:szCs w:val="20"/>
        </w:rPr>
        <w:t xml:space="preserve"> </w:t>
      </w:r>
      <w:r>
        <w:rPr>
          <w:rFonts w:ascii="Verdana" w:hAnsi="Verdana"/>
          <w:sz w:val="20"/>
          <w:szCs w:val="20"/>
        </w:rPr>
        <w:t xml:space="preserve">dermed </w:t>
      </w:r>
      <w:r w:rsidR="00F41E57">
        <w:rPr>
          <w:rFonts w:ascii="Verdana" w:hAnsi="Verdana"/>
          <w:sz w:val="20"/>
          <w:szCs w:val="20"/>
        </w:rPr>
        <w:t xml:space="preserve">ikke i samme grad med til </w:t>
      </w:r>
      <w:r>
        <w:rPr>
          <w:rFonts w:ascii="Verdana" w:hAnsi="Verdana"/>
          <w:sz w:val="20"/>
          <w:szCs w:val="20"/>
        </w:rPr>
        <w:t xml:space="preserve">at </w:t>
      </w:r>
      <w:r w:rsidR="00F41E57">
        <w:rPr>
          <w:rFonts w:ascii="Verdana" w:hAnsi="Verdana"/>
          <w:sz w:val="20"/>
          <w:szCs w:val="20"/>
        </w:rPr>
        <w:t>påvirke gruppereglerne.</w:t>
      </w:r>
    </w:p>
    <w:p w:rsidR="00F41E57" w:rsidRDefault="00622E8B" w:rsidP="00F41E57">
      <w:pPr>
        <w:jc w:val="both"/>
        <w:rPr>
          <w:rFonts w:ascii="Verdana" w:hAnsi="Verdana"/>
          <w:sz w:val="20"/>
          <w:szCs w:val="20"/>
        </w:rPr>
      </w:pPr>
      <w:r>
        <w:rPr>
          <w:rFonts w:ascii="Verdana" w:hAnsi="Verdana"/>
          <w:sz w:val="20"/>
          <w:szCs w:val="20"/>
        </w:rPr>
        <w:t xml:space="preserve">Med udgangspunkt i </w:t>
      </w:r>
      <w:r w:rsidR="0081525E">
        <w:rPr>
          <w:rFonts w:ascii="Verdana" w:hAnsi="Verdana"/>
          <w:sz w:val="20"/>
          <w:szCs w:val="20"/>
        </w:rPr>
        <w:t>interviewmaterialet, er der</w:t>
      </w:r>
      <w:r>
        <w:rPr>
          <w:rFonts w:ascii="Verdana" w:hAnsi="Verdana"/>
          <w:sz w:val="20"/>
          <w:szCs w:val="20"/>
        </w:rPr>
        <w:t xml:space="preserve"> tegn</w:t>
      </w:r>
      <w:r w:rsidR="00F41E57">
        <w:rPr>
          <w:rFonts w:ascii="Verdana" w:hAnsi="Verdana"/>
          <w:sz w:val="20"/>
          <w:szCs w:val="20"/>
        </w:rPr>
        <w:t xml:space="preserve"> på at risikoen for stempling er i aftagende og måske ikke he</w:t>
      </w:r>
      <w:r>
        <w:rPr>
          <w:rFonts w:ascii="Verdana" w:hAnsi="Verdana"/>
          <w:sz w:val="20"/>
          <w:szCs w:val="20"/>
        </w:rPr>
        <w:t xml:space="preserve">lt så </w:t>
      </w:r>
      <w:r w:rsidR="0081525E">
        <w:rPr>
          <w:rFonts w:ascii="Verdana" w:hAnsi="Verdana"/>
          <w:sz w:val="20"/>
          <w:szCs w:val="20"/>
        </w:rPr>
        <w:t>stor</w:t>
      </w:r>
      <w:r>
        <w:rPr>
          <w:rFonts w:ascii="Verdana" w:hAnsi="Verdana"/>
          <w:sz w:val="20"/>
          <w:szCs w:val="20"/>
        </w:rPr>
        <w:t>, som nogle informanter giver udtryk for</w:t>
      </w:r>
      <w:r w:rsidR="00F41E57">
        <w:rPr>
          <w:rFonts w:ascii="Verdana" w:hAnsi="Verdana"/>
          <w:sz w:val="20"/>
          <w:szCs w:val="20"/>
        </w:rPr>
        <w:t>, h</w:t>
      </w:r>
      <w:r w:rsidR="0081525E">
        <w:rPr>
          <w:rFonts w:ascii="Verdana" w:hAnsi="Verdana"/>
          <w:sz w:val="20"/>
          <w:szCs w:val="20"/>
        </w:rPr>
        <w:t>vilket</w:t>
      </w:r>
      <w:r w:rsidR="00A757FA">
        <w:rPr>
          <w:rFonts w:ascii="Verdana" w:hAnsi="Verdana"/>
          <w:sz w:val="20"/>
          <w:szCs w:val="20"/>
        </w:rPr>
        <w:t xml:space="preserve"> også f</w:t>
      </w:r>
      <w:r w:rsidR="00F41E57">
        <w:rPr>
          <w:rFonts w:ascii="Verdana" w:hAnsi="Verdana"/>
          <w:sz w:val="20"/>
          <w:szCs w:val="20"/>
        </w:rPr>
        <w:t>orældrene giver udtryk for. Al</w:t>
      </w:r>
      <w:r w:rsidR="00F36BFA">
        <w:rPr>
          <w:rFonts w:ascii="Verdana" w:hAnsi="Verdana"/>
          <w:sz w:val="20"/>
          <w:szCs w:val="20"/>
        </w:rPr>
        <w:t xml:space="preserve">ligevel </w:t>
      </w:r>
      <w:r w:rsidR="00A757FA">
        <w:rPr>
          <w:rFonts w:ascii="Verdana" w:hAnsi="Verdana"/>
          <w:sz w:val="20"/>
          <w:szCs w:val="20"/>
        </w:rPr>
        <w:t>er</w:t>
      </w:r>
      <w:r w:rsidR="00F36BFA">
        <w:rPr>
          <w:rFonts w:ascii="Verdana" w:hAnsi="Verdana"/>
          <w:sz w:val="20"/>
          <w:szCs w:val="20"/>
        </w:rPr>
        <w:t xml:space="preserve"> bekymringen for stempling</w:t>
      </w:r>
      <w:r w:rsidR="00A757FA">
        <w:rPr>
          <w:rFonts w:ascii="Verdana" w:hAnsi="Verdana"/>
          <w:sz w:val="20"/>
          <w:szCs w:val="20"/>
        </w:rPr>
        <w:t xml:space="preserve"> til dels en</w:t>
      </w:r>
      <w:r w:rsidR="00F36BFA">
        <w:rPr>
          <w:rFonts w:ascii="Verdana" w:hAnsi="Verdana"/>
          <w:sz w:val="20"/>
          <w:szCs w:val="20"/>
        </w:rPr>
        <w:t xml:space="preserve"> barriere, d</w:t>
      </w:r>
      <w:r w:rsidR="00A757FA">
        <w:rPr>
          <w:rFonts w:ascii="Verdana" w:hAnsi="Verdana"/>
          <w:sz w:val="20"/>
          <w:szCs w:val="20"/>
        </w:rPr>
        <w:t>a den</w:t>
      </w:r>
      <w:r w:rsidR="00F36BFA">
        <w:rPr>
          <w:rFonts w:ascii="Verdana" w:hAnsi="Verdana"/>
          <w:sz w:val="20"/>
          <w:szCs w:val="20"/>
        </w:rPr>
        <w:t xml:space="preserve"> få</w:t>
      </w:r>
      <w:r w:rsidR="00F41E57">
        <w:rPr>
          <w:rFonts w:ascii="Verdana" w:hAnsi="Verdana"/>
          <w:sz w:val="20"/>
          <w:szCs w:val="20"/>
        </w:rPr>
        <w:t xml:space="preserve">r </w:t>
      </w:r>
      <w:r w:rsidR="00A757FA">
        <w:rPr>
          <w:rFonts w:ascii="Verdana" w:hAnsi="Verdana"/>
          <w:sz w:val="20"/>
          <w:szCs w:val="20"/>
        </w:rPr>
        <w:t>nogle</w:t>
      </w:r>
      <w:r w:rsidR="00F41E57">
        <w:rPr>
          <w:rFonts w:ascii="Verdana" w:hAnsi="Verdana"/>
          <w:sz w:val="20"/>
          <w:szCs w:val="20"/>
        </w:rPr>
        <w:t xml:space="preserve"> forældre til at fravælge at modtage støtte og vejledning</w:t>
      </w:r>
      <w:r w:rsidR="00A757FA">
        <w:rPr>
          <w:rFonts w:ascii="Verdana" w:hAnsi="Verdana"/>
          <w:sz w:val="20"/>
          <w:szCs w:val="20"/>
        </w:rPr>
        <w:t>.</w:t>
      </w:r>
    </w:p>
    <w:p w:rsidR="00F41E57" w:rsidRDefault="00F41E57" w:rsidP="00F41E57">
      <w:pPr>
        <w:jc w:val="both"/>
        <w:rPr>
          <w:rFonts w:ascii="Verdana" w:hAnsi="Verdana"/>
          <w:sz w:val="20"/>
          <w:szCs w:val="20"/>
        </w:rPr>
      </w:pPr>
      <w:r>
        <w:rPr>
          <w:rFonts w:ascii="Verdana" w:hAnsi="Verdana"/>
          <w:sz w:val="20"/>
          <w:szCs w:val="20"/>
        </w:rPr>
        <w:t xml:space="preserve">På trods af at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Pr>
          <w:rFonts w:ascii="Verdana" w:hAnsi="Verdana"/>
          <w:sz w:val="20"/>
          <w:szCs w:val="20"/>
        </w:rPr>
        <w:t xml:space="preserve"> </w:t>
      </w:r>
      <w:proofErr w:type="gramStart"/>
      <w:r>
        <w:rPr>
          <w:rFonts w:ascii="Verdana" w:hAnsi="Verdana"/>
          <w:sz w:val="20"/>
          <w:szCs w:val="20"/>
        </w:rPr>
        <w:t xml:space="preserve">har samme funktion og samme beføjelser i </w:t>
      </w:r>
      <w:proofErr w:type="spellStart"/>
      <w:r>
        <w:rPr>
          <w:rFonts w:ascii="Verdana" w:hAnsi="Verdana"/>
          <w:sz w:val="20"/>
          <w:szCs w:val="20"/>
        </w:rPr>
        <w:t>f</w:t>
      </w:r>
      <w:r w:rsidR="00A04D7F">
        <w:rPr>
          <w:rFonts w:ascii="Verdana" w:hAnsi="Verdana"/>
          <w:sz w:val="20"/>
          <w:szCs w:val="20"/>
        </w:rPr>
        <w:t>bm</w:t>
      </w:r>
      <w:proofErr w:type="spellEnd"/>
      <w:r w:rsidR="00A04D7F">
        <w:rPr>
          <w:rFonts w:ascii="Verdana" w:hAnsi="Verdana"/>
          <w:sz w:val="20"/>
          <w:szCs w:val="20"/>
        </w:rPr>
        <w:t>.</w:t>
      </w:r>
      <w:proofErr w:type="gramEnd"/>
      <w:r w:rsidR="00A04D7F">
        <w:rPr>
          <w:rFonts w:ascii="Verdana" w:hAnsi="Verdana"/>
          <w:sz w:val="20"/>
          <w:szCs w:val="20"/>
        </w:rPr>
        <w:t xml:space="preserve"> </w:t>
      </w:r>
      <w:r>
        <w:rPr>
          <w:rFonts w:ascii="Verdana" w:hAnsi="Verdana"/>
          <w:sz w:val="20"/>
          <w:szCs w:val="20"/>
        </w:rPr>
        <w:t xml:space="preserve">tidlig opsporing, </w:t>
      </w:r>
      <w:r w:rsidR="00A04D7F">
        <w:rPr>
          <w:rFonts w:ascii="Verdana" w:hAnsi="Verdana"/>
          <w:sz w:val="20"/>
          <w:szCs w:val="20"/>
        </w:rPr>
        <w:t>er</w:t>
      </w:r>
      <w:r>
        <w:rPr>
          <w:rFonts w:ascii="Verdana" w:hAnsi="Verdana"/>
          <w:sz w:val="20"/>
          <w:szCs w:val="20"/>
        </w:rPr>
        <w:t xml:space="preserve"> barrieren størst for </w:t>
      </w:r>
      <w:r w:rsidR="00656A8F">
        <w:rPr>
          <w:rFonts w:ascii="Verdana" w:hAnsi="Verdana"/>
          <w:sz w:val="20"/>
          <w:szCs w:val="20"/>
        </w:rPr>
        <w:t>ms.</w:t>
      </w:r>
      <w:r w:rsidR="00F36BFA">
        <w:rPr>
          <w:rFonts w:ascii="Verdana" w:hAnsi="Verdana"/>
          <w:sz w:val="20"/>
          <w:szCs w:val="20"/>
        </w:rPr>
        <w:t xml:space="preserve"> Der er i</w:t>
      </w:r>
      <w:r>
        <w:rPr>
          <w:rFonts w:ascii="Verdana" w:hAnsi="Verdana"/>
          <w:sz w:val="20"/>
          <w:szCs w:val="20"/>
        </w:rPr>
        <w:t xml:space="preserve"> interviewmateriale ikke </w:t>
      </w:r>
      <w:r w:rsidR="00A04D7F">
        <w:rPr>
          <w:rFonts w:ascii="Verdana" w:hAnsi="Verdana"/>
          <w:sz w:val="20"/>
          <w:szCs w:val="20"/>
        </w:rPr>
        <w:t xml:space="preserve">et klart </w:t>
      </w:r>
      <w:r>
        <w:rPr>
          <w:rFonts w:ascii="Verdana" w:hAnsi="Verdana"/>
          <w:sz w:val="20"/>
          <w:szCs w:val="20"/>
        </w:rPr>
        <w:t xml:space="preserve">belæg for </w:t>
      </w:r>
      <w:r w:rsidR="00A04D7F">
        <w:rPr>
          <w:rFonts w:ascii="Verdana" w:hAnsi="Verdana"/>
          <w:sz w:val="20"/>
          <w:szCs w:val="20"/>
        </w:rPr>
        <w:t xml:space="preserve">entydigt </w:t>
      </w:r>
      <w:r>
        <w:rPr>
          <w:rFonts w:ascii="Verdana" w:hAnsi="Verdana"/>
          <w:sz w:val="20"/>
          <w:szCs w:val="20"/>
        </w:rPr>
        <w:t>at fastslå årsagen</w:t>
      </w:r>
      <w:r w:rsidR="00A04D7F">
        <w:rPr>
          <w:rFonts w:ascii="Verdana" w:hAnsi="Verdana"/>
          <w:sz w:val="20"/>
          <w:szCs w:val="20"/>
        </w:rPr>
        <w:t>. J</w:t>
      </w:r>
      <w:r w:rsidR="00F36BFA">
        <w:rPr>
          <w:rFonts w:ascii="Verdana" w:hAnsi="Verdana"/>
          <w:sz w:val="20"/>
          <w:szCs w:val="20"/>
        </w:rPr>
        <w:t xml:space="preserve">eg </w:t>
      </w:r>
      <w:r>
        <w:rPr>
          <w:rFonts w:ascii="Verdana" w:hAnsi="Verdana"/>
          <w:sz w:val="20"/>
          <w:szCs w:val="20"/>
        </w:rPr>
        <w:t>vil komme med et par bud.</w:t>
      </w:r>
    </w:p>
    <w:p w:rsidR="00F41E57" w:rsidRDefault="00F41E57" w:rsidP="00F41E57">
      <w:pPr>
        <w:jc w:val="both"/>
        <w:rPr>
          <w:rFonts w:ascii="Verdana" w:hAnsi="Verdana"/>
          <w:sz w:val="20"/>
          <w:szCs w:val="20"/>
        </w:rPr>
      </w:pPr>
      <w:r>
        <w:rPr>
          <w:rFonts w:ascii="Verdana" w:hAnsi="Verdana"/>
          <w:sz w:val="20"/>
          <w:szCs w:val="20"/>
        </w:rPr>
        <w:t xml:space="preserve">Dels </w:t>
      </w:r>
      <w:r w:rsidR="00A04D7F">
        <w:rPr>
          <w:rFonts w:ascii="Verdana" w:hAnsi="Verdana"/>
          <w:sz w:val="20"/>
          <w:szCs w:val="20"/>
        </w:rPr>
        <w:t>vurderer</w:t>
      </w:r>
      <w:r>
        <w:rPr>
          <w:rFonts w:ascii="Verdana" w:hAnsi="Verdana"/>
          <w:sz w:val="20"/>
          <w:szCs w:val="20"/>
        </w:rPr>
        <w:t xml:space="preserve"> jeg</w:t>
      </w:r>
      <w:r w:rsidR="00A04D7F">
        <w:rPr>
          <w:rFonts w:ascii="Verdana" w:hAnsi="Verdana"/>
          <w:sz w:val="20"/>
          <w:szCs w:val="20"/>
        </w:rPr>
        <w:t>,</w:t>
      </w:r>
      <w:r>
        <w:rPr>
          <w:rFonts w:ascii="Verdana" w:hAnsi="Verdana"/>
          <w:sz w:val="20"/>
          <w:szCs w:val="20"/>
        </w:rPr>
        <w:t xml:space="preserve"> at de </w:t>
      </w:r>
      <w:r w:rsidR="00F36BFA">
        <w:rPr>
          <w:rFonts w:ascii="Verdana" w:hAnsi="Verdana"/>
          <w:sz w:val="20"/>
          <w:szCs w:val="20"/>
        </w:rPr>
        <w:t xml:space="preserve">færreste forældre </w:t>
      </w:r>
      <w:r w:rsidR="00A04D7F">
        <w:rPr>
          <w:rFonts w:ascii="Verdana" w:hAnsi="Verdana"/>
          <w:sz w:val="20"/>
          <w:szCs w:val="20"/>
        </w:rPr>
        <w:t>ved</w:t>
      </w:r>
      <w:r>
        <w:rPr>
          <w:rFonts w:ascii="Verdana" w:hAnsi="Verdana"/>
          <w:sz w:val="20"/>
          <w:szCs w:val="20"/>
        </w:rPr>
        <w:t xml:space="preserve"> hvad det indebærer</w:t>
      </w:r>
      <w:r w:rsidR="00A04D7F">
        <w:rPr>
          <w:rFonts w:ascii="Verdana" w:hAnsi="Verdana"/>
          <w:sz w:val="20"/>
          <w:szCs w:val="20"/>
        </w:rPr>
        <w:t>,</w:t>
      </w:r>
      <w:r>
        <w:rPr>
          <w:rFonts w:ascii="Verdana" w:hAnsi="Verdana"/>
          <w:sz w:val="20"/>
          <w:szCs w:val="20"/>
        </w:rPr>
        <w:t xml:space="preserve"> når en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arbejder konsultativt i forbindelse med tidlig opsporing.</w:t>
      </w:r>
      <w:proofErr w:type="gramEnd"/>
      <w:r>
        <w:rPr>
          <w:rFonts w:ascii="Verdana" w:hAnsi="Verdana"/>
          <w:sz w:val="20"/>
          <w:szCs w:val="20"/>
        </w:rPr>
        <w:t xml:space="preserve"> Generelt forbindes </w:t>
      </w:r>
      <w:r w:rsidR="00656A8F">
        <w:rPr>
          <w:rFonts w:ascii="Verdana" w:hAnsi="Verdana"/>
          <w:sz w:val="20"/>
          <w:szCs w:val="20"/>
        </w:rPr>
        <w:t>ms.</w:t>
      </w:r>
      <w:r>
        <w:rPr>
          <w:rFonts w:ascii="Verdana" w:hAnsi="Verdana"/>
          <w:sz w:val="20"/>
          <w:szCs w:val="20"/>
        </w:rPr>
        <w:t xml:space="preserve"> med kommunen</w:t>
      </w:r>
      <w:r w:rsidR="00A04D7F">
        <w:rPr>
          <w:rFonts w:ascii="Verdana" w:hAnsi="Verdana"/>
          <w:sz w:val="20"/>
          <w:szCs w:val="20"/>
        </w:rPr>
        <w:t xml:space="preserve"> og </w:t>
      </w:r>
      <w:r>
        <w:rPr>
          <w:rFonts w:ascii="Verdana" w:hAnsi="Verdana"/>
          <w:sz w:val="20"/>
          <w:szCs w:val="20"/>
        </w:rPr>
        <w:t>journaler, der bliver ved med at eksister</w:t>
      </w:r>
      <w:r w:rsidR="009432B8">
        <w:rPr>
          <w:rFonts w:ascii="Verdana" w:hAnsi="Verdana"/>
          <w:sz w:val="20"/>
          <w:szCs w:val="20"/>
        </w:rPr>
        <w:t xml:space="preserve">e. Endvidere </w:t>
      </w:r>
      <w:r w:rsidR="00A04D7F">
        <w:rPr>
          <w:rFonts w:ascii="Verdana" w:hAnsi="Verdana"/>
          <w:sz w:val="20"/>
          <w:szCs w:val="20"/>
        </w:rPr>
        <w:t>antager</w:t>
      </w:r>
      <w:r w:rsidR="009432B8">
        <w:rPr>
          <w:rFonts w:ascii="Verdana" w:hAnsi="Verdana"/>
          <w:sz w:val="20"/>
          <w:szCs w:val="20"/>
        </w:rPr>
        <w:t xml:space="preserve"> jeg</w:t>
      </w:r>
      <w:r w:rsidR="00A04D7F">
        <w:rPr>
          <w:rFonts w:ascii="Verdana" w:hAnsi="Verdana"/>
          <w:sz w:val="20"/>
          <w:szCs w:val="20"/>
        </w:rPr>
        <w:t>,</w:t>
      </w:r>
      <w:r w:rsidR="009432B8">
        <w:rPr>
          <w:rFonts w:ascii="Verdana" w:hAnsi="Verdana"/>
          <w:sz w:val="20"/>
          <w:szCs w:val="20"/>
        </w:rPr>
        <w:t xml:space="preserve"> at mange har en formodning</w:t>
      </w:r>
      <w:r>
        <w:rPr>
          <w:rFonts w:ascii="Verdana" w:hAnsi="Verdana"/>
          <w:sz w:val="20"/>
          <w:szCs w:val="20"/>
        </w:rPr>
        <w:t xml:space="preserve"> om, at kontakten til en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vil gøre deres behov for støtte og vejledning synligt.</w:t>
      </w:r>
      <w:proofErr w:type="gramEnd"/>
    </w:p>
    <w:p w:rsidR="00F41E57" w:rsidRDefault="007E4870" w:rsidP="00F41E57">
      <w:pPr>
        <w:jc w:val="both"/>
        <w:rPr>
          <w:rFonts w:ascii="Verdana" w:hAnsi="Verdana"/>
          <w:sz w:val="20"/>
          <w:szCs w:val="20"/>
        </w:rPr>
      </w:pPr>
      <w:r>
        <w:rPr>
          <w:rFonts w:ascii="Verdana" w:hAnsi="Verdana"/>
          <w:sz w:val="20"/>
          <w:szCs w:val="20"/>
        </w:rPr>
        <w:lastRenderedPageBreak/>
        <w:t>K</w:t>
      </w:r>
      <w:r w:rsidR="006F486C">
        <w:rPr>
          <w:rFonts w:ascii="Verdana" w:hAnsi="Verdana"/>
          <w:sz w:val="20"/>
          <w:szCs w:val="20"/>
        </w:rPr>
        <w:t>s.</w:t>
      </w:r>
      <w:r w:rsidR="00F41E57">
        <w:rPr>
          <w:rFonts w:ascii="Verdana" w:hAnsi="Verdana"/>
          <w:sz w:val="20"/>
          <w:szCs w:val="20"/>
        </w:rPr>
        <w:t xml:space="preserve"> forbindes i høj grad med d</w:t>
      </w:r>
      <w:r w:rsidR="00BF0D87">
        <w:rPr>
          <w:rFonts w:ascii="Verdana" w:hAnsi="Verdana"/>
          <w:sz w:val="20"/>
          <w:szCs w:val="20"/>
        </w:rPr>
        <w:t>e skoler og daginstitutioner</w:t>
      </w:r>
      <w:r>
        <w:rPr>
          <w:rFonts w:ascii="Verdana" w:hAnsi="Verdana"/>
          <w:sz w:val="20"/>
          <w:szCs w:val="20"/>
        </w:rPr>
        <w:t>,</w:t>
      </w:r>
      <w:r w:rsidR="00BF0D87">
        <w:rPr>
          <w:rFonts w:ascii="Verdana" w:hAnsi="Verdana"/>
          <w:sz w:val="20"/>
          <w:szCs w:val="20"/>
        </w:rPr>
        <w:t xml:space="preserve"> de</w:t>
      </w:r>
      <w:r>
        <w:rPr>
          <w:rFonts w:ascii="Verdana" w:hAnsi="Verdana"/>
          <w:sz w:val="20"/>
          <w:szCs w:val="20"/>
        </w:rPr>
        <w:t xml:space="preserve"> er tilknyttet</w:t>
      </w:r>
      <w:r w:rsidR="00F41E57">
        <w:rPr>
          <w:rFonts w:ascii="Verdana" w:hAnsi="Verdana"/>
          <w:sz w:val="20"/>
          <w:szCs w:val="20"/>
        </w:rPr>
        <w:t xml:space="preserve"> selv om de er ansat i socialforvaltningen. De forventes således ikke at føre journal</w:t>
      </w:r>
      <w:r>
        <w:rPr>
          <w:rFonts w:ascii="Verdana" w:hAnsi="Verdana"/>
          <w:sz w:val="20"/>
          <w:szCs w:val="20"/>
        </w:rPr>
        <w:t xml:space="preserve"> og s</w:t>
      </w:r>
      <w:r w:rsidR="00F41E57">
        <w:rPr>
          <w:rFonts w:ascii="Verdana" w:hAnsi="Verdana"/>
          <w:sz w:val="20"/>
          <w:szCs w:val="20"/>
        </w:rPr>
        <w:t xml:space="preserve">om det fremgår af 2. analysedel </w:t>
      </w:r>
      <w:r>
        <w:rPr>
          <w:rFonts w:ascii="Verdana" w:hAnsi="Verdana"/>
          <w:sz w:val="20"/>
          <w:szCs w:val="20"/>
        </w:rPr>
        <w:t>yder</w:t>
      </w:r>
      <w:r w:rsidR="00F41E57">
        <w:rPr>
          <w:rFonts w:ascii="Verdana" w:hAnsi="Verdana"/>
          <w:sz w:val="20"/>
          <w:szCs w:val="20"/>
        </w:rPr>
        <w:t xml:space="preserve"> de og deres </w:t>
      </w:r>
      <w:r w:rsidR="005E3F8F">
        <w:rPr>
          <w:rFonts w:ascii="Verdana" w:hAnsi="Verdana"/>
          <w:sz w:val="20"/>
          <w:szCs w:val="20"/>
        </w:rPr>
        <w:t xml:space="preserve">samarbejdspartnere </w:t>
      </w:r>
      <w:r w:rsidR="00F41E57">
        <w:rPr>
          <w:rFonts w:ascii="Verdana" w:hAnsi="Verdana"/>
          <w:sz w:val="20"/>
          <w:szCs w:val="20"/>
        </w:rPr>
        <w:t xml:space="preserve">en stor indsats for at orientere om at de ikke gør det. Samtidig er det tydeligt for forældrene, at </w:t>
      </w:r>
      <w:r w:rsidR="00A32C7E">
        <w:rPr>
          <w:rFonts w:ascii="Verdana" w:hAnsi="Verdana"/>
          <w:sz w:val="20"/>
          <w:szCs w:val="20"/>
        </w:rPr>
        <w:t>ks.</w:t>
      </w:r>
      <w:r w:rsidR="00F41E57">
        <w:rPr>
          <w:rFonts w:ascii="Verdana" w:hAnsi="Verdana"/>
          <w:sz w:val="20"/>
          <w:szCs w:val="20"/>
        </w:rPr>
        <w:t xml:space="preserve"> er fysisk tilstede på skolerne, hvorfor et forløb med dem ikke fordre</w:t>
      </w:r>
      <w:r>
        <w:rPr>
          <w:rFonts w:ascii="Verdana" w:hAnsi="Verdana"/>
          <w:sz w:val="20"/>
          <w:szCs w:val="20"/>
        </w:rPr>
        <w:t>r</w:t>
      </w:r>
      <w:r w:rsidR="00F41E57">
        <w:rPr>
          <w:rFonts w:ascii="Verdana" w:hAnsi="Verdana"/>
          <w:sz w:val="20"/>
          <w:szCs w:val="20"/>
        </w:rPr>
        <w:t xml:space="preserve"> at forældrene skal henvende sig </w:t>
      </w:r>
      <w:r>
        <w:rPr>
          <w:rFonts w:ascii="Verdana" w:hAnsi="Verdana"/>
          <w:sz w:val="20"/>
          <w:szCs w:val="20"/>
        </w:rPr>
        <w:t>i forvaltningen</w:t>
      </w:r>
      <w:r w:rsidR="00F41E57">
        <w:rPr>
          <w:rFonts w:ascii="Verdana" w:hAnsi="Verdana"/>
          <w:sz w:val="20"/>
          <w:szCs w:val="20"/>
        </w:rPr>
        <w:t xml:space="preserve">, men blot et sted hvor de i forvejen forventes at have deres gang. </w:t>
      </w:r>
    </w:p>
    <w:p w:rsidR="00031077" w:rsidRDefault="00031077" w:rsidP="00F41E57">
      <w:pPr>
        <w:jc w:val="both"/>
        <w:rPr>
          <w:rFonts w:ascii="Verdana" w:hAnsi="Verdana"/>
          <w:sz w:val="20"/>
          <w:szCs w:val="20"/>
        </w:rPr>
      </w:pPr>
      <w:r>
        <w:rPr>
          <w:rFonts w:ascii="Verdana" w:hAnsi="Verdana"/>
          <w:sz w:val="20"/>
          <w:szCs w:val="20"/>
        </w:rPr>
        <w:t>Et</w:t>
      </w:r>
      <w:r w:rsidR="009432B8">
        <w:rPr>
          <w:rFonts w:ascii="Verdana" w:hAnsi="Verdana"/>
          <w:sz w:val="20"/>
          <w:szCs w:val="20"/>
        </w:rPr>
        <w:t xml:space="preserve"> sidste bud er,</w:t>
      </w:r>
      <w:r w:rsidR="00F41E57">
        <w:rPr>
          <w:rFonts w:ascii="Verdana" w:hAnsi="Verdana"/>
          <w:sz w:val="20"/>
          <w:szCs w:val="20"/>
        </w:rPr>
        <w:t xml:space="preserve"> at de</w:t>
      </w:r>
      <w:r w:rsidR="007E4870">
        <w:rPr>
          <w:rFonts w:ascii="Verdana" w:hAnsi="Verdana"/>
          <w:sz w:val="20"/>
          <w:szCs w:val="20"/>
        </w:rPr>
        <w:t>t</w:t>
      </w:r>
      <w:r w:rsidR="009432B8">
        <w:rPr>
          <w:rFonts w:ascii="Verdana" w:hAnsi="Verdana"/>
          <w:sz w:val="20"/>
          <w:szCs w:val="20"/>
        </w:rPr>
        <w:t xml:space="preserve"> generel</w:t>
      </w:r>
      <w:r w:rsidR="007E4870">
        <w:rPr>
          <w:rFonts w:ascii="Verdana" w:hAnsi="Verdana"/>
          <w:sz w:val="20"/>
          <w:szCs w:val="20"/>
        </w:rPr>
        <w:t>t</w:t>
      </w:r>
      <w:r w:rsidR="009432B8">
        <w:rPr>
          <w:rFonts w:ascii="Verdana" w:hAnsi="Verdana"/>
          <w:sz w:val="20"/>
          <w:szCs w:val="20"/>
        </w:rPr>
        <w:t xml:space="preserve"> opfattes som et</w:t>
      </w:r>
      <w:r>
        <w:rPr>
          <w:rFonts w:ascii="Verdana" w:hAnsi="Verdana"/>
          <w:sz w:val="20"/>
          <w:szCs w:val="20"/>
        </w:rPr>
        <w:t xml:space="preserve"> signal om </w:t>
      </w:r>
      <w:r w:rsidR="00F41E57">
        <w:rPr>
          <w:rFonts w:ascii="Verdana" w:hAnsi="Verdana"/>
          <w:sz w:val="20"/>
          <w:szCs w:val="20"/>
        </w:rPr>
        <w:t xml:space="preserve">alvor og dysfunktion, når der i </w:t>
      </w:r>
      <w:proofErr w:type="spellStart"/>
      <w:r w:rsidR="00F41E57">
        <w:rPr>
          <w:rFonts w:ascii="Verdana" w:hAnsi="Verdana"/>
          <w:sz w:val="20"/>
          <w:szCs w:val="20"/>
        </w:rPr>
        <w:t>f</w:t>
      </w:r>
      <w:r w:rsidR="007E4870">
        <w:rPr>
          <w:rFonts w:ascii="Verdana" w:hAnsi="Verdana"/>
          <w:sz w:val="20"/>
          <w:szCs w:val="20"/>
        </w:rPr>
        <w:t>bm</w:t>
      </w:r>
      <w:proofErr w:type="spellEnd"/>
      <w:r w:rsidR="007E4870">
        <w:rPr>
          <w:rFonts w:ascii="Verdana" w:hAnsi="Verdana"/>
          <w:sz w:val="20"/>
          <w:szCs w:val="20"/>
        </w:rPr>
        <w:t xml:space="preserve">. </w:t>
      </w:r>
      <w:proofErr w:type="gramStart"/>
      <w:r w:rsidR="00F41E57">
        <w:rPr>
          <w:rFonts w:ascii="Verdana" w:hAnsi="Verdana"/>
          <w:sz w:val="20"/>
          <w:szCs w:val="20"/>
        </w:rPr>
        <w:t xml:space="preserve">børn og unges trivsel inddrages </w:t>
      </w:r>
      <w:r w:rsidR="00656A8F">
        <w:rPr>
          <w:rFonts w:ascii="Verdana" w:hAnsi="Verdana"/>
          <w:sz w:val="20"/>
          <w:szCs w:val="20"/>
        </w:rPr>
        <w:t>ms</w:t>
      </w:r>
      <w:r w:rsidR="007E4870">
        <w:rPr>
          <w:rFonts w:ascii="Verdana" w:hAnsi="Verdana"/>
          <w:sz w:val="20"/>
          <w:szCs w:val="20"/>
        </w:rPr>
        <w:t>.</w:t>
      </w:r>
      <w:proofErr w:type="gramEnd"/>
      <w:r w:rsidR="007E4870">
        <w:rPr>
          <w:rFonts w:ascii="Verdana" w:hAnsi="Verdana"/>
          <w:sz w:val="20"/>
          <w:szCs w:val="20"/>
        </w:rPr>
        <w:t xml:space="preserve"> Derimod</w:t>
      </w:r>
      <w:r w:rsidR="00F41E57">
        <w:rPr>
          <w:rFonts w:ascii="Verdana" w:hAnsi="Verdana"/>
          <w:sz w:val="20"/>
          <w:szCs w:val="20"/>
        </w:rPr>
        <w:t xml:space="preserve"> </w:t>
      </w:r>
      <w:r w:rsidR="007E4870">
        <w:rPr>
          <w:rFonts w:ascii="Verdana" w:hAnsi="Verdana"/>
          <w:sz w:val="20"/>
          <w:szCs w:val="20"/>
        </w:rPr>
        <w:t>er</w:t>
      </w:r>
      <w:r w:rsidR="00F41E57">
        <w:rPr>
          <w:rFonts w:ascii="Verdana" w:hAnsi="Verdana"/>
          <w:sz w:val="20"/>
          <w:szCs w:val="20"/>
        </w:rPr>
        <w:t xml:space="preserve"> der ikke </w:t>
      </w:r>
      <w:r w:rsidR="007E4870">
        <w:rPr>
          <w:rFonts w:ascii="Verdana" w:hAnsi="Verdana"/>
          <w:sz w:val="20"/>
          <w:szCs w:val="20"/>
        </w:rPr>
        <w:t>noge</w:t>
      </w:r>
      <w:r w:rsidR="00F41E57">
        <w:rPr>
          <w:rFonts w:ascii="Verdana" w:hAnsi="Verdana"/>
          <w:sz w:val="20"/>
          <w:szCs w:val="20"/>
        </w:rPr>
        <w:t xml:space="preserve">t odiøst i at </w:t>
      </w:r>
      <w:r w:rsidR="007E4870">
        <w:rPr>
          <w:rFonts w:ascii="Verdana" w:hAnsi="Verdana"/>
          <w:sz w:val="20"/>
          <w:szCs w:val="20"/>
        </w:rPr>
        <w:t xml:space="preserve">blive indkaldt til </w:t>
      </w:r>
      <w:r w:rsidR="00F41E57">
        <w:rPr>
          <w:rFonts w:ascii="Verdana" w:hAnsi="Verdana"/>
          <w:sz w:val="20"/>
          <w:szCs w:val="20"/>
        </w:rPr>
        <w:t xml:space="preserve">møde på sit barns skole eller daginstitution. Dette </w:t>
      </w:r>
      <w:r w:rsidR="007E4870">
        <w:rPr>
          <w:rFonts w:ascii="Verdana" w:hAnsi="Verdana"/>
          <w:sz w:val="20"/>
          <w:szCs w:val="20"/>
        </w:rPr>
        <w:t xml:space="preserve">er </w:t>
      </w:r>
      <w:r w:rsidR="00F41E57">
        <w:rPr>
          <w:rFonts w:ascii="Verdana" w:hAnsi="Verdana"/>
          <w:sz w:val="20"/>
          <w:szCs w:val="20"/>
        </w:rPr>
        <w:t>me</w:t>
      </w:r>
      <w:r w:rsidR="00BF0D87">
        <w:rPr>
          <w:rFonts w:ascii="Verdana" w:hAnsi="Verdana"/>
          <w:sz w:val="20"/>
          <w:szCs w:val="20"/>
        </w:rPr>
        <w:t xml:space="preserve">dvirkende til at legalisere </w:t>
      </w:r>
      <w:proofErr w:type="spellStart"/>
      <w:r w:rsidR="00BF0D87">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tilstedeværelse.</w:t>
      </w:r>
    </w:p>
    <w:p w:rsidR="00F41E57" w:rsidRDefault="00C5158B" w:rsidP="00F41E57">
      <w:pPr>
        <w:jc w:val="both"/>
        <w:rPr>
          <w:rFonts w:ascii="Verdana" w:hAnsi="Verdana"/>
          <w:sz w:val="20"/>
          <w:szCs w:val="20"/>
        </w:rPr>
      </w:pPr>
      <w:r>
        <w:rPr>
          <w:rFonts w:ascii="Verdana" w:hAnsi="Verdana"/>
          <w:sz w:val="20"/>
          <w:szCs w:val="20"/>
        </w:rPr>
        <w:t>Min</w:t>
      </w:r>
      <w:r w:rsidR="00031077">
        <w:rPr>
          <w:rFonts w:ascii="Verdana" w:hAnsi="Verdana"/>
          <w:sz w:val="20"/>
          <w:szCs w:val="20"/>
        </w:rPr>
        <w:t xml:space="preserve"> </w:t>
      </w:r>
      <w:r w:rsidR="0023464B">
        <w:rPr>
          <w:rFonts w:ascii="Verdana" w:hAnsi="Verdana"/>
          <w:sz w:val="20"/>
          <w:szCs w:val="20"/>
        </w:rPr>
        <w:t>vurdering</w:t>
      </w:r>
      <w:r w:rsidR="00F41E57">
        <w:rPr>
          <w:rFonts w:ascii="Verdana" w:hAnsi="Verdana"/>
          <w:sz w:val="20"/>
          <w:szCs w:val="20"/>
        </w:rPr>
        <w:t xml:space="preserve"> er således, at risikoen for stempling synes at være i aftagende</w:t>
      </w:r>
      <w:r w:rsidR="0023464B">
        <w:rPr>
          <w:rFonts w:ascii="Verdana" w:hAnsi="Verdana"/>
          <w:sz w:val="20"/>
          <w:szCs w:val="20"/>
        </w:rPr>
        <w:t>, bl</w:t>
      </w:r>
      <w:r w:rsidR="007E4870">
        <w:rPr>
          <w:rFonts w:ascii="Verdana" w:hAnsi="Verdana"/>
          <w:sz w:val="20"/>
          <w:szCs w:val="20"/>
        </w:rPr>
        <w:t>.</w:t>
      </w:r>
      <w:r w:rsidR="0023464B">
        <w:rPr>
          <w:rFonts w:ascii="Verdana" w:hAnsi="Verdana"/>
          <w:sz w:val="20"/>
          <w:szCs w:val="20"/>
        </w:rPr>
        <w:t>a</w:t>
      </w:r>
      <w:r w:rsidR="007E4870">
        <w:rPr>
          <w:rFonts w:ascii="Verdana" w:hAnsi="Verdana"/>
          <w:sz w:val="20"/>
          <w:szCs w:val="20"/>
        </w:rPr>
        <w:t>.</w:t>
      </w:r>
      <w:r w:rsidR="0023464B">
        <w:rPr>
          <w:rFonts w:ascii="Verdana" w:hAnsi="Verdana"/>
          <w:sz w:val="20"/>
          <w:szCs w:val="20"/>
        </w:rPr>
        <w:t xml:space="preserve"> grundet det fokus der er på tidlig opsporing</w:t>
      </w:r>
      <w:r w:rsidR="00F41E57">
        <w:rPr>
          <w:rFonts w:ascii="Verdana" w:hAnsi="Verdana"/>
          <w:sz w:val="20"/>
          <w:szCs w:val="20"/>
        </w:rPr>
        <w:t>. Alligevel kan risikoen for stempling</w:t>
      </w:r>
      <w:r w:rsidR="0023464B">
        <w:rPr>
          <w:rFonts w:ascii="Verdana" w:hAnsi="Verdana"/>
          <w:sz w:val="20"/>
          <w:szCs w:val="20"/>
        </w:rPr>
        <w:t>, men især bekymringen for at blive stemplet</w:t>
      </w:r>
      <w:r w:rsidR="00F41E57">
        <w:rPr>
          <w:rFonts w:ascii="Verdana" w:hAnsi="Verdana"/>
          <w:sz w:val="20"/>
          <w:szCs w:val="20"/>
        </w:rPr>
        <w:t>, være en barriere for inddrage</w:t>
      </w:r>
      <w:r w:rsidR="00BF0D87">
        <w:rPr>
          <w:rFonts w:ascii="Verdana" w:hAnsi="Verdana"/>
          <w:sz w:val="20"/>
          <w:szCs w:val="20"/>
        </w:rPr>
        <w:t xml:space="preserve">lse af </w:t>
      </w:r>
      <w:r w:rsidR="00E846D7">
        <w:rPr>
          <w:rFonts w:ascii="Verdana" w:hAnsi="Verdana"/>
          <w:sz w:val="20"/>
          <w:szCs w:val="20"/>
        </w:rPr>
        <w:t xml:space="preserve">socialrådgivere </w:t>
      </w:r>
      <w:r w:rsidR="0023464B">
        <w:rPr>
          <w:rFonts w:ascii="Verdana" w:hAnsi="Verdana"/>
          <w:sz w:val="20"/>
          <w:szCs w:val="20"/>
        </w:rPr>
        <w:t xml:space="preserve">i tidlig opsporing, </w:t>
      </w:r>
      <w:r w:rsidR="00602620">
        <w:rPr>
          <w:rFonts w:ascii="Verdana" w:hAnsi="Verdana"/>
          <w:sz w:val="20"/>
          <w:szCs w:val="20"/>
        </w:rPr>
        <w:t>en barriere</w:t>
      </w:r>
      <w:r w:rsidR="00F41E57">
        <w:rPr>
          <w:rFonts w:ascii="Verdana" w:hAnsi="Verdana"/>
          <w:sz w:val="20"/>
          <w:szCs w:val="20"/>
        </w:rPr>
        <w:t xml:space="preserve"> </w:t>
      </w:r>
      <w:r w:rsidR="0023464B">
        <w:rPr>
          <w:rFonts w:ascii="Verdana" w:hAnsi="Verdana"/>
          <w:sz w:val="20"/>
          <w:szCs w:val="20"/>
        </w:rPr>
        <w:t>der er mest markant i forhold til</w:t>
      </w:r>
      <w:r w:rsidR="00F41E57">
        <w:rPr>
          <w:rFonts w:ascii="Verdana" w:hAnsi="Verdana"/>
          <w:sz w:val="20"/>
          <w:szCs w:val="20"/>
        </w:rPr>
        <w:t xml:space="preserve"> </w:t>
      </w:r>
      <w:r w:rsidR="00656A8F">
        <w:rPr>
          <w:rFonts w:ascii="Verdana" w:hAnsi="Verdana"/>
          <w:sz w:val="20"/>
          <w:szCs w:val="20"/>
        </w:rPr>
        <w:t>ms.</w:t>
      </w:r>
      <w:r w:rsidR="00F41E57">
        <w:rPr>
          <w:rFonts w:ascii="Verdana" w:hAnsi="Verdana"/>
          <w:sz w:val="20"/>
          <w:szCs w:val="20"/>
        </w:rPr>
        <w:t xml:space="preserve"> </w:t>
      </w:r>
    </w:p>
    <w:p w:rsidR="00F41E57" w:rsidRDefault="00F41E57" w:rsidP="00F41E57">
      <w:pPr>
        <w:spacing w:after="0"/>
        <w:jc w:val="both"/>
        <w:rPr>
          <w:rFonts w:ascii="Verdana" w:hAnsi="Verdana"/>
          <w:b/>
          <w:i/>
          <w:sz w:val="20"/>
          <w:szCs w:val="20"/>
        </w:rPr>
      </w:pPr>
      <w:r>
        <w:rPr>
          <w:rFonts w:ascii="Verdana" w:hAnsi="Verdana"/>
          <w:b/>
          <w:i/>
          <w:sz w:val="20"/>
          <w:szCs w:val="20"/>
        </w:rPr>
        <w:t>Ny viden</w:t>
      </w:r>
    </w:p>
    <w:p w:rsidR="000812D2" w:rsidRDefault="00F41E57" w:rsidP="00F41E57">
      <w:pPr>
        <w:jc w:val="both"/>
        <w:rPr>
          <w:rFonts w:ascii="Verdana" w:hAnsi="Verdana"/>
          <w:sz w:val="20"/>
          <w:szCs w:val="20"/>
        </w:rPr>
      </w:pPr>
      <w:r>
        <w:rPr>
          <w:rFonts w:ascii="Verdana" w:hAnsi="Verdana"/>
          <w:sz w:val="20"/>
          <w:szCs w:val="20"/>
        </w:rPr>
        <w:t>Afvigelsessociologi er et velkendt område inde</w:t>
      </w:r>
      <w:r w:rsidR="007E4870">
        <w:rPr>
          <w:rFonts w:ascii="Verdana" w:hAnsi="Verdana"/>
          <w:sz w:val="20"/>
          <w:szCs w:val="20"/>
        </w:rPr>
        <w:t>n</w:t>
      </w:r>
      <w:r>
        <w:rPr>
          <w:rFonts w:ascii="Verdana" w:hAnsi="Verdana"/>
          <w:sz w:val="20"/>
          <w:szCs w:val="20"/>
        </w:rPr>
        <w:t xml:space="preserve"> for socialvidenskaben, hvor man længe har forsket i hvad der skaber afvigelser og hvilken konsekvenser en stempling af et individ</w:t>
      </w:r>
      <w:r w:rsidR="007E4870">
        <w:rPr>
          <w:rFonts w:ascii="Verdana" w:hAnsi="Verdana"/>
          <w:sz w:val="20"/>
          <w:szCs w:val="20"/>
        </w:rPr>
        <w:t>,</w:t>
      </w:r>
      <w:r>
        <w:rPr>
          <w:rFonts w:ascii="Verdana" w:hAnsi="Verdana"/>
          <w:sz w:val="20"/>
          <w:szCs w:val="20"/>
        </w:rPr>
        <w:t xml:space="preserve"> som afvigende</w:t>
      </w:r>
      <w:r w:rsidR="007E4870">
        <w:rPr>
          <w:rFonts w:ascii="Verdana" w:hAnsi="Verdana"/>
          <w:sz w:val="20"/>
          <w:szCs w:val="20"/>
        </w:rPr>
        <w:t>,</w:t>
      </w:r>
      <w:r>
        <w:rPr>
          <w:rFonts w:ascii="Verdana" w:hAnsi="Verdana"/>
          <w:sz w:val="20"/>
          <w:szCs w:val="20"/>
        </w:rPr>
        <w:t xml:space="preserve"> har. Det er således et kendt og velbeskrevet fænomen, at sociale problemer indebærer en risiko for stempling. Jeg </w:t>
      </w:r>
      <w:r w:rsidR="000812D2">
        <w:rPr>
          <w:rFonts w:ascii="Verdana" w:hAnsi="Verdana"/>
          <w:sz w:val="20"/>
          <w:szCs w:val="20"/>
        </w:rPr>
        <w:t>har ikke i mit arbejde fundet eksempler på</w:t>
      </w:r>
      <w:r>
        <w:rPr>
          <w:rFonts w:ascii="Verdana" w:hAnsi="Verdana"/>
          <w:sz w:val="20"/>
          <w:szCs w:val="20"/>
        </w:rPr>
        <w:t xml:space="preserve"> tidligere undersøgelser af, </w:t>
      </w:r>
      <w:r w:rsidR="007E4870">
        <w:rPr>
          <w:rFonts w:ascii="Verdana" w:hAnsi="Verdana"/>
          <w:sz w:val="20"/>
          <w:szCs w:val="20"/>
        </w:rPr>
        <w:t>om</w:t>
      </w:r>
      <w:r>
        <w:rPr>
          <w:rFonts w:ascii="Verdana" w:hAnsi="Verdana"/>
          <w:sz w:val="20"/>
          <w:szCs w:val="20"/>
        </w:rPr>
        <w:t xml:space="preserve"> indsatser mod sociale problemer kan</w:t>
      </w:r>
      <w:r w:rsidR="00602620">
        <w:rPr>
          <w:rFonts w:ascii="Verdana" w:hAnsi="Verdana"/>
          <w:sz w:val="20"/>
          <w:szCs w:val="20"/>
        </w:rPr>
        <w:t xml:space="preserve"> føre til stempling</w:t>
      </w:r>
      <w:r w:rsidR="000812D2">
        <w:rPr>
          <w:rFonts w:ascii="Verdana" w:hAnsi="Verdana"/>
          <w:sz w:val="20"/>
          <w:szCs w:val="20"/>
        </w:rPr>
        <w:t xml:space="preserve">. Såfremt dette er gældende giver undersøgelsen ny viden på dette. </w:t>
      </w:r>
    </w:p>
    <w:p w:rsidR="00F41E57" w:rsidRDefault="000812D2" w:rsidP="00F41E57">
      <w:pPr>
        <w:jc w:val="both"/>
        <w:rPr>
          <w:rFonts w:ascii="Verdana" w:hAnsi="Verdana"/>
          <w:sz w:val="20"/>
          <w:szCs w:val="20"/>
        </w:rPr>
      </w:pPr>
      <w:r>
        <w:rPr>
          <w:rFonts w:ascii="Verdana" w:hAnsi="Verdana"/>
          <w:sz w:val="20"/>
          <w:szCs w:val="20"/>
        </w:rPr>
        <w:t>E</w:t>
      </w:r>
      <w:r w:rsidR="00B97ED7">
        <w:rPr>
          <w:rFonts w:ascii="Verdana" w:hAnsi="Verdana"/>
          <w:sz w:val="20"/>
          <w:szCs w:val="20"/>
        </w:rPr>
        <w:t>t nyt tema</w:t>
      </w:r>
      <w:r w:rsidR="00A95E71">
        <w:rPr>
          <w:rFonts w:ascii="Verdana" w:hAnsi="Verdana"/>
          <w:sz w:val="20"/>
          <w:szCs w:val="20"/>
        </w:rPr>
        <w:t xml:space="preserve"> der bør undersøges nærmere</w:t>
      </w:r>
      <w:r>
        <w:rPr>
          <w:rFonts w:ascii="Verdana" w:hAnsi="Verdana"/>
          <w:sz w:val="20"/>
          <w:szCs w:val="20"/>
        </w:rPr>
        <w:t xml:space="preserve"> er,</w:t>
      </w:r>
      <w:r w:rsidR="00602620">
        <w:rPr>
          <w:rFonts w:ascii="Verdana" w:hAnsi="Verdana"/>
          <w:sz w:val="20"/>
          <w:szCs w:val="20"/>
        </w:rPr>
        <w:t xml:space="preserve"> at bekymringen</w:t>
      </w:r>
      <w:r w:rsidR="00A95E71">
        <w:rPr>
          <w:rFonts w:ascii="Verdana" w:hAnsi="Verdana"/>
          <w:sz w:val="20"/>
          <w:szCs w:val="20"/>
        </w:rPr>
        <w:t xml:space="preserve"> for stempling </w:t>
      </w:r>
      <w:r w:rsidR="00CE2019">
        <w:rPr>
          <w:rFonts w:ascii="Verdana" w:hAnsi="Verdana"/>
          <w:sz w:val="20"/>
          <w:szCs w:val="20"/>
        </w:rPr>
        <w:t>kan optræde som en</w:t>
      </w:r>
      <w:r w:rsidR="00F41E57">
        <w:rPr>
          <w:rFonts w:ascii="Verdana" w:hAnsi="Verdana"/>
          <w:sz w:val="20"/>
          <w:szCs w:val="20"/>
        </w:rPr>
        <w:t xml:space="preserve"> barriere i forhold til</w:t>
      </w:r>
      <w:r w:rsidR="00A95E71">
        <w:rPr>
          <w:rFonts w:ascii="Verdana" w:hAnsi="Verdana"/>
          <w:sz w:val="20"/>
          <w:szCs w:val="20"/>
        </w:rPr>
        <w:t xml:space="preserve"> at søge støtte og vejledning</w:t>
      </w:r>
      <w:r w:rsidR="00E15973">
        <w:rPr>
          <w:rFonts w:ascii="Verdana" w:hAnsi="Verdana"/>
          <w:sz w:val="20"/>
          <w:szCs w:val="20"/>
        </w:rPr>
        <w:t xml:space="preserve"> i forbindelse med tidlig</w:t>
      </w:r>
      <w:r w:rsidR="00F41E57" w:rsidRPr="004008D8">
        <w:rPr>
          <w:rFonts w:ascii="Verdana" w:hAnsi="Verdana"/>
          <w:sz w:val="20"/>
          <w:szCs w:val="20"/>
        </w:rPr>
        <w:t xml:space="preserve"> opsporing, samt at den</w:t>
      </w:r>
      <w:r w:rsidR="00293AA0">
        <w:rPr>
          <w:rFonts w:ascii="Verdana" w:hAnsi="Verdana"/>
          <w:sz w:val="20"/>
          <w:szCs w:val="20"/>
        </w:rPr>
        <w:t xml:space="preserve"> barriere</w:t>
      </w:r>
      <w:r w:rsidR="00F41E57" w:rsidRPr="004008D8">
        <w:rPr>
          <w:rFonts w:ascii="Verdana" w:hAnsi="Verdana"/>
          <w:sz w:val="20"/>
          <w:szCs w:val="20"/>
        </w:rPr>
        <w:t xml:space="preserve"> primært knytter sig til </w:t>
      </w:r>
      <w:r w:rsidR="00656A8F">
        <w:rPr>
          <w:rFonts w:ascii="Verdana" w:hAnsi="Verdana"/>
          <w:sz w:val="20"/>
          <w:szCs w:val="20"/>
        </w:rPr>
        <w:t>ms.</w:t>
      </w:r>
    </w:p>
    <w:p w:rsidR="00F41E57" w:rsidRPr="004008D8" w:rsidRDefault="0023693E" w:rsidP="00F41E57">
      <w:pPr>
        <w:pStyle w:val="Overskrift2"/>
        <w:rPr>
          <w:rFonts w:ascii="Verdana" w:hAnsi="Verdana"/>
          <w:color w:val="auto"/>
          <w:sz w:val="24"/>
          <w:szCs w:val="24"/>
        </w:rPr>
      </w:pPr>
      <w:bookmarkStart w:id="40" w:name="_Toc335665207"/>
      <w:r>
        <w:rPr>
          <w:rFonts w:ascii="Verdana" w:hAnsi="Verdana"/>
          <w:color w:val="auto"/>
          <w:sz w:val="24"/>
          <w:szCs w:val="24"/>
        </w:rPr>
        <w:t>8</w:t>
      </w:r>
      <w:r w:rsidR="00F41E57" w:rsidRPr="004008D8">
        <w:rPr>
          <w:rFonts w:ascii="Verdana" w:hAnsi="Verdana"/>
          <w:color w:val="auto"/>
          <w:sz w:val="24"/>
          <w:szCs w:val="24"/>
        </w:rPr>
        <w:t>.5 Analysedel 5 – Analyse på baggrund af Implementeringsmodel</w:t>
      </w:r>
      <w:bookmarkEnd w:id="40"/>
    </w:p>
    <w:p w:rsidR="00F41E57" w:rsidRPr="004008D8" w:rsidRDefault="00F41E57" w:rsidP="00F41E57">
      <w:pPr>
        <w:jc w:val="both"/>
        <w:rPr>
          <w:rFonts w:ascii="Verdana" w:hAnsi="Verdana"/>
          <w:sz w:val="20"/>
          <w:szCs w:val="20"/>
        </w:rPr>
      </w:pPr>
      <w:r w:rsidRPr="004008D8">
        <w:rPr>
          <w:rFonts w:ascii="Verdana" w:hAnsi="Verdana"/>
          <w:sz w:val="20"/>
          <w:szCs w:val="20"/>
        </w:rPr>
        <w:t>Målet med dette afsnit er, på baggrund af</w:t>
      </w:r>
      <w:r w:rsidR="0083610D">
        <w:rPr>
          <w:rFonts w:ascii="Verdana" w:hAnsi="Verdana"/>
          <w:sz w:val="20"/>
          <w:szCs w:val="20"/>
        </w:rPr>
        <w:t xml:space="preserve"> egen forforståelse, samt med hjælp fra dele af</w:t>
      </w:r>
      <w:r w:rsidRPr="004008D8">
        <w:rPr>
          <w:rFonts w:ascii="Verdana" w:hAnsi="Verdana"/>
          <w:sz w:val="20"/>
          <w:szCs w:val="20"/>
        </w:rPr>
        <w:t xml:space="preserve"> Søren Winters analysemodel om implementering, at foretage en analyse af, hvorvidt der i kommunernes implementering af tidlig opsporing opstår særlige muligheder og barriere</w:t>
      </w:r>
      <w:r w:rsidR="00DB07B8">
        <w:rPr>
          <w:rFonts w:ascii="Verdana" w:hAnsi="Verdana"/>
          <w:sz w:val="20"/>
          <w:szCs w:val="20"/>
        </w:rPr>
        <w:t>r</w:t>
      </w:r>
      <w:r w:rsidRPr="004008D8">
        <w:rPr>
          <w:rFonts w:ascii="Verdana" w:hAnsi="Verdana"/>
          <w:sz w:val="20"/>
          <w:szCs w:val="20"/>
        </w:rPr>
        <w:t xml:space="preserve"> for inddragelse af henholdsvis </w:t>
      </w:r>
      <w:r w:rsidR="00656A8F">
        <w:rPr>
          <w:rFonts w:ascii="Verdana" w:hAnsi="Verdana"/>
          <w:sz w:val="20"/>
          <w:szCs w:val="20"/>
        </w:rPr>
        <w:t>ms.</w:t>
      </w:r>
      <w:r w:rsidR="00DB07B8">
        <w:rPr>
          <w:rFonts w:ascii="Verdana" w:hAnsi="Verdana"/>
          <w:sz w:val="20"/>
          <w:szCs w:val="20"/>
        </w:rPr>
        <w:t xml:space="preserve"> </w:t>
      </w:r>
      <w:proofErr w:type="gramStart"/>
      <w:r w:rsidR="00DB07B8">
        <w:rPr>
          <w:rFonts w:ascii="Verdana" w:hAnsi="Verdana"/>
          <w:sz w:val="20"/>
          <w:szCs w:val="20"/>
        </w:rPr>
        <w:t>og</w:t>
      </w:r>
      <w:r w:rsidRPr="004008D8">
        <w:rPr>
          <w:rFonts w:ascii="Verdana" w:hAnsi="Verdana"/>
          <w:sz w:val="20"/>
          <w:szCs w:val="20"/>
        </w:rPr>
        <w:t xml:space="preserve"> </w:t>
      </w:r>
      <w:r w:rsidR="00A32C7E">
        <w:rPr>
          <w:rFonts w:ascii="Verdana" w:hAnsi="Verdana"/>
          <w:sz w:val="20"/>
          <w:szCs w:val="20"/>
        </w:rPr>
        <w:t>ks.</w:t>
      </w:r>
      <w:proofErr w:type="gramEnd"/>
    </w:p>
    <w:p w:rsidR="00F41E57" w:rsidRPr="004008D8" w:rsidRDefault="00DB20AA" w:rsidP="00F41E57">
      <w:pPr>
        <w:jc w:val="both"/>
        <w:rPr>
          <w:rFonts w:ascii="Verdana" w:hAnsi="Verdana"/>
          <w:sz w:val="20"/>
          <w:szCs w:val="20"/>
        </w:rPr>
      </w:pPr>
      <w:r>
        <w:rPr>
          <w:rFonts w:ascii="Verdana" w:hAnsi="Verdana"/>
          <w:sz w:val="20"/>
          <w:szCs w:val="20"/>
        </w:rPr>
        <w:t xml:space="preserve">Analysedelen er delt op i </w:t>
      </w:r>
      <w:r w:rsidR="00936C25">
        <w:rPr>
          <w:rFonts w:ascii="Verdana" w:hAnsi="Verdana"/>
          <w:sz w:val="20"/>
          <w:szCs w:val="20"/>
        </w:rPr>
        <w:t>tre</w:t>
      </w:r>
      <w:r w:rsidR="0039656E">
        <w:rPr>
          <w:rFonts w:ascii="Verdana" w:hAnsi="Verdana"/>
          <w:sz w:val="20"/>
          <w:szCs w:val="20"/>
        </w:rPr>
        <w:t xml:space="preserve"> </w:t>
      </w:r>
      <w:r w:rsidR="00F41E57" w:rsidRPr="004008D8">
        <w:rPr>
          <w:rFonts w:ascii="Verdana" w:hAnsi="Verdana"/>
          <w:sz w:val="20"/>
          <w:szCs w:val="20"/>
        </w:rPr>
        <w:t>afsni</w:t>
      </w:r>
      <w:r>
        <w:rPr>
          <w:rFonts w:ascii="Verdana" w:hAnsi="Verdana"/>
          <w:sz w:val="20"/>
          <w:szCs w:val="20"/>
        </w:rPr>
        <w:t xml:space="preserve">t. Det </w:t>
      </w:r>
      <w:r w:rsidR="00DB07B8">
        <w:rPr>
          <w:rFonts w:ascii="Verdana" w:hAnsi="Verdana"/>
          <w:sz w:val="20"/>
          <w:szCs w:val="20"/>
        </w:rPr>
        <w:t xml:space="preserve">1. </w:t>
      </w:r>
      <w:r>
        <w:rPr>
          <w:rFonts w:ascii="Verdana" w:hAnsi="Verdana"/>
          <w:sz w:val="20"/>
          <w:szCs w:val="20"/>
        </w:rPr>
        <w:t xml:space="preserve">afsnit er </w:t>
      </w:r>
      <w:r w:rsidR="00DB07B8">
        <w:rPr>
          <w:rFonts w:ascii="Verdana" w:hAnsi="Verdana"/>
          <w:sz w:val="20"/>
          <w:szCs w:val="20"/>
        </w:rPr>
        <w:t>en kort redegørelse for</w:t>
      </w:r>
      <w:r w:rsidR="00F41E57" w:rsidRPr="004008D8">
        <w:rPr>
          <w:rFonts w:ascii="Verdana" w:hAnsi="Verdana"/>
          <w:sz w:val="20"/>
          <w:szCs w:val="20"/>
        </w:rPr>
        <w:t xml:space="preserve"> de politiske tiltag og lovgivning på </w:t>
      </w:r>
      <w:r w:rsidR="00B10A99">
        <w:rPr>
          <w:rFonts w:ascii="Verdana" w:hAnsi="Verdana"/>
          <w:sz w:val="20"/>
          <w:szCs w:val="20"/>
        </w:rPr>
        <w:t>området. Formålet med det er, at give en baggrundsviden</w:t>
      </w:r>
      <w:r>
        <w:rPr>
          <w:rFonts w:ascii="Verdana" w:hAnsi="Verdana"/>
          <w:sz w:val="20"/>
          <w:szCs w:val="20"/>
        </w:rPr>
        <w:t xml:space="preserve"> om forhold</w:t>
      </w:r>
      <w:r w:rsidR="00DB07B8">
        <w:rPr>
          <w:rFonts w:ascii="Verdana" w:hAnsi="Verdana"/>
          <w:sz w:val="20"/>
          <w:szCs w:val="20"/>
        </w:rPr>
        <w:t>,</w:t>
      </w:r>
      <w:r>
        <w:rPr>
          <w:rFonts w:ascii="Verdana" w:hAnsi="Verdana"/>
          <w:sz w:val="20"/>
          <w:szCs w:val="20"/>
        </w:rPr>
        <w:t xml:space="preserve"> der har en væsentlig indflydelse på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o</w:t>
      </w:r>
      <w:r w:rsidR="00BF0D87">
        <w:rPr>
          <w:rFonts w:ascii="Verdana" w:hAnsi="Verdana"/>
          <w:sz w:val="20"/>
          <w:szCs w:val="20"/>
        </w:rPr>
        <w:t xml:space="preserve">g </w:t>
      </w:r>
      <w:proofErr w:type="spellStart"/>
      <w:r w:rsidR="00BF0D87">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rammer og vilkår. </w:t>
      </w:r>
      <w:r w:rsidR="00DB07B8">
        <w:rPr>
          <w:rFonts w:ascii="Verdana" w:hAnsi="Verdana"/>
          <w:sz w:val="20"/>
          <w:szCs w:val="20"/>
        </w:rPr>
        <w:t>2.</w:t>
      </w:r>
      <w:r>
        <w:rPr>
          <w:rFonts w:ascii="Verdana" w:hAnsi="Verdana"/>
          <w:sz w:val="20"/>
          <w:szCs w:val="20"/>
        </w:rPr>
        <w:t xml:space="preserve"> afsnit består af</w:t>
      </w:r>
      <w:r w:rsidR="00F41E57" w:rsidRPr="004008D8">
        <w:rPr>
          <w:rFonts w:ascii="Verdana" w:hAnsi="Verdana"/>
          <w:sz w:val="20"/>
          <w:szCs w:val="20"/>
        </w:rPr>
        <w:t xml:space="preserve"> en identificering</w:t>
      </w:r>
      <w:r w:rsidR="00DB07B8">
        <w:rPr>
          <w:rFonts w:ascii="Verdana" w:hAnsi="Verdana"/>
          <w:sz w:val="20"/>
          <w:szCs w:val="20"/>
        </w:rPr>
        <w:t xml:space="preserve"> og analyse</w:t>
      </w:r>
      <w:r w:rsidR="00F41E57" w:rsidRPr="004008D8">
        <w:rPr>
          <w:rFonts w:ascii="Verdana" w:hAnsi="Verdana"/>
          <w:sz w:val="20"/>
          <w:szCs w:val="20"/>
        </w:rPr>
        <w:t xml:space="preserve"> af udsagn fra </w:t>
      </w:r>
      <w:r w:rsidR="00DB07B8">
        <w:rPr>
          <w:rFonts w:ascii="Verdana" w:hAnsi="Verdana"/>
          <w:sz w:val="20"/>
          <w:szCs w:val="20"/>
        </w:rPr>
        <w:t>undersøgelsen</w:t>
      </w:r>
      <w:r w:rsidR="00F41E57" w:rsidRPr="004008D8">
        <w:rPr>
          <w:rFonts w:ascii="Verdana" w:hAnsi="Verdana"/>
          <w:sz w:val="20"/>
          <w:szCs w:val="20"/>
        </w:rPr>
        <w:t>.</w:t>
      </w:r>
      <w:r w:rsidR="00DB07B8">
        <w:rPr>
          <w:rFonts w:ascii="Verdana" w:hAnsi="Verdana"/>
          <w:sz w:val="20"/>
          <w:szCs w:val="20"/>
        </w:rPr>
        <w:t xml:space="preserve"> Identifikationen sker på baggrund af de indikatorer, der er opstillet for </w:t>
      </w:r>
      <w:r w:rsidR="00BF0D87">
        <w:rPr>
          <w:rFonts w:ascii="Verdana" w:hAnsi="Verdana"/>
          <w:sz w:val="20"/>
          <w:szCs w:val="20"/>
        </w:rPr>
        <w:t>analysemodellen</w:t>
      </w:r>
      <w:r w:rsidR="00DB07B8">
        <w:rPr>
          <w:rFonts w:ascii="Verdana" w:hAnsi="Verdana"/>
          <w:sz w:val="20"/>
          <w:szCs w:val="20"/>
        </w:rPr>
        <w:t xml:space="preserve"> </w:t>
      </w:r>
      <w:r w:rsidR="00F41E57" w:rsidRPr="004008D8">
        <w:rPr>
          <w:rFonts w:ascii="Verdana" w:hAnsi="Verdana"/>
          <w:sz w:val="20"/>
          <w:szCs w:val="20"/>
        </w:rPr>
        <w:t>(</w:t>
      </w:r>
      <w:r w:rsidR="00631634">
        <w:rPr>
          <w:rFonts w:ascii="Verdana" w:hAnsi="Verdana"/>
          <w:sz w:val="20"/>
          <w:szCs w:val="20"/>
        </w:rPr>
        <w:t>B21</w:t>
      </w:r>
      <w:r w:rsidR="00683784">
        <w:rPr>
          <w:rFonts w:ascii="Verdana" w:hAnsi="Verdana"/>
          <w:sz w:val="20"/>
          <w:szCs w:val="20"/>
        </w:rPr>
        <w:t>)</w:t>
      </w:r>
      <w:r>
        <w:rPr>
          <w:rFonts w:ascii="Verdana" w:hAnsi="Verdana"/>
          <w:sz w:val="20"/>
          <w:szCs w:val="20"/>
        </w:rPr>
        <w:t xml:space="preserve">. </w:t>
      </w:r>
      <w:r w:rsidR="00DB07B8">
        <w:rPr>
          <w:rFonts w:ascii="Verdana" w:hAnsi="Verdana"/>
          <w:sz w:val="20"/>
          <w:szCs w:val="20"/>
        </w:rPr>
        <w:t xml:space="preserve">3. </w:t>
      </w:r>
      <w:r w:rsidR="00BF0D87">
        <w:rPr>
          <w:rFonts w:ascii="Verdana" w:hAnsi="Verdana"/>
          <w:sz w:val="20"/>
          <w:szCs w:val="20"/>
        </w:rPr>
        <w:t xml:space="preserve">afsnit består af en </w:t>
      </w:r>
      <w:r w:rsidR="00F41E57" w:rsidRPr="004008D8">
        <w:rPr>
          <w:rFonts w:ascii="Verdana" w:hAnsi="Verdana"/>
          <w:sz w:val="20"/>
          <w:szCs w:val="20"/>
        </w:rPr>
        <w:t>konklusion</w:t>
      </w:r>
      <w:r w:rsidR="00BF0D87">
        <w:rPr>
          <w:rFonts w:ascii="Verdana" w:hAnsi="Verdana"/>
          <w:sz w:val="20"/>
          <w:szCs w:val="20"/>
        </w:rPr>
        <w:t xml:space="preserve"> og</w:t>
      </w:r>
      <w:r w:rsidR="00F41E57" w:rsidRPr="004008D8">
        <w:rPr>
          <w:rFonts w:ascii="Verdana" w:hAnsi="Verdana"/>
          <w:sz w:val="20"/>
          <w:szCs w:val="20"/>
        </w:rPr>
        <w:t xml:space="preserve"> en kort redegørelse for hvad analysedelen har bibragt af ny viden.</w:t>
      </w:r>
    </w:p>
    <w:p w:rsidR="00F41E57" w:rsidRPr="004008D8" w:rsidRDefault="0023693E" w:rsidP="00F41E57">
      <w:pPr>
        <w:pStyle w:val="Overskrift3"/>
        <w:spacing w:after="240"/>
        <w:rPr>
          <w:rFonts w:ascii="Verdana" w:hAnsi="Verdana"/>
          <w:color w:val="auto"/>
        </w:rPr>
      </w:pPr>
      <w:bookmarkStart w:id="41" w:name="_Toc335665208"/>
      <w:r>
        <w:rPr>
          <w:rFonts w:ascii="Verdana" w:hAnsi="Verdana"/>
          <w:color w:val="auto"/>
        </w:rPr>
        <w:t>8</w:t>
      </w:r>
      <w:r w:rsidR="00F41E57" w:rsidRPr="004008D8">
        <w:rPr>
          <w:rFonts w:ascii="Verdana" w:hAnsi="Verdana"/>
          <w:color w:val="auto"/>
        </w:rPr>
        <w:t>.5.1 Rammer for tidlig opsporing</w:t>
      </w:r>
      <w:bookmarkEnd w:id="41"/>
    </w:p>
    <w:p w:rsidR="00F41E57" w:rsidRPr="004008D8" w:rsidRDefault="00F41E57" w:rsidP="00F41E57">
      <w:pPr>
        <w:spacing w:after="0"/>
        <w:rPr>
          <w:rFonts w:ascii="Verdana" w:hAnsi="Verdana"/>
          <w:b/>
          <w:i/>
          <w:sz w:val="20"/>
          <w:szCs w:val="20"/>
        </w:rPr>
      </w:pPr>
      <w:r w:rsidRPr="004008D8">
        <w:rPr>
          <w:rFonts w:ascii="Verdana" w:hAnsi="Verdana"/>
          <w:b/>
          <w:i/>
          <w:sz w:val="20"/>
          <w:szCs w:val="20"/>
        </w:rPr>
        <w:t>Lovgivningen og de politiske intentioner</w:t>
      </w:r>
    </w:p>
    <w:p w:rsidR="00F41E57" w:rsidRPr="004008D8" w:rsidRDefault="006C5AAC" w:rsidP="00F41E57">
      <w:pPr>
        <w:jc w:val="both"/>
        <w:rPr>
          <w:rFonts w:ascii="Verdana" w:hAnsi="Verdana"/>
          <w:sz w:val="20"/>
          <w:szCs w:val="20"/>
        </w:rPr>
      </w:pPr>
      <w:r>
        <w:rPr>
          <w:rFonts w:ascii="Verdana" w:hAnsi="Verdana"/>
          <w:sz w:val="20"/>
          <w:szCs w:val="20"/>
        </w:rPr>
        <w:t>Der er ikke tale om</w:t>
      </w:r>
      <w:r w:rsidR="00F41E57" w:rsidRPr="004008D8">
        <w:rPr>
          <w:rFonts w:ascii="Verdana" w:hAnsi="Verdana"/>
          <w:sz w:val="20"/>
          <w:szCs w:val="20"/>
        </w:rPr>
        <w:t xml:space="preserve"> selvstændig lovgivning vedrørende tidlig opsporing</w:t>
      </w:r>
      <w:r>
        <w:rPr>
          <w:rFonts w:ascii="Verdana" w:hAnsi="Verdana"/>
          <w:sz w:val="20"/>
          <w:szCs w:val="20"/>
        </w:rPr>
        <w:t>. Bestemmelserne ligger i</w:t>
      </w:r>
      <w:r w:rsidR="00F41E57" w:rsidRPr="004008D8">
        <w:rPr>
          <w:rFonts w:ascii="Verdana" w:hAnsi="Verdana"/>
          <w:sz w:val="20"/>
          <w:szCs w:val="20"/>
        </w:rPr>
        <w:t xml:space="preserve"> Servicelovens formålsparagraf § 19, stk. 2:</w:t>
      </w:r>
    </w:p>
    <w:p w:rsidR="00F41E57" w:rsidRPr="004008D8" w:rsidRDefault="00F41E57" w:rsidP="00F41E57">
      <w:pPr>
        <w:ind w:left="284" w:right="282"/>
        <w:jc w:val="both"/>
        <w:rPr>
          <w:rFonts w:ascii="Verdana" w:hAnsi="Verdana"/>
          <w:i/>
          <w:sz w:val="20"/>
          <w:szCs w:val="20"/>
        </w:rPr>
      </w:pPr>
      <w:r w:rsidRPr="004008D8">
        <w:rPr>
          <w:rFonts w:ascii="Verdana" w:hAnsi="Verdana"/>
          <w:sz w:val="20"/>
          <w:szCs w:val="20"/>
        </w:rPr>
        <w:t>”</w:t>
      </w:r>
      <w:r w:rsidRPr="004008D8">
        <w:rPr>
          <w:rFonts w:ascii="Verdana" w:hAnsi="Verdana"/>
          <w:i/>
          <w:sz w:val="20"/>
          <w:szCs w:val="20"/>
        </w:rPr>
        <w:t xml:space="preserve">Kommunalbestyrelsen skal udarbejde en sammenhængende børnepolitik, der har til formål at sikre sammenhæng mellem det generelle og det forebyggende arbejde og den </w:t>
      </w:r>
      <w:r w:rsidRPr="004008D8">
        <w:rPr>
          <w:rFonts w:ascii="Verdana" w:hAnsi="Verdana"/>
          <w:i/>
          <w:sz w:val="20"/>
          <w:szCs w:val="20"/>
        </w:rPr>
        <w:lastRenderedPageBreak/>
        <w:t>målrettede indsats over for børn og unge med behov for særlig støtte. Den sammenhængende børnepolitik skal udformes skrifteligt, vedtages af kommunalbestyrelsen og offentliggøres.”</w:t>
      </w:r>
    </w:p>
    <w:p w:rsidR="00F41E57" w:rsidRPr="004008D8" w:rsidRDefault="00F41E57" w:rsidP="00F41E57">
      <w:pPr>
        <w:jc w:val="both"/>
        <w:rPr>
          <w:rFonts w:ascii="Verdana" w:hAnsi="Verdana"/>
          <w:sz w:val="20"/>
          <w:szCs w:val="20"/>
        </w:rPr>
      </w:pPr>
      <w:r w:rsidRPr="004008D8">
        <w:rPr>
          <w:rFonts w:ascii="Verdana" w:hAnsi="Verdana"/>
          <w:sz w:val="20"/>
          <w:szCs w:val="20"/>
        </w:rPr>
        <w:t>Og § 46, stk. 2:</w:t>
      </w:r>
    </w:p>
    <w:p w:rsidR="00F41E57" w:rsidRPr="004008D8" w:rsidRDefault="00F41E57" w:rsidP="00F41E57">
      <w:pPr>
        <w:ind w:left="284" w:right="282"/>
        <w:jc w:val="both"/>
        <w:rPr>
          <w:rFonts w:ascii="Verdana" w:hAnsi="Verdana"/>
          <w:i/>
          <w:sz w:val="20"/>
          <w:szCs w:val="20"/>
        </w:rPr>
      </w:pPr>
      <w:r w:rsidRPr="004008D8">
        <w:rPr>
          <w:rFonts w:ascii="Verdana" w:hAnsi="Verdana"/>
          <w:sz w:val="20"/>
          <w:szCs w:val="20"/>
        </w:rPr>
        <w:t>”</w:t>
      </w:r>
      <w:r w:rsidRPr="004008D8">
        <w:rPr>
          <w:rFonts w:ascii="Verdana" w:hAnsi="Verdana"/>
          <w:i/>
          <w:sz w:val="20"/>
          <w:szCs w:val="20"/>
        </w:rPr>
        <w:t>Støtten skal være tidlig og helhedsorienteret, så problemer så vidt muligt kan forebygges og afhjælpes i hjemmet eller i det nære miljø. Støtten skal i hvert enkelt tilfælde tilrettelægges på baggrund af en konkret vurdering af det enkelte barns eller den enkelte unges og familiens forhold.”</w:t>
      </w:r>
    </w:p>
    <w:p w:rsidR="00F41E57" w:rsidRPr="004008D8" w:rsidRDefault="00F41E57" w:rsidP="00F41E57">
      <w:pPr>
        <w:jc w:val="both"/>
        <w:rPr>
          <w:rFonts w:ascii="Verdana" w:hAnsi="Verdana"/>
          <w:sz w:val="20"/>
          <w:szCs w:val="20"/>
        </w:rPr>
      </w:pPr>
      <w:r w:rsidRPr="004008D8">
        <w:rPr>
          <w:rFonts w:ascii="Verdana" w:hAnsi="Verdana"/>
          <w:sz w:val="20"/>
          <w:szCs w:val="20"/>
        </w:rPr>
        <w:t>Samt i Servicelovens § 146, vedrøren</w:t>
      </w:r>
      <w:r w:rsidR="006C5AAC">
        <w:rPr>
          <w:rFonts w:ascii="Verdana" w:hAnsi="Verdana"/>
          <w:sz w:val="20"/>
          <w:szCs w:val="20"/>
        </w:rPr>
        <w:t>de kommunernes tilsynsforpligtig</w:t>
      </w:r>
      <w:r w:rsidRPr="004008D8">
        <w:rPr>
          <w:rFonts w:ascii="Verdana" w:hAnsi="Verdana"/>
          <w:sz w:val="20"/>
          <w:szCs w:val="20"/>
        </w:rPr>
        <w:t>else:</w:t>
      </w:r>
    </w:p>
    <w:p w:rsidR="00F41E57" w:rsidRPr="004008D8" w:rsidRDefault="00F41E57" w:rsidP="00F41E57">
      <w:pPr>
        <w:ind w:left="284" w:right="282"/>
        <w:jc w:val="both"/>
        <w:rPr>
          <w:rFonts w:ascii="Verdana" w:hAnsi="Verdana"/>
          <w:i/>
          <w:sz w:val="20"/>
          <w:szCs w:val="20"/>
        </w:rPr>
      </w:pPr>
      <w:r w:rsidRPr="004008D8">
        <w:rPr>
          <w:rFonts w:ascii="Verdana" w:hAnsi="Verdana"/>
          <w:sz w:val="20"/>
          <w:szCs w:val="20"/>
        </w:rPr>
        <w:t>”</w:t>
      </w:r>
      <w:r w:rsidRPr="004008D8">
        <w:rPr>
          <w:rFonts w:ascii="Verdana" w:hAnsi="Verdana"/>
          <w:i/>
          <w:sz w:val="20"/>
          <w:szCs w:val="20"/>
        </w:rPr>
        <w:t>Kommunalbestyrelsen skal føre tilsyn med de forhold, hvorunder børn og unge under 18 år, samt vordende forældre i kommunen lever.</w:t>
      </w:r>
    </w:p>
    <w:p w:rsidR="00F41E57" w:rsidRPr="004008D8" w:rsidRDefault="00F41E57" w:rsidP="00F41E57">
      <w:pPr>
        <w:ind w:left="284" w:right="282"/>
        <w:jc w:val="both"/>
        <w:rPr>
          <w:rFonts w:ascii="Verdana" w:hAnsi="Verdana"/>
          <w:i/>
          <w:sz w:val="20"/>
          <w:szCs w:val="20"/>
        </w:rPr>
      </w:pPr>
      <w:r w:rsidRPr="004008D8">
        <w:rPr>
          <w:rFonts w:ascii="Verdana" w:hAnsi="Verdana"/>
          <w:i/>
          <w:sz w:val="20"/>
          <w:szCs w:val="20"/>
        </w:rPr>
        <w:t>Stk. 2. Kommunalbestyrelsen føre</w:t>
      </w:r>
      <w:r w:rsidR="00DB07B8">
        <w:rPr>
          <w:rFonts w:ascii="Verdana" w:hAnsi="Verdana"/>
          <w:i/>
          <w:sz w:val="20"/>
          <w:szCs w:val="20"/>
        </w:rPr>
        <w:t>r</w:t>
      </w:r>
      <w:r w:rsidRPr="004008D8">
        <w:rPr>
          <w:rFonts w:ascii="Verdana" w:hAnsi="Verdana"/>
          <w:i/>
          <w:sz w:val="20"/>
          <w:szCs w:val="20"/>
        </w:rPr>
        <w:t xml:space="preserve"> sit tilsyn efter stk. 1 på en sådan måde, at kommunen så tidligt så muligt kan få kendskab til tilfælde, hvor der må antages at være behov for særlig støtte til et barn eller en ung under 18 år, eller hvor det må antages, at der kan opstå et behov for særlig støtte til et barn umiddelbart efter fødslen.”</w:t>
      </w:r>
    </w:p>
    <w:p w:rsidR="00F41E57" w:rsidRPr="00C754C2" w:rsidRDefault="00F41E57" w:rsidP="00F41E57">
      <w:pPr>
        <w:jc w:val="both"/>
        <w:rPr>
          <w:rFonts w:ascii="Verdana" w:hAnsi="Verdana"/>
          <w:sz w:val="20"/>
          <w:szCs w:val="20"/>
        </w:rPr>
      </w:pPr>
      <w:r w:rsidRPr="004008D8">
        <w:rPr>
          <w:rFonts w:ascii="Verdana" w:hAnsi="Verdana"/>
          <w:sz w:val="20"/>
          <w:szCs w:val="20"/>
        </w:rPr>
        <w:t>Der er ikke</w:t>
      </w:r>
      <w:r w:rsidR="006C5AAC">
        <w:rPr>
          <w:rFonts w:ascii="Verdana" w:hAnsi="Verdana"/>
          <w:sz w:val="20"/>
          <w:szCs w:val="20"/>
        </w:rPr>
        <w:t xml:space="preserve"> tale om nye paragraffer</w:t>
      </w:r>
      <w:r w:rsidRPr="004008D8">
        <w:rPr>
          <w:rFonts w:ascii="Verdana" w:hAnsi="Verdana"/>
          <w:sz w:val="20"/>
          <w:szCs w:val="20"/>
        </w:rPr>
        <w:t xml:space="preserve">, men med vedtagelsen af Barnets Reform, der trådte i kraft 1. januar 2011, er der kommet et markant øget fokus på den tidlige indsats og </w:t>
      </w:r>
      <w:r w:rsidR="006C5AAC">
        <w:rPr>
          <w:rFonts w:ascii="Verdana" w:hAnsi="Verdana"/>
          <w:sz w:val="20"/>
          <w:szCs w:val="20"/>
        </w:rPr>
        <w:t>det tværfaglige samarbejde, herunder tidlig</w:t>
      </w:r>
      <w:r w:rsidRPr="004008D8">
        <w:rPr>
          <w:rFonts w:ascii="Verdana" w:hAnsi="Verdana"/>
          <w:sz w:val="20"/>
          <w:szCs w:val="20"/>
        </w:rPr>
        <w:t xml:space="preserve"> opsporing. Således fremgår det af ”Betænkning til Lovforslaget” at der, for at nå målet med Barnets Reform, sættes ind på en række område</w:t>
      </w:r>
      <w:r w:rsidR="006C5AAC">
        <w:rPr>
          <w:rFonts w:ascii="Verdana" w:hAnsi="Verdana"/>
          <w:sz w:val="20"/>
          <w:szCs w:val="20"/>
        </w:rPr>
        <w:t>r.</w:t>
      </w:r>
      <w:r w:rsidR="005F3461">
        <w:rPr>
          <w:rFonts w:ascii="Verdana" w:hAnsi="Verdana"/>
          <w:sz w:val="20"/>
          <w:szCs w:val="20"/>
        </w:rPr>
        <w:t xml:space="preserve"> Her</w:t>
      </w:r>
      <w:r w:rsidR="00475DB7">
        <w:rPr>
          <w:rFonts w:ascii="Verdana" w:hAnsi="Verdana"/>
          <w:sz w:val="20"/>
          <w:szCs w:val="20"/>
        </w:rPr>
        <w:t>i</w:t>
      </w:r>
      <w:r w:rsidRPr="004008D8">
        <w:rPr>
          <w:rFonts w:ascii="Verdana" w:hAnsi="Verdana"/>
          <w:sz w:val="20"/>
          <w:szCs w:val="20"/>
        </w:rPr>
        <w:t>bland</w:t>
      </w:r>
      <w:r w:rsidR="00475DB7">
        <w:rPr>
          <w:rFonts w:ascii="Verdana" w:hAnsi="Verdana"/>
          <w:sz w:val="20"/>
          <w:szCs w:val="20"/>
        </w:rPr>
        <w:t>t</w:t>
      </w:r>
      <w:r w:rsidRPr="004008D8">
        <w:rPr>
          <w:rFonts w:ascii="Verdana" w:hAnsi="Verdana"/>
          <w:sz w:val="20"/>
          <w:szCs w:val="20"/>
        </w:rPr>
        <w:t xml:space="preserve"> forbedres mulighederne for en tidlig ind</w:t>
      </w:r>
      <w:r w:rsidR="00D20649">
        <w:rPr>
          <w:rFonts w:ascii="Verdana" w:hAnsi="Verdana"/>
          <w:sz w:val="20"/>
          <w:szCs w:val="20"/>
        </w:rPr>
        <w:t>sats (Servicestyrelsen</w:t>
      </w:r>
      <w:r w:rsidR="00BF0D87">
        <w:rPr>
          <w:rFonts w:ascii="Verdana" w:hAnsi="Verdana"/>
          <w:sz w:val="20"/>
          <w:szCs w:val="20"/>
        </w:rPr>
        <w:t>, 2011:</w:t>
      </w:r>
      <w:r w:rsidRPr="004008D8">
        <w:rPr>
          <w:rFonts w:ascii="Verdana" w:hAnsi="Verdana"/>
          <w:sz w:val="20"/>
          <w:szCs w:val="20"/>
        </w:rPr>
        <w:t>327)</w:t>
      </w:r>
      <w:r w:rsidR="005F3461">
        <w:rPr>
          <w:rFonts w:ascii="Verdana" w:hAnsi="Verdana"/>
          <w:sz w:val="20"/>
          <w:szCs w:val="20"/>
        </w:rPr>
        <w:t>.</w:t>
      </w:r>
      <w:r w:rsidRPr="004008D8">
        <w:rPr>
          <w:rFonts w:ascii="Verdana" w:hAnsi="Verdana"/>
          <w:sz w:val="20"/>
          <w:szCs w:val="20"/>
        </w:rPr>
        <w:t xml:space="preserve"> I denne forbindelse er der vedtaget en række lovændringer, der skal lette tilgangen til det tværfaglige </w:t>
      </w:r>
      <w:r w:rsidRPr="00C754C2">
        <w:rPr>
          <w:rFonts w:ascii="Verdana" w:hAnsi="Verdana"/>
          <w:sz w:val="20"/>
          <w:szCs w:val="20"/>
        </w:rPr>
        <w:t xml:space="preserve">samarbejde, samt skærpe opmærksomheden på underretningspligten. </w:t>
      </w:r>
    </w:p>
    <w:p w:rsidR="00A42A0F" w:rsidRPr="004008D8" w:rsidRDefault="00475DB7" w:rsidP="00A42A0F">
      <w:pPr>
        <w:jc w:val="both"/>
        <w:rPr>
          <w:rFonts w:ascii="Verdana" w:hAnsi="Verdana"/>
          <w:sz w:val="20"/>
          <w:szCs w:val="20"/>
        </w:rPr>
      </w:pPr>
      <w:r w:rsidRPr="00C754C2">
        <w:rPr>
          <w:rFonts w:ascii="Verdana" w:hAnsi="Verdana"/>
          <w:sz w:val="20"/>
          <w:szCs w:val="20"/>
        </w:rPr>
        <w:t xml:space="preserve">I </w:t>
      </w:r>
      <w:proofErr w:type="spellStart"/>
      <w:r w:rsidRPr="00C754C2">
        <w:rPr>
          <w:rFonts w:ascii="Verdana" w:hAnsi="Verdana"/>
          <w:sz w:val="20"/>
          <w:szCs w:val="20"/>
        </w:rPr>
        <w:t>f</w:t>
      </w:r>
      <w:r w:rsidR="00C754C2">
        <w:rPr>
          <w:rFonts w:ascii="Verdana" w:hAnsi="Verdana"/>
          <w:sz w:val="20"/>
          <w:szCs w:val="20"/>
        </w:rPr>
        <w:t>bm</w:t>
      </w:r>
      <w:proofErr w:type="spellEnd"/>
      <w:r w:rsidR="00C754C2">
        <w:rPr>
          <w:rFonts w:ascii="Verdana" w:hAnsi="Verdana"/>
          <w:sz w:val="20"/>
          <w:szCs w:val="20"/>
        </w:rPr>
        <w:t>.</w:t>
      </w:r>
      <w:r w:rsidRPr="00C754C2">
        <w:rPr>
          <w:rFonts w:ascii="Verdana" w:hAnsi="Verdana"/>
          <w:sz w:val="20"/>
          <w:szCs w:val="20"/>
        </w:rPr>
        <w:t xml:space="preserve"> med Barnets R</w:t>
      </w:r>
      <w:r w:rsidR="00F41E57" w:rsidRPr="00C754C2">
        <w:rPr>
          <w:rFonts w:ascii="Verdana" w:hAnsi="Verdana"/>
          <w:sz w:val="20"/>
          <w:szCs w:val="20"/>
        </w:rPr>
        <w:t xml:space="preserve">eform er der ikke øremærket </w:t>
      </w:r>
      <w:r w:rsidR="00C754C2">
        <w:rPr>
          <w:rFonts w:ascii="Verdana" w:hAnsi="Verdana"/>
          <w:sz w:val="20"/>
          <w:szCs w:val="20"/>
        </w:rPr>
        <w:t>økonomiske midler</w:t>
      </w:r>
      <w:r w:rsidR="00F41E57" w:rsidRPr="00C754C2">
        <w:rPr>
          <w:rFonts w:ascii="Verdana" w:hAnsi="Verdana"/>
          <w:sz w:val="20"/>
          <w:szCs w:val="20"/>
        </w:rPr>
        <w:t xml:space="preserve"> til tid</w:t>
      </w:r>
      <w:r w:rsidR="009961C6" w:rsidRPr="00C754C2">
        <w:rPr>
          <w:rFonts w:ascii="Verdana" w:hAnsi="Verdana"/>
          <w:sz w:val="20"/>
          <w:szCs w:val="20"/>
        </w:rPr>
        <w:t>lig opsporing</w:t>
      </w:r>
      <w:r w:rsidR="00C754C2">
        <w:rPr>
          <w:rFonts w:ascii="Verdana" w:hAnsi="Verdana"/>
          <w:sz w:val="20"/>
          <w:szCs w:val="20"/>
        </w:rPr>
        <w:t xml:space="preserve">. Merudgifterne er fra staten anslået til for kommunerne at udgøre mellem ca. kr. 155 -173.000.000,- om året over 3 år. Merudgifternes kompensation indgår i forhandlingerne mellem staten og kommunerne </w:t>
      </w:r>
      <w:r w:rsidR="0009049E">
        <w:rPr>
          <w:rFonts w:ascii="Verdana" w:hAnsi="Verdana"/>
          <w:sz w:val="20"/>
          <w:szCs w:val="20"/>
        </w:rPr>
        <w:t>(</w:t>
      </w:r>
      <w:r w:rsidR="005F3461">
        <w:rPr>
          <w:rFonts w:ascii="Verdana" w:hAnsi="Verdana"/>
          <w:sz w:val="20"/>
          <w:szCs w:val="20"/>
        </w:rPr>
        <w:t>ibid</w:t>
      </w:r>
      <w:r w:rsidR="0009049E">
        <w:rPr>
          <w:rFonts w:ascii="Verdana" w:hAnsi="Verdana"/>
          <w:sz w:val="20"/>
          <w:szCs w:val="20"/>
        </w:rPr>
        <w:t>:372).</w:t>
      </w:r>
      <w:r w:rsidR="00A42A0F" w:rsidRPr="00A42A0F">
        <w:rPr>
          <w:rFonts w:ascii="Verdana" w:hAnsi="Verdana"/>
          <w:sz w:val="20"/>
          <w:szCs w:val="20"/>
        </w:rPr>
        <w:t xml:space="preserve"> </w:t>
      </w:r>
      <w:r w:rsidR="00A42A0F">
        <w:rPr>
          <w:rFonts w:ascii="Verdana" w:hAnsi="Verdana"/>
          <w:sz w:val="20"/>
          <w:szCs w:val="20"/>
        </w:rPr>
        <w:t>Ved en gennemgang af de relevante økonomiaftaler mellem staten og kommunerne fremgår ikke, at der skulle være afsat øremærkede midler til området.</w:t>
      </w:r>
    </w:p>
    <w:p w:rsidR="00F41E57" w:rsidRPr="004008D8" w:rsidRDefault="00475DB7" w:rsidP="00F41E57">
      <w:pPr>
        <w:jc w:val="both"/>
        <w:rPr>
          <w:rFonts w:ascii="Verdana" w:hAnsi="Verdana"/>
          <w:sz w:val="20"/>
          <w:szCs w:val="20"/>
        </w:rPr>
      </w:pPr>
      <w:r>
        <w:rPr>
          <w:rFonts w:ascii="Verdana" w:hAnsi="Verdana"/>
          <w:sz w:val="20"/>
          <w:szCs w:val="20"/>
        </w:rPr>
        <w:t>Det fremgår af S</w:t>
      </w:r>
      <w:r w:rsidR="00F41E57" w:rsidRPr="004008D8">
        <w:rPr>
          <w:rFonts w:ascii="Verdana" w:hAnsi="Verdana"/>
          <w:sz w:val="20"/>
          <w:szCs w:val="20"/>
        </w:rPr>
        <w:t>ervicelovens formålsbestemmelser hvilke principper</w:t>
      </w:r>
      <w:r w:rsidR="005F3461">
        <w:rPr>
          <w:rFonts w:ascii="Verdana" w:hAnsi="Verdana"/>
          <w:sz w:val="20"/>
          <w:szCs w:val="20"/>
        </w:rPr>
        <w:t>,</w:t>
      </w:r>
      <w:r w:rsidR="00F41E57" w:rsidRPr="004008D8">
        <w:rPr>
          <w:rFonts w:ascii="Verdana" w:hAnsi="Verdana"/>
          <w:sz w:val="20"/>
          <w:szCs w:val="20"/>
        </w:rPr>
        <w:t xml:space="preserve"> der skal ligge til grund for tilrettelæggelsen af kommunernes arbejde med børn</w:t>
      </w:r>
      <w:r w:rsidR="005F3461">
        <w:rPr>
          <w:rFonts w:ascii="Verdana" w:hAnsi="Verdana"/>
          <w:sz w:val="20"/>
          <w:szCs w:val="20"/>
        </w:rPr>
        <w:t>,</w:t>
      </w:r>
      <w:r w:rsidR="00F41E57" w:rsidRPr="004008D8">
        <w:rPr>
          <w:rFonts w:ascii="Verdana" w:hAnsi="Verdana"/>
          <w:sz w:val="20"/>
          <w:szCs w:val="20"/>
        </w:rPr>
        <w:t xml:space="preserve"> der har behov for støtte, men de</w:t>
      </w:r>
      <w:r>
        <w:rPr>
          <w:rFonts w:ascii="Verdana" w:hAnsi="Verdana"/>
          <w:sz w:val="20"/>
          <w:szCs w:val="20"/>
        </w:rPr>
        <w:t>t er op til den enkelte kommune</w:t>
      </w:r>
      <w:r w:rsidR="00F41E57" w:rsidRPr="004008D8">
        <w:rPr>
          <w:rFonts w:ascii="Verdana" w:hAnsi="Verdana"/>
          <w:sz w:val="20"/>
          <w:szCs w:val="20"/>
        </w:rPr>
        <w:t xml:space="preserve"> at vurdere</w:t>
      </w:r>
      <w:r>
        <w:rPr>
          <w:rFonts w:ascii="Verdana" w:hAnsi="Verdana"/>
          <w:sz w:val="20"/>
          <w:szCs w:val="20"/>
        </w:rPr>
        <w:t>,</w:t>
      </w:r>
      <w:r w:rsidR="00F41E57" w:rsidRPr="004008D8">
        <w:rPr>
          <w:rFonts w:ascii="Verdana" w:hAnsi="Verdana"/>
          <w:sz w:val="20"/>
          <w:szCs w:val="20"/>
        </w:rPr>
        <w:t xml:space="preserve"> hvordan det tværfaglige samarbejde sk</w:t>
      </w:r>
      <w:r w:rsidR="00631634">
        <w:rPr>
          <w:rFonts w:ascii="Verdana" w:hAnsi="Verdana"/>
          <w:sz w:val="20"/>
          <w:szCs w:val="20"/>
        </w:rPr>
        <w:t>al organiseres (ibid:</w:t>
      </w:r>
      <w:r w:rsidR="00F41E57" w:rsidRPr="004008D8">
        <w:rPr>
          <w:rFonts w:ascii="Verdana" w:hAnsi="Verdana"/>
          <w:sz w:val="20"/>
          <w:szCs w:val="20"/>
        </w:rPr>
        <w:t>71</w:t>
      </w:r>
      <w:r w:rsidR="00631634">
        <w:rPr>
          <w:rFonts w:ascii="Verdana" w:hAnsi="Verdana"/>
          <w:sz w:val="20"/>
          <w:szCs w:val="20"/>
        </w:rPr>
        <w:t>f</w:t>
      </w:r>
      <w:r w:rsidR="00F41E57" w:rsidRPr="004008D8">
        <w:rPr>
          <w:rFonts w:ascii="Verdana" w:hAnsi="Verdana"/>
          <w:sz w:val="20"/>
          <w:szCs w:val="20"/>
        </w:rPr>
        <w:t xml:space="preserve">). </w:t>
      </w:r>
    </w:p>
    <w:p w:rsidR="00F41E57" w:rsidRPr="004008D8" w:rsidRDefault="00475DB7" w:rsidP="00F41E57">
      <w:pPr>
        <w:jc w:val="both"/>
        <w:rPr>
          <w:rFonts w:ascii="Verdana" w:hAnsi="Verdana"/>
          <w:sz w:val="20"/>
          <w:szCs w:val="20"/>
        </w:rPr>
      </w:pPr>
      <w:r>
        <w:rPr>
          <w:rFonts w:ascii="Verdana" w:hAnsi="Verdana"/>
          <w:sz w:val="20"/>
          <w:szCs w:val="20"/>
        </w:rPr>
        <w:t>Der er således</w:t>
      </w:r>
      <w:r w:rsidR="00F41E57" w:rsidRPr="004008D8">
        <w:rPr>
          <w:rFonts w:ascii="Verdana" w:hAnsi="Verdana"/>
          <w:sz w:val="20"/>
          <w:szCs w:val="20"/>
        </w:rPr>
        <w:t xml:space="preserve"> med tidlig opspo</w:t>
      </w:r>
      <w:r>
        <w:rPr>
          <w:rFonts w:ascii="Verdana" w:hAnsi="Verdana"/>
          <w:sz w:val="20"/>
          <w:szCs w:val="20"/>
        </w:rPr>
        <w:t>ring tale om</w:t>
      </w:r>
      <w:r w:rsidR="00F41E57" w:rsidRPr="004008D8">
        <w:rPr>
          <w:rFonts w:ascii="Verdana" w:hAnsi="Verdana"/>
          <w:sz w:val="20"/>
          <w:szCs w:val="20"/>
        </w:rPr>
        <w:t xml:space="preserve"> klart formulerede politiske intentioner, om et markant øget fokus på en tidlig indsats over for udsatte børn og unge, med hvilket må</w:t>
      </w:r>
      <w:r>
        <w:rPr>
          <w:rFonts w:ascii="Verdana" w:hAnsi="Verdana"/>
          <w:sz w:val="20"/>
          <w:szCs w:val="20"/>
        </w:rPr>
        <w:t>let er, at kommunerne skal handle tidligt, så</w:t>
      </w:r>
      <w:r w:rsidR="00F41E57" w:rsidRPr="004008D8">
        <w:rPr>
          <w:rFonts w:ascii="Verdana" w:hAnsi="Verdana"/>
          <w:sz w:val="20"/>
          <w:szCs w:val="20"/>
        </w:rPr>
        <w:t xml:space="preserve"> problemerne ikk</w:t>
      </w:r>
      <w:r w:rsidR="00631634">
        <w:rPr>
          <w:rFonts w:ascii="Verdana" w:hAnsi="Verdana"/>
          <w:sz w:val="20"/>
          <w:szCs w:val="20"/>
        </w:rPr>
        <w:t>e udvikler sig (ibid:</w:t>
      </w:r>
      <w:r w:rsidR="00BF0D87">
        <w:rPr>
          <w:rFonts w:ascii="Verdana" w:hAnsi="Verdana"/>
          <w:sz w:val="20"/>
          <w:szCs w:val="20"/>
        </w:rPr>
        <w:t>68f</w:t>
      </w:r>
      <w:r w:rsidR="00FF6F63">
        <w:rPr>
          <w:rFonts w:ascii="Verdana" w:hAnsi="Verdana"/>
          <w:sz w:val="20"/>
          <w:szCs w:val="20"/>
        </w:rPr>
        <w:t xml:space="preserve">). Men der </w:t>
      </w:r>
      <w:r w:rsidR="00F41E57" w:rsidRPr="004008D8">
        <w:rPr>
          <w:rFonts w:ascii="Verdana" w:hAnsi="Verdana"/>
          <w:sz w:val="20"/>
          <w:szCs w:val="20"/>
        </w:rPr>
        <w:t>er ingen klare retningslinjer for</w:t>
      </w:r>
      <w:r w:rsidR="00FF6F63">
        <w:rPr>
          <w:rFonts w:ascii="Verdana" w:hAnsi="Verdana"/>
          <w:sz w:val="20"/>
          <w:szCs w:val="20"/>
        </w:rPr>
        <w:t>,</w:t>
      </w:r>
      <w:r w:rsidR="00F41E57" w:rsidRPr="004008D8">
        <w:rPr>
          <w:rFonts w:ascii="Verdana" w:hAnsi="Verdana"/>
          <w:sz w:val="20"/>
          <w:szCs w:val="20"/>
        </w:rPr>
        <w:t xml:space="preserve"> hvordan målet s</w:t>
      </w:r>
      <w:r w:rsidR="009A1509">
        <w:rPr>
          <w:rFonts w:ascii="Verdana" w:hAnsi="Verdana"/>
          <w:sz w:val="20"/>
          <w:szCs w:val="20"/>
        </w:rPr>
        <w:t>kal nås og med hvilket</w:t>
      </w:r>
      <w:r w:rsidR="00F41E57" w:rsidRPr="004008D8">
        <w:rPr>
          <w:rFonts w:ascii="Verdana" w:hAnsi="Verdana"/>
          <w:sz w:val="20"/>
          <w:szCs w:val="20"/>
        </w:rPr>
        <w:t xml:space="preserve"> midler. Det er dermed </w:t>
      </w:r>
      <w:r w:rsidR="00FF6F63">
        <w:rPr>
          <w:rFonts w:ascii="Verdana" w:hAnsi="Verdana"/>
          <w:sz w:val="20"/>
          <w:szCs w:val="20"/>
        </w:rPr>
        <w:t>op til den enkelte kommune selv</w:t>
      </w:r>
      <w:r w:rsidR="00F41E57" w:rsidRPr="004008D8">
        <w:rPr>
          <w:rFonts w:ascii="Verdana" w:hAnsi="Verdana"/>
          <w:sz w:val="20"/>
          <w:szCs w:val="20"/>
        </w:rPr>
        <w:t xml:space="preserve"> at beslutte omfanget og arten af indsatsen i forbindelse med tidlig opsporing.</w:t>
      </w:r>
    </w:p>
    <w:p w:rsidR="007F15B5" w:rsidRDefault="007F15B5">
      <w:pPr>
        <w:rPr>
          <w:rFonts w:ascii="Verdana" w:hAnsi="Verdana"/>
          <w:b/>
          <w:i/>
          <w:sz w:val="20"/>
          <w:szCs w:val="20"/>
        </w:rPr>
      </w:pPr>
      <w:r>
        <w:rPr>
          <w:rFonts w:ascii="Verdana" w:hAnsi="Verdana"/>
          <w:b/>
          <w:i/>
          <w:sz w:val="20"/>
          <w:szCs w:val="20"/>
        </w:rPr>
        <w:br w:type="page"/>
      </w:r>
    </w:p>
    <w:p w:rsidR="00F41E57" w:rsidRPr="004008D8" w:rsidRDefault="00F41E57" w:rsidP="00F41E57">
      <w:pPr>
        <w:spacing w:after="0"/>
        <w:jc w:val="both"/>
        <w:rPr>
          <w:rFonts w:ascii="Verdana" w:hAnsi="Verdana"/>
          <w:b/>
          <w:i/>
          <w:sz w:val="20"/>
          <w:szCs w:val="20"/>
        </w:rPr>
      </w:pPr>
      <w:r w:rsidRPr="004008D8">
        <w:rPr>
          <w:rFonts w:ascii="Verdana" w:hAnsi="Verdana"/>
          <w:b/>
          <w:i/>
          <w:sz w:val="20"/>
          <w:szCs w:val="20"/>
        </w:rPr>
        <w:lastRenderedPageBreak/>
        <w:t>De kommunale rammer</w:t>
      </w:r>
    </w:p>
    <w:p w:rsidR="00F41E57" w:rsidRPr="004008D8" w:rsidRDefault="009A1509" w:rsidP="00F41E57">
      <w:pPr>
        <w:jc w:val="both"/>
        <w:rPr>
          <w:rFonts w:ascii="Verdana" w:hAnsi="Verdana"/>
          <w:sz w:val="20"/>
          <w:szCs w:val="20"/>
        </w:rPr>
      </w:pPr>
      <w:r>
        <w:rPr>
          <w:rFonts w:ascii="Verdana" w:hAnsi="Verdana"/>
          <w:sz w:val="20"/>
          <w:szCs w:val="20"/>
        </w:rPr>
        <w:t>I</w:t>
      </w:r>
      <w:r w:rsidR="00F41E57" w:rsidRPr="004008D8">
        <w:rPr>
          <w:rFonts w:ascii="Verdana" w:hAnsi="Verdana"/>
          <w:sz w:val="20"/>
          <w:szCs w:val="20"/>
        </w:rPr>
        <w:t xml:space="preserve"> </w:t>
      </w:r>
      <w:proofErr w:type="spellStart"/>
      <w:r w:rsidR="00F41E57" w:rsidRPr="004008D8">
        <w:rPr>
          <w:rFonts w:ascii="Verdana" w:hAnsi="Verdana"/>
          <w:sz w:val="20"/>
          <w:szCs w:val="20"/>
        </w:rPr>
        <w:t>f</w:t>
      </w:r>
      <w:r w:rsidR="00E033AF">
        <w:rPr>
          <w:rFonts w:ascii="Verdana" w:hAnsi="Verdana"/>
          <w:sz w:val="20"/>
          <w:szCs w:val="20"/>
        </w:rPr>
        <w:t>bm</w:t>
      </w:r>
      <w:proofErr w:type="spellEnd"/>
      <w:r w:rsidR="00E033AF">
        <w:rPr>
          <w:rFonts w:ascii="Verdana" w:hAnsi="Verdana"/>
          <w:sz w:val="20"/>
          <w:szCs w:val="20"/>
        </w:rPr>
        <w:t>. udformningen af kommunernes</w:t>
      </w:r>
      <w:r w:rsidR="00F41E57" w:rsidRPr="004008D8">
        <w:rPr>
          <w:rFonts w:ascii="Verdana" w:hAnsi="Verdana"/>
          <w:sz w:val="20"/>
          <w:szCs w:val="20"/>
        </w:rPr>
        <w:t xml:space="preserve"> lovpligtige børnepolitik og fastlæggelsen af budgetter</w:t>
      </w:r>
      <w:r w:rsidR="00E033AF">
        <w:rPr>
          <w:rFonts w:ascii="Verdana" w:hAnsi="Verdana"/>
          <w:sz w:val="20"/>
          <w:szCs w:val="20"/>
        </w:rPr>
        <w:t>ne</w:t>
      </w:r>
      <w:r w:rsidR="00F41E57" w:rsidRPr="004008D8">
        <w:rPr>
          <w:rFonts w:ascii="Verdana" w:hAnsi="Verdana"/>
          <w:sz w:val="20"/>
          <w:szCs w:val="20"/>
        </w:rPr>
        <w:t>,</w:t>
      </w:r>
      <w:r>
        <w:rPr>
          <w:rFonts w:ascii="Verdana" w:hAnsi="Verdana"/>
          <w:sz w:val="20"/>
          <w:szCs w:val="20"/>
        </w:rPr>
        <w:t xml:space="preserve"> står den enkelte </w:t>
      </w:r>
      <w:r w:rsidR="00951FA5">
        <w:rPr>
          <w:rFonts w:ascii="Verdana" w:hAnsi="Verdana"/>
          <w:sz w:val="20"/>
          <w:szCs w:val="20"/>
        </w:rPr>
        <w:t>kommune dermed</w:t>
      </w:r>
      <w:r>
        <w:rPr>
          <w:rFonts w:ascii="Verdana" w:hAnsi="Verdana"/>
          <w:sz w:val="20"/>
          <w:szCs w:val="20"/>
        </w:rPr>
        <w:t xml:space="preserve"> over for,</w:t>
      </w:r>
      <w:r w:rsidR="00F41E57" w:rsidRPr="004008D8">
        <w:rPr>
          <w:rFonts w:ascii="Verdana" w:hAnsi="Verdana"/>
          <w:sz w:val="20"/>
          <w:szCs w:val="20"/>
        </w:rPr>
        <w:t xml:space="preserve"> at beslutte hvordan de hver især vil sikre en tidlig opsporing og indsats, samt hvilken økonomisk ramme det skal foregå under.</w:t>
      </w:r>
    </w:p>
    <w:p w:rsidR="00F41E57" w:rsidRPr="004008D8" w:rsidRDefault="00F41E57" w:rsidP="00F41E57">
      <w:pPr>
        <w:jc w:val="both"/>
        <w:rPr>
          <w:rFonts w:ascii="Verdana" w:hAnsi="Verdana"/>
          <w:sz w:val="20"/>
          <w:szCs w:val="20"/>
        </w:rPr>
      </w:pPr>
      <w:r w:rsidRPr="004008D8">
        <w:rPr>
          <w:rFonts w:ascii="Verdana" w:hAnsi="Verdana"/>
          <w:sz w:val="20"/>
          <w:szCs w:val="20"/>
        </w:rPr>
        <w:t>Igennem lang tid har kommunernes stramme økonomi præget dagsordnen og haft stor indflydelse på tilrettelæggelsen af en lang række indsatser, også inde</w:t>
      </w:r>
      <w:r w:rsidR="00951FA5">
        <w:rPr>
          <w:rFonts w:ascii="Verdana" w:hAnsi="Verdana"/>
          <w:sz w:val="20"/>
          <w:szCs w:val="20"/>
        </w:rPr>
        <w:t>n</w:t>
      </w:r>
      <w:r w:rsidRPr="004008D8">
        <w:rPr>
          <w:rFonts w:ascii="Verdana" w:hAnsi="Verdana"/>
          <w:sz w:val="20"/>
          <w:szCs w:val="20"/>
        </w:rPr>
        <w:t xml:space="preserve"> for børne- og ungeområdet.</w:t>
      </w:r>
    </w:p>
    <w:p w:rsidR="00F41E57" w:rsidRPr="004008D8" w:rsidRDefault="00F41E57" w:rsidP="00F41E57">
      <w:pPr>
        <w:jc w:val="both"/>
        <w:rPr>
          <w:rFonts w:ascii="Verdana" w:hAnsi="Verdana"/>
          <w:sz w:val="20"/>
          <w:szCs w:val="20"/>
        </w:rPr>
      </w:pPr>
      <w:r w:rsidRPr="004008D8">
        <w:rPr>
          <w:rFonts w:ascii="Verdana" w:hAnsi="Verdana"/>
          <w:sz w:val="20"/>
          <w:szCs w:val="20"/>
        </w:rPr>
        <w:t xml:space="preserve">Problemerne med implementering af forebyggende tiltag af denne art er, set i lyset af kommunernes økonomiske situation, velkendt, også inden for dette område. At finde </w:t>
      </w:r>
      <w:r w:rsidR="00485078">
        <w:rPr>
          <w:rFonts w:ascii="Verdana" w:hAnsi="Verdana"/>
          <w:sz w:val="20"/>
          <w:szCs w:val="20"/>
        </w:rPr>
        <w:t>resurser</w:t>
      </w:r>
      <w:r w:rsidRPr="004008D8">
        <w:rPr>
          <w:rFonts w:ascii="Verdana" w:hAnsi="Verdana"/>
          <w:sz w:val="20"/>
          <w:szCs w:val="20"/>
        </w:rPr>
        <w:t xml:space="preserve"> til iværksættelse af forbyggende tiltag, der først på sigt har en effekt, er en kompleks situation, sideløbende med at de påtrængende opgaver skal varetages</w:t>
      </w:r>
      <w:r w:rsidR="00951FA5" w:rsidRPr="004008D8">
        <w:rPr>
          <w:rFonts w:ascii="Verdana" w:hAnsi="Verdana"/>
          <w:sz w:val="20"/>
          <w:szCs w:val="20"/>
        </w:rPr>
        <w:t xml:space="preserve"> i hverdagen</w:t>
      </w:r>
      <w:r w:rsidRPr="004008D8">
        <w:rPr>
          <w:rFonts w:ascii="Verdana" w:hAnsi="Verdana"/>
          <w:sz w:val="20"/>
          <w:szCs w:val="20"/>
        </w:rPr>
        <w:t>.</w:t>
      </w:r>
    </w:p>
    <w:p w:rsidR="00F41E57" w:rsidRPr="004008D8" w:rsidRDefault="00F41E57" w:rsidP="00F41E57">
      <w:pPr>
        <w:jc w:val="both"/>
        <w:rPr>
          <w:rFonts w:ascii="Verdana" w:hAnsi="Verdana"/>
          <w:sz w:val="20"/>
          <w:szCs w:val="20"/>
        </w:rPr>
      </w:pPr>
      <w:r w:rsidRPr="004008D8">
        <w:rPr>
          <w:rFonts w:ascii="Verdana" w:hAnsi="Verdana"/>
          <w:sz w:val="20"/>
          <w:szCs w:val="20"/>
        </w:rPr>
        <w:t>Disse faktorer syntes at komme til udtryk i de mange forskellige måder landets kommuner arbejder med tidlig opsporing, herunder de forskellige måder man inddra</w:t>
      </w:r>
      <w:r w:rsidR="00BF0D87">
        <w:rPr>
          <w:rFonts w:ascii="Verdana" w:hAnsi="Verdana"/>
          <w:sz w:val="20"/>
          <w:szCs w:val="20"/>
        </w:rPr>
        <w:t xml:space="preserve">ger </w:t>
      </w:r>
      <w:r w:rsidR="00E846D7">
        <w:rPr>
          <w:rFonts w:ascii="Verdana" w:hAnsi="Verdana"/>
          <w:sz w:val="20"/>
          <w:szCs w:val="20"/>
        </w:rPr>
        <w:t>socialrådgivere.</w:t>
      </w:r>
    </w:p>
    <w:p w:rsidR="00F41E57" w:rsidRPr="004008D8" w:rsidRDefault="00F41E57" w:rsidP="00F41E57">
      <w:pPr>
        <w:spacing w:after="0"/>
        <w:jc w:val="both"/>
        <w:rPr>
          <w:rFonts w:ascii="Verdana" w:hAnsi="Verdana"/>
          <w:b/>
          <w:i/>
          <w:sz w:val="20"/>
          <w:szCs w:val="20"/>
        </w:rPr>
      </w:pPr>
      <w:r w:rsidRPr="004008D8">
        <w:rPr>
          <w:rFonts w:ascii="Verdana" w:hAnsi="Verdana"/>
          <w:b/>
          <w:i/>
          <w:sz w:val="20"/>
          <w:szCs w:val="20"/>
        </w:rPr>
        <w:t>Policy-design og implementeringsproces</w:t>
      </w:r>
    </w:p>
    <w:p w:rsidR="00F41E57" w:rsidRPr="004008D8" w:rsidRDefault="00F41E57" w:rsidP="00F41E57">
      <w:pPr>
        <w:jc w:val="both"/>
        <w:rPr>
          <w:rFonts w:ascii="Verdana" w:hAnsi="Verdana"/>
          <w:sz w:val="20"/>
          <w:szCs w:val="20"/>
        </w:rPr>
      </w:pPr>
      <w:r w:rsidRPr="004008D8">
        <w:rPr>
          <w:rFonts w:ascii="Verdana" w:hAnsi="Verdana"/>
          <w:sz w:val="20"/>
          <w:szCs w:val="20"/>
        </w:rPr>
        <w:t>Søren Winter beskriver i sin bog ”Imp</w:t>
      </w:r>
      <w:r w:rsidR="00951FA5">
        <w:rPr>
          <w:rFonts w:ascii="Verdana" w:hAnsi="Verdana"/>
          <w:sz w:val="20"/>
          <w:szCs w:val="20"/>
        </w:rPr>
        <w:t>lementering og effektivitet”</w:t>
      </w:r>
      <w:r w:rsidRPr="004008D8">
        <w:rPr>
          <w:rFonts w:ascii="Verdana" w:hAnsi="Verdana"/>
          <w:sz w:val="20"/>
          <w:szCs w:val="20"/>
        </w:rPr>
        <w:t xml:space="preserve"> </w:t>
      </w:r>
      <w:r w:rsidR="00951FA5">
        <w:rPr>
          <w:rFonts w:ascii="Verdana" w:hAnsi="Verdana"/>
          <w:sz w:val="20"/>
          <w:szCs w:val="20"/>
        </w:rPr>
        <w:t>(</w:t>
      </w:r>
      <w:r w:rsidRPr="004008D8">
        <w:rPr>
          <w:rFonts w:ascii="Verdana" w:hAnsi="Verdana"/>
          <w:sz w:val="20"/>
          <w:szCs w:val="20"/>
        </w:rPr>
        <w:t>1994</w:t>
      </w:r>
      <w:r w:rsidR="00175B15">
        <w:rPr>
          <w:rFonts w:ascii="Verdana" w:hAnsi="Verdana"/>
          <w:sz w:val="20"/>
          <w:szCs w:val="20"/>
        </w:rPr>
        <w:t xml:space="preserve">) </w:t>
      </w:r>
      <w:r w:rsidRPr="004008D8">
        <w:rPr>
          <w:rFonts w:ascii="Verdana" w:hAnsi="Verdana"/>
          <w:sz w:val="20"/>
          <w:szCs w:val="20"/>
        </w:rPr>
        <w:t>udfør</w:t>
      </w:r>
      <w:r w:rsidR="00951FA5">
        <w:rPr>
          <w:rFonts w:ascii="Verdana" w:hAnsi="Verdana"/>
          <w:sz w:val="20"/>
          <w:szCs w:val="20"/>
        </w:rPr>
        <w:t>elsen af politiske beslutninger</w:t>
      </w:r>
      <w:r w:rsidR="00175B15">
        <w:rPr>
          <w:rFonts w:ascii="Verdana" w:hAnsi="Verdana"/>
          <w:sz w:val="20"/>
          <w:szCs w:val="20"/>
        </w:rPr>
        <w:t xml:space="preserve"> som en proces,</w:t>
      </w:r>
      <w:r w:rsidRPr="004008D8">
        <w:rPr>
          <w:rFonts w:ascii="Verdana" w:hAnsi="Verdana"/>
          <w:sz w:val="20"/>
          <w:szCs w:val="20"/>
        </w:rPr>
        <w:t xml:space="preserve"> hvor offentlige myndigheder eller institutioner modtager et input, hvorefter de præsterer et output. Den væsentligste bestanddel af inputtet er et politisk fastlagt mål, der </w:t>
      </w:r>
      <w:proofErr w:type="spellStart"/>
      <w:r w:rsidRPr="004008D8">
        <w:rPr>
          <w:rFonts w:ascii="Verdana" w:hAnsi="Verdana"/>
          <w:sz w:val="20"/>
          <w:szCs w:val="20"/>
        </w:rPr>
        <w:t>eks</w:t>
      </w:r>
      <w:r w:rsidR="00175B15">
        <w:rPr>
          <w:rFonts w:ascii="Verdana" w:hAnsi="Verdana"/>
          <w:sz w:val="20"/>
          <w:szCs w:val="20"/>
        </w:rPr>
        <w:t>.</w:t>
      </w:r>
      <w:r w:rsidRPr="004008D8">
        <w:rPr>
          <w:rFonts w:ascii="Verdana" w:hAnsi="Verdana"/>
          <w:sz w:val="20"/>
          <w:szCs w:val="20"/>
        </w:rPr>
        <w:t>vis</w:t>
      </w:r>
      <w:proofErr w:type="spellEnd"/>
      <w:r w:rsidRPr="004008D8">
        <w:rPr>
          <w:rFonts w:ascii="Verdana" w:hAnsi="Verdana"/>
          <w:sz w:val="20"/>
          <w:szCs w:val="20"/>
        </w:rPr>
        <w:t xml:space="preserve"> kan omhandle løsningen af et samfund</w:t>
      </w:r>
      <w:r w:rsidR="00951FA5">
        <w:rPr>
          <w:rFonts w:ascii="Verdana" w:hAnsi="Verdana"/>
          <w:sz w:val="20"/>
          <w:szCs w:val="20"/>
        </w:rPr>
        <w:t>sproblem. Men</w:t>
      </w:r>
      <w:r w:rsidRPr="004008D8">
        <w:rPr>
          <w:rFonts w:ascii="Verdana" w:hAnsi="Verdana"/>
          <w:sz w:val="20"/>
          <w:szCs w:val="20"/>
        </w:rPr>
        <w:t xml:space="preserve"> målet kan ofte være abstrakt, vagt og modsætningsfyldt. Han tilføjer endvidere, at der i </w:t>
      </w:r>
      <w:proofErr w:type="spellStart"/>
      <w:r w:rsidRPr="004008D8">
        <w:rPr>
          <w:rFonts w:ascii="Verdana" w:hAnsi="Verdana"/>
          <w:sz w:val="20"/>
          <w:szCs w:val="20"/>
        </w:rPr>
        <w:t>f</w:t>
      </w:r>
      <w:r w:rsidR="00175B15">
        <w:rPr>
          <w:rFonts w:ascii="Verdana" w:hAnsi="Verdana"/>
          <w:sz w:val="20"/>
          <w:szCs w:val="20"/>
        </w:rPr>
        <w:t>bm</w:t>
      </w:r>
      <w:proofErr w:type="spellEnd"/>
      <w:r w:rsidR="00175B15">
        <w:rPr>
          <w:rFonts w:ascii="Verdana" w:hAnsi="Verdana"/>
          <w:sz w:val="20"/>
          <w:szCs w:val="20"/>
        </w:rPr>
        <w:t>.</w:t>
      </w:r>
      <w:r w:rsidRPr="004008D8">
        <w:rPr>
          <w:rFonts w:ascii="Verdana" w:hAnsi="Verdana"/>
          <w:sz w:val="20"/>
          <w:szCs w:val="20"/>
        </w:rPr>
        <w:t xml:space="preserve"> det fas</w:t>
      </w:r>
      <w:r w:rsidR="00FD0B81">
        <w:rPr>
          <w:rFonts w:ascii="Verdana" w:hAnsi="Verdana"/>
          <w:sz w:val="20"/>
          <w:szCs w:val="20"/>
        </w:rPr>
        <w:t>tlagte mål</w:t>
      </w:r>
      <w:r w:rsidRPr="004008D8">
        <w:rPr>
          <w:rFonts w:ascii="Verdana" w:hAnsi="Verdana"/>
          <w:sz w:val="20"/>
          <w:szCs w:val="20"/>
        </w:rPr>
        <w:t xml:space="preserve"> vil være fremført krav om delmål, midler eller instrumenter,</w:t>
      </w:r>
      <w:r w:rsidR="00FD0B81">
        <w:rPr>
          <w:rFonts w:ascii="Verdana" w:hAnsi="Verdana"/>
          <w:sz w:val="20"/>
          <w:szCs w:val="20"/>
        </w:rPr>
        <w:t xml:space="preserve"> fx vedrørende</w:t>
      </w:r>
      <w:r w:rsidRPr="004008D8">
        <w:rPr>
          <w:rFonts w:ascii="Verdana" w:hAnsi="Verdana"/>
          <w:sz w:val="20"/>
          <w:szCs w:val="20"/>
        </w:rPr>
        <w:t xml:space="preserve"> den måde hvorpå den offentlige produktionsproces skal forløbe. At der vil være fremført krav om de præstationer</w:t>
      </w:r>
      <w:r w:rsidR="00175B15">
        <w:rPr>
          <w:rFonts w:ascii="Verdana" w:hAnsi="Verdana"/>
          <w:sz w:val="20"/>
          <w:szCs w:val="20"/>
        </w:rPr>
        <w:t>,</w:t>
      </w:r>
      <w:r w:rsidRPr="004008D8">
        <w:rPr>
          <w:rFonts w:ascii="Verdana" w:hAnsi="Verdana"/>
          <w:sz w:val="20"/>
          <w:szCs w:val="20"/>
        </w:rPr>
        <w:t xml:space="preserve"> det offentlige skal yde i forhold til borgerne. Samt at der vil være givet en bevilling</w:t>
      </w:r>
      <w:r w:rsidR="00175B15">
        <w:rPr>
          <w:rFonts w:ascii="Verdana" w:hAnsi="Verdana"/>
          <w:sz w:val="20"/>
          <w:szCs w:val="20"/>
        </w:rPr>
        <w:t>,</w:t>
      </w:r>
      <w:r w:rsidRPr="004008D8">
        <w:rPr>
          <w:rFonts w:ascii="Verdana" w:hAnsi="Verdana"/>
          <w:sz w:val="20"/>
          <w:szCs w:val="20"/>
        </w:rPr>
        <w:t xml:space="preserve"> der ikke må overskrides.</w:t>
      </w:r>
    </w:p>
    <w:p w:rsidR="00F41E57" w:rsidRPr="004008D8" w:rsidRDefault="00FD0B81" w:rsidP="00F41E57">
      <w:pPr>
        <w:jc w:val="both"/>
        <w:rPr>
          <w:rFonts w:ascii="Verdana" w:hAnsi="Verdana"/>
          <w:sz w:val="20"/>
          <w:szCs w:val="20"/>
        </w:rPr>
      </w:pPr>
      <w:r>
        <w:rPr>
          <w:rFonts w:ascii="Verdana" w:hAnsi="Verdana"/>
          <w:sz w:val="20"/>
          <w:szCs w:val="20"/>
        </w:rPr>
        <w:t>Om dette policy-design</w:t>
      </w:r>
      <w:r w:rsidR="00F41E57" w:rsidRPr="004008D8">
        <w:rPr>
          <w:rFonts w:ascii="Verdana" w:hAnsi="Verdana"/>
          <w:sz w:val="20"/>
          <w:szCs w:val="20"/>
        </w:rPr>
        <w:t xml:space="preserve"> skriver Winter, at det har et vist idealtypisk præg, da lovens angivelse af mål og midler ofte er forholdsvis uklar</w:t>
      </w:r>
      <w:r w:rsidR="00175B15">
        <w:rPr>
          <w:rFonts w:ascii="Verdana" w:hAnsi="Verdana"/>
          <w:sz w:val="20"/>
          <w:szCs w:val="20"/>
        </w:rPr>
        <w:t>e</w:t>
      </w:r>
      <w:r w:rsidR="00F41E57" w:rsidRPr="004008D8">
        <w:rPr>
          <w:rFonts w:ascii="Verdana" w:hAnsi="Verdana"/>
          <w:sz w:val="20"/>
          <w:szCs w:val="20"/>
        </w:rPr>
        <w:t xml:space="preserve"> og da bevillingsprocessen i visse tilfælde</w:t>
      </w:r>
      <w:r>
        <w:rPr>
          <w:rFonts w:ascii="Verdana" w:hAnsi="Verdana"/>
          <w:sz w:val="20"/>
          <w:szCs w:val="20"/>
        </w:rPr>
        <w:t xml:space="preserve"> er adskilt </w:t>
      </w:r>
      <w:r w:rsidR="00F41E57" w:rsidRPr="004008D8">
        <w:rPr>
          <w:rFonts w:ascii="Verdana" w:hAnsi="Verdana"/>
          <w:sz w:val="20"/>
          <w:szCs w:val="20"/>
        </w:rPr>
        <w:t>fra de politiske beslutninger</w:t>
      </w:r>
      <w:r w:rsidR="00175B15">
        <w:rPr>
          <w:rFonts w:ascii="Verdana" w:hAnsi="Verdana"/>
          <w:sz w:val="20"/>
          <w:szCs w:val="20"/>
        </w:rPr>
        <w:t>,</w:t>
      </w:r>
      <w:r w:rsidR="00F41E57" w:rsidRPr="004008D8">
        <w:rPr>
          <w:rFonts w:ascii="Verdana" w:hAnsi="Verdana"/>
          <w:sz w:val="20"/>
          <w:szCs w:val="20"/>
        </w:rPr>
        <w:t xml:space="preserve"> der sætter de offentlige aktiviteter i gang.</w:t>
      </w:r>
    </w:p>
    <w:p w:rsidR="00F41E57" w:rsidRPr="004008D8" w:rsidRDefault="00FD0B81" w:rsidP="00F41E57">
      <w:pPr>
        <w:jc w:val="both"/>
        <w:rPr>
          <w:rFonts w:ascii="Verdana" w:hAnsi="Verdana"/>
          <w:sz w:val="20"/>
          <w:szCs w:val="20"/>
        </w:rPr>
      </w:pPr>
      <w:r>
        <w:rPr>
          <w:rFonts w:ascii="Verdana" w:hAnsi="Verdana"/>
          <w:sz w:val="20"/>
          <w:szCs w:val="20"/>
        </w:rPr>
        <w:t>Landet</w:t>
      </w:r>
      <w:r w:rsidR="00175B15">
        <w:rPr>
          <w:rFonts w:ascii="Verdana" w:hAnsi="Verdana"/>
          <w:sz w:val="20"/>
          <w:szCs w:val="20"/>
        </w:rPr>
        <w:t>s</w:t>
      </w:r>
      <w:r>
        <w:rPr>
          <w:rFonts w:ascii="Verdana" w:hAnsi="Verdana"/>
          <w:sz w:val="20"/>
          <w:szCs w:val="20"/>
        </w:rPr>
        <w:t xml:space="preserve"> kommuner har som beskrevet ovenfor modtaget et input i form af S</w:t>
      </w:r>
      <w:r w:rsidR="00F41E57" w:rsidRPr="004008D8">
        <w:rPr>
          <w:rFonts w:ascii="Verdana" w:hAnsi="Verdana"/>
          <w:sz w:val="20"/>
          <w:szCs w:val="20"/>
        </w:rPr>
        <w:t>ervicelovens § 19, stk. 2, § 46, stk. 2 og § 146, stk. 1 og 2. Et input vedr</w:t>
      </w:r>
      <w:r w:rsidR="00175B15">
        <w:rPr>
          <w:rFonts w:ascii="Verdana" w:hAnsi="Verdana"/>
          <w:sz w:val="20"/>
          <w:szCs w:val="20"/>
        </w:rPr>
        <w:t xml:space="preserve">. </w:t>
      </w:r>
      <w:r w:rsidR="00F41E57" w:rsidRPr="004008D8">
        <w:rPr>
          <w:rFonts w:ascii="Verdana" w:hAnsi="Verdana"/>
          <w:sz w:val="20"/>
          <w:szCs w:val="20"/>
        </w:rPr>
        <w:t>tidlig opsporing, der yderligere er blevet præcis</w:t>
      </w:r>
      <w:r w:rsidR="00DE792B">
        <w:rPr>
          <w:rFonts w:ascii="Verdana" w:hAnsi="Verdana"/>
          <w:sz w:val="20"/>
          <w:szCs w:val="20"/>
        </w:rPr>
        <w:t xml:space="preserve">eret i </w:t>
      </w:r>
      <w:proofErr w:type="spellStart"/>
      <w:r w:rsidR="00DE792B">
        <w:rPr>
          <w:rFonts w:ascii="Verdana" w:hAnsi="Verdana"/>
          <w:sz w:val="20"/>
          <w:szCs w:val="20"/>
        </w:rPr>
        <w:t>f</w:t>
      </w:r>
      <w:r w:rsidR="00175B15">
        <w:rPr>
          <w:rFonts w:ascii="Verdana" w:hAnsi="Verdana"/>
          <w:sz w:val="20"/>
          <w:szCs w:val="20"/>
        </w:rPr>
        <w:t>bm</w:t>
      </w:r>
      <w:proofErr w:type="spellEnd"/>
      <w:r w:rsidR="00175B15">
        <w:rPr>
          <w:rFonts w:ascii="Verdana" w:hAnsi="Verdana"/>
          <w:sz w:val="20"/>
          <w:szCs w:val="20"/>
        </w:rPr>
        <w:t>.</w:t>
      </w:r>
      <w:r w:rsidR="00DE792B">
        <w:rPr>
          <w:rFonts w:ascii="Verdana" w:hAnsi="Verdana"/>
          <w:sz w:val="20"/>
          <w:szCs w:val="20"/>
        </w:rPr>
        <w:t xml:space="preserve"> med Barnets R</w:t>
      </w:r>
      <w:r w:rsidR="00F41E57" w:rsidRPr="004008D8">
        <w:rPr>
          <w:rFonts w:ascii="Verdana" w:hAnsi="Verdana"/>
          <w:sz w:val="20"/>
          <w:szCs w:val="20"/>
        </w:rPr>
        <w:t xml:space="preserve">eform. </w:t>
      </w:r>
    </w:p>
    <w:p w:rsidR="00F41E57" w:rsidRPr="004008D8" w:rsidRDefault="00F41E57" w:rsidP="00F41E57">
      <w:pPr>
        <w:jc w:val="both"/>
        <w:rPr>
          <w:rFonts w:ascii="Verdana" w:hAnsi="Verdana"/>
          <w:sz w:val="20"/>
          <w:szCs w:val="20"/>
        </w:rPr>
      </w:pPr>
      <w:r w:rsidRPr="004008D8">
        <w:rPr>
          <w:rFonts w:ascii="Verdana" w:hAnsi="Verdana"/>
          <w:sz w:val="20"/>
          <w:szCs w:val="20"/>
        </w:rPr>
        <w:t>Formålet og præstationskravene er klare, hvilket ikke gør sig gældende hvad angår bevilling og produktionsprocessen</w:t>
      </w:r>
      <w:r w:rsidR="00DE792B">
        <w:rPr>
          <w:rFonts w:ascii="Verdana" w:hAnsi="Verdana"/>
          <w:sz w:val="20"/>
          <w:szCs w:val="20"/>
        </w:rPr>
        <w:t>.</w:t>
      </w:r>
    </w:p>
    <w:p w:rsidR="00F41E57" w:rsidRPr="004008D8" w:rsidRDefault="00DE792B" w:rsidP="00F41E57">
      <w:pPr>
        <w:jc w:val="both"/>
        <w:rPr>
          <w:rFonts w:ascii="Verdana" w:hAnsi="Verdana"/>
          <w:sz w:val="20"/>
          <w:szCs w:val="20"/>
        </w:rPr>
      </w:pPr>
      <w:r>
        <w:rPr>
          <w:rFonts w:ascii="Verdana" w:hAnsi="Verdana"/>
          <w:sz w:val="20"/>
          <w:szCs w:val="20"/>
        </w:rPr>
        <w:t xml:space="preserve">Der </w:t>
      </w:r>
      <w:r w:rsidR="00BF0D87">
        <w:rPr>
          <w:rFonts w:ascii="Verdana" w:hAnsi="Verdana"/>
          <w:sz w:val="20"/>
          <w:szCs w:val="20"/>
        </w:rPr>
        <w:t>er således</w:t>
      </w:r>
      <w:r>
        <w:rPr>
          <w:rFonts w:ascii="Verdana" w:hAnsi="Verdana"/>
          <w:sz w:val="20"/>
          <w:szCs w:val="20"/>
        </w:rPr>
        <w:t xml:space="preserve"> en adskillelse m</w:t>
      </w:r>
      <w:r w:rsidR="00175B15">
        <w:rPr>
          <w:rFonts w:ascii="Verdana" w:hAnsi="Verdana"/>
          <w:sz w:val="20"/>
          <w:szCs w:val="20"/>
        </w:rPr>
        <w:t>ellem de af Folketinget vedtagne</w:t>
      </w:r>
      <w:r w:rsidR="00F41E57" w:rsidRPr="004008D8">
        <w:rPr>
          <w:rFonts w:ascii="Verdana" w:hAnsi="Verdana"/>
          <w:sz w:val="20"/>
          <w:szCs w:val="20"/>
        </w:rPr>
        <w:t xml:space="preserve"> politiske beslutninger om tidlig opsporing og de kommunalbestyrelser</w:t>
      </w:r>
      <w:r>
        <w:rPr>
          <w:rFonts w:ascii="Verdana" w:hAnsi="Verdana"/>
          <w:sz w:val="20"/>
          <w:szCs w:val="20"/>
        </w:rPr>
        <w:t>, der</w:t>
      </w:r>
      <w:r w:rsidR="00F41E57" w:rsidRPr="004008D8">
        <w:rPr>
          <w:rFonts w:ascii="Verdana" w:hAnsi="Verdana"/>
          <w:sz w:val="20"/>
          <w:szCs w:val="20"/>
        </w:rPr>
        <w:t xml:space="preserve"> skal yde bevillingerne til </w:t>
      </w:r>
      <w:r w:rsidR="00175B15">
        <w:rPr>
          <w:rFonts w:ascii="Verdana" w:hAnsi="Verdana"/>
          <w:sz w:val="20"/>
          <w:szCs w:val="20"/>
        </w:rPr>
        <w:t>deres</w:t>
      </w:r>
      <w:r w:rsidR="00F41E57" w:rsidRPr="004008D8">
        <w:rPr>
          <w:rFonts w:ascii="Verdana" w:hAnsi="Verdana"/>
          <w:sz w:val="20"/>
          <w:szCs w:val="20"/>
        </w:rPr>
        <w:t xml:space="preserve"> aktiviteter v</w:t>
      </w:r>
      <w:r w:rsidR="00CB7EBB">
        <w:rPr>
          <w:rFonts w:ascii="Verdana" w:hAnsi="Verdana"/>
          <w:sz w:val="20"/>
          <w:szCs w:val="20"/>
        </w:rPr>
        <w:t>edr</w:t>
      </w:r>
      <w:r w:rsidR="00175B15">
        <w:rPr>
          <w:rFonts w:ascii="Verdana" w:hAnsi="Verdana"/>
          <w:sz w:val="20"/>
          <w:szCs w:val="20"/>
        </w:rPr>
        <w:t xml:space="preserve">. </w:t>
      </w:r>
      <w:r w:rsidR="00CB7EBB">
        <w:rPr>
          <w:rFonts w:ascii="Verdana" w:hAnsi="Verdana"/>
          <w:sz w:val="20"/>
          <w:szCs w:val="20"/>
        </w:rPr>
        <w:t>tidlig opsporing, samt</w:t>
      </w:r>
      <w:r w:rsidR="00F41E57" w:rsidRPr="004008D8">
        <w:rPr>
          <w:rFonts w:ascii="Verdana" w:hAnsi="Verdana"/>
          <w:sz w:val="20"/>
          <w:szCs w:val="20"/>
        </w:rPr>
        <w:t xml:space="preserve"> skal planlægge og beslutte aktiviteternes art og omfang og selve organiseringen </w:t>
      </w:r>
      <w:r w:rsidR="00175B15">
        <w:rPr>
          <w:rFonts w:ascii="Verdana" w:hAnsi="Verdana"/>
          <w:sz w:val="20"/>
          <w:szCs w:val="20"/>
        </w:rPr>
        <w:t>samt</w:t>
      </w:r>
      <w:r w:rsidR="00F41E57" w:rsidRPr="004008D8">
        <w:rPr>
          <w:rFonts w:ascii="Verdana" w:hAnsi="Verdana"/>
          <w:sz w:val="20"/>
          <w:szCs w:val="20"/>
        </w:rPr>
        <w:t xml:space="preserve"> implementeringen heraf.</w:t>
      </w:r>
    </w:p>
    <w:p w:rsidR="00F41E57" w:rsidRPr="004008D8" w:rsidRDefault="00F41E57" w:rsidP="00F41E57">
      <w:pPr>
        <w:jc w:val="both"/>
        <w:rPr>
          <w:rFonts w:ascii="Verdana" w:hAnsi="Verdana"/>
          <w:sz w:val="20"/>
          <w:szCs w:val="20"/>
        </w:rPr>
      </w:pPr>
      <w:r w:rsidRPr="004008D8">
        <w:rPr>
          <w:rFonts w:ascii="Verdana" w:hAnsi="Verdana"/>
          <w:sz w:val="20"/>
          <w:szCs w:val="20"/>
        </w:rPr>
        <w:t>O</w:t>
      </w:r>
      <w:r w:rsidR="00CB7EBB">
        <w:rPr>
          <w:rFonts w:ascii="Verdana" w:hAnsi="Verdana"/>
          <w:sz w:val="20"/>
          <w:szCs w:val="20"/>
        </w:rPr>
        <w:t>ver for dette</w:t>
      </w:r>
      <w:r w:rsidRPr="004008D8">
        <w:rPr>
          <w:rFonts w:ascii="Verdana" w:hAnsi="Verdana"/>
          <w:sz w:val="20"/>
          <w:szCs w:val="20"/>
        </w:rPr>
        <w:t>, er der nogle faktiske aktiviteter og resultater af iværksættelsen, en implementeri</w:t>
      </w:r>
      <w:r w:rsidR="00CB7EBB">
        <w:rPr>
          <w:rFonts w:ascii="Verdana" w:hAnsi="Verdana"/>
          <w:sz w:val="20"/>
          <w:szCs w:val="20"/>
        </w:rPr>
        <w:t>ngsproces. Elementerne i implementeringsprocessen er</w:t>
      </w:r>
      <w:r w:rsidR="00FB6FB8">
        <w:rPr>
          <w:rFonts w:ascii="Verdana" w:hAnsi="Verdana"/>
          <w:sz w:val="20"/>
          <w:szCs w:val="20"/>
        </w:rPr>
        <w:t xml:space="preserve"> dels</w:t>
      </w:r>
      <w:r w:rsidRPr="004008D8">
        <w:rPr>
          <w:rFonts w:ascii="Verdana" w:hAnsi="Verdana"/>
          <w:sz w:val="20"/>
          <w:szCs w:val="20"/>
        </w:rPr>
        <w:t xml:space="preserve"> den </w:t>
      </w:r>
      <w:r w:rsidR="00FB6FB8">
        <w:rPr>
          <w:rFonts w:ascii="Verdana" w:hAnsi="Verdana"/>
          <w:sz w:val="20"/>
          <w:szCs w:val="20"/>
        </w:rPr>
        <w:t>eller de organisationer der varetage</w:t>
      </w:r>
      <w:r w:rsidR="002C1D54">
        <w:rPr>
          <w:rFonts w:ascii="Verdana" w:hAnsi="Verdana"/>
          <w:sz w:val="20"/>
          <w:szCs w:val="20"/>
        </w:rPr>
        <w:t>r</w:t>
      </w:r>
      <w:r w:rsidR="00FB6FB8">
        <w:rPr>
          <w:rFonts w:ascii="Verdana" w:hAnsi="Verdana"/>
          <w:sz w:val="20"/>
          <w:szCs w:val="20"/>
        </w:rPr>
        <w:t xml:space="preserve"> igangsættelsen, dels d</w:t>
      </w:r>
      <w:r w:rsidRPr="004008D8">
        <w:rPr>
          <w:rFonts w:ascii="Verdana" w:hAnsi="Verdana"/>
          <w:sz w:val="20"/>
          <w:szCs w:val="20"/>
        </w:rPr>
        <w:t>en eller de aktiviteter der udføres i forbindelse</w:t>
      </w:r>
      <w:r w:rsidR="002C1D54">
        <w:rPr>
          <w:rFonts w:ascii="Verdana" w:hAnsi="Verdana"/>
          <w:sz w:val="20"/>
          <w:szCs w:val="20"/>
        </w:rPr>
        <w:t xml:space="preserve"> med igangsættelsen, fx</w:t>
      </w:r>
      <w:r w:rsidRPr="004008D8">
        <w:rPr>
          <w:rFonts w:ascii="Verdana" w:hAnsi="Verdana"/>
          <w:sz w:val="20"/>
          <w:szCs w:val="20"/>
        </w:rPr>
        <w:t xml:space="preserve"> sagsbeha</w:t>
      </w:r>
      <w:r w:rsidR="002C1D54">
        <w:rPr>
          <w:rFonts w:ascii="Verdana" w:hAnsi="Verdana"/>
          <w:sz w:val="20"/>
          <w:szCs w:val="20"/>
        </w:rPr>
        <w:t>ndling, myndighedsudøvelse ol. Endvidere er der d</w:t>
      </w:r>
      <w:r w:rsidRPr="004008D8">
        <w:rPr>
          <w:rFonts w:ascii="Verdana" w:hAnsi="Verdana"/>
          <w:sz w:val="20"/>
          <w:szCs w:val="20"/>
        </w:rPr>
        <w:t>e præstationer</w:t>
      </w:r>
      <w:r w:rsidR="00175B15">
        <w:rPr>
          <w:rFonts w:ascii="Verdana" w:hAnsi="Verdana"/>
          <w:sz w:val="20"/>
          <w:szCs w:val="20"/>
        </w:rPr>
        <w:t>, som</w:t>
      </w:r>
      <w:r w:rsidRPr="004008D8">
        <w:rPr>
          <w:rFonts w:ascii="Verdana" w:hAnsi="Verdana"/>
          <w:sz w:val="20"/>
          <w:szCs w:val="20"/>
        </w:rPr>
        <w:t xml:space="preserve"> udføres og som kan afvige såvel kvantitativt, som kvalitativt fra</w:t>
      </w:r>
      <w:r w:rsidR="002C1D54">
        <w:rPr>
          <w:rFonts w:ascii="Verdana" w:hAnsi="Verdana"/>
          <w:sz w:val="20"/>
          <w:szCs w:val="20"/>
        </w:rPr>
        <w:t xml:space="preserve"> lovgivningens intentioner. Sidst er der</w:t>
      </w:r>
      <w:r w:rsidRPr="004008D8">
        <w:rPr>
          <w:rFonts w:ascii="Verdana" w:hAnsi="Verdana"/>
          <w:sz w:val="20"/>
          <w:szCs w:val="20"/>
        </w:rPr>
        <w:t xml:space="preserve"> effekten </w:t>
      </w:r>
      <w:r w:rsidR="00735B98">
        <w:rPr>
          <w:rFonts w:ascii="Verdana" w:hAnsi="Verdana"/>
          <w:sz w:val="20"/>
          <w:szCs w:val="20"/>
        </w:rPr>
        <w:t>af aktiviteterne (Winter, 2005:</w:t>
      </w:r>
      <w:r w:rsidRPr="004008D8">
        <w:rPr>
          <w:rFonts w:ascii="Verdana" w:hAnsi="Verdana"/>
          <w:sz w:val="20"/>
          <w:szCs w:val="20"/>
        </w:rPr>
        <w:t>15f).</w:t>
      </w:r>
    </w:p>
    <w:p w:rsidR="00F41E57" w:rsidRPr="004008D8" w:rsidRDefault="00F41E57" w:rsidP="00F41E57">
      <w:pPr>
        <w:jc w:val="both"/>
        <w:rPr>
          <w:rFonts w:ascii="Verdana" w:hAnsi="Verdana"/>
          <w:sz w:val="20"/>
          <w:szCs w:val="20"/>
        </w:rPr>
      </w:pPr>
      <w:r w:rsidRPr="004008D8">
        <w:rPr>
          <w:rFonts w:ascii="Verdana" w:hAnsi="Verdana"/>
          <w:sz w:val="20"/>
          <w:szCs w:val="20"/>
        </w:rPr>
        <w:lastRenderedPageBreak/>
        <w:t>Hvad ang</w:t>
      </w:r>
      <w:r w:rsidR="002C1D54">
        <w:rPr>
          <w:rFonts w:ascii="Verdana" w:hAnsi="Verdana"/>
          <w:sz w:val="20"/>
          <w:szCs w:val="20"/>
        </w:rPr>
        <w:t>år tidlig opsporing, gælder som nævnt</w:t>
      </w:r>
      <w:r w:rsidRPr="004008D8">
        <w:rPr>
          <w:rFonts w:ascii="Verdana" w:hAnsi="Verdana"/>
          <w:sz w:val="20"/>
          <w:szCs w:val="20"/>
        </w:rPr>
        <w:t xml:space="preserve">, at det er de enkelte kommunalbestyrelser, der skal beslutte omfanget og arten af aktiviteterne, herunder </w:t>
      </w:r>
      <w:proofErr w:type="spellStart"/>
      <w:r w:rsidR="00235BC2">
        <w:rPr>
          <w:rFonts w:ascii="Verdana" w:hAnsi="Verdana"/>
          <w:sz w:val="20"/>
          <w:szCs w:val="20"/>
        </w:rPr>
        <w:t>eks.vis</w:t>
      </w:r>
      <w:proofErr w:type="spellEnd"/>
      <w:r w:rsidRPr="004008D8">
        <w:rPr>
          <w:rFonts w:ascii="Verdana" w:hAnsi="Verdana"/>
          <w:sz w:val="20"/>
          <w:szCs w:val="20"/>
        </w:rPr>
        <w:t xml:space="preserve"> om der skal benyttes </w:t>
      </w:r>
      <w:r w:rsidR="00656A8F">
        <w:rPr>
          <w:rFonts w:ascii="Verdana" w:hAnsi="Verdana"/>
          <w:sz w:val="20"/>
          <w:szCs w:val="20"/>
        </w:rPr>
        <w:t>ms.</w:t>
      </w:r>
      <w:r w:rsidRPr="004008D8">
        <w:rPr>
          <w:rFonts w:ascii="Verdana" w:hAnsi="Verdana"/>
          <w:sz w:val="20"/>
          <w:szCs w:val="20"/>
        </w:rPr>
        <w:t xml:space="preserve"> og/eller </w:t>
      </w:r>
      <w:r w:rsidR="00A32C7E">
        <w:rPr>
          <w:rFonts w:ascii="Verdana" w:hAnsi="Verdana"/>
          <w:sz w:val="20"/>
          <w:szCs w:val="20"/>
        </w:rPr>
        <w:t>ks.</w:t>
      </w:r>
      <w:r w:rsidRPr="004008D8">
        <w:rPr>
          <w:rFonts w:ascii="Verdana" w:hAnsi="Verdana"/>
          <w:sz w:val="20"/>
          <w:szCs w:val="20"/>
        </w:rPr>
        <w:t xml:space="preserve"> Herefter skal de enkelte forvaltningsenheder</w:t>
      </w:r>
      <w:r w:rsidR="00AB3D81">
        <w:rPr>
          <w:rFonts w:ascii="Verdana" w:hAnsi="Verdana"/>
          <w:sz w:val="20"/>
          <w:szCs w:val="20"/>
        </w:rPr>
        <w:t xml:space="preserve"> </w:t>
      </w:r>
      <w:r w:rsidRPr="004008D8">
        <w:rPr>
          <w:rFonts w:ascii="Verdana" w:hAnsi="Verdana"/>
          <w:sz w:val="20"/>
          <w:szCs w:val="20"/>
        </w:rPr>
        <w:t>(</w:t>
      </w:r>
      <w:proofErr w:type="spellStart"/>
      <w:r w:rsidR="00235BC2">
        <w:rPr>
          <w:rFonts w:ascii="Verdana" w:hAnsi="Verdana"/>
          <w:sz w:val="20"/>
          <w:szCs w:val="20"/>
        </w:rPr>
        <w:t>eks.vis</w:t>
      </w:r>
      <w:proofErr w:type="spellEnd"/>
      <w:r w:rsidRPr="004008D8">
        <w:rPr>
          <w:rFonts w:ascii="Verdana" w:hAnsi="Verdana"/>
          <w:sz w:val="20"/>
          <w:szCs w:val="20"/>
        </w:rPr>
        <w:t xml:space="preserve"> social</w:t>
      </w:r>
      <w:r w:rsidR="00AB3D81">
        <w:rPr>
          <w:rFonts w:ascii="Verdana" w:hAnsi="Verdana"/>
          <w:sz w:val="20"/>
          <w:szCs w:val="20"/>
        </w:rPr>
        <w:t>-</w:t>
      </w:r>
      <w:r w:rsidRPr="004008D8">
        <w:rPr>
          <w:rFonts w:ascii="Verdana" w:hAnsi="Verdana"/>
          <w:sz w:val="20"/>
          <w:szCs w:val="20"/>
        </w:rPr>
        <w:t>, sundheds og børne-/kulturforvaltningen) arbejde videre med selve tilrettelæggelsen og implement</w:t>
      </w:r>
      <w:r w:rsidR="00967F23">
        <w:rPr>
          <w:rFonts w:ascii="Verdana" w:hAnsi="Verdana"/>
          <w:sz w:val="20"/>
          <w:szCs w:val="20"/>
        </w:rPr>
        <w:t>eringen i forhold til de</w:t>
      </w:r>
      <w:r w:rsidRPr="004008D8">
        <w:rPr>
          <w:rFonts w:ascii="Verdana" w:hAnsi="Verdana"/>
          <w:sz w:val="20"/>
          <w:szCs w:val="20"/>
        </w:rPr>
        <w:t xml:space="preserve"> implicerede organisationer, såsom skoler, </w:t>
      </w:r>
      <w:r w:rsidR="00AB3D81">
        <w:rPr>
          <w:rFonts w:ascii="Verdana" w:hAnsi="Verdana"/>
          <w:sz w:val="20"/>
          <w:szCs w:val="20"/>
        </w:rPr>
        <w:t>B&amp;U-afsnit</w:t>
      </w:r>
      <w:r w:rsidRPr="004008D8">
        <w:rPr>
          <w:rFonts w:ascii="Verdana" w:hAnsi="Verdana"/>
          <w:sz w:val="20"/>
          <w:szCs w:val="20"/>
        </w:rPr>
        <w:t>, sundhedspleje, daginsti</w:t>
      </w:r>
      <w:r w:rsidR="00967F23">
        <w:rPr>
          <w:rFonts w:ascii="Verdana" w:hAnsi="Verdana"/>
          <w:sz w:val="20"/>
          <w:szCs w:val="20"/>
        </w:rPr>
        <w:t>tutioner</w:t>
      </w:r>
      <w:r w:rsidR="00AB3D81">
        <w:rPr>
          <w:rFonts w:ascii="Verdana" w:hAnsi="Verdana"/>
          <w:sz w:val="20"/>
          <w:szCs w:val="20"/>
        </w:rPr>
        <w:t>,</w:t>
      </w:r>
      <w:r w:rsidR="00967F23">
        <w:rPr>
          <w:rFonts w:ascii="Verdana" w:hAnsi="Verdana"/>
          <w:sz w:val="20"/>
          <w:szCs w:val="20"/>
        </w:rPr>
        <w:t xml:space="preserve"> o.a. Ligeledes skal der</w:t>
      </w:r>
      <w:r w:rsidRPr="004008D8">
        <w:rPr>
          <w:rFonts w:ascii="Verdana" w:hAnsi="Verdana"/>
          <w:sz w:val="20"/>
          <w:szCs w:val="20"/>
        </w:rPr>
        <w:t xml:space="preserve"> ske en tilrettelæggelse og implementering på tværs af de enkelte forvaltningsenheder og organisationer, da et væsentligt element er tværfagligt samarbejde.</w:t>
      </w:r>
    </w:p>
    <w:p w:rsidR="00F41E57" w:rsidRPr="004008D8" w:rsidRDefault="00F41E57" w:rsidP="00F41E57">
      <w:pPr>
        <w:jc w:val="both"/>
        <w:rPr>
          <w:rFonts w:ascii="Verdana" w:hAnsi="Verdana"/>
          <w:sz w:val="20"/>
          <w:szCs w:val="20"/>
        </w:rPr>
      </w:pPr>
      <w:r w:rsidRPr="004008D8">
        <w:rPr>
          <w:rFonts w:ascii="Verdana" w:hAnsi="Verdana"/>
          <w:sz w:val="20"/>
          <w:szCs w:val="20"/>
        </w:rPr>
        <w:t>Ifølge Winter er der flere faktore</w:t>
      </w:r>
      <w:r w:rsidR="00967F23">
        <w:rPr>
          <w:rFonts w:ascii="Verdana" w:hAnsi="Verdana"/>
          <w:sz w:val="20"/>
          <w:szCs w:val="20"/>
        </w:rPr>
        <w:t>r</w:t>
      </w:r>
      <w:r w:rsidRPr="004008D8">
        <w:rPr>
          <w:rFonts w:ascii="Verdana" w:hAnsi="Verdana"/>
          <w:sz w:val="20"/>
          <w:szCs w:val="20"/>
        </w:rPr>
        <w:t>, der kan besværliggøre, om ikke umuliggøre imple</w:t>
      </w:r>
      <w:r w:rsidR="00967F23">
        <w:rPr>
          <w:rFonts w:ascii="Verdana" w:hAnsi="Verdana"/>
          <w:sz w:val="20"/>
          <w:szCs w:val="20"/>
        </w:rPr>
        <w:t>menteringen af politisk vedtagene</w:t>
      </w:r>
      <w:r w:rsidRPr="004008D8">
        <w:rPr>
          <w:rFonts w:ascii="Verdana" w:hAnsi="Verdana"/>
          <w:sz w:val="20"/>
          <w:szCs w:val="20"/>
        </w:rPr>
        <w:t xml:space="preserve"> beslu</w:t>
      </w:r>
      <w:r w:rsidR="00967F23">
        <w:rPr>
          <w:rFonts w:ascii="Verdana" w:hAnsi="Verdana"/>
          <w:sz w:val="20"/>
          <w:szCs w:val="20"/>
        </w:rPr>
        <w:t>tninger. Nogle af disse</w:t>
      </w:r>
      <w:r w:rsidRPr="004008D8">
        <w:rPr>
          <w:rFonts w:ascii="Verdana" w:hAnsi="Verdana"/>
          <w:sz w:val="20"/>
          <w:szCs w:val="20"/>
        </w:rPr>
        <w:t xml:space="preserve"> er lang afstand og mange implicerede i processen fra beslutning til udøvelse, adskillelse af beslutning og bevilling, manglende sammenhæng mellem mål og midler, samt lovgivninger med et forebyggende sigte. Alle </w:t>
      </w:r>
      <w:r w:rsidR="00936C25">
        <w:rPr>
          <w:rFonts w:ascii="Verdana" w:hAnsi="Verdana"/>
          <w:sz w:val="20"/>
          <w:szCs w:val="20"/>
        </w:rPr>
        <w:t>fire</w:t>
      </w:r>
      <w:r w:rsidRPr="004008D8">
        <w:rPr>
          <w:rFonts w:ascii="Verdana" w:hAnsi="Verdana"/>
          <w:sz w:val="20"/>
          <w:szCs w:val="20"/>
        </w:rPr>
        <w:t xml:space="preserve"> faktorer syntes at være til stede hvad angår tidlig opsporing og kan være af betydning i forbindelse med implementeringen. Nedestående anal</w:t>
      </w:r>
      <w:r w:rsidR="009D3EBA">
        <w:rPr>
          <w:rFonts w:ascii="Verdana" w:hAnsi="Verdana"/>
          <w:sz w:val="20"/>
          <w:szCs w:val="20"/>
        </w:rPr>
        <w:t xml:space="preserve">yse vil dog primært behandle de </w:t>
      </w:r>
      <w:r w:rsidR="00440521">
        <w:rPr>
          <w:rFonts w:ascii="Verdana" w:hAnsi="Verdana"/>
          <w:sz w:val="20"/>
          <w:szCs w:val="20"/>
        </w:rPr>
        <w:t>to</w:t>
      </w:r>
      <w:r w:rsidR="009D3EBA">
        <w:rPr>
          <w:rFonts w:ascii="Verdana" w:hAnsi="Verdana"/>
          <w:sz w:val="20"/>
          <w:szCs w:val="20"/>
        </w:rPr>
        <w:t xml:space="preserve"> </w:t>
      </w:r>
      <w:r w:rsidRPr="004008D8">
        <w:rPr>
          <w:rFonts w:ascii="Verdana" w:hAnsi="Verdana"/>
          <w:sz w:val="20"/>
          <w:szCs w:val="20"/>
        </w:rPr>
        <w:t>sidstnævnte faktorer, da det er disse der syntes at have størst betydning i forhold til problemformulering</w:t>
      </w:r>
      <w:r w:rsidR="008475D5">
        <w:rPr>
          <w:rFonts w:ascii="Verdana" w:hAnsi="Verdana"/>
          <w:sz w:val="20"/>
          <w:szCs w:val="20"/>
        </w:rPr>
        <w:t>en</w:t>
      </w:r>
      <w:r w:rsidRPr="004008D8">
        <w:rPr>
          <w:rFonts w:ascii="Verdana" w:hAnsi="Verdana"/>
          <w:sz w:val="20"/>
          <w:szCs w:val="20"/>
        </w:rPr>
        <w:t xml:space="preserve"> og informanternes udsagn.</w:t>
      </w:r>
    </w:p>
    <w:p w:rsidR="00F41E57" w:rsidRPr="004008D8" w:rsidRDefault="00E671EC" w:rsidP="00F41E57">
      <w:pPr>
        <w:pStyle w:val="Overskrift3"/>
        <w:spacing w:after="240"/>
        <w:rPr>
          <w:rFonts w:ascii="Verdana" w:hAnsi="Verdana"/>
          <w:color w:val="auto"/>
        </w:rPr>
      </w:pPr>
      <w:bookmarkStart w:id="42" w:name="_Toc335665209"/>
      <w:r>
        <w:rPr>
          <w:rFonts w:ascii="Verdana" w:hAnsi="Verdana"/>
          <w:color w:val="auto"/>
        </w:rPr>
        <w:t>8.5.2 A</w:t>
      </w:r>
      <w:r w:rsidR="00F41E57" w:rsidRPr="004008D8">
        <w:rPr>
          <w:rFonts w:ascii="Verdana" w:hAnsi="Verdana"/>
          <w:color w:val="auto"/>
        </w:rPr>
        <w:t>nalyse</w:t>
      </w:r>
      <w:bookmarkEnd w:id="42"/>
    </w:p>
    <w:p w:rsidR="00F41E57" w:rsidRPr="004008D8" w:rsidRDefault="00F41E57" w:rsidP="00F41E57">
      <w:pPr>
        <w:spacing w:after="0"/>
        <w:jc w:val="both"/>
        <w:rPr>
          <w:rFonts w:ascii="Verdana" w:hAnsi="Verdana"/>
          <w:b/>
          <w:i/>
          <w:sz w:val="20"/>
          <w:szCs w:val="20"/>
        </w:rPr>
      </w:pPr>
      <w:r w:rsidRPr="004008D8">
        <w:rPr>
          <w:rFonts w:ascii="Verdana" w:hAnsi="Verdana"/>
          <w:b/>
          <w:i/>
          <w:sz w:val="20"/>
          <w:szCs w:val="20"/>
        </w:rPr>
        <w:t>Implementering i nyoprettet kontra i forvejen eksisterende organer</w:t>
      </w:r>
    </w:p>
    <w:p w:rsidR="00762747" w:rsidRDefault="00F41E57" w:rsidP="00F41E57">
      <w:pPr>
        <w:jc w:val="both"/>
        <w:rPr>
          <w:rFonts w:ascii="Verdana" w:hAnsi="Verdana"/>
          <w:sz w:val="20"/>
          <w:szCs w:val="20"/>
        </w:rPr>
      </w:pPr>
      <w:r w:rsidRPr="004008D8">
        <w:rPr>
          <w:rFonts w:ascii="Verdana" w:hAnsi="Verdana"/>
          <w:sz w:val="20"/>
          <w:szCs w:val="20"/>
        </w:rPr>
        <w:t>I ”Implementering og effektivitet” referer</w:t>
      </w:r>
      <w:r>
        <w:rPr>
          <w:rFonts w:ascii="Verdana" w:hAnsi="Verdana"/>
          <w:sz w:val="20"/>
          <w:szCs w:val="20"/>
        </w:rPr>
        <w:t>er</w:t>
      </w:r>
      <w:r w:rsidRPr="004008D8">
        <w:rPr>
          <w:rFonts w:ascii="Verdana" w:hAnsi="Verdana"/>
          <w:sz w:val="20"/>
          <w:szCs w:val="20"/>
        </w:rPr>
        <w:t xml:space="preserve"> Søren Winter, </w:t>
      </w:r>
      <w:proofErr w:type="spellStart"/>
      <w:r w:rsidRPr="004008D8">
        <w:rPr>
          <w:rFonts w:ascii="Verdana" w:hAnsi="Verdana"/>
          <w:sz w:val="20"/>
          <w:szCs w:val="20"/>
        </w:rPr>
        <w:t>Mazmanian</w:t>
      </w:r>
      <w:proofErr w:type="spellEnd"/>
      <w:r w:rsidRPr="004008D8">
        <w:rPr>
          <w:rFonts w:ascii="Verdana" w:hAnsi="Verdana"/>
          <w:sz w:val="20"/>
          <w:szCs w:val="20"/>
        </w:rPr>
        <w:t xml:space="preserve">, D.A. og </w:t>
      </w:r>
      <w:proofErr w:type="spellStart"/>
      <w:r w:rsidRPr="004008D8">
        <w:rPr>
          <w:rFonts w:ascii="Verdana" w:hAnsi="Verdana"/>
          <w:sz w:val="20"/>
          <w:szCs w:val="20"/>
        </w:rPr>
        <w:t>Sabatier</w:t>
      </w:r>
      <w:proofErr w:type="spellEnd"/>
      <w:r w:rsidRPr="004008D8">
        <w:rPr>
          <w:rFonts w:ascii="Verdana" w:hAnsi="Verdana"/>
          <w:sz w:val="20"/>
          <w:szCs w:val="20"/>
        </w:rPr>
        <w:t>, P., for at hævde at nye administrative organer, der oprettes med</w:t>
      </w:r>
      <w:r>
        <w:rPr>
          <w:rFonts w:ascii="Verdana" w:hAnsi="Verdana"/>
          <w:sz w:val="20"/>
          <w:szCs w:val="20"/>
        </w:rPr>
        <w:t xml:space="preserve"> henblik på at administrere ny</w:t>
      </w:r>
      <w:r w:rsidRPr="004008D8">
        <w:rPr>
          <w:rFonts w:ascii="Verdana" w:hAnsi="Verdana"/>
          <w:sz w:val="20"/>
          <w:szCs w:val="20"/>
        </w:rPr>
        <w:t xml:space="preserve"> lovgivning, vil have et større incitament, end i forvejen eksisterende organer</w:t>
      </w:r>
      <w:r>
        <w:rPr>
          <w:rFonts w:ascii="Verdana" w:hAnsi="Verdana"/>
          <w:sz w:val="20"/>
          <w:szCs w:val="20"/>
        </w:rPr>
        <w:t>, der bliver pålagt en sådan</w:t>
      </w:r>
      <w:r w:rsidR="00967F23">
        <w:rPr>
          <w:rFonts w:ascii="Verdana" w:hAnsi="Verdana"/>
          <w:sz w:val="20"/>
          <w:szCs w:val="20"/>
        </w:rPr>
        <w:t xml:space="preserve"> opgave, oven i</w:t>
      </w:r>
      <w:r w:rsidR="009971B7">
        <w:rPr>
          <w:rFonts w:ascii="Verdana" w:hAnsi="Verdana"/>
          <w:sz w:val="20"/>
          <w:szCs w:val="20"/>
        </w:rPr>
        <w:t>,</w:t>
      </w:r>
      <w:r w:rsidRPr="004008D8">
        <w:rPr>
          <w:rFonts w:ascii="Verdana" w:hAnsi="Verdana"/>
          <w:sz w:val="20"/>
          <w:szCs w:val="20"/>
        </w:rPr>
        <w:t xml:space="preserve"> i forvejen eks</w:t>
      </w:r>
      <w:r w:rsidR="00631634">
        <w:rPr>
          <w:rFonts w:ascii="Verdana" w:hAnsi="Verdana"/>
          <w:sz w:val="20"/>
          <w:szCs w:val="20"/>
        </w:rPr>
        <w:t>isterende opgaver (ibid:</w:t>
      </w:r>
      <w:r w:rsidR="009971B7">
        <w:rPr>
          <w:rFonts w:ascii="Verdana" w:hAnsi="Verdana"/>
          <w:sz w:val="20"/>
          <w:szCs w:val="20"/>
        </w:rPr>
        <w:t xml:space="preserve">73f). </w:t>
      </w:r>
    </w:p>
    <w:p w:rsidR="00F41E57" w:rsidRPr="004008D8" w:rsidRDefault="009971B7" w:rsidP="00F41E57">
      <w:pPr>
        <w:jc w:val="both"/>
        <w:rPr>
          <w:rFonts w:ascii="Verdana" w:hAnsi="Verdana"/>
          <w:sz w:val="20"/>
          <w:szCs w:val="20"/>
        </w:rPr>
      </w:pPr>
      <w:r>
        <w:rPr>
          <w:rFonts w:ascii="Verdana" w:hAnsi="Verdana"/>
          <w:sz w:val="20"/>
          <w:szCs w:val="20"/>
        </w:rPr>
        <w:t xml:space="preserve">Selv om både Winter, </w:t>
      </w:r>
      <w:proofErr w:type="spellStart"/>
      <w:r w:rsidR="00F41E57" w:rsidRPr="004008D8">
        <w:rPr>
          <w:rFonts w:ascii="Verdana" w:hAnsi="Verdana"/>
          <w:sz w:val="20"/>
          <w:szCs w:val="20"/>
        </w:rPr>
        <w:t>Mazmanian</w:t>
      </w:r>
      <w:proofErr w:type="spellEnd"/>
      <w:r w:rsidR="00F41E57" w:rsidRPr="004008D8">
        <w:rPr>
          <w:rFonts w:ascii="Verdana" w:hAnsi="Verdana"/>
          <w:sz w:val="20"/>
          <w:szCs w:val="20"/>
        </w:rPr>
        <w:t xml:space="preserve"> og </w:t>
      </w:r>
      <w:proofErr w:type="spellStart"/>
      <w:r w:rsidR="00F41E57" w:rsidRPr="004008D8">
        <w:rPr>
          <w:rFonts w:ascii="Verdana" w:hAnsi="Verdana"/>
          <w:sz w:val="20"/>
          <w:szCs w:val="20"/>
        </w:rPr>
        <w:t>Sabatier</w:t>
      </w:r>
      <w:proofErr w:type="spellEnd"/>
      <w:r w:rsidR="00F41E57">
        <w:rPr>
          <w:rFonts w:ascii="Verdana" w:hAnsi="Verdana"/>
          <w:sz w:val="20"/>
          <w:szCs w:val="20"/>
        </w:rPr>
        <w:t>, taler</w:t>
      </w:r>
      <w:r w:rsidR="00F41E57" w:rsidRPr="004008D8">
        <w:rPr>
          <w:rFonts w:ascii="Verdana" w:hAnsi="Verdana"/>
          <w:sz w:val="20"/>
          <w:szCs w:val="20"/>
        </w:rPr>
        <w:t xml:space="preserve"> ud fra organer på andre niveauer i den offentlige sektor, end det denne a</w:t>
      </w:r>
      <w:r>
        <w:rPr>
          <w:rFonts w:ascii="Verdana" w:hAnsi="Verdana"/>
          <w:sz w:val="20"/>
          <w:szCs w:val="20"/>
        </w:rPr>
        <w:t>nalyse beskæftiger sig med, syn</w:t>
      </w:r>
      <w:r w:rsidR="00762747">
        <w:rPr>
          <w:rFonts w:ascii="Verdana" w:hAnsi="Verdana"/>
          <w:sz w:val="20"/>
          <w:szCs w:val="20"/>
        </w:rPr>
        <w:t>es det samme</w:t>
      </w:r>
      <w:r w:rsidR="00F41E57" w:rsidRPr="004008D8">
        <w:rPr>
          <w:rFonts w:ascii="Verdana" w:hAnsi="Verdana"/>
          <w:sz w:val="20"/>
          <w:szCs w:val="20"/>
        </w:rPr>
        <w:t xml:space="preserve"> at gøre sig gældende hvad angår </w:t>
      </w:r>
      <w:proofErr w:type="spellStart"/>
      <w:r w:rsidR="00656A8F">
        <w:rPr>
          <w:rFonts w:ascii="Verdana" w:hAnsi="Verdana"/>
          <w:sz w:val="20"/>
          <w:szCs w:val="20"/>
        </w:rPr>
        <w:t>ms.</w:t>
      </w:r>
      <w:r w:rsidR="000810BE">
        <w:rPr>
          <w:rFonts w:ascii="Verdana" w:hAnsi="Verdana"/>
          <w:sz w:val="20"/>
          <w:szCs w:val="20"/>
        </w:rPr>
        <w:t>s</w:t>
      </w:r>
      <w:proofErr w:type="spellEnd"/>
      <w:r w:rsidR="000810BE">
        <w:rPr>
          <w:rFonts w:ascii="Verdana" w:hAnsi="Verdana"/>
          <w:sz w:val="20"/>
          <w:szCs w:val="20"/>
        </w:rPr>
        <w:t xml:space="preserve"> og</w:t>
      </w:r>
      <w:r w:rsidR="00F41E57" w:rsidRPr="004008D8">
        <w:rPr>
          <w:rFonts w:ascii="Verdana" w:hAnsi="Verdana"/>
          <w:sz w:val="20"/>
          <w:szCs w:val="20"/>
        </w:rPr>
        <w:t xml:space="preserve"> </w:t>
      </w:r>
      <w:proofErr w:type="spellStart"/>
      <w:r w:rsidR="00A32C7E">
        <w:rPr>
          <w:rFonts w:ascii="Verdana" w:hAnsi="Verdana"/>
          <w:sz w:val="20"/>
          <w:szCs w:val="20"/>
        </w:rPr>
        <w:t>ks.</w:t>
      </w:r>
      <w:r w:rsidR="00735B98">
        <w:rPr>
          <w:rFonts w:ascii="Verdana" w:hAnsi="Verdana"/>
          <w:sz w:val="20"/>
          <w:szCs w:val="20"/>
        </w:rPr>
        <w:t>s</w:t>
      </w:r>
      <w:proofErr w:type="spellEnd"/>
      <w:r w:rsidR="00735B98">
        <w:rPr>
          <w:rFonts w:ascii="Verdana" w:hAnsi="Verdana"/>
          <w:sz w:val="20"/>
          <w:szCs w:val="20"/>
        </w:rPr>
        <w:t xml:space="preserve"> varetagelse af tidlig</w:t>
      </w:r>
      <w:r w:rsidR="00F41E57" w:rsidRPr="004008D8">
        <w:rPr>
          <w:rFonts w:ascii="Verdana" w:hAnsi="Verdana"/>
          <w:sz w:val="20"/>
          <w:szCs w:val="20"/>
        </w:rPr>
        <w:t xml:space="preserve"> opsporing.</w:t>
      </w:r>
    </w:p>
    <w:p w:rsidR="00F41E57" w:rsidRPr="004008D8" w:rsidRDefault="00F41E57" w:rsidP="00F41E57">
      <w:pPr>
        <w:jc w:val="both"/>
        <w:rPr>
          <w:rFonts w:ascii="Verdana" w:hAnsi="Verdana"/>
          <w:sz w:val="20"/>
          <w:szCs w:val="20"/>
        </w:rPr>
      </w:pPr>
      <w:r w:rsidRPr="004008D8">
        <w:rPr>
          <w:rFonts w:ascii="Verdana" w:hAnsi="Verdana"/>
          <w:sz w:val="20"/>
          <w:szCs w:val="20"/>
        </w:rPr>
        <w:t>Ordningerne vedr</w:t>
      </w:r>
      <w:r w:rsidR="0022390F">
        <w:rPr>
          <w:rFonts w:ascii="Verdana" w:hAnsi="Verdana"/>
          <w:sz w:val="20"/>
          <w:szCs w:val="20"/>
        </w:rPr>
        <w:t>.</w:t>
      </w:r>
      <w:r w:rsidRPr="004008D8">
        <w:rPr>
          <w:rFonts w:ascii="Verdana" w:hAnsi="Verdana"/>
          <w:sz w:val="20"/>
          <w:szCs w:val="20"/>
        </w:rPr>
        <w:t xml:space="preserve"> </w:t>
      </w:r>
      <w:r w:rsidR="00A32C7E">
        <w:rPr>
          <w:rFonts w:ascii="Verdana" w:hAnsi="Verdana"/>
          <w:sz w:val="20"/>
          <w:szCs w:val="20"/>
        </w:rPr>
        <w:t>ks.</w:t>
      </w:r>
      <w:r w:rsidRPr="004008D8">
        <w:rPr>
          <w:rFonts w:ascii="Verdana" w:hAnsi="Verdana"/>
          <w:sz w:val="20"/>
          <w:szCs w:val="20"/>
        </w:rPr>
        <w:t xml:space="preserve"> </w:t>
      </w:r>
      <w:proofErr w:type="gramStart"/>
      <w:r w:rsidRPr="004008D8">
        <w:rPr>
          <w:rFonts w:ascii="Verdana" w:hAnsi="Verdana"/>
          <w:sz w:val="20"/>
          <w:szCs w:val="20"/>
        </w:rPr>
        <w:t>er relativt nystartede og med tidlig indsats som formål.</w:t>
      </w:r>
      <w:proofErr w:type="gramEnd"/>
      <w:r w:rsidRPr="004008D8">
        <w:rPr>
          <w:rFonts w:ascii="Verdana" w:hAnsi="Verdana"/>
          <w:sz w:val="20"/>
          <w:szCs w:val="20"/>
        </w:rPr>
        <w:t xml:space="preserve"> </w:t>
      </w:r>
      <w:r w:rsidR="0022390F">
        <w:rPr>
          <w:rFonts w:ascii="Verdana" w:hAnsi="Verdana"/>
          <w:sz w:val="20"/>
          <w:szCs w:val="20"/>
        </w:rPr>
        <w:t>K</w:t>
      </w:r>
      <w:r w:rsidR="00A32C7E">
        <w:rPr>
          <w:rFonts w:ascii="Verdana" w:hAnsi="Verdana"/>
          <w:sz w:val="20"/>
          <w:szCs w:val="20"/>
        </w:rPr>
        <w:t>s.</w:t>
      </w:r>
      <w:r w:rsidRPr="004008D8">
        <w:rPr>
          <w:rFonts w:ascii="Verdana" w:hAnsi="Verdana"/>
          <w:sz w:val="20"/>
          <w:szCs w:val="20"/>
        </w:rPr>
        <w:t xml:space="preserve"> giver udtryk for</w:t>
      </w:r>
      <w:r w:rsidR="009971B7">
        <w:rPr>
          <w:rFonts w:ascii="Verdana" w:hAnsi="Verdana"/>
          <w:sz w:val="20"/>
          <w:szCs w:val="20"/>
        </w:rPr>
        <w:t>,</w:t>
      </w:r>
      <w:r w:rsidRPr="004008D8">
        <w:rPr>
          <w:rFonts w:ascii="Verdana" w:hAnsi="Verdana"/>
          <w:sz w:val="20"/>
          <w:szCs w:val="20"/>
        </w:rPr>
        <w:t xml:space="preserve"> at tidlig opsporing fylder meget i det d</w:t>
      </w:r>
      <w:r w:rsidR="009971B7">
        <w:rPr>
          <w:rFonts w:ascii="Verdana" w:hAnsi="Verdana"/>
          <w:sz w:val="20"/>
          <w:szCs w:val="20"/>
        </w:rPr>
        <w:t xml:space="preserve">aglige arbejde og de beskriver </w:t>
      </w:r>
      <w:r w:rsidRPr="004008D8">
        <w:rPr>
          <w:rFonts w:ascii="Verdana" w:hAnsi="Verdana"/>
          <w:sz w:val="20"/>
          <w:szCs w:val="20"/>
        </w:rPr>
        <w:t>på fors</w:t>
      </w:r>
      <w:r w:rsidR="009971B7">
        <w:rPr>
          <w:rFonts w:ascii="Verdana" w:hAnsi="Verdana"/>
          <w:sz w:val="20"/>
          <w:szCs w:val="20"/>
        </w:rPr>
        <w:t>kellig vis</w:t>
      </w:r>
      <w:r w:rsidRPr="004008D8">
        <w:rPr>
          <w:rFonts w:ascii="Verdana" w:hAnsi="Verdana"/>
          <w:sz w:val="20"/>
          <w:szCs w:val="20"/>
        </w:rPr>
        <w:t>, at tidlig opsporing er en meget væsentlig del af formålet med at arbejd</w:t>
      </w:r>
      <w:r w:rsidR="00735B98">
        <w:rPr>
          <w:rFonts w:ascii="Verdana" w:hAnsi="Verdana"/>
          <w:sz w:val="20"/>
          <w:szCs w:val="20"/>
        </w:rPr>
        <w:t>e som ks.</w:t>
      </w:r>
      <w:r w:rsidRPr="004008D8">
        <w:rPr>
          <w:rFonts w:ascii="Verdana" w:hAnsi="Verdana"/>
          <w:sz w:val="20"/>
          <w:szCs w:val="20"/>
        </w:rPr>
        <w:t xml:space="preserve"> </w:t>
      </w:r>
      <w:proofErr w:type="gramStart"/>
      <w:r w:rsidRPr="004008D8">
        <w:rPr>
          <w:rFonts w:ascii="Verdana" w:hAnsi="Verdana"/>
          <w:sz w:val="20"/>
          <w:szCs w:val="20"/>
        </w:rPr>
        <w:t>på skoler og daginstitutioner.</w:t>
      </w:r>
      <w:proofErr w:type="gramEnd"/>
    </w:p>
    <w:p w:rsidR="00F41E57" w:rsidRPr="004008D8" w:rsidRDefault="00F41E57" w:rsidP="00F41E57">
      <w:pPr>
        <w:jc w:val="both"/>
        <w:rPr>
          <w:rFonts w:ascii="Verdana" w:hAnsi="Verdana"/>
          <w:sz w:val="20"/>
          <w:szCs w:val="20"/>
        </w:rPr>
      </w:pPr>
      <w:r w:rsidRPr="004008D8">
        <w:rPr>
          <w:rFonts w:ascii="Verdana" w:hAnsi="Verdana"/>
          <w:sz w:val="20"/>
          <w:szCs w:val="20"/>
        </w:rPr>
        <w:t xml:space="preserve">For </w:t>
      </w:r>
      <w:r w:rsidR="00656A8F">
        <w:rPr>
          <w:rFonts w:ascii="Verdana" w:hAnsi="Verdana"/>
          <w:sz w:val="20"/>
          <w:szCs w:val="20"/>
        </w:rPr>
        <w:t>ms.</w:t>
      </w:r>
      <w:r w:rsidRPr="004008D8">
        <w:rPr>
          <w:rFonts w:ascii="Verdana" w:hAnsi="Verdana"/>
          <w:sz w:val="20"/>
          <w:szCs w:val="20"/>
        </w:rPr>
        <w:t xml:space="preserve"> </w:t>
      </w:r>
      <w:proofErr w:type="gramStart"/>
      <w:r w:rsidRPr="004008D8">
        <w:rPr>
          <w:rFonts w:ascii="Verdana" w:hAnsi="Verdana"/>
          <w:sz w:val="20"/>
          <w:szCs w:val="20"/>
        </w:rPr>
        <w:t>er den tidlige opsporing endnu en opgave i en</w:t>
      </w:r>
      <w:r>
        <w:rPr>
          <w:rFonts w:ascii="Verdana" w:hAnsi="Verdana"/>
          <w:sz w:val="20"/>
          <w:szCs w:val="20"/>
        </w:rPr>
        <w:t xml:space="preserve"> i forvejen</w:t>
      </w:r>
      <w:r w:rsidRPr="004008D8">
        <w:rPr>
          <w:rFonts w:ascii="Verdana" w:hAnsi="Verdana"/>
          <w:sz w:val="20"/>
          <w:szCs w:val="20"/>
        </w:rPr>
        <w:t xml:space="preserve"> presset hverdag</w:t>
      </w:r>
      <w:r>
        <w:rPr>
          <w:rFonts w:ascii="Verdana" w:hAnsi="Verdana"/>
          <w:sz w:val="20"/>
          <w:szCs w:val="20"/>
        </w:rPr>
        <w:t xml:space="preserve"> med mange forskelligartede</w:t>
      </w:r>
      <w:r w:rsidR="0022390F">
        <w:rPr>
          <w:rFonts w:ascii="Verdana" w:hAnsi="Verdana"/>
          <w:sz w:val="20"/>
          <w:szCs w:val="20"/>
        </w:rPr>
        <w:t xml:space="preserve"> krav af såvel administrativ</w:t>
      </w:r>
      <w:r w:rsidRPr="004008D8">
        <w:rPr>
          <w:rFonts w:ascii="Verdana" w:hAnsi="Verdana"/>
          <w:sz w:val="20"/>
          <w:szCs w:val="20"/>
        </w:rPr>
        <w:t xml:space="preserve"> som behandlingsmæssig karakter.</w:t>
      </w:r>
      <w:proofErr w:type="gramEnd"/>
      <w:r w:rsidRPr="004008D8">
        <w:rPr>
          <w:rFonts w:ascii="Verdana" w:hAnsi="Verdana"/>
          <w:sz w:val="20"/>
          <w:szCs w:val="20"/>
        </w:rPr>
        <w:t xml:space="preserve"> </w:t>
      </w:r>
      <w:r w:rsidR="006F61E9">
        <w:rPr>
          <w:rFonts w:ascii="Verdana" w:hAnsi="Verdana"/>
          <w:sz w:val="20"/>
          <w:szCs w:val="20"/>
        </w:rPr>
        <w:t>En af dem der</w:t>
      </w:r>
      <w:r w:rsidRPr="004008D8">
        <w:rPr>
          <w:rFonts w:ascii="Verdana" w:hAnsi="Verdana"/>
          <w:sz w:val="20"/>
          <w:szCs w:val="20"/>
        </w:rPr>
        <w:t xml:space="preserve"> udtrykker dette klarest, er en </w:t>
      </w:r>
      <w:r w:rsidR="00A32C7E">
        <w:rPr>
          <w:rFonts w:ascii="Verdana" w:hAnsi="Verdana"/>
          <w:sz w:val="20"/>
          <w:szCs w:val="20"/>
        </w:rPr>
        <w:t>ks.</w:t>
      </w:r>
      <w:r w:rsidRPr="004008D8">
        <w:rPr>
          <w:rFonts w:ascii="Verdana" w:hAnsi="Verdana"/>
          <w:sz w:val="20"/>
          <w:szCs w:val="20"/>
        </w:rPr>
        <w:t>:</w:t>
      </w:r>
    </w:p>
    <w:p w:rsidR="00F41E57" w:rsidRPr="004008D8" w:rsidRDefault="00F41E57" w:rsidP="00F41E57">
      <w:pPr>
        <w:ind w:left="284" w:right="282"/>
        <w:jc w:val="both"/>
        <w:rPr>
          <w:rFonts w:ascii="Verdana" w:hAnsi="Verdana"/>
          <w:sz w:val="20"/>
          <w:szCs w:val="20"/>
        </w:rPr>
      </w:pPr>
      <w:r w:rsidRPr="004008D8">
        <w:rPr>
          <w:rFonts w:ascii="Verdana" w:hAnsi="Verdana"/>
          <w:sz w:val="20"/>
          <w:szCs w:val="20"/>
        </w:rPr>
        <w:t>”</w:t>
      </w:r>
      <w:proofErr w:type="gramStart"/>
      <w:r w:rsidRPr="004008D8">
        <w:rPr>
          <w:rFonts w:ascii="Verdana" w:hAnsi="Verdana"/>
          <w:sz w:val="20"/>
          <w:szCs w:val="20"/>
        </w:rPr>
        <w:t>…</w:t>
      </w:r>
      <w:r w:rsidRPr="004008D8">
        <w:rPr>
          <w:rFonts w:ascii="Verdana" w:hAnsi="Verdana"/>
          <w:i/>
          <w:sz w:val="20"/>
          <w:szCs w:val="20"/>
        </w:rPr>
        <w:t>for</w:t>
      </w:r>
      <w:proofErr w:type="gramEnd"/>
      <w:r w:rsidRPr="004008D8">
        <w:rPr>
          <w:rFonts w:ascii="Verdana" w:hAnsi="Verdana"/>
          <w:i/>
          <w:sz w:val="20"/>
          <w:szCs w:val="20"/>
        </w:rPr>
        <w:t xml:space="preserve"> det er sådan, at lige så snart de er </w:t>
      </w:r>
      <w:r w:rsidR="00656A8F">
        <w:rPr>
          <w:rFonts w:ascii="Verdana" w:hAnsi="Verdana"/>
          <w:i/>
          <w:sz w:val="20"/>
          <w:szCs w:val="20"/>
        </w:rPr>
        <w:t>ms.</w:t>
      </w:r>
      <w:r w:rsidRPr="004008D8">
        <w:rPr>
          <w:rFonts w:ascii="Verdana" w:hAnsi="Verdana"/>
          <w:i/>
          <w:sz w:val="20"/>
          <w:szCs w:val="20"/>
        </w:rPr>
        <w:t xml:space="preserve">, så er der en masse </w:t>
      </w:r>
      <w:r w:rsidRPr="0020398A">
        <w:rPr>
          <w:rFonts w:ascii="Verdana" w:hAnsi="Verdana"/>
          <w:b/>
          <w:i/>
          <w:sz w:val="20"/>
          <w:szCs w:val="20"/>
        </w:rPr>
        <w:t>skal</w:t>
      </w:r>
      <w:r w:rsidRPr="004008D8">
        <w:rPr>
          <w:rFonts w:ascii="Verdana" w:hAnsi="Verdana"/>
          <w:i/>
          <w:sz w:val="20"/>
          <w:szCs w:val="20"/>
        </w:rPr>
        <w:t xml:space="preserve"> opgaver, en masse pligter og en masse kontrol af hvad du laver. Altså, man bliver jo fulgt tæt hele tiden, kan jeg jo høre på sagsbehandlerne</w:t>
      </w:r>
      <w:r>
        <w:rPr>
          <w:rFonts w:ascii="Verdana" w:hAnsi="Verdana"/>
          <w:i/>
          <w:sz w:val="20"/>
          <w:szCs w:val="20"/>
        </w:rPr>
        <w:t xml:space="preserve"> der</w:t>
      </w:r>
      <w:r w:rsidRPr="004008D8">
        <w:rPr>
          <w:rFonts w:ascii="Verdana" w:hAnsi="Verdana"/>
          <w:i/>
          <w:sz w:val="20"/>
          <w:szCs w:val="20"/>
        </w:rPr>
        <w:t>oppe. Og det vil sige at alle de he</w:t>
      </w:r>
      <w:r>
        <w:rPr>
          <w:rFonts w:ascii="Verdana" w:hAnsi="Verdana"/>
          <w:i/>
          <w:sz w:val="20"/>
          <w:szCs w:val="20"/>
        </w:rPr>
        <w:t>r opgaver der bliver målt og vejet og fulg</w:t>
      </w:r>
      <w:r w:rsidRPr="004008D8">
        <w:rPr>
          <w:rFonts w:ascii="Verdana" w:hAnsi="Verdana"/>
          <w:i/>
          <w:sz w:val="20"/>
          <w:szCs w:val="20"/>
        </w:rPr>
        <w:t>t tæt af de her elektroniske systemer, ikke nødvendigvis er dem der gør den største forskel og som i alle tilfælde ikke invitere</w:t>
      </w:r>
      <w:r>
        <w:rPr>
          <w:rFonts w:ascii="Verdana" w:hAnsi="Verdana"/>
          <w:i/>
          <w:sz w:val="20"/>
          <w:szCs w:val="20"/>
        </w:rPr>
        <w:t>r</w:t>
      </w:r>
      <w:r w:rsidRPr="004008D8">
        <w:rPr>
          <w:rFonts w:ascii="Verdana" w:hAnsi="Verdana"/>
          <w:i/>
          <w:sz w:val="20"/>
          <w:szCs w:val="20"/>
        </w:rPr>
        <w:t xml:space="preserve"> til fagligt spræl og frihed. Altså, alle de andre opgaver, det er dem der bliver prioriteret ind først er jeg bange for og nå ja, altså</w:t>
      </w:r>
      <w:proofErr w:type="gramStart"/>
      <w:r w:rsidRPr="004008D8">
        <w:rPr>
          <w:rFonts w:ascii="Verdana" w:hAnsi="Verdana"/>
          <w:i/>
          <w:sz w:val="20"/>
          <w:szCs w:val="20"/>
        </w:rPr>
        <w:t>…den</w:t>
      </w:r>
      <w:proofErr w:type="gramEnd"/>
      <w:r w:rsidRPr="004008D8">
        <w:rPr>
          <w:rFonts w:ascii="Verdana" w:hAnsi="Verdana"/>
          <w:i/>
          <w:sz w:val="20"/>
          <w:szCs w:val="20"/>
        </w:rPr>
        <w:t xml:space="preserve"> bane der er til det andet, den bliver ædt op nærmest.”</w:t>
      </w:r>
      <w:r w:rsidR="00631634">
        <w:rPr>
          <w:rFonts w:ascii="Verdana" w:hAnsi="Verdana"/>
          <w:sz w:val="20"/>
          <w:szCs w:val="20"/>
        </w:rPr>
        <w:t xml:space="preserve"> (B10:5f</w:t>
      </w:r>
      <w:r w:rsidRPr="004008D8">
        <w:rPr>
          <w:rFonts w:ascii="Verdana" w:hAnsi="Verdana"/>
          <w:sz w:val="20"/>
          <w:szCs w:val="20"/>
        </w:rPr>
        <w:t>).</w:t>
      </w:r>
    </w:p>
    <w:p w:rsidR="00F41E57" w:rsidRPr="004008D8" w:rsidRDefault="0020398A" w:rsidP="00F41E57">
      <w:pPr>
        <w:ind w:right="-1"/>
        <w:jc w:val="both"/>
        <w:rPr>
          <w:rFonts w:ascii="Verdana" w:hAnsi="Verdana"/>
          <w:sz w:val="20"/>
          <w:szCs w:val="20"/>
        </w:rPr>
      </w:pPr>
      <w:r>
        <w:rPr>
          <w:rFonts w:ascii="Verdana" w:hAnsi="Verdana"/>
          <w:sz w:val="20"/>
          <w:szCs w:val="20"/>
        </w:rPr>
        <w:t>M</w:t>
      </w:r>
      <w:r w:rsidR="00656A8F">
        <w:rPr>
          <w:rFonts w:ascii="Verdana" w:hAnsi="Verdana"/>
          <w:sz w:val="20"/>
          <w:szCs w:val="20"/>
        </w:rPr>
        <w:t>s.</w:t>
      </w:r>
      <w:r w:rsidR="00F41E57" w:rsidRPr="004008D8">
        <w:rPr>
          <w:rFonts w:ascii="Verdana" w:hAnsi="Verdana"/>
          <w:sz w:val="20"/>
          <w:szCs w:val="20"/>
        </w:rPr>
        <w:t xml:space="preserve"> selv fortæller om problemerne med at få den tidlige opsporing prioriteret</w:t>
      </w:r>
      <w:r w:rsidR="00F41E57">
        <w:rPr>
          <w:rFonts w:ascii="Verdana" w:hAnsi="Verdana"/>
          <w:sz w:val="20"/>
          <w:szCs w:val="20"/>
        </w:rPr>
        <w:t xml:space="preserve"> og indarbejdet</w:t>
      </w:r>
      <w:r w:rsidR="00F41E57" w:rsidRPr="004008D8">
        <w:rPr>
          <w:rFonts w:ascii="Verdana" w:hAnsi="Verdana"/>
          <w:sz w:val="20"/>
          <w:szCs w:val="20"/>
        </w:rPr>
        <w:t xml:space="preserve"> i dagligdagen:</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lastRenderedPageBreak/>
        <w:t xml:space="preserve">”Så det tager jo </w:t>
      </w:r>
      <w:r w:rsidR="0020398A">
        <w:rPr>
          <w:rFonts w:ascii="Verdana" w:hAnsi="Verdana"/>
          <w:i/>
          <w:sz w:val="20"/>
          <w:szCs w:val="20"/>
        </w:rPr>
        <w:t xml:space="preserve">tid, det tager </w:t>
      </w:r>
      <w:r w:rsidR="00485078">
        <w:rPr>
          <w:rFonts w:ascii="Verdana" w:hAnsi="Verdana"/>
          <w:i/>
          <w:sz w:val="20"/>
          <w:szCs w:val="20"/>
        </w:rPr>
        <w:t>resurser</w:t>
      </w:r>
      <w:r w:rsidR="0020398A">
        <w:rPr>
          <w:rFonts w:ascii="Verdana" w:hAnsi="Verdana"/>
          <w:i/>
          <w:sz w:val="20"/>
          <w:szCs w:val="20"/>
        </w:rPr>
        <w:t xml:space="preserve"> og det</w:t>
      </w:r>
      <w:r w:rsidRPr="004008D8">
        <w:rPr>
          <w:rFonts w:ascii="Verdana" w:hAnsi="Verdana"/>
          <w:i/>
          <w:sz w:val="20"/>
          <w:szCs w:val="20"/>
        </w:rPr>
        <w:t xml:space="preserve"> er nogle gange pisse irriterende at skulle ud i en sag på en skole, som ikke en gang bliver din egen.”</w:t>
      </w:r>
      <w:r w:rsidR="00631634">
        <w:rPr>
          <w:rFonts w:ascii="Verdana" w:hAnsi="Verdana"/>
          <w:sz w:val="20"/>
          <w:szCs w:val="20"/>
        </w:rPr>
        <w:t xml:space="preserve"> (B7</w:t>
      </w:r>
      <w:r w:rsidRPr="004008D8">
        <w:rPr>
          <w:rFonts w:ascii="Verdana" w:hAnsi="Verdana"/>
          <w:sz w:val="20"/>
          <w:szCs w:val="20"/>
        </w:rPr>
        <w:t>:7)</w:t>
      </w:r>
    </w:p>
    <w:p w:rsidR="00F41E57" w:rsidRPr="004008D8" w:rsidRDefault="00F41E57" w:rsidP="00F41E57">
      <w:pPr>
        <w:tabs>
          <w:tab w:val="left" w:pos="9498"/>
          <w:tab w:val="left" w:pos="9638"/>
        </w:tabs>
        <w:ind w:right="-1"/>
        <w:jc w:val="both"/>
        <w:rPr>
          <w:rFonts w:ascii="Verdana" w:hAnsi="Verdana"/>
          <w:sz w:val="20"/>
          <w:szCs w:val="20"/>
        </w:rPr>
      </w:pPr>
      <w:r w:rsidRPr="004008D8">
        <w:rPr>
          <w:rFonts w:ascii="Verdana" w:hAnsi="Verdana"/>
          <w:sz w:val="20"/>
          <w:szCs w:val="20"/>
        </w:rPr>
        <w:t>Hvor det således er en primær opgave for</w:t>
      </w:r>
      <w:r w:rsidR="0020398A">
        <w:rPr>
          <w:rFonts w:ascii="Verdana" w:hAnsi="Verdana"/>
          <w:sz w:val="20"/>
          <w:szCs w:val="20"/>
        </w:rPr>
        <w:t xml:space="preserve"> </w:t>
      </w:r>
      <w:r w:rsidR="00A32C7E">
        <w:rPr>
          <w:rFonts w:ascii="Verdana" w:hAnsi="Verdana"/>
          <w:sz w:val="20"/>
          <w:szCs w:val="20"/>
        </w:rPr>
        <w:t>ks.</w:t>
      </w:r>
      <w:r w:rsidRPr="004008D8">
        <w:rPr>
          <w:rFonts w:ascii="Verdana" w:hAnsi="Verdana"/>
          <w:sz w:val="20"/>
          <w:szCs w:val="20"/>
        </w:rPr>
        <w:t xml:space="preserve"> og en væsentlig del af formålet med deres arbejde, er det en ekstra arbejdsbyrde for </w:t>
      </w:r>
      <w:r w:rsidR="00656A8F">
        <w:rPr>
          <w:rFonts w:ascii="Verdana" w:hAnsi="Verdana"/>
          <w:sz w:val="20"/>
          <w:szCs w:val="20"/>
        </w:rPr>
        <w:t>ms.</w:t>
      </w:r>
    </w:p>
    <w:p w:rsidR="00F41E57" w:rsidRPr="004008D8" w:rsidRDefault="00F41E57" w:rsidP="00F41E57">
      <w:pPr>
        <w:tabs>
          <w:tab w:val="left" w:pos="9498"/>
          <w:tab w:val="left" w:pos="9638"/>
        </w:tabs>
        <w:ind w:right="-1"/>
        <w:jc w:val="both"/>
        <w:rPr>
          <w:rFonts w:ascii="Verdana" w:hAnsi="Verdana"/>
          <w:sz w:val="20"/>
          <w:szCs w:val="20"/>
        </w:rPr>
      </w:pPr>
      <w:r w:rsidRPr="004008D8">
        <w:rPr>
          <w:rFonts w:ascii="Verdana" w:hAnsi="Verdana"/>
          <w:sz w:val="20"/>
          <w:szCs w:val="20"/>
        </w:rPr>
        <w:t xml:space="preserve">Som det fremgik af beskrivelsen i den første analysedel, giver hovedparten af de </w:t>
      </w:r>
      <w:r w:rsidR="005E3F8F">
        <w:rPr>
          <w:rFonts w:ascii="Verdana" w:hAnsi="Verdana"/>
          <w:sz w:val="20"/>
          <w:szCs w:val="20"/>
        </w:rPr>
        <w:t>samarbejdspartnere</w:t>
      </w:r>
      <w:r w:rsidRPr="004008D8">
        <w:rPr>
          <w:rFonts w:ascii="Verdana" w:hAnsi="Verdana"/>
          <w:sz w:val="20"/>
          <w:szCs w:val="20"/>
        </w:rPr>
        <w:t xml:space="preserve">, der skal betjene sig af socialfaglig sparring fra </w:t>
      </w:r>
      <w:r w:rsidR="00656A8F">
        <w:rPr>
          <w:rFonts w:ascii="Verdana" w:hAnsi="Verdana"/>
          <w:sz w:val="20"/>
          <w:szCs w:val="20"/>
        </w:rPr>
        <w:t>ms.</w:t>
      </w:r>
      <w:r w:rsidRPr="004008D8">
        <w:rPr>
          <w:rFonts w:ascii="Verdana" w:hAnsi="Verdana"/>
          <w:sz w:val="20"/>
          <w:szCs w:val="20"/>
        </w:rPr>
        <w:t xml:space="preserve">, udtryk for, at virkeligheden kun i ringe omfang står lig med intentionerne bag planerne for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inddragelse i tidlig opsporing.</w:t>
      </w:r>
    </w:p>
    <w:p w:rsidR="00F41E57" w:rsidRPr="004008D8" w:rsidRDefault="00217A59" w:rsidP="00F41E57">
      <w:pPr>
        <w:tabs>
          <w:tab w:val="left" w:pos="9498"/>
          <w:tab w:val="left" w:pos="9638"/>
        </w:tabs>
        <w:ind w:right="-1"/>
        <w:jc w:val="both"/>
        <w:rPr>
          <w:rFonts w:ascii="Verdana" w:hAnsi="Verdana"/>
          <w:sz w:val="20"/>
          <w:szCs w:val="20"/>
        </w:rPr>
      </w:pPr>
      <w:r>
        <w:rPr>
          <w:rFonts w:ascii="Verdana" w:hAnsi="Verdana"/>
          <w:sz w:val="20"/>
          <w:szCs w:val="20"/>
        </w:rPr>
        <w:t>I</w:t>
      </w:r>
      <w:r w:rsidR="00F41E57" w:rsidRPr="004008D8">
        <w:rPr>
          <w:rFonts w:ascii="Verdana" w:hAnsi="Verdana"/>
          <w:sz w:val="20"/>
          <w:szCs w:val="20"/>
        </w:rPr>
        <w:t xml:space="preserve">mplementeringen af socialfaglig bidstand i </w:t>
      </w:r>
      <w:proofErr w:type="spellStart"/>
      <w:r w:rsidR="00F41E57" w:rsidRPr="004008D8">
        <w:rPr>
          <w:rFonts w:ascii="Verdana" w:hAnsi="Verdana"/>
          <w:sz w:val="20"/>
          <w:szCs w:val="20"/>
        </w:rPr>
        <w:t>f</w:t>
      </w:r>
      <w:r w:rsidR="00073631">
        <w:rPr>
          <w:rFonts w:ascii="Verdana" w:hAnsi="Verdana"/>
          <w:sz w:val="20"/>
          <w:szCs w:val="20"/>
        </w:rPr>
        <w:t>bm</w:t>
      </w:r>
      <w:proofErr w:type="spellEnd"/>
      <w:r w:rsidR="00073631">
        <w:rPr>
          <w:rFonts w:ascii="Verdana" w:hAnsi="Verdana"/>
          <w:sz w:val="20"/>
          <w:szCs w:val="20"/>
        </w:rPr>
        <w:t>.</w:t>
      </w:r>
      <w:r w:rsidR="00F41E57" w:rsidRPr="004008D8">
        <w:rPr>
          <w:rFonts w:ascii="Verdana" w:hAnsi="Verdana"/>
          <w:sz w:val="20"/>
          <w:szCs w:val="20"/>
        </w:rPr>
        <w:t xml:space="preserve"> </w:t>
      </w:r>
      <w:r w:rsidR="006F61E9">
        <w:rPr>
          <w:rFonts w:ascii="Verdana" w:hAnsi="Verdana"/>
          <w:sz w:val="20"/>
          <w:szCs w:val="20"/>
        </w:rPr>
        <w:t>tidlig opsporing, forløber</w:t>
      </w:r>
      <w:r>
        <w:rPr>
          <w:rFonts w:ascii="Verdana" w:hAnsi="Verdana"/>
          <w:sz w:val="20"/>
          <w:szCs w:val="20"/>
        </w:rPr>
        <w:t xml:space="preserve"> således</w:t>
      </w:r>
      <w:r w:rsidR="00F41E57" w:rsidRPr="004008D8">
        <w:rPr>
          <w:rFonts w:ascii="Verdana" w:hAnsi="Verdana"/>
          <w:sz w:val="20"/>
          <w:szCs w:val="20"/>
        </w:rPr>
        <w:t xml:space="preserve"> mere effektivt ved brug af </w:t>
      </w:r>
      <w:r w:rsidR="00A32C7E">
        <w:rPr>
          <w:rFonts w:ascii="Verdana" w:hAnsi="Verdana"/>
          <w:sz w:val="20"/>
          <w:szCs w:val="20"/>
        </w:rPr>
        <w:t>ks.</w:t>
      </w:r>
      <w:r>
        <w:rPr>
          <w:rFonts w:ascii="Verdana" w:hAnsi="Verdana"/>
          <w:sz w:val="20"/>
          <w:szCs w:val="20"/>
        </w:rPr>
        <w:t>, end ved brug</w:t>
      </w:r>
      <w:r w:rsidR="00F41E57" w:rsidRPr="004008D8">
        <w:rPr>
          <w:rFonts w:ascii="Verdana" w:hAnsi="Verdana"/>
          <w:sz w:val="20"/>
          <w:szCs w:val="20"/>
        </w:rPr>
        <w:t xml:space="preserve"> af </w:t>
      </w:r>
      <w:r w:rsidR="00656A8F">
        <w:rPr>
          <w:rFonts w:ascii="Verdana" w:hAnsi="Verdana"/>
          <w:sz w:val="20"/>
          <w:szCs w:val="20"/>
        </w:rPr>
        <w:t>ms.</w:t>
      </w:r>
      <w:r>
        <w:rPr>
          <w:rFonts w:ascii="Verdana" w:hAnsi="Verdana"/>
          <w:sz w:val="20"/>
          <w:szCs w:val="20"/>
        </w:rPr>
        <w:t xml:space="preserve"> Å</w:t>
      </w:r>
      <w:r w:rsidR="00F41E57">
        <w:rPr>
          <w:rFonts w:ascii="Verdana" w:hAnsi="Verdana"/>
          <w:sz w:val="20"/>
          <w:szCs w:val="20"/>
        </w:rPr>
        <w:t>rsagen kan</w:t>
      </w:r>
      <w:r w:rsidR="00F41E57" w:rsidRPr="004008D8">
        <w:rPr>
          <w:rFonts w:ascii="Verdana" w:hAnsi="Verdana"/>
          <w:sz w:val="20"/>
          <w:szCs w:val="20"/>
        </w:rPr>
        <w:t xml:space="preserve"> være, at de </w:t>
      </w:r>
      <w:r w:rsidR="00440521">
        <w:rPr>
          <w:rFonts w:ascii="Verdana" w:hAnsi="Verdana"/>
          <w:sz w:val="20"/>
          <w:szCs w:val="20"/>
        </w:rPr>
        <w:t>to</w:t>
      </w:r>
      <w:r w:rsidR="009D3EBA">
        <w:rPr>
          <w:rFonts w:ascii="Verdana" w:hAnsi="Verdana"/>
          <w:sz w:val="20"/>
          <w:szCs w:val="20"/>
        </w:rPr>
        <w:t xml:space="preserve"> </w:t>
      </w:r>
      <w:r w:rsidR="00F41E57" w:rsidRPr="004008D8">
        <w:rPr>
          <w:rFonts w:ascii="Verdana" w:hAnsi="Verdana"/>
          <w:sz w:val="20"/>
          <w:szCs w:val="20"/>
        </w:rPr>
        <w:t>grupper har forskellige incitamenter i forhold til at løfte opgaven.</w:t>
      </w:r>
    </w:p>
    <w:p w:rsidR="00F41E57" w:rsidRPr="004008D8" w:rsidRDefault="00F41E57" w:rsidP="00F41E57">
      <w:pPr>
        <w:tabs>
          <w:tab w:val="left" w:pos="9498"/>
          <w:tab w:val="left" w:pos="9638"/>
        </w:tabs>
        <w:ind w:right="-1"/>
        <w:jc w:val="both"/>
        <w:rPr>
          <w:rFonts w:ascii="Verdana" w:hAnsi="Verdana"/>
          <w:sz w:val="20"/>
          <w:szCs w:val="20"/>
        </w:rPr>
      </w:pPr>
      <w:r w:rsidRPr="004008D8">
        <w:rPr>
          <w:rFonts w:ascii="Verdana" w:hAnsi="Verdana"/>
          <w:sz w:val="20"/>
          <w:szCs w:val="20"/>
        </w:rPr>
        <w:t>Hvad der</w:t>
      </w:r>
      <w:r>
        <w:rPr>
          <w:rFonts w:ascii="Verdana" w:hAnsi="Verdana"/>
          <w:sz w:val="20"/>
          <w:szCs w:val="20"/>
        </w:rPr>
        <w:t xml:space="preserve"> kan ligge</w:t>
      </w:r>
      <w:r w:rsidRPr="004008D8">
        <w:rPr>
          <w:rFonts w:ascii="Verdana" w:hAnsi="Verdana"/>
          <w:sz w:val="20"/>
          <w:szCs w:val="20"/>
        </w:rPr>
        <w:t xml:space="preserve"> i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tils</w:t>
      </w:r>
      <w:r w:rsidR="00217A59">
        <w:rPr>
          <w:rFonts w:ascii="Verdana" w:hAnsi="Verdana"/>
          <w:sz w:val="20"/>
          <w:szCs w:val="20"/>
        </w:rPr>
        <w:t>yneladende manglende incitament</w:t>
      </w:r>
      <w:r w:rsidRPr="004008D8">
        <w:rPr>
          <w:rFonts w:ascii="Verdana" w:hAnsi="Verdana"/>
          <w:sz w:val="20"/>
          <w:szCs w:val="20"/>
        </w:rPr>
        <w:t xml:space="preserve"> er der flere </w:t>
      </w:r>
      <w:r>
        <w:rPr>
          <w:rFonts w:ascii="Verdana" w:hAnsi="Verdana"/>
          <w:sz w:val="20"/>
          <w:szCs w:val="20"/>
        </w:rPr>
        <w:t xml:space="preserve">mulige </w:t>
      </w:r>
      <w:r w:rsidRPr="004008D8">
        <w:rPr>
          <w:rFonts w:ascii="Verdana" w:hAnsi="Verdana"/>
          <w:sz w:val="20"/>
          <w:szCs w:val="20"/>
        </w:rPr>
        <w:t xml:space="preserve">forklaringer på. </w:t>
      </w:r>
      <w:r w:rsidR="00073631" w:rsidRPr="004008D8">
        <w:rPr>
          <w:rFonts w:ascii="Verdana" w:hAnsi="Verdana"/>
          <w:sz w:val="20"/>
          <w:szCs w:val="20"/>
        </w:rPr>
        <w:t>Eks</w:t>
      </w:r>
      <w:r w:rsidR="00073631">
        <w:rPr>
          <w:rFonts w:ascii="Verdana" w:hAnsi="Verdana"/>
          <w:sz w:val="20"/>
          <w:szCs w:val="20"/>
        </w:rPr>
        <w:t>.</w:t>
      </w:r>
      <w:r w:rsidR="00073631" w:rsidRPr="004008D8">
        <w:rPr>
          <w:rFonts w:ascii="Verdana" w:hAnsi="Verdana"/>
          <w:sz w:val="20"/>
          <w:szCs w:val="20"/>
        </w:rPr>
        <w:t xml:space="preserve"> vis</w:t>
      </w:r>
      <w:r w:rsidR="00073631">
        <w:rPr>
          <w:rFonts w:ascii="Verdana" w:hAnsi="Verdana"/>
          <w:sz w:val="20"/>
          <w:szCs w:val="20"/>
        </w:rPr>
        <w:t>.</w:t>
      </w:r>
      <w:r w:rsidRPr="004008D8">
        <w:rPr>
          <w:rFonts w:ascii="Verdana" w:hAnsi="Verdana"/>
          <w:sz w:val="20"/>
          <w:szCs w:val="20"/>
        </w:rPr>
        <w:t xml:space="preserve"> er der </w:t>
      </w:r>
      <w:r w:rsidR="00217A59">
        <w:rPr>
          <w:rFonts w:ascii="Verdana" w:hAnsi="Verdana"/>
          <w:sz w:val="20"/>
          <w:szCs w:val="20"/>
        </w:rPr>
        <w:t xml:space="preserve">flere af </w:t>
      </w:r>
      <w:r w:rsidRPr="004008D8">
        <w:rPr>
          <w:rFonts w:ascii="Verdana" w:hAnsi="Verdana"/>
          <w:sz w:val="20"/>
          <w:szCs w:val="20"/>
        </w:rPr>
        <w:t>informanter</w:t>
      </w:r>
      <w:r w:rsidR="00217A59">
        <w:rPr>
          <w:rFonts w:ascii="Verdana" w:hAnsi="Verdana"/>
          <w:sz w:val="20"/>
          <w:szCs w:val="20"/>
        </w:rPr>
        <w:t>ne</w:t>
      </w:r>
      <w:r w:rsidRPr="004008D8">
        <w:rPr>
          <w:rFonts w:ascii="Verdana" w:hAnsi="Verdana"/>
          <w:sz w:val="20"/>
          <w:szCs w:val="20"/>
        </w:rPr>
        <w:t>, der giver udtryk for, at en årsag kan være, at det tværfaglige samarbejde fordre</w:t>
      </w:r>
      <w:r>
        <w:rPr>
          <w:rFonts w:ascii="Verdana" w:hAnsi="Verdana"/>
          <w:sz w:val="20"/>
          <w:szCs w:val="20"/>
        </w:rPr>
        <w:t>r</w:t>
      </w:r>
      <w:r w:rsidRPr="004008D8">
        <w:rPr>
          <w:rFonts w:ascii="Verdana" w:hAnsi="Verdana"/>
          <w:sz w:val="20"/>
          <w:szCs w:val="20"/>
        </w:rPr>
        <w:t xml:space="preserve">, at </w:t>
      </w:r>
      <w:r w:rsidR="00656A8F">
        <w:rPr>
          <w:rFonts w:ascii="Verdana" w:hAnsi="Verdana"/>
          <w:sz w:val="20"/>
          <w:szCs w:val="20"/>
        </w:rPr>
        <w:t>ms.</w:t>
      </w:r>
      <w:r w:rsidRPr="004008D8">
        <w:rPr>
          <w:rFonts w:ascii="Verdana" w:hAnsi="Verdana"/>
          <w:sz w:val="20"/>
          <w:szCs w:val="20"/>
        </w:rPr>
        <w:t xml:space="preserve"> skal give afkald på noget af den magt</w:t>
      </w:r>
      <w:r w:rsidR="00217A59">
        <w:rPr>
          <w:rFonts w:ascii="Verdana" w:hAnsi="Verdana"/>
          <w:sz w:val="20"/>
          <w:szCs w:val="20"/>
        </w:rPr>
        <w:t>,</w:t>
      </w:r>
      <w:r w:rsidRPr="004008D8">
        <w:rPr>
          <w:rFonts w:ascii="Verdana" w:hAnsi="Verdana"/>
          <w:sz w:val="20"/>
          <w:szCs w:val="20"/>
        </w:rPr>
        <w:t xml:space="preserve"> de har vundet hævd på qua deres tavshedspligt. Således svare</w:t>
      </w:r>
      <w:r>
        <w:rPr>
          <w:rFonts w:ascii="Verdana" w:hAnsi="Verdana"/>
          <w:sz w:val="20"/>
          <w:szCs w:val="20"/>
        </w:rPr>
        <w:t>r</w:t>
      </w:r>
      <w:r w:rsidRPr="004008D8">
        <w:rPr>
          <w:rFonts w:ascii="Verdana" w:hAnsi="Verdana"/>
          <w:sz w:val="20"/>
          <w:szCs w:val="20"/>
        </w:rPr>
        <w:t xml:space="preserve"> en af </w:t>
      </w:r>
      <w:r w:rsidR="00656A8F">
        <w:rPr>
          <w:rFonts w:ascii="Verdana" w:hAnsi="Verdana"/>
          <w:sz w:val="20"/>
          <w:szCs w:val="20"/>
        </w:rPr>
        <w:t>ms.</w:t>
      </w:r>
      <w:r w:rsidR="00ED260A">
        <w:rPr>
          <w:rFonts w:ascii="Verdana" w:hAnsi="Verdana"/>
          <w:sz w:val="20"/>
          <w:szCs w:val="20"/>
        </w:rPr>
        <w:t>, på spørgsmålet om, hvorvidt</w:t>
      </w:r>
      <w:r w:rsidRPr="004008D8">
        <w:rPr>
          <w:rFonts w:ascii="Verdana" w:hAnsi="Verdana"/>
          <w:sz w:val="20"/>
          <w:szCs w:val="20"/>
        </w:rPr>
        <w:t xml:space="preserve"> det er </w:t>
      </w:r>
      <w:r w:rsidR="00656A8F">
        <w:rPr>
          <w:rFonts w:ascii="Verdana" w:hAnsi="Verdana"/>
          <w:sz w:val="20"/>
          <w:szCs w:val="20"/>
        </w:rPr>
        <w:t>ms.</w:t>
      </w:r>
      <w:r w:rsidRPr="004008D8">
        <w:rPr>
          <w:rFonts w:ascii="Verdana" w:hAnsi="Verdana"/>
          <w:sz w:val="20"/>
          <w:szCs w:val="20"/>
        </w:rPr>
        <w:t xml:space="preserve"> selv der danner barriere</w:t>
      </w:r>
      <w:r>
        <w:rPr>
          <w:rFonts w:ascii="Verdana" w:hAnsi="Verdana"/>
          <w:sz w:val="20"/>
          <w:szCs w:val="20"/>
        </w:rPr>
        <w:t>r</w:t>
      </w:r>
      <w:r w:rsidRPr="004008D8">
        <w:rPr>
          <w:rFonts w:ascii="Verdana" w:hAnsi="Verdana"/>
          <w:sz w:val="20"/>
          <w:szCs w:val="20"/>
        </w:rPr>
        <w:t xml:space="preserve"> for deres inddragelse:</w:t>
      </w:r>
    </w:p>
    <w:p w:rsidR="00F41E57" w:rsidRPr="004008D8" w:rsidRDefault="00F41E57" w:rsidP="00F41E57">
      <w:pPr>
        <w:ind w:left="284" w:right="282"/>
        <w:jc w:val="both"/>
        <w:rPr>
          <w:rFonts w:ascii="Verdana" w:hAnsi="Verdana"/>
          <w:i/>
          <w:sz w:val="20"/>
          <w:szCs w:val="20"/>
        </w:rPr>
      </w:pPr>
      <w:r w:rsidRPr="004008D8">
        <w:rPr>
          <w:rFonts w:ascii="Verdana" w:hAnsi="Verdana"/>
          <w:i/>
          <w:sz w:val="20"/>
          <w:szCs w:val="20"/>
        </w:rPr>
        <w:t>”Det er i alle tilfælde det jeg hører fra skolerne – ”De får jo bare cut, de skal jo ikke vide, de skal jo ikke blande sig, det er os der har magten” – altså lidt. Altså nu sætter jeg den på spids</w:t>
      </w:r>
      <w:r>
        <w:rPr>
          <w:rFonts w:ascii="Verdana" w:hAnsi="Verdana"/>
          <w:i/>
          <w:sz w:val="20"/>
          <w:szCs w:val="20"/>
        </w:rPr>
        <w:t>en lidt. Det er os der beslutter</w:t>
      </w:r>
      <w:r w:rsidRPr="004008D8">
        <w:rPr>
          <w:rFonts w:ascii="Verdana" w:hAnsi="Verdana"/>
          <w:i/>
          <w:sz w:val="20"/>
          <w:szCs w:val="20"/>
        </w:rPr>
        <w:t xml:space="preserve"> og de har ikke noget de skal have kendskab til og jeg tænker, vi skal også beskytte forældrene, men vi skal også formidle de oplysninger der er vigtige i forhold til at tage hånd om børnene. Så det er den der balance ikke. Altså, vi kan godt – altså jeg tænker, at i nogle sammenhænge har jeg hørt og erfaret at, der er vi rigtige gode til at sige ”Du har ikke ret til det her” (</w:t>
      </w:r>
      <w:r>
        <w:rPr>
          <w:rFonts w:ascii="Verdana" w:hAnsi="Verdana"/>
          <w:i/>
          <w:sz w:val="20"/>
          <w:szCs w:val="20"/>
        </w:rPr>
        <w:t xml:space="preserve">red.: </w:t>
      </w:r>
      <w:r w:rsidRPr="004008D8">
        <w:rPr>
          <w:rFonts w:ascii="Verdana" w:hAnsi="Verdana"/>
          <w:i/>
          <w:sz w:val="20"/>
          <w:szCs w:val="20"/>
        </w:rPr>
        <w:t>griner lidt) og de</w:t>
      </w:r>
      <w:r w:rsidR="00235BC2">
        <w:rPr>
          <w:rFonts w:ascii="Verdana" w:hAnsi="Verdana"/>
          <w:i/>
          <w:sz w:val="20"/>
          <w:szCs w:val="20"/>
        </w:rPr>
        <w:t>r</w:t>
      </w:r>
      <w:r w:rsidRPr="004008D8">
        <w:rPr>
          <w:rFonts w:ascii="Verdana" w:hAnsi="Verdana"/>
          <w:i/>
          <w:sz w:val="20"/>
          <w:szCs w:val="20"/>
        </w:rPr>
        <w:t xml:space="preserve"> er vi også forskellige. Nogle holder mere på, at det skal </w:t>
      </w:r>
      <w:r w:rsidR="00631634">
        <w:rPr>
          <w:rFonts w:ascii="Verdana" w:hAnsi="Verdana"/>
          <w:i/>
          <w:sz w:val="20"/>
          <w:szCs w:val="20"/>
        </w:rPr>
        <w:t>ikke ud, det er vores.”(B5:</w:t>
      </w:r>
      <w:r w:rsidRPr="004008D8">
        <w:rPr>
          <w:rFonts w:ascii="Verdana" w:hAnsi="Verdana"/>
          <w:i/>
          <w:sz w:val="20"/>
          <w:szCs w:val="20"/>
        </w:rPr>
        <w:t>15).</w:t>
      </w:r>
    </w:p>
    <w:p w:rsidR="00F41E57" w:rsidRPr="004008D8" w:rsidRDefault="005E3F8F" w:rsidP="00F41E57">
      <w:pPr>
        <w:tabs>
          <w:tab w:val="left" w:pos="9639"/>
        </w:tabs>
        <w:ind w:right="-1"/>
        <w:jc w:val="both"/>
        <w:rPr>
          <w:rFonts w:ascii="Verdana" w:hAnsi="Verdana"/>
          <w:sz w:val="20"/>
          <w:szCs w:val="20"/>
        </w:rPr>
      </w:pPr>
      <w:r>
        <w:rPr>
          <w:rFonts w:ascii="Verdana" w:hAnsi="Verdana"/>
          <w:sz w:val="20"/>
          <w:szCs w:val="20"/>
        </w:rPr>
        <w:t>En</w:t>
      </w:r>
      <w:r w:rsidR="00F41E57" w:rsidRPr="004008D8">
        <w:rPr>
          <w:rFonts w:ascii="Verdana" w:hAnsi="Verdana"/>
          <w:sz w:val="20"/>
          <w:szCs w:val="20"/>
        </w:rPr>
        <w:t xml:space="preserve"> </w:t>
      </w:r>
      <w:r>
        <w:rPr>
          <w:rFonts w:ascii="Verdana" w:hAnsi="Verdana"/>
          <w:sz w:val="20"/>
          <w:szCs w:val="20"/>
        </w:rPr>
        <w:t>samarbejdspartner:</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 xml:space="preserve">”Jeg tænker det har meget med indstilling at gøre, altså personlig indstilling, som vi har rørt meget ved. Og hvor vi også har fået nogle tilbagemeldinger om at der er meget forskellige personlige indstillinger i familieafdelingen, til at være rådgiver, og hvad skal vi sige, til at være ude i skolens arena, i forhold til at være på kontoret og trække folk ind” </w:t>
      </w:r>
      <w:r w:rsidR="00631634">
        <w:rPr>
          <w:rFonts w:ascii="Verdana" w:hAnsi="Verdana"/>
          <w:sz w:val="20"/>
          <w:szCs w:val="20"/>
        </w:rPr>
        <w:t>(B15:</w:t>
      </w:r>
      <w:r w:rsidRPr="004008D8">
        <w:rPr>
          <w:rFonts w:ascii="Verdana" w:hAnsi="Verdana"/>
          <w:sz w:val="20"/>
          <w:szCs w:val="20"/>
        </w:rPr>
        <w:t>6).</w:t>
      </w:r>
    </w:p>
    <w:p w:rsidR="00F41E57" w:rsidRPr="004008D8" w:rsidRDefault="00F41E57" w:rsidP="00F41E57">
      <w:pPr>
        <w:spacing w:after="0"/>
        <w:ind w:right="-1"/>
        <w:jc w:val="both"/>
        <w:rPr>
          <w:rFonts w:ascii="Verdana" w:hAnsi="Verdana"/>
          <w:b/>
          <w:i/>
          <w:sz w:val="20"/>
          <w:szCs w:val="20"/>
        </w:rPr>
      </w:pPr>
      <w:r w:rsidRPr="004008D8">
        <w:rPr>
          <w:rFonts w:ascii="Verdana" w:hAnsi="Verdana"/>
          <w:b/>
          <w:i/>
          <w:sz w:val="20"/>
          <w:szCs w:val="20"/>
        </w:rPr>
        <w:t>Afværgemekanismer</w:t>
      </w:r>
    </w:p>
    <w:p w:rsidR="00F41E57" w:rsidRPr="004008D8" w:rsidRDefault="00F41E57" w:rsidP="00F41E57">
      <w:pPr>
        <w:ind w:right="-1"/>
        <w:jc w:val="both"/>
        <w:rPr>
          <w:rFonts w:ascii="Verdana" w:hAnsi="Verdana"/>
          <w:sz w:val="20"/>
          <w:szCs w:val="20"/>
        </w:rPr>
      </w:pPr>
      <w:r w:rsidRPr="004008D8">
        <w:rPr>
          <w:rFonts w:ascii="Verdana" w:hAnsi="Verdana"/>
          <w:sz w:val="20"/>
          <w:szCs w:val="20"/>
        </w:rPr>
        <w:t>Også Winters analysemodel kan bidrage med værktøjer til</w:t>
      </w:r>
      <w:r w:rsidR="00A0055C">
        <w:rPr>
          <w:rFonts w:ascii="Verdana" w:hAnsi="Verdana"/>
          <w:sz w:val="20"/>
          <w:szCs w:val="20"/>
        </w:rPr>
        <w:t xml:space="preserve"> at se på mulige</w:t>
      </w:r>
      <w:r w:rsidRPr="004008D8">
        <w:rPr>
          <w:rFonts w:ascii="Verdana" w:hAnsi="Verdana"/>
          <w:sz w:val="20"/>
          <w:szCs w:val="20"/>
        </w:rPr>
        <w:t xml:space="preserve"> årsager til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manglende incitament. </w:t>
      </w:r>
      <w:r w:rsidRPr="00A0055C">
        <w:rPr>
          <w:rFonts w:ascii="Verdana" w:hAnsi="Verdana"/>
          <w:sz w:val="20"/>
          <w:szCs w:val="20"/>
        </w:rPr>
        <w:t xml:space="preserve">Han inddrager blandt andet Michael </w:t>
      </w:r>
      <w:proofErr w:type="spellStart"/>
      <w:r w:rsidRPr="00A0055C">
        <w:rPr>
          <w:rFonts w:ascii="Verdana" w:hAnsi="Verdana"/>
          <w:sz w:val="20"/>
          <w:szCs w:val="20"/>
        </w:rPr>
        <w:t>Lipskys</w:t>
      </w:r>
      <w:proofErr w:type="spellEnd"/>
      <w:r w:rsidRPr="00A0055C">
        <w:rPr>
          <w:rFonts w:ascii="Verdana" w:hAnsi="Verdana"/>
          <w:sz w:val="20"/>
          <w:szCs w:val="20"/>
        </w:rPr>
        <w:t xml:space="preserve"> teorier fra</w:t>
      </w:r>
      <w:r w:rsidR="00A0055C" w:rsidRPr="00A0055C">
        <w:rPr>
          <w:rFonts w:ascii="Verdana" w:hAnsi="Verdana"/>
          <w:sz w:val="20"/>
          <w:szCs w:val="20"/>
        </w:rPr>
        <w:t xml:space="preserve"> ”Street-Level </w:t>
      </w:r>
      <w:proofErr w:type="spellStart"/>
      <w:r w:rsidR="00A0055C" w:rsidRPr="00A0055C">
        <w:rPr>
          <w:rFonts w:ascii="Verdana" w:hAnsi="Verdana"/>
          <w:sz w:val="20"/>
          <w:szCs w:val="20"/>
        </w:rPr>
        <w:t>Bureaucracy</w:t>
      </w:r>
      <w:proofErr w:type="spellEnd"/>
      <w:r w:rsidR="00A0055C">
        <w:rPr>
          <w:rFonts w:ascii="Verdana" w:hAnsi="Verdana"/>
          <w:sz w:val="20"/>
          <w:szCs w:val="20"/>
        </w:rPr>
        <w:t>”</w:t>
      </w:r>
      <w:r w:rsidRPr="00A0055C">
        <w:rPr>
          <w:rFonts w:ascii="Verdana" w:hAnsi="Verdana"/>
          <w:sz w:val="20"/>
          <w:szCs w:val="20"/>
        </w:rPr>
        <w:t xml:space="preserve"> </w:t>
      </w:r>
      <w:r w:rsidR="00A0055C">
        <w:rPr>
          <w:rFonts w:ascii="Verdana" w:hAnsi="Verdana"/>
          <w:sz w:val="20"/>
          <w:szCs w:val="20"/>
        </w:rPr>
        <w:t>(</w:t>
      </w:r>
      <w:r w:rsidRPr="00A0055C">
        <w:rPr>
          <w:rFonts w:ascii="Verdana" w:hAnsi="Verdana"/>
          <w:sz w:val="20"/>
          <w:szCs w:val="20"/>
        </w:rPr>
        <w:t>1980</w:t>
      </w:r>
      <w:r w:rsidR="00A0055C">
        <w:rPr>
          <w:rFonts w:ascii="Verdana" w:hAnsi="Verdana"/>
          <w:sz w:val="20"/>
          <w:szCs w:val="20"/>
        </w:rPr>
        <w:t>)</w:t>
      </w:r>
      <w:r w:rsidR="002952B2">
        <w:rPr>
          <w:rFonts w:ascii="Verdana" w:hAnsi="Verdana"/>
          <w:sz w:val="20"/>
          <w:szCs w:val="20"/>
        </w:rPr>
        <w:t>, h</w:t>
      </w:r>
      <w:r w:rsidRPr="004008D8">
        <w:rPr>
          <w:rFonts w:ascii="Verdana" w:hAnsi="Verdana"/>
          <w:sz w:val="20"/>
          <w:szCs w:val="20"/>
        </w:rPr>
        <w:t xml:space="preserve">vori </w:t>
      </w:r>
      <w:proofErr w:type="spellStart"/>
      <w:r w:rsidRPr="004008D8">
        <w:rPr>
          <w:rFonts w:ascii="Verdana" w:hAnsi="Verdana"/>
          <w:sz w:val="20"/>
          <w:szCs w:val="20"/>
        </w:rPr>
        <w:t>Lipsky</w:t>
      </w:r>
      <w:proofErr w:type="spellEnd"/>
      <w:r w:rsidRPr="004008D8">
        <w:rPr>
          <w:rFonts w:ascii="Verdana" w:hAnsi="Verdana"/>
          <w:sz w:val="20"/>
          <w:szCs w:val="20"/>
        </w:rPr>
        <w:t xml:space="preserve"> redegør for, hvordan markarbejdernes adfærd kan påvirke implementeringen af politiske beslutninger. </w:t>
      </w:r>
    </w:p>
    <w:p w:rsidR="00F41E57" w:rsidRPr="004008D8" w:rsidRDefault="00F41E57" w:rsidP="00F41E57">
      <w:pPr>
        <w:ind w:right="-1"/>
        <w:jc w:val="both"/>
        <w:rPr>
          <w:rFonts w:ascii="Verdana" w:hAnsi="Verdana"/>
          <w:sz w:val="20"/>
          <w:szCs w:val="20"/>
        </w:rPr>
      </w:pPr>
      <w:r w:rsidRPr="004008D8">
        <w:rPr>
          <w:rFonts w:ascii="Verdana" w:hAnsi="Verdana"/>
          <w:sz w:val="20"/>
          <w:szCs w:val="20"/>
        </w:rPr>
        <w:t>Iflg</w:t>
      </w:r>
      <w:r w:rsidR="0084192B">
        <w:rPr>
          <w:rFonts w:ascii="Verdana" w:hAnsi="Verdana"/>
          <w:sz w:val="20"/>
          <w:szCs w:val="20"/>
        </w:rPr>
        <w:t>.</w:t>
      </w:r>
      <w:r w:rsidRPr="004008D8">
        <w:rPr>
          <w:rFonts w:ascii="Verdana" w:hAnsi="Verdana"/>
          <w:sz w:val="20"/>
          <w:szCs w:val="20"/>
        </w:rPr>
        <w:t xml:space="preserve"> </w:t>
      </w:r>
      <w:proofErr w:type="spellStart"/>
      <w:r w:rsidRPr="004008D8">
        <w:rPr>
          <w:rFonts w:ascii="Verdana" w:hAnsi="Verdana"/>
          <w:sz w:val="20"/>
          <w:szCs w:val="20"/>
        </w:rPr>
        <w:t>Lipsky</w:t>
      </w:r>
      <w:proofErr w:type="spellEnd"/>
      <w:r w:rsidRPr="004008D8">
        <w:rPr>
          <w:rFonts w:ascii="Verdana" w:hAnsi="Verdana"/>
          <w:sz w:val="20"/>
          <w:szCs w:val="20"/>
        </w:rPr>
        <w:t xml:space="preserve"> er markarbejderne de virkelige politiske beslutningstagere, da det er dem, der i det direkte møde med borgerne, forvalter den offentlige politik. Han hævd</w:t>
      </w:r>
      <w:r w:rsidR="002952B2">
        <w:rPr>
          <w:rFonts w:ascii="Verdana" w:hAnsi="Verdana"/>
          <w:sz w:val="20"/>
          <w:szCs w:val="20"/>
        </w:rPr>
        <w:t>er</w:t>
      </w:r>
      <w:r w:rsidR="0084192B">
        <w:rPr>
          <w:rFonts w:ascii="Verdana" w:hAnsi="Verdana"/>
          <w:sz w:val="20"/>
          <w:szCs w:val="20"/>
        </w:rPr>
        <w:t>,</w:t>
      </w:r>
      <w:r w:rsidR="002952B2">
        <w:rPr>
          <w:rFonts w:ascii="Verdana" w:hAnsi="Verdana"/>
          <w:sz w:val="20"/>
          <w:szCs w:val="20"/>
        </w:rPr>
        <w:t xml:space="preserve"> at der blandt markarbejderne på tværs af faggrupper</w:t>
      </w:r>
      <w:r w:rsidRPr="004008D8">
        <w:rPr>
          <w:rFonts w:ascii="Verdana" w:hAnsi="Verdana"/>
          <w:sz w:val="20"/>
          <w:szCs w:val="20"/>
        </w:rPr>
        <w:t xml:space="preserve"> er en fælles brug af afværgemekanismer. Brugen opstår i forbindelse med at markarbejderne søger at undgå en følelse af utilstrækkelighed, når de oplever en kløft mellem de krav</w:t>
      </w:r>
      <w:r w:rsidR="002952B2">
        <w:rPr>
          <w:rFonts w:ascii="Verdana" w:hAnsi="Verdana"/>
          <w:sz w:val="20"/>
          <w:szCs w:val="20"/>
        </w:rPr>
        <w:t>,</w:t>
      </w:r>
      <w:r w:rsidRPr="004008D8">
        <w:rPr>
          <w:rFonts w:ascii="Verdana" w:hAnsi="Verdana"/>
          <w:sz w:val="20"/>
          <w:szCs w:val="20"/>
        </w:rPr>
        <w:t xml:space="preserve"> der stilles til dem via lovgivning, regler, ledelse og klien</w:t>
      </w:r>
      <w:r>
        <w:rPr>
          <w:rFonts w:ascii="Verdana" w:hAnsi="Verdana"/>
          <w:sz w:val="20"/>
          <w:szCs w:val="20"/>
        </w:rPr>
        <w:t>ter på den ene side og deres egne begrænsede</w:t>
      </w:r>
      <w:r w:rsidR="002952B2">
        <w:rPr>
          <w:rFonts w:ascii="Verdana" w:hAnsi="Verdana"/>
          <w:sz w:val="20"/>
          <w:szCs w:val="20"/>
        </w:rPr>
        <w:t xml:space="preserve"> </w:t>
      </w:r>
      <w:r w:rsidR="00485078">
        <w:rPr>
          <w:rFonts w:ascii="Verdana" w:hAnsi="Verdana"/>
          <w:sz w:val="20"/>
          <w:szCs w:val="20"/>
        </w:rPr>
        <w:t>resurser</w:t>
      </w:r>
      <w:r w:rsidR="002952B2">
        <w:rPr>
          <w:rFonts w:ascii="Verdana" w:hAnsi="Verdana"/>
          <w:sz w:val="20"/>
          <w:szCs w:val="20"/>
        </w:rPr>
        <w:t xml:space="preserve"> på den anden</w:t>
      </w:r>
      <w:r w:rsidR="00735B98">
        <w:rPr>
          <w:rFonts w:ascii="Verdana" w:hAnsi="Verdana"/>
          <w:sz w:val="20"/>
          <w:szCs w:val="20"/>
        </w:rPr>
        <w:t xml:space="preserve"> (</w:t>
      </w:r>
      <w:proofErr w:type="spellStart"/>
      <w:r w:rsidR="00735B98">
        <w:rPr>
          <w:rFonts w:ascii="Verdana" w:hAnsi="Verdana"/>
          <w:sz w:val="20"/>
          <w:szCs w:val="20"/>
        </w:rPr>
        <w:t>Lipsky</w:t>
      </w:r>
      <w:proofErr w:type="spellEnd"/>
      <w:r w:rsidR="00735B98">
        <w:rPr>
          <w:rFonts w:ascii="Verdana" w:hAnsi="Verdana"/>
          <w:sz w:val="20"/>
          <w:szCs w:val="20"/>
        </w:rPr>
        <w:t xml:space="preserve"> i Winter, 2005:78f</w:t>
      </w:r>
      <w:r w:rsidRPr="004008D8">
        <w:rPr>
          <w:rFonts w:ascii="Verdana" w:hAnsi="Verdana"/>
          <w:sz w:val="20"/>
          <w:szCs w:val="20"/>
        </w:rPr>
        <w:t>).</w:t>
      </w:r>
    </w:p>
    <w:p w:rsidR="00F41E57" w:rsidRPr="004008D8" w:rsidRDefault="00F41E57" w:rsidP="00F41E57">
      <w:pPr>
        <w:ind w:right="-1"/>
        <w:jc w:val="both"/>
        <w:rPr>
          <w:rFonts w:ascii="Verdana" w:hAnsi="Verdana"/>
          <w:sz w:val="20"/>
          <w:szCs w:val="20"/>
        </w:rPr>
      </w:pPr>
      <w:r w:rsidRPr="004008D8">
        <w:rPr>
          <w:rFonts w:ascii="Verdana" w:hAnsi="Verdana"/>
          <w:sz w:val="20"/>
          <w:szCs w:val="20"/>
        </w:rPr>
        <w:lastRenderedPageBreak/>
        <w:t xml:space="preserve">At hovedparten af </w:t>
      </w:r>
      <w:r w:rsidR="00656A8F">
        <w:rPr>
          <w:rFonts w:ascii="Verdana" w:hAnsi="Verdana"/>
          <w:sz w:val="20"/>
          <w:szCs w:val="20"/>
        </w:rPr>
        <w:t>ms.</w:t>
      </w:r>
      <w:r w:rsidRPr="004008D8">
        <w:rPr>
          <w:rFonts w:ascii="Verdana" w:hAnsi="Verdana"/>
          <w:sz w:val="20"/>
          <w:szCs w:val="20"/>
        </w:rPr>
        <w:t xml:space="preserve"> oplever en kløft mellem de krav</w:t>
      </w:r>
      <w:r w:rsidR="002952B2">
        <w:rPr>
          <w:rFonts w:ascii="Verdana" w:hAnsi="Verdana"/>
          <w:sz w:val="20"/>
          <w:szCs w:val="20"/>
        </w:rPr>
        <w:t>,</w:t>
      </w:r>
      <w:r w:rsidRPr="004008D8">
        <w:rPr>
          <w:rFonts w:ascii="Verdana" w:hAnsi="Verdana"/>
          <w:sz w:val="20"/>
          <w:szCs w:val="20"/>
        </w:rPr>
        <w:t xml:space="preserve"> der stilles til dem</w:t>
      </w:r>
      <w:r w:rsidR="002952B2">
        <w:rPr>
          <w:rFonts w:ascii="Verdana" w:hAnsi="Verdana"/>
          <w:sz w:val="20"/>
          <w:szCs w:val="20"/>
        </w:rPr>
        <w:t>,</w:t>
      </w:r>
      <w:r w:rsidRPr="004008D8">
        <w:rPr>
          <w:rFonts w:ascii="Verdana" w:hAnsi="Verdana"/>
          <w:sz w:val="20"/>
          <w:szCs w:val="20"/>
        </w:rPr>
        <w:t xml:space="preserve"> og de </w:t>
      </w:r>
      <w:r w:rsidR="00485078">
        <w:rPr>
          <w:rFonts w:ascii="Verdana" w:hAnsi="Verdana"/>
          <w:sz w:val="20"/>
          <w:szCs w:val="20"/>
        </w:rPr>
        <w:t>resurser</w:t>
      </w:r>
      <w:r w:rsidR="002952B2">
        <w:rPr>
          <w:rFonts w:ascii="Verdana" w:hAnsi="Verdana"/>
          <w:sz w:val="20"/>
          <w:szCs w:val="20"/>
        </w:rPr>
        <w:t>,</w:t>
      </w:r>
      <w:r w:rsidRPr="004008D8">
        <w:rPr>
          <w:rFonts w:ascii="Verdana" w:hAnsi="Verdana"/>
          <w:sz w:val="20"/>
          <w:szCs w:val="20"/>
        </w:rPr>
        <w:t xml:space="preserve"> de har, fremgår tydeligt af </w:t>
      </w:r>
      <w:r w:rsidR="0084192B">
        <w:rPr>
          <w:rFonts w:ascii="Verdana" w:hAnsi="Verdana"/>
          <w:sz w:val="20"/>
          <w:szCs w:val="20"/>
        </w:rPr>
        <w:t>undersøgelsen</w:t>
      </w:r>
      <w:r>
        <w:rPr>
          <w:rFonts w:ascii="Verdana" w:hAnsi="Verdana"/>
          <w:sz w:val="20"/>
          <w:szCs w:val="20"/>
        </w:rPr>
        <w:t xml:space="preserve">. De </w:t>
      </w:r>
      <w:r w:rsidR="0084192B">
        <w:rPr>
          <w:rFonts w:ascii="Verdana" w:hAnsi="Verdana"/>
          <w:sz w:val="20"/>
          <w:szCs w:val="20"/>
        </w:rPr>
        <w:t>beretter</w:t>
      </w:r>
      <w:r>
        <w:rPr>
          <w:rFonts w:ascii="Verdana" w:hAnsi="Verdana"/>
          <w:sz w:val="20"/>
          <w:szCs w:val="20"/>
        </w:rPr>
        <w:t xml:space="preserve"> således, med</w:t>
      </w:r>
      <w:r w:rsidRPr="004008D8">
        <w:rPr>
          <w:rFonts w:ascii="Verdana" w:hAnsi="Verdana"/>
          <w:sz w:val="20"/>
          <w:szCs w:val="20"/>
        </w:rPr>
        <w:t xml:space="preserve"> </w:t>
      </w:r>
      <w:r w:rsidR="002952B2">
        <w:rPr>
          <w:rFonts w:ascii="Verdana" w:hAnsi="Verdana"/>
          <w:sz w:val="20"/>
          <w:szCs w:val="20"/>
        </w:rPr>
        <w:t>en enkelt undtagelse</w:t>
      </w:r>
      <w:r w:rsidRPr="004008D8">
        <w:rPr>
          <w:rFonts w:ascii="Verdana" w:hAnsi="Verdana"/>
          <w:sz w:val="20"/>
          <w:szCs w:val="20"/>
        </w:rPr>
        <w:t>, at manglende tid er en begrænsende faktor i forhold til deres medvirken</w:t>
      </w:r>
      <w:r w:rsidR="00631634">
        <w:rPr>
          <w:rFonts w:ascii="Verdana" w:hAnsi="Verdana"/>
          <w:sz w:val="20"/>
          <w:szCs w:val="20"/>
        </w:rPr>
        <w:t xml:space="preserve"> i tidlig opsporing</w:t>
      </w:r>
      <w:proofErr w:type="gramStart"/>
      <w:r w:rsidR="00631634">
        <w:rPr>
          <w:rFonts w:ascii="Verdana" w:hAnsi="Verdana"/>
          <w:sz w:val="20"/>
          <w:szCs w:val="20"/>
        </w:rPr>
        <w:t xml:space="preserve"> (B6:5f, 14, 15.</w:t>
      </w:r>
      <w:proofErr w:type="gramEnd"/>
      <w:r w:rsidR="00631634">
        <w:rPr>
          <w:rFonts w:ascii="Verdana" w:hAnsi="Verdana"/>
          <w:sz w:val="20"/>
          <w:szCs w:val="20"/>
        </w:rPr>
        <w:t xml:space="preserve"> B7:3, 7. B5:5f</w:t>
      </w:r>
      <w:r w:rsidRPr="004008D8">
        <w:rPr>
          <w:rFonts w:ascii="Verdana" w:hAnsi="Verdana"/>
          <w:sz w:val="20"/>
          <w:szCs w:val="20"/>
        </w:rPr>
        <w:t xml:space="preserve">, 7, 9, 25). </w:t>
      </w:r>
    </w:p>
    <w:p w:rsidR="00F41E57" w:rsidRPr="004008D8" w:rsidRDefault="00F41E57" w:rsidP="00F41E57">
      <w:pPr>
        <w:ind w:right="-1"/>
        <w:jc w:val="both"/>
        <w:rPr>
          <w:rFonts w:ascii="Verdana" w:hAnsi="Verdana"/>
          <w:sz w:val="20"/>
          <w:szCs w:val="20"/>
        </w:rPr>
      </w:pPr>
      <w:r>
        <w:rPr>
          <w:rFonts w:ascii="Verdana" w:hAnsi="Verdana"/>
          <w:sz w:val="20"/>
          <w:szCs w:val="20"/>
        </w:rPr>
        <w:t>Afværgemekanismerne</w:t>
      </w:r>
      <w:r w:rsidR="002952B2">
        <w:rPr>
          <w:rFonts w:ascii="Verdana" w:hAnsi="Verdana"/>
          <w:sz w:val="20"/>
          <w:szCs w:val="20"/>
        </w:rPr>
        <w:t xml:space="preserve"> er ifølge </w:t>
      </w:r>
      <w:proofErr w:type="spellStart"/>
      <w:r w:rsidR="002952B2">
        <w:rPr>
          <w:rFonts w:ascii="Verdana" w:hAnsi="Verdana"/>
          <w:sz w:val="20"/>
          <w:szCs w:val="20"/>
        </w:rPr>
        <w:t>Lipsky</w:t>
      </w:r>
      <w:proofErr w:type="spellEnd"/>
      <w:r w:rsidRPr="004008D8">
        <w:rPr>
          <w:rFonts w:ascii="Verdana" w:hAnsi="Verdana"/>
          <w:sz w:val="20"/>
          <w:szCs w:val="20"/>
        </w:rPr>
        <w:t xml:space="preserve"> ubevidste</w:t>
      </w:r>
      <w:r w:rsidR="002952B2">
        <w:rPr>
          <w:rFonts w:ascii="Verdana" w:hAnsi="Verdana"/>
          <w:sz w:val="20"/>
          <w:szCs w:val="20"/>
        </w:rPr>
        <w:t>,</w:t>
      </w:r>
      <w:r w:rsidRPr="004008D8">
        <w:rPr>
          <w:rFonts w:ascii="Verdana" w:hAnsi="Verdana"/>
          <w:sz w:val="20"/>
          <w:szCs w:val="20"/>
        </w:rPr>
        <w:t xml:space="preserve"> og deres fo</w:t>
      </w:r>
      <w:r>
        <w:rPr>
          <w:rFonts w:ascii="Verdana" w:hAnsi="Verdana"/>
          <w:sz w:val="20"/>
          <w:szCs w:val="20"/>
        </w:rPr>
        <w:t>rmål er at reducere efterspørgs</w:t>
      </w:r>
      <w:r w:rsidRPr="004008D8">
        <w:rPr>
          <w:rFonts w:ascii="Verdana" w:hAnsi="Verdana"/>
          <w:sz w:val="20"/>
          <w:szCs w:val="20"/>
        </w:rPr>
        <w:t>len på markarbejderne</w:t>
      </w:r>
      <w:r>
        <w:rPr>
          <w:rFonts w:ascii="Verdana" w:hAnsi="Verdana"/>
          <w:sz w:val="20"/>
          <w:szCs w:val="20"/>
        </w:rPr>
        <w:t>s</w:t>
      </w:r>
      <w:r w:rsidRPr="004008D8">
        <w:rPr>
          <w:rFonts w:ascii="Verdana" w:hAnsi="Verdana"/>
          <w:sz w:val="20"/>
          <w:szCs w:val="20"/>
        </w:rPr>
        <w:t xml:space="preserve"> ydelser. Ved brug af afværgemekanismerne kan markarbejderne således hindre at offentlig politik føres ud i livet.</w:t>
      </w:r>
    </w:p>
    <w:p w:rsidR="00F41E57" w:rsidRPr="004008D8" w:rsidRDefault="00F41E57" w:rsidP="00F41E57">
      <w:pPr>
        <w:ind w:right="-1"/>
        <w:jc w:val="both"/>
        <w:rPr>
          <w:rFonts w:ascii="Verdana" w:hAnsi="Verdana"/>
          <w:sz w:val="20"/>
          <w:szCs w:val="20"/>
        </w:rPr>
      </w:pPr>
      <w:proofErr w:type="spellStart"/>
      <w:r w:rsidRPr="004008D8">
        <w:rPr>
          <w:rFonts w:ascii="Verdana" w:hAnsi="Verdana"/>
          <w:sz w:val="20"/>
          <w:szCs w:val="20"/>
        </w:rPr>
        <w:t>Lipsky</w:t>
      </w:r>
      <w:proofErr w:type="spellEnd"/>
      <w:r w:rsidRPr="004008D8">
        <w:rPr>
          <w:rFonts w:ascii="Verdana" w:hAnsi="Verdana"/>
          <w:sz w:val="20"/>
          <w:szCs w:val="20"/>
        </w:rPr>
        <w:t xml:space="preserve"> beskri</w:t>
      </w:r>
      <w:r w:rsidR="001D6C5F">
        <w:rPr>
          <w:rFonts w:ascii="Verdana" w:hAnsi="Verdana"/>
          <w:sz w:val="20"/>
          <w:szCs w:val="20"/>
        </w:rPr>
        <w:t xml:space="preserve">ver </w:t>
      </w:r>
      <w:r w:rsidR="00C73545">
        <w:rPr>
          <w:rFonts w:ascii="Verdana" w:hAnsi="Verdana"/>
          <w:sz w:val="20"/>
          <w:szCs w:val="20"/>
        </w:rPr>
        <w:t>syv</w:t>
      </w:r>
      <w:r w:rsidRPr="004008D8">
        <w:rPr>
          <w:rFonts w:ascii="Verdana" w:hAnsi="Verdana"/>
          <w:sz w:val="20"/>
          <w:szCs w:val="20"/>
        </w:rPr>
        <w:t xml:space="preserve"> afværge</w:t>
      </w:r>
      <w:r w:rsidR="002952B2">
        <w:rPr>
          <w:rFonts w:ascii="Verdana" w:hAnsi="Verdana"/>
          <w:sz w:val="20"/>
          <w:szCs w:val="20"/>
        </w:rPr>
        <w:t xml:space="preserve">mekanismer, hvoraf især </w:t>
      </w:r>
      <w:r w:rsidR="00936C25">
        <w:rPr>
          <w:rFonts w:ascii="Verdana" w:hAnsi="Verdana"/>
          <w:sz w:val="20"/>
          <w:szCs w:val="20"/>
        </w:rPr>
        <w:t>tre</w:t>
      </w:r>
      <w:r w:rsidR="0039656E">
        <w:rPr>
          <w:rFonts w:ascii="Verdana" w:hAnsi="Verdana"/>
          <w:sz w:val="20"/>
          <w:szCs w:val="20"/>
        </w:rPr>
        <w:t xml:space="preserve"> </w:t>
      </w:r>
      <w:r w:rsidR="002C5C58">
        <w:rPr>
          <w:rFonts w:ascii="Verdana" w:hAnsi="Verdana"/>
          <w:sz w:val="20"/>
          <w:szCs w:val="20"/>
        </w:rPr>
        <w:t>er</w:t>
      </w:r>
      <w:r w:rsidRPr="004008D8">
        <w:rPr>
          <w:rFonts w:ascii="Verdana" w:hAnsi="Verdana"/>
          <w:sz w:val="20"/>
          <w:szCs w:val="20"/>
        </w:rPr>
        <w:t xml:space="preserve"> </w:t>
      </w:r>
      <w:r>
        <w:rPr>
          <w:rFonts w:ascii="Verdana" w:hAnsi="Verdana"/>
          <w:sz w:val="20"/>
          <w:szCs w:val="20"/>
        </w:rPr>
        <w:t>relevante f</w:t>
      </w:r>
      <w:r w:rsidR="002C5C58">
        <w:rPr>
          <w:rFonts w:ascii="Verdana" w:hAnsi="Verdana"/>
          <w:sz w:val="20"/>
          <w:szCs w:val="20"/>
        </w:rPr>
        <w:t>or</w:t>
      </w:r>
      <w:r w:rsidRPr="004008D8">
        <w:rPr>
          <w:rFonts w:ascii="Verdana" w:hAnsi="Verdana"/>
          <w:sz w:val="20"/>
          <w:szCs w:val="20"/>
        </w:rPr>
        <w:t xml:space="preserve"> problemformulering</w:t>
      </w:r>
      <w:r w:rsidR="002952B2">
        <w:rPr>
          <w:rFonts w:ascii="Verdana" w:hAnsi="Verdana"/>
          <w:sz w:val="20"/>
          <w:szCs w:val="20"/>
        </w:rPr>
        <w:t>en</w:t>
      </w:r>
      <w:r w:rsidR="0061393C">
        <w:rPr>
          <w:rFonts w:ascii="Verdana" w:hAnsi="Verdana"/>
          <w:sz w:val="20"/>
          <w:szCs w:val="20"/>
        </w:rPr>
        <w:t>. Den første</w:t>
      </w:r>
      <w:r w:rsidRPr="004008D8">
        <w:rPr>
          <w:rFonts w:ascii="Verdana" w:hAnsi="Verdana"/>
          <w:sz w:val="20"/>
          <w:szCs w:val="20"/>
        </w:rPr>
        <w:t xml:space="preserve"> beskrives som, at rationere eller prioritere servicen eller arbejdet, således at </w:t>
      </w:r>
      <w:proofErr w:type="spellStart"/>
      <w:r w:rsidRPr="004008D8">
        <w:rPr>
          <w:rFonts w:ascii="Verdana" w:hAnsi="Verdana"/>
          <w:sz w:val="20"/>
          <w:szCs w:val="20"/>
        </w:rPr>
        <w:t>eks</w:t>
      </w:r>
      <w:r w:rsidR="002C5C58">
        <w:rPr>
          <w:rFonts w:ascii="Verdana" w:hAnsi="Verdana"/>
          <w:sz w:val="20"/>
          <w:szCs w:val="20"/>
        </w:rPr>
        <w:t>.</w:t>
      </w:r>
      <w:r w:rsidRPr="004008D8">
        <w:rPr>
          <w:rFonts w:ascii="Verdana" w:hAnsi="Verdana"/>
          <w:sz w:val="20"/>
          <w:szCs w:val="20"/>
        </w:rPr>
        <w:t>vis</w:t>
      </w:r>
      <w:proofErr w:type="spellEnd"/>
      <w:r w:rsidRPr="004008D8">
        <w:rPr>
          <w:rFonts w:ascii="Verdana" w:hAnsi="Verdana"/>
          <w:sz w:val="20"/>
          <w:szCs w:val="20"/>
        </w:rPr>
        <w:t xml:space="preserve"> bestemte opgaver, lovgivninger eller typer af løsninger opprioriteres og andre nedprio</w:t>
      </w:r>
      <w:r w:rsidR="00735B98">
        <w:rPr>
          <w:rFonts w:ascii="Verdana" w:hAnsi="Verdana"/>
          <w:sz w:val="20"/>
          <w:szCs w:val="20"/>
        </w:rPr>
        <w:t>riteres (</w:t>
      </w:r>
      <w:proofErr w:type="spellStart"/>
      <w:r w:rsidR="00735B98">
        <w:rPr>
          <w:rFonts w:ascii="Verdana" w:hAnsi="Verdana"/>
          <w:sz w:val="20"/>
          <w:szCs w:val="20"/>
        </w:rPr>
        <w:t>Lipsky</w:t>
      </w:r>
      <w:proofErr w:type="spellEnd"/>
      <w:r w:rsidR="00735B98">
        <w:rPr>
          <w:rFonts w:ascii="Verdana" w:hAnsi="Verdana"/>
          <w:sz w:val="20"/>
          <w:szCs w:val="20"/>
        </w:rPr>
        <w:t xml:space="preserve"> i Winter, 2005:</w:t>
      </w:r>
      <w:r w:rsidRPr="004008D8">
        <w:rPr>
          <w:rFonts w:ascii="Verdana" w:hAnsi="Verdana"/>
          <w:sz w:val="20"/>
          <w:szCs w:val="20"/>
        </w:rPr>
        <w:t>79). Winter supplerer dette med ”</w:t>
      </w:r>
      <w:proofErr w:type="spellStart"/>
      <w:r w:rsidRPr="004008D8">
        <w:rPr>
          <w:rFonts w:ascii="Verdana" w:hAnsi="Verdana"/>
          <w:sz w:val="20"/>
          <w:szCs w:val="20"/>
        </w:rPr>
        <w:t>Greshams</w:t>
      </w:r>
      <w:proofErr w:type="spellEnd"/>
      <w:r w:rsidRPr="004008D8">
        <w:rPr>
          <w:rFonts w:ascii="Verdana" w:hAnsi="Verdana"/>
          <w:sz w:val="20"/>
          <w:szCs w:val="20"/>
        </w:rPr>
        <w:t xml:space="preserve"> lov” fra March, J. og Simon H</w:t>
      </w:r>
      <w:proofErr w:type="gramStart"/>
      <w:r w:rsidRPr="004008D8">
        <w:rPr>
          <w:rFonts w:ascii="Verdana" w:hAnsi="Verdana"/>
          <w:sz w:val="20"/>
          <w:szCs w:val="20"/>
        </w:rPr>
        <w:t>.A b</w:t>
      </w:r>
      <w:r w:rsidR="002C5C58">
        <w:rPr>
          <w:rFonts w:ascii="Verdana" w:hAnsi="Verdana"/>
          <w:sz w:val="20"/>
          <w:szCs w:val="20"/>
        </w:rPr>
        <w:t>og</w:t>
      </w:r>
      <w:proofErr w:type="gramEnd"/>
      <w:r w:rsidR="002C5C58">
        <w:rPr>
          <w:rFonts w:ascii="Verdana" w:hAnsi="Verdana"/>
          <w:sz w:val="20"/>
          <w:szCs w:val="20"/>
        </w:rPr>
        <w:t xml:space="preserve"> ”Organizations” fra 1958, if</w:t>
      </w:r>
      <w:r w:rsidRPr="004008D8">
        <w:rPr>
          <w:rFonts w:ascii="Verdana" w:hAnsi="Verdana"/>
          <w:sz w:val="20"/>
          <w:szCs w:val="20"/>
        </w:rPr>
        <w:t>lg</w:t>
      </w:r>
      <w:r w:rsidR="002C5C58">
        <w:rPr>
          <w:rFonts w:ascii="Verdana" w:hAnsi="Verdana"/>
          <w:sz w:val="20"/>
          <w:szCs w:val="20"/>
        </w:rPr>
        <w:t>.</w:t>
      </w:r>
      <w:r w:rsidRPr="004008D8">
        <w:rPr>
          <w:rFonts w:ascii="Verdana" w:hAnsi="Verdana"/>
          <w:sz w:val="20"/>
          <w:szCs w:val="20"/>
        </w:rPr>
        <w:t xml:space="preserve"> hvilken det er de prog</w:t>
      </w:r>
      <w:r w:rsidR="0061393C">
        <w:rPr>
          <w:rFonts w:ascii="Verdana" w:hAnsi="Verdana"/>
          <w:sz w:val="20"/>
          <w:szCs w:val="20"/>
        </w:rPr>
        <w:t>rammerede, lette og rutineprægede</w:t>
      </w:r>
      <w:r w:rsidRPr="004008D8">
        <w:rPr>
          <w:rFonts w:ascii="Verdana" w:hAnsi="Verdana"/>
          <w:sz w:val="20"/>
          <w:szCs w:val="20"/>
        </w:rPr>
        <w:t xml:space="preserve"> aktiviteter</w:t>
      </w:r>
      <w:r w:rsidR="0061393C">
        <w:rPr>
          <w:rFonts w:ascii="Verdana" w:hAnsi="Verdana"/>
          <w:sz w:val="20"/>
          <w:szCs w:val="20"/>
        </w:rPr>
        <w:t>,</w:t>
      </w:r>
      <w:r w:rsidRPr="004008D8">
        <w:rPr>
          <w:rFonts w:ascii="Verdana" w:hAnsi="Verdana"/>
          <w:sz w:val="20"/>
          <w:szCs w:val="20"/>
        </w:rPr>
        <w:t xml:space="preserve"> der opprioriteres</w:t>
      </w:r>
      <w:r w:rsidR="0061393C">
        <w:rPr>
          <w:rFonts w:ascii="Verdana" w:hAnsi="Verdana"/>
          <w:sz w:val="20"/>
          <w:szCs w:val="20"/>
        </w:rPr>
        <w:t>,</w:t>
      </w:r>
      <w:r w:rsidRPr="004008D8">
        <w:rPr>
          <w:rFonts w:ascii="Verdana" w:hAnsi="Verdana"/>
          <w:sz w:val="20"/>
          <w:szCs w:val="20"/>
        </w:rPr>
        <w:t xml:space="preserve"> og de komplicerede, </w:t>
      </w:r>
      <w:proofErr w:type="spellStart"/>
      <w:r w:rsidRPr="004008D8">
        <w:rPr>
          <w:rFonts w:ascii="Verdana" w:hAnsi="Verdana"/>
          <w:sz w:val="20"/>
          <w:szCs w:val="20"/>
        </w:rPr>
        <w:t>uprogrammerede</w:t>
      </w:r>
      <w:proofErr w:type="spellEnd"/>
      <w:r w:rsidRPr="004008D8">
        <w:rPr>
          <w:rFonts w:ascii="Verdana" w:hAnsi="Verdana"/>
          <w:sz w:val="20"/>
          <w:szCs w:val="20"/>
        </w:rPr>
        <w:t xml:space="preserve"> og tidskrævende aktiviteter der nedprioriteres (March og Simon i Winter, </w:t>
      </w:r>
      <w:r w:rsidR="00735B98">
        <w:rPr>
          <w:rFonts w:ascii="Verdana" w:hAnsi="Verdana"/>
          <w:sz w:val="20"/>
          <w:szCs w:val="20"/>
        </w:rPr>
        <w:t>2005:</w:t>
      </w:r>
      <w:r w:rsidR="0061393C">
        <w:rPr>
          <w:rFonts w:ascii="Verdana" w:hAnsi="Verdana"/>
          <w:sz w:val="20"/>
          <w:szCs w:val="20"/>
        </w:rPr>
        <w:t>79). Endvidere</w:t>
      </w:r>
      <w:r w:rsidRPr="004008D8">
        <w:rPr>
          <w:rFonts w:ascii="Verdana" w:hAnsi="Verdana"/>
          <w:sz w:val="20"/>
          <w:szCs w:val="20"/>
        </w:rPr>
        <w:t xml:space="preserve"> sker der en opprioritering af sager</w:t>
      </w:r>
      <w:r w:rsidR="0061393C">
        <w:rPr>
          <w:rFonts w:ascii="Verdana" w:hAnsi="Verdana"/>
          <w:sz w:val="20"/>
          <w:szCs w:val="20"/>
        </w:rPr>
        <w:t>,</w:t>
      </w:r>
      <w:r w:rsidRPr="004008D8">
        <w:rPr>
          <w:rFonts w:ascii="Verdana" w:hAnsi="Verdana"/>
          <w:sz w:val="20"/>
          <w:szCs w:val="20"/>
        </w:rPr>
        <w:t xml:space="preserve"> hvor klienterne rykker for en afgørelse, frem for andre opgaver, ikke mindst opgaver vedr</w:t>
      </w:r>
      <w:r w:rsidR="002C5C58">
        <w:rPr>
          <w:rFonts w:ascii="Verdana" w:hAnsi="Verdana"/>
          <w:sz w:val="20"/>
          <w:szCs w:val="20"/>
        </w:rPr>
        <w:t>.</w:t>
      </w:r>
      <w:r w:rsidRPr="004008D8">
        <w:rPr>
          <w:rFonts w:ascii="Verdana" w:hAnsi="Verdana"/>
          <w:sz w:val="20"/>
          <w:szCs w:val="20"/>
        </w:rPr>
        <w:t xml:space="preserve"> forebyggende, opsøgende og </w:t>
      </w:r>
      <w:proofErr w:type="spellStart"/>
      <w:r w:rsidRPr="004008D8">
        <w:rPr>
          <w:rFonts w:ascii="Verdana" w:hAnsi="Verdana"/>
          <w:sz w:val="20"/>
          <w:szCs w:val="20"/>
        </w:rPr>
        <w:t>op</w:t>
      </w:r>
      <w:r w:rsidR="00AF537C">
        <w:rPr>
          <w:rFonts w:ascii="Verdana" w:hAnsi="Verdana"/>
          <w:sz w:val="20"/>
          <w:szCs w:val="20"/>
        </w:rPr>
        <w:t>følgende</w:t>
      </w:r>
      <w:proofErr w:type="spellEnd"/>
      <w:r w:rsidR="00AF537C">
        <w:rPr>
          <w:rFonts w:ascii="Verdana" w:hAnsi="Verdana"/>
          <w:sz w:val="20"/>
          <w:szCs w:val="20"/>
        </w:rPr>
        <w:t xml:space="preserve"> arbejde (Winter, 2005:</w:t>
      </w:r>
      <w:r w:rsidRPr="004008D8">
        <w:rPr>
          <w:rFonts w:ascii="Verdana" w:hAnsi="Verdana"/>
          <w:sz w:val="20"/>
          <w:szCs w:val="20"/>
        </w:rPr>
        <w:t xml:space="preserve">80). </w:t>
      </w:r>
      <w:r w:rsidR="0061393C">
        <w:rPr>
          <w:rFonts w:ascii="Verdana" w:hAnsi="Verdana"/>
          <w:sz w:val="20"/>
          <w:szCs w:val="20"/>
        </w:rPr>
        <w:t>Af nedestående citat fremgår</w:t>
      </w:r>
      <w:r w:rsidRPr="004008D8">
        <w:rPr>
          <w:rFonts w:ascii="Verdana" w:hAnsi="Verdana"/>
          <w:sz w:val="20"/>
          <w:szCs w:val="20"/>
        </w:rPr>
        <w:t xml:space="preserve">, at der sker sådanne opprioriteringer i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arbejde, af arbejdet med de</w:t>
      </w:r>
      <w:r w:rsidR="0061393C">
        <w:rPr>
          <w:rFonts w:ascii="Verdana" w:hAnsi="Verdana"/>
          <w:sz w:val="20"/>
          <w:szCs w:val="20"/>
        </w:rPr>
        <w:t>res aktuelle sager (programmerede</w:t>
      </w:r>
      <w:r w:rsidRPr="004008D8">
        <w:rPr>
          <w:rFonts w:ascii="Verdana" w:hAnsi="Verdana"/>
          <w:sz w:val="20"/>
          <w:szCs w:val="20"/>
        </w:rPr>
        <w:t xml:space="preserve"> aktiviteter), til fordel for</w:t>
      </w:r>
      <w:r w:rsidR="0061393C">
        <w:rPr>
          <w:rFonts w:ascii="Verdana" w:hAnsi="Verdana"/>
          <w:sz w:val="20"/>
          <w:szCs w:val="20"/>
        </w:rPr>
        <w:t xml:space="preserve"> tidlig opsporing (</w:t>
      </w:r>
      <w:proofErr w:type="spellStart"/>
      <w:r w:rsidR="0061393C">
        <w:rPr>
          <w:rFonts w:ascii="Verdana" w:hAnsi="Verdana"/>
          <w:sz w:val="20"/>
          <w:szCs w:val="20"/>
        </w:rPr>
        <w:t>uprogrammerede</w:t>
      </w:r>
      <w:proofErr w:type="spellEnd"/>
      <w:r w:rsidRPr="004008D8">
        <w:rPr>
          <w:rFonts w:ascii="Verdana" w:hAnsi="Verdana"/>
          <w:sz w:val="20"/>
          <w:szCs w:val="20"/>
        </w:rPr>
        <w:t xml:space="preserve"> aktiviteter). Det </w:t>
      </w:r>
      <w:r w:rsidR="002C5C58">
        <w:rPr>
          <w:rFonts w:ascii="Verdana" w:hAnsi="Verdana"/>
          <w:sz w:val="20"/>
          <w:szCs w:val="20"/>
        </w:rPr>
        <w:t>kan</w:t>
      </w:r>
      <w:r w:rsidRPr="004008D8">
        <w:rPr>
          <w:rFonts w:ascii="Verdana" w:hAnsi="Verdana"/>
          <w:sz w:val="20"/>
          <w:szCs w:val="20"/>
        </w:rPr>
        <w:t xml:space="preserve"> dog diskuteres, hvorvidt det er de tidskrævende og komplicerede sager der op- eller nedprioriteres. </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 xml:space="preserve">”Ja det opleves lidt som noget brandslukning nogle gange, så er det de rigtigt tunge sager der bliver behandlet og så hjælper det måske ikke så meget at man er rigtig dygtig til at være tidlig opsporende, hvis vi ikke har tiden til at behandle det.” </w:t>
      </w:r>
      <w:r w:rsidR="004A1C93">
        <w:rPr>
          <w:rFonts w:ascii="Verdana" w:hAnsi="Verdana"/>
          <w:sz w:val="20"/>
          <w:szCs w:val="20"/>
        </w:rPr>
        <w:t>(B6:</w:t>
      </w:r>
      <w:r w:rsidRPr="004008D8">
        <w:rPr>
          <w:rFonts w:ascii="Verdana" w:hAnsi="Verdana"/>
          <w:sz w:val="20"/>
          <w:szCs w:val="20"/>
        </w:rPr>
        <w:t>14).</w:t>
      </w:r>
    </w:p>
    <w:p w:rsidR="00F41E57" w:rsidRPr="004008D8" w:rsidRDefault="00F41E57" w:rsidP="00F41E57">
      <w:pPr>
        <w:tabs>
          <w:tab w:val="left" w:pos="9639"/>
        </w:tabs>
        <w:ind w:right="-1"/>
        <w:jc w:val="both"/>
        <w:rPr>
          <w:rFonts w:ascii="Verdana" w:hAnsi="Verdana"/>
          <w:sz w:val="20"/>
          <w:szCs w:val="20"/>
        </w:rPr>
      </w:pPr>
      <w:r>
        <w:rPr>
          <w:rFonts w:ascii="Verdana" w:hAnsi="Verdana"/>
          <w:sz w:val="20"/>
          <w:szCs w:val="20"/>
        </w:rPr>
        <w:t>Om det har grund i</w:t>
      </w:r>
      <w:r w:rsidRPr="004008D8">
        <w:rPr>
          <w:rFonts w:ascii="Verdana" w:hAnsi="Verdana"/>
          <w:sz w:val="20"/>
          <w:szCs w:val="20"/>
        </w:rPr>
        <w:t xml:space="preserve"> en nedprioritering af nogle opgaver frem </w:t>
      </w:r>
      <w:r w:rsidR="0061393C">
        <w:rPr>
          <w:rFonts w:ascii="Verdana" w:hAnsi="Verdana"/>
          <w:sz w:val="20"/>
          <w:szCs w:val="20"/>
        </w:rPr>
        <w:t xml:space="preserve">for andre, er svært at tolke </w:t>
      </w:r>
      <w:r w:rsidRPr="004008D8">
        <w:rPr>
          <w:rFonts w:ascii="Verdana" w:hAnsi="Verdana"/>
          <w:sz w:val="20"/>
          <w:szCs w:val="20"/>
        </w:rPr>
        <w:t xml:space="preserve">ud fra </w:t>
      </w:r>
      <w:r w:rsidR="002C5C58">
        <w:rPr>
          <w:rFonts w:ascii="Verdana" w:hAnsi="Verdana"/>
          <w:sz w:val="20"/>
          <w:szCs w:val="20"/>
        </w:rPr>
        <w:t>undersøgelsen</w:t>
      </w:r>
      <w:r w:rsidRPr="004008D8">
        <w:rPr>
          <w:rFonts w:ascii="Verdana" w:hAnsi="Verdana"/>
          <w:sz w:val="20"/>
          <w:szCs w:val="20"/>
        </w:rPr>
        <w:t xml:space="preserve">, men også flere af </w:t>
      </w:r>
      <w:r w:rsidR="005E3F8F">
        <w:rPr>
          <w:rFonts w:ascii="Verdana" w:hAnsi="Verdana"/>
          <w:sz w:val="20"/>
          <w:szCs w:val="20"/>
        </w:rPr>
        <w:t>samarbejdspartnerne</w:t>
      </w:r>
      <w:r w:rsidR="005E3F8F" w:rsidRPr="004008D8">
        <w:rPr>
          <w:rFonts w:ascii="Verdana" w:hAnsi="Verdana"/>
          <w:sz w:val="20"/>
          <w:szCs w:val="20"/>
        </w:rPr>
        <w:t xml:space="preserve"> </w:t>
      </w:r>
      <w:r w:rsidRPr="004008D8">
        <w:rPr>
          <w:rFonts w:ascii="Verdana" w:hAnsi="Verdana"/>
          <w:sz w:val="20"/>
          <w:szCs w:val="20"/>
        </w:rPr>
        <w:t xml:space="preserve">oplever, at </w:t>
      </w:r>
      <w:r w:rsidR="00656A8F">
        <w:rPr>
          <w:rFonts w:ascii="Verdana" w:hAnsi="Verdana"/>
          <w:sz w:val="20"/>
          <w:szCs w:val="20"/>
        </w:rPr>
        <w:t>ms.</w:t>
      </w:r>
      <w:r w:rsidRPr="004008D8">
        <w:rPr>
          <w:rFonts w:ascii="Verdana" w:hAnsi="Verdana"/>
          <w:sz w:val="20"/>
          <w:szCs w:val="20"/>
        </w:rPr>
        <w:t xml:space="preserve"> har for få </w:t>
      </w:r>
      <w:r w:rsidR="00485078">
        <w:rPr>
          <w:rFonts w:ascii="Verdana" w:hAnsi="Verdana"/>
          <w:sz w:val="20"/>
          <w:szCs w:val="20"/>
        </w:rPr>
        <w:t>resurser</w:t>
      </w:r>
      <w:r w:rsidR="00421947">
        <w:rPr>
          <w:rFonts w:ascii="Verdana" w:hAnsi="Verdana"/>
          <w:sz w:val="20"/>
          <w:szCs w:val="20"/>
        </w:rPr>
        <w:t xml:space="preserve"> og er svære at få kontakt med</w:t>
      </w:r>
      <w:r w:rsidRPr="004008D8">
        <w:rPr>
          <w:rFonts w:ascii="Verdana" w:hAnsi="Verdana"/>
          <w:sz w:val="20"/>
          <w:szCs w:val="20"/>
        </w:rPr>
        <w:t xml:space="preserve"> og beskriver dette som en barriere i forhold til inddragel</w:t>
      </w:r>
      <w:r w:rsidR="004A1C93">
        <w:rPr>
          <w:rFonts w:ascii="Verdana" w:hAnsi="Verdana"/>
          <w:sz w:val="20"/>
          <w:szCs w:val="20"/>
        </w:rPr>
        <w:t>se af dem i tidlig opsporing (B13:13, B14:5</w:t>
      </w:r>
      <w:r w:rsidRPr="004008D8">
        <w:rPr>
          <w:rFonts w:ascii="Verdana" w:hAnsi="Verdana"/>
          <w:sz w:val="20"/>
          <w:szCs w:val="20"/>
        </w:rPr>
        <w:t xml:space="preserve">). Dette underbygges endvidere af nedestående citat, hvor en </w:t>
      </w:r>
      <w:r w:rsidR="005E3F8F">
        <w:rPr>
          <w:rFonts w:ascii="Verdana" w:hAnsi="Verdana"/>
          <w:sz w:val="20"/>
          <w:szCs w:val="20"/>
        </w:rPr>
        <w:t>samarbejdspartner</w:t>
      </w:r>
      <w:r w:rsidR="005E3F8F" w:rsidRPr="004008D8">
        <w:rPr>
          <w:rFonts w:ascii="Verdana" w:hAnsi="Verdana"/>
          <w:sz w:val="20"/>
          <w:szCs w:val="20"/>
        </w:rPr>
        <w:t xml:space="preserve"> </w:t>
      </w:r>
      <w:r w:rsidRPr="004008D8">
        <w:rPr>
          <w:rFonts w:ascii="Verdana" w:hAnsi="Verdana"/>
          <w:sz w:val="20"/>
          <w:szCs w:val="20"/>
        </w:rPr>
        <w:t>svar</w:t>
      </w:r>
      <w:r>
        <w:rPr>
          <w:rFonts w:ascii="Verdana" w:hAnsi="Verdana"/>
          <w:sz w:val="20"/>
          <w:szCs w:val="20"/>
        </w:rPr>
        <w:t>er</w:t>
      </w:r>
      <w:r w:rsidRPr="004008D8">
        <w:rPr>
          <w:rFonts w:ascii="Verdana" w:hAnsi="Verdana"/>
          <w:sz w:val="20"/>
          <w:szCs w:val="20"/>
        </w:rPr>
        <w:t xml:space="preserve"> på, hvordan han ser </w:t>
      </w:r>
      <w:proofErr w:type="spellStart"/>
      <w:r w:rsidR="00656A8F">
        <w:rPr>
          <w:rFonts w:ascii="Verdana" w:hAnsi="Verdana"/>
          <w:sz w:val="20"/>
          <w:szCs w:val="20"/>
        </w:rPr>
        <w:t>ms.</w:t>
      </w:r>
      <w:r w:rsidR="00421947">
        <w:rPr>
          <w:rFonts w:ascii="Verdana" w:hAnsi="Verdana"/>
          <w:sz w:val="20"/>
          <w:szCs w:val="20"/>
        </w:rPr>
        <w:t>s</w:t>
      </w:r>
      <w:proofErr w:type="spellEnd"/>
      <w:r w:rsidR="00421947">
        <w:rPr>
          <w:rFonts w:ascii="Verdana" w:hAnsi="Verdana"/>
          <w:sz w:val="20"/>
          <w:szCs w:val="20"/>
        </w:rPr>
        <w:t xml:space="preserve"> rolle i tidlig</w:t>
      </w:r>
      <w:r w:rsidRPr="004008D8">
        <w:rPr>
          <w:rFonts w:ascii="Verdana" w:hAnsi="Verdana"/>
          <w:sz w:val="20"/>
          <w:szCs w:val="20"/>
        </w:rPr>
        <w:t xml:space="preserve"> opsporing:</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”Min umiddelbare tanke er, jamen en god vilje, men der mangler tid og penge. De kommer også lidt til kort på den økonomiske del.”</w:t>
      </w:r>
      <w:r w:rsidR="004A1C93">
        <w:rPr>
          <w:rFonts w:ascii="Verdana" w:hAnsi="Verdana"/>
          <w:sz w:val="20"/>
          <w:szCs w:val="20"/>
        </w:rPr>
        <w:t xml:space="preserve"> (B15:</w:t>
      </w:r>
      <w:r w:rsidRPr="004008D8">
        <w:rPr>
          <w:rFonts w:ascii="Verdana" w:hAnsi="Verdana"/>
          <w:sz w:val="20"/>
          <w:szCs w:val="20"/>
        </w:rPr>
        <w:t>7).</w:t>
      </w:r>
    </w:p>
    <w:p w:rsidR="00F41E57" w:rsidRDefault="00F41E57" w:rsidP="00F41E57">
      <w:pPr>
        <w:tabs>
          <w:tab w:val="left" w:pos="9638"/>
        </w:tabs>
        <w:ind w:right="-1"/>
        <w:jc w:val="both"/>
        <w:rPr>
          <w:rFonts w:ascii="Verdana" w:hAnsi="Verdana"/>
          <w:sz w:val="20"/>
          <w:szCs w:val="20"/>
        </w:rPr>
      </w:pPr>
      <w:r w:rsidRPr="004008D8">
        <w:rPr>
          <w:rFonts w:ascii="Verdana" w:hAnsi="Verdana"/>
          <w:sz w:val="20"/>
          <w:szCs w:val="20"/>
        </w:rPr>
        <w:t xml:space="preserve">Den anden af </w:t>
      </w:r>
      <w:proofErr w:type="spellStart"/>
      <w:r w:rsidRPr="004008D8">
        <w:rPr>
          <w:rFonts w:ascii="Verdana" w:hAnsi="Verdana"/>
          <w:sz w:val="20"/>
          <w:szCs w:val="20"/>
        </w:rPr>
        <w:t>Lipskys</w:t>
      </w:r>
      <w:proofErr w:type="spellEnd"/>
      <w:r w:rsidRPr="004008D8">
        <w:rPr>
          <w:rFonts w:ascii="Verdana" w:hAnsi="Verdana"/>
          <w:sz w:val="20"/>
          <w:szCs w:val="20"/>
        </w:rPr>
        <w:t xml:space="preserve"> afværgemekanismer er den</w:t>
      </w:r>
      <w:r w:rsidR="00421947">
        <w:rPr>
          <w:rFonts w:ascii="Verdana" w:hAnsi="Verdana"/>
          <w:sz w:val="20"/>
          <w:szCs w:val="20"/>
        </w:rPr>
        <w:t xml:space="preserve"> der beskrives, som at vider</w:t>
      </w:r>
      <w:r w:rsidR="00EB7D80">
        <w:rPr>
          <w:rFonts w:ascii="Verdana" w:hAnsi="Verdana"/>
          <w:sz w:val="20"/>
          <w:szCs w:val="20"/>
        </w:rPr>
        <w:t>e</w:t>
      </w:r>
      <w:r w:rsidR="00421947">
        <w:rPr>
          <w:rFonts w:ascii="Verdana" w:hAnsi="Verdana"/>
          <w:sz w:val="20"/>
          <w:szCs w:val="20"/>
        </w:rPr>
        <w:t>sende</w:t>
      </w:r>
      <w:r w:rsidRPr="004008D8">
        <w:rPr>
          <w:rFonts w:ascii="Verdana" w:hAnsi="Verdana"/>
          <w:sz w:val="20"/>
          <w:szCs w:val="20"/>
        </w:rPr>
        <w:t xml:space="preserve"> klienterne til andre myndigheder. Her reducere</w:t>
      </w:r>
      <w:r w:rsidR="00EB7D80">
        <w:rPr>
          <w:rFonts w:ascii="Verdana" w:hAnsi="Verdana"/>
          <w:sz w:val="20"/>
          <w:szCs w:val="20"/>
        </w:rPr>
        <w:t>r</w:t>
      </w:r>
      <w:r w:rsidRPr="004008D8">
        <w:rPr>
          <w:rFonts w:ascii="Verdana" w:hAnsi="Verdana"/>
          <w:sz w:val="20"/>
          <w:szCs w:val="20"/>
        </w:rPr>
        <w:t xml:space="preserve"> markarbejderne deres arbejdsbyrde, ved at henvise klienterne eller problemløsningen til andre instans</w:t>
      </w:r>
      <w:r w:rsidR="00735B98">
        <w:rPr>
          <w:rFonts w:ascii="Verdana" w:hAnsi="Verdana"/>
          <w:sz w:val="20"/>
          <w:szCs w:val="20"/>
        </w:rPr>
        <w:t>er (</w:t>
      </w:r>
      <w:proofErr w:type="spellStart"/>
      <w:r w:rsidR="00735B98">
        <w:rPr>
          <w:rFonts w:ascii="Verdana" w:hAnsi="Verdana"/>
          <w:sz w:val="20"/>
          <w:szCs w:val="20"/>
        </w:rPr>
        <w:t>Lipsky</w:t>
      </w:r>
      <w:proofErr w:type="spellEnd"/>
      <w:r w:rsidR="00735B98">
        <w:rPr>
          <w:rFonts w:ascii="Verdana" w:hAnsi="Verdana"/>
          <w:sz w:val="20"/>
          <w:szCs w:val="20"/>
        </w:rPr>
        <w:t xml:space="preserve"> i Winter, 2005:</w:t>
      </w:r>
      <w:r w:rsidRPr="004008D8">
        <w:rPr>
          <w:rFonts w:ascii="Verdana" w:hAnsi="Verdana"/>
          <w:sz w:val="20"/>
          <w:szCs w:val="20"/>
        </w:rPr>
        <w:t xml:space="preserve">81). </w:t>
      </w:r>
    </w:p>
    <w:p w:rsidR="00F41E57" w:rsidRPr="004008D8" w:rsidRDefault="00C21B61" w:rsidP="00EB7D80">
      <w:pPr>
        <w:tabs>
          <w:tab w:val="left" w:pos="9638"/>
        </w:tabs>
        <w:ind w:right="-1"/>
        <w:jc w:val="both"/>
        <w:rPr>
          <w:rFonts w:ascii="Verdana" w:hAnsi="Verdana"/>
          <w:sz w:val="20"/>
          <w:szCs w:val="20"/>
        </w:rPr>
      </w:pPr>
      <w:r>
        <w:rPr>
          <w:rFonts w:ascii="Verdana" w:hAnsi="Verdana"/>
          <w:sz w:val="20"/>
          <w:szCs w:val="20"/>
        </w:rPr>
        <w:t xml:space="preserve">Nogle </w:t>
      </w:r>
      <w:r w:rsidR="005E3F8F">
        <w:rPr>
          <w:rFonts w:ascii="Verdana" w:hAnsi="Verdana"/>
          <w:sz w:val="20"/>
          <w:szCs w:val="20"/>
        </w:rPr>
        <w:t xml:space="preserve">samarbejdspartnere </w:t>
      </w:r>
      <w:r>
        <w:rPr>
          <w:rFonts w:ascii="Verdana" w:hAnsi="Verdana"/>
          <w:sz w:val="20"/>
          <w:szCs w:val="20"/>
        </w:rPr>
        <w:t xml:space="preserve">giver udtryk for, at det er deres oplevelse, at </w:t>
      </w:r>
      <w:r w:rsidR="00656A8F">
        <w:rPr>
          <w:rFonts w:ascii="Verdana" w:hAnsi="Verdana"/>
          <w:sz w:val="20"/>
          <w:szCs w:val="20"/>
        </w:rPr>
        <w:t>ms.</w:t>
      </w:r>
      <w:r>
        <w:rPr>
          <w:rFonts w:ascii="Verdana" w:hAnsi="Verdana"/>
          <w:sz w:val="20"/>
          <w:szCs w:val="20"/>
        </w:rPr>
        <w:t xml:space="preserve"> af og til prøver at vider</w:t>
      </w:r>
      <w:r w:rsidR="00EB7D80">
        <w:rPr>
          <w:rFonts w:ascii="Verdana" w:hAnsi="Verdana"/>
          <w:sz w:val="20"/>
          <w:szCs w:val="20"/>
        </w:rPr>
        <w:t>e</w:t>
      </w:r>
      <w:r>
        <w:rPr>
          <w:rFonts w:ascii="Verdana" w:hAnsi="Verdana"/>
          <w:sz w:val="20"/>
          <w:szCs w:val="20"/>
        </w:rPr>
        <w:t>sende nogle af de opgaver</w:t>
      </w:r>
      <w:r w:rsidR="002C5C58">
        <w:rPr>
          <w:rFonts w:ascii="Verdana" w:hAnsi="Verdana"/>
          <w:sz w:val="20"/>
          <w:szCs w:val="20"/>
        </w:rPr>
        <w:t>,</w:t>
      </w:r>
      <w:r>
        <w:rPr>
          <w:rFonts w:ascii="Verdana" w:hAnsi="Verdana"/>
          <w:sz w:val="20"/>
          <w:szCs w:val="20"/>
        </w:rPr>
        <w:t xml:space="preserve"> de selv skulle have løst</w:t>
      </w:r>
      <w:r w:rsidR="002C5C58">
        <w:rPr>
          <w:rFonts w:ascii="Verdana" w:hAnsi="Verdana"/>
          <w:sz w:val="20"/>
          <w:szCs w:val="20"/>
        </w:rPr>
        <w:t xml:space="preserve">. En </w:t>
      </w:r>
      <w:r w:rsidR="00F41E57" w:rsidRPr="004008D8">
        <w:rPr>
          <w:rFonts w:ascii="Verdana" w:hAnsi="Verdana"/>
          <w:sz w:val="20"/>
          <w:szCs w:val="20"/>
        </w:rPr>
        <w:t>fortæller:</w:t>
      </w:r>
    </w:p>
    <w:p w:rsidR="00F41E57" w:rsidRPr="004008D8" w:rsidRDefault="00F41E57" w:rsidP="00F41E57">
      <w:pPr>
        <w:ind w:left="284" w:right="282"/>
        <w:jc w:val="both"/>
        <w:rPr>
          <w:rFonts w:ascii="Verdana" w:hAnsi="Verdana"/>
          <w:sz w:val="20"/>
          <w:szCs w:val="20"/>
        </w:rPr>
      </w:pPr>
      <w:r w:rsidRPr="004008D8">
        <w:rPr>
          <w:rFonts w:ascii="Verdana" w:hAnsi="Verdana"/>
          <w:sz w:val="20"/>
          <w:szCs w:val="20"/>
        </w:rPr>
        <w:t xml:space="preserve"> ”</w:t>
      </w:r>
      <w:proofErr w:type="spellStart"/>
      <w:r w:rsidRPr="004008D8">
        <w:rPr>
          <w:rFonts w:ascii="Verdana" w:hAnsi="Verdana"/>
          <w:i/>
          <w:sz w:val="20"/>
          <w:szCs w:val="20"/>
        </w:rPr>
        <w:t>Jaa</w:t>
      </w:r>
      <w:proofErr w:type="spellEnd"/>
      <w:r w:rsidRPr="004008D8">
        <w:rPr>
          <w:rFonts w:ascii="Verdana" w:hAnsi="Verdana"/>
          <w:i/>
          <w:sz w:val="20"/>
          <w:szCs w:val="20"/>
        </w:rPr>
        <w:t>, for jeg kan vel godt sige, at vi har haft socialrådgiver</w:t>
      </w:r>
      <w:r w:rsidR="002C5C58">
        <w:rPr>
          <w:rFonts w:ascii="Verdana" w:hAnsi="Verdana"/>
          <w:i/>
          <w:sz w:val="20"/>
          <w:szCs w:val="20"/>
        </w:rPr>
        <w:t>e</w:t>
      </w:r>
      <w:r w:rsidRPr="004008D8">
        <w:rPr>
          <w:rFonts w:ascii="Verdana" w:hAnsi="Verdana"/>
          <w:i/>
          <w:sz w:val="20"/>
          <w:szCs w:val="20"/>
        </w:rPr>
        <w:t xml:space="preserve"> ude, hvor jeg har tænkt, at det her føre</w:t>
      </w:r>
      <w:r>
        <w:rPr>
          <w:rFonts w:ascii="Verdana" w:hAnsi="Verdana"/>
          <w:i/>
          <w:sz w:val="20"/>
          <w:szCs w:val="20"/>
        </w:rPr>
        <w:t>r</w:t>
      </w:r>
      <w:r w:rsidRPr="004008D8">
        <w:rPr>
          <w:rFonts w:ascii="Verdana" w:hAnsi="Verdana"/>
          <w:i/>
          <w:sz w:val="20"/>
          <w:szCs w:val="20"/>
        </w:rPr>
        <w:t xml:space="preserve"> da ikke til noget som helst. Hvor man tydeligt kunne mærke at de </w:t>
      </w:r>
      <w:proofErr w:type="gramStart"/>
      <w:r w:rsidRPr="004008D8">
        <w:rPr>
          <w:rFonts w:ascii="Verdana" w:hAnsi="Verdana"/>
          <w:i/>
          <w:sz w:val="20"/>
          <w:szCs w:val="20"/>
        </w:rPr>
        <w:t>var ikke</w:t>
      </w:r>
      <w:proofErr w:type="gramEnd"/>
      <w:r w:rsidRPr="004008D8">
        <w:rPr>
          <w:rFonts w:ascii="Verdana" w:hAnsi="Verdana"/>
          <w:i/>
          <w:sz w:val="20"/>
          <w:szCs w:val="20"/>
        </w:rPr>
        <w:t xml:space="preserve"> indstillet på noget, kast tilbage til skolen, kast tilbage til skolen.” </w:t>
      </w:r>
      <w:r w:rsidR="004A1C93">
        <w:rPr>
          <w:rFonts w:ascii="Verdana" w:hAnsi="Verdana"/>
          <w:sz w:val="20"/>
          <w:szCs w:val="20"/>
        </w:rPr>
        <w:t>(B15:</w:t>
      </w:r>
      <w:r w:rsidRPr="004008D8">
        <w:rPr>
          <w:rFonts w:ascii="Verdana" w:hAnsi="Verdana"/>
          <w:sz w:val="20"/>
          <w:szCs w:val="20"/>
        </w:rPr>
        <w:t>7).</w:t>
      </w:r>
    </w:p>
    <w:p w:rsidR="00F41E57" w:rsidRPr="004008D8" w:rsidRDefault="00656A8F" w:rsidP="00F41E57">
      <w:pPr>
        <w:tabs>
          <w:tab w:val="left" w:pos="9638"/>
        </w:tabs>
        <w:ind w:right="-1"/>
        <w:jc w:val="both"/>
        <w:rPr>
          <w:rFonts w:ascii="Verdana" w:hAnsi="Verdana"/>
          <w:sz w:val="20"/>
          <w:szCs w:val="20"/>
        </w:rPr>
      </w:pPr>
      <w:r>
        <w:rPr>
          <w:rFonts w:ascii="Verdana" w:hAnsi="Verdana"/>
          <w:sz w:val="20"/>
          <w:szCs w:val="20"/>
        </w:rPr>
        <w:t>Ms.</w:t>
      </w:r>
      <w:r w:rsidR="00F41E57" w:rsidRPr="004008D8">
        <w:rPr>
          <w:rFonts w:ascii="Verdana" w:hAnsi="Verdana"/>
          <w:sz w:val="20"/>
          <w:szCs w:val="20"/>
        </w:rPr>
        <w:t xml:space="preserve"> giver udtryk for </w:t>
      </w:r>
      <w:r w:rsidR="00EB7D80">
        <w:rPr>
          <w:rFonts w:ascii="Verdana" w:hAnsi="Verdana"/>
          <w:sz w:val="20"/>
          <w:szCs w:val="20"/>
        </w:rPr>
        <w:t>at ha</w:t>
      </w:r>
      <w:r w:rsidR="002C5C58">
        <w:rPr>
          <w:rFonts w:ascii="Verdana" w:hAnsi="Verdana"/>
          <w:sz w:val="20"/>
          <w:szCs w:val="20"/>
        </w:rPr>
        <w:t>ve</w:t>
      </w:r>
      <w:r w:rsidR="00EB7D80">
        <w:rPr>
          <w:rFonts w:ascii="Verdana" w:hAnsi="Verdana"/>
          <w:sz w:val="20"/>
          <w:szCs w:val="20"/>
        </w:rPr>
        <w:t xml:space="preserve"> </w:t>
      </w:r>
      <w:r w:rsidR="00F41E57" w:rsidRPr="004008D8">
        <w:rPr>
          <w:rFonts w:ascii="Verdana" w:hAnsi="Verdana"/>
          <w:sz w:val="20"/>
          <w:szCs w:val="20"/>
        </w:rPr>
        <w:t>en ande</w:t>
      </w:r>
      <w:r w:rsidR="00EB7D80">
        <w:rPr>
          <w:rFonts w:ascii="Verdana" w:hAnsi="Verdana"/>
          <w:sz w:val="20"/>
          <w:szCs w:val="20"/>
        </w:rPr>
        <w:t>n oplevelse</w:t>
      </w:r>
      <w:r w:rsidR="00F41E57" w:rsidRPr="004008D8">
        <w:rPr>
          <w:rFonts w:ascii="Verdana" w:hAnsi="Verdana"/>
          <w:sz w:val="20"/>
          <w:szCs w:val="20"/>
        </w:rPr>
        <w:t>. D</w:t>
      </w:r>
      <w:r w:rsidR="006241C2">
        <w:rPr>
          <w:rFonts w:ascii="Verdana" w:hAnsi="Verdana"/>
          <w:sz w:val="20"/>
          <w:szCs w:val="20"/>
        </w:rPr>
        <w:t>e siger</w:t>
      </w:r>
      <w:r w:rsidR="00EB7D80">
        <w:rPr>
          <w:rFonts w:ascii="Verdana" w:hAnsi="Verdana"/>
          <w:sz w:val="20"/>
          <w:szCs w:val="20"/>
        </w:rPr>
        <w:t>, at de kan ha</w:t>
      </w:r>
      <w:r w:rsidR="006241C2">
        <w:rPr>
          <w:rFonts w:ascii="Verdana" w:hAnsi="Verdana"/>
          <w:sz w:val="20"/>
          <w:szCs w:val="20"/>
        </w:rPr>
        <w:t>ve</w:t>
      </w:r>
      <w:r w:rsidR="00F41E57" w:rsidRPr="004008D8">
        <w:rPr>
          <w:rFonts w:ascii="Verdana" w:hAnsi="Verdana"/>
          <w:sz w:val="20"/>
          <w:szCs w:val="20"/>
        </w:rPr>
        <w:t xml:space="preserve"> svært ved at komme på banen grundet </w:t>
      </w:r>
      <w:r w:rsidR="005E3F8F">
        <w:rPr>
          <w:rFonts w:ascii="Verdana" w:hAnsi="Verdana"/>
          <w:sz w:val="20"/>
          <w:szCs w:val="20"/>
        </w:rPr>
        <w:t>samarbejdspartnerne</w:t>
      </w:r>
      <w:r w:rsidR="00F41E57" w:rsidRPr="004008D8">
        <w:rPr>
          <w:rFonts w:ascii="Verdana" w:hAnsi="Verdana"/>
          <w:sz w:val="20"/>
          <w:szCs w:val="20"/>
        </w:rPr>
        <w:t xml:space="preserve">s berøringsangst, en problematik </w:t>
      </w:r>
      <w:r w:rsidR="009D3EBA">
        <w:rPr>
          <w:rFonts w:ascii="Verdana" w:hAnsi="Verdana"/>
          <w:sz w:val="20"/>
          <w:szCs w:val="20"/>
        </w:rPr>
        <w:t xml:space="preserve">der er behandlet i </w:t>
      </w:r>
      <w:r w:rsidR="00440521">
        <w:rPr>
          <w:rFonts w:ascii="Verdana" w:hAnsi="Verdana"/>
          <w:sz w:val="20"/>
          <w:szCs w:val="20"/>
        </w:rPr>
        <w:t xml:space="preserve">2. </w:t>
      </w:r>
      <w:r w:rsidR="009D3EBA">
        <w:rPr>
          <w:rFonts w:ascii="Verdana" w:hAnsi="Verdana"/>
          <w:sz w:val="20"/>
          <w:szCs w:val="20"/>
        </w:rPr>
        <w:lastRenderedPageBreak/>
        <w:t>analysedel</w:t>
      </w:r>
      <w:r w:rsidR="00F41E57" w:rsidRPr="004008D8">
        <w:rPr>
          <w:rFonts w:ascii="Verdana" w:hAnsi="Verdana"/>
          <w:sz w:val="20"/>
          <w:szCs w:val="20"/>
        </w:rPr>
        <w:t>, men at de også oplever</w:t>
      </w:r>
      <w:r w:rsidR="00A143B4">
        <w:rPr>
          <w:rFonts w:ascii="Verdana" w:hAnsi="Verdana"/>
          <w:sz w:val="20"/>
          <w:szCs w:val="20"/>
        </w:rPr>
        <w:t xml:space="preserve"> at </w:t>
      </w:r>
      <w:r w:rsidR="005E3F8F">
        <w:rPr>
          <w:rFonts w:ascii="Verdana" w:hAnsi="Verdana"/>
          <w:sz w:val="20"/>
          <w:szCs w:val="20"/>
        </w:rPr>
        <w:t xml:space="preserve">samarbejdspartnerne </w:t>
      </w:r>
      <w:r w:rsidR="00A143B4">
        <w:rPr>
          <w:rFonts w:ascii="Verdana" w:hAnsi="Verdana"/>
          <w:sz w:val="20"/>
          <w:szCs w:val="20"/>
        </w:rPr>
        <w:t>grundet berøringsangst</w:t>
      </w:r>
      <w:r w:rsidR="00F41E57" w:rsidRPr="004008D8">
        <w:rPr>
          <w:rFonts w:ascii="Verdana" w:hAnsi="Verdana"/>
          <w:sz w:val="20"/>
          <w:szCs w:val="20"/>
        </w:rPr>
        <w:t xml:space="preserve">, af og til prøver at skubbe deres arbejde over på </w:t>
      </w:r>
      <w:r w:rsidR="006241C2">
        <w:rPr>
          <w:rFonts w:ascii="Verdana" w:hAnsi="Verdana"/>
          <w:sz w:val="20"/>
          <w:szCs w:val="20"/>
        </w:rPr>
        <w:t>dem</w:t>
      </w:r>
      <w:r w:rsidR="00F41E57" w:rsidRPr="004008D8">
        <w:rPr>
          <w:rFonts w:ascii="Verdana" w:hAnsi="Verdana"/>
          <w:sz w:val="20"/>
          <w:szCs w:val="20"/>
        </w:rPr>
        <w:t>:</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 xml:space="preserve">”Og der er der det der med, hvis de vil prøve at få sagen lidt ind af en bagdør ”Kunne </w:t>
      </w:r>
      <w:r w:rsidR="006241C2">
        <w:rPr>
          <w:rFonts w:ascii="Verdana" w:hAnsi="Verdana"/>
          <w:i/>
          <w:sz w:val="20"/>
          <w:szCs w:val="20"/>
        </w:rPr>
        <w:t>I</w:t>
      </w:r>
      <w:r w:rsidRPr="004008D8">
        <w:rPr>
          <w:rFonts w:ascii="Verdana" w:hAnsi="Verdana"/>
          <w:i/>
          <w:sz w:val="20"/>
          <w:szCs w:val="20"/>
        </w:rPr>
        <w:t xml:space="preserve"> ikke lige komme ud til et netværksmøde?” eller hvis jeg nu bare lige ringer til mor ”Kunne du ikke gøre det?”. Der syntes jeg, at der er vi nød til at sige, at der kan vi ikke være med, der stopper vores, ”Det er jer der e</w:t>
      </w:r>
      <w:r>
        <w:rPr>
          <w:rFonts w:ascii="Verdana" w:hAnsi="Verdana"/>
          <w:i/>
          <w:sz w:val="20"/>
          <w:szCs w:val="20"/>
        </w:rPr>
        <w:t>r nød til at gøre det arbejde, I</w:t>
      </w:r>
      <w:r w:rsidRPr="004008D8">
        <w:rPr>
          <w:rFonts w:ascii="Verdana" w:hAnsi="Verdana"/>
          <w:i/>
          <w:sz w:val="20"/>
          <w:szCs w:val="20"/>
        </w:rPr>
        <w:t xml:space="preserve"> må underrette os og så skal vi nok tage over der”.(</w:t>
      </w:r>
      <w:r w:rsidR="004A1C93">
        <w:rPr>
          <w:rFonts w:ascii="Verdana" w:hAnsi="Verdana"/>
          <w:sz w:val="20"/>
          <w:szCs w:val="20"/>
        </w:rPr>
        <w:t>B8:</w:t>
      </w:r>
      <w:r w:rsidRPr="004008D8">
        <w:rPr>
          <w:rFonts w:ascii="Verdana" w:hAnsi="Verdana"/>
          <w:sz w:val="20"/>
          <w:szCs w:val="20"/>
        </w:rPr>
        <w:t>6)</w:t>
      </w:r>
    </w:p>
    <w:p w:rsidR="00F41E57" w:rsidRPr="004008D8" w:rsidRDefault="00095621" w:rsidP="00F41E57">
      <w:pPr>
        <w:ind w:right="-1"/>
        <w:jc w:val="both"/>
        <w:rPr>
          <w:rFonts w:ascii="Verdana" w:hAnsi="Verdana"/>
          <w:sz w:val="20"/>
          <w:szCs w:val="20"/>
        </w:rPr>
      </w:pPr>
      <w:r>
        <w:rPr>
          <w:rFonts w:ascii="Verdana" w:hAnsi="Verdana"/>
          <w:sz w:val="20"/>
          <w:szCs w:val="20"/>
        </w:rPr>
        <w:t xml:space="preserve">Endvidere </w:t>
      </w:r>
      <w:r w:rsidR="006241C2">
        <w:rPr>
          <w:rFonts w:ascii="Verdana" w:hAnsi="Verdana"/>
          <w:sz w:val="20"/>
          <w:szCs w:val="20"/>
        </w:rPr>
        <w:t xml:space="preserve">oplever flere </w:t>
      </w:r>
      <w:proofErr w:type="spellStart"/>
      <w:r w:rsidR="00656A8F">
        <w:rPr>
          <w:rFonts w:ascii="Verdana" w:hAnsi="Verdana"/>
          <w:sz w:val="20"/>
          <w:szCs w:val="20"/>
        </w:rPr>
        <w:t>ms.</w:t>
      </w:r>
      <w:r>
        <w:rPr>
          <w:rFonts w:ascii="Verdana" w:hAnsi="Verdana"/>
          <w:sz w:val="20"/>
          <w:szCs w:val="20"/>
        </w:rPr>
        <w:t>s</w:t>
      </w:r>
      <w:proofErr w:type="spellEnd"/>
      <w:r w:rsidR="006241C2">
        <w:rPr>
          <w:rFonts w:ascii="Verdana" w:hAnsi="Verdana"/>
          <w:sz w:val="20"/>
          <w:szCs w:val="20"/>
        </w:rPr>
        <w:t>,</w:t>
      </w:r>
      <w:r>
        <w:rPr>
          <w:rFonts w:ascii="Verdana" w:hAnsi="Verdana"/>
          <w:sz w:val="20"/>
          <w:szCs w:val="20"/>
        </w:rPr>
        <w:t xml:space="preserve"> at</w:t>
      </w:r>
      <w:r w:rsidR="00F41E57" w:rsidRPr="004008D8">
        <w:rPr>
          <w:rFonts w:ascii="Verdana" w:hAnsi="Verdana"/>
          <w:sz w:val="20"/>
          <w:szCs w:val="20"/>
        </w:rPr>
        <w:t xml:space="preserve"> </w:t>
      </w:r>
      <w:r w:rsidR="005E3F8F">
        <w:rPr>
          <w:rFonts w:ascii="Verdana" w:hAnsi="Verdana"/>
          <w:sz w:val="20"/>
          <w:szCs w:val="20"/>
        </w:rPr>
        <w:t xml:space="preserve">samarbejdspartnerne </w:t>
      </w:r>
      <w:r>
        <w:rPr>
          <w:rFonts w:ascii="Verdana" w:hAnsi="Verdana"/>
          <w:sz w:val="20"/>
          <w:szCs w:val="20"/>
        </w:rPr>
        <w:t>ofte ikke ved</w:t>
      </w:r>
      <w:r w:rsidR="00F41E57" w:rsidRPr="004008D8">
        <w:rPr>
          <w:rFonts w:ascii="Verdana" w:hAnsi="Verdana"/>
          <w:sz w:val="20"/>
          <w:szCs w:val="20"/>
        </w:rPr>
        <w:t xml:space="preserve"> hvor beslutningskompetencerne ligger i forskellige situationer, hvorfor </w:t>
      </w:r>
      <w:r w:rsidR="00656A8F">
        <w:rPr>
          <w:rFonts w:ascii="Verdana" w:hAnsi="Verdana"/>
          <w:sz w:val="20"/>
          <w:szCs w:val="20"/>
        </w:rPr>
        <w:t>ms.</w:t>
      </w:r>
      <w:r w:rsidR="00F41E57" w:rsidRPr="004008D8">
        <w:rPr>
          <w:rFonts w:ascii="Verdana" w:hAnsi="Verdana"/>
          <w:sz w:val="20"/>
          <w:szCs w:val="20"/>
        </w:rPr>
        <w:t xml:space="preserve"> </w:t>
      </w:r>
      <w:proofErr w:type="gramStart"/>
      <w:r w:rsidR="00F41E57" w:rsidRPr="004008D8">
        <w:rPr>
          <w:rFonts w:ascii="Verdana" w:hAnsi="Verdana"/>
          <w:sz w:val="20"/>
          <w:szCs w:val="20"/>
        </w:rPr>
        <w:t>også her må tilbagevise sager.</w:t>
      </w:r>
      <w:proofErr w:type="gramEnd"/>
      <w:r w:rsidR="00F41E57" w:rsidRPr="004008D8">
        <w:rPr>
          <w:rFonts w:ascii="Verdana" w:hAnsi="Verdana"/>
          <w:sz w:val="20"/>
          <w:szCs w:val="20"/>
        </w:rPr>
        <w:t xml:space="preserve"> En</w:t>
      </w:r>
      <w:r w:rsidR="006241C2">
        <w:rPr>
          <w:rFonts w:ascii="Verdana" w:hAnsi="Verdana"/>
          <w:sz w:val="20"/>
          <w:szCs w:val="20"/>
        </w:rPr>
        <w:t xml:space="preserve"> </w:t>
      </w:r>
      <w:r w:rsidR="00F41E57" w:rsidRPr="004008D8">
        <w:rPr>
          <w:rFonts w:ascii="Verdana" w:hAnsi="Verdana"/>
          <w:sz w:val="20"/>
          <w:szCs w:val="20"/>
        </w:rPr>
        <w:t>fortæller:</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”De kan godt ringe og sige ”Skal vi være bekymret for det her”. Og så siger vi ”Det syntes vi rent faktisk du skal tale med din områdeleder om, for det er faktisk din områdeleder</w:t>
      </w:r>
      <w:r w:rsidR="006241C2">
        <w:rPr>
          <w:rFonts w:ascii="Verdana" w:hAnsi="Verdana"/>
          <w:i/>
          <w:sz w:val="20"/>
          <w:szCs w:val="20"/>
        </w:rPr>
        <w:t>,</w:t>
      </w:r>
      <w:r w:rsidRPr="004008D8">
        <w:rPr>
          <w:rFonts w:ascii="Verdana" w:hAnsi="Verdana"/>
          <w:i/>
          <w:sz w:val="20"/>
          <w:szCs w:val="20"/>
        </w:rPr>
        <w:t xml:space="preserve"> der skal besvare det, i forhold til hvad er jeres retningslinjer i vuggestuen, i daginstitutionen”</w:t>
      </w:r>
      <w:r w:rsidR="004A1C93">
        <w:rPr>
          <w:rFonts w:ascii="Verdana" w:hAnsi="Verdana"/>
          <w:sz w:val="20"/>
          <w:szCs w:val="20"/>
        </w:rPr>
        <w:t xml:space="preserve"> (B7:</w:t>
      </w:r>
      <w:r w:rsidRPr="004008D8">
        <w:rPr>
          <w:rFonts w:ascii="Verdana" w:hAnsi="Verdana"/>
          <w:sz w:val="20"/>
          <w:szCs w:val="20"/>
        </w:rPr>
        <w:t>8)</w:t>
      </w:r>
    </w:p>
    <w:p w:rsidR="00F41E57" w:rsidRPr="004008D8" w:rsidRDefault="00F41E57" w:rsidP="00F41E57">
      <w:pPr>
        <w:ind w:right="-1"/>
        <w:jc w:val="both"/>
        <w:rPr>
          <w:rFonts w:ascii="Verdana" w:hAnsi="Verdana"/>
          <w:sz w:val="20"/>
          <w:szCs w:val="20"/>
        </w:rPr>
      </w:pPr>
      <w:r w:rsidRPr="004008D8">
        <w:rPr>
          <w:rFonts w:ascii="Verdana" w:hAnsi="Verdana"/>
          <w:sz w:val="20"/>
          <w:szCs w:val="20"/>
        </w:rPr>
        <w:t xml:space="preserve">Den sidste af </w:t>
      </w:r>
      <w:proofErr w:type="spellStart"/>
      <w:r w:rsidRPr="004008D8">
        <w:rPr>
          <w:rFonts w:ascii="Verdana" w:hAnsi="Verdana"/>
          <w:sz w:val="20"/>
          <w:szCs w:val="20"/>
        </w:rPr>
        <w:t>Lipskys</w:t>
      </w:r>
      <w:proofErr w:type="spellEnd"/>
      <w:r w:rsidRPr="004008D8">
        <w:rPr>
          <w:rFonts w:ascii="Verdana" w:hAnsi="Verdana"/>
          <w:sz w:val="20"/>
          <w:szCs w:val="20"/>
        </w:rPr>
        <w:t xml:space="preserve"> afvæ</w:t>
      </w:r>
      <w:r w:rsidR="00095621">
        <w:rPr>
          <w:rFonts w:ascii="Verdana" w:hAnsi="Verdana"/>
          <w:sz w:val="20"/>
          <w:szCs w:val="20"/>
        </w:rPr>
        <w:t>rgemekanismer</w:t>
      </w:r>
      <w:r w:rsidRPr="004008D8">
        <w:rPr>
          <w:rFonts w:ascii="Verdana" w:hAnsi="Verdana"/>
          <w:sz w:val="20"/>
          <w:szCs w:val="20"/>
        </w:rPr>
        <w:t xml:space="preserve"> er den</w:t>
      </w:r>
      <w:r w:rsidR="00095621">
        <w:rPr>
          <w:rFonts w:ascii="Verdana" w:hAnsi="Verdana"/>
          <w:sz w:val="20"/>
          <w:szCs w:val="20"/>
        </w:rPr>
        <w:t>,</w:t>
      </w:r>
      <w:r w:rsidRPr="004008D8">
        <w:rPr>
          <w:rFonts w:ascii="Verdana" w:hAnsi="Verdana"/>
          <w:sz w:val="20"/>
          <w:szCs w:val="20"/>
        </w:rPr>
        <w:t xml:space="preserve"> der beskrives som en modifikation af både lovgivnings mål og professionelle normer for det daglige </w:t>
      </w:r>
      <w:r w:rsidR="00735B98">
        <w:rPr>
          <w:rFonts w:ascii="Verdana" w:hAnsi="Verdana"/>
          <w:sz w:val="20"/>
          <w:szCs w:val="20"/>
        </w:rPr>
        <w:t>arbejde (</w:t>
      </w:r>
      <w:proofErr w:type="spellStart"/>
      <w:r w:rsidR="00735B98">
        <w:rPr>
          <w:rFonts w:ascii="Verdana" w:hAnsi="Verdana"/>
          <w:sz w:val="20"/>
          <w:szCs w:val="20"/>
        </w:rPr>
        <w:t>Lipsky</w:t>
      </w:r>
      <w:proofErr w:type="spellEnd"/>
      <w:r w:rsidR="00735B98">
        <w:rPr>
          <w:rFonts w:ascii="Verdana" w:hAnsi="Verdana"/>
          <w:sz w:val="20"/>
          <w:szCs w:val="20"/>
        </w:rPr>
        <w:t xml:space="preserve"> i Winter, 2005:</w:t>
      </w:r>
      <w:r w:rsidR="00095621">
        <w:rPr>
          <w:rFonts w:ascii="Verdana" w:hAnsi="Verdana"/>
          <w:sz w:val="20"/>
          <w:szCs w:val="20"/>
        </w:rPr>
        <w:t>81). Det fremgår af S</w:t>
      </w:r>
      <w:r w:rsidRPr="004008D8">
        <w:rPr>
          <w:rFonts w:ascii="Verdana" w:hAnsi="Verdana"/>
          <w:sz w:val="20"/>
          <w:szCs w:val="20"/>
        </w:rPr>
        <w:t>erviceloven, at kommunalbestyrelsen skal føre tilsyn på en sådan måde, at kommunen så tidligt som muligt får kendskab til bø</w:t>
      </w:r>
      <w:r w:rsidR="00095621">
        <w:rPr>
          <w:rFonts w:ascii="Verdana" w:hAnsi="Verdana"/>
          <w:sz w:val="20"/>
          <w:szCs w:val="20"/>
        </w:rPr>
        <w:t>rn og unge med behov for særlig</w:t>
      </w:r>
      <w:r w:rsidRPr="004008D8">
        <w:rPr>
          <w:rFonts w:ascii="Verdana" w:hAnsi="Verdana"/>
          <w:sz w:val="20"/>
          <w:szCs w:val="20"/>
        </w:rPr>
        <w:t xml:space="preserve"> støtte (SL § 146), men at de</w:t>
      </w:r>
      <w:r w:rsidR="00500B7F">
        <w:rPr>
          <w:rFonts w:ascii="Verdana" w:hAnsi="Verdana"/>
          <w:sz w:val="20"/>
          <w:szCs w:val="20"/>
        </w:rPr>
        <w:t>t er op til den enkelte kommune</w:t>
      </w:r>
      <w:r w:rsidRPr="004008D8">
        <w:rPr>
          <w:rFonts w:ascii="Verdana" w:hAnsi="Verdana"/>
          <w:sz w:val="20"/>
          <w:szCs w:val="20"/>
        </w:rPr>
        <w:t xml:space="preserve"> at vurdere</w:t>
      </w:r>
      <w:r w:rsidR="00500B7F">
        <w:rPr>
          <w:rFonts w:ascii="Verdana" w:hAnsi="Verdana"/>
          <w:sz w:val="20"/>
          <w:szCs w:val="20"/>
        </w:rPr>
        <w:t>,</w:t>
      </w:r>
      <w:r w:rsidRPr="004008D8">
        <w:rPr>
          <w:rFonts w:ascii="Verdana" w:hAnsi="Verdana"/>
          <w:sz w:val="20"/>
          <w:szCs w:val="20"/>
        </w:rPr>
        <w:t xml:space="preserve"> hvordan det tværfaglige samarbejde skal orga</w:t>
      </w:r>
      <w:r w:rsidR="00D20649">
        <w:rPr>
          <w:rFonts w:ascii="Verdana" w:hAnsi="Verdana"/>
          <w:sz w:val="20"/>
          <w:szCs w:val="20"/>
        </w:rPr>
        <w:t>niseres (Servicestyrelsen, 2011</w:t>
      </w:r>
      <w:r w:rsidR="00735B98">
        <w:rPr>
          <w:rFonts w:ascii="Verdana" w:hAnsi="Verdana"/>
          <w:sz w:val="20"/>
          <w:szCs w:val="20"/>
        </w:rPr>
        <w:t>:</w:t>
      </w:r>
      <w:r w:rsidR="004A1C93">
        <w:rPr>
          <w:rFonts w:ascii="Verdana" w:hAnsi="Verdana"/>
          <w:sz w:val="20"/>
          <w:szCs w:val="20"/>
        </w:rPr>
        <w:t>7f</w:t>
      </w:r>
      <w:r w:rsidRPr="004008D8">
        <w:rPr>
          <w:rFonts w:ascii="Verdana" w:hAnsi="Verdana"/>
          <w:sz w:val="20"/>
          <w:szCs w:val="20"/>
        </w:rPr>
        <w:t>). Der ligger således ingen faste retningslinjer for</w:t>
      </w:r>
      <w:r w:rsidR="00500B7F">
        <w:rPr>
          <w:rFonts w:ascii="Verdana" w:hAnsi="Verdana"/>
          <w:sz w:val="20"/>
          <w:szCs w:val="20"/>
        </w:rPr>
        <w:t>,</w:t>
      </w:r>
      <w:r w:rsidRPr="004008D8">
        <w:rPr>
          <w:rFonts w:ascii="Verdana" w:hAnsi="Verdana"/>
          <w:sz w:val="20"/>
          <w:szCs w:val="20"/>
        </w:rPr>
        <w:t xml:space="preserve"> hvordan tidlig opsporing skal udføres og hvordan de forskellige faggrupper skal ind</w:t>
      </w:r>
      <w:r w:rsidR="00500B7F">
        <w:rPr>
          <w:rFonts w:ascii="Verdana" w:hAnsi="Verdana"/>
          <w:sz w:val="20"/>
          <w:szCs w:val="20"/>
        </w:rPr>
        <w:t xml:space="preserve">drages. Dog </w:t>
      </w:r>
      <w:r w:rsidR="006241C2">
        <w:rPr>
          <w:rFonts w:ascii="Verdana" w:hAnsi="Verdana"/>
          <w:sz w:val="20"/>
          <w:szCs w:val="20"/>
        </w:rPr>
        <w:t>kan</w:t>
      </w:r>
      <w:r w:rsidRPr="004008D8">
        <w:rPr>
          <w:rFonts w:ascii="Verdana" w:hAnsi="Verdana"/>
          <w:sz w:val="20"/>
          <w:szCs w:val="20"/>
        </w:rPr>
        <w:t xml:space="preserve"> det diskuteres</w:t>
      </w:r>
      <w:r w:rsidR="00500B7F">
        <w:rPr>
          <w:rFonts w:ascii="Verdana" w:hAnsi="Verdana"/>
          <w:sz w:val="20"/>
          <w:szCs w:val="20"/>
        </w:rPr>
        <w:t>,</w:t>
      </w:r>
      <w:r w:rsidRPr="004008D8">
        <w:rPr>
          <w:rFonts w:ascii="Verdana" w:hAnsi="Verdana"/>
          <w:sz w:val="20"/>
          <w:szCs w:val="20"/>
        </w:rPr>
        <w:t xml:space="preserve"> om der er tale om en afværgemekanisme, når en </w:t>
      </w:r>
      <w:r w:rsidR="00656A8F">
        <w:rPr>
          <w:rFonts w:ascii="Verdana" w:hAnsi="Verdana"/>
          <w:sz w:val="20"/>
          <w:szCs w:val="20"/>
        </w:rPr>
        <w:t>ms.</w:t>
      </w:r>
      <w:r w:rsidRPr="004008D8">
        <w:rPr>
          <w:rFonts w:ascii="Verdana" w:hAnsi="Verdana"/>
          <w:sz w:val="20"/>
          <w:szCs w:val="20"/>
        </w:rPr>
        <w:t xml:space="preserve"> (se </w:t>
      </w:r>
      <w:r w:rsidR="00440521">
        <w:rPr>
          <w:rFonts w:ascii="Verdana" w:hAnsi="Verdana"/>
          <w:sz w:val="20"/>
          <w:szCs w:val="20"/>
        </w:rPr>
        <w:t xml:space="preserve">2. </w:t>
      </w:r>
      <w:r w:rsidRPr="004008D8">
        <w:rPr>
          <w:rFonts w:ascii="Verdana" w:hAnsi="Verdana"/>
          <w:sz w:val="20"/>
          <w:szCs w:val="20"/>
        </w:rPr>
        <w:t>analysedel) fortæller</w:t>
      </w:r>
      <w:r w:rsidR="00500B7F">
        <w:rPr>
          <w:rFonts w:ascii="Verdana" w:hAnsi="Verdana"/>
          <w:sz w:val="20"/>
          <w:szCs w:val="20"/>
        </w:rPr>
        <w:t>,</w:t>
      </w:r>
      <w:r w:rsidRPr="004008D8">
        <w:rPr>
          <w:rFonts w:ascii="Verdana" w:hAnsi="Verdana"/>
          <w:sz w:val="20"/>
          <w:szCs w:val="20"/>
        </w:rPr>
        <w:t xml:space="preserve"> at man i deres </w:t>
      </w:r>
      <w:r w:rsidR="006241C2">
        <w:rPr>
          <w:rFonts w:ascii="Verdana" w:hAnsi="Verdana"/>
          <w:sz w:val="20"/>
          <w:szCs w:val="20"/>
        </w:rPr>
        <w:t>B&amp;U-a</w:t>
      </w:r>
      <w:r w:rsidRPr="004008D8">
        <w:rPr>
          <w:rFonts w:ascii="Verdana" w:hAnsi="Verdana"/>
          <w:sz w:val="20"/>
          <w:szCs w:val="20"/>
        </w:rPr>
        <w:t xml:space="preserve">fsnit har fravalgt sparring til </w:t>
      </w:r>
      <w:r w:rsidR="005E3F8F">
        <w:rPr>
          <w:rFonts w:ascii="Verdana" w:hAnsi="Verdana"/>
          <w:sz w:val="20"/>
          <w:szCs w:val="20"/>
        </w:rPr>
        <w:t>samarbejdspartnere</w:t>
      </w:r>
      <w:r w:rsidR="005E3F8F" w:rsidRPr="004008D8">
        <w:rPr>
          <w:rFonts w:ascii="Verdana" w:hAnsi="Verdana"/>
          <w:sz w:val="20"/>
          <w:szCs w:val="20"/>
        </w:rPr>
        <w:t xml:space="preserve"> </w:t>
      </w:r>
      <w:r w:rsidRPr="004008D8">
        <w:rPr>
          <w:rFonts w:ascii="Verdana" w:hAnsi="Verdana"/>
          <w:sz w:val="20"/>
          <w:szCs w:val="20"/>
        </w:rPr>
        <w:t xml:space="preserve">og forældre i </w:t>
      </w:r>
      <w:proofErr w:type="spellStart"/>
      <w:r w:rsidRPr="004008D8">
        <w:rPr>
          <w:rFonts w:ascii="Verdana" w:hAnsi="Verdana"/>
          <w:sz w:val="20"/>
          <w:szCs w:val="20"/>
        </w:rPr>
        <w:t>f</w:t>
      </w:r>
      <w:r w:rsidR="006241C2">
        <w:rPr>
          <w:rFonts w:ascii="Verdana" w:hAnsi="Verdana"/>
          <w:sz w:val="20"/>
          <w:szCs w:val="20"/>
        </w:rPr>
        <w:t>bm</w:t>
      </w:r>
      <w:proofErr w:type="spellEnd"/>
      <w:r w:rsidR="006241C2">
        <w:rPr>
          <w:rFonts w:ascii="Verdana" w:hAnsi="Verdana"/>
          <w:sz w:val="20"/>
          <w:szCs w:val="20"/>
        </w:rPr>
        <w:t>.</w:t>
      </w:r>
      <w:r w:rsidRPr="004008D8">
        <w:rPr>
          <w:rFonts w:ascii="Verdana" w:hAnsi="Verdana"/>
          <w:sz w:val="20"/>
          <w:szCs w:val="20"/>
        </w:rPr>
        <w:t xml:space="preserve"> konkrete, n</w:t>
      </w:r>
      <w:r w:rsidR="00500B7F">
        <w:rPr>
          <w:rFonts w:ascii="Verdana" w:hAnsi="Verdana"/>
          <w:sz w:val="20"/>
          <w:szCs w:val="20"/>
        </w:rPr>
        <w:t>avngiv</w:t>
      </w:r>
      <w:r w:rsidR="006241C2">
        <w:rPr>
          <w:rFonts w:ascii="Verdana" w:hAnsi="Verdana"/>
          <w:sz w:val="20"/>
          <w:szCs w:val="20"/>
        </w:rPr>
        <w:t>ne</w:t>
      </w:r>
      <w:r w:rsidR="00500B7F">
        <w:rPr>
          <w:rFonts w:ascii="Verdana" w:hAnsi="Verdana"/>
          <w:sz w:val="20"/>
          <w:szCs w:val="20"/>
        </w:rPr>
        <w:t xml:space="preserve"> børn, for </w:t>
      </w:r>
      <w:r w:rsidR="006241C2">
        <w:rPr>
          <w:rFonts w:ascii="Verdana" w:hAnsi="Verdana"/>
          <w:sz w:val="20"/>
          <w:szCs w:val="20"/>
        </w:rPr>
        <w:t>at forebygge</w:t>
      </w:r>
      <w:r w:rsidRPr="004008D8">
        <w:rPr>
          <w:rFonts w:ascii="Verdana" w:hAnsi="Verdana"/>
          <w:sz w:val="20"/>
          <w:szCs w:val="20"/>
        </w:rPr>
        <w:t xml:space="preserve">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dilemma, i de situationer hvor </w:t>
      </w:r>
      <w:r w:rsidR="005E3F8F">
        <w:rPr>
          <w:rFonts w:ascii="Verdana" w:hAnsi="Verdana"/>
          <w:sz w:val="20"/>
          <w:szCs w:val="20"/>
        </w:rPr>
        <w:t xml:space="preserve">samarbejdspartnerne </w:t>
      </w:r>
      <w:r w:rsidR="00735B98">
        <w:rPr>
          <w:rFonts w:ascii="Verdana" w:hAnsi="Verdana"/>
          <w:sz w:val="20"/>
          <w:szCs w:val="20"/>
        </w:rPr>
        <w:t>undlader at handle</w:t>
      </w:r>
      <w:r w:rsidRPr="004008D8">
        <w:rPr>
          <w:rFonts w:ascii="Verdana" w:hAnsi="Verdana"/>
          <w:sz w:val="20"/>
          <w:szCs w:val="20"/>
        </w:rPr>
        <w:t>.</w:t>
      </w:r>
    </w:p>
    <w:p w:rsidR="00F41E57" w:rsidRPr="004008D8" w:rsidRDefault="00F41E57" w:rsidP="00F41E57">
      <w:pPr>
        <w:spacing w:after="0"/>
        <w:ind w:right="-1"/>
        <w:jc w:val="both"/>
        <w:rPr>
          <w:rFonts w:ascii="Verdana" w:hAnsi="Verdana"/>
          <w:b/>
          <w:i/>
          <w:sz w:val="20"/>
          <w:szCs w:val="20"/>
        </w:rPr>
      </w:pPr>
      <w:r w:rsidRPr="004008D8">
        <w:rPr>
          <w:rFonts w:ascii="Verdana" w:hAnsi="Verdana"/>
          <w:b/>
          <w:i/>
          <w:sz w:val="20"/>
          <w:szCs w:val="20"/>
        </w:rPr>
        <w:t>Subjektivt oplevede og objektivt målt arbejdspres</w:t>
      </w:r>
    </w:p>
    <w:p w:rsidR="00FB129A" w:rsidRDefault="00D3402E" w:rsidP="00F41E57">
      <w:pPr>
        <w:ind w:right="-1"/>
        <w:jc w:val="both"/>
        <w:rPr>
          <w:rFonts w:ascii="Verdana" w:hAnsi="Verdana"/>
          <w:sz w:val="20"/>
          <w:szCs w:val="20"/>
        </w:rPr>
      </w:pPr>
      <w:r w:rsidRPr="00D3402E">
        <w:rPr>
          <w:rFonts w:ascii="Verdana" w:hAnsi="Verdana"/>
          <w:sz w:val="20"/>
          <w:szCs w:val="20"/>
        </w:rPr>
        <w:t>Winter skriver, at der ikke</w:t>
      </w:r>
      <w:r w:rsidR="00500B7F" w:rsidRPr="00D3402E">
        <w:rPr>
          <w:rFonts w:ascii="Verdana" w:hAnsi="Verdana"/>
          <w:sz w:val="20"/>
          <w:szCs w:val="20"/>
        </w:rPr>
        <w:t xml:space="preserve"> syn</w:t>
      </w:r>
      <w:r w:rsidR="00F41E57" w:rsidRPr="00D3402E">
        <w:rPr>
          <w:rFonts w:ascii="Verdana" w:hAnsi="Verdana"/>
          <w:sz w:val="20"/>
          <w:szCs w:val="20"/>
        </w:rPr>
        <w:t xml:space="preserve">es at være sammenhæng mellem det objektivt målte arbejdspres og det subjektivt oplevede arbejdspres og </w:t>
      </w:r>
      <w:r w:rsidR="00FB129A">
        <w:rPr>
          <w:rFonts w:ascii="Verdana" w:hAnsi="Verdana"/>
          <w:sz w:val="20"/>
          <w:szCs w:val="20"/>
        </w:rPr>
        <w:t>den enkeltes</w:t>
      </w:r>
      <w:r w:rsidR="00F41E57" w:rsidRPr="00D3402E">
        <w:rPr>
          <w:rFonts w:ascii="Verdana" w:hAnsi="Verdana"/>
          <w:sz w:val="20"/>
          <w:szCs w:val="20"/>
        </w:rPr>
        <w:t xml:space="preserve"> brug af afværgemekanismer. </w:t>
      </w:r>
    </w:p>
    <w:p w:rsidR="00F41E57" w:rsidRPr="00D3402E" w:rsidRDefault="00F41E57" w:rsidP="00F41E57">
      <w:pPr>
        <w:ind w:right="-1"/>
        <w:jc w:val="both"/>
        <w:rPr>
          <w:rFonts w:ascii="Verdana" w:hAnsi="Verdana"/>
          <w:sz w:val="20"/>
          <w:szCs w:val="20"/>
        </w:rPr>
      </w:pPr>
      <w:r w:rsidRPr="00D3402E">
        <w:rPr>
          <w:rFonts w:ascii="Verdana" w:hAnsi="Verdana"/>
          <w:sz w:val="20"/>
          <w:szCs w:val="20"/>
        </w:rPr>
        <w:t>Endvidere referere</w:t>
      </w:r>
      <w:r w:rsidR="00D3402E">
        <w:rPr>
          <w:rFonts w:ascii="Verdana" w:hAnsi="Verdana"/>
          <w:sz w:val="20"/>
          <w:szCs w:val="20"/>
        </w:rPr>
        <w:t>r</w:t>
      </w:r>
      <w:r w:rsidRPr="00D3402E">
        <w:rPr>
          <w:rFonts w:ascii="Verdana" w:hAnsi="Verdana"/>
          <w:sz w:val="20"/>
          <w:szCs w:val="20"/>
        </w:rPr>
        <w:t xml:space="preserve"> Winter </w:t>
      </w:r>
      <w:proofErr w:type="spellStart"/>
      <w:r w:rsidRPr="00D3402E">
        <w:rPr>
          <w:rFonts w:ascii="Verdana" w:hAnsi="Verdana"/>
          <w:sz w:val="20"/>
          <w:szCs w:val="20"/>
        </w:rPr>
        <w:t>Lipsky</w:t>
      </w:r>
      <w:proofErr w:type="spellEnd"/>
      <w:r w:rsidRPr="00D3402E">
        <w:rPr>
          <w:rFonts w:ascii="Verdana" w:hAnsi="Verdana"/>
          <w:sz w:val="20"/>
          <w:szCs w:val="20"/>
        </w:rPr>
        <w:t xml:space="preserve"> for at være skeptisk over for, om øget </w:t>
      </w:r>
      <w:proofErr w:type="spellStart"/>
      <w:r w:rsidRPr="00D3402E">
        <w:rPr>
          <w:rFonts w:ascii="Verdana" w:hAnsi="Verdana"/>
          <w:sz w:val="20"/>
          <w:szCs w:val="20"/>
        </w:rPr>
        <w:t>ressourcetilførelse</w:t>
      </w:r>
      <w:proofErr w:type="spellEnd"/>
      <w:r w:rsidRPr="00D3402E">
        <w:rPr>
          <w:rFonts w:ascii="Verdana" w:hAnsi="Verdana"/>
          <w:sz w:val="20"/>
          <w:szCs w:val="20"/>
        </w:rPr>
        <w:t xml:space="preserve">, vil </w:t>
      </w:r>
      <w:r w:rsidR="00FB129A">
        <w:rPr>
          <w:rFonts w:ascii="Verdana" w:hAnsi="Verdana"/>
          <w:sz w:val="20"/>
          <w:szCs w:val="20"/>
        </w:rPr>
        <w:t>ændre</w:t>
      </w:r>
      <w:r w:rsidRPr="00D3402E">
        <w:rPr>
          <w:rFonts w:ascii="Verdana" w:hAnsi="Verdana"/>
          <w:sz w:val="20"/>
          <w:szCs w:val="20"/>
        </w:rPr>
        <w:t xml:space="preserve"> på markarbejdernes brug af afværgemekanismer, idet han mener at efterspørgslen</w:t>
      </w:r>
      <w:r w:rsidR="00FB129A">
        <w:rPr>
          <w:rFonts w:ascii="Verdana" w:hAnsi="Verdana"/>
          <w:sz w:val="20"/>
          <w:szCs w:val="20"/>
        </w:rPr>
        <w:t xml:space="preserve"> på deres ydelser</w:t>
      </w:r>
      <w:r w:rsidRPr="00D3402E">
        <w:rPr>
          <w:rFonts w:ascii="Verdana" w:hAnsi="Verdana"/>
          <w:sz w:val="20"/>
          <w:szCs w:val="20"/>
        </w:rPr>
        <w:t xml:space="preserve"> har en tendens til at stige med udbuddet</w:t>
      </w:r>
      <w:r w:rsidR="00FB129A">
        <w:rPr>
          <w:rFonts w:ascii="Verdana" w:hAnsi="Verdana"/>
          <w:sz w:val="20"/>
          <w:szCs w:val="20"/>
        </w:rPr>
        <w:t xml:space="preserve"> af samme</w:t>
      </w:r>
      <w:r w:rsidRPr="00D3402E">
        <w:rPr>
          <w:rFonts w:ascii="Verdana" w:hAnsi="Verdana"/>
          <w:sz w:val="20"/>
          <w:szCs w:val="20"/>
        </w:rPr>
        <w:t xml:space="preserve"> (</w:t>
      </w:r>
      <w:proofErr w:type="spellStart"/>
      <w:r w:rsidRPr="00D3402E">
        <w:rPr>
          <w:rFonts w:ascii="Verdana" w:hAnsi="Verdana"/>
          <w:sz w:val="20"/>
          <w:szCs w:val="20"/>
        </w:rPr>
        <w:t>Lipsky</w:t>
      </w:r>
      <w:proofErr w:type="spellEnd"/>
      <w:r w:rsidRPr="00D3402E">
        <w:rPr>
          <w:rFonts w:ascii="Verdana" w:hAnsi="Verdana"/>
          <w:sz w:val="20"/>
          <w:szCs w:val="20"/>
        </w:rPr>
        <w:t xml:space="preserve"> i Winter, 20</w:t>
      </w:r>
      <w:r w:rsidR="00CA280E">
        <w:rPr>
          <w:rFonts w:ascii="Verdana" w:hAnsi="Verdana"/>
          <w:sz w:val="20"/>
          <w:szCs w:val="20"/>
        </w:rPr>
        <w:t>05:</w:t>
      </w:r>
      <w:r w:rsidRPr="00D3402E">
        <w:rPr>
          <w:rFonts w:ascii="Verdana" w:hAnsi="Verdana"/>
          <w:sz w:val="20"/>
          <w:szCs w:val="20"/>
        </w:rPr>
        <w:t>83).</w:t>
      </w:r>
    </w:p>
    <w:p w:rsidR="00F41E57" w:rsidRPr="00D3402E" w:rsidRDefault="00F41E57" w:rsidP="00F41E57">
      <w:pPr>
        <w:ind w:right="-1"/>
        <w:jc w:val="both"/>
        <w:rPr>
          <w:rFonts w:ascii="Verdana" w:hAnsi="Verdana"/>
          <w:sz w:val="20"/>
          <w:szCs w:val="20"/>
        </w:rPr>
      </w:pPr>
      <w:r w:rsidRPr="00D3402E">
        <w:rPr>
          <w:rFonts w:ascii="Verdana" w:hAnsi="Verdana"/>
          <w:sz w:val="20"/>
          <w:szCs w:val="20"/>
        </w:rPr>
        <w:t xml:space="preserve">I </w:t>
      </w:r>
      <w:r w:rsidR="003B5EDC">
        <w:rPr>
          <w:rFonts w:ascii="Verdana" w:hAnsi="Verdana"/>
          <w:sz w:val="20"/>
          <w:szCs w:val="20"/>
        </w:rPr>
        <w:t>samarbejd</w:t>
      </w:r>
      <w:r w:rsidR="003B5EDC" w:rsidRPr="00D3402E">
        <w:rPr>
          <w:rFonts w:ascii="Verdana" w:hAnsi="Verdana"/>
          <w:sz w:val="20"/>
          <w:szCs w:val="20"/>
        </w:rPr>
        <w:t>s</w:t>
      </w:r>
      <w:r w:rsidR="003B5EDC">
        <w:rPr>
          <w:rFonts w:ascii="Verdana" w:hAnsi="Verdana"/>
          <w:sz w:val="20"/>
          <w:szCs w:val="20"/>
        </w:rPr>
        <w:t>partnern</w:t>
      </w:r>
      <w:r w:rsidR="003B5EDC" w:rsidRPr="00D3402E">
        <w:rPr>
          <w:rFonts w:ascii="Verdana" w:hAnsi="Verdana"/>
          <w:sz w:val="20"/>
          <w:szCs w:val="20"/>
        </w:rPr>
        <w:t>es</w:t>
      </w:r>
      <w:r w:rsidR="006368DC" w:rsidRPr="00D3402E">
        <w:rPr>
          <w:rFonts w:ascii="Verdana" w:hAnsi="Verdana"/>
          <w:sz w:val="20"/>
          <w:szCs w:val="20"/>
        </w:rPr>
        <w:t xml:space="preserve"> beskrivelser</w:t>
      </w:r>
      <w:r w:rsidRPr="00D3402E">
        <w:rPr>
          <w:rFonts w:ascii="Verdana" w:hAnsi="Verdana"/>
          <w:sz w:val="20"/>
          <w:szCs w:val="20"/>
        </w:rPr>
        <w:t xml:space="preserve"> af deres forventninger til h</w:t>
      </w:r>
      <w:r w:rsidR="00FB129A">
        <w:rPr>
          <w:rFonts w:ascii="Verdana" w:hAnsi="Verdana"/>
          <w:sz w:val="20"/>
          <w:szCs w:val="20"/>
        </w:rPr>
        <w:t>hv.</w:t>
      </w:r>
      <w:r w:rsidRPr="00D3402E">
        <w:rPr>
          <w:rFonts w:ascii="Verdana" w:hAnsi="Verdana"/>
          <w:sz w:val="20"/>
          <w:szCs w:val="20"/>
        </w:rPr>
        <w:t xml:space="preserve"> </w:t>
      </w:r>
      <w:r w:rsidR="00656A8F" w:rsidRPr="00D3402E">
        <w:rPr>
          <w:rFonts w:ascii="Verdana" w:hAnsi="Verdana"/>
          <w:sz w:val="20"/>
          <w:szCs w:val="20"/>
        </w:rPr>
        <w:t>ms.</w:t>
      </w:r>
      <w:r w:rsidRPr="00D3402E">
        <w:rPr>
          <w:rFonts w:ascii="Verdana" w:hAnsi="Verdana"/>
          <w:sz w:val="20"/>
          <w:szCs w:val="20"/>
        </w:rPr>
        <w:t xml:space="preserve"> </w:t>
      </w:r>
      <w:proofErr w:type="gramStart"/>
      <w:r w:rsidRPr="00D3402E">
        <w:rPr>
          <w:rFonts w:ascii="Verdana" w:hAnsi="Verdana"/>
          <w:sz w:val="20"/>
          <w:szCs w:val="20"/>
        </w:rPr>
        <w:t xml:space="preserve">og </w:t>
      </w:r>
      <w:r w:rsidR="00A32C7E" w:rsidRPr="00D3402E">
        <w:rPr>
          <w:rFonts w:ascii="Verdana" w:hAnsi="Verdana"/>
          <w:sz w:val="20"/>
          <w:szCs w:val="20"/>
        </w:rPr>
        <w:t>ks.</w:t>
      </w:r>
      <w:proofErr w:type="gramEnd"/>
      <w:r w:rsidRPr="00D3402E">
        <w:rPr>
          <w:rFonts w:ascii="Verdana" w:hAnsi="Verdana"/>
          <w:sz w:val="20"/>
          <w:szCs w:val="20"/>
        </w:rPr>
        <w:t xml:space="preserve"> </w:t>
      </w:r>
      <w:proofErr w:type="gramStart"/>
      <w:r w:rsidRPr="00D3402E">
        <w:rPr>
          <w:rFonts w:ascii="Verdana" w:hAnsi="Verdana"/>
          <w:sz w:val="20"/>
          <w:szCs w:val="20"/>
        </w:rPr>
        <w:t xml:space="preserve">er der en </w:t>
      </w:r>
      <w:r w:rsidR="00FB129A">
        <w:rPr>
          <w:rFonts w:ascii="Verdana" w:hAnsi="Verdana"/>
          <w:sz w:val="20"/>
          <w:szCs w:val="20"/>
        </w:rPr>
        <w:t>stor</w:t>
      </w:r>
      <w:r w:rsidRPr="00D3402E">
        <w:rPr>
          <w:rFonts w:ascii="Verdana" w:hAnsi="Verdana"/>
          <w:sz w:val="20"/>
          <w:szCs w:val="20"/>
        </w:rPr>
        <w:t xml:space="preserve"> forskel.</w:t>
      </w:r>
      <w:proofErr w:type="gramEnd"/>
      <w:r w:rsidRPr="00D3402E">
        <w:rPr>
          <w:rFonts w:ascii="Verdana" w:hAnsi="Verdana"/>
          <w:sz w:val="20"/>
          <w:szCs w:val="20"/>
        </w:rPr>
        <w:t xml:space="preserve"> De stiller således væsentlig større forventninger til omfanget og arten af </w:t>
      </w:r>
      <w:proofErr w:type="spellStart"/>
      <w:r w:rsidR="00A32C7E" w:rsidRPr="00D3402E">
        <w:rPr>
          <w:rFonts w:ascii="Verdana" w:hAnsi="Verdana"/>
          <w:sz w:val="20"/>
          <w:szCs w:val="20"/>
        </w:rPr>
        <w:t>ks.</w:t>
      </w:r>
      <w:r w:rsidRPr="00D3402E">
        <w:rPr>
          <w:rFonts w:ascii="Verdana" w:hAnsi="Verdana"/>
          <w:sz w:val="20"/>
          <w:szCs w:val="20"/>
        </w:rPr>
        <w:t>s</w:t>
      </w:r>
      <w:proofErr w:type="spellEnd"/>
      <w:r w:rsidRPr="00D3402E">
        <w:rPr>
          <w:rFonts w:ascii="Verdana" w:hAnsi="Verdana"/>
          <w:sz w:val="20"/>
          <w:szCs w:val="20"/>
        </w:rPr>
        <w:t xml:space="preserve"> indsats, end de gør til </w:t>
      </w:r>
      <w:proofErr w:type="spellStart"/>
      <w:r w:rsidR="00656A8F" w:rsidRPr="00D3402E">
        <w:rPr>
          <w:rFonts w:ascii="Verdana" w:hAnsi="Verdana"/>
          <w:sz w:val="20"/>
          <w:szCs w:val="20"/>
        </w:rPr>
        <w:t>ms.</w:t>
      </w:r>
      <w:r w:rsidR="00866949">
        <w:rPr>
          <w:rFonts w:ascii="Verdana" w:hAnsi="Verdana"/>
          <w:sz w:val="20"/>
          <w:szCs w:val="20"/>
        </w:rPr>
        <w:t>s</w:t>
      </w:r>
      <w:proofErr w:type="spellEnd"/>
      <w:r w:rsidR="00FB129A">
        <w:rPr>
          <w:rFonts w:ascii="Verdana" w:hAnsi="Verdana"/>
          <w:sz w:val="20"/>
          <w:szCs w:val="20"/>
        </w:rPr>
        <w:t xml:space="preserve"> Det</w:t>
      </w:r>
      <w:r w:rsidRPr="00D3402E">
        <w:rPr>
          <w:rFonts w:ascii="Verdana" w:hAnsi="Verdana"/>
          <w:sz w:val="20"/>
          <w:szCs w:val="20"/>
        </w:rPr>
        <w:t xml:space="preserve"> bekræfte</w:t>
      </w:r>
      <w:r w:rsidR="00FB129A">
        <w:rPr>
          <w:rFonts w:ascii="Verdana" w:hAnsi="Verdana"/>
          <w:sz w:val="20"/>
          <w:szCs w:val="20"/>
        </w:rPr>
        <w:t>r</w:t>
      </w:r>
      <w:r w:rsidRPr="00D3402E">
        <w:rPr>
          <w:rFonts w:ascii="Verdana" w:hAnsi="Verdana"/>
          <w:sz w:val="20"/>
          <w:szCs w:val="20"/>
        </w:rPr>
        <w:t xml:space="preserve"> </w:t>
      </w:r>
      <w:proofErr w:type="spellStart"/>
      <w:r w:rsidRPr="00D3402E">
        <w:rPr>
          <w:rFonts w:ascii="Verdana" w:hAnsi="Verdana"/>
          <w:sz w:val="20"/>
          <w:szCs w:val="20"/>
        </w:rPr>
        <w:t>Libskys</w:t>
      </w:r>
      <w:proofErr w:type="spellEnd"/>
      <w:r w:rsidRPr="00D3402E">
        <w:rPr>
          <w:rFonts w:ascii="Verdana" w:hAnsi="Verdana"/>
          <w:sz w:val="20"/>
          <w:szCs w:val="20"/>
        </w:rPr>
        <w:t xml:space="preserve"> tese om, at efterspørgselen stiger i takt med udbuddet, men der gives i </w:t>
      </w:r>
      <w:proofErr w:type="spellStart"/>
      <w:r w:rsidRPr="00D3402E">
        <w:rPr>
          <w:rFonts w:ascii="Verdana" w:hAnsi="Verdana"/>
          <w:sz w:val="20"/>
          <w:szCs w:val="20"/>
        </w:rPr>
        <w:t>Lipskys</w:t>
      </w:r>
      <w:proofErr w:type="spellEnd"/>
      <w:r w:rsidRPr="00D3402E">
        <w:rPr>
          <w:rFonts w:ascii="Verdana" w:hAnsi="Verdana"/>
          <w:sz w:val="20"/>
          <w:szCs w:val="20"/>
        </w:rPr>
        <w:t xml:space="preserve"> teoriapparat, ikke nogen hjælp til at forklare og forstå, hvorfor</w:t>
      </w:r>
      <w:r w:rsidR="00FB129A">
        <w:rPr>
          <w:rFonts w:ascii="Verdana" w:hAnsi="Verdana"/>
          <w:sz w:val="20"/>
          <w:szCs w:val="20"/>
        </w:rPr>
        <w:t xml:space="preserve"> der i interviewmaterialet ikke er</w:t>
      </w:r>
      <w:r w:rsidRPr="00D3402E">
        <w:rPr>
          <w:rFonts w:ascii="Verdana" w:hAnsi="Verdana"/>
          <w:sz w:val="20"/>
          <w:szCs w:val="20"/>
        </w:rPr>
        <w:t xml:space="preserve"> tegn på, at også </w:t>
      </w:r>
      <w:r w:rsidR="00A32C7E" w:rsidRPr="00D3402E">
        <w:rPr>
          <w:rFonts w:ascii="Verdana" w:hAnsi="Verdana"/>
          <w:sz w:val="20"/>
          <w:szCs w:val="20"/>
        </w:rPr>
        <w:t>ks.</w:t>
      </w:r>
      <w:r w:rsidRPr="00D3402E">
        <w:rPr>
          <w:rFonts w:ascii="Verdana" w:hAnsi="Verdana"/>
          <w:sz w:val="20"/>
          <w:szCs w:val="20"/>
        </w:rPr>
        <w:t xml:space="preserve"> </w:t>
      </w:r>
      <w:proofErr w:type="gramStart"/>
      <w:r w:rsidRPr="00D3402E">
        <w:rPr>
          <w:rFonts w:ascii="Verdana" w:hAnsi="Verdana"/>
          <w:sz w:val="20"/>
          <w:szCs w:val="20"/>
        </w:rPr>
        <w:t>benytter afværgemekanismer.</w:t>
      </w:r>
      <w:proofErr w:type="gramEnd"/>
    </w:p>
    <w:p w:rsidR="00F41E57" w:rsidRPr="004008D8" w:rsidRDefault="00F41E57" w:rsidP="00F41E57">
      <w:pPr>
        <w:ind w:right="-1"/>
        <w:jc w:val="both"/>
        <w:rPr>
          <w:rFonts w:ascii="Verdana" w:hAnsi="Verdana"/>
          <w:sz w:val="20"/>
          <w:szCs w:val="20"/>
        </w:rPr>
      </w:pPr>
      <w:r w:rsidRPr="004008D8">
        <w:rPr>
          <w:rFonts w:ascii="Verdana" w:hAnsi="Verdana"/>
          <w:sz w:val="20"/>
          <w:szCs w:val="20"/>
        </w:rPr>
        <w:t>Det er ikke sådan</w:t>
      </w:r>
      <w:r w:rsidR="003F1348">
        <w:rPr>
          <w:rFonts w:ascii="Verdana" w:hAnsi="Verdana"/>
          <w:sz w:val="20"/>
          <w:szCs w:val="20"/>
        </w:rPr>
        <w:t>,</w:t>
      </w:r>
      <w:r w:rsidRPr="004008D8">
        <w:rPr>
          <w:rFonts w:ascii="Verdana" w:hAnsi="Verdana"/>
          <w:sz w:val="20"/>
          <w:szCs w:val="20"/>
        </w:rPr>
        <w:t xml:space="preserve"> at implementeringen af ordningerne vedr</w:t>
      </w:r>
      <w:r w:rsidR="00FB129A">
        <w:rPr>
          <w:rFonts w:ascii="Verdana" w:hAnsi="Verdana"/>
          <w:sz w:val="20"/>
          <w:szCs w:val="20"/>
        </w:rPr>
        <w:t>.</w:t>
      </w:r>
      <w:r w:rsidR="003F1348">
        <w:rPr>
          <w:rFonts w:ascii="Verdana" w:hAnsi="Verdana"/>
          <w:sz w:val="20"/>
          <w:szCs w:val="20"/>
        </w:rPr>
        <w:t xml:space="preserve"> </w:t>
      </w:r>
      <w:r w:rsidR="00A32C7E">
        <w:rPr>
          <w:rFonts w:ascii="Verdana" w:hAnsi="Verdana"/>
          <w:sz w:val="20"/>
          <w:szCs w:val="20"/>
        </w:rPr>
        <w:t>ks.</w:t>
      </w:r>
      <w:r w:rsidRPr="004008D8">
        <w:rPr>
          <w:rFonts w:ascii="Verdana" w:hAnsi="Verdana"/>
          <w:sz w:val="20"/>
          <w:szCs w:val="20"/>
        </w:rPr>
        <w:t xml:space="preserve"> </w:t>
      </w:r>
      <w:proofErr w:type="gramStart"/>
      <w:r w:rsidRPr="004008D8">
        <w:rPr>
          <w:rFonts w:ascii="Verdana" w:hAnsi="Verdana"/>
          <w:sz w:val="20"/>
          <w:szCs w:val="20"/>
        </w:rPr>
        <w:t xml:space="preserve">har været </w:t>
      </w:r>
      <w:r w:rsidR="003F1348">
        <w:rPr>
          <w:rFonts w:ascii="Verdana" w:hAnsi="Verdana"/>
          <w:sz w:val="20"/>
          <w:szCs w:val="20"/>
        </w:rPr>
        <w:t>uden problemer</w:t>
      </w:r>
      <w:r w:rsidR="00FB129A">
        <w:rPr>
          <w:rFonts w:ascii="Verdana" w:hAnsi="Verdana"/>
          <w:sz w:val="20"/>
          <w:szCs w:val="20"/>
        </w:rPr>
        <w:t>.</w:t>
      </w:r>
      <w:proofErr w:type="gramEnd"/>
      <w:r w:rsidR="00FB129A">
        <w:rPr>
          <w:rFonts w:ascii="Verdana" w:hAnsi="Verdana"/>
          <w:sz w:val="20"/>
          <w:szCs w:val="20"/>
        </w:rPr>
        <w:t xml:space="preserve"> K</w:t>
      </w:r>
      <w:r w:rsidR="00A32C7E">
        <w:rPr>
          <w:rFonts w:ascii="Verdana" w:hAnsi="Verdana"/>
          <w:sz w:val="20"/>
          <w:szCs w:val="20"/>
        </w:rPr>
        <w:t>s.</w:t>
      </w:r>
      <w:r w:rsidRPr="004008D8">
        <w:rPr>
          <w:rFonts w:ascii="Verdana" w:hAnsi="Verdana"/>
          <w:sz w:val="20"/>
          <w:szCs w:val="20"/>
        </w:rPr>
        <w:t xml:space="preserve"> </w:t>
      </w:r>
      <w:proofErr w:type="gramStart"/>
      <w:r w:rsidRPr="004008D8">
        <w:rPr>
          <w:rFonts w:ascii="Verdana" w:hAnsi="Verdana"/>
          <w:sz w:val="20"/>
          <w:szCs w:val="20"/>
        </w:rPr>
        <w:t xml:space="preserve">fortæller om problemer i </w:t>
      </w:r>
      <w:proofErr w:type="spellStart"/>
      <w:r w:rsidRPr="004008D8">
        <w:rPr>
          <w:rFonts w:ascii="Verdana" w:hAnsi="Verdana"/>
          <w:sz w:val="20"/>
          <w:szCs w:val="20"/>
        </w:rPr>
        <w:t>f</w:t>
      </w:r>
      <w:r w:rsidR="00FB129A">
        <w:rPr>
          <w:rFonts w:ascii="Verdana" w:hAnsi="Verdana"/>
          <w:sz w:val="20"/>
          <w:szCs w:val="20"/>
        </w:rPr>
        <w:t>bm</w:t>
      </w:r>
      <w:proofErr w:type="spellEnd"/>
      <w:r w:rsidR="00FB129A">
        <w:rPr>
          <w:rFonts w:ascii="Verdana" w:hAnsi="Verdana"/>
          <w:sz w:val="20"/>
          <w:szCs w:val="20"/>
        </w:rPr>
        <w:t>.</w:t>
      </w:r>
      <w:proofErr w:type="gramEnd"/>
      <w:r w:rsidRPr="004008D8">
        <w:rPr>
          <w:rFonts w:ascii="Verdana" w:hAnsi="Verdana"/>
          <w:sz w:val="20"/>
          <w:szCs w:val="20"/>
        </w:rPr>
        <w:t xml:space="preserve"> </w:t>
      </w:r>
      <w:proofErr w:type="gramStart"/>
      <w:r w:rsidRPr="004008D8">
        <w:rPr>
          <w:rFonts w:ascii="Verdana" w:hAnsi="Verdana"/>
          <w:sz w:val="20"/>
          <w:szCs w:val="20"/>
        </w:rPr>
        <w:t xml:space="preserve">manglende forståelse for deres funktion </w:t>
      </w:r>
      <w:r w:rsidRPr="00DC2F5F">
        <w:rPr>
          <w:rFonts w:ascii="Verdana" w:hAnsi="Verdana"/>
          <w:sz w:val="20"/>
          <w:szCs w:val="20"/>
        </w:rPr>
        <w:t xml:space="preserve">blandt </w:t>
      </w:r>
      <w:r w:rsidR="003B5EDC">
        <w:rPr>
          <w:rFonts w:ascii="Verdana" w:hAnsi="Verdana"/>
          <w:sz w:val="20"/>
          <w:szCs w:val="20"/>
        </w:rPr>
        <w:t>samarbejdspartner</w:t>
      </w:r>
      <w:r w:rsidR="000810BE">
        <w:rPr>
          <w:rFonts w:ascii="Verdana" w:hAnsi="Verdana"/>
          <w:sz w:val="20"/>
          <w:szCs w:val="20"/>
        </w:rPr>
        <w:t>e</w:t>
      </w:r>
      <w:r w:rsidR="00522009" w:rsidRPr="00DC2F5F">
        <w:rPr>
          <w:rFonts w:ascii="Verdana" w:hAnsi="Verdana"/>
          <w:sz w:val="20"/>
          <w:szCs w:val="20"/>
        </w:rPr>
        <w:t>.</w:t>
      </w:r>
      <w:proofErr w:type="gramEnd"/>
      <w:r w:rsidR="004A1C93" w:rsidRPr="00DC2F5F">
        <w:rPr>
          <w:rFonts w:ascii="Verdana" w:hAnsi="Verdana"/>
          <w:sz w:val="20"/>
          <w:szCs w:val="20"/>
        </w:rPr>
        <w:t xml:space="preserve"> og forældre (B9:</w:t>
      </w:r>
      <w:r w:rsidR="00DC2F5F" w:rsidRPr="00DC2F5F">
        <w:rPr>
          <w:rFonts w:ascii="Verdana" w:hAnsi="Verdana"/>
          <w:sz w:val="20"/>
          <w:szCs w:val="20"/>
        </w:rPr>
        <w:t>2</w:t>
      </w:r>
      <w:r w:rsidR="003F1348" w:rsidRPr="00DC2F5F">
        <w:rPr>
          <w:rFonts w:ascii="Verdana" w:hAnsi="Verdana"/>
          <w:sz w:val="20"/>
          <w:szCs w:val="20"/>
        </w:rPr>
        <w:t>), o</w:t>
      </w:r>
      <w:r w:rsidRPr="00DC2F5F">
        <w:rPr>
          <w:rFonts w:ascii="Verdana" w:hAnsi="Verdana"/>
          <w:sz w:val="20"/>
          <w:szCs w:val="20"/>
        </w:rPr>
        <w:t>m manglende tid til at gøre de</w:t>
      </w:r>
      <w:r w:rsidR="00CC6DFF">
        <w:rPr>
          <w:rFonts w:ascii="Verdana" w:hAnsi="Verdana"/>
          <w:sz w:val="20"/>
          <w:szCs w:val="20"/>
        </w:rPr>
        <w:t>t</w:t>
      </w:r>
      <w:r w:rsidR="003F1348" w:rsidRPr="00DC2F5F">
        <w:rPr>
          <w:rFonts w:ascii="Verdana" w:hAnsi="Verdana"/>
          <w:sz w:val="20"/>
          <w:szCs w:val="20"/>
        </w:rPr>
        <w:t xml:space="preserve"> de finder </w:t>
      </w:r>
      <w:r w:rsidR="004A1C93" w:rsidRPr="00DC2F5F">
        <w:rPr>
          <w:rFonts w:ascii="Verdana" w:hAnsi="Verdana"/>
          <w:sz w:val="20"/>
          <w:szCs w:val="20"/>
        </w:rPr>
        <w:t>nødvendigt (B11:</w:t>
      </w:r>
      <w:r w:rsidR="00DC2F5F" w:rsidRPr="00DC2F5F">
        <w:rPr>
          <w:rFonts w:ascii="Verdana" w:hAnsi="Verdana"/>
          <w:sz w:val="20"/>
          <w:szCs w:val="20"/>
        </w:rPr>
        <w:t>3</w:t>
      </w:r>
      <w:r w:rsidR="003F1348" w:rsidRPr="00DC2F5F">
        <w:rPr>
          <w:rFonts w:ascii="Verdana" w:hAnsi="Verdana"/>
          <w:sz w:val="20"/>
          <w:szCs w:val="20"/>
        </w:rPr>
        <w:t>),</w:t>
      </w:r>
      <w:r w:rsidR="003F1348">
        <w:rPr>
          <w:rFonts w:ascii="Verdana" w:hAnsi="Verdana"/>
          <w:sz w:val="20"/>
          <w:szCs w:val="20"/>
        </w:rPr>
        <w:t xml:space="preserve"> o</w:t>
      </w:r>
      <w:r w:rsidRPr="004008D8">
        <w:rPr>
          <w:rFonts w:ascii="Verdana" w:hAnsi="Verdana"/>
          <w:sz w:val="20"/>
          <w:szCs w:val="20"/>
        </w:rPr>
        <w:t xml:space="preserve">m at skulle forholde sig til uoverskueligt mange </w:t>
      </w:r>
      <w:r w:rsidR="003B5EDC">
        <w:rPr>
          <w:rFonts w:ascii="Verdana" w:hAnsi="Verdana"/>
          <w:sz w:val="20"/>
          <w:szCs w:val="20"/>
        </w:rPr>
        <w:t>samarbejds</w:t>
      </w:r>
      <w:r w:rsidR="00522009">
        <w:rPr>
          <w:rFonts w:ascii="Verdana" w:hAnsi="Verdana"/>
          <w:sz w:val="20"/>
          <w:szCs w:val="20"/>
        </w:rPr>
        <w:t>p</w:t>
      </w:r>
      <w:r w:rsidR="003B5EDC">
        <w:rPr>
          <w:rFonts w:ascii="Verdana" w:hAnsi="Verdana"/>
          <w:sz w:val="20"/>
          <w:szCs w:val="20"/>
        </w:rPr>
        <w:t>artner</w:t>
      </w:r>
      <w:r w:rsidR="00522009">
        <w:rPr>
          <w:rFonts w:ascii="Verdana" w:hAnsi="Verdana"/>
          <w:sz w:val="20"/>
          <w:szCs w:val="20"/>
        </w:rPr>
        <w:t>.</w:t>
      </w:r>
      <w:r w:rsidRPr="004008D8">
        <w:rPr>
          <w:rFonts w:ascii="Verdana" w:hAnsi="Verdana"/>
          <w:sz w:val="20"/>
          <w:szCs w:val="20"/>
        </w:rPr>
        <w:t xml:space="preserve"> og skiften</w:t>
      </w:r>
      <w:r>
        <w:rPr>
          <w:rFonts w:ascii="Verdana" w:hAnsi="Verdana"/>
          <w:sz w:val="20"/>
          <w:szCs w:val="20"/>
        </w:rPr>
        <w:t>d</w:t>
      </w:r>
      <w:r w:rsidR="003F1348">
        <w:rPr>
          <w:rFonts w:ascii="Verdana" w:hAnsi="Verdana"/>
          <w:sz w:val="20"/>
          <w:szCs w:val="20"/>
        </w:rPr>
        <w:t xml:space="preserve">e </w:t>
      </w:r>
      <w:r w:rsidR="003F1348" w:rsidRPr="00DC2F5F">
        <w:rPr>
          <w:rFonts w:ascii="Verdana" w:hAnsi="Verdana"/>
          <w:sz w:val="20"/>
          <w:szCs w:val="20"/>
        </w:rPr>
        <w:t>kulturer (</w:t>
      </w:r>
      <w:r w:rsidR="004A1C93" w:rsidRPr="00DC2F5F">
        <w:rPr>
          <w:rFonts w:ascii="Verdana" w:hAnsi="Verdana"/>
          <w:sz w:val="20"/>
          <w:szCs w:val="20"/>
        </w:rPr>
        <w:t>B11:</w:t>
      </w:r>
      <w:r w:rsidR="00DC2F5F" w:rsidRPr="00DC2F5F">
        <w:rPr>
          <w:rFonts w:ascii="Verdana" w:hAnsi="Verdana"/>
          <w:sz w:val="20"/>
          <w:szCs w:val="20"/>
        </w:rPr>
        <w:t>5</w:t>
      </w:r>
      <w:r w:rsidR="003F1348" w:rsidRPr="00DC2F5F">
        <w:rPr>
          <w:rFonts w:ascii="Verdana" w:hAnsi="Verdana"/>
          <w:sz w:val="20"/>
          <w:szCs w:val="20"/>
        </w:rPr>
        <w:t>), o</w:t>
      </w:r>
      <w:r w:rsidRPr="00DC2F5F">
        <w:rPr>
          <w:rFonts w:ascii="Verdana" w:hAnsi="Verdana"/>
          <w:sz w:val="20"/>
          <w:szCs w:val="20"/>
        </w:rPr>
        <w:t>m organisationsformer</w:t>
      </w:r>
      <w:r w:rsidR="003F1348" w:rsidRPr="00DC2F5F">
        <w:rPr>
          <w:rFonts w:ascii="Verdana" w:hAnsi="Verdana"/>
          <w:sz w:val="20"/>
          <w:szCs w:val="20"/>
        </w:rPr>
        <w:t>,</w:t>
      </w:r>
      <w:r w:rsidRPr="00DC2F5F">
        <w:rPr>
          <w:rFonts w:ascii="Verdana" w:hAnsi="Verdana"/>
          <w:sz w:val="20"/>
          <w:szCs w:val="20"/>
        </w:rPr>
        <w:t xml:space="preserve"> der ikke er skræddersyet til deres funktioner og </w:t>
      </w:r>
      <w:r w:rsidRPr="00DC2F5F">
        <w:rPr>
          <w:rFonts w:ascii="Verdana" w:hAnsi="Verdana"/>
          <w:sz w:val="20"/>
          <w:szCs w:val="20"/>
        </w:rPr>
        <w:lastRenderedPageBreak/>
        <w:t>derfor giver udfordringer</w:t>
      </w:r>
      <w:r w:rsidRPr="004008D8">
        <w:rPr>
          <w:rFonts w:ascii="Verdana" w:hAnsi="Verdana"/>
          <w:sz w:val="20"/>
          <w:szCs w:val="20"/>
        </w:rPr>
        <w:t xml:space="preserve"> og danner barri</w:t>
      </w:r>
      <w:r w:rsidRPr="00DC2F5F">
        <w:rPr>
          <w:rFonts w:ascii="Verdana" w:hAnsi="Verdana"/>
          <w:sz w:val="20"/>
          <w:szCs w:val="20"/>
        </w:rPr>
        <w:t>ere</w:t>
      </w:r>
      <w:r w:rsidR="003F1348" w:rsidRPr="00DC2F5F">
        <w:rPr>
          <w:rFonts w:ascii="Verdana" w:hAnsi="Verdana"/>
          <w:sz w:val="20"/>
          <w:szCs w:val="20"/>
        </w:rPr>
        <w:t>r</w:t>
      </w:r>
      <w:r w:rsidR="00DC2F5F" w:rsidRPr="00DC2F5F">
        <w:rPr>
          <w:rFonts w:ascii="Verdana" w:hAnsi="Verdana"/>
          <w:sz w:val="20"/>
          <w:szCs w:val="20"/>
        </w:rPr>
        <w:t xml:space="preserve"> (B10:2</w:t>
      </w:r>
      <w:r w:rsidRPr="004008D8">
        <w:rPr>
          <w:rFonts w:ascii="Verdana" w:hAnsi="Verdana"/>
          <w:sz w:val="20"/>
          <w:szCs w:val="20"/>
        </w:rPr>
        <w:t xml:space="preserve">) og om manglende ledelsesmæssig opbakning i nogle af institutionerne, </w:t>
      </w:r>
      <w:r w:rsidR="00CC6DFF">
        <w:rPr>
          <w:rFonts w:ascii="Verdana" w:hAnsi="Verdana"/>
          <w:sz w:val="20"/>
          <w:szCs w:val="20"/>
        </w:rPr>
        <w:t>der også</w:t>
      </w:r>
      <w:r w:rsidRPr="004008D8">
        <w:rPr>
          <w:rFonts w:ascii="Verdana" w:hAnsi="Verdana"/>
          <w:sz w:val="20"/>
          <w:szCs w:val="20"/>
        </w:rPr>
        <w:t xml:space="preserve"> skabe</w:t>
      </w:r>
      <w:r w:rsidR="00CC6DFF">
        <w:rPr>
          <w:rFonts w:ascii="Verdana" w:hAnsi="Verdana"/>
          <w:sz w:val="20"/>
          <w:szCs w:val="20"/>
        </w:rPr>
        <w:t>r</w:t>
      </w:r>
      <w:r w:rsidRPr="004008D8">
        <w:rPr>
          <w:rFonts w:ascii="Verdana" w:hAnsi="Verdana"/>
          <w:sz w:val="20"/>
          <w:szCs w:val="20"/>
        </w:rPr>
        <w:t xml:space="preserve"> </w:t>
      </w:r>
      <w:r w:rsidRPr="000C384A">
        <w:rPr>
          <w:rFonts w:ascii="Verdana" w:hAnsi="Verdana"/>
          <w:sz w:val="20"/>
          <w:szCs w:val="20"/>
        </w:rPr>
        <w:t>barrierer (</w:t>
      </w:r>
      <w:r w:rsidR="00CA280E">
        <w:rPr>
          <w:rFonts w:ascii="Verdana" w:hAnsi="Verdana"/>
          <w:sz w:val="20"/>
          <w:szCs w:val="20"/>
        </w:rPr>
        <w:t>B</w:t>
      </w:r>
      <w:r w:rsidR="004A1C93" w:rsidRPr="000C384A">
        <w:rPr>
          <w:rFonts w:ascii="Verdana" w:hAnsi="Verdana"/>
          <w:sz w:val="20"/>
          <w:szCs w:val="20"/>
        </w:rPr>
        <w:t>12:</w:t>
      </w:r>
      <w:r w:rsidR="000C384A" w:rsidRPr="000C384A">
        <w:rPr>
          <w:rFonts w:ascii="Verdana" w:hAnsi="Verdana"/>
          <w:sz w:val="20"/>
          <w:szCs w:val="20"/>
        </w:rPr>
        <w:t>5</w:t>
      </w:r>
      <w:r w:rsidRPr="000C384A">
        <w:rPr>
          <w:rFonts w:ascii="Verdana" w:hAnsi="Verdana"/>
          <w:sz w:val="20"/>
          <w:szCs w:val="20"/>
        </w:rPr>
        <w:t>).</w:t>
      </w:r>
    </w:p>
    <w:p w:rsidR="00F41E57" w:rsidRPr="004008D8" w:rsidRDefault="00F41E57" w:rsidP="00F41E57">
      <w:pPr>
        <w:ind w:right="-1"/>
        <w:jc w:val="both"/>
        <w:rPr>
          <w:rFonts w:ascii="Verdana" w:hAnsi="Verdana"/>
          <w:sz w:val="20"/>
          <w:szCs w:val="20"/>
        </w:rPr>
      </w:pPr>
      <w:r w:rsidRPr="004008D8">
        <w:rPr>
          <w:rFonts w:ascii="Verdana" w:hAnsi="Verdana"/>
          <w:sz w:val="20"/>
          <w:szCs w:val="20"/>
        </w:rPr>
        <w:t xml:space="preserve">Enkelte </w:t>
      </w:r>
      <w:r w:rsidR="000810BE">
        <w:rPr>
          <w:rFonts w:ascii="Verdana" w:hAnsi="Verdana"/>
          <w:sz w:val="20"/>
          <w:szCs w:val="20"/>
        </w:rPr>
        <w:t>samarbejdspartnere</w:t>
      </w:r>
      <w:r w:rsidR="00522009">
        <w:rPr>
          <w:rFonts w:ascii="Verdana" w:hAnsi="Verdana"/>
          <w:sz w:val="20"/>
          <w:szCs w:val="20"/>
        </w:rPr>
        <w:t>.</w:t>
      </w:r>
      <w:r w:rsidRPr="004008D8">
        <w:rPr>
          <w:rFonts w:ascii="Verdana" w:hAnsi="Verdana"/>
          <w:sz w:val="20"/>
          <w:szCs w:val="20"/>
        </w:rPr>
        <w:t xml:space="preserve"> giver udtryk for</w:t>
      </w:r>
      <w:r w:rsidR="00E93E08">
        <w:rPr>
          <w:rFonts w:ascii="Verdana" w:hAnsi="Verdana"/>
          <w:sz w:val="20"/>
          <w:szCs w:val="20"/>
        </w:rPr>
        <w:t>,</w:t>
      </w:r>
      <w:r w:rsidR="00CC6DFF">
        <w:rPr>
          <w:rFonts w:ascii="Verdana" w:hAnsi="Verdana"/>
          <w:sz w:val="20"/>
          <w:szCs w:val="20"/>
        </w:rPr>
        <w:t xml:space="preserve"> at opstarten </w:t>
      </w:r>
      <w:proofErr w:type="gramStart"/>
      <w:r w:rsidR="00CC6DFF">
        <w:rPr>
          <w:rFonts w:ascii="Verdana" w:hAnsi="Verdana"/>
          <w:sz w:val="20"/>
          <w:szCs w:val="20"/>
        </w:rPr>
        <w:t xml:space="preserve">med </w:t>
      </w:r>
      <w:r w:rsidRPr="004008D8">
        <w:rPr>
          <w:rFonts w:ascii="Verdana" w:hAnsi="Verdana"/>
          <w:sz w:val="20"/>
          <w:szCs w:val="20"/>
        </w:rPr>
        <w:t xml:space="preserve"> </w:t>
      </w:r>
      <w:r w:rsidR="00A32C7E">
        <w:rPr>
          <w:rFonts w:ascii="Verdana" w:hAnsi="Verdana"/>
          <w:sz w:val="20"/>
          <w:szCs w:val="20"/>
        </w:rPr>
        <w:t>ks</w:t>
      </w:r>
      <w:proofErr w:type="gramEnd"/>
      <w:r w:rsidR="00A32C7E">
        <w:rPr>
          <w:rFonts w:ascii="Verdana" w:hAnsi="Verdana"/>
          <w:sz w:val="20"/>
          <w:szCs w:val="20"/>
        </w:rPr>
        <w:t>.</w:t>
      </w:r>
      <w:r w:rsidRPr="004008D8">
        <w:rPr>
          <w:rFonts w:ascii="Verdana" w:hAnsi="Verdana"/>
          <w:sz w:val="20"/>
          <w:szCs w:val="20"/>
        </w:rPr>
        <w:t xml:space="preserve"> var en udfordring, både fordi det var nyt og derfor svær</w:t>
      </w:r>
      <w:r w:rsidR="00E93E08">
        <w:rPr>
          <w:rFonts w:ascii="Verdana" w:hAnsi="Verdana"/>
          <w:sz w:val="20"/>
          <w:szCs w:val="20"/>
        </w:rPr>
        <w:t>t at få passet ind i</w:t>
      </w:r>
      <w:r w:rsidRPr="004008D8">
        <w:rPr>
          <w:rFonts w:ascii="Verdana" w:hAnsi="Verdana"/>
          <w:sz w:val="20"/>
          <w:szCs w:val="20"/>
        </w:rPr>
        <w:t xml:space="preserve"> daglige rutiner, men nok især fordi det til en start medførte en grad af utryghed</w:t>
      </w:r>
      <w:r w:rsidR="00CC6DFF">
        <w:rPr>
          <w:rFonts w:ascii="Verdana" w:hAnsi="Verdana"/>
          <w:sz w:val="20"/>
          <w:szCs w:val="20"/>
        </w:rPr>
        <w:t>,</w:t>
      </w:r>
      <w:r w:rsidRPr="004008D8">
        <w:rPr>
          <w:rFonts w:ascii="Verdana" w:hAnsi="Verdana"/>
          <w:sz w:val="20"/>
          <w:szCs w:val="20"/>
        </w:rPr>
        <w:t xml:space="preserve"> at s</w:t>
      </w:r>
      <w:r w:rsidR="00ED516E">
        <w:rPr>
          <w:rFonts w:ascii="Verdana" w:hAnsi="Verdana"/>
          <w:sz w:val="20"/>
          <w:szCs w:val="20"/>
        </w:rPr>
        <w:t xml:space="preserve">kulle have en </w:t>
      </w:r>
      <w:r w:rsidR="00573469">
        <w:rPr>
          <w:rFonts w:ascii="Verdana" w:hAnsi="Verdana"/>
          <w:sz w:val="20"/>
          <w:szCs w:val="20"/>
        </w:rPr>
        <w:t>socialrådgiver</w:t>
      </w:r>
      <w:r w:rsidR="00E93E08">
        <w:rPr>
          <w:rFonts w:ascii="Verdana" w:hAnsi="Verdana"/>
          <w:sz w:val="20"/>
          <w:szCs w:val="20"/>
        </w:rPr>
        <w:t xml:space="preserve"> i huset. </w:t>
      </w:r>
      <w:r w:rsidR="00CC6DFF">
        <w:rPr>
          <w:rFonts w:ascii="Verdana" w:hAnsi="Verdana"/>
          <w:sz w:val="20"/>
          <w:szCs w:val="20"/>
        </w:rPr>
        <w:t>En</w:t>
      </w:r>
      <w:r w:rsidR="00E93E08">
        <w:rPr>
          <w:rFonts w:ascii="Verdana" w:hAnsi="Verdana"/>
          <w:sz w:val="20"/>
          <w:szCs w:val="20"/>
        </w:rPr>
        <w:t xml:space="preserve"> </w:t>
      </w:r>
      <w:r w:rsidR="003B5EDC">
        <w:rPr>
          <w:rFonts w:ascii="Verdana" w:hAnsi="Verdana"/>
          <w:sz w:val="20"/>
          <w:szCs w:val="20"/>
        </w:rPr>
        <w:t>samarbejdspartner</w:t>
      </w:r>
      <w:r w:rsidR="00CC6DFF">
        <w:rPr>
          <w:rFonts w:ascii="Verdana" w:hAnsi="Verdana"/>
          <w:sz w:val="20"/>
          <w:szCs w:val="20"/>
        </w:rPr>
        <w:t xml:space="preserve"> forklarer</w:t>
      </w:r>
      <w:r w:rsidRPr="004008D8">
        <w:rPr>
          <w:rFonts w:ascii="Verdana" w:hAnsi="Verdana"/>
          <w:sz w:val="20"/>
          <w:szCs w:val="20"/>
        </w:rPr>
        <w:t>:</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”Så i starten skulle vi lige vende os til det og også ”Uh det er nyt, der kommer en socialrådgiver. Hvad skal vi bruge hende til</w:t>
      </w:r>
      <w:proofErr w:type="gramStart"/>
      <w:r w:rsidRPr="004008D8">
        <w:rPr>
          <w:rFonts w:ascii="Verdana" w:hAnsi="Verdana"/>
          <w:i/>
          <w:sz w:val="20"/>
          <w:szCs w:val="20"/>
        </w:rPr>
        <w:t>.</w:t>
      </w:r>
      <w:proofErr w:type="gramEnd"/>
      <w:r w:rsidRPr="004008D8">
        <w:rPr>
          <w:rFonts w:ascii="Verdana" w:hAnsi="Verdana"/>
          <w:i/>
          <w:sz w:val="20"/>
          <w:szCs w:val="20"/>
        </w:rPr>
        <w:t xml:space="preserve"> Hvad munder det ud i og hvad er SOS”. Men efter bare at have prøvet det en gang, så blev vi glade for det” </w:t>
      </w:r>
      <w:r w:rsidR="004A1C93">
        <w:rPr>
          <w:rFonts w:ascii="Verdana" w:hAnsi="Verdana"/>
          <w:sz w:val="20"/>
          <w:szCs w:val="20"/>
        </w:rPr>
        <w:t>(B16</w:t>
      </w:r>
      <w:r w:rsidRPr="004008D8">
        <w:rPr>
          <w:rFonts w:ascii="Verdana" w:hAnsi="Verdana"/>
          <w:sz w:val="20"/>
          <w:szCs w:val="20"/>
        </w:rPr>
        <w:t>:10)</w:t>
      </w:r>
    </w:p>
    <w:p w:rsidR="00F41E57" w:rsidRPr="004008D8" w:rsidRDefault="00F41E57" w:rsidP="00F41E57">
      <w:pPr>
        <w:tabs>
          <w:tab w:val="left" w:pos="9638"/>
        </w:tabs>
        <w:spacing w:after="0"/>
        <w:ind w:right="-1"/>
        <w:jc w:val="both"/>
        <w:rPr>
          <w:rFonts w:ascii="Verdana" w:hAnsi="Verdana"/>
          <w:b/>
          <w:i/>
          <w:sz w:val="20"/>
          <w:szCs w:val="20"/>
        </w:rPr>
      </w:pPr>
      <w:r w:rsidRPr="004008D8">
        <w:rPr>
          <w:rFonts w:ascii="Verdana" w:hAnsi="Verdana"/>
          <w:b/>
          <w:i/>
          <w:sz w:val="20"/>
          <w:szCs w:val="20"/>
        </w:rPr>
        <w:t>Mulige årsagsforklaringer på subjektivt oplevet arbejdspres</w:t>
      </w:r>
    </w:p>
    <w:p w:rsidR="00F41E57" w:rsidRPr="004008D8" w:rsidRDefault="00F41E57" w:rsidP="0031604B">
      <w:pPr>
        <w:tabs>
          <w:tab w:val="left" w:pos="9638"/>
        </w:tabs>
        <w:ind w:right="-1"/>
        <w:jc w:val="both"/>
        <w:rPr>
          <w:rFonts w:ascii="Verdana" w:hAnsi="Verdana"/>
          <w:sz w:val="20"/>
          <w:szCs w:val="20"/>
        </w:rPr>
      </w:pPr>
      <w:r w:rsidRPr="004008D8">
        <w:rPr>
          <w:rFonts w:ascii="Verdana" w:hAnsi="Verdana"/>
          <w:sz w:val="20"/>
          <w:szCs w:val="20"/>
        </w:rPr>
        <w:t>Winter skriver, at d</w:t>
      </w:r>
      <w:r w:rsidR="0031604B">
        <w:rPr>
          <w:rFonts w:ascii="Verdana" w:hAnsi="Verdana"/>
          <w:sz w:val="20"/>
          <w:szCs w:val="20"/>
        </w:rPr>
        <w:t>er mangler forskningsindsats</w:t>
      </w:r>
      <w:r w:rsidRPr="004008D8">
        <w:rPr>
          <w:rFonts w:ascii="Verdana" w:hAnsi="Verdana"/>
          <w:sz w:val="20"/>
          <w:szCs w:val="20"/>
        </w:rPr>
        <w:t xml:space="preserve"> for at kunne forklare</w:t>
      </w:r>
      <w:r w:rsidR="0031604B">
        <w:rPr>
          <w:rFonts w:ascii="Verdana" w:hAnsi="Verdana"/>
          <w:sz w:val="20"/>
          <w:szCs w:val="20"/>
        </w:rPr>
        <w:t>,</w:t>
      </w:r>
      <w:r w:rsidRPr="004008D8">
        <w:rPr>
          <w:rFonts w:ascii="Verdana" w:hAnsi="Verdana"/>
          <w:sz w:val="20"/>
          <w:szCs w:val="20"/>
        </w:rPr>
        <w:t xml:space="preserve"> hvorfor der er var</w:t>
      </w:r>
      <w:r w:rsidR="0031604B">
        <w:rPr>
          <w:rFonts w:ascii="Verdana" w:hAnsi="Verdana"/>
          <w:sz w:val="20"/>
          <w:szCs w:val="20"/>
        </w:rPr>
        <w:t>iation i markarbejdernes adfærd</w:t>
      </w:r>
      <w:r w:rsidRPr="004008D8">
        <w:rPr>
          <w:rFonts w:ascii="Verdana" w:hAnsi="Verdana"/>
          <w:sz w:val="20"/>
          <w:szCs w:val="20"/>
        </w:rPr>
        <w:t xml:space="preserve"> i forhold til brugen af af</w:t>
      </w:r>
      <w:r w:rsidR="0031604B">
        <w:rPr>
          <w:rFonts w:ascii="Verdana" w:hAnsi="Verdana"/>
          <w:sz w:val="20"/>
          <w:szCs w:val="20"/>
        </w:rPr>
        <w:t>værgemekanismer. Han kommer</w:t>
      </w:r>
      <w:r w:rsidRPr="004008D8">
        <w:rPr>
          <w:rFonts w:ascii="Verdana" w:hAnsi="Verdana"/>
          <w:sz w:val="20"/>
          <w:szCs w:val="20"/>
        </w:rPr>
        <w:t xml:space="preserve"> med fl</w:t>
      </w:r>
      <w:r w:rsidR="0031604B">
        <w:rPr>
          <w:rFonts w:ascii="Verdana" w:hAnsi="Verdana"/>
          <w:sz w:val="20"/>
          <w:szCs w:val="20"/>
        </w:rPr>
        <w:t>ere hypoteser</w:t>
      </w:r>
      <w:r w:rsidRPr="004008D8">
        <w:rPr>
          <w:rFonts w:ascii="Verdana" w:hAnsi="Verdana"/>
          <w:sz w:val="20"/>
          <w:szCs w:val="20"/>
        </w:rPr>
        <w:t>. Med udgangspunkt</w:t>
      </w:r>
      <w:r w:rsidR="0031604B">
        <w:rPr>
          <w:rFonts w:ascii="Verdana" w:hAnsi="Verdana"/>
          <w:sz w:val="20"/>
          <w:szCs w:val="20"/>
        </w:rPr>
        <w:t xml:space="preserve"> i interviewmaterialet</w:t>
      </w:r>
      <w:r w:rsidRPr="004008D8">
        <w:rPr>
          <w:rFonts w:ascii="Verdana" w:hAnsi="Verdana"/>
          <w:sz w:val="20"/>
          <w:szCs w:val="20"/>
        </w:rPr>
        <w:t xml:space="preserve"> er der især </w:t>
      </w:r>
      <w:r w:rsidR="00936C25">
        <w:rPr>
          <w:rFonts w:ascii="Verdana" w:hAnsi="Verdana"/>
          <w:sz w:val="20"/>
          <w:szCs w:val="20"/>
        </w:rPr>
        <w:t>fire</w:t>
      </w:r>
      <w:r w:rsidR="0031604B">
        <w:rPr>
          <w:rFonts w:ascii="Verdana" w:hAnsi="Verdana"/>
          <w:sz w:val="20"/>
          <w:szCs w:val="20"/>
        </w:rPr>
        <w:t>, som bid</w:t>
      </w:r>
      <w:r w:rsidRPr="004008D8">
        <w:rPr>
          <w:rFonts w:ascii="Verdana" w:hAnsi="Verdana"/>
          <w:sz w:val="20"/>
          <w:szCs w:val="20"/>
        </w:rPr>
        <w:t>rage</w:t>
      </w:r>
      <w:r w:rsidR="00A6696A">
        <w:rPr>
          <w:rFonts w:ascii="Verdana" w:hAnsi="Verdana"/>
          <w:sz w:val="20"/>
          <w:szCs w:val="20"/>
        </w:rPr>
        <w:t>r</w:t>
      </w:r>
      <w:r w:rsidRPr="004008D8">
        <w:rPr>
          <w:rFonts w:ascii="Verdana" w:hAnsi="Verdana"/>
          <w:sz w:val="20"/>
          <w:szCs w:val="20"/>
        </w:rPr>
        <w:t xml:space="preserve"> i </w:t>
      </w:r>
      <w:proofErr w:type="spellStart"/>
      <w:r w:rsidRPr="004008D8">
        <w:rPr>
          <w:rFonts w:ascii="Verdana" w:hAnsi="Verdana"/>
          <w:sz w:val="20"/>
          <w:szCs w:val="20"/>
        </w:rPr>
        <w:t>f</w:t>
      </w:r>
      <w:r w:rsidR="00A6696A">
        <w:rPr>
          <w:rFonts w:ascii="Verdana" w:hAnsi="Verdana"/>
          <w:sz w:val="20"/>
          <w:szCs w:val="20"/>
        </w:rPr>
        <w:t>ht</w:t>
      </w:r>
      <w:proofErr w:type="spellEnd"/>
      <w:r w:rsidR="00A6696A">
        <w:rPr>
          <w:rFonts w:ascii="Verdana" w:hAnsi="Verdana"/>
          <w:sz w:val="20"/>
          <w:szCs w:val="20"/>
        </w:rPr>
        <w:t>.</w:t>
      </w:r>
      <w:r w:rsidRPr="004008D8">
        <w:rPr>
          <w:rFonts w:ascii="Verdana" w:hAnsi="Verdana"/>
          <w:sz w:val="20"/>
          <w:szCs w:val="20"/>
        </w:rPr>
        <w:t xml:space="preserve"> problemf</w:t>
      </w:r>
      <w:r w:rsidR="0031604B">
        <w:rPr>
          <w:rFonts w:ascii="Verdana" w:hAnsi="Verdana"/>
          <w:sz w:val="20"/>
          <w:szCs w:val="20"/>
        </w:rPr>
        <w:t xml:space="preserve">ormuleringen. Den første er at: </w:t>
      </w:r>
      <w:r w:rsidRPr="004008D8">
        <w:rPr>
          <w:rFonts w:ascii="Verdana" w:hAnsi="Verdana"/>
          <w:i/>
          <w:sz w:val="20"/>
          <w:szCs w:val="20"/>
        </w:rPr>
        <w:t xml:space="preserve">”… markarbejdernes adfærd påvirkes af karakteren af lovgivningsgrundlaget og dets policy-design.” </w:t>
      </w:r>
      <w:r w:rsidRPr="004008D8">
        <w:rPr>
          <w:rFonts w:ascii="Verdana" w:hAnsi="Verdana"/>
          <w:sz w:val="20"/>
          <w:szCs w:val="20"/>
        </w:rPr>
        <w:t>(Søren Winter, Implementering og effektivitet, 2005:84)</w:t>
      </w:r>
    </w:p>
    <w:p w:rsidR="00F41E57" w:rsidRPr="004008D8" w:rsidRDefault="00F41E57" w:rsidP="00F41E57">
      <w:pPr>
        <w:tabs>
          <w:tab w:val="left" w:pos="9639"/>
        </w:tabs>
        <w:ind w:right="-1"/>
        <w:jc w:val="both"/>
        <w:rPr>
          <w:rFonts w:ascii="Verdana" w:hAnsi="Verdana"/>
          <w:sz w:val="20"/>
          <w:szCs w:val="20"/>
        </w:rPr>
      </w:pPr>
      <w:r w:rsidRPr="004008D8">
        <w:rPr>
          <w:rFonts w:ascii="Verdana" w:hAnsi="Verdana"/>
          <w:sz w:val="20"/>
          <w:szCs w:val="20"/>
        </w:rPr>
        <w:t xml:space="preserve">I sit udgangspunkt er dette ens for </w:t>
      </w:r>
      <w:r w:rsidR="00656A8F">
        <w:rPr>
          <w:rFonts w:ascii="Verdana" w:hAnsi="Verdana"/>
          <w:sz w:val="20"/>
          <w:szCs w:val="20"/>
        </w:rPr>
        <w:t>ms.</w:t>
      </w:r>
      <w:r w:rsidR="00A6696A">
        <w:rPr>
          <w:rFonts w:ascii="Verdana" w:hAnsi="Verdana"/>
          <w:sz w:val="20"/>
          <w:szCs w:val="20"/>
        </w:rPr>
        <w:t xml:space="preserve"> </w:t>
      </w:r>
      <w:proofErr w:type="gramStart"/>
      <w:r w:rsidR="00A6696A">
        <w:rPr>
          <w:rFonts w:ascii="Verdana" w:hAnsi="Verdana"/>
          <w:sz w:val="20"/>
          <w:szCs w:val="20"/>
        </w:rPr>
        <w:t xml:space="preserve">og </w:t>
      </w:r>
      <w:r w:rsidR="00A32C7E">
        <w:rPr>
          <w:rFonts w:ascii="Verdana" w:hAnsi="Verdana"/>
          <w:sz w:val="20"/>
          <w:szCs w:val="20"/>
        </w:rPr>
        <w:t>ks.</w:t>
      </w:r>
      <w:proofErr w:type="gramEnd"/>
      <w:r w:rsidRPr="004008D8">
        <w:rPr>
          <w:rFonts w:ascii="Verdana" w:hAnsi="Verdana"/>
          <w:sz w:val="20"/>
          <w:szCs w:val="20"/>
        </w:rPr>
        <w:t xml:space="preserve">, da de er underlagt samme lovgivning og har samme kompetencer og </w:t>
      </w:r>
      <w:r w:rsidR="00A6696A">
        <w:rPr>
          <w:rFonts w:ascii="Verdana" w:hAnsi="Verdana"/>
          <w:sz w:val="20"/>
          <w:szCs w:val="20"/>
        </w:rPr>
        <w:t>opgaver</w:t>
      </w:r>
      <w:r w:rsidRPr="004008D8">
        <w:rPr>
          <w:rFonts w:ascii="Verdana" w:hAnsi="Verdana"/>
          <w:sz w:val="20"/>
          <w:szCs w:val="20"/>
        </w:rPr>
        <w:t xml:space="preserve"> i </w:t>
      </w:r>
      <w:proofErr w:type="spellStart"/>
      <w:r w:rsidRPr="004008D8">
        <w:rPr>
          <w:rFonts w:ascii="Verdana" w:hAnsi="Verdana"/>
          <w:sz w:val="20"/>
          <w:szCs w:val="20"/>
        </w:rPr>
        <w:t>f</w:t>
      </w:r>
      <w:r w:rsidR="00A6696A">
        <w:rPr>
          <w:rFonts w:ascii="Verdana" w:hAnsi="Verdana"/>
          <w:sz w:val="20"/>
          <w:szCs w:val="20"/>
        </w:rPr>
        <w:t>bm</w:t>
      </w:r>
      <w:proofErr w:type="spellEnd"/>
      <w:r w:rsidR="00A6696A">
        <w:rPr>
          <w:rFonts w:ascii="Verdana" w:hAnsi="Verdana"/>
          <w:sz w:val="20"/>
          <w:szCs w:val="20"/>
        </w:rPr>
        <w:t>.</w:t>
      </w:r>
      <w:r w:rsidR="00581560">
        <w:rPr>
          <w:rFonts w:ascii="Verdana" w:hAnsi="Verdana"/>
          <w:sz w:val="20"/>
          <w:szCs w:val="20"/>
        </w:rPr>
        <w:t xml:space="preserve"> </w:t>
      </w:r>
      <w:proofErr w:type="gramStart"/>
      <w:r w:rsidR="00581560">
        <w:rPr>
          <w:rFonts w:ascii="Verdana" w:hAnsi="Verdana"/>
          <w:sz w:val="20"/>
          <w:szCs w:val="20"/>
        </w:rPr>
        <w:t>tidlig opsporing.</w:t>
      </w:r>
      <w:proofErr w:type="gramEnd"/>
      <w:r w:rsidR="00581560">
        <w:rPr>
          <w:rFonts w:ascii="Verdana" w:hAnsi="Verdana"/>
          <w:sz w:val="20"/>
          <w:szCs w:val="20"/>
        </w:rPr>
        <w:t xml:space="preserve"> A</w:t>
      </w:r>
      <w:r w:rsidRPr="004008D8">
        <w:rPr>
          <w:rFonts w:ascii="Verdana" w:hAnsi="Verdana"/>
          <w:sz w:val="20"/>
          <w:szCs w:val="20"/>
        </w:rPr>
        <w:t>ll</w:t>
      </w:r>
      <w:r w:rsidR="00581560">
        <w:rPr>
          <w:rFonts w:ascii="Verdana" w:hAnsi="Verdana"/>
          <w:sz w:val="20"/>
          <w:szCs w:val="20"/>
        </w:rPr>
        <w:t>igevel kan</w:t>
      </w:r>
      <w:r>
        <w:rPr>
          <w:rFonts w:ascii="Verdana" w:hAnsi="Verdana"/>
          <w:sz w:val="20"/>
          <w:szCs w:val="20"/>
        </w:rPr>
        <w:t xml:space="preserve"> o</w:t>
      </w:r>
      <w:r w:rsidR="00581560">
        <w:rPr>
          <w:rFonts w:ascii="Verdana" w:hAnsi="Verdana"/>
          <w:sz w:val="20"/>
          <w:szCs w:val="20"/>
        </w:rPr>
        <w:t>venstående ha</w:t>
      </w:r>
      <w:r w:rsidR="00A6696A">
        <w:rPr>
          <w:rFonts w:ascii="Verdana" w:hAnsi="Verdana"/>
          <w:sz w:val="20"/>
          <w:szCs w:val="20"/>
        </w:rPr>
        <w:t>ve</w:t>
      </w:r>
      <w:r w:rsidRPr="004008D8">
        <w:rPr>
          <w:rFonts w:ascii="Verdana" w:hAnsi="Verdana"/>
          <w:sz w:val="20"/>
          <w:szCs w:val="20"/>
        </w:rPr>
        <w:t xml:space="preserve"> forklarings</w:t>
      </w:r>
      <w:r w:rsidR="00FE1DDB">
        <w:rPr>
          <w:rFonts w:ascii="Verdana" w:hAnsi="Verdana"/>
          <w:sz w:val="20"/>
          <w:szCs w:val="20"/>
        </w:rPr>
        <w:t xml:space="preserve">kraft i </w:t>
      </w:r>
      <w:proofErr w:type="spellStart"/>
      <w:r w:rsidR="00FE1DDB">
        <w:rPr>
          <w:rFonts w:ascii="Verdana" w:hAnsi="Verdana"/>
          <w:sz w:val="20"/>
          <w:szCs w:val="20"/>
        </w:rPr>
        <w:t>f</w:t>
      </w:r>
      <w:r w:rsidR="00A6696A">
        <w:rPr>
          <w:rFonts w:ascii="Verdana" w:hAnsi="Verdana"/>
          <w:sz w:val="20"/>
          <w:szCs w:val="20"/>
        </w:rPr>
        <w:t>ht</w:t>
      </w:r>
      <w:proofErr w:type="spellEnd"/>
      <w:r w:rsidR="00A6696A">
        <w:rPr>
          <w:rFonts w:ascii="Verdana" w:hAnsi="Verdana"/>
          <w:sz w:val="20"/>
          <w:szCs w:val="20"/>
        </w:rPr>
        <w:t>.</w:t>
      </w:r>
      <w:r w:rsidRPr="004008D8">
        <w:rPr>
          <w:rFonts w:ascii="Verdana" w:hAnsi="Verdana"/>
          <w:sz w:val="20"/>
          <w:szCs w:val="20"/>
        </w:rPr>
        <w:t xml:space="preserve"> problemformulering</w:t>
      </w:r>
      <w:r w:rsidR="00581560">
        <w:rPr>
          <w:rFonts w:ascii="Verdana" w:hAnsi="Verdana"/>
          <w:sz w:val="20"/>
          <w:szCs w:val="20"/>
        </w:rPr>
        <w:t>en</w:t>
      </w:r>
      <w:r w:rsidRPr="004008D8">
        <w:rPr>
          <w:rFonts w:ascii="Verdana" w:hAnsi="Verdana"/>
          <w:sz w:val="20"/>
          <w:szCs w:val="20"/>
        </w:rPr>
        <w:t xml:space="preserve">, </w:t>
      </w:r>
      <w:r w:rsidR="00A6696A">
        <w:rPr>
          <w:rFonts w:ascii="Verdana" w:hAnsi="Verdana"/>
          <w:sz w:val="20"/>
          <w:szCs w:val="20"/>
        </w:rPr>
        <w:t xml:space="preserve">da </w:t>
      </w:r>
      <w:r w:rsidRPr="004008D8">
        <w:rPr>
          <w:rFonts w:ascii="Verdana" w:hAnsi="Verdana"/>
          <w:sz w:val="20"/>
          <w:szCs w:val="20"/>
        </w:rPr>
        <w:t xml:space="preserve">det er op til de enkelte kommuner at beslutte rammerne for det tværfaglige samarbejde og </w:t>
      </w:r>
      <w:r w:rsidR="00A6696A">
        <w:rPr>
          <w:rFonts w:ascii="Verdana" w:hAnsi="Verdana"/>
          <w:sz w:val="20"/>
          <w:szCs w:val="20"/>
        </w:rPr>
        <w:t>d</w:t>
      </w:r>
      <w:r w:rsidRPr="004008D8">
        <w:rPr>
          <w:rFonts w:ascii="Verdana" w:hAnsi="Verdana"/>
          <w:sz w:val="20"/>
          <w:szCs w:val="20"/>
        </w:rPr>
        <w:t>ermed karakteren af det endelige policy-design, hvorunder den tidlige opsporing skal udføres.</w:t>
      </w:r>
    </w:p>
    <w:p w:rsidR="00FE1DDB" w:rsidRDefault="00F41E57" w:rsidP="00F41E57">
      <w:pPr>
        <w:tabs>
          <w:tab w:val="left" w:pos="9639"/>
        </w:tabs>
        <w:ind w:right="-1"/>
        <w:jc w:val="both"/>
        <w:rPr>
          <w:rFonts w:ascii="Verdana" w:hAnsi="Verdana"/>
          <w:sz w:val="20"/>
          <w:szCs w:val="20"/>
        </w:rPr>
      </w:pPr>
      <w:r w:rsidRPr="004008D8">
        <w:rPr>
          <w:rFonts w:ascii="Verdana" w:hAnsi="Verdana"/>
          <w:sz w:val="20"/>
          <w:szCs w:val="20"/>
        </w:rPr>
        <w:t>I undersøgelse</w:t>
      </w:r>
      <w:r w:rsidR="00666DC6">
        <w:rPr>
          <w:rFonts w:ascii="Verdana" w:hAnsi="Verdana"/>
          <w:sz w:val="20"/>
          <w:szCs w:val="20"/>
        </w:rPr>
        <w:t>n</w:t>
      </w:r>
      <w:r w:rsidRPr="004008D8">
        <w:rPr>
          <w:rFonts w:ascii="Verdana" w:hAnsi="Verdana"/>
          <w:sz w:val="20"/>
          <w:szCs w:val="20"/>
        </w:rPr>
        <w:t xml:space="preserve"> har jeg være</w:t>
      </w:r>
      <w:r w:rsidR="00581560">
        <w:rPr>
          <w:rFonts w:ascii="Verdana" w:hAnsi="Verdana"/>
          <w:sz w:val="20"/>
          <w:szCs w:val="20"/>
        </w:rPr>
        <w:t xml:space="preserve">t i kontakt med </w:t>
      </w:r>
      <w:r w:rsidR="00936C25">
        <w:rPr>
          <w:rFonts w:ascii="Verdana" w:hAnsi="Verdana"/>
          <w:sz w:val="20"/>
          <w:szCs w:val="20"/>
        </w:rPr>
        <w:t>fire</w:t>
      </w:r>
      <w:r w:rsidRPr="004008D8">
        <w:rPr>
          <w:rFonts w:ascii="Verdana" w:hAnsi="Verdana"/>
          <w:sz w:val="20"/>
          <w:szCs w:val="20"/>
        </w:rPr>
        <w:t xml:space="preserve"> kommuner, hvor der benyttes </w:t>
      </w:r>
      <w:r w:rsidR="00656A8F">
        <w:rPr>
          <w:rFonts w:ascii="Verdana" w:hAnsi="Verdana"/>
          <w:sz w:val="20"/>
          <w:szCs w:val="20"/>
        </w:rPr>
        <w:t>ms.</w:t>
      </w:r>
      <w:r w:rsidRPr="004008D8">
        <w:rPr>
          <w:rFonts w:ascii="Verdana" w:hAnsi="Verdana"/>
          <w:sz w:val="20"/>
          <w:szCs w:val="20"/>
        </w:rPr>
        <w:t xml:space="preserve"> </w:t>
      </w:r>
      <w:proofErr w:type="gramStart"/>
      <w:r w:rsidRPr="004008D8">
        <w:rPr>
          <w:rFonts w:ascii="Verdana" w:hAnsi="Verdana"/>
          <w:sz w:val="20"/>
          <w:szCs w:val="20"/>
        </w:rPr>
        <w:t xml:space="preserve">i </w:t>
      </w:r>
      <w:proofErr w:type="spellStart"/>
      <w:r w:rsidRPr="004008D8">
        <w:rPr>
          <w:rFonts w:ascii="Verdana" w:hAnsi="Verdana"/>
          <w:sz w:val="20"/>
          <w:szCs w:val="20"/>
        </w:rPr>
        <w:t>f</w:t>
      </w:r>
      <w:r w:rsidR="00666DC6">
        <w:rPr>
          <w:rFonts w:ascii="Verdana" w:hAnsi="Verdana"/>
          <w:sz w:val="20"/>
          <w:szCs w:val="20"/>
        </w:rPr>
        <w:t>bm</w:t>
      </w:r>
      <w:proofErr w:type="spellEnd"/>
      <w:r w:rsidR="00666DC6">
        <w:rPr>
          <w:rFonts w:ascii="Verdana" w:hAnsi="Verdana"/>
          <w:sz w:val="20"/>
          <w:szCs w:val="20"/>
        </w:rPr>
        <w:t>.</w:t>
      </w:r>
      <w:proofErr w:type="gramEnd"/>
      <w:r w:rsidR="00666DC6">
        <w:rPr>
          <w:rFonts w:ascii="Verdana" w:hAnsi="Verdana"/>
          <w:sz w:val="20"/>
          <w:szCs w:val="20"/>
        </w:rPr>
        <w:t xml:space="preserve"> </w:t>
      </w:r>
      <w:proofErr w:type="gramStart"/>
      <w:r w:rsidR="00581560">
        <w:rPr>
          <w:rFonts w:ascii="Verdana" w:hAnsi="Verdana"/>
          <w:sz w:val="20"/>
          <w:szCs w:val="20"/>
        </w:rPr>
        <w:t>socialfaglig sparring</w:t>
      </w:r>
      <w:r w:rsidR="00ED516E">
        <w:rPr>
          <w:rFonts w:ascii="Verdana" w:hAnsi="Verdana"/>
          <w:sz w:val="20"/>
          <w:szCs w:val="20"/>
        </w:rPr>
        <w:t xml:space="preserve"> i tidlig</w:t>
      </w:r>
      <w:r w:rsidRPr="004008D8">
        <w:rPr>
          <w:rFonts w:ascii="Verdana" w:hAnsi="Verdana"/>
          <w:sz w:val="20"/>
          <w:szCs w:val="20"/>
        </w:rPr>
        <w:t xml:space="preserve"> opsporing.</w:t>
      </w:r>
      <w:proofErr w:type="gramEnd"/>
      <w:r w:rsidRPr="004008D8">
        <w:rPr>
          <w:rFonts w:ascii="Verdana" w:hAnsi="Verdana"/>
          <w:sz w:val="20"/>
          <w:szCs w:val="20"/>
        </w:rPr>
        <w:t xml:space="preserve"> Der</w:t>
      </w:r>
      <w:r w:rsidR="00581560">
        <w:rPr>
          <w:rFonts w:ascii="Verdana" w:hAnsi="Verdana"/>
          <w:sz w:val="20"/>
          <w:szCs w:val="20"/>
        </w:rPr>
        <w:t xml:space="preserve"> arbejdes</w:t>
      </w:r>
      <w:r w:rsidR="00666DC6">
        <w:rPr>
          <w:rFonts w:ascii="Verdana" w:hAnsi="Verdana"/>
          <w:sz w:val="20"/>
          <w:szCs w:val="20"/>
        </w:rPr>
        <w:t>,</w:t>
      </w:r>
      <w:r w:rsidR="00581560">
        <w:rPr>
          <w:rFonts w:ascii="Verdana" w:hAnsi="Verdana"/>
          <w:sz w:val="20"/>
          <w:szCs w:val="20"/>
        </w:rPr>
        <w:t xml:space="preserve"> som nævnt</w:t>
      </w:r>
      <w:r>
        <w:rPr>
          <w:rFonts w:ascii="Verdana" w:hAnsi="Verdana"/>
          <w:sz w:val="20"/>
          <w:szCs w:val="20"/>
        </w:rPr>
        <w:t xml:space="preserve"> forskelligt med tidlig</w:t>
      </w:r>
      <w:r w:rsidRPr="004008D8">
        <w:rPr>
          <w:rFonts w:ascii="Verdana" w:hAnsi="Verdana"/>
          <w:sz w:val="20"/>
          <w:szCs w:val="20"/>
        </w:rPr>
        <w:t xml:space="preserve"> opsporing i de </w:t>
      </w:r>
      <w:r w:rsidR="00936C25">
        <w:rPr>
          <w:rFonts w:ascii="Verdana" w:hAnsi="Verdana"/>
          <w:sz w:val="20"/>
          <w:szCs w:val="20"/>
        </w:rPr>
        <w:t>fire</w:t>
      </w:r>
      <w:r w:rsidR="000415E6">
        <w:rPr>
          <w:rFonts w:ascii="Verdana" w:hAnsi="Verdana"/>
          <w:sz w:val="20"/>
          <w:szCs w:val="20"/>
        </w:rPr>
        <w:t xml:space="preserve"> kommuner</w:t>
      </w:r>
      <w:r w:rsidRPr="004008D8">
        <w:rPr>
          <w:rFonts w:ascii="Verdana" w:hAnsi="Verdana"/>
          <w:sz w:val="20"/>
          <w:szCs w:val="20"/>
        </w:rPr>
        <w:t xml:space="preserve"> og vilkår</w:t>
      </w:r>
      <w:r w:rsidR="000415E6">
        <w:rPr>
          <w:rFonts w:ascii="Verdana" w:hAnsi="Verdana"/>
          <w:sz w:val="20"/>
          <w:szCs w:val="20"/>
        </w:rPr>
        <w:t xml:space="preserve">ene er forskellige. </w:t>
      </w:r>
      <w:r w:rsidR="00666DC6">
        <w:rPr>
          <w:rFonts w:ascii="Verdana" w:hAnsi="Verdana"/>
          <w:sz w:val="20"/>
          <w:szCs w:val="20"/>
        </w:rPr>
        <w:t>D</w:t>
      </w:r>
      <w:r w:rsidR="0039656E">
        <w:rPr>
          <w:rFonts w:ascii="Verdana" w:hAnsi="Verdana"/>
          <w:sz w:val="20"/>
          <w:szCs w:val="20"/>
        </w:rPr>
        <w:t xml:space="preserve">e </w:t>
      </w:r>
      <w:r w:rsidR="00440521">
        <w:rPr>
          <w:rFonts w:ascii="Verdana" w:hAnsi="Verdana"/>
          <w:sz w:val="20"/>
          <w:szCs w:val="20"/>
        </w:rPr>
        <w:t>to</w:t>
      </w:r>
      <w:r w:rsidRPr="004008D8">
        <w:rPr>
          <w:rFonts w:ascii="Verdana" w:hAnsi="Verdana"/>
          <w:sz w:val="20"/>
          <w:szCs w:val="20"/>
        </w:rPr>
        <w:t xml:space="preserve"> kommuner</w:t>
      </w:r>
      <w:r w:rsidR="000415E6">
        <w:rPr>
          <w:rFonts w:ascii="Verdana" w:hAnsi="Verdana"/>
          <w:sz w:val="20"/>
          <w:szCs w:val="20"/>
        </w:rPr>
        <w:t>,</w:t>
      </w:r>
      <w:r w:rsidRPr="004008D8">
        <w:rPr>
          <w:rFonts w:ascii="Verdana" w:hAnsi="Verdana"/>
          <w:sz w:val="20"/>
          <w:szCs w:val="20"/>
        </w:rPr>
        <w:t xml:space="preserve"> der er med i </w:t>
      </w:r>
      <w:proofErr w:type="spellStart"/>
      <w:r w:rsidRPr="004008D8">
        <w:rPr>
          <w:rFonts w:ascii="Verdana" w:hAnsi="Verdana"/>
          <w:sz w:val="20"/>
          <w:szCs w:val="20"/>
        </w:rPr>
        <w:t>AKF`s</w:t>
      </w:r>
      <w:proofErr w:type="spellEnd"/>
      <w:r w:rsidRPr="004008D8">
        <w:rPr>
          <w:rFonts w:ascii="Verdana" w:hAnsi="Verdana"/>
          <w:sz w:val="20"/>
          <w:szCs w:val="20"/>
        </w:rPr>
        <w:t xml:space="preserve"> projekt ”Opkvalificering af den tidlige indsats”</w:t>
      </w:r>
      <w:r w:rsidR="000415E6">
        <w:rPr>
          <w:rFonts w:ascii="Verdana" w:hAnsi="Verdana"/>
          <w:sz w:val="20"/>
          <w:szCs w:val="20"/>
        </w:rPr>
        <w:t>,</w:t>
      </w:r>
      <w:r w:rsidRPr="004008D8">
        <w:rPr>
          <w:rFonts w:ascii="Verdana" w:hAnsi="Verdana"/>
          <w:sz w:val="20"/>
          <w:szCs w:val="20"/>
        </w:rPr>
        <w:t xml:space="preserve"> </w:t>
      </w:r>
      <w:r w:rsidR="00666DC6">
        <w:rPr>
          <w:rFonts w:ascii="Verdana" w:hAnsi="Verdana"/>
          <w:sz w:val="20"/>
          <w:szCs w:val="20"/>
        </w:rPr>
        <w:t xml:space="preserve">har </w:t>
      </w:r>
      <w:r w:rsidRPr="004008D8">
        <w:rPr>
          <w:rFonts w:ascii="Verdana" w:hAnsi="Verdana"/>
          <w:sz w:val="20"/>
          <w:szCs w:val="20"/>
        </w:rPr>
        <w:t>fået bevilget e</w:t>
      </w:r>
      <w:r w:rsidR="000415E6">
        <w:rPr>
          <w:rFonts w:ascii="Verdana" w:hAnsi="Verdana"/>
          <w:sz w:val="20"/>
          <w:szCs w:val="20"/>
        </w:rPr>
        <w:t xml:space="preserve">kstra </w:t>
      </w:r>
      <w:r w:rsidR="00485078">
        <w:rPr>
          <w:rFonts w:ascii="Verdana" w:hAnsi="Verdana"/>
          <w:sz w:val="20"/>
          <w:szCs w:val="20"/>
        </w:rPr>
        <w:t>resurser</w:t>
      </w:r>
      <w:r w:rsidR="00666DC6">
        <w:rPr>
          <w:rFonts w:ascii="Verdana" w:hAnsi="Verdana"/>
          <w:sz w:val="20"/>
          <w:szCs w:val="20"/>
        </w:rPr>
        <w:t xml:space="preserve"> modsat de to andre</w:t>
      </w:r>
      <w:r w:rsidR="000415E6">
        <w:rPr>
          <w:rFonts w:ascii="Verdana" w:hAnsi="Verdana"/>
          <w:sz w:val="20"/>
          <w:szCs w:val="20"/>
        </w:rPr>
        <w:t>. Alligevel syn</w:t>
      </w:r>
      <w:r w:rsidRPr="004008D8">
        <w:rPr>
          <w:rFonts w:ascii="Verdana" w:hAnsi="Verdana"/>
          <w:sz w:val="20"/>
          <w:szCs w:val="20"/>
        </w:rPr>
        <w:t xml:space="preserve">es </w:t>
      </w:r>
      <w:r w:rsidR="00666DC6">
        <w:rPr>
          <w:rFonts w:ascii="Verdana" w:hAnsi="Verdana"/>
          <w:sz w:val="20"/>
          <w:szCs w:val="20"/>
        </w:rPr>
        <w:t>udfordringerne</w:t>
      </w:r>
      <w:r w:rsidRPr="004008D8">
        <w:rPr>
          <w:rFonts w:ascii="Verdana" w:hAnsi="Verdana"/>
          <w:sz w:val="20"/>
          <w:szCs w:val="20"/>
        </w:rPr>
        <w:t xml:space="preserve"> omkring implemen</w:t>
      </w:r>
      <w:r w:rsidR="000415E6">
        <w:rPr>
          <w:rFonts w:ascii="Verdana" w:hAnsi="Verdana"/>
          <w:sz w:val="20"/>
          <w:szCs w:val="20"/>
        </w:rPr>
        <w:t>teringen</w:t>
      </w:r>
      <w:r w:rsidRPr="004008D8">
        <w:rPr>
          <w:rFonts w:ascii="Verdana" w:hAnsi="Verdana"/>
          <w:sz w:val="20"/>
          <w:szCs w:val="20"/>
        </w:rPr>
        <w:t xml:space="preserve">, at være rimelig enslydende. Hvad angår </w:t>
      </w:r>
      <w:r w:rsidR="00666DC6">
        <w:rPr>
          <w:rFonts w:ascii="Verdana" w:hAnsi="Verdana"/>
          <w:sz w:val="20"/>
          <w:szCs w:val="20"/>
        </w:rPr>
        <w:t>k</w:t>
      </w:r>
      <w:r w:rsidR="00A32C7E">
        <w:rPr>
          <w:rFonts w:ascii="Verdana" w:hAnsi="Verdana"/>
          <w:sz w:val="20"/>
          <w:szCs w:val="20"/>
        </w:rPr>
        <w:t>s.</w:t>
      </w:r>
      <w:r w:rsidRPr="004008D8">
        <w:rPr>
          <w:rFonts w:ascii="Verdana" w:hAnsi="Verdana"/>
          <w:sz w:val="20"/>
          <w:szCs w:val="20"/>
        </w:rPr>
        <w:t xml:space="preserve"> er alle informanter ansat i samme komm</w:t>
      </w:r>
      <w:r w:rsidR="00666DC6">
        <w:rPr>
          <w:rFonts w:ascii="Verdana" w:hAnsi="Verdana"/>
          <w:sz w:val="20"/>
          <w:szCs w:val="20"/>
        </w:rPr>
        <w:t>une, hvilket</w:t>
      </w:r>
      <w:r w:rsidRPr="004008D8">
        <w:rPr>
          <w:rFonts w:ascii="Verdana" w:hAnsi="Verdana"/>
          <w:sz w:val="20"/>
          <w:szCs w:val="20"/>
        </w:rPr>
        <w:t xml:space="preserve"> forringer grundlaget for en sammenligning i dette spørgsmål. Men med udgangspunkt i det </w:t>
      </w:r>
      <w:r w:rsidR="000415E6">
        <w:rPr>
          <w:rFonts w:ascii="Verdana" w:hAnsi="Verdana"/>
          <w:sz w:val="20"/>
          <w:szCs w:val="20"/>
        </w:rPr>
        <w:t>foreliggende interviewmateriale</w:t>
      </w:r>
      <w:r w:rsidR="00666DC6">
        <w:rPr>
          <w:rFonts w:ascii="Verdana" w:hAnsi="Verdana"/>
          <w:sz w:val="20"/>
          <w:szCs w:val="20"/>
        </w:rPr>
        <w:t>,</w:t>
      </w:r>
      <w:r w:rsidR="000415E6">
        <w:rPr>
          <w:rFonts w:ascii="Verdana" w:hAnsi="Verdana"/>
          <w:sz w:val="20"/>
          <w:szCs w:val="20"/>
        </w:rPr>
        <w:t xml:space="preserve"> syn</w:t>
      </w:r>
      <w:r w:rsidRPr="004008D8">
        <w:rPr>
          <w:rFonts w:ascii="Verdana" w:hAnsi="Verdana"/>
          <w:sz w:val="20"/>
          <w:szCs w:val="20"/>
        </w:rPr>
        <w:t xml:space="preserve">es der er værre tegn på, at de forskelle der ligger i policy-designet for brugen af henholdsvis </w:t>
      </w:r>
      <w:r w:rsidR="00656A8F">
        <w:rPr>
          <w:rFonts w:ascii="Verdana" w:hAnsi="Verdana"/>
          <w:sz w:val="20"/>
          <w:szCs w:val="20"/>
        </w:rPr>
        <w:t>ms.</w:t>
      </w:r>
      <w:r w:rsidRPr="004008D8">
        <w:rPr>
          <w:rFonts w:ascii="Verdana" w:hAnsi="Verdana"/>
          <w:sz w:val="20"/>
          <w:szCs w:val="20"/>
        </w:rPr>
        <w:t xml:space="preserve"> </w:t>
      </w:r>
      <w:proofErr w:type="gramStart"/>
      <w:r w:rsidRPr="004008D8">
        <w:rPr>
          <w:rFonts w:ascii="Verdana" w:hAnsi="Verdana"/>
          <w:sz w:val="20"/>
          <w:szCs w:val="20"/>
        </w:rPr>
        <w:t>og</w:t>
      </w:r>
      <w:r w:rsidR="00666DC6">
        <w:rPr>
          <w:rFonts w:ascii="Verdana" w:hAnsi="Verdana"/>
          <w:sz w:val="20"/>
          <w:szCs w:val="20"/>
        </w:rPr>
        <w:t xml:space="preserve"> </w:t>
      </w:r>
      <w:r w:rsidR="00A32C7E">
        <w:rPr>
          <w:rFonts w:ascii="Verdana" w:hAnsi="Verdana"/>
          <w:sz w:val="20"/>
          <w:szCs w:val="20"/>
        </w:rPr>
        <w:t>ks.</w:t>
      </w:r>
      <w:proofErr w:type="gramEnd"/>
      <w:r w:rsidRPr="004008D8">
        <w:rPr>
          <w:rFonts w:ascii="Verdana" w:hAnsi="Verdana"/>
          <w:sz w:val="20"/>
          <w:szCs w:val="20"/>
        </w:rPr>
        <w:t xml:space="preserve"> kan have indflydelse på</w:t>
      </w:r>
      <w:r w:rsidR="00666DC6">
        <w:rPr>
          <w:rFonts w:ascii="Verdana" w:hAnsi="Verdana"/>
          <w:sz w:val="20"/>
          <w:szCs w:val="20"/>
        </w:rPr>
        <w:t>,</w:t>
      </w:r>
      <w:r w:rsidRPr="004008D8">
        <w:rPr>
          <w:rFonts w:ascii="Verdana" w:hAnsi="Verdana"/>
          <w:sz w:val="20"/>
          <w:szCs w:val="20"/>
        </w:rPr>
        <w:t xml:space="preserve"> om</w:t>
      </w:r>
      <w:r w:rsidR="00ED516E">
        <w:rPr>
          <w:rFonts w:ascii="Verdana" w:hAnsi="Verdana"/>
          <w:sz w:val="20"/>
          <w:szCs w:val="20"/>
        </w:rPr>
        <w:t xml:space="preserve"> der benyttes afværgemekanismer.</w:t>
      </w:r>
      <w:r w:rsidRPr="001F20D1">
        <w:rPr>
          <w:rFonts w:ascii="Verdana" w:hAnsi="Verdana"/>
          <w:color w:val="FF0000"/>
          <w:sz w:val="20"/>
          <w:szCs w:val="20"/>
        </w:rPr>
        <w:t xml:space="preserve"> </w:t>
      </w:r>
    </w:p>
    <w:p w:rsidR="00F41E57" w:rsidRPr="004008D8" w:rsidRDefault="00F41E57" w:rsidP="00FE1DDB">
      <w:pPr>
        <w:tabs>
          <w:tab w:val="left" w:pos="9639"/>
        </w:tabs>
        <w:ind w:right="-1"/>
        <w:jc w:val="both"/>
        <w:rPr>
          <w:rFonts w:ascii="Verdana" w:hAnsi="Verdana"/>
          <w:sz w:val="20"/>
          <w:szCs w:val="20"/>
        </w:rPr>
      </w:pPr>
      <w:r w:rsidRPr="004008D8">
        <w:rPr>
          <w:rFonts w:ascii="Verdana" w:hAnsi="Verdana"/>
          <w:sz w:val="20"/>
          <w:szCs w:val="20"/>
        </w:rPr>
        <w:t>Dette føre</w:t>
      </w:r>
      <w:r>
        <w:rPr>
          <w:rFonts w:ascii="Verdana" w:hAnsi="Verdana"/>
          <w:sz w:val="20"/>
          <w:szCs w:val="20"/>
        </w:rPr>
        <w:t>r</w:t>
      </w:r>
      <w:r w:rsidRPr="004008D8">
        <w:rPr>
          <w:rFonts w:ascii="Verdana" w:hAnsi="Verdana"/>
          <w:sz w:val="20"/>
          <w:szCs w:val="20"/>
        </w:rPr>
        <w:t xml:space="preserve"> videre til den </w:t>
      </w:r>
      <w:r w:rsidR="00FE1DDB">
        <w:rPr>
          <w:rFonts w:ascii="Verdana" w:hAnsi="Verdana"/>
          <w:sz w:val="20"/>
          <w:szCs w:val="20"/>
        </w:rPr>
        <w:t xml:space="preserve">næste af Winters hypoteser, at: </w:t>
      </w:r>
      <w:r w:rsidRPr="004008D8">
        <w:rPr>
          <w:rFonts w:ascii="Verdana" w:hAnsi="Verdana"/>
          <w:i/>
          <w:sz w:val="20"/>
          <w:szCs w:val="20"/>
        </w:rPr>
        <w:t>”</w:t>
      </w:r>
      <w:r w:rsidRPr="004008D8">
        <w:rPr>
          <w:rFonts w:ascii="Verdana" w:hAnsi="Verdana"/>
          <w:sz w:val="20"/>
          <w:szCs w:val="20"/>
        </w:rPr>
        <w:t xml:space="preserve">(red.: adfærden påvirkes) </w:t>
      </w:r>
      <w:r w:rsidRPr="004008D8">
        <w:rPr>
          <w:rFonts w:ascii="Verdana" w:hAnsi="Verdana"/>
          <w:i/>
          <w:sz w:val="20"/>
          <w:szCs w:val="20"/>
        </w:rPr>
        <w:t xml:space="preserve">af opgaveområdets omgivelser, herunder målgruppens karakter.” </w:t>
      </w:r>
      <w:r w:rsidRPr="004008D8">
        <w:rPr>
          <w:rFonts w:ascii="Verdana" w:hAnsi="Verdana"/>
          <w:sz w:val="20"/>
          <w:szCs w:val="20"/>
        </w:rPr>
        <w:t>(Søren Winter, Implementering og effektivitet, 2005:84)</w:t>
      </w:r>
    </w:p>
    <w:p w:rsidR="00F41E57" w:rsidRPr="004008D8" w:rsidRDefault="00666DC6" w:rsidP="00F41E57">
      <w:pPr>
        <w:ind w:right="-1"/>
        <w:jc w:val="both"/>
        <w:rPr>
          <w:rFonts w:ascii="Verdana" w:hAnsi="Verdana"/>
          <w:sz w:val="20"/>
          <w:szCs w:val="20"/>
        </w:rPr>
      </w:pPr>
      <w:r>
        <w:rPr>
          <w:rFonts w:ascii="Verdana" w:hAnsi="Verdana"/>
          <w:sz w:val="20"/>
          <w:szCs w:val="20"/>
        </w:rPr>
        <w:t xml:space="preserve">Angående </w:t>
      </w:r>
      <w:r w:rsidR="00F41E57" w:rsidRPr="004008D8">
        <w:rPr>
          <w:rFonts w:ascii="Verdana" w:hAnsi="Verdana"/>
          <w:sz w:val="20"/>
          <w:szCs w:val="20"/>
        </w:rPr>
        <w:t>denne hypotese</w:t>
      </w:r>
      <w:r w:rsidR="001F20D1">
        <w:rPr>
          <w:rFonts w:ascii="Verdana" w:hAnsi="Verdana"/>
          <w:sz w:val="20"/>
          <w:szCs w:val="20"/>
        </w:rPr>
        <w:t>, skulle</w:t>
      </w:r>
      <w:r w:rsidR="00F41E57" w:rsidRPr="004008D8">
        <w:rPr>
          <w:rFonts w:ascii="Verdana" w:hAnsi="Verdana"/>
          <w:sz w:val="20"/>
          <w:szCs w:val="20"/>
        </w:rPr>
        <w:t xml:space="preserve"> det i udgangs</w:t>
      </w:r>
      <w:r w:rsidR="0039656E">
        <w:rPr>
          <w:rFonts w:ascii="Verdana" w:hAnsi="Verdana"/>
          <w:sz w:val="20"/>
          <w:szCs w:val="20"/>
        </w:rPr>
        <w:t xml:space="preserve">punktet være det samme for de </w:t>
      </w:r>
      <w:r w:rsidR="00440521">
        <w:rPr>
          <w:rFonts w:ascii="Verdana" w:hAnsi="Verdana"/>
          <w:sz w:val="20"/>
          <w:szCs w:val="20"/>
        </w:rPr>
        <w:t>to</w:t>
      </w:r>
      <w:r w:rsidR="00F41E57" w:rsidRPr="004008D8">
        <w:rPr>
          <w:rFonts w:ascii="Verdana" w:hAnsi="Verdana"/>
          <w:sz w:val="20"/>
          <w:szCs w:val="20"/>
        </w:rPr>
        <w:t xml:space="preserve"> grupper,</w:t>
      </w:r>
      <w:r w:rsidR="00F41E57">
        <w:rPr>
          <w:rFonts w:ascii="Verdana" w:hAnsi="Verdana"/>
          <w:sz w:val="20"/>
          <w:szCs w:val="20"/>
        </w:rPr>
        <w:t xml:space="preserve"> især set i lyset af Winters uddybende forklaring af hvad han mener med målgruppens karakter, hvor han som eksempel skelner mellem en svag og stærk målgruppe. M</w:t>
      </w:r>
      <w:r w:rsidR="001F20D1">
        <w:rPr>
          <w:rFonts w:ascii="Verdana" w:hAnsi="Verdana"/>
          <w:sz w:val="20"/>
          <w:szCs w:val="20"/>
        </w:rPr>
        <w:t>en vendt lidt på hoved</w:t>
      </w:r>
      <w:r>
        <w:rPr>
          <w:rFonts w:ascii="Verdana" w:hAnsi="Verdana"/>
          <w:sz w:val="20"/>
          <w:szCs w:val="20"/>
        </w:rPr>
        <w:t>et,</w:t>
      </w:r>
      <w:r w:rsidR="001F20D1">
        <w:rPr>
          <w:rFonts w:ascii="Verdana" w:hAnsi="Verdana"/>
          <w:sz w:val="20"/>
          <w:szCs w:val="20"/>
        </w:rPr>
        <w:t xml:space="preserve"> kan den alligevel bid</w:t>
      </w:r>
      <w:r w:rsidR="00F41E57" w:rsidRPr="004008D8">
        <w:rPr>
          <w:rFonts w:ascii="Verdana" w:hAnsi="Verdana"/>
          <w:sz w:val="20"/>
          <w:szCs w:val="20"/>
        </w:rPr>
        <w:t>rage</w:t>
      </w:r>
      <w:r w:rsidR="001F20D1">
        <w:rPr>
          <w:rFonts w:ascii="Verdana" w:hAnsi="Verdana"/>
          <w:sz w:val="20"/>
          <w:szCs w:val="20"/>
        </w:rPr>
        <w:t xml:space="preserve"> til en forståelse</w:t>
      </w:r>
      <w:r w:rsidR="00F41E57" w:rsidRPr="004008D8">
        <w:rPr>
          <w:rFonts w:ascii="Verdana" w:hAnsi="Verdana"/>
          <w:sz w:val="20"/>
          <w:szCs w:val="20"/>
        </w:rPr>
        <w:t>. Af de fo</w:t>
      </w:r>
      <w:r w:rsidR="00324B2A">
        <w:rPr>
          <w:rFonts w:ascii="Verdana" w:hAnsi="Verdana"/>
          <w:sz w:val="20"/>
          <w:szCs w:val="20"/>
        </w:rPr>
        <w:t>regående analysedele fremgår</w:t>
      </w:r>
      <w:r w:rsidR="00F41E57" w:rsidRPr="004008D8">
        <w:rPr>
          <w:rFonts w:ascii="Verdana" w:hAnsi="Verdana"/>
          <w:sz w:val="20"/>
          <w:szCs w:val="20"/>
        </w:rPr>
        <w:t>, at forældre</w:t>
      </w:r>
      <w:r>
        <w:rPr>
          <w:rFonts w:ascii="Verdana" w:hAnsi="Verdana"/>
          <w:sz w:val="20"/>
          <w:szCs w:val="20"/>
        </w:rPr>
        <w:t>s</w:t>
      </w:r>
      <w:r w:rsidR="00F41E57" w:rsidRPr="004008D8">
        <w:rPr>
          <w:rFonts w:ascii="Verdana" w:hAnsi="Verdana"/>
          <w:sz w:val="20"/>
          <w:szCs w:val="20"/>
        </w:rPr>
        <w:t xml:space="preserve"> og </w:t>
      </w:r>
      <w:r w:rsidR="003B5EDC">
        <w:rPr>
          <w:rFonts w:ascii="Verdana" w:hAnsi="Verdana"/>
          <w:sz w:val="20"/>
          <w:szCs w:val="20"/>
        </w:rPr>
        <w:t>samarbejdspartners</w:t>
      </w:r>
      <w:r w:rsidR="00F41E57" w:rsidRPr="004008D8">
        <w:rPr>
          <w:rFonts w:ascii="Verdana" w:hAnsi="Verdana"/>
          <w:sz w:val="20"/>
          <w:szCs w:val="20"/>
        </w:rPr>
        <w:t xml:space="preserve"> holdninger og forventninger til h</w:t>
      </w:r>
      <w:r>
        <w:rPr>
          <w:rFonts w:ascii="Verdana" w:hAnsi="Verdana"/>
          <w:sz w:val="20"/>
          <w:szCs w:val="20"/>
        </w:rPr>
        <w:t>hv.</w:t>
      </w:r>
      <w:r w:rsidR="00F41E57" w:rsidRPr="004008D8">
        <w:rPr>
          <w:rFonts w:ascii="Verdana" w:hAnsi="Verdana"/>
          <w:sz w:val="20"/>
          <w:szCs w:val="20"/>
        </w:rPr>
        <w:t xml:space="preserve"> </w:t>
      </w:r>
      <w:r w:rsidR="00656A8F">
        <w:rPr>
          <w:rFonts w:ascii="Verdana" w:hAnsi="Verdana"/>
          <w:sz w:val="20"/>
          <w:szCs w:val="20"/>
        </w:rPr>
        <w:t>ms.</w:t>
      </w:r>
      <w:r w:rsidR="00F41E57" w:rsidRPr="004008D8">
        <w:rPr>
          <w:rFonts w:ascii="Verdana" w:hAnsi="Verdana"/>
          <w:sz w:val="20"/>
          <w:szCs w:val="20"/>
        </w:rPr>
        <w:t xml:space="preserve"> </w:t>
      </w:r>
      <w:proofErr w:type="gramStart"/>
      <w:r w:rsidR="00F41E57" w:rsidRPr="004008D8">
        <w:rPr>
          <w:rFonts w:ascii="Verdana" w:hAnsi="Verdana"/>
          <w:sz w:val="20"/>
          <w:szCs w:val="20"/>
        </w:rPr>
        <w:t xml:space="preserve">og </w:t>
      </w:r>
      <w:r w:rsidR="00A32C7E">
        <w:rPr>
          <w:rFonts w:ascii="Verdana" w:hAnsi="Verdana"/>
          <w:sz w:val="20"/>
          <w:szCs w:val="20"/>
        </w:rPr>
        <w:t>ks.</w:t>
      </w:r>
      <w:proofErr w:type="gramEnd"/>
      <w:r w:rsidR="00F41E57" w:rsidRPr="004008D8">
        <w:rPr>
          <w:rFonts w:ascii="Verdana" w:hAnsi="Verdana"/>
          <w:sz w:val="20"/>
          <w:szCs w:val="20"/>
        </w:rPr>
        <w:t xml:space="preserve"> er forskellige, samt at det er med til at påvirke mulighedere og barriere</w:t>
      </w:r>
      <w:r w:rsidR="00324B2A">
        <w:rPr>
          <w:rFonts w:ascii="Verdana" w:hAnsi="Verdana"/>
          <w:sz w:val="20"/>
          <w:szCs w:val="20"/>
        </w:rPr>
        <w:t>r</w:t>
      </w:r>
      <w:r w:rsidR="00F41E57" w:rsidRPr="004008D8">
        <w:rPr>
          <w:rFonts w:ascii="Verdana" w:hAnsi="Verdana"/>
          <w:sz w:val="20"/>
          <w:szCs w:val="20"/>
        </w:rPr>
        <w:t>ne i forhold til inddragelse.</w:t>
      </w:r>
      <w:r w:rsidR="00572DBE">
        <w:rPr>
          <w:rFonts w:ascii="Verdana" w:hAnsi="Verdana"/>
          <w:sz w:val="20"/>
          <w:szCs w:val="20"/>
        </w:rPr>
        <w:t xml:space="preserve"> Det</w:t>
      </w:r>
      <w:r w:rsidR="00F41E57" w:rsidRPr="004008D8">
        <w:rPr>
          <w:rFonts w:ascii="Verdana" w:hAnsi="Verdana"/>
          <w:sz w:val="20"/>
          <w:szCs w:val="20"/>
        </w:rPr>
        <w:t xml:space="preserve"> kan formodes</w:t>
      </w:r>
      <w:r w:rsidR="00324B2A">
        <w:rPr>
          <w:rFonts w:ascii="Verdana" w:hAnsi="Verdana"/>
          <w:sz w:val="20"/>
          <w:szCs w:val="20"/>
        </w:rPr>
        <w:t>, at</w:t>
      </w:r>
      <w:r w:rsidR="00F41E57">
        <w:rPr>
          <w:rFonts w:ascii="Verdana" w:hAnsi="Verdana"/>
          <w:sz w:val="20"/>
          <w:szCs w:val="20"/>
        </w:rPr>
        <w:t xml:space="preserve"> disse holdnings- og forventningsforskelle</w:t>
      </w:r>
      <w:r w:rsidR="00F41E57" w:rsidRPr="004008D8">
        <w:rPr>
          <w:rFonts w:ascii="Verdana" w:hAnsi="Verdana"/>
          <w:sz w:val="20"/>
          <w:szCs w:val="20"/>
        </w:rPr>
        <w:t xml:space="preserve"> </w:t>
      </w:r>
      <w:r w:rsidR="00F41E57">
        <w:rPr>
          <w:rFonts w:ascii="Verdana" w:hAnsi="Verdana"/>
          <w:sz w:val="20"/>
          <w:szCs w:val="20"/>
        </w:rPr>
        <w:t>kommer til u</w:t>
      </w:r>
      <w:r>
        <w:rPr>
          <w:rFonts w:ascii="Verdana" w:hAnsi="Verdana"/>
          <w:sz w:val="20"/>
          <w:szCs w:val="20"/>
        </w:rPr>
        <w:t>dtryk i måden hvorpå forældrene</w:t>
      </w:r>
      <w:r w:rsidR="00F41E57">
        <w:rPr>
          <w:rFonts w:ascii="Verdana" w:hAnsi="Verdana"/>
          <w:sz w:val="20"/>
          <w:szCs w:val="20"/>
        </w:rPr>
        <w:t xml:space="preserve"> og </w:t>
      </w:r>
      <w:r w:rsidR="003B5EDC">
        <w:rPr>
          <w:rFonts w:ascii="Verdana" w:hAnsi="Verdana"/>
          <w:sz w:val="20"/>
          <w:szCs w:val="20"/>
        </w:rPr>
        <w:t>samarbejdspartner</w:t>
      </w:r>
      <w:r w:rsidR="0039656E">
        <w:rPr>
          <w:rFonts w:ascii="Verdana" w:hAnsi="Verdana"/>
          <w:sz w:val="20"/>
          <w:szCs w:val="20"/>
        </w:rPr>
        <w:t xml:space="preserve"> møder </w:t>
      </w:r>
      <w:r w:rsidR="00572DBE">
        <w:rPr>
          <w:rFonts w:ascii="Verdana" w:hAnsi="Verdana"/>
          <w:sz w:val="20"/>
          <w:szCs w:val="20"/>
        </w:rPr>
        <w:t xml:space="preserve">hhv. ms. </w:t>
      </w:r>
      <w:proofErr w:type="gramStart"/>
      <w:r w:rsidR="00572DBE">
        <w:rPr>
          <w:rFonts w:ascii="Verdana" w:hAnsi="Verdana"/>
          <w:sz w:val="20"/>
          <w:szCs w:val="20"/>
        </w:rPr>
        <w:t>og ks.</w:t>
      </w:r>
      <w:proofErr w:type="gramEnd"/>
      <w:r w:rsidR="00572DBE">
        <w:rPr>
          <w:rFonts w:ascii="Verdana" w:hAnsi="Verdana"/>
          <w:sz w:val="20"/>
          <w:szCs w:val="20"/>
        </w:rPr>
        <w:t xml:space="preserve"> D</w:t>
      </w:r>
      <w:r w:rsidR="00F41E57">
        <w:rPr>
          <w:rFonts w:ascii="Verdana" w:hAnsi="Verdana"/>
          <w:sz w:val="20"/>
          <w:szCs w:val="20"/>
        </w:rPr>
        <w:t xml:space="preserve">et får forskellig indflydelse på </w:t>
      </w:r>
      <w:proofErr w:type="spellStart"/>
      <w:r w:rsidR="00656A8F">
        <w:rPr>
          <w:rFonts w:ascii="Verdana" w:hAnsi="Verdana"/>
          <w:sz w:val="20"/>
          <w:szCs w:val="20"/>
        </w:rPr>
        <w:t>ms.</w:t>
      </w:r>
      <w:r w:rsidR="00F41E57">
        <w:rPr>
          <w:rFonts w:ascii="Verdana" w:hAnsi="Verdana"/>
          <w:sz w:val="20"/>
          <w:szCs w:val="20"/>
        </w:rPr>
        <w:t>s</w:t>
      </w:r>
      <w:proofErr w:type="spellEnd"/>
      <w:r w:rsidR="00F41E57">
        <w:rPr>
          <w:rFonts w:ascii="Verdana" w:hAnsi="Verdana"/>
          <w:sz w:val="20"/>
          <w:szCs w:val="20"/>
        </w:rPr>
        <w:t xml:space="preserve"> og de </w:t>
      </w:r>
      <w:proofErr w:type="spellStart"/>
      <w:r w:rsidR="00A32C7E">
        <w:rPr>
          <w:rFonts w:ascii="Verdana" w:hAnsi="Verdana"/>
          <w:sz w:val="20"/>
          <w:szCs w:val="20"/>
        </w:rPr>
        <w:t>ks.</w:t>
      </w:r>
      <w:r w:rsidR="00F41E57">
        <w:rPr>
          <w:rFonts w:ascii="Verdana" w:hAnsi="Verdana"/>
          <w:sz w:val="20"/>
          <w:szCs w:val="20"/>
        </w:rPr>
        <w:t>s</w:t>
      </w:r>
      <w:proofErr w:type="spellEnd"/>
      <w:r w:rsidR="00F41E57" w:rsidRPr="004008D8">
        <w:rPr>
          <w:rFonts w:ascii="Verdana" w:hAnsi="Verdana"/>
          <w:sz w:val="20"/>
          <w:szCs w:val="20"/>
        </w:rPr>
        <w:t xml:space="preserve"> adfærd og dermed på</w:t>
      </w:r>
      <w:r w:rsidR="00F41E57">
        <w:rPr>
          <w:rFonts w:ascii="Verdana" w:hAnsi="Verdana"/>
          <w:sz w:val="20"/>
          <w:szCs w:val="20"/>
        </w:rPr>
        <w:t xml:space="preserve"> deres brug</w:t>
      </w:r>
      <w:r w:rsidR="00F41E57" w:rsidRPr="004008D8">
        <w:rPr>
          <w:rFonts w:ascii="Verdana" w:hAnsi="Verdana"/>
          <w:sz w:val="20"/>
          <w:szCs w:val="20"/>
        </w:rPr>
        <w:t xml:space="preserve"> af afværgemekanismer.</w:t>
      </w:r>
    </w:p>
    <w:p w:rsidR="00F41E57" w:rsidRPr="004008D8" w:rsidRDefault="00F41E57" w:rsidP="00ED516E">
      <w:pPr>
        <w:ind w:right="-1"/>
        <w:jc w:val="both"/>
        <w:rPr>
          <w:rFonts w:ascii="Verdana" w:hAnsi="Verdana"/>
          <w:sz w:val="20"/>
          <w:szCs w:val="20"/>
        </w:rPr>
      </w:pPr>
      <w:r w:rsidRPr="004008D8">
        <w:rPr>
          <w:rFonts w:ascii="Verdana" w:hAnsi="Verdana"/>
          <w:sz w:val="20"/>
          <w:szCs w:val="20"/>
        </w:rPr>
        <w:lastRenderedPageBreak/>
        <w:t xml:space="preserve">Den </w:t>
      </w:r>
      <w:r w:rsidR="001D6C5F">
        <w:rPr>
          <w:rFonts w:ascii="Verdana" w:hAnsi="Verdana"/>
          <w:sz w:val="20"/>
          <w:szCs w:val="20"/>
        </w:rPr>
        <w:t xml:space="preserve">3. </w:t>
      </w:r>
      <w:r w:rsidR="00ED516E">
        <w:rPr>
          <w:rFonts w:ascii="Verdana" w:hAnsi="Verdana"/>
          <w:sz w:val="20"/>
          <w:szCs w:val="20"/>
        </w:rPr>
        <w:t xml:space="preserve">af Winters hypoteser er, at: </w:t>
      </w:r>
      <w:r w:rsidRPr="004008D8">
        <w:rPr>
          <w:rFonts w:ascii="Verdana" w:hAnsi="Verdana"/>
          <w:i/>
          <w:sz w:val="20"/>
          <w:szCs w:val="20"/>
        </w:rPr>
        <w:t>”</w:t>
      </w:r>
      <w:proofErr w:type="gramStart"/>
      <w:r w:rsidR="005F5D9E">
        <w:rPr>
          <w:rFonts w:ascii="Verdana" w:hAnsi="Verdana"/>
          <w:i/>
          <w:sz w:val="20"/>
          <w:szCs w:val="20"/>
        </w:rPr>
        <w:t>…</w:t>
      </w:r>
      <w:r w:rsidRPr="004008D8">
        <w:rPr>
          <w:rFonts w:ascii="Verdana" w:hAnsi="Verdana"/>
          <w:i/>
          <w:sz w:val="20"/>
          <w:szCs w:val="20"/>
        </w:rPr>
        <w:t>organisationens</w:t>
      </w:r>
      <w:proofErr w:type="gramEnd"/>
      <w:r w:rsidRPr="004008D8">
        <w:rPr>
          <w:rFonts w:ascii="Verdana" w:hAnsi="Verdana"/>
          <w:i/>
          <w:sz w:val="20"/>
          <w:szCs w:val="20"/>
        </w:rPr>
        <w:t xml:space="preserve"> politiske omgivelser</w:t>
      </w:r>
      <w:r w:rsidRPr="004008D8">
        <w:rPr>
          <w:rFonts w:ascii="Verdana" w:hAnsi="Verdana"/>
          <w:sz w:val="20"/>
          <w:szCs w:val="20"/>
        </w:rPr>
        <w:t xml:space="preserve"> (red.: er) </w:t>
      </w:r>
      <w:r w:rsidRPr="004008D8">
        <w:rPr>
          <w:rFonts w:ascii="Verdana" w:hAnsi="Verdana"/>
          <w:i/>
          <w:sz w:val="20"/>
          <w:szCs w:val="20"/>
        </w:rPr>
        <w:t xml:space="preserve">vigtige. Således påvirkes markarbejderne af de politiske signaler og sanktioner, der udsendes af den politiske ledelse.” </w:t>
      </w:r>
      <w:r w:rsidRPr="004008D8">
        <w:rPr>
          <w:rFonts w:ascii="Verdana" w:hAnsi="Verdana"/>
          <w:sz w:val="20"/>
          <w:szCs w:val="20"/>
        </w:rPr>
        <w:t>(Søren Winter, Implementering og effektivitet, 2005:84)</w:t>
      </w:r>
    </w:p>
    <w:p w:rsidR="00F41E57" w:rsidRPr="004008D8" w:rsidRDefault="00324B2A" w:rsidP="00F41E57">
      <w:pPr>
        <w:ind w:right="-1"/>
        <w:jc w:val="both"/>
        <w:rPr>
          <w:rFonts w:ascii="Verdana" w:hAnsi="Verdana"/>
          <w:sz w:val="20"/>
          <w:szCs w:val="20"/>
        </w:rPr>
      </w:pPr>
      <w:r>
        <w:rPr>
          <w:rFonts w:ascii="Verdana" w:hAnsi="Verdana"/>
          <w:sz w:val="20"/>
          <w:szCs w:val="20"/>
        </w:rPr>
        <w:t>Der kan være</w:t>
      </w:r>
      <w:r w:rsidR="00F41E57">
        <w:rPr>
          <w:rFonts w:ascii="Verdana" w:hAnsi="Verdana"/>
          <w:sz w:val="20"/>
          <w:szCs w:val="20"/>
        </w:rPr>
        <w:t xml:space="preserve"> en signalværdi</w:t>
      </w:r>
      <w:r w:rsidR="00F41E57" w:rsidRPr="004008D8">
        <w:rPr>
          <w:rFonts w:ascii="Verdana" w:hAnsi="Verdana"/>
          <w:sz w:val="20"/>
          <w:szCs w:val="20"/>
        </w:rPr>
        <w:t xml:space="preserve"> forbundet med den politiske ledelses beslutning om, at oprette en helt ny medarbejdergruppe</w:t>
      </w:r>
      <w:r w:rsidR="005F5D9E">
        <w:rPr>
          <w:rFonts w:ascii="Verdana" w:hAnsi="Verdana"/>
          <w:sz w:val="20"/>
          <w:szCs w:val="20"/>
        </w:rPr>
        <w:t>,</w:t>
      </w:r>
      <w:r w:rsidR="00F41E57" w:rsidRPr="004008D8">
        <w:rPr>
          <w:rFonts w:ascii="Verdana" w:hAnsi="Verdana"/>
          <w:sz w:val="20"/>
          <w:szCs w:val="20"/>
        </w:rPr>
        <w:t xml:space="preserve"> hvis primære mål bl</w:t>
      </w:r>
      <w:r w:rsidR="005F5D9E">
        <w:rPr>
          <w:rFonts w:ascii="Verdana" w:hAnsi="Verdana"/>
          <w:sz w:val="20"/>
          <w:szCs w:val="20"/>
        </w:rPr>
        <w:t>.</w:t>
      </w:r>
      <w:r w:rsidR="00F41E57" w:rsidRPr="004008D8">
        <w:rPr>
          <w:rFonts w:ascii="Verdana" w:hAnsi="Verdana"/>
          <w:sz w:val="20"/>
          <w:szCs w:val="20"/>
        </w:rPr>
        <w:t>a</w:t>
      </w:r>
      <w:r w:rsidR="005F5D9E">
        <w:rPr>
          <w:rFonts w:ascii="Verdana" w:hAnsi="Verdana"/>
          <w:sz w:val="20"/>
          <w:szCs w:val="20"/>
        </w:rPr>
        <w:t>.</w:t>
      </w:r>
      <w:r w:rsidR="00F41E57" w:rsidRPr="004008D8">
        <w:rPr>
          <w:rFonts w:ascii="Verdana" w:hAnsi="Verdana"/>
          <w:sz w:val="20"/>
          <w:szCs w:val="20"/>
        </w:rPr>
        <w:t xml:space="preserve"> er at indgå i tidlig opsporing.</w:t>
      </w:r>
      <w:r w:rsidR="00F41E57">
        <w:rPr>
          <w:rFonts w:ascii="Verdana" w:hAnsi="Verdana"/>
          <w:sz w:val="20"/>
          <w:szCs w:val="20"/>
        </w:rPr>
        <w:t xml:space="preserve"> Modsat den signalværdi</w:t>
      </w:r>
      <w:r w:rsidR="00F41E57" w:rsidRPr="004008D8">
        <w:rPr>
          <w:rFonts w:ascii="Verdana" w:hAnsi="Verdana"/>
          <w:sz w:val="20"/>
          <w:szCs w:val="20"/>
        </w:rPr>
        <w:t xml:space="preserve"> der ligger i beslutningen om, at opgaven skal implementeres af en medarbejdergruppe, der i forvejen har en lang række tunge arbejdsopgaver. Enkelte af </w:t>
      </w:r>
      <w:r w:rsidR="00656A8F">
        <w:rPr>
          <w:rFonts w:ascii="Verdana" w:hAnsi="Verdana"/>
          <w:sz w:val="20"/>
          <w:szCs w:val="20"/>
        </w:rPr>
        <w:t>ms.</w:t>
      </w:r>
      <w:r w:rsidR="00F41E57" w:rsidRPr="004008D8">
        <w:rPr>
          <w:rFonts w:ascii="Verdana" w:hAnsi="Verdana"/>
          <w:sz w:val="20"/>
          <w:szCs w:val="20"/>
        </w:rPr>
        <w:t xml:space="preserve"> beretter om andre politiske signaler, de</w:t>
      </w:r>
      <w:r w:rsidR="00EA019C">
        <w:rPr>
          <w:rFonts w:ascii="Verdana" w:hAnsi="Verdana"/>
          <w:sz w:val="20"/>
          <w:szCs w:val="20"/>
        </w:rPr>
        <w:t>r ligeledes kan</w:t>
      </w:r>
      <w:r w:rsidR="00F41E57" w:rsidRPr="004008D8">
        <w:rPr>
          <w:rFonts w:ascii="Verdana" w:hAnsi="Verdana"/>
          <w:sz w:val="20"/>
          <w:szCs w:val="20"/>
        </w:rPr>
        <w:t xml:space="preserve"> få den effekt, at den tidlige indsats og opsporing nedprioriteres af medarbejderne. </w:t>
      </w:r>
      <w:r w:rsidR="005F5D9E">
        <w:rPr>
          <w:rFonts w:ascii="Verdana" w:hAnsi="Verdana"/>
          <w:sz w:val="20"/>
          <w:szCs w:val="20"/>
        </w:rPr>
        <w:t xml:space="preserve">En </w:t>
      </w:r>
      <w:r w:rsidR="00F41E57" w:rsidRPr="004008D8">
        <w:rPr>
          <w:rFonts w:ascii="Verdana" w:hAnsi="Verdana"/>
          <w:sz w:val="20"/>
          <w:szCs w:val="20"/>
        </w:rPr>
        <w:t>fortæller om årsagen til at de stort set ikke yder anonymrådgivning i deres kommune, hvilke</w:t>
      </w:r>
      <w:r w:rsidR="005F5D9E">
        <w:rPr>
          <w:rFonts w:ascii="Verdana" w:hAnsi="Verdana"/>
          <w:sz w:val="20"/>
          <w:szCs w:val="20"/>
        </w:rPr>
        <w:t>t</w:t>
      </w:r>
      <w:r w:rsidR="00F41E57" w:rsidRPr="004008D8">
        <w:rPr>
          <w:rFonts w:ascii="Verdana" w:hAnsi="Verdana"/>
          <w:sz w:val="20"/>
          <w:szCs w:val="20"/>
        </w:rPr>
        <w:t xml:space="preserve"> </w:t>
      </w:r>
      <w:r w:rsidR="005F5D9E">
        <w:rPr>
          <w:rFonts w:ascii="Verdana" w:hAnsi="Verdana"/>
          <w:sz w:val="20"/>
          <w:szCs w:val="20"/>
        </w:rPr>
        <w:t>dog</w:t>
      </w:r>
      <w:r w:rsidR="00F41E57" w:rsidRPr="004008D8">
        <w:rPr>
          <w:rFonts w:ascii="Verdana" w:hAnsi="Verdana"/>
          <w:sz w:val="20"/>
          <w:szCs w:val="20"/>
        </w:rPr>
        <w:t xml:space="preserve"> er en a</w:t>
      </w:r>
      <w:r w:rsidR="00F41E57">
        <w:rPr>
          <w:rFonts w:ascii="Verdana" w:hAnsi="Verdana"/>
          <w:sz w:val="20"/>
          <w:szCs w:val="20"/>
        </w:rPr>
        <w:t>f de få aktiviteter der er fastlagt</w:t>
      </w:r>
      <w:r w:rsidR="00F41E57" w:rsidRPr="004008D8">
        <w:rPr>
          <w:rFonts w:ascii="Verdana" w:hAnsi="Verdana"/>
          <w:sz w:val="20"/>
          <w:szCs w:val="20"/>
        </w:rPr>
        <w:t xml:space="preserve"> i serviceloven vedr</w:t>
      </w:r>
      <w:r w:rsidR="005F5D9E">
        <w:rPr>
          <w:rFonts w:ascii="Verdana" w:hAnsi="Verdana"/>
          <w:sz w:val="20"/>
          <w:szCs w:val="20"/>
        </w:rPr>
        <w:t>.</w:t>
      </w:r>
      <w:r w:rsidR="00F41E57" w:rsidRPr="004008D8">
        <w:rPr>
          <w:rFonts w:ascii="Verdana" w:hAnsi="Verdana"/>
          <w:sz w:val="20"/>
          <w:szCs w:val="20"/>
        </w:rPr>
        <w:t xml:space="preserve"> tidlig indsats og opsporing</w:t>
      </w:r>
      <w:proofErr w:type="gramStart"/>
      <w:r w:rsidR="00F41E57" w:rsidRPr="004008D8">
        <w:rPr>
          <w:rFonts w:ascii="Verdana" w:hAnsi="Verdana"/>
          <w:sz w:val="20"/>
          <w:szCs w:val="20"/>
        </w:rPr>
        <w:t xml:space="preserve"> (SL.</w:t>
      </w:r>
      <w:proofErr w:type="gramEnd"/>
      <w:r w:rsidR="00F41E57" w:rsidRPr="004008D8">
        <w:rPr>
          <w:rFonts w:ascii="Verdana" w:hAnsi="Verdana"/>
          <w:sz w:val="20"/>
          <w:szCs w:val="20"/>
        </w:rPr>
        <w:t xml:space="preserve"> § 11):</w:t>
      </w:r>
    </w:p>
    <w:p w:rsidR="00F41E57" w:rsidRPr="004008D8" w:rsidRDefault="00F41E57" w:rsidP="00F41E57">
      <w:pPr>
        <w:ind w:left="284" w:right="282"/>
        <w:jc w:val="both"/>
        <w:rPr>
          <w:rFonts w:ascii="Verdana" w:hAnsi="Verdana"/>
          <w:sz w:val="20"/>
          <w:szCs w:val="20"/>
        </w:rPr>
      </w:pPr>
      <w:r w:rsidRPr="004008D8">
        <w:rPr>
          <w:rFonts w:ascii="Verdana" w:hAnsi="Verdana"/>
          <w:i/>
          <w:sz w:val="20"/>
          <w:szCs w:val="20"/>
        </w:rPr>
        <w:t>”Dybest set handler det om, at det ikke er blevet meldt ud offentligt, at der er mulighed for anonym rådgivning, det er en ting. Det står måske et eller andet sted længest nede på hjemmesiden. Men det er også fra ledelsessiden meldt ud, på grund af vores personalesituation lige nu – sådan har den så været i et år – er de bekymret for at melde det ud, fordi det kan skabe et run af sager.”</w:t>
      </w:r>
      <w:r w:rsidR="004A1C93">
        <w:rPr>
          <w:rFonts w:ascii="Verdana" w:hAnsi="Verdana"/>
          <w:sz w:val="20"/>
          <w:szCs w:val="20"/>
        </w:rPr>
        <w:t xml:space="preserve"> (B7:</w:t>
      </w:r>
      <w:r w:rsidRPr="004008D8">
        <w:rPr>
          <w:rFonts w:ascii="Verdana" w:hAnsi="Verdana"/>
          <w:sz w:val="20"/>
          <w:szCs w:val="20"/>
        </w:rPr>
        <w:t>6)</w:t>
      </w:r>
    </w:p>
    <w:p w:rsidR="00F41E57" w:rsidRPr="004008D8" w:rsidRDefault="00F41E57" w:rsidP="00ED516E">
      <w:pPr>
        <w:ind w:right="-1"/>
        <w:jc w:val="both"/>
        <w:rPr>
          <w:rFonts w:ascii="Verdana" w:hAnsi="Verdana"/>
          <w:sz w:val="20"/>
          <w:szCs w:val="20"/>
        </w:rPr>
      </w:pPr>
      <w:r w:rsidRPr="004008D8">
        <w:rPr>
          <w:rFonts w:ascii="Verdana" w:hAnsi="Verdana"/>
          <w:sz w:val="20"/>
          <w:szCs w:val="20"/>
        </w:rPr>
        <w:t>Om den sidste af Winters hypot</w:t>
      </w:r>
      <w:r w:rsidR="00EA019C">
        <w:rPr>
          <w:rFonts w:ascii="Verdana" w:hAnsi="Verdana"/>
          <w:sz w:val="20"/>
          <w:szCs w:val="20"/>
        </w:rPr>
        <w:t>eser,</w:t>
      </w:r>
      <w:r w:rsidR="00ED516E">
        <w:rPr>
          <w:rFonts w:ascii="Verdana" w:hAnsi="Verdana"/>
          <w:sz w:val="20"/>
          <w:szCs w:val="20"/>
        </w:rPr>
        <w:t xml:space="preserve"> skriver han: </w:t>
      </w:r>
      <w:r>
        <w:rPr>
          <w:rFonts w:ascii="Verdana" w:hAnsi="Verdana"/>
          <w:i/>
          <w:sz w:val="20"/>
          <w:szCs w:val="20"/>
        </w:rPr>
        <w:t>”Selv om sammenhængen</w:t>
      </w:r>
      <w:r w:rsidRPr="004008D8">
        <w:rPr>
          <w:rFonts w:ascii="Verdana" w:hAnsi="Verdana"/>
          <w:i/>
          <w:sz w:val="20"/>
          <w:szCs w:val="20"/>
        </w:rPr>
        <w:t xml:space="preserve"> mellem </w:t>
      </w:r>
      <w:r w:rsidR="00485078">
        <w:rPr>
          <w:rFonts w:ascii="Verdana" w:hAnsi="Verdana"/>
          <w:i/>
          <w:sz w:val="20"/>
          <w:szCs w:val="20"/>
        </w:rPr>
        <w:t>resurser</w:t>
      </w:r>
      <w:r w:rsidRPr="004008D8">
        <w:rPr>
          <w:rFonts w:ascii="Verdana" w:hAnsi="Verdana"/>
          <w:i/>
          <w:sz w:val="20"/>
          <w:szCs w:val="20"/>
        </w:rPr>
        <w:t xml:space="preserve"> og markarbejderadfærd som nævnt er yderst kompliceret, kan </w:t>
      </w:r>
      <w:r w:rsidR="00485078">
        <w:rPr>
          <w:rFonts w:ascii="Verdana" w:hAnsi="Verdana"/>
          <w:i/>
          <w:sz w:val="20"/>
          <w:szCs w:val="20"/>
        </w:rPr>
        <w:t>resurser</w:t>
      </w:r>
      <w:r w:rsidRPr="004008D8">
        <w:rPr>
          <w:rFonts w:ascii="Verdana" w:hAnsi="Verdana"/>
          <w:i/>
          <w:sz w:val="20"/>
          <w:szCs w:val="20"/>
        </w:rPr>
        <w:t xml:space="preserve">ne dog have betydning i visse situationer. Således kan bemandingen være så mikroskopisk, at opgaven er helt uløselig.” </w:t>
      </w:r>
      <w:r w:rsidRPr="004008D8">
        <w:rPr>
          <w:rFonts w:ascii="Verdana" w:hAnsi="Verdana"/>
          <w:sz w:val="20"/>
          <w:szCs w:val="20"/>
        </w:rPr>
        <w:t>(Søren Winter, Implementering og effektivitet, 2005:85)</w:t>
      </w:r>
    </w:p>
    <w:p w:rsidR="00F41E57" w:rsidRPr="004008D8" w:rsidRDefault="00F41E57" w:rsidP="00F41E57">
      <w:pPr>
        <w:tabs>
          <w:tab w:val="left" w:pos="9498"/>
        </w:tabs>
        <w:ind w:right="-1"/>
        <w:jc w:val="both"/>
        <w:rPr>
          <w:rFonts w:ascii="Verdana" w:hAnsi="Verdana"/>
          <w:sz w:val="20"/>
          <w:szCs w:val="20"/>
        </w:rPr>
      </w:pPr>
      <w:r w:rsidRPr="004008D8">
        <w:rPr>
          <w:rFonts w:ascii="Verdana" w:hAnsi="Verdana"/>
          <w:sz w:val="20"/>
          <w:szCs w:val="20"/>
        </w:rPr>
        <w:t>Der er i denne u</w:t>
      </w:r>
      <w:r w:rsidR="00EA019C">
        <w:rPr>
          <w:rFonts w:ascii="Verdana" w:hAnsi="Verdana"/>
          <w:sz w:val="20"/>
          <w:szCs w:val="20"/>
        </w:rPr>
        <w:t>ndersøgelse ikke spurgt om</w:t>
      </w:r>
      <w:r w:rsidRPr="004008D8">
        <w:rPr>
          <w:rFonts w:ascii="Verdana" w:hAnsi="Verdana"/>
          <w:sz w:val="20"/>
          <w:szCs w:val="20"/>
        </w:rPr>
        <w:t xml:space="preserve">, eller på anden vis foranstaltet undersøgelser af hverken </w:t>
      </w:r>
      <w:proofErr w:type="spellStart"/>
      <w:r w:rsidR="00656A8F">
        <w:rPr>
          <w:rFonts w:ascii="Verdana" w:hAnsi="Verdana"/>
          <w:sz w:val="20"/>
          <w:szCs w:val="20"/>
        </w:rPr>
        <w:t>ms.</w:t>
      </w:r>
      <w:r w:rsidR="005F5D9E">
        <w:rPr>
          <w:rFonts w:ascii="Verdana" w:hAnsi="Verdana"/>
          <w:sz w:val="20"/>
          <w:szCs w:val="20"/>
        </w:rPr>
        <w:t>s</w:t>
      </w:r>
      <w:proofErr w:type="spellEnd"/>
      <w:r w:rsidR="005F5D9E">
        <w:rPr>
          <w:rFonts w:ascii="Verdana" w:hAnsi="Verdana"/>
          <w:sz w:val="20"/>
          <w:szCs w:val="20"/>
        </w:rPr>
        <w:t xml:space="preserve"> eller </w:t>
      </w:r>
      <w:proofErr w:type="spellStart"/>
      <w:r w:rsidR="00ED516E">
        <w:rPr>
          <w:rFonts w:ascii="Verdana" w:hAnsi="Verdana"/>
          <w:sz w:val="20"/>
          <w:szCs w:val="20"/>
        </w:rPr>
        <w:t>ks.s</w:t>
      </w:r>
      <w:proofErr w:type="spellEnd"/>
      <w:r w:rsidR="00ED516E">
        <w:rPr>
          <w:rFonts w:ascii="Verdana" w:hAnsi="Verdana"/>
          <w:sz w:val="20"/>
          <w:szCs w:val="20"/>
        </w:rPr>
        <w:t xml:space="preserve"> </w:t>
      </w:r>
      <w:r w:rsidR="00485078">
        <w:rPr>
          <w:rFonts w:ascii="Verdana" w:hAnsi="Verdana"/>
          <w:sz w:val="20"/>
          <w:szCs w:val="20"/>
        </w:rPr>
        <w:t>resurser</w:t>
      </w:r>
      <w:r w:rsidRPr="004008D8">
        <w:rPr>
          <w:rFonts w:ascii="Verdana" w:hAnsi="Verdana"/>
          <w:sz w:val="20"/>
          <w:szCs w:val="20"/>
        </w:rPr>
        <w:t xml:space="preserve"> målt i forhold til deres faktiske arbejdsopgaver. Det skal blot påpeges, at stort set alle i denne undersøgelse, peger på </w:t>
      </w:r>
      <w:proofErr w:type="spellStart"/>
      <w:r w:rsidR="00656A8F">
        <w:rPr>
          <w:rFonts w:ascii="Verdana" w:hAnsi="Verdana"/>
          <w:sz w:val="20"/>
          <w:szCs w:val="20"/>
        </w:rPr>
        <w:t>ms.</w:t>
      </w:r>
      <w:r w:rsidR="00EA019C">
        <w:rPr>
          <w:rFonts w:ascii="Verdana" w:hAnsi="Verdana"/>
          <w:sz w:val="20"/>
          <w:szCs w:val="20"/>
        </w:rPr>
        <w:t>s</w:t>
      </w:r>
      <w:proofErr w:type="spellEnd"/>
      <w:r w:rsidR="00EA019C">
        <w:rPr>
          <w:rFonts w:ascii="Verdana" w:hAnsi="Verdana"/>
          <w:sz w:val="20"/>
          <w:szCs w:val="20"/>
        </w:rPr>
        <w:t xml:space="preserve"> manglende </w:t>
      </w:r>
      <w:r w:rsidR="00485078">
        <w:rPr>
          <w:rFonts w:ascii="Verdana" w:hAnsi="Verdana"/>
          <w:sz w:val="20"/>
          <w:szCs w:val="20"/>
        </w:rPr>
        <w:t>resurser</w:t>
      </w:r>
      <w:r w:rsidRPr="004008D8">
        <w:rPr>
          <w:rFonts w:ascii="Verdana" w:hAnsi="Verdana"/>
          <w:sz w:val="20"/>
          <w:szCs w:val="20"/>
        </w:rPr>
        <w:t xml:space="preserve"> som en barriere.</w:t>
      </w:r>
    </w:p>
    <w:p w:rsidR="005F5D9E" w:rsidRDefault="005F5D9E" w:rsidP="00F41E57">
      <w:pPr>
        <w:tabs>
          <w:tab w:val="left" w:pos="9498"/>
        </w:tabs>
        <w:ind w:right="-1"/>
        <w:jc w:val="both"/>
        <w:rPr>
          <w:rFonts w:ascii="Verdana" w:hAnsi="Verdana"/>
          <w:sz w:val="20"/>
          <w:szCs w:val="20"/>
        </w:rPr>
      </w:pPr>
      <w:r>
        <w:rPr>
          <w:rFonts w:ascii="Verdana" w:hAnsi="Verdana"/>
          <w:sz w:val="20"/>
          <w:szCs w:val="20"/>
        </w:rPr>
        <w:t>Dette</w:t>
      </w:r>
      <w:r w:rsidR="00F41E57" w:rsidRPr="004008D8">
        <w:rPr>
          <w:rFonts w:ascii="Verdana" w:hAnsi="Verdana"/>
          <w:sz w:val="20"/>
          <w:szCs w:val="20"/>
        </w:rPr>
        <w:t xml:space="preserve"> føre</w:t>
      </w:r>
      <w:r w:rsidR="00F41E57">
        <w:rPr>
          <w:rFonts w:ascii="Verdana" w:hAnsi="Verdana"/>
          <w:sz w:val="20"/>
          <w:szCs w:val="20"/>
        </w:rPr>
        <w:t>r</w:t>
      </w:r>
      <w:r w:rsidR="00F41E57" w:rsidRPr="004008D8">
        <w:rPr>
          <w:rFonts w:ascii="Verdana" w:hAnsi="Verdana"/>
          <w:sz w:val="20"/>
          <w:szCs w:val="20"/>
        </w:rPr>
        <w:t xml:space="preserve"> tilbage til diskussionen om subjektivt oplevet eller objektivt målbart arbejdspres og om h</w:t>
      </w:r>
      <w:r w:rsidR="00EA019C">
        <w:rPr>
          <w:rFonts w:ascii="Verdana" w:hAnsi="Verdana"/>
          <w:sz w:val="20"/>
          <w:szCs w:val="20"/>
        </w:rPr>
        <w:t>vorvidt den nedprioritering der iflg</w:t>
      </w:r>
      <w:r>
        <w:rPr>
          <w:rFonts w:ascii="Verdana" w:hAnsi="Verdana"/>
          <w:sz w:val="20"/>
          <w:szCs w:val="20"/>
        </w:rPr>
        <w:t>.</w:t>
      </w:r>
      <w:r w:rsidR="00EA019C">
        <w:rPr>
          <w:rFonts w:ascii="Verdana" w:hAnsi="Verdana"/>
          <w:sz w:val="20"/>
          <w:szCs w:val="20"/>
        </w:rPr>
        <w:t xml:space="preserve"> informanter</w:t>
      </w:r>
      <w:r>
        <w:rPr>
          <w:rFonts w:ascii="Verdana" w:hAnsi="Verdana"/>
          <w:sz w:val="20"/>
          <w:szCs w:val="20"/>
        </w:rPr>
        <w:t>ne</w:t>
      </w:r>
      <w:r w:rsidR="00F41E57" w:rsidRPr="004008D8">
        <w:rPr>
          <w:rFonts w:ascii="Verdana" w:hAnsi="Verdana"/>
          <w:sz w:val="20"/>
          <w:szCs w:val="20"/>
        </w:rPr>
        <w:t xml:space="preserve"> sker af tidlig opsporing blandt </w:t>
      </w:r>
      <w:r w:rsidR="00656A8F">
        <w:rPr>
          <w:rFonts w:ascii="Verdana" w:hAnsi="Verdana"/>
          <w:sz w:val="20"/>
          <w:szCs w:val="20"/>
        </w:rPr>
        <w:t>ms.</w:t>
      </w:r>
      <w:r w:rsidR="00F41E57" w:rsidRPr="004008D8">
        <w:rPr>
          <w:rFonts w:ascii="Verdana" w:hAnsi="Verdana"/>
          <w:sz w:val="20"/>
          <w:szCs w:val="20"/>
        </w:rPr>
        <w:t>, skyldes manglende incitament eller manglende muligheder. Analysen påpeger</w:t>
      </w:r>
      <w:r w:rsidR="00EA019C">
        <w:rPr>
          <w:rFonts w:ascii="Verdana" w:hAnsi="Verdana"/>
          <w:sz w:val="20"/>
          <w:szCs w:val="20"/>
        </w:rPr>
        <w:t>,</w:t>
      </w:r>
      <w:r w:rsidR="00F41E57" w:rsidRPr="004008D8">
        <w:rPr>
          <w:rFonts w:ascii="Verdana" w:hAnsi="Verdana"/>
          <w:sz w:val="20"/>
          <w:szCs w:val="20"/>
        </w:rPr>
        <w:t xml:space="preserve"> at der kan være forskel i </w:t>
      </w:r>
      <w:proofErr w:type="spellStart"/>
      <w:r w:rsidR="00656A8F">
        <w:rPr>
          <w:rFonts w:ascii="Verdana" w:hAnsi="Verdana"/>
          <w:sz w:val="20"/>
          <w:szCs w:val="20"/>
        </w:rPr>
        <w:t>ms.</w:t>
      </w:r>
      <w:r w:rsidR="00501525">
        <w:rPr>
          <w:rFonts w:ascii="Verdana" w:hAnsi="Verdana"/>
          <w:sz w:val="20"/>
          <w:szCs w:val="20"/>
        </w:rPr>
        <w:t>s</w:t>
      </w:r>
      <w:proofErr w:type="spellEnd"/>
      <w:r w:rsidR="00501525">
        <w:rPr>
          <w:rFonts w:ascii="Verdana" w:hAnsi="Verdana"/>
          <w:sz w:val="20"/>
          <w:szCs w:val="20"/>
        </w:rPr>
        <w:t xml:space="preserve"> og</w:t>
      </w:r>
      <w:r w:rsidR="00F41E57" w:rsidRPr="004008D8">
        <w:rPr>
          <w:rFonts w:ascii="Verdana" w:hAnsi="Verdana"/>
          <w:sz w:val="20"/>
          <w:szCs w:val="20"/>
        </w:rPr>
        <w:t xml:space="preserve"> </w:t>
      </w:r>
      <w:proofErr w:type="spellStart"/>
      <w:r w:rsidR="00A32C7E">
        <w:rPr>
          <w:rFonts w:ascii="Verdana" w:hAnsi="Verdana"/>
          <w:sz w:val="20"/>
          <w:szCs w:val="20"/>
        </w:rPr>
        <w:t>ks.</w:t>
      </w:r>
      <w:r w:rsidR="00F41E57" w:rsidRPr="004008D8">
        <w:rPr>
          <w:rFonts w:ascii="Verdana" w:hAnsi="Verdana"/>
          <w:sz w:val="20"/>
          <w:szCs w:val="20"/>
        </w:rPr>
        <w:t>s</w:t>
      </w:r>
      <w:proofErr w:type="spellEnd"/>
      <w:r w:rsidR="00F41E57" w:rsidRPr="004008D8">
        <w:rPr>
          <w:rFonts w:ascii="Verdana" w:hAnsi="Verdana"/>
          <w:sz w:val="20"/>
          <w:szCs w:val="20"/>
        </w:rPr>
        <w:t xml:space="preserve"> incitamenter.</w:t>
      </w:r>
    </w:p>
    <w:p w:rsidR="005F5D9E" w:rsidRDefault="005F5D9E" w:rsidP="00F41E57">
      <w:pPr>
        <w:tabs>
          <w:tab w:val="left" w:pos="9498"/>
        </w:tabs>
        <w:ind w:right="-1"/>
        <w:jc w:val="both"/>
        <w:rPr>
          <w:rFonts w:ascii="Verdana" w:hAnsi="Verdana"/>
          <w:sz w:val="20"/>
          <w:szCs w:val="20"/>
        </w:rPr>
      </w:pPr>
      <w:r>
        <w:rPr>
          <w:rFonts w:ascii="Verdana" w:hAnsi="Verdana"/>
          <w:sz w:val="20"/>
          <w:szCs w:val="20"/>
        </w:rPr>
        <w:t>Alle</w:t>
      </w:r>
      <w:r w:rsidR="005F5D43">
        <w:rPr>
          <w:rFonts w:ascii="Verdana" w:hAnsi="Verdana"/>
          <w:sz w:val="20"/>
          <w:szCs w:val="20"/>
        </w:rPr>
        <w:t xml:space="preserve"> </w:t>
      </w:r>
      <w:r w:rsidR="00656A8F">
        <w:rPr>
          <w:rFonts w:ascii="Verdana" w:hAnsi="Verdana"/>
          <w:sz w:val="20"/>
          <w:szCs w:val="20"/>
        </w:rPr>
        <w:t>ms.</w:t>
      </w:r>
      <w:r w:rsidR="00F41E57" w:rsidRPr="004008D8">
        <w:rPr>
          <w:rFonts w:ascii="Verdana" w:hAnsi="Verdana"/>
          <w:sz w:val="20"/>
          <w:szCs w:val="20"/>
        </w:rPr>
        <w:t xml:space="preserve"> </w:t>
      </w:r>
      <w:proofErr w:type="gramStart"/>
      <w:r w:rsidR="00F41E57" w:rsidRPr="004008D8">
        <w:rPr>
          <w:rFonts w:ascii="Verdana" w:hAnsi="Verdana"/>
          <w:sz w:val="20"/>
          <w:szCs w:val="20"/>
        </w:rPr>
        <w:t xml:space="preserve">der er interviewet i </w:t>
      </w:r>
      <w:proofErr w:type="spellStart"/>
      <w:r w:rsidR="00F41E57" w:rsidRPr="004008D8">
        <w:rPr>
          <w:rFonts w:ascii="Verdana" w:hAnsi="Verdana"/>
          <w:sz w:val="20"/>
          <w:szCs w:val="20"/>
        </w:rPr>
        <w:t>f</w:t>
      </w:r>
      <w:r w:rsidR="00A3015C">
        <w:rPr>
          <w:rFonts w:ascii="Verdana" w:hAnsi="Verdana"/>
          <w:sz w:val="20"/>
          <w:szCs w:val="20"/>
        </w:rPr>
        <w:t>bm</w:t>
      </w:r>
      <w:proofErr w:type="spellEnd"/>
      <w:r w:rsidR="00A3015C">
        <w:rPr>
          <w:rFonts w:ascii="Verdana" w:hAnsi="Verdana"/>
          <w:sz w:val="20"/>
          <w:szCs w:val="20"/>
        </w:rPr>
        <w:t>.</w:t>
      </w:r>
      <w:proofErr w:type="gramEnd"/>
      <w:r w:rsidR="00F41E57" w:rsidRPr="004008D8">
        <w:rPr>
          <w:rFonts w:ascii="Verdana" w:hAnsi="Verdana"/>
          <w:sz w:val="20"/>
          <w:szCs w:val="20"/>
        </w:rPr>
        <w:t xml:space="preserve"> </w:t>
      </w:r>
      <w:proofErr w:type="gramStart"/>
      <w:r>
        <w:rPr>
          <w:rFonts w:ascii="Verdana" w:hAnsi="Verdana"/>
          <w:sz w:val="20"/>
          <w:szCs w:val="20"/>
        </w:rPr>
        <w:t>u</w:t>
      </w:r>
      <w:r w:rsidR="00F41E57" w:rsidRPr="004008D8">
        <w:rPr>
          <w:rFonts w:ascii="Verdana" w:hAnsi="Verdana"/>
          <w:sz w:val="20"/>
          <w:szCs w:val="20"/>
        </w:rPr>
        <w:t>ndersøgelse</w:t>
      </w:r>
      <w:r>
        <w:rPr>
          <w:rFonts w:ascii="Verdana" w:hAnsi="Verdana"/>
          <w:sz w:val="20"/>
          <w:szCs w:val="20"/>
        </w:rPr>
        <w:t xml:space="preserve">n giver </w:t>
      </w:r>
      <w:r w:rsidR="00F41E57" w:rsidRPr="004008D8">
        <w:rPr>
          <w:rFonts w:ascii="Verdana" w:hAnsi="Verdana"/>
          <w:sz w:val="20"/>
          <w:szCs w:val="20"/>
        </w:rPr>
        <w:t xml:space="preserve">udtryk for at være dybt engageret i udførelsen af aktiviteter i </w:t>
      </w:r>
      <w:proofErr w:type="spellStart"/>
      <w:r w:rsidR="00F41E57" w:rsidRPr="004008D8">
        <w:rPr>
          <w:rFonts w:ascii="Verdana" w:hAnsi="Verdana"/>
          <w:sz w:val="20"/>
          <w:szCs w:val="20"/>
        </w:rPr>
        <w:t>f</w:t>
      </w:r>
      <w:r>
        <w:rPr>
          <w:rFonts w:ascii="Verdana" w:hAnsi="Verdana"/>
          <w:sz w:val="20"/>
          <w:szCs w:val="20"/>
        </w:rPr>
        <w:t>bm</w:t>
      </w:r>
      <w:proofErr w:type="spellEnd"/>
      <w:r>
        <w:rPr>
          <w:rFonts w:ascii="Verdana" w:hAnsi="Verdana"/>
          <w:sz w:val="20"/>
          <w:szCs w:val="20"/>
        </w:rPr>
        <w:t>.</w:t>
      </w:r>
      <w:proofErr w:type="gramEnd"/>
      <w:r>
        <w:rPr>
          <w:rFonts w:ascii="Verdana" w:hAnsi="Verdana"/>
          <w:sz w:val="20"/>
          <w:szCs w:val="20"/>
        </w:rPr>
        <w:t xml:space="preserve"> </w:t>
      </w:r>
      <w:r w:rsidR="00F41E57" w:rsidRPr="004008D8">
        <w:rPr>
          <w:rFonts w:ascii="Verdana" w:hAnsi="Verdana"/>
          <w:sz w:val="20"/>
          <w:szCs w:val="20"/>
        </w:rPr>
        <w:t>tidlig opsporing</w:t>
      </w:r>
      <w:r w:rsidR="00A3015C">
        <w:rPr>
          <w:rFonts w:ascii="Verdana" w:hAnsi="Verdana"/>
          <w:sz w:val="20"/>
          <w:szCs w:val="20"/>
        </w:rPr>
        <w:t xml:space="preserve"> –</w:t>
      </w:r>
      <w:r w:rsidR="003B5EDC">
        <w:rPr>
          <w:rFonts w:ascii="Verdana" w:hAnsi="Verdana"/>
          <w:sz w:val="20"/>
          <w:szCs w:val="20"/>
        </w:rPr>
        <w:t xml:space="preserve"> på lige fod med ks. og samarbejdspartner</w:t>
      </w:r>
      <w:r>
        <w:rPr>
          <w:rFonts w:ascii="Verdana" w:hAnsi="Verdana"/>
          <w:sz w:val="20"/>
          <w:szCs w:val="20"/>
        </w:rPr>
        <w:t xml:space="preserve"> D</w:t>
      </w:r>
      <w:r w:rsidR="00F41E57" w:rsidRPr="004008D8">
        <w:rPr>
          <w:rFonts w:ascii="Verdana" w:hAnsi="Verdana"/>
          <w:sz w:val="20"/>
          <w:szCs w:val="20"/>
        </w:rPr>
        <w:t>e</w:t>
      </w:r>
      <w:r>
        <w:rPr>
          <w:rFonts w:ascii="Verdana" w:hAnsi="Verdana"/>
          <w:sz w:val="20"/>
          <w:szCs w:val="20"/>
        </w:rPr>
        <w:t xml:space="preserve"> udtrykker</w:t>
      </w:r>
      <w:r w:rsidR="00F41E57" w:rsidRPr="004008D8">
        <w:rPr>
          <w:rFonts w:ascii="Verdana" w:hAnsi="Verdana"/>
          <w:sz w:val="20"/>
          <w:szCs w:val="20"/>
        </w:rPr>
        <w:t xml:space="preserve"> </w:t>
      </w:r>
      <w:r w:rsidR="005F5D43">
        <w:rPr>
          <w:rFonts w:ascii="Verdana" w:hAnsi="Verdana"/>
          <w:sz w:val="20"/>
          <w:szCs w:val="20"/>
        </w:rPr>
        <w:t xml:space="preserve">alle </w:t>
      </w:r>
      <w:r>
        <w:rPr>
          <w:rFonts w:ascii="Verdana" w:hAnsi="Verdana"/>
          <w:sz w:val="20"/>
          <w:szCs w:val="20"/>
        </w:rPr>
        <w:t>et</w:t>
      </w:r>
      <w:r w:rsidR="005F5D43">
        <w:rPr>
          <w:rFonts w:ascii="Verdana" w:hAnsi="Verdana"/>
          <w:sz w:val="20"/>
          <w:szCs w:val="20"/>
        </w:rPr>
        <w:t xml:space="preserve"> ønske om, at bid</w:t>
      </w:r>
      <w:r w:rsidR="00F41E57" w:rsidRPr="004008D8">
        <w:rPr>
          <w:rFonts w:ascii="Verdana" w:hAnsi="Verdana"/>
          <w:sz w:val="20"/>
          <w:szCs w:val="20"/>
        </w:rPr>
        <w:t xml:space="preserve">rage til, at flere udsatte børn og unge og deres familier modtager optimal støtte, så tidligt som muligt. </w:t>
      </w:r>
    </w:p>
    <w:p w:rsidR="00F41E57" w:rsidRPr="004008D8" w:rsidRDefault="00F41E57" w:rsidP="00F41E57">
      <w:pPr>
        <w:tabs>
          <w:tab w:val="left" w:pos="9498"/>
        </w:tabs>
        <w:ind w:right="-1"/>
        <w:jc w:val="both"/>
        <w:rPr>
          <w:rFonts w:ascii="Verdana" w:hAnsi="Verdana"/>
          <w:sz w:val="20"/>
          <w:szCs w:val="20"/>
        </w:rPr>
      </w:pPr>
      <w:r w:rsidRPr="004008D8">
        <w:rPr>
          <w:rFonts w:ascii="Verdana" w:hAnsi="Verdana"/>
          <w:sz w:val="20"/>
          <w:szCs w:val="20"/>
        </w:rPr>
        <w:t>De</w:t>
      </w:r>
      <w:r w:rsidR="005F5D43">
        <w:rPr>
          <w:rFonts w:ascii="Verdana" w:hAnsi="Verdana"/>
          <w:sz w:val="20"/>
          <w:szCs w:val="20"/>
        </w:rPr>
        <w:t>t ev</w:t>
      </w:r>
      <w:r w:rsidR="00A3015C">
        <w:rPr>
          <w:rFonts w:ascii="Verdana" w:hAnsi="Verdana"/>
          <w:sz w:val="20"/>
          <w:szCs w:val="20"/>
        </w:rPr>
        <w:t>t.</w:t>
      </w:r>
      <w:r w:rsidR="005F5D43">
        <w:rPr>
          <w:rFonts w:ascii="Verdana" w:hAnsi="Verdana"/>
          <w:sz w:val="20"/>
          <w:szCs w:val="20"/>
        </w:rPr>
        <w:t xml:space="preserve"> manglende incitament sy</w:t>
      </w:r>
      <w:r w:rsidR="00ED516E">
        <w:rPr>
          <w:rFonts w:ascii="Verdana" w:hAnsi="Verdana"/>
          <w:sz w:val="20"/>
          <w:szCs w:val="20"/>
        </w:rPr>
        <w:t>n</w:t>
      </w:r>
      <w:r w:rsidRPr="004008D8">
        <w:rPr>
          <w:rFonts w:ascii="Verdana" w:hAnsi="Verdana"/>
          <w:sz w:val="20"/>
          <w:szCs w:val="20"/>
        </w:rPr>
        <w:t>es ikke at handle om manglende motivation, men</w:t>
      </w:r>
      <w:r w:rsidR="00A3015C">
        <w:rPr>
          <w:rFonts w:ascii="Verdana" w:hAnsi="Verdana"/>
          <w:sz w:val="20"/>
          <w:szCs w:val="20"/>
        </w:rPr>
        <w:t xml:space="preserve"> evt. et spørgsmål om</w:t>
      </w:r>
      <w:r w:rsidRPr="004008D8">
        <w:rPr>
          <w:rFonts w:ascii="Verdana" w:hAnsi="Verdana"/>
          <w:sz w:val="20"/>
          <w:szCs w:val="20"/>
        </w:rPr>
        <w:t xml:space="preserve"> lovgivningen omkring ti</w:t>
      </w:r>
      <w:r w:rsidR="00A3015C">
        <w:rPr>
          <w:rFonts w:ascii="Verdana" w:hAnsi="Verdana"/>
          <w:sz w:val="20"/>
          <w:szCs w:val="20"/>
        </w:rPr>
        <w:t>dlig opsporing er tilstrækkelig. En ms.:</w:t>
      </w:r>
    </w:p>
    <w:p w:rsidR="00F41E57" w:rsidRPr="004008D8" w:rsidRDefault="00F41E57" w:rsidP="00F41E57">
      <w:pPr>
        <w:ind w:left="284"/>
        <w:rPr>
          <w:rFonts w:ascii="Verdana" w:hAnsi="Verdana"/>
          <w:sz w:val="20"/>
          <w:szCs w:val="20"/>
        </w:rPr>
      </w:pPr>
      <w:r w:rsidRPr="004008D8">
        <w:rPr>
          <w:rFonts w:ascii="Verdana" w:hAnsi="Verdana"/>
          <w:i/>
          <w:sz w:val="20"/>
          <w:szCs w:val="20"/>
        </w:rPr>
        <w:t>”</w:t>
      </w:r>
      <w:r>
        <w:rPr>
          <w:rFonts w:ascii="Verdana" w:hAnsi="Verdana"/>
          <w:i/>
          <w:sz w:val="20"/>
          <w:szCs w:val="20"/>
        </w:rPr>
        <w:t>Ja vi mangler egen</w:t>
      </w:r>
      <w:r w:rsidRPr="004008D8">
        <w:rPr>
          <w:rFonts w:ascii="Verdana" w:hAnsi="Verdana"/>
          <w:i/>
          <w:sz w:val="20"/>
          <w:szCs w:val="20"/>
        </w:rPr>
        <w:t>t</w:t>
      </w:r>
      <w:r w:rsidR="00A3015C">
        <w:rPr>
          <w:rFonts w:ascii="Verdana" w:hAnsi="Verdana"/>
          <w:i/>
          <w:sz w:val="20"/>
          <w:szCs w:val="20"/>
        </w:rPr>
        <w:t>lig</w:t>
      </w:r>
      <w:r w:rsidRPr="004008D8">
        <w:rPr>
          <w:rFonts w:ascii="Verdana" w:hAnsi="Verdana"/>
          <w:i/>
          <w:sz w:val="20"/>
          <w:szCs w:val="20"/>
        </w:rPr>
        <w:t xml:space="preserve"> en lovgivning om at vi skal have tid til det.”</w:t>
      </w:r>
      <w:r w:rsidR="004A1C93">
        <w:rPr>
          <w:rFonts w:ascii="Verdana" w:hAnsi="Verdana"/>
          <w:sz w:val="20"/>
          <w:szCs w:val="20"/>
        </w:rPr>
        <w:t xml:space="preserve"> (B6:</w:t>
      </w:r>
      <w:r w:rsidRPr="004008D8">
        <w:rPr>
          <w:rFonts w:ascii="Verdana" w:hAnsi="Verdana"/>
          <w:sz w:val="20"/>
          <w:szCs w:val="20"/>
        </w:rPr>
        <w:t>14)</w:t>
      </w:r>
    </w:p>
    <w:p w:rsidR="005F5D43" w:rsidRDefault="005F5D43" w:rsidP="005F5D43">
      <w:pPr>
        <w:pStyle w:val="Overskrift3"/>
        <w:rPr>
          <w:rFonts w:ascii="Verdana" w:hAnsi="Verdana"/>
          <w:color w:val="auto"/>
        </w:rPr>
      </w:pPr>
      <w:bookmarkStart w:id="43" w:name="_Toc335665210"/>
      <w:r>
        <w:rPr>
          <w:rFonts w:ascii="Verdana" w:hAnsi="Verdana"/>
          <w:color w:val="auto"/>
        </w:rPr>
        <w:t>8</w:t>
      </w:r>
      <w:r w:rsidRPr="004008D8">
        <w:rPr>
          <w:rFonts w:ascii="Verdana" w:hAnsi="Verdana"/>
          <w:color w:val="auto"/>
        </w:rPr>
        <w:t>.5.3 Konklusion</w:t>
      </w:r>
      <w:bookmarkEnd w:id="43"/>
    </w:p>
    <w:p w:rsidR="00F86278" w:rsidRPr="00F86278" w:rsidRDefault="00F86278" w:rsidP="00F86278">
      <w:pPr>
        <w:jc w:val="both"/>
        <w:rPr>
          <w:rFonts w:ascii="Verdana" w:hAnsi="Verdana"/>
          <w:sz w:val="20"/>
          <w:szCs w:val="20"/>
        </w:rPr>
      </w:pPr>
      <w:r w:rsidRPr="004008D8">
        <w:rPr>
          <w:rFonts w:ascii="Verdana" w:hAnsi="Verdana"/>
          <w:sz w:val="20"/>
          <w:szCs w:val="20"/>
        </w:rPr>
        <w:t>Formålet med analysedel</w:t>
      </w:r>
      <w:r w:rsidR="006D00FB">
        <w:rPr>
          <w:rFonts w:ascii="Verdana" w:hAnsi="Verdana"/>
          <w:sz w:val="20"/>
          <w:szCs w:val="20"/>
        </w:rPr>
        <w:t>en</w:t>
      </w:r>
      <w:r>
        <w:rPr>
          <w:rFonts w:ascii="Verdana" w:hAnsi="Verdana"/>
          <w:sz w:val="20"/>
          <w:szCs w:val="20"/>
        </w:rPr>
        <w:t xml:space="preserve"> </w:t>
      </w:r>
      <w:r w:rsidR="006D00FB">
        <w:rPr>
          <w:rFonts w:ascii="Verdana" w:hAnsi="Verdana"/>
          <w:sz w:val="20"/>
          <w:szCs w:val="20"/>
        </w:rPr>
        <w:t>er</w:t>
      </w:r>
      <w:r w:rsidRPr="004008D8">
        <w:rPr>
          <w:rFonts w:ascii="Verdana" w:hAnsi="Verdana"/>
          <w:sz w:val="20"/>
          <w:szCs w:val="20"/>
        </w:rPr>
        <w:t xml:space="preserve"> at </w:t>
      </w:r>
      <w:r w:rsidR="006D00FB">
        <w:rPr>
          <w:rFonts w:ascii="Verdana" w:hAnsi="Verdana"/>
          <w:sz w:val="20"/>
          <w:szCs w:val="20"/>
        </w:rPr>
        <w:t>undersøge</w:t>
      </w:r>
      <w:r w:rsidRPr="004008D8">
        <w:rPr>
          <w:rFonts w:ascii="Verdana" w:hAnsi="Verdana"/>
          <w:sz w:val="20"/>
          <w:szCs w:val="20"/>
        </w:rPr>
        <w:t>, om der er forskel på de muligheder og barriere</w:t>
      </w:r>
      <w:r w:rsidR="006D00FB">
        <w:rPr>
          <w:rFonts w:ascii="Verdana" w:hAnsi="Verdana"/>
          <w:sz w:val="20"/>
          <w:szCs w:val="20"/>
        </w:rPr>
        <w:t>r,</w:t>
      </w:r>
      <w:r w:rsidRPr="004008D8">
        <w:rPr>
          <w:rFonts w:ascii="Verdana" w:hAnsi="Verdana"/>
          <w:sz w:val="20"/>
          <w:szCs w:val="20"/>
        </w:rPr>
        <w:t xml:space="preserve"> </w:t>
      </w:r>
      <w:r w:rsidR="006D00FB">
        <w:rPr>
          <w:rFonts w:ascii="Verdana" w:hAnsi="Verdana"/>
          <w:sz w:val="20"/>
          <w:szCs w:val="20"/>
        </w:rPr>
        <w:t>som</w:t>
      </w:r>
      <w:r w:rsidRPr="004008D8">
        <w:rPr>
          <w:rFonts w:ascii="Verdana" w:hAnsi="Verdana"/>
          <w:sz w:val="20"/>
          <w:szCs w:val="20"/>
        </w:rPr>
        <w:t xml:space="preserve"> optræder i </w:t>
      </w:r>
      <w:proofErr w:type="spellStart"/>
      <w:r w:rsidRPr="004008D8">
        <w:rPr>
          <w:rFonts w:ascii="Verdana" w:hAnsi="Verdana"/>
          <w:sz w:val="20"/>
          <w:szCs w:val="20"/>
        </w:rPr>
        <w:t>f</w:t>
      </w:r>
      <w:r w:rsidR="006D00FB">
        <w:rPr>
          <w:rFonts w:ascii="Verdana" w:hAnsi="Verdana"/>
          <w:sz w:val="20"/>
          <w:szCs w:val="20"/>
        </w:rPr>
        <w:t>bm</w:t>
      </w:r>
      <w:proofErr w:type="spellEnd"/>
      <w:r w:rsidR="006D00FB">
        <w:rPr>
          <w:rFonts w:ascii="Verdana" w:hAnsi="Verdana"/>
          <w:sz w:val="20"/>
          <w:szCs w:val="20"/>
        </w:rPr>
        <w:t xml:space="preserve">. </w:t>
      </w:r>
      <w:r w:rsidRPr="004008D8">
        <w:rPr>
          <w:rFonts w:ascii="Verdana" w:hAnsi="Verdana"/>
          <w:sz w:val="20"/>
          <w:szCs w:val="20"/>
        </w:rPr>
        <w:t xml:space="preserve">implementeringen af tidlig opsporing, </w:t>
      </w:r>
      <w:r w:rsidR="006D00FB">
        <w:rPr>
          <w:rFonts w:ascii="Verdana" w:hAnsi="Verdana"/>
          <w:sz w:val="20"/>
          <w:szCs w:val="20"/>
        </w:rPr>
        <w:t xml:space="preserve">relateret til </w:t>
      </w:r>
      <w:r w:rsidRPr="004008D8">
        <w:rPr>
          <w:rFonts w:ascii="Verdana" w:hAnsi="Verdana"/>
          <w:sz w:val="20"/>
          <w:szCs w:val="20"/>
        </w:rPr>
        <w:t>den socialfaglige bistand</w:t>
      </w:r>
      <w:r w:rsidR="00501525">
        <w:rPr>
          <w:rFonts w:ascii="Verdana" w:hAnsi="Verdana"/>
          <w:sz w:val="20"/>
          <w:szCs w:val="20"/>
        </w:rPr>
        <w:t>,</w:t>
      </w:r>
      <w:r w:rsidRPr="004008D8">
        <w:rPr>
          <w:rFonts w:ascii="Verdana" w:hAnsi="Verdana"/>
          <w:sz w:val="20"/>
          <w:szCs w:val="20"/>
        </w:rPr>
        <w:t xml:space="preserve"> </w:t>
      </w:r>
      <w:r w:rsidR="006D00FB">
        <w:rPr>
          <w:rFonts w:ascii="Verdana" w:hAnsi="Verdana"/>
          <w:sz w:val="20"/>
          <w:szCs w:val="20"/>
        </w:rPr>
        <w:t xml:space="preserve">der </w:t>
      </w:r>
      <w:r w:rsidRPr="004008D8">
        <w:rPr>
          <w:rFonts w:ascii="Verdana" w:hAnsi="Verdana"/>
          <w:sz w:val="20"/>
          <w:szCs w:val="20"/>
        </w:rPr>
        <w:t xml:space="preserve">ydes af </w:t>
      </w:r>
      <w:r w:rsidR="00656A8F">
        <w:rPr>
          <w:rFonts w:ascii="Verdana" w:hAnsi="Verdana"/>
          <w:sz w:val="20"/>
          <w:szCs w:val="20"/>
        </w:rPr>
        <w:t>ms.</w:t>
      </w:r>
      <w:r w:rsidRPr="004008D8">
        <w:rPr>
          <w:rFonts w:ascii="Verdana" w:hAnsi="Verdana"/>
          <w:sz w:val="20"/>
          <w:szCs w:val="20"/>
        </w:rPr>
        <w:t xml:space="preserve"> </w:t>
      </w:r>
      <w:proofErr w:type="gramStart"/>
      <w:r w:rsidRPr="004008D8">
        <w:rPr>
          <w:rFonts w:ascii="Verdana" w:hAnsi="Verdana"/>
          <w:sz w:val="20"/>
          <w:szCs w:val="20"/>
        </w:rPr>
        <w:t xml:space="preserve">eller </w:t>
      </w:r>
      <w:r w:rsidR="00A32C7E">
        <w:rPr>
          <w:rFonts w:ascii="Verdana" w:hAnsi="Verdana"/>
          <w:sz w:val="20"/>
          <w:szCs w:val="20"/>
        </w:rPr>
        <w:t>ks.</w:t>
      </w:r>
      <w:proofErr w:type="gramEnd"/>
      <w:r w:rsidR="006D00FB">
        <w:rPr>
          <w:rFonts w:ascii="Verdana" w:hAnsi="Verdana"/>
          <w:sz w:val="20"/>
          <w:szCs w:val="20"/>
        </w:rPr>
        <w:t xml:space="preserve"> </w:t>
      </w:r>
      <w:proofErr w:type="gramStart"/>
      <w:r w:rsidR="006D00FB">
        <w:rPr>
          <w:rFonts w:ascii="Verdana" w:hAnsi="Verdana"/>
          <w:sz w:val="20"/>
          <w:szCs w:val="20"/>
        </w:rPr>
        <w:t>o</w:t>
      </w:r>
      <w:r w:rsidRPr="004008D8">
        <w:rPr>
          <w:rFonts w:ascii="Verdana" w:hAnsi="Verdana"/>
          <w:sz w:val="20"/>
          <w:szCs w:val="20"/>
        </w:rPr>
        <w:t>g i så fald at identificere og fo</w:t>
      </w:r>
      <w:r>
        <w:rPr>
          <w:rFonts w:ascii="Verdana" w:hAnsi="Verdana"/>
          <w:sz w:val="20"/>
          <w:szCs w:val="20"/>
        </w:rPr>
        <w:t>rstå årsagerne til forskellene.</w:t>
      </w:r>
      <w:proofErr w:type="gramEnd"/>
    </w:p>
    <w:p w:rsidR="0032534D" w:rsidRPr="004008D8" w:rsidRDefault="00501525" w:rsidP="00F41E57">
      <w:pPr>
        <w:tabs>
          <w:tab w:val="left" w:pos="9498"/>
        </w:tabs>
        <w:ind w:right="-1"/>
        <w:jc w:val="both"/>
        <w:rPr>
          <w:rFonts w:ascii="Verdana" w:hAnsi="Verdana"/>
          <w:sz w:val="20"/>
          <w:szCs w:val="20"/>
        </w:rPr>
      </w:pPr>
      <w:r>
        <w:rPr>
          <w:rFonts w:ascii="Verdana" w:hAnsi="Verdana"/>
          <w:sz w:val="20"/>
          <w:szCs w:val="20"/>
        </w:rPr>
        <w:lastRenderedPageBreak/>
        <w:t>Ud fra</w:t>
      </w:r>
      <w:r w:rsidR="00F41E57" w:rsidRPr="004008D8">
        <w:rPr>
          <w:rFonts w:ascii="Verdana" w:hAnsi="Verdana"/>
          <w:sz w:val="20"/>
          <w:szCs w:val="20"/>
        </w:rPr>
        <w:t xml:space="preserve"> interviewmaterialet og med bagg</w:t>
      </w:r>
      <w:r w:rsidR="00FB7BF2">
        <w:rPr>
          <w:rFonts w:ascii="Verdana" w:hAnsi="Verdana"/>
          <w:sz w:val="20"/>
          <w:szCs w:val="20"/>
        </w:rPr>
        <w:t xml:space="preserve">rund i ovenstående analyse, er der </w:t>
      </w:r>
      <w:r w:rsidR="00F41E57" w:rsidRPr="004008D8">
        <w:rPr>
          <w:rFonts w:ascii="Verdana" w:hAnsi="Verdana"/>
          <w:sz w:val="20"/>
          <w:szCs w:val="20"/>
        </w:rPr>
        <w:t xml:space="preserve">grundlag for at konkludere, at der optræder flere barrierer i forbindelse med implementeringen af inddragelse af </w:t>
      </w:r>
      <w:r w:rsidR="00656A8F">
        <w:rPr>
          <w:rFonts w:ascii="Verdana" w:hAnsi="Verdana"/>
          <w:sz w:val="20"/>
          <w:szCs w:val="20"/>
        </w:rPr>
        <w:t>ms.</w:t>
      </w:r>
      <w:r w:rsidR="00F41E57" w:rsidRPr="004008D8">
        <w:rPr>
          <w:rFonts w:ascii="Verdana" w:hAnsi="Verdana"/>
          <w:sz w:val="20"/>
          <w:szCs w:val="20"/>
        </w:rPr>
        <w:t xml:space="preserve"> i tidlig opsporing, end ti</w:t>
      </w:r>
      <w:r w:rsidR="00CD69E4">
        <w:rPr>
          <w:rFonts w:ascii="Verdana" w:hAnsi="Verdana"/>
          <w:sz w:val="20"/>
          <w:szCs w:val="20"/>
        </w:rPr>
        <w:t>lfældet er for implementering og</w:t>
      </w:r>
      <w:r w:rsidR="00F41E57" w:rsidRPr="004008D8">
        <w:rPr>
          <w:rFonts w:ascii="Verdana" w:hAnsi="Verdana"/>
          <w:sz w:val="20"/>
          <w:szCs w:val="20"/>
        </w:rPr>
        <w:t xml:space="preserve"> inddragelse af </w:t>
      </w:r>
      <w:r w:rsidR="00A32C7E">
        <w:rPr>
          <w:rFonts w:ascii="Verdana" w:hAnsi="Verdana"/>
          <w:sz w:val="20"/>
          <w:szCs w:val="20"/>
        </w:rPr>
        <w:t>ks.</w:t>
      </w:r>
      <w:r w:rsidR="00F41E57" w:rsidRPr="004008D8">
        <w:rPr>
          <w:rFonts w:ascii="Verdana" w:hAnsi="Verdana"/>
          <w:sz w:val="20"/>
          <w:szCs w:val="20"/>
        </w:rPr>
        <w:t xml:space="preserve"> Dog rummer grundlaget for analysen og dermed også for konklusionen, et væsentligt usikkerhedsmoment, i kraft af at der alene er gennemført interviews med </w:t>
      </w:r>
      <w:r w:rsidR="00A32C7E">
        <w:rPr>
          <w:rFonts w:ascii="Verdana" w:hAnsi="Verdana"/>
          <w:sz w:val="20"/>
          <w:szCs w:val="20"/>
        </w:rPr>
        <w:t>ks.</w:t>
      </w:r>
      <w:r w:rsidR="00CD69E4">
        <w:rPr>
          <w:rFonts w:ascii="Verdana" w:hAnsi="Verdana"/>
          <w:sz w:val="20"/>
          <w:szCs w:val="20"/>
        </w:rPr>
        <w:t xml:space="preserve"> </w:t>
      </w:r>
      <w:proofErr w:type="gramStart"/>
      <w:r w:rsidR="00CD69E4">
        <w:rPr>
          <w:rFonts w:ascii="Verdana" w:hAnsi="Verdana"/>
          <w:sz w:val="20"/>
          <w:szCs w:val="20"/>
        </w:rPr>
        <w:t>fra é</w:t>
      </w:r>
      <w:r w:rsidR="00F41E57" w:rsidRPr="004008D8">
        <w:rPr>
          <w:rFonts w:ascii="Verdana" w:hAnsi="Verdana"/>
          <w:sz w:val="20"/>
          <w:szCs w:val="20"/>
        </w:rPr>
        <w:t>n kommune.</w:t>
      </w:r>
      <w:proofErr w:type="gramEnd"/>
    </w:p>
    <w:p w:rsidR="00F41E57" w:rsidRPr="004008D8" w:rsidRDefault="00CD69E4" w:rsidP="00F41E57">
      <w:pPr>
        <w:tabs>
          <w:tab w:val="left" w:pos="9498"/>
        </w:tabs>
        <w:ind w:right="-1"/>
        <w:jc w:val="both"/>
        <w:rPr>
          <w:rFonts w:ascii="Verdana" w:hAnsi="Verdana"/>
          <w:sz w:val="20"/>
          <w:szCs w:val="20"/>
        </w:rPr>
      </w:pPr>
      <w:r>
        <w:rPr>
          <w:rFonts w:ascii="Verdana" w:hAnsi="Verdana"/>
          <w:sz w:val="20"/>
          <w:szCs w:val="20"/>
        </w:rPr>
        <w:t>D</w:t>
      </w:r>
      <w:r w:rsidR="00F41E57" w:rsidRPr="004008D8">
        <w:rPr>
          <w:rFonts w:ascii="Verdana" w:hAnsi="Verdana"/>
          <w:sz w:val="20"/>
          <w:szCs w:val="20"/>
        </w:rPr>
        <w:t>er</w:t>
      </w:r>
      <w:r>
        <w:rPr>
          <w:rFonts w:ascii="Verdana" w:hAnsi="Verdana"/>
          <w:sz w:val="20"/>
          <w:szCs w:val="20"/>
        </w:rPr>
        <w:t xml:space="preserve"> synes</w:t>
      </w:r>
      <w:r w:rsidR="00F41E57" w:rsidRPr="004008D8">
        <w:rPr>
          <w:rFonts w:ascii="Verdana" w:hAnsi="Verdana"/>
          <w:sz w:val="20"/>
          <w:szCs w:val="20"/>
        </w:rPr>
        <w:t xml:space="preserve"> </w:t>
      </w:r>
      <w:r w:rsidR="00111585">
        <w:rPr>
          <w:rFonts w:ascii="Verdana" w:hAnsi="Verdana"/>
          <w:sz w:val="20"/>
          <w:szCs w:val="20"/>
        </w:rPr>
        <w:t>at være grundlag</w:t>
      </w:r>
      <w:r w:rsidR="00F41E57" w:rsidRPr="004008D8">
        <w:rPr>
          <w:rFonts w:ascii="Verdana" w:hAnsi="Verdana"/>
          <w:sz w:val="20"/>
          <w:szCs w:val="20"/>
        </w:rPr>
        <w:t xml:space="preserve"> for at konkludere, at en af årsagerne til forskellen på disse barrierer, er at finde i forskellen på </w:t>
      </w:r>
      <w:proofErr w:type="spellStart"/>
      <w:r w:rsidR="00656A8F">
        <w:rPr>
          <w:rFonts w:ascii="Verdana" w:hAnsi="Verdana"/>
          <w:sz w:val="20"/>
          <w:szCs w:val="20"/>
        </w:rPr>
        <w:t>ms.</w:t>
      </w:r>
      <w:r w:rsidR="00F41E57" w:rsidRPr="004008D8">
        <w:rPr>
          <w:rFonts w:ascii="Verdana" w:hAnsi="Verdana"/>
          <w:sz w:val="20"/>
          <w:szCs w:val="20"/>
        </w:rPr>
        <w:t>s</w:t>
      </w:r>
      <w:proofErr w:type="spellEnd"/>
      <w:r w:rsidR="00F41E57" w:rsidRPr="004008D8">
        <w:rPr>
          <w:rFonts w:ascii="Verdana" w:hAnsi="Verdana"/>
          <w:sz w:val="20"/>
          <w:szCs w:val="20"/>
        </w:rPr>
        <w:t xml:space="preserve"> og de </w:t>
      </w:r>
      <w:proofErr w:type="spellStart"/>
      <w:r w:rsidR="00A32C7E">
        <w:rPr>
          <w:rFonts w:ascii="Verdana" w:hAnsi="Verdana"/>
          <w:sz w:val="20"/>
          <w:szCs w:val="20"/>
        </w:rPr>
        <w:t>ks.</w:t>
      </w:r>
      <w:r w:rsidR="00F41E57" w:rsidRPr="004008D8">
        <w:rPr>
          <w:rFonts w:ascii="Verdana" w:hAnsi="Verdana"/>
          <w:sz w:val="20"/>
          <w:szCs w:val="20"/>
        </w:rPr>
        <w:t>s</w:t>
      </w:r>
      <w:proofErr w:type="spellEnd"/>
      <w:r w:rsidR="00F41E57" w:rsidRPr="004008D8">
        <w:rPr>
          <w:rFonts w:ascii="Verdana" w:hAnsi="Verdana"/>
          <w:sz w:val="20"/>
          <w:szCs w:val="20"/>
        </w:rPr>
        <w:t xml:space="preserve"> inci</w:t>
      </w:r>
      <w:r w:rsidR="00BB7D53">
        <w:rPr>
          <w:rFonts w:ascii="Verdana" w:hAnsi="Verdana"/>
          <w:sz w:val="20"/>
          <w:szCs w:val="20"/>
        </w:rPr>
        <w:t>tament til implementeringen. En faktor</w:t>
      </w:r>
      <w:r w:rsidR="00F41E57" w:rsidRPr="004008D8">
        <w:rPr>
          <w:rFonts w:ascii="Verdana" w:hAnsi="Verdana"/>
          <w:sz w:val="20"/>
          <w:szCs w:val="20"/>
        </w:rPr>
        <w:t xml:space="preserve"> der kan være med til at underbygge denne påstand</w:t>
      </w:r>
      <w:r w:rsidR="00BB7D53">
        <w:rPr>
          <w:rFonts w:ascii="Verdana" w:hAnsi="Verdana"/>
          <w:sz w:val="20"/>
          <w:szCs w:val="20"/>
        </w:rPr>
        <w:t>, er</w:t>
      </w:r>
      <w:r w:rsidR="00F41E57" w:rsidRPr="004008D8">
        <w:rPr>
          <w:rFonts w:ascii="Verdana" w:hAnsi="Verdana"/>
          <w:sz w:val="20"/>
          <w:szCs w:val="20"/>
        </w:rPr>
        <w:t xml:space="preserve"> </w:t>
      </w:r>
      <w:proofErr w:type="spellStart"/>
      <w:r w:rsidR="00656A8F">
        <w:rPr>
          <w:rFonts w:ascii="Verdana" w:hAnsi="Verdana"/>
          <w:sz w:val="20"/>
          <w:szCs w:val="20"/>
        </w:rPr>
        <w:t>ms.</w:t>
      </w:r>
      <w:r w:rsidR="00F41E57" w:rsidRPr="004008D8">
        <w:rPr>
          <w:rFonts w:ascii="Verdana" w:hAnsi="Verdana"/>
          <w:sz w:val="20"/>
          <w:szCs w:val="20"/>
        </w:rPr>
        <w:t>s</w:t>
      </w:r>
      <w:proofErr w:type="spellEnd"/>
      <w:r w:rsidR="00F41E57" w:rsidRPr="004008D8">
        <w:rPr>
          <w:rFonts w:ascii="Verdana" w:hAnsi="Verdana"/>
          <w:sz w:val="20"/>
          <w:szCs w:val="20"/>
        </w:rPr>
        <w:t xml:space="preserve"> tilsyneladende br</w:t>
      </w:r>
      <w:r w:rsidR="00F41E57">
        <w:rPr>
          <w:rFonts w:ascii="Verdana" w:hAnsi="Verdana"/>
          <w:sz w:val="20"/>
          <w:szCs w:val="20"/>
        </w:rPr>
        <w:t>ug af</w:t>
      </w:r>
      <w:r w:rsidR="00F41E57" w:rsidRPr="004008D8">
        <w:rPr>
          <w:rFonts w:ascii="Verdana" w:hAnsi="Verdana"/>
          <w:sz w:val="20"/>
          <w:szCs w:val="20"/>
        </w:rPr>
        <w:t xml:space="preserve"> afværgemekanismer</w:t>
      </w:r>
    </w:p>
    <w:p w:rsidR="00F41E57" w:rsidRPr="004008D8" w:rsidRDefault="00CD69E4" w:rsidP="00F41E57">
      <w:pPr>
        <w:jc w:val="both"/>
        <w:rPr>
          <w:rFonts w:ascii="Verdana" w:hAnsi="Verdana"/>
          <w:sz w:val="20"/>
          <w:szCs w:val="20"/>
        </w:rPr>
      </w:pPr>
      <w:r>
        <w:rPr>
          <w:rFonts w:ascii="Verdana" w:hAnsi="Verdana"/>
          <w:sz w:val="20"/>
          <w:szCs w:val="20"/>
        </w:rPr>
        <w:t>Om de af</w:t>
      </w:r>
      <w:r w:rsidR="00F41E57" w:rsidRPr="004008D8">
        <w:rPr>
          <w:rFonts w:ascii="Verdana" w:hAnsi="Verdana"/>
          <w:sz w:val="20"/>
          <w:szCs w:val="20"/>
        </w:rPr>
        <w:t xml:space="preserve"> </w:t>
      </w:r>
      <w:r w:rsidR="00656A8F">
        <w:rPr>
          <w:rFonts w:ascii="Verdana" w:hAnsi="Verdana"/>
          <w:sz w:val="20"/>
          <w:szCs w:val="20"/>
        </w:rPr>
        <w:t>ms.</w:t>
      </w:r>
      <w:r w:rsidR="00F41E57" w:rsidRPr="004008D8">
        <w:rPr>
          <w:rFonts w:ascii="Verdana" w:hAnsi="Verdana"/>
          <w:sz w:val="20"/>
          <w:szCs w:val="20"/>
        </w:rPr>
        <w:t xml:space="preserve"> </w:t>
      </w:r>
      <w:r w:rsidR="00111585">
        <w:rPr>
          <w:rFonts w:ascii="Verdana" w:hAnsi="Verdana"/>
          <w:sz w:val="20"/>
          <w:szCs w:val="20"/>
        </w:rPr>
        <w:t xml:space="preserve">og </w:t>
      </w:r>
      <w:r w:rsidR="003B5EDC">
        <w:rPr>
          <w:rFonts w:ascii="Verdana" w:hAnsi="Verdana"/>
          <w:sz w:val="20"/>
          <w:szCs w:val="20"/>
        </w:rPr>
        <w:t>samarbejdspartner</w:t>
      </w:r>
      <w:r w:rsidR="00111585">
        <w:rPr>
          <w:rFonts w:ascii="Verdana" w:hAnsi="Verdana"/>
          <w:sz w:val="20"/>
          <w:szCs w:val="20"/>
        </w:rPr>
        <w:t xml:space="preserve"> beskrevne</w:t>
      </w:r>
      <w:r w:rsidR="00F41E57" w:rsidRPr="004008D8">
        <w:rPr>
          <w:rFonts w:ascii="Verdana" w:hAnsi="Verdana"/>
          <w:sz w:val="20"/>
          <w:szCs w:val="20"/>
        </w:rPr>
        <w:t xml:space="preserve"> mulige afværgemekanismer, er </w:t>
      </w:r>
      <w:r>
        <w:rPr>
          <w:rFonts w:ascii="Verdana" w:hAnsi="Verdana"/>
          <w:sz w:val="20"/>
          <w:szCs w:val="20"/>
        </w:rPr>
        <w:t xml:space="preserve">et </w:t>
      </w:r>
      <w:r w:rsidR="00F41E57" w:rsidRPr="004008D8">
        <w:rPr>
          <w:rFonts w:ascii="Verdana" w:hAnsi="Verdana"/>
          <w:sz w:val="20"/>
          <w:szCs w:val="20"/>
        </w:rPr>
        <w:t>resultat af e</w:t>
      </w:r>
      <w:r>
        <w:rPr>
          <w:rFonts w:ascii="Verdana" w:hAnsi="Verdana"/>
          <w:sz w:val="20"/>
          <w:szCs w:val="20"/>
        </w:rPr>
        <w:t>t</w:t>
      </w:r>
      <w:r w:rsidR="00F41E57" w:rsidRPr="004008D8">
        <w:rPr>
          <w:rFonts w:ascii="Verdana" w:hAnsi="Verdana"/>
          <w:sz w:val="20"/>
          <w:szCs w:val="20"/>
        </w:rPr>
        <w:t xml:space="preserve"> subjekt</w:t>
      </w:r>
      <w:r w:rsidR="00F41E57">
        <w:rPr>
          <w:rFonts w:ascii="Verdana" w:hAnsi="Verdana"/>
          <w:sz w:val="20"/>
          <w:szCs w:val="20"/>
        </w:rPr>
        <w:t>ivt oplevet arbejdspres</w:t>
      </w:r>
      <w:r w:rsidR="00F41E57" w:rsidRPr="004008D8">
        <w:rPr>
          <w:rFonts w:ascii="Verdana" w:hAnsi="Verdana"/>
          <w:sz w:val="20"/>
          <w:szCs w:val="20"/>
        </w:rPr>
        <w:t xml:space="preserve"> eller om de på grund af ressourcemangel er nød til at nedprioritere disse opgaver, er der ikke belæg for</w:t>
      </w:r>
      <w:r w:rsidR="00111585">
        <w:rPr>
          <w:rFonts w:ascii="Verdana" w:hAnsi="Verdana"/>
          <w:sz w:val="20"/>
          <w:szCs w:val="20"/>
        </w:rPr>
        <w:t xml:space="preserve"> at konkludere </w:t>
      </w:r>
      <w:r>
        <w:rPr>
          <w:rFonts w:ascii="Verdana" w:hAnsi="Verdana"/>
          <w:sz w:val="20"/>
          <w:szCs w:val="20"/>
        </w:rPr>
        <w:t>entydigt</w:t>
      </w:r>
      <w:r w:rsidR="00F41E57" w:rsidRPr="004008D8">
        <w:rPr>
          <w:rFonts w:ascii="Verdana" w:hAnsi="Verdana"/>
          <w:sz w:val="20"/>
          <w:szCs w:val="20"/>
        </w:rPr>
        <w:t xml:space="preserve"> på. </w:t>
      </w:r>
    </w:p>
    <w:p w:rsidR="00F41E57" w:rsidRPr="004008D8" w:rsidRDefault="00F41E57" w:rsidP="00F41E57">
      <w:pPr>
        <w:jc w:val="both"/>
        <w:rPr>
          <w:rFonts w:ascii="Verdana" w:hAnsi="Verdana"/>
          <w:sz w:val="20"/>
          <w:szCs w:val="20"/>
        </w:rPr>
      </w:pPr>
      <w:r w:rsidRPr="004008D8">
        <w:rPr>
          <w:rFonts w:ascii="Verdana" w:hAnsi="Verdana"/>
          <w:sz w:val="20"/>
          <w:szCs w:val="20"/>
        </w:rPr>
        <w:t xml:space="preserve">Det generelle billede er dog, at </w:t>
      </w:r>
      <w:r w:rsidR="00656A8F">
        <w:rPr>
          <w:rFonts w:ascii="Verdana" w:hAnsi="Verdana"/>
          <w:sz w:val="20"/>
          <w:szCs w:val="20"/>
        </w:rPr>
        <w:t>ms.</w:t>
      </w:r>
      <w:r w:rsidRPr="004008D8">
        <w:rPr>
          <w:rFonts w:ascii="Verdana" w:hAnsi="Verdana"/>
          <w:sz w:val="20"/>
          <w:szCs w:val="20"/>
        </w:rPr>
        <w:t xml:space="preserve"> har et begrænset råderum </w:t>
      </w:r>
      <w:r w:rsidR="00CD69E4">
        <w:rPr>
          <w:rFonts w:ascii="Verdana" w:hAnsi="Verdana"/>
          <w:sz w:val="20"/>
          <w:szCs w:val="20"/>
        </w:rPr>
        <w:t>til at</w:t>
      </w:r>
      <w:r w:rsidRPr="004008D8">
        <w:rPr>
          <w:rFonts w:ascii="Verdana" w:hAnsi="Verdana"/>
          <w:sz w:val="20"/>
          <w:szCs w:val="20"/>
        </w:rPr>
        <w:t xml:space="preserve"> prioritere, da deres arbejdstid er bån</w:t>
      </w:r>
      <w:r w:rsidR="003A46F2">
        <w:rPr>
          <w:rFonts w:ascii="Verdana" w:hAnsi="Verdana"/>
          <w:sz w:val="20"/>
          <w:szCs w:val="20"/>
        </w:rPr>
        <w:t xml:space="preserve">dlagt til administrative </w:t>
      </w:r>
      <w:r w:rsidRPr="004008D8">
        <w:rPr>
          <w:rFonts w:ascii="Verdana" w:hAnsi="Verdana"/>
          <w:sz w:val="20"/>
          <w:szCs w:val="20"/>
        </w:rPr>
        <w:t>opgaver og andre aktiviteter.  Dansk Socialrådgiver</w:t>
      </w:r>
      <w:r w:rsidR="00056457">
        <w:rPr>
          <w:rFonts w:ascii="Verdana" w:hAnsi="Verdana"/>
          <w:sz w:val="20"/>
          <w:szCs w:val="20"/>
        </w:rPr>
        <w:t xml:space="preserve">forening </w:t>
      </w:r>
      <w:r w:rsidR="001425E4">
        <w:rPr>
          <w:rFonts w:ascii="Verdana" w:hAnsi="Verdana"/>
          <w:sz w:val="20"/>
          <w:szCs w:val="20"/>
        </w:rPr>
        <w:t xml:space="preserve">(DSR) </w:t>
      </w:r>
      <w:r w:rsidR="00056457">
        <w:rPr>
          <w:rFonts w:ascii="Verdana" w:hAnsi="Verdana"/>
          <w:sz w:val="20"/>
          <w:szCs w:val="20"/>
        </w:rPr>
        <w:t>har i marts/april 2011</w:t>
      </w:r>
      <w:r w:rsidRPr="004008D8">
        <w:rPr>
          <w:rFonts w:ascii="Verdana" w:hAnsi="Verdana"/>
          <w:sz w:val="20"/>
          <w:szCs w:val="20"/>
        </w:rPr>
        <w:t xml:space="preserve"> udført en under</w:t>
      </w:r>
      <w:r w:rsidR="00B25530">
        <w:rPr>
          <w:rFonts w:ascii="Verdana" w:hAnsi="Verdana"/>
          <w:sz w:val="20"/>
          <w:szCs w:val="20"/>
        </w:rPr>
        <w:t xml:space="preserve">søgelse blandt 36 </w:t>
      </w:r>
      <w:r w:rsidR="00573469">
        <w:rPr>
          <w:rFonts w:ascii="Verdana" w:hAnsi="Verdana"/>
          <w:sz w:val="20"/>
          <w:szCs w:val="20"/>
        </w:rPr>
        <w:t>socialrådgivere</w:t>
      </w:r>
      <w:r w:rsidR="00573469" w:rsidRPr="004008D8">
        <w:rPr>
          <w:rFonts w:ascii="Verdana" w:hAnsi="Verdana"/>
          <w:sz w:val="20"/>
          <w:szCs w:val="20"/>
        </w:rPr>
        <w:t xml:space="preserve"> </w:t>
      </w:r>
      <w:r w:rsidRPr="004008D8">
        <w:rPr>
          <w:rFonts w:ascii="Verdana" w:hAnsi="Verdana"/>
          <w:sz w:val="20"/>
          <w:szCs w:val="20"/>
        </w:rPr>
        <w:t xml:space="preserve">ansat i 25 </w:t>
      </w:r>
      <w:r w:rsidR="00056457">
        <w:rPr>
          <w:rFonts w:ascii="Verdana" w:hAnsi="Verdana"/>
          <w:sz w:val="20"/>
          <w:szCs w:val="20"/>
        </w:rPr>
        <w:t>forskellige kommuner</w:t>
      </w:r>
      <w:r w:rsidRPr="004008D8">
        <w:rPr>
          <w:rFonts w:ascii="Verdana" w:hAnsi="Verdana"/>
          <w:sz w:val="20"/>
          <w:szCs w:val="20"/>
        </w:rPr>
        <w:t>. Konklusionen på unde</w:t>
      </w:r>
      <w:r w:rsidR="00B25530">
        <w:rPr>
          <w:rFonts w:ascii="Verdana" w:hAnsi="Verdana"/>
          <w:sz w:val="20"/>
          <w:szCs w:val="20"/>
        </w:rPr>
        <w:t xml:space="preserve">rsøgelsen er, at </w:t>
      </w:r>
      <w:r w:rsidR="003A46F2">
        <w:rPr>
          <w:rFonts w:ascii="Verdana" w:hAnsi="Verdana"/>
          <w:sz w:val="20"/>
          <w:szCs w:val="20"/>
        </w:rPr>
        <w:t>ms</w:t>
      </w:r>
      <w:r w:rsidR="00B25530">
        <w:rPr>
          <w:rFonts w:ascii="Verdana" w:hAnsi="Verdana"/>
          <w:sz w:val="20"/>
          <w:szCs w:val="20"/>
        </w:rPr>
        <w:t>.</w:t>
      </w:r>
      <w:r w:rsidR="003A46F2">
        <w:rPr>
          <w:rFonts w:ascii="Verdana" w:hAnsi="Verdana"/>
          <w:sz w:val="20"/>
          <w:szCs w:val="20"/>
        </w:rPr>
        <w:t xml:space="preserve"> på</w:t>
      </w:r>
      <w:r w:rsidRPr="004008D8">
        <w:rPr>
          <w:rFonts w:ascii="Verdana" w:hAnsi="Verdana"/>
          <w:sz w:val="20"/>
          <w:szCs w:val="20"/>
        </w:rPr>
        <w:t xml:space="preserve"> </w:t>
      </w:r>
      <w:r w:rsidR="003A46F2">
        <w:rPr>
          <w:rFonts w:ascii="Verdana" w:hAnsi="Verdana"/>
          <w:sz w:val="20"/>
          <w:szCs w:val="20"/>
        </w:rPr>
        <w:t>området</w:t>
      </w:r>
      <w:r w:rsidRPr="004008D8">
        <w:rPr>
          <w:rFonts w:ascii="Verdana" w:hAnsi="Verdana"/>
          <w:sz w:val="20"/>
          <w:szCs w:val="20"/>
        </w:rPr>
        <w:t xml:space="preserve"> bruger 48 % af arbejdstiden på administrative opgaver, 18 % af arbejdstide</w:t>
      </w:r>
      <w:r w:rsidR="003A46F2">
        <w:rPr>
          <w:rFonts w:ascii="Verdana" w:hAnsi="Verdana"/>
          <w:sz w:val="20"/>
          <w:szCs w:val="20"/>
        </w:rPr>
        <w:t xml:space="preserve">n går til andre aktiviteter, </w:t>
      </w:r>
      <w:r w:rsidRPr="004008D8">
        <w:rPr>
          <w:rFonts w:ascii="Verdana" w:hAnsi="Verdana"/>
          <w:sz w:val="20"/>
          <w:szCs w:val="20"/>
        </w:rPr>
        <w:t>som transport til og fra møder, kurser, pauser</w:t>
      </w:r>
      <w:r>
        <w:rPr>
          <w:rFonts w:ascii="Verdana" w:hAnsi="Verdana"/>
          <w:sz w:val="20"/>
          <w:szCs w:val="20"/>
        </w:rPr>
        <w:t xml:space="preserve"> og andet fravær. Andre 18 % gå</w:t>
      </w:r>
      <w:r w:rsidRPr="004008D8">
        <w:rPr>
          <w:rFonts w:ascii="Verdana" w:hAnsi="Verdana"/>
          <w:sz w:val="20"/>
          <w:szCs w:val="20"/>
        </w:rPr>
        <w:t>r t</w:t>
      </w:r>
      <w:r>
        <w:rPr>
          <w:rFonts w:ascii="Verdana" w:hAnsi="Verdana"/>
          <w:sz w:val="20"/>
          <w:szCs w:val="20"/>
        </w:rPr>
        <w:t>il borger</w:t>
      </w:r>
      <w:r w:rsidRPr="004008D8">
        <w:rPr>
          <w:rFonts w:ascii="Verdana" w:hAnsi="Verdana"/>
          <w:sz w:val="20"/>
          <w:szCs w:val="20"/>
        </w:rPr>
        <w:t>kontakt, ansigt til ansigt møder og telefonsamtaler med børn, unge og deres familie</w:t>
      </w:r>
      <w:r w:rsidR="003A46F2">
        <w:rPr>
          <w:rFonts w:ascii="Verdana" w:hAnsi="Verdana"/>
          <w:sz w:val="20"/>
          <w:szCs w:val="20"/>
        </w:rPr>
        <w:t>r</w:t>
      </w:r>
      <w:r w:rsidRPr="004008D8">
        <w:rPr>
          <w:rFonts w:ascii="Verdana" w:hAnsi="Verdana"/>
          <w:sz w:val="20"/>
          <w:szCs w:val="20"/>
        </w:rPr>
        <w:t xml:space="preserve">. De sidste 16 % går til møder uden klientdeltagelse, møder med eksterne </w:t>
      </w:r>
      <w:r w:rsidR="003B5EDC">
        <w:rPr>
          <w:rFonts w:ascii="Verdana" w:hAnsi="Verdana"/>
          <w:sz w:val="20"/>
          <w:szCs w:val="20"/>
        </w:rPr>
        <w:t>samarbejdspartner</w:t>
      </w:r>
      <w:r w:rsidRPr="004008D8">
        <w:rPr>
          <w:rFonts w:ascii="Verdana" w:hAnsi="Verdana"/>
          <w:sz w:val="20"/>
          <w:szCs w:val="20"/>
        </w:rPr>
        <w:t xml:space="preserve">, personalemøder m.m. </w:t>
      </w:r>
      <w:r w:rsidRPr="003A46F2">
        <w:rPr>
          <w:rFonts w:ascii="Verdana" w:hAnsi="Verdana"/>
          <w:sz w:val="20"/>
          <w:szCs w:val="20"/>
        </w:rPr>
        <w:t>(www.socialrådg.dk).</w:t>
      </w:r>
    </w:p>
    <w:p w:rsidR="00CF7189" w:rsidRDefault="00F41E57" w:rsidP="00F41E57">
      <w:pPr>
        <w:jc w:val="both"/>
        <w:rPr>
          <w:rFonts w:ascii="Verdana" w:hAnsi="Verdana"/>
          <w:sz w:val="20"/>
          <w:szCs w:val="20"/>
        </w:rPr>
      </w:pPr>
      <w:r w:rsidRPr="004008D8">
        <w:rPr>
          <w:rFonts w:ascii="Verdana" w:hAnsi="Verdana"/>
          <w:sz w:val="20"/>
          <w:szCs w:val="20"/>
        </w:rPr>
        <w:t>Fra politisk side er man opmærksom på problemerne vedr</w:t>
      </w:r>
      <w:r w:rsidR="00B22B32">
        <w:rPr>
          <w:rFonts w:ascii="Verdana" w:hAnsi="Verdana"/>
          <w:sz w:val="20"/>
          <w:szCs w:val="20"/>
        </w:rPr>
        <w:t>.</w:t>
      </w:r>
      <w:r w:rsidRPr="004008D8">
        <w:rPr>
          <w:rFonts w:ascii="Verdana" w:hAnsi="Verdana"/>
          <w:sz w:val="20"/>
          <w:szCs w:val="20"/>
        </w:rPr>
        <w:t xml:space="preserve">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store tidsforbrug på administrative opga</w:t>
      </w:r>
      <w:r w:rsidR="00056457">
        <w:rPr>
          <w:rFonts w:ascii="Verdana" w:hAnsi="Verdana"/>
          <w:sz w:val="20"/>
          <w:szCs w:val="20"/>
        </w:rPr>
        <w:t xml:space="preserve">ver. I forbindelse med Barnets Reform er der </w:t>
      </w:r>
      <w:r w:rsidRPr="004008D8">
        <w:rPr>
          <w:rFonts w:ascii="Verdana" w:hAnsi="Verdana"/>
          <w:sz w:val="20"/>
          <w:szCs w:val="20"/>
        </w:rPr>
        <w:t>i forlængelse af regeringen</w:t>
      </w:r>
      <w:r w:rsidR="00056457">
        <w:rPr>
          <w:rFonts w:ascii="Verdana" w:hAnsi="Verdana"/>
          <w:sz w:val="20"/>
          <w:szCs w:val="20"/>
        </w:rPr>
        <w:t xml:space="preserve">s </w:t>
      </w:r>
      <w:proofErr w:type="spellStart"/>
      <w:r w:rsidR="00056457">
        <w:rPr>
          <w:rFonts w:ascii="Verdana" w:hAnsi="Verdana"/>
          <w:sz w:val="20"/>
          <w:szCs w:val="20"/>
        </w:rPr>
        <w:t>flerårsaftale</w:t>
      </w:r>
      <w:proofErr w:type="spellEnd"/>
      <w:r w:rsidR="00056457">
        <w:rPr>
          <w:rFonts w:ascii="Verdana" w:hAnsi="Verdana"/>
          <w:sz w:val="20"/>
          <w:szCs w:val="20"/>
        </w:rPr>
        <w:t xml:space="preserve"> med KL fra 2008 </w:t>
      </w:r>
      <w:r w:rsidR="00B22B32">
        <w:rPr>
          <w:rFonts w:ascii="Verdana" w:hAnsi="Verdana"/>
          <w:sz w:val="20"/>
          <w:szCs w:val="20"/>
        </w:rPr>
        <w:t>målsat</w:t>
      </w:r>
      <w:r w:rsidRPr="004008D8">
        <w:rPr>
          <w:rFonts w:ascii="Verdana" w:hAnsi="Verdana"/>
          <w:sz w:val="20"/>
          <w:szCs w:val="20"/>
        </w:rPr>
        <w:t xml:space="preserve"> </w:t>
      </w:r>
      <w:r w:rsidR="00056457">
        <w:rPr>
          <w:rFonts w:ascii="Verdana" w:hAnsi="Verdana"/>
          <w:sz w:val="20"/>
          <w:szCs w:val="20"/>
        </w:rPr>
        <w:t>en afbureaukratisering af S</w:t>
      </w:r>
      <w:r w:rsidRPr="004008D8">
        <w:rPr>
          <w:rFonts w:ascii="Verdana" w:hAnsi="Verdana"/>
          <w:sz w:val="20"/>
          <w:szCs w:val="20"/>
        </w:rPr>
        <w:t>er</w:t>
      </w:r>
      <w:r w:rsidR="00056457">
        <w:rPr>
          <w:rFonts w:ascii="Verdana" w:hAnsi="Verdana"/>
          <w:sz w:val="20"/>
          <w:szCs w:val="20"/>
        </w:rPr>
        <w:t xml:space="preserve">viceloven. Denne </w:t>
      </w:r>
      <w:r w:rsidR="00B22B32">
        <w:rPr>
          <w:rFonts w:ascii="Verdana" w:hAnsi="Verdana"/>
          <w:sz w:val="20"/>
          <w:szCs w:val="20"/>
        </w:rPr>
        <w:t>skal</w:t>
      </w:r>
      <w:r w:rsidR="00056457">
        <w:rPr>
          <w:rFonts w:ascii="Verdana" w:hAnsi="Verdana"/>
          <w:sz w:val="20"/>
          <w:szCs w:val="20"/>
        </w:rPr>
        <w:t xml:space="preserve"> iflg</w:t>
      </w:r>
      <w:r w:rsidR="00B22B32">
        <w:rPr>
          <w:rFonts w:ascii="Verdana" w:hAnsi="Verdana"/>
          <w:sz w:val="20"/>
          <w:szCs w:val="20"/>
        </w:rPr>
        <w:t>.</w:t>
      </w:r>
      <w:r w:rsidR="00056457">
        <w:rPr>
          <w:rFonts w:ascii="Verdana" w:hAnsi="Verdana"/>
          <w:sz w:val="20"/>
          <w:szCs w:val="20"/>
        </w:rPr>
        <w:t xml:space="preserve"> F</w:t>
      </w:r>
      <w:r w:rsidR="00B22B32">
        <w:rPr>
          <w:rFonts w:ascii="Verdana" w:hAnsi="Verdana"/>
          <w:sz w:val="20"/>
          <w:szCs w:val="20"/>
        </w:rPr>
        <w:t>olketinget</w:t>
      </w:r>
      <w:r w:rsidRPr="004008D8">
        <w:rPr>
          <w:rFonts w:ascii="Verdana" w:hAnsi="Verdana"/>
          <w:sz w:val="20"/>
          <w:szCs w:val="20"/>
        </w:rPr>
        <w:t xml:space="preserve"> beregninger frigive </w:t>
      </w:r>
      <w:r w:rsidRPr="00CF7189">
        <w:rPr>
          <w:rFonts w:ascii="Verdana" w:hAnsi="Verdana"/>
          <w:sz w:val="20"/>
          <w:szCs w:val="20"/>
        </w:rPr>
        <w:t xml:space="preserve">et beløb på kr. 41,1 mio. </w:t>
      </w:r>
      <w:r w:rsidRPr="007F15B5">
        <w:rPr>
          <w:rFonts w:ascii="Verdana" w:hAnsi="Verdana"/>
          <w:sz w:val="20"/>
          <w:szCs w:val="20"/>
        </w:rPr>
        <w:t>kr.</w:t>
      </w:r>
      <w:r w:rsidRPr="00CF7189">
        <w:rPr>
          <w:rFonts w:ascii="Verdana" w:hAnsi="Verdana"/>
          <w:sz w:val="20"/>
          <w:szCs w:val="20"/>
        </w:rPr>
        <w:t>om året, som skal benyttes til mere borgernær service</w:t>
      </w:r>
      <w:r w:rsidR="00D20649" w:rsidRPr="00CF7189">
        <w:rPr>
          <w:rFonts w:ascii="Verdana" w:hAnsi="Verdana"/>
          <w:sz w:val="20"/>
          <w:szCs w:val="20"/>
        </w:rPr>
        <w:t xml:space="preserve"> </w:t>
      </w:r>
      <w:r w:rsidR="00CF7189">
        <w:rPr>
          <w:rFonts w:ascii="Verdana" w:hAnsi="Verdana"/>
          <w:sz w:val="20"/>
          <w:szCs w:val="20"/>
        </w:rPr>
        <w:t>Midlerne er dog ikke øremærke</w:t>
      </w:r>
      <w:r w:rsidR="007F15B5">
        <w:rPr>
          <w:rFonts w:ascii="Verdana" w:hAnsi="Verdana"/>
          <w:sz w:val="20"/>
          <w:szCs w:val="20"/>
        </w:rPr>
        <w:t>t</w:t>
      </w:r>
      <w:r w:rsidR="00CF7189">
        <w:rPr>
          <w:rFonts w:ascii="Verdana" w:hAnsi="Verdana"/>
          <w:sz w:val="20"/>
          <w:szCs w:val="20"/>
        </w:rPr>
        <w:t xml:space="preserve"> til tidlig opsporing og tidlig indsats, men kan anvendes til</w:t>
      </w:r>
      <w:r w:rsidR="00CF7189" w:rsidRPr="00CF7189">
        <w:rPr>
          <w:rFonts w:ascii="Verdana" w:hAnsi="Verdana"/>
          <w:sz w:val="20"/>
          <w:szCs w:val="20"/>
        </w:rPr>
        <w:t xml:space="preserve"> </w:t>
      </w:r>
      <w:r w:rsidR="00CF7189">
        <w:rPr>
          <w:rFonts w:ascii="Verdana" w:hAnsi="Verdana"/>
          <w:sz w:val="20"/>
          <w:szCs w:val="20"/>
        </w:rPr>
        <w:t>alle</w:t>
      </w:r>
      <w:r w:rsidR="007F15B5">
        <w:rPr>
          <w:rFonts w:ascii="Verdana" w:hAnsi="Verdana"/>
          <w:sz w:val="20"/>
          <w:szCs w:val="20"/>
        </w:rPr>
        <w:t xml:space="preserve"> former for borgernær kontakt</w:t>
      </w:r>
      <w:r w:rsidR="00CF7189" w:rsidRPr="00CF7189">
        <w:rPr>
          <w:rFonts w:ascii="Verdana" w:hAnsi="Verdana"/>
          <w:sz w:val="20"/>
          <w:szCs w:val="20"/>
        </w:rPr>
        <w:t xml:space="preserve"> (Servicestyrelsen, 2011:372f).</w:t>
      </w:r>
      <w:r w:rsidR="00CF7189">
        <w:rPr>
          <w:rFonts w:ascii="Verdana" w:hAnsi="Verdana"/>
          <w:sz w:val="20"/>
          <w:szCs w:val="20"/>
        </w:rPr>
        <w:t xml:space="preserve"> </w:t>
      </w:r>
    </w:p>
    <w:p w:rsidR="00F41E57" w:rsidRPr="004008D8" w:rsidRDefault="00DC227A" w:rsidP="00F41E57">
      <w:pPr>
        <w:jc w:val="both"/>
      </w:pPr>
      <w:r>
        <w:rPr>
          <w:rFonts w:ascii="Verdana" w:hAnsi="Verdana"/>
          <w:sz w:val="20"/>
          <w:szCs w:val="20"/>
        </w:rPr>
        <w:t xml:space="preserve">Samtidig er der </w:t>
      </w:r>
      <w:r w:rsidR="00F41E57">
        <w:rPr>
          <w:rFonts w:ascii="Verdana" w:hAnsi="Verdana"/>
          <w:sz w:val="20"/>
          <w:szCs w:val="20"/>
        </w:rPr>
        <w:t>aktiviteter på området</w:t>
      </w:r>
      <w:r>
        <w:rPr>
          <w:rFonts w:ascii="Verdana" w:hAnsi="Verdana"/>
          <w:sz w:val="20"/>
          <w:szCs w:val="20"/>
        </w:rPr>
        <w:t>, som</w:t>
      </w:r>
      <w:r w:rsidR="00F41E57">
        <w:rPr>
          <w:rFonts w:ascii="Verdana" w:hAnsi="Verdana"/>
          <w:sz w:val="20"/>
          <w:szCs w:val="20"/>
        </w:rPr>
        <w:t xml:space="preserve"> syntes at trække den anden vej</w:t>
      </w:r>
      <w:r w:rsidR="0016793E">
        <w:rPr>
          <w:rFonts w:ascii="Verdana" w:hAnsi="Verdana"/>
          <w:sz w:val="20"/>
          <w:szCs w:val="20"/>
        </w:rPr>
        <w:t>. S</w:t>
      </w:r>
      <w:r w:rsidR="00F41E57" w:rsidRPr="004008D8">
        <w:rPr>
          <w:rFonts w:ascii="Verdana" w:hAnsi="Verdana"/>
          <w:sz w:val="20"/>
          <w:szCs w:val="20"/>
        </w:rPr>
        <w:t>åledes har c</w:t>
      </w:r>
      <w:r>
        <w:rPr>
          <w:rFonts w:ascii="Verdana" w:hAnsi="Verdana"/>
          <w:sz w:val="20"/>
          <w:szCs w:val="20"/>
        </w:rPr>
        <w:t>a.</w:t>
      </w:r>
      <w:r w:rsidR="00F41E57" w:rsidRPr="004008D8">
        <w:rPr>
          <w:rFonts w:ascii="Verdana" w:hAnsi="Verdana"/>
          <w:sz w:val="20"/>
          <w:szCs w:val="20"/>
        </w:rPr>
        <w:t xml:space="preserve"> halvdelen af landets kommuner</w:t>
      </w:r>
      <w:r w:rsidR="00F41E57">
        <w:rPr>
          <w:rStyle w:val="Fodnotehenvisning"/>
          <w:rFonts w:ascii="Verdana" w:hAnsi="Verdana"/>
          <w:sz w:val="20"/>
          <w:szCs w:val="20"/>
        </w:rPr>
        <w:footnoteReference w:id="6"/>
      </w:r>
      <w:r w:rsidR="00F41E57" w:rsidRPr="004008D8">
        <w:rPr>
          <w:rFonts w:ascii="Verdana" w:hAnsi="Verdana"/>
          <w:sz w:val="20"/>
          <w:szCs w:val="20"/>
        </w:rPr>
        <w:t xml:space="preserve"> eksempelvis indført det nye fælles digitaliser</w:t>
      </w:r>
      <w:r w:rsidR="0016793E">
        <w:rPr>
          <w:rFonts w:ascii="Verdana" w:hAnsi="Verdana"/>
          <w:sz w:val="20"/>
          <w:szCs w:val="20"/>
        </w:rPr>
        <w:t>ingssystem, DUBU, der</w:t>
      </w:r>
      <w:r w:rsidR="00F41E57" w:rsidRPr="004008D8">
        <w:rPr>
          <w:rFonts w:ascii="Verdana" w:hAnsi="Verdana"/>
          <w:sz w:val="20"/>
          <w:szCs w:val="20"/>
        </w:rPr>
        <w:t xml:space="preserve"> kritiseres for at være tidskr</w:t>
      </w:r>
      <w:r w:rsidR="0016793E">
        <w:rPr>
          <w:rFonts w:ascii="Verdana" w:hAnsi="Verdana"/>
          <w:sz w:val="20"/>
          <w:szCs w:val="20"/>
        </w:rPr>
        <w:t>ævende, samt for at medvirke til</w:t>
      </w:r>
      <w:r w:rsidR="00F41E57" w:rsidRPr="004008D8">
        <w:rPr>
          <w:rFonts w:ascii="Verdana" w:hAnsi="Verdana"/>
          <w:sz w:val="20"/>
          <w:szCs w:val="20"/>
        </w:rPr>
        <w:t xml:space="preserve"> yderligere bureau</w:t>
      </w:r>
      <w:r w:rsidR="00F41E57">
        <w:rPr>
          <w:rFonts w:ascii="Verdana" w:hAnsi="Verdana"/>
          <w:sz w:val="20"/>
          <w:szCs w:val="20"/>
        </w:rPr>
        <w:t>kratisering af området.</w:t>
      </w:r>
      <w:r w:rsidR="0092092E">
        <w:rPr>
          <w:rFonts w:ascii="Verdana" w:hAnsi="Verdana"/>
          <w:sz w:val="20"/>
          <w:szCs w:val="20"/>
        </w:rPr>
        <w:t xml:space="preserve"> Således udtaler lektor Karin Kildedal, Ålborg Universitet</w:t>
      </w:r>
      <w:r w:rsidR="00F41E57" w:rsidRPr="004008D8">
        <w:rPr>
          <w:rFonts w:ascii="Verdana" w:hAnsi="Verdana"/>
          <w:sz w:val="20"/>
          <w:szCs w:val="20"/>
        </w:rPr>
        <w:t>, omkring DUBU systemet:</w:t>
      </w:r>
      <w:r w:rsidR="00CF7189">
        <w:rPr>
          <w:rFonts w:ascii="Verdana" w:hAnsi="Verdana"/>
          <w:sz w:val="20"/>
          <w:szCs w:val="20"/>
        </w:rPr>
        <w:t xml:space="preserve"> </w:t>
      </w:r>
    </w:p>
    <w:p w:rsidR="00F41E57" w:rsidRPr="0008313A" w:rsidRDefault="00F41E57" w:rsidP="00F41E57">
      <w:pPr>
        <w:ind w:left="284" w:right="282"/>
        <w:jc w:val="both"/>
        <w:rPr>
          <w:rFonts w:ascii="Verdana" w:hAnsi="Verdana"/>
          <w:i/>
          <w:sz w:val="20"/>
          <w:szCs w:val="20"/>
        </w:rPr>
      </w:pPr>
      <w:r w:rsidRPr="00CA280E">
        <w:rPr>
          <w:rFonts w:ascii="Verdana" w:hAnsi="Verdana"/>
          <w:i/>
          <w:sz w:val="20"/>
          <w:szCs w:val="20"/>
        </w:rPr>
        <w:t>”Jeg er bekymret for, at vi er på vej til at bureaukratisere det sociale arbejde endnu mere, altså at socialarbejderne skal bruge endnu mere tid på at sidde og udfylde skemaer og får endnu mindre tid til at snakke med familierne.” (www.version2.dk)</w:t>
      </w:r>
    </w:p>
    <w:p w:rsidR="00F41E57" w:rsidRPr="004008D8" w:rsidRDefault="00F41E57" w:rsidP="00F41E57">
      <w:pPr>
        <w:jc w:val="both"/>
        <w:rPr>
          <w:rFonts w:ascii="Verdana" w:hAnsi="Verdana"/>
          <w:sz w:val="20"/>
          <w:szCs w:val="20"/>
        </w:rPr>
      </w:pPr>
      <w:r w:rsidRPr="004008D8">
        <w:rPr>
          <w:rFonts w:ascii="Verdana" w:hAnsi="Verdana"/>
          <w:sz w:val="20"/>
          <w:szCs w:val="20"/>
        </w:rPr>
        <w:t xml:space="preserve">Ud over diskussionen om </w:t>
      </w:r>
      <w:r w:rsidR="00DC227A">
        <w:rPr>
          <w:rFonts w:ascii="Verdana" w:hAnsi="Verdana"/>
          <w:sz w:val="20"/>
          <w:szCs w:val="20"/>
        </w:rPr>
        <w:t>a</w:t>
      </w:r>
      <w:r w:rsidRPr="004008D8">
        <w:rPr>
          <w:rFonts w:ascii="Verdana" w:hAnsi="Verdana"/>
          <w:sz w:val="20"/>
          <w:szCs w:val="20"/>
        </w:rPr>
        <w:t>f</w:t>
      </w:r>
      <w:r w:rsidR="00DC227A">
        <w:rPr>
          <w:rFonts w:ascii="Verdana" w:hAnsi="Verdana"/>
          <w:sz w:val="20"/>
          <w:szCs w:val="20"/>
        </w:rPr>
        <w:t xml:space="preserve">- og </w:t>
      </w:r>
      <w:r w:rsidRPr="004008D8">
        <w:rPr>
          <w:rFonts w:ascii="Verdana" w:hAnsi="Verdana"/>
          <w:sz w:val="20"/>
          <w:szCs w:val="20"/>
        </w:rPr>
        <w:t>bureaukratiserin</w:t>
      </w:r>
      <w:r w:rsidR="0016793E">
        <w:rPr>
          <w:rFonts w:ascii="Verdana" w:hAnsi="Verdana"/>
          <w:sz w:val="20"/>
          <w:szCs w:val="20"/>
        </w:rPr>
        <w:t>g af området, er der andre</w:t>
      </w:r>
      <w:r w:rsidRPr="004008D8">
        <w:rPr>
          <w:rFonts w:ascii="Verdana" w:hAnsi="Verdana"/>
          <w:sz w:val="20"/>
          <w:szCs w:val="20"/>
        </w:rPr>
        <w:t xml:space="preserve"> emner på den politiske dagsorden, </w:t>
      </w:r>
      <w:r w:rsidR="00DC227A">
        <w:rPr>
          <w:rFonts w:ascii="Verdana" w:hAnsi="Verdana"/>
          <w:sz w:val="20"/>
          <w:szCs w:val="20"/>
        </w:rPr>
        <w:t>som</w:t>
      </w:r>
      <w:r w:rsidRPr="004008D8">
        <w:rPr>
          <w:rFonts w:ascii="Verdana" w:hAnsi="Verdana"/>
          <w:sz w:val="20"/>
          <w:szCs w:val="20"/>
        </w:rPr>
        <w:t xml:space="preserve"> kan give et billede af </w:t>
      </w:r>
      <w:proofErr w:type="spellStart"/>
      <w:r w:rsidR="00656A8F">
        <w:rPr>
          <w:rFonts w:ascii="Verdana" w:hAnsi="Verdana"/>
          <w:sz w:val="20"/>
          <w:szCs w:val="20"/>
        </w:rPr>
        <w:t>ms.</w:t>
      </w:r>
      <w:r w:rsidR="0008313A">
        <w:rPr>
          <w:rFonts w:ascii="Verdana" w:hAnsi="Verdana"/>
          <w:sz w:val="20"/>
          <w:szCs w:val="20"/>
        </w:rPr>
        <w:t>s</w:t>
      </w:r>
      <w:proofErr w:type="spellEnd"/>
      <w:r w:rsidR="0008313A">
        <w:rPr>
          <w:rFonts w:ascii="Verdana" w:hAnsi="Verdana"/>
          <w:sz w:val="20"/>
          <w:szCs w:val="20"/>
        </w:rPr>
        <w:t xml:space="preserve"> </w:t>
      </w:r>
      <w:r w:rsidRPr="004008D8">
        <w:rPr>
          <w:rFonts w:ascii="Verdana" w:hAnsi="Verdana"/>
          <w:sz w:val="20"/>
          <w:szCs w:val="20"/>
        </w:rPr>
        <w:t>arbejdssituation. Det fremgår</w:t>
      </w:r>
      <w:r>
        <w:rPr>
          <w:rFonts w:ascii="Verdana" w:hAnsi="Verdana"/>
          <w:sz w:val="20"/>
          <w:szCs w:val="20"/>
        </w:rPr>
        <w:t xml:space="preserve"> </w:t>
      </w:r>
      <w:proofErr w:type="spellStart"/>
      <w:r>
        <w:rPr>
          <w:rFonts w:ascii="Verdana" w:hAnsi="Verdana"/>
          <w:sz w:val="20"/>
          <w:szCs w:val="20"/>
        </w:rPr>
        <w:t>eks</w:t>
      </w:r>
      <w:r w:rsidR="00DC227A">
        <w:rPr>
          <w:rFonts w:ascii="Verdana" w:hAnsi="Verdana"/>
          <w:sz w:val="20"/>
          <w:szCs w:val="20"/>
        </w:rPr>
        <w:t>.</w:t>
      </w:r>
      <w:r>
        <w:rPr>
          <w:rFonts w:ascii="Verdana" w:hAnsi="Verdana"/>
          <w:sz w:val="20"/>
          <w:szCs w:val="20"/>
        </w:rPr>
        <w:t>vis</w:t>
      </w:r>
      <w:proofErr w:type="spellEnd"/>
      <w:r>
        <w:rPr>
          <w:rFonts w:ascii="Verdana" w:hAnsi="Verdana"/>
          <w:sz w:val="20"/>
          <w:szCs w:val="20"/>
        </w:rPr>
        <w:t xml:space="preserve"> </w:t>
      </w:r>
      <w:r w:rsidR="00752C0D">
        <w:rPr>
          <w:rFonts w:ascii="Verdana" w:hAnsi="Verdana"/>
          <w:sz w:val="20"/>
          <w:szCs w:val="20"/>
        </w:rPr>
        <w:t>af en artikel,</w:t>
      </w:r>
      <w:r w:rsidRPr="004008D8">
        <w:rPr>
          <w:rFonts w:ascii="Verdana" w:hAnsi="Verdana"/>
          <w:sz w:val="20"/>
          <w:szCs w:val="20"/>
        </w:rPr>
        <w:t xml:space="preserve"> af Pernille Skipper, socialordfører for Enhedslisten, 20. april 2012, at sagsbehandlerne i </w:t>
      </w:r>
      <w:r w:rsidR="00DC227A">
        <w:rPr>
          <w:rFonts w:ascii="Verdana" w:hAnsi="Verdana"/>
          <w:sz w:val="20"/>
          <w:szCs w:val="20"/>
        </w:rPr>
        <w:t>B&amp;U-området</w:t>
      </w:r>
      <w:r w:rsidRPr="004008D8">
        <w:rPr>
          <w:rFonts w:ascii="Verdana" w:hAnsi="Verdana"/>
          <w:sz w:val="20"/>
          <w:szCs w:val="20"/>
        </w:rPr>
        <w:t xml:space="preserve">, har gennemsnitligt 41 børnesager, mod de af </w:t>
      </w:r>
      <w:r w:rsidR="001425E4">
        <w:rPr>
          <w:rFonts w:ascii="Verdana" w:hAnsi="Verdana"/>
          <w:sz w:val="20"/>
          <w:szCs w:val="20"/>
        </w:rPr>
        <w:t>DSR</w:t>
      </w:r>
      <w:r w:rsidRPr="004008D8">
        <w:rPr>
          <w:rFonts w:ascii="Verdana" w:hAnsi="Verdana"/>
          <w:sz w:val="20"/>
          <w:szCs w:val="20"/>
        </w:rPr>
        <w:t>, anbefa</w:t>
      </w:r>
      <w:r w:rsidR="00752C0D">
        <w:rPr>
          <w:rFonts w:ascii="Verdana" w:hAnsi="Verdana"/>
          <w:sz w:val="20"/>
          <w:szCs w:val="20"/>
        </w:rPr>
        <w:t>lede</w:t>
      </w:r>
      <w:r w:rsidRPr="004008D8">
        <w:rPr>
          <w:rFonts w:ascii="Verdana" w:hAnsi="Verdana"/>
          <w:sz w:val="20"/>
          <w:szCs w:val="20"/>
        </w:rPr>
        <w:t xml:space="preserve"> 30 til 35 sager, hvorfor der fra flere sider arbejdes på at få fastlagt en øvre grænse for antallet af børnesager </w:t>
      </w:r>
      <w:r w:rsidRPr="00030CF8">
        <w:rPr>
          <w:rFonts w:ascii="Verdana" w:hAnsi="Verdana"/>
          <w:sz w:val="20"/>
          <w:szCs w:val="20"/>
        </w:rPr>
        <w:lastRenderedPageBreak/>
        <w:t>ved lov (</w:t>
      </w:r>
      <w:hyperlink r:id="rId11" w:history="1">
        <w:r w:rsidRPr="00030CF8">
          <w:rPr>
            <w:rStyle w:val="Hyperlink"/>
            <w:rFonts w:ascii="Verdana" w:hAnsi="Verdana"/>
            <w:color w:val="auto"/>
            <w:sz w:val="20"/>
            <w:szCs w:val="20"/>
          </w:rPr>
          <w:t>http://dknyt.dk</w:t>
        </w:r>
      </w:hyperlink>
      <w:r w:rsidRPr="00030CF8">
        <w:rPr>
          <w:rFonts w:ascii="Verdana" w:hAnsi="Verdana"/>
          <w:sz w:val="20"/>
          <w:szCs w:val="20"/>
        </w:rPr>
        <w:t>). En</w:t>
      </w:r>
      <w:r w:rsidRPr="004008D8">
        <w:rPr>
          <w:rFonts w:ascii="Verdana" w:hAnsi="Verdana"/>
          <w:sz w:val="20"/>
          <w:szCs w:val="20"/>
        </w:rPr>
        <w:t xml:space="preserve"> diskussion der senes</w:t>
      </w:r>
      <w:r>
        <w:rPr>
          <w:rFonts w:ascii="Verdana" w:hAnsi="Verdana"/>
          <w:sz w:val="20"/>
          <w:szCs w:val="20"/>
        </w:rPr>
        <w:t>t</w:t>
      </w:r>
      <w:r w:rsidRPr="004008D8">
        <w:rPr>
          <w:rFonts w:ascii="Verdana" w:hAnsi="Verdana"/>
          <w:sz w:val="20"/>
          <w:szCs w:val="20"/>
        </w:rPr>
        <w:t xml:space="preserve"> var op</w:t>
      </w:r>
      <w:r>
        <w:rPr>
          <w:rFonts w:ascii="Verdana" w:hAnsi="Verdana"/>
          <w:sz w:val="20"/>
          <w:szCs w:val="20"/>
        </w:rPr>
        <w:t>pe</w:t>
      </w:r>
      <w:r w:rsidR="00F86AF1">
        <w:rPr>
          <w:rFonts w:ascii="Verdana" w:hAnsi="Verdana"/>
          <w:sz w:val="20"/>
          <w:szCs w:val="20"/>
        </w:rPr>
        <w:t>.</w:t>
      </w:r>
      <w:r w:rsidR="00D20649">
        <w:rPr>
          <w:rFonts w:ascii="Verdana" w:hAnsi="Verdana"/>
          <w:sz w:val="20"/>
          <w:szCs w:val="20"/>
        </w:rPr>
        <w:t xml:space="preserve"> med vedtagelsen af Barnets R</w:t>
      </w:r>
      <w:r w:rsidRPr="004008D8">
        <w:rPr>
          <w:rFonts w:ascii="Verdana" w:hAnsi="Verdana"/>
          <w:sz w:val="20"/>
          <w:szCs w:val="20"/>
        </w:rPr>
        <w:t>eform</w:t>
      </w:r>
      <w:r>
        <w:rPr>
          <w:rFonts w:ascii="Verdana" w:hAnsi="Verdana"/>
          <w:sz w:val="20"/>
          <w:szCs w:val="20"/>
        </w:rPr>
        <w:t xml:space="preserve">, men </w:t>
      </w:r>
      <w:r w:rsidR="00F86AF1">
        <w:rPr>
          <w:rFonts w:ascii="Verdana" w:hAnsi="Verdana"/>
          <w:sz w:val="20"/>
          <w:szCs w:val="20"/>
        </w:rPr>
        <w:t>der er fortsat ikke</w:t>
      </w:r>
      <w:r w:rsidRPr="004008D8">
        <w:rPr>
          <w:rFonts w:ascii="Verdana" w:hAnsi="Verdana"/>
          <w:sz w:val="20"/>
          <w:szCs w:val="20"/>
        </w:rPr>
        <w:t xml:space="preserve"> lovgivning på området.</w:t>
      </w:r>
    </w:p>
    <w:p w:rsidR="00F41E57" w:rsidRPr="004008D8" w:rsidRDefault="00F86AF1" w:rsidP="00F41E57">
      <w:pPr>
        <w:jc w:val="both"/>
        <w:rPr>
          <w:rFonts w:ascii="Verdana" w:hAnsi="Verdana"/>
          <w:sz w:val="20"/>
          <w:szCs w:val="20"/>
        </w:rPr>
      </w:pPr>
      <w:r>
        <w:rPr>
          <w:rFonts w:ascii="Verdana" w:hAnsi="Verdana"/>
          <w:sz w:val="20"/>
          <w:szCs w:val="20"/>
        </w:rPr>
        <w:t>I</w:t>
      </w:r>
      <w:r w:rsidR="00F41E57" w:rsidRPr="004008D8">
        <w:rPr>
          <w:rFonts w:ascii="Verdana" w:hAnsi="Verdana"/>
          <w:sz w:val="20"/>
          <w:szCs w:val="20"/>
        </w:rPr>
        <w:t>ngen af disse fak</w:t>
      </w:r>
      <w:r w:rsidR="00752C0D">
        <w:rPr>
          <w:rFonts w:ascii="Verdana" w:hAnsi="Verdana"/>
          <w:sz w:val="20"/>
          <w:szCs w:val="20"/>
        </w:rPr>
        <w:t>torer</w:t>
      </w:r>
      <w:r w:rsidR="00F41E57" w:rsidRPr="004008D8">
        <w:rPr>
          <w:rFonts w:ascii="Verdana" w:hAnsi="Verdana"/>
          <w:sz w:val="20"/>
          <w:szCs w:val="20"/>
        </w:rPr>
        <w:t xml:space="preserve"> kan give et klart svar på det spørgsmål</w:t>
      </w:r>
      <w:r w:rsidR="00752C0D">
        <w:rPr>
          <w:rFonts w:ascii="Verdana" w:hAnsi="Verdana"/>
          <w:sz w:val="20"/>
          <w:szCs w:val="20"/>
        </w:rPr>
        <w:t>,</w:t>
      </w:r>
      <w:r w:rsidR="00F41E57" w:rsidRPr="004008D8">
        <w:rPr>
          <w:rFonts w:ascii="Verdana" w:hAnsi="Verdana"/>
          <w:sz w:val="20"/>
          <w:szCs w:val="20"/>
        </w:rPr>
        <w:t xml:space="preserve"> </w:t>
      </w:r>
      <w:r w:rsidR="00752C0D">
        <w:rPr>
          <w:rFonts w:ascii="Verdana" w:hAnsi="Verdana"/>
          <w:sz w:val="20"/>
          <w:szCs w:val="20"/>
        </w:rPr>
        <w:t>som analysen</w:t>
      </w:r>
      <w:r w:rsidR="00F41E57" w:rsidRPr="004008D8">
        <w:rPr>
          <w:rFonts w:ascii="Verdana" w:hAnsi="Verdana"/>
          <w:sz w:val="20"/>
          <w:szCs w:val="20"/>
        </w:rPr>
        <w:t xml:space="preserve"> rejse</w:t>
      </w:r>
      <w:r w:rsidR="00752C0D">
        <w:rPr>
          <w:rFonts w:ascii="Verdana" w:hAnsi="Verdana"/>
          <w:sz w:val="20"/>
          <w:szCs w:val="20"/>
        </w:rPr>
        <w:t>r</w:t>
      </w:r>
      <w:r w:rsidR="00F41E57" w:rsidRPr="004008D8">
        <w:rPr>
          <w:rFonts w:ascii="Verdana" w:hAnsi="Verdana"/>
          <w:sz w:val="20"/>
          <w:szCs w:val="20"/>
        </w:rPr>
        <w:t>:</w:t>
      </w:r>
    </w:p>
    <w:p w:rsidR="00F41E57" w:rsidRPr="004008D8" w:rsidRDefault="00F41E57" w:rsidP="00F41E57">
      <w:pPr>
        <w:pStyle w:val="Listeafsnit"/>
        <w:numPr>
          <w:ilvl w:val="0"/>
          <w:numId w:val="6"/>
        </w:numPr>
        <w:jc w:val="both"/>
        <w:rPr>
          <w:rFonts w:ascii="Verdana" w:hAnsi="Verdana"/>
          <w:sz w:val="20"/>
          <w:szCs w:val="20"/>
        </w:rPr>
      </w:pPr>
      <w:r w:rsidRPr="004008D8">
        <w:rPr>
          <w:rFonts w:ascii="Verdana" w:hAnsi="Verdana"/>
          <w:sz w:val="20"/>
          <w:szCs w:val="20"/>
        </w:rPr>
        <w:t xml:space="preserve">Om </w:t>
      </w:r>
      <w:r w:rsidR="00656A8F">
        <w:rPr>
          <w:rFonts w:ascii="Verdana" w:hAnsi="Verdana"/>
          <w:sz w:val="20"/>
          <w:szCs w:val="20"/>
        </w:rPr>
        <w:t>ms.</w:t>
      </w:r>
      <w:r w:rsidRPr="004008D8">
        <w:rPr>
          <w:rFonts w:ascii="Verdana" w:hAnsi="Verdana"/>
          <w:sz w:val="20"/>
          <w:szCs w:val="20"/>
        </w:rPr>
        <w:t xml:space="preserve"> bruger ubevidste afværgemekanismer</w:t>
      </w:r>
      <w:r w:rsidR="00F86AF1">
        <w:rPr>
          <w:rFonts w:ascii="Verdana" w:hAnsi="Verdana"/>
          <w:sz w:val="20"/>
          <w:szCs w:val="20"/>
        </w:rPr>
        <w:t>,</w:t>
      </w:r>
      <w:r w:rsidRPr="004008D8">
        <w:rPr>
          <w:rFonts w:ascii="Verdana" w:hAnsi="Verdana"/>
          <w:sz w:val="20"/>
          <w:szCs w:val="20"/>
        </w:rPr>
        <w:t xml:space="preserve"> der føre</w:t>
      </w:r>
      <w:r w:rsidR="00F86AF1">
        <w:rPr>
          <w:rFonts w:ascii="Verdana" w:hAnsi="Verdana"/>
          <w:sz w:val="20"/>
          <w:szCs w:val="20"/>
        </w:rPr>
        <w:t>r</w:t>
      </w:r>
      <w:r w:rsidRPr="004008D8">
        <w:rPr>
          <w:rFonts w:ascii="Verdana" w:hAnsi="Verdana"/>
          <w:sz w:val="20"/>
          <w:szCs w:val="20"/>
        </w:rPr>
        <w:t xml:space="preserve"> til nedprioritering af tidlig opsporing eller om der i kommunernes ledelse og/eller i gruppen af </w:t>
      </w:r>
      <w:r w:rsidR="00656A8F">
        <w:rPr>
          <w:rFonts w:ascii="Verdana" w:hAnsi="Verdana"/>
          <w:sz w:val="20"/>
          <w:szCs w:val="20"/>
        </w:rPr>
        <w:t>ms.</w:t>
      </w:r>
      <w:r w:rsidRPr="004008D8">
        <w:rPr>
          <w:rFonts w:ascii="Verdana" w:hAnsi="Verdana"/>
          <w:sz w:val="20"/>
          <w:szCs w:val="20"/>
        </w:rPr>
        <w:t xml:space="preserve">, foretages en nedprioritering af tidlig opsporing, grundet manglende </w:t>
      </w:r>
      <w:r w:rsidR="00485078">
        <w:rPr>
          <w:rFonts w:ascii="Verdana" w:hAnsi="Verdana"/>
          <w:sz w:val="20"/>
          <w:szCs w:val="20"/>
        </w:rPr>
        <w:t>resurser</w:t>
      </w:r>
      <w:r w:rsidRPr="004008D8">
        <w:rPr>
          <w:rFonts w:ascii="Verdana" w:hAnsi="Verdana"/>
          <w:sz w:val="20"/>
          <w:szCs w:val="20"/>
        </w:rPr>
        <w:t>.</w:t>
      </w:r>
    </w:p>
    <w:p w:rsidR="00F41E57" w:rsidRPr="004008D8" w:rsidRDefault="00F41E57" w:rsidP="00F41E57">
      <w:pPr>
        <w:jc w:val="both"/>
        <w:rPr>
          <w:rFonts w:ascii="Verdana" w:hAnsi="Verdana"/>
          <w:sz w:val="20"/>
          <w:szCs w:val="20"/>
        </w:rPr>
      </w:pPr>
      <w:r w:rsidRPr="004008D8">
        <w:rPr>
          <w:rFonts w:ascii="Verdana" w:hAnsi="Verdana"/>
          <w:sz w:val="20"/>
          <w:szCs w:val="20"/>
        </w:rPr>
        <w:t xml:space="preserve">At jeg alligevel har valgt at inddrage diskussionen om </w:t>
      </w:r>
      <w:r w:rsidR="000924AD">
        <w:rPr>
          <w:rFonts w:ascii="Verdana" w:hAnsi="Verdana"/>
          <w:sz w:val="20"/>
          <w:szCs w:val="20"/>
        </w:rPr>
        <w:t>af- og bureaukratisering</w:t>
      </w:r>
      <w:r w:rsidRPr="004008D8">
        <w:rPr>
          <w:rFonts w:ascii="Verdana" w:hAnsi="Verdana"/>
          <w:sz w:val="20"/>
          <w:szCs w:val="20"/>
        </w:rPr>
        <w:t xml:space="preserve"> samt</w:t>
      </w:r>
      <w:r>
        <w:rPr>
          <w:rFonts w:ascii="Verdana" w:hAnsi="Verdana"/>
          <w:sz w:val="20"/>
          <w:szCs w:val="20"/>
        </w:rPr>
        <w:t xml:space="preserve"> om </w:t>
      </w:r>
      <w:proofErr w:type="spellStart"/>
      <w:r>
        <w:rPr>
          <w:rFonts w:ascii="Verdana" w:hAnsi="Verdana"/>
          <w:sz w:val="20"/>
          <w:szCs w:val="20"/>
        </w:rPr>
        <w:t>sags</w:t>
      </w:r>
      <w:r w:rsidRPr="004008D8">
        <w:rPr>
          <w:rFonts w:ascii="Verdana" w:hAnsi="Verdana"/>
          <w:sz w:val="20"/>
          <w:szCs w:val="20"/>
        </w:rPr>
        <w:t>tal</w:t>
      </w:r>
      <w:proofErr w:type="spellEnd"/>
      <w:r w:rsidRPr="004008D8">
        <w:rPr>
          <w:rFonts w:ascii="Verdana" w:hAnsi="Verdana"/>
          <w:sz w:val="20"/>
          <w:szCs w:val="20"/>
        </w:rPr>
        <w:t xml:space="preserve">, er at det </w:t>
      </w:r>
      <w:r w:rsidR="000924AD">
        <w:rPr>
          <w:rFonts w:ascii="Verdana" w:hAnsi="Verdana"/>
          <w:sz w:val="20"/>
          <w:szCs w:val="20"/>
        </w:rPr>
        <w:t xml:space="preserve">bidrager </w:t>
      </w:r>
      <w:r w:rsidRPr="004008D8">
        <w:rPr>
          <w:rFonts w:ascii="Verdana" w:hAnsi="Verdana"/>
          <w:sz w:val="20"/>
          <w:szCs w:val="20"/>
        </w:rPr>
        <w:t xml:space="preserve">til at give et billede af </w:t>
      </w:r>
      <w:proofErr w:type="spellStart"/>
      <w:r w:rsidR="00656A8F">
        <w:rPr>
          <w:rFonts w:ascii="Verdana" w:hAnsi="Verdana"/>
          <w:sz w:val="20"/>
          <w:szCs w:val="20"/>
        </w:rPr>
        <w:t>ms.</w:t>
      </w:r>
      <w:r w:rsidRPr="004008D8">
        <w:rPr>
          <w:rFonts w:ascii="Verdana" w:hAnsi="Verdana"/>
          <w:sz w:val="20"/>
          <w:szCs w:val="20"/>
        </w:rPr>
        <w:t>s</w:t>
      </w:r>
      <w:proofErr w:type="spellEnd"/>
      <w:r w:rsidRPr="004008D8">
        <w:rPr>
          <w:rFonts w:ascii="Verdana" w:hAnsi="Verdana"/>
          <w:sz w:val="20"/>
          <w:szCs w:val="20"/>
        </w:rPr>
        <w:t xml:space="preserve"> rammer for at udføre socialt arbejde. Herunder, for a</w:t>
      </w:r>
      <w:r w:rsidR="000924AD">
        <w:rPr>
          <w:rFonts w:ascii="Verdana" w:hAnsi="Verdana"/>
          <w:sz w:val="20"/>
          <w:szCs w:val="20"/>
        </w:rPr>
        <w:t xml:space="preserve">t </w:t>
      </w:r>
      <w:proofErr w:type="gramStart"/>
      <w:r w:rsidR="000924AD">
        <w:rPr>
          <w:rFonts w:ascii="Verdana" w:hAnsi="Verdana"/>
          <w:sz w:val="20"/>
          <w:szCs w:val="20"/>
        </w:rPr>
        <w:t>implementere</w:t>
      </w:r>
      <w:proofErr w:type="gramEnd"/>
      <w:r w:rsidRPr="004008D8">
        <w:rPr>
          <w:rFonts w:ascii="Verdana" w:hAnsi="Verdana"/>
          <w:sz w:val="20"/>
          <w:szCs w:val="20"/>
        </w:rPr>
        <w:t xml:space="preserve"> tidlig opsporing. </w:t>
      </w:r>
    </w:p>
    <w:p w:rsidR="000B4C19" w:rsidRDefault="00A40CFB" w:rsidP="00F41E57">
      <w:pPr>
        <w:jc w:val="both"/>
        <w:rPr>
          <w:rFonts w:ascii="Verdana" w:hAnsi="Verdana"/>
          <w:sz w:val="20"/>
          <w:szCs w:val="20"/>
        </w:rPr>
      </w:pPr>
      <w:r>
        <w:rPr>
          <w:rFonts w:ascii="Verdana" w:hAnsi="Verdana"/>
          <w:sz w:val="20"/>
          <w:szCs w:val="20"/>
        </w:rPr>
        <w:t>Min k</w:t>
      </w:r>
      <w:r w:rsidR="0008313A">
        <w:rPr>
          <w:rFonts w:ascii="Verdana" w:hAnsi="Verdana"/>
          <w:sz w:val="20"/>
          <w:szCs w:val="20"/>
        </w:rPr>
        <w:t>onklusion</w:t>
      </w:r>
      <w:r w:rsidR="00F41E57" w:rsidRPr="004008D8">
        <w:rPr>
          <w:rFonts w:ascii="Verdana" w:hAnsi="Verdana"/>
          <w:sz w:val="20"/>
          <w:szCs w:val="20"/>
        </w:rPr>
        <w:t xml:space="preserve"> på analyse</w:t>
      </w:r>
      <w:r w:rsidR="000B4C19">
        <w:rPr>
          <w:rFonts w:ascii="Verdana" w:hAnsi="Verdana"/>
          <w:sz w:val="20"/>
          <w:szCs w:val="20"/>
        </w:rPr>
        <w:t>n er</w:t>
      </w:r>
      <w:r w:rsidR="00F41E57">
        <w:rPr>
          <w:rFonts w:ascii="Verdana" w:hAnsi="Verdana"/>
          <w:sz w:val="20"/>
          <w:szCs w:val="20"/>
        </w:rPr>
        <w:t>, at det blandt de interviewede</w:t>
      </w:r>
      <w:r w:rsidR="00752C0D">
        <w:rPr>
          <w:rFonts w:ascii="Verdana" w:hAnsi="Verdana"/>
          <w:sz w:val="20"/>
          <w:szCs w:val="20"/>
        </w:rPr>
        <w:t>, er</w:t>
      </w:r>
      <w:r w:rsidR="00F41E57" w:rsidRPr="004008D8">
        <w:rPr>
          <w:rFonts w:ascii="Verdana" w:hAnsi="Verdana"/>
          <w:sz w:val="20"/>
          <w:szCs w:val="20"/>
        </w:rPr>
        <w:t xml:space="preserve"> svære</w:t>
      </w:r>
      <w:r w:rsidR="00F41E57">
        <w:rPr>
          <w:rFonts w:ascii="Verdana" w:hAnsi="Verdana"/>
          <w:sz w:val="20"/>
          <w:szCs w:val="20"/>
        </w:rPr>
        <w:t>re</w:t>
      </w:r>
      <w:r w:rsidR="00F41E57" w:rsidRPr="004008D8">
        <w:rPr>
          <w:rFonts w:ascii="Verdana" w:hAnsi="Verdana"/>
          <w:sz w:val="20"/>
          <w:szCs w:val="20"/>
        </w:rPr>
        <w:t xml:space="preserve"> at implementere tidlig opsporing blandt </w:t>
      </w:r>
      <w:r w:rsidR="00656A8F">
        <w:rPr>
          <w:rFonts w:ascii="Verdana" w:hAnsi="Verdana"/>
          <w:sz w:val="20"/>
          <w:szCs w:val="20"/>
        </w:rPr>
        <w:t>ms.</w:t>
      </w:r>
      <w:r w:rsidR="00F41E57" w:rsidRPr="004008D8">
        <w:rPr>
          <w:rFonts w:ascii="Verdana" w:hAnsi="Verdana"/>
          <w:sz w:val="20"/>
          <w:szCs w:val="20"/>
        </w:rPr>
        <w:t xml:space="preserve"> </w:t>
      </w:r>
      <w:proofErr w:type="gramStart"/>
      <w:r w:rsidR="00501525" w:rsidRPr="004008D8">
        <w:rPr>
          <w:rFonts w:ascii="Verdana" w:hAnsi="Verdana"/>
          <w:sz w:val="20"/>
          <w:szCs w:val="20"/>
        </w:rPr>
        <w:t xml:space="preserve">end blandt </w:t>
      </w:r>
      <w:r w:rsidR="00501525">
        <w:rPr>
          <w:rFonts w:ascii="Verdana" w:hAnsi="Verdana"/>
          <w:sz w:val="20"/>
          <w:szCs w:val="20"/>
        </w:rPr>
        <w:t>ks.</w:t>
      </w:r>
      <w:proofErr w:type="gramEnd"/>
      <w:r w:rsidR="00501525">
        <w:rPr>
          <w:rFonts w:ascii="Verdana" w:hAnsi="Verdana"/>
          <w:sz w:val="20"/>
          <w:szCs w:val="20"/>
        </w:rPr>
        <w:t xml:space="preserve"> Årsagerne</w:t>
      </w:r>
      <w:r w:rsidR="00F41E57" w:rsidRPr="004008D8">
        <w:rPr>
          <w:rFonts w:ascii="Verdana" w:hAnsi="Verdana"/>
          <w:sz w:val="20"/>
          <w:szCs w:val="20"/>
        </w:rPr>
        <w:t xml:space="preserve"> kan være flere, men der er tegn på at i de kommuner</w:t>
      </w:r>
      <w:r w:rsidR="000B4C19">
        <w:rPr>
          <w:rFonts w:ascii="Verdana" w:hAnsi="Verdana"/>
          <w:sz w:val="20"/>
          <w:szCs w:val="20"/>
        </w:rPr>
        <w:t>,</w:t>
      </w:r>
      <w:r w:rsidR="00F41E57" w:rsidRPr="004008D8">
        <w:rPr>
          <w:rFonts w:ascii="Verdana" w:hAnsi="Verdana"/>
          <w:sz w:val="20"/>
          <w:szCs w:val="20"/>
        </w:rPr>
        <w:t xml:space="preserve"> hvor man har valgt</w:t>
      </w:r>
      <w:r>
        <w:rPr>
          <w:rFonts w:ascii="Verdana" w:hAnsi="Verdana"/>
          <w:sz w:val="20"/>
          <w:szCs w:val="20"/>
        </w:rPr>
        <w:t>,</w:t>
      </w:r>
      <w:r w:rsidR="00F41E57" w:rsidRPr="004008D8">
        <w:rPr>
          <w:rFonts w:ascii="Verdana" w:hAnsi="Verdana"/>
          <w:sz w:val="20"/>
          <w:szCs w:val="20"/>
        </w:rPr>
        <w:t xml:space="preserve"> at det er </w:t>
      </w:r>
      <w:r w:rsidR="00656A8F">
        <w:rPr>
          <w:rFonts w:ascii="Verdana" w:hAnsi="Verdana"/>
          <w:sz w:val="20"/>
          <w:szCs w:val="20"/>
        </w:rPr>
        <w:t>ms.</w:t>
      </w:r>
      <w:r>
        <w:rPr>
          <w:rFonts w:ascii="Verdana" w:hAnsi="Verdana"/>
          <w:sz w:val="20"/>
          <w:szCs w:val="20"/>
        </w:rPr>
        <w:t>,</w:t>
      </w:r>
      <w:r w:rsidR="00F41E57" w:rsidRPr="004008D8">
        <w:rPr>
          <w:rFonts w:ascii="Verdana" w:hAnsi="Verdana"/>
          <w:sz w:val="20"/>
          <w:szCs w:val="20"/>
        </w:rPr>
        <w:t xml:space="preserve"> der skal varetage opgaven, sker der en nedprioritering af den socialfaglige bistand i </w:t>
      </w:r>
      <w:proofErr w:type="spellStart"/>
      <w:r w:rsidR="00F41E57" w:rsidRPr="004008D8">
        <w:rPr>
          <w:rFonts w:ascii="Verdana" w:hAnsi="Verdana"/>
          <w:sz w:val="20"/>
          <w:szCs w:val="20"/>
        </w:rPr>
        <w:t>f</w:t>
      </w:r>
      <w:r w:rsidR="000B4C19">
        <w:rPr>
          <w:rFonts w:ascii="Verdana" w:hAnsi="Verdana"/>
          <w:sz w:val="20"/>
          <w:szCs w:val="20"/>
        </w:rPr>
        <w:t>bm</w:t>
      </w:r>
      <w:proofErr w:type="spellEnd"/>
      <w:r w:rsidR="000B4C19">
        <w:rPr>
          <w:rFonts w:ascii="Verdana" w:hAnsi="Verdana"/>
          <w:sz w:val="20"/>
          <w:szCs w:val="20"/>
        </w:rPr>
        <w:t xml:space="preserve">. </w:t>
      </w:r>
      <w:proofErr w:type="gramStart"/>
      <w:r w:rsidR="00F41E57" w:rsidRPr="004008D8">
        <w:rPr>
          <w:rFonts w:ascii="Verdana" w:hAnsi="Verdana"/>
          <w:sz w:val="20"/>
          <w:szCs w:val="20"/>
        </w:rPr>
        <w:t>tidlig opsporing.</w:t>
      </w:r>
      <w:proofErr w:type="gramEnd"/>
      <w:r w:rsidR="00F41E57" w:rsidRPr="004008D8">
        <w:rPr>
          <w:rFonts w:ascii="Verdana" w:hAnsi="Verdana"/>
          <w:sz w:val="20"/>
          <w:szCs w:val="20"/>
        </w:rPr>
        <w:t xml:space="preserve"> </w:t>
      </w:r>
      <w:r w:rsidR="000B4C19">
        <w:rPr>
          <w:rFonts w:ascii="Verdana" w:hAnsi="Verdana"/>
          <w:sz w:val="20"/>
          <w:szCs w:val="20"/>
        </w:rPr>
        <w:t>Denne</w:t>
      </w:r>
      <w:r w:rsidR="00F41E57" w:rsidRPr="004008D8">
        <w:rPr>
          <w:rFonts w:ascii="Verdana" w:hAnsi="Verdana"/>
          <w:sz w:val="20"/>
          <w:szCs w:val="20"/>
        </w:rPr>
        <w:t xml:space="preserve"> kan ligge i kommunens udformning af policy-designet for tidlig opsporing, hvor de vælger at </w:t>
      </w:r>
      <w:r w:rsidR="00835984">
        <w:rPr>
          <w:rFonts w:ascii="Verdana" w:hAnsi="Verdana"/>
          <w:sz w:val="20"/>
          <w:szCs w:val="20"/>
        </w:rPr>
        <w:t>implementere det i et</w:t>
      </w:r>
      <w:r w:rsidR="00F41E57" w:rsidRPr="004008D8">
        <w:rPr>
          <w:rFonts w:ascii="Verdana" w:hAnsi="Verdana"/>
          <w:sz w:val="20"/>
          <w:szCs w:val="20"/>
        </w:rPr>
        <w:t xml:space="preserve"> etableret organ, frem for at oprett</w:t>
      </w:r>
      <w:r w:rsidR="00F41E57">
        <w:rPr>
          <w:rFonts w:ascii="Verdana" w:hAnsi="Verdana"/>
          <w:sz w:val="20"/>
          <w:szCs w:val="20"/>
        </w:rPr>
        <w:t>e et nyt. Grunden til et sådant</w:t>
      </w:r>
      <w:r w:rsidR="00835984">
        <w:rPr>
          <w:rFonts w:ascii="Verdana" w:hAnsi="Verdana"/>
          <w:sz w:val="20"/>
          <w:szCs w:val="20"/>
        </w:rPr>
        <w:t xml:space="preserve"> policy-design kan</w:t>
      </w:r>
      <w:r w:rsidR="00F41E57" w:rsidRPr="004008D8">
        <w:rPr>
          <w:rFonts w:ascii="Verdana" w:hAnsi="Verdana"/>
          <w:sz w:val="20"/>
          <w:szCs w:val="20"/>
        </w:rPr>
        <w:t xml:space="preserve"> handle om </w:t>
      </w:r>
      <w:r w:rsidR="00485078">
        <w:rPr>
          <w:rFonts w:ascii="Verdana" w:hAnsi="Verdana"/>
          <w:sz w:val="20"/>
          <w:szCs w:val="20"/>
        </w:rPr>
        <w:t>resurser</w:t>
      </w:r>
      <w:r w:rsidR="00F41E57" w:rsidRPr="004008D8">
        <w:rPr>
          <w:rFonts w:ascii="Verdana" w:hAnsi="Verdana"/>
          <w:sz w:val="20"/>
          <w:szCs w:val="20"/>
        </w:rPr>
        <w:t>, et ønske om at personale</w:t>
      </w:r>
      <w:r w:rsidR="00835984">
        <w:rPr>
          <w:rFonts w:ascii="Verdana" w:hAnsi="Verdana"/>
          <w:sz w:val="20"/>
          <w:szCs w:val="20"/>
        </w:rPr>
        <w:t>budgettet er</w:t>
      </w:r>
      <w:r w:rsidR="00F41E57" w:rsidRPr="004008D8">
        <w:rPr>
          <w:rFonts w:ascii="Verdana" w:hAnsi="Verdana"/>
          <w:sz w:val="20"/>
          <w:szCs w:val="20"/>
        </w:rPr>
        <w:t xml:space="preserve"> status quo</w:t>
      </w:r>
      <w:r w:rsidR="00F41E57">
        <w:rPr>
          <w:rFonts w:ascii="Verdana" w:hAnsi="Verdana"/>
          <w:sz w:val="20"/>
          <w:szCs w:val="20"/>
        </w:rPr>
        <w:t xml:space="preserve"> eller en bekymring for at </w:t>
      </w:r>
      <w:proofErr w:type="spellStart"/>
      <w:r w:rsidR="00F41E57">
        <w:rPr>
          <w:rFonts w:ascii="Verdana" w:hAnsi="Verdana"/>
          <w:sz w:val="20"/>
          <w:szCs w:val="20"/>
        </w:rPr>
        <w:t>sags</w:t>
      </w:r>
      <w:r w:rsidR="00F41E57" w:rsidRPr="004008D8">
        <w:rPr>
          <w:rFonts w:ascii="Verdana" w:hAnsi="Verdana"/>
          <w:sz w:val="20"/>
          <w:szCs w:val="20"/>
        </w:rPr>
        <w:t>tal</w:t>
      </w:r>
      <w:proofErr w:type="spellEnd"/>
      <w:r w:rsidR="00F41E57" w:rsidRPr="004008D8">
        <w:rPr>
          <w:rFonts w:ascii="Verdana" w:hAnsi="Verdana"/>
          <w:sz w:val="20"/>
          <w:szCs w:val="20"/>
        </w:rPr>
        <w:t xml:space="preserve"> og</w:t>
      </w:r>
      <w:r w:rsidR="00F41E57">
        <w:rPr>
          <w:rFonts w:ascii="Verdana" w:hAnsi="Verdana"/>
          <w:sz w:val="20"/>
          <w:szCs w:val="20"/>
        </w:rPr>
        <w:t xml:space="preserve"> antallet af foranstaltninger </w:t>
      </w:r>
      <w:proofErr w:type="spellStart"/>
      <w:r w:rsidR="00F41E57">
        <w:rPr>
          <w:rFonts w:ascii="Verdana" w:hAnsi="Verdana"/>
          <w:sz w:val="20"/>
          <w:szCs w:val="20"/>
        </w:rPr>
        <w:t>boo</w:t>
      </w:r>
      <w:r w:rsidR="000B4C19">
        <w:rPr>
          <w:rFonts w:ascii="Verdana" w:hAnsi="Verdana"/>
          <w:sz w:val="20"/>
          <w:szCs w:val="20"/>
        </w:rPr>
        <w:t>mer</w:t>
      </w:r>
      <w:proofErr w:type="spellEnd"/>
      <w:r w:rsidR="00F41E57" w:rsidRPr="004008D8">
        <w:rPr>
          <w:rFonts w:ascii="Verdana" w:hAnsi="Verdana"/>
          <w:sz w:val="20"/>
          <w:szCs w:val="20"/>
        </w:rPr>
        <w:t xml:space="preserve"> ved mere intensiv opsporing.</w:t>
      </w:r>
    </w:p>
    <w:p w:rsidR="00F41E57" w:rsidRPr="004008D8" w:rsidRDefault="000B4C19" w:rsidP="00F41E57">
      <w:pPr>
        <w:jc w:val="both"/>
        <w:rPr>
          <w:rFonts w:ascii="Verdana" w:hAnsi="Verdana"/>
          <w:sz w:val="20"/>
          <w:szCs w:val="20"/>
        </w:rPr>
      </w:pPr>
      <w:r>
        <w:rPr>
          <w:rFonts w:ascii="Verdana" w:hAnsi="Verdana"/>
          <w:sz w:val="20"/>
          <w:szCs w:val="20"/>
        </w:rPr>
        <w:t>N</w:t>
      </w:r>
      <w:r w:rsidR="00F41E57" w:rsidRPr="004008D8">
        <w:rPr>
          <w:rFonts w:ascii="Verdana" w:hAnsi="Verdana"/>
          <w:sz w:val="20"/>
          <w:szCs w:val="20"/>
        </w:rPr>
        <w:t>edprioriteringen</w:t>
      </w:r>
      <w:r>
        <w:rPr>
          <w:rFonts w:ascii="Verdana" w:hAnsi="Verdana"/>
          <w:sz w:val="20"/>
          <w:szCs w:val="20"/>
        </w:rPr>
        <w:t xml:space="preserve"> kan</w:t>
      </w:r>
      <w:r w:rsidR="00F41E57" w:rsidRPr="004008D8">
        <w:rPr>
          <w:rFonts w:ascii="Verdana" w:hAnsi="Verdana"/>
          <w:sz w:val="20"/>
          <w:szCs w:val="20"/>
        </w:rPr>
        <w:t xml:space="preserve"> ske i gruppen af </w:t>
      </w:r>
      <w:r w:rsidR="00656A8F">
        <w:rPr>
          <w:rFonts w:ascii="Verdana" w:hAnsi="Verdana"/>
          <w:sz w:val="20"/>
          <w:szCs w:val="20"/>
        </w:rPr>
        <w:t>ms.</w:t>
      </w:r>
      <w:r w:rsidR="00F41E57" w:rsidRPr="004008D8">
        <w:rPr>
          <w:rFonts w:ascii="Verdana" w:hAnsi="Verdana"/>
          <w:sz w:val="20"/>
          <w:szCs w:val="20"/>
        </w:rPr>
        <w:t xml:space="preserve">, enten ved brug af ubevidste afværgemekanismer, forårsaget af et manglende incitament for at implementere nye arbejdsopgaver, grundet et subjektivt oplevet arbejdspres. Eller ved en </w:t>
      </w:r>
      <w:r w:rsidR="00835984">
        <w:rPr>
          <w:rFonts w:ascii="Verdana" w:hAnsi="Verdana"/>
          <w:sz w:val="20"/>
          <w:szCs w:val="20"/>
        </w:rPr>
        <w:t>nedprioritering</w:t>
      </w:r>
      <w:r w:rsidR="00F41E57" w:rsidRPr="004008D8">
        <w:rPr>
          <w:rFonts w:ascii="Verdana" w:hAnsi="Verdana"/>
          <w:sz w:val="20"/>
          <w:szCs w:val="20"/>
        </w:rPr>
        <w:t xml:space="preserve"> forårsaget af en arbejdssituation, der ikke levner tid til at udføre </w:t>
      </w:r>
      <w:r w:rsidR="00F41E57">
        <w:rPr>
          <w:rFonts w:ascii="Verdana" w:hAnsi="Verdana"/>
          <w:sz w:val="20"/>
          <w:szCs w:val="20"/>
        </w:rPr>
        <w:t>arbejdsopgaverne vedr</w:t>
      </w:r>
      <w:r>
        <w:rPr>
          <w:rFonts w:ascii="Verdana" w:hAnsi="Verdana"/>
          <w:sz w:val="20"/>
          <w:szCs w:val="20"/>
        </w:rPr>
        <w:t>.</w:t>
      </w:r>
      <w:r w:rsidR="00F41E57">
        <w:rPr>
          <w:rFonts w:ascii="Verdana" w:hAnsi="Verdana"/>
          <w:sz w:val="20"/>
          <w:szCs w:val="20"/>
        </w:rPr>
        <w:t xml:space="preserve"> tid</w:t>
      </w:r>
      <w:r w:rsidR="00F41E57" w:rsidRPr="004008D8">
        <w:rPr>
          <w:rFonts w:ascii="Verdana" w:hAnsi="Verdana"/>
          <w:sz w:val="20"/>
          <w:szCs w:val="20"/>
        </w:rPr>
        <w:t xml:space="preserve">lig opsporing i det omfang de ønsker og som </w:t>
      </w:r>
      <w:r>
        <w:rPr>
          <w:rFonts w:ascii="Verdana" w:hAnsi="Verdana"/>
          <w:sz w:val="20"/>
          <w:szCs w:val="20"/>
        </w:rPr>
        <w:t>er</w:t>
      </w:r>
      <w:r w:rsidR="00F41E57" w:rsidRPr="004008D8">
        <w:rPr>
          <w:rFonts w:ascii="Verdana" w:hAnsi="Verdana"/>
          <w:sz w:val="20"/>
          <w:szCs w:val="20"/>
        </w:rPr>
        <w:t xml:space="preserve"> lovens intention. </w:t>
      </w:r>
      <w:r w:rsidR="003F1E48">
        <w:rPr>
          <w:rFonts w:ascii="Verdana" w:hAnsi="Verdana"/>
          <w:sz w:val="20"/>
          <w:szCs w:val="20"/>
        </w:rPr>
        <w:t>S</w:t>
      </w:r>
      <w:r w:rsidR="00F41E57" w:rsidRPr="004008D8">
        <w:rPr>
          <w:rFonts w:ascii="Verdana" w:hAnsi="Verdana"/>
          <w:sz w:val="20"/>
          <w:szCs w:val="20"/>
        </w:rPr>
        <w:t>agt på en anden måde</w:t>
      </w:r>
      <w:r w:rsidR="003F1E48">
        <w:rPr>
          <w:rFonts w:ascii="Verdana" w:hAnsi="Verdana"/>
          <w:sz w:val="20"/>
          <w:szCs w:val="20"/>
        </w:rPr>
        <w:t xml:space="preserve"> kan</w:t>
      </w:r>
      <w:r w:rsidR="00F41E57" w:rsidRPr="004008D8">
        <w:rPr>
          <w:rFonts w:ascii="Verdana" w:hAnsi="Verdana"/>
          <w:sz w:val="20"/>
          <w:szCs w:val="20"/>
        </w:rPr>
        <w:t xml:space="preserve"> </w:t>
      </w:r>
      <w:r w:rsidR="00656A8F">
        <w:rPr>
          <w:rFonts w:ascii="Verdana" w:hAnsi="Verdana"/>
          <w:sz w:val="20"/>
          <w:szCs w:val="20"/>
        </w:rPr>
        <w:t>ms.</w:t>
      </w:r>
      <w:r w:rsidR="00F41E57" w:rsidRPr="004008D8">
        <w:rPr>
          <w:rFonts w:ascii="Verdana" w:hAnsi="Verdana"/>
          <w:sz w:val="20"/>
          <w:szCs w:val="20"/>
        </w:rPr>
        <w:t xml:space="preserve"> tænkes at stå i en situation</w:t>
      </w:r>
      <w:r w:rsidR="00D607A9">
        <w:rPr>
          <w:rFonts w:ascii="Verdana" w:hAnsi="Verdana"/>
          <w:sz w:val="20"/>
          <w:szCs w:val="20"/>
        </w:rPr>
        <w:t>,</w:t>
      </w:r>
      <w:r w:rsidR="00F41E57" w:rsidRPr="004008D8">
        <w:rPr>
          <w:rFonts w:ascii="Verdana" w:hAnsi="Verdana"/>
          <w:sz w:val="20"/>
          <w:szCs w:val="20"/>
        </w:rPr>
        <w:t xml:space="preserve"> hvor </w:t>
      </w:r>
      <w:r w:rsidR="003F1E48">
        <w:rPr>
          <w:rFonts w:ascii="Verdana" w:hAnsi="Verdana"/>
          <w:sz w:val="20"/>
          <w:szCs w:val="20"/>
        </w:rPr>
        <w:t>prioritering</w:t>
      </w:r>
      <w:r w:rsidR="00F41E57" w:rsidRPr="004008D8">
        <w:rPr>
          <w:rFonts w:ascii="Verdana" w:hAnsi="Verdana"/>
          <w:sz w:val="20"/>
          <w:szCs w:val="20"/>
        </w:rPr>
        <w:t xml:space="preserve"> ikke </w:t>
      </w:r>
      <w:r>
        <w:rPr>
          <w:rFonts w:ascii="Verdana" w:hAnsi="Verdana"/>
          <w:sz w:val="20"/>
          <w:szCs w:val="20"/>
        </w:rPr>
        <w:t>er</w:t>
      </w:r>
      <w:r w:rsidR="00F41E57" w:rsidRPr="004008D8">
        <w:rPr>
          <w:rFonts w:ascii="Verdana" w:hAnsi="Verdana"/>
          <w:sz w:val="20"/>
          <w:szCs w:val="20"/>
        </w:rPr>
        <w:t xml:space="preserve"> mulig,</w:t>
      </w:r>
      <w:r>
        <w:rPr>
          <w:rFonts w:ascii="Verdana" w:hAnsi="Verdana"/>
          <w:sz w:val="20"/>
          <w:szCs w:val="20"/>
        </w:rPr>
        <w:t xml:space="preserve"> da</w:t>
      </w:r>
      <w:r w:rsidR="00F41E57" w:rsidRPr="004008D8">
        <w:rPr>
          <w:rFonts w:ascii="Verdana" w:hAnsi="Verdana"/>
          <w:sz w:val="20"/>
          <w:szCs w:val="20"/>
        </w:rPr>
        <w:t xml:space="preserve"> deres tid er fyldt af</w:t>
      </w:r>
      <w:r w:rsidR="00F41E57" w:rsidRPr="003F1E48">
        <w:rPr>
          <w:rFonts w:ascii="Verdana" w:hAnsi="Verdana"/>
          <w:b/>
          <w:sz w:val="20"/>
          <w:szCs w:val="20"/>
        </w:rPr>
        <w:t xml:space="preserve"> skalopgaver</w:t>
      </w:r>
      <w:r w:rsidR="00F41E57" w:rsidRPr="004008D8">
        <w:rPr>
          <w:rFonts w:ascii="Verdana" w:hAnsi="Verdana"/>
          <w:sz w:val="20"/>
          <w:szCs w:val="20"/>
        </w:rPr>
        <w:t xml:space="preserve"> i form at aktuelle sager og administrative opgaver.</w:t>
      </w:r>
    </w:p>
    <w:p w:rsidR="003F1E48" w:rsidRDefault="00D607A9" w:rsidP="00F41E57">
      <w:pPr>
        <w:jc w:val="both"/>
        <w:rPr>
          <w:rFonts w:ascii="Verdana" w:hAnsi="Verdana"/>
          <w:sz w:val="20"/>
          <w:szCs w:val="20"/>
        </w:rPr>
      </w:pPr>
      <w:r>
        <w:rPr>
          <w:rFonts w:ascii="Verdana" w:hAnsi="Verdana"/>
          <w:sz w:val="20"/>
          <w:szCs w:val="20"/>
        </w:rPr>
        <w:t>Jeg mener</w:t>
      </w:r>
      <w:r w:rsidR="008E5A0D">
        <w:rPr>
          <w:rFonts w:ascii="Verdana" w:hAnsi="Verdana"/>
          <w:sz w:val="20"/>
          <w:szCs w:val="20"/>
        </w:rPr>
        <w:t xml:space="preserve"> ikke</w:t>
      </w:r>
      <w:r w:rsidR="003F1E48">
        <w:rPr>
          <w:rFonts w:ascii="Verdana" w:hAnsi="Verdana"/>
          <w:sz w:val="20"/>
          <w:szCs w:val="20"/>
        </w:rPr>
        <w:t>,</w:t>
      </w:r>
      <w:r w:rsidR="008E5A0D">
        <w:rPr>
          <w:rFonts w:ascii="Verdana" w:hAnsi="Verdana"/>
          <w:sz w:val="20"/>
          <w:szCs w:val="20"/>
        </w:rPr>
        <w:t xml:space="preserve"> at det kan</w:t>
      </w:r>
      <w:r w:rsidR="00F41E57" w:rsidRPr="004008D8">
        <w:rPr>
          <w:rFonts w:ascii="Verdana" w:hAnsi="Verdana"/>
          <w:sz w:val="20"/>
          <w:szCs w:val="20"/>
        </w:rPr>
        <w:t xml:space="preserve"> udelukkes, at en væsentlig årsag til at det er sværere for </w:t>
      </w:r>
      <w:r w:rsidR="00656A8F">
        <w:rPr>
          <w:rFonts w:ascii="Verdana" w:hAnsi="Verdana"/>
          <w:sz w:val="20"/>
          <w:szCs w:val="20"/>
        </w:rPr>
        <w:t>ms.</w:t>
      </w:r>
      <w:r w:rsidR="00F41E57" w:rsidRPr="004008D8">
        <w:rPr>
          <w:rFonts w:ascii="Verdana" w:hAnsi="Verdana"/>
          <w:sz w:val="20"/>
          <w:szCs w:val="20"/>
        </w:rPr>
        <w:t xml:space="preserve"> at implementere tidlig opsporing, handler om mangle</w:t>
      </w:r>
      <w:r w:rsidR="003F1E48">
        <w:rPr>
          <w:rFonts w:ascii="Verdana" w:hAnsi="Verdana"/>
          <w:sz w:val="20"/>
          <w:szCs w:val="20"/>
        </w:rPr>
        <w:t xml:space="preserve">nde </w:t>
      </w:r>
      <w:r w:rsidR="00485078">
        <w:rPr>
          <w:rFonts w:ascii="Verdana" w:hAnsi="Verdana"/>
          <w:sz w:val="20"/>
          <w:szCs w:val="20"/>
        </w:rPr>
        <w:t>resurser</w:t>
      </w:r>
      <w:r w:rsidR="003F1E48">
        <w:rPr>
          <w:rFonts w:ascii="Verdana" w:hAnsi="Verdana"/>
          <w:sz w:val="20"/>
          <w:szCs w:val="20"/>
        </w:rPr>
        <w:t>, såvel i kommunerne</w:t>
      </w:r>
      <w:r w:rsidR="00F41E57" w:rsidRPr="004008D8">
        <w:rPr>
          <w:rFonts w:ascii="Verdana" w:hAnsi="Verdana"/>
          <w:sz w:val="20"/>
          <w:szCs w:val="20"/>
        </w:rPr>
        <w:t xml:space="preserve"> generelt, som blandt </w:t>
      </w:r>
      <w:r w:rsidR="00656A8F">
        <w:rPr>
          <w:rFonts w:ascii="Verdana" w:hAnsi="Verdana"/>
          <w:sz w:val="20"/>
          <w:szCs w:val="20"/>
        </w:rPr>
        <w:t>ms.</w:t>
      </w:r>
      <w:r>
        <w:rPr>
          <w:rFonts w:ascii="Verdana" w:hAnsi="Verdana"/>
          <w:sz w:val="20"/>
          <w:szCs w:val="20"/>
        </w:rPr>
        <w:t xml:space="preserve"> En mangel der</w:t>
      </w:r>
      <w:r w:rsidR="00F41E57" w:rsidRPr="004008D8">
        <w:rPr>
          <w:rFonts w:ascii="Verdana" w:hAnsi="Verdana"/>
          <w:sz w:val="20"/>
          <w:szCs w:val="20"/>
        </w:rPr>
        <w:t xml:space="preserve"> påvirker </w:t>
      </w:r>
      <w:proofErr w:type="spellStart"/>
      <w:r w:rsidR="00656A8F">
        <w:rPr>
          <w:rFonts w:ascii="Verdana" w:hAnsi="Verdana"/>
          <w:sz w:val="20"/>
          <w:szCs w:val="20"/>
        </w:rPr>
        <w:t>ms.</w:t>
      </w:r>
      <w:r w:rsidR="00F41E57" w:rsidRPr="004008D8">
        <w:rPr>
          <w:rFonts w:ascii="Verdana" w:hAnsi="Verdana"/>
          <w:sz w:val="20"/>
          <w:szCs w:val="20"/>
        </w:rPr>
        <w:t>s</w:t>
      </w:r>
      <w:proofErr w:type="spellEnd"/>
      <w:r w:rsidR="00F41E57" w:rsidRPr="004008D8">
        <w:rPr>
          <w:rFonts w:ascii="Verdana" w:hAnsi="Verdana"/>
          <w:sz w:val="20"/>
          <w:szCs w:val="20"/>
        </w:rPr>
        <w:t xml:space="preserve"> rolle</w:t>
      </w:r>
      <w:r w:rsidR="003F1E48">
        <w:rPr>
          <w:rFonts w:ascii="Verdana" w:hAnsi="Verdana"/>
          <w:sz w:val="20"/>
          <w:szCs w:val="20"/>
        </w:rPr>
        <w:t xml:space="preserve"> negativt</w:t>
      </w:r>
      <w:r w:rsidR="00F41E57" w:rsidRPr="004008D8">
        <w:rPr>
          <w:rFonts w:ascii="Verdana" w:hAnsi="Verdana"/>
          <w:sz w:val="20"/>
          <w:szCs w:val="20"/>
        </w:rPr>
        <w:t xml:space="preserve"> samt begr</w:t>
      </w:r>
      <w:r w:rsidR="003F1E48">
        <w:rPr>
          <w:rFonts w:ascii="Verdana" w:hAnsi="Verdana"/>
          <w:sz w:val="20"/>
          <w:szCs w:val="20"/>
        </w:rPr>
        <w:t>ænser deres muligheder og øger b</w:t>
      </w:r>
      <w:r w:rsidR="00F41E57" w:rsidRPr="004008D8">
        <w:rPr>
          <w:rFonts w:ascii="Verdana" w:hAnsi="Verdana"/>
          <w:sz w:val="20"/>
          <w:szCs w:val="20"/>
        </w:rPr>
        <w:t>arriere</w:t>
      </w:r>
      <w:r w:rsidR="003F1E48">
        <w:rPr>
          <w:rFonts w:ascii="Verdana" w:hAnsi="Verdana"/>
          <w:sz w:val="20"/>
          <w:szCs w:val="20"/>
        </w:rPr>
        <w:t>rne</w:t>
      </w:r>
      <w:r w:rsidR="00F41E57" w:rsidRPr="004008D8">
        <w:rPr>
          <w:rFonts w:ascii="Verdana" w:hAnsi="Verdana"/>
          <w:sz w:val="20"/>
          <w:szCs w:val="20"/>
        </w:rPr>
        <w:t xml:space="preserve"> i </w:t>
      </w:r>
      <w:proofErr w:type="spellStart"/>
      <w:r w:rsidR="00F41E57" w:rsidRPr="004008D8">
        <w:rPr>
          <w:rFonts w:ascii="Verdana" w:hAnsi="Verdana"/>
          <w:sz w:val="20"/>
          <w:szCs w:val="20"/>
        </w:rPr>
        <w:t>f</w:t>
      </w:r>
      <w:r w:rsidR="003F1E48">
        <w:rPr>
          <w:rFonts w:ascii="Verdana" w:hAnsi="Verdana"/>
          <w:sz w:val="20"/>
          <w:szCs w:val="20"/>
        </w:rPr>
        <w:t>ht</w:t>
      </w:r>
      <w:proofErr w:type="spellEnd"/>
      <w:r w:rsidR="003F1E48">
        <w:rPr>
          <w:rFonts w:ascii="Verdana" w:hAnsi="Verdana"/>
          <w:sz w:val="20"/>
          <w:szCs w:val="20"/>
        </w:rPr>
        <w:t>.</w:t>
      </w:r>
      <w:r w:rsidR="00F41E57" w:rsidRPr="004008D8">
        <w:rPr>
          <w:rFonts w:ascii="Verdana" w:hAnsi="Verdana"/>
          <w:sz w:val="20"/>
          <w:szCs w:val="20"/>
        </w:rPr>
        <w:t xml:space="preserve"> </w:t>
      </w:r>
      <w:proofErr w:type="gramStart"/>
      <w:r w:rsidR="00F41E57" w:rsidRPr="004008D8">
        <w:rPr>
          <w:rFonts w:ascii="Verdana" w:hAnsi="Verdana"/>
          <w:sz w:val="20"/>
          <w:szCs w:val="20"/>
        </w:rPr>
        <w:t>tidlig opsporing.</w:t>
      </w:r>
      <w:proofErr w:type="gramEnd"/>
      <w:r w:rsidR="00F41E57" w:rsidRPr="004008D8">
        <w:rPr>
          <w:rFonts w:ascii="Verdana" w:hAnsi="Verdana"/>
          <w:sz w:val="20"/>
          <w:szCs w:val="20"/>
        </w:rPr>
        <w:t xml:space="preserve"> </w:t>
      </w:r>
    </w:p>
    <w:p w:rsidR="00F41E57" w:rsidRPr="004008D8" w:rsidRDefault="00F41E57" w:rsidP="00F41E57">
      <w:pPr>
        <w:jc w:val="both"/>
        <w:rPr>
          <w:rFonts w:ascii="Verdana" w:hAnsi="Verdana"/>
          <w:sz w:val="20"/>
          <w:szCs w:val="20"/>
        </w:rPr>
      </w:pPr>
      <w:r w:rsidRPr="004008D8">
        <w:rPr>
          <w:rFonts w:ascii="Verdana" w:hAnsi="Verdana"/>
          <w:sz w:val="20"/>
          <w:szCs w:val="20"/>
        </w:rPr>
        <w:t>H</w:t>
      </w:r>
      <w:r w:rsidR="00D607A9">
        <w:rPr>
          <w:rFonts w:ascii="Verdana" w:hAnsi="Verdana"/>
          <w:sz w:val="20"/>
          <w:szCs w:val="20"/>
        </w:rPr>
        <w:t>vor</w:t>
      </w:r>
      <w:r>
        <w:rPr>
          <w:rFonts w:ascii="Verdana" w:hAnsi="Verdana"/>
          <w:sz w:val="20"/>
          <w:szCs w:val="20"/>
        </w:rPr>
        <w:t>i</w:t>
      </w:r>
      <w:r w:rsidR="003F1E48">
        <w:rPr>
          <w:rFonts w:ascii="Verdana" w:hAnsi="Verdana"/>
          <w:sz w:val="20"/>
          <w:szCs w:val="20"/>
        </w:rPr>
        <w:t xml:space="preserve">mod det for </w:t>
      </w:r>
      <w:r w:rsidR="00A32C7E">
        <w:rPr>
          <w:rFonts w:ascii="Verdana" w:hAnsi="Verdana"/>
          <w:sz w:val="20"/>
          <w:szCs w:val="20"/>
        </w:rPr>
        <w:t>ks.</w:t>
      </w:r>
      <w:r w:rsidRPr="004008D8">
        <w:rPr>
          <w:rFonts w:ascii="Verdana" w:hAnsi="Verdana"/>
          <w:sz w:val="20"/>
          <w:szCs w:val="20"/>
        </w:rPr>
        <w:t xml:space="preserve"> syntes at gøre sig gældende, at kommunen har udformet et policy-design, der indeholder en mere realistisk balance mellem </w:t>
      </w:r>
      <w:r w:rsidR="00485078">
        <w:rPr>
          <w:rFonts w:ascii="Verdana" w:hAnsi="Verdana"/>
          <w:sz w:val="20"/>
          <w:szCs w:val="20"/>
        </w:rPr>
        <w:t>resurser</w:t>
      </w:r>
      <w:r w:rsidRPr="004008D8">
        <w:rPr>
          <w:rFonts w:ascii="Verdana" w:hAnsi="Verdana"/>
          <w:sz w:val="20"/>
          <w:szCs w:val="20"/>
        </w:rPr>
        <w:t xml:space="preserve"> og arbejdsopgaver</w:t>
      </w:r>
      <w:r w:rsidR="003F1E48">
        <w:rPr>
          <w:rFonts w:ascii="Verdana" w:hAnsi="Verdana"/>
          <w:sz w:val="20"/>
          <w:szCs w:val="20"/>
        </w:rPr>
        <w:t>. Det</w:t>
      </w:r>
      <w:r w:rsidR="00AD5C51">
        <w:rPr>
          <w:rFonts w:ascii="Verdana" w:hAnsi="Verdana"/>
          <w:sz w:val="20"/>
          <w:szCs w:val="20"/>
        </w:rPr>
        <w:t xml:space="preserve"> </w:t>
      </w:r>
      <w:r w:rsidRPr="004008D8">
        <w:rPr>
          <w:rFonts w:ascii="Verdana" w:hAnsi="Verdana"/>
          <w:sz w:val="20"/>
          <w:szCs w:val="20"/>
        </w:rPr>
        <w:t>kan være en medvirkende årsag til en</w:t>
      </w:r>
      <w:r>
        <w:rPr>
          <w:rFonts w:ascii="Verdana" w:hAnsi="Verdana"/>
          <w:sz w:val="20"/>
          <w:szCs w:val="20"/>
        </w:rPr>
        <w:t xml:space="preserve"> </w:t>
      </w:r>
      <w:r w:rsidR="003F1E48">
        <w:rPr>
          <w:rFonts w:ascii="Verdana" w:hAnsi="Verdana"/>
          <w:sz w:val="20"/>
          <w:szCs w:val="20"/>
        </w:rPr>
        <w:t>bedre</w:t>
      </w:r>
      <w:r w:rsidRPr="004008D8">
        <w:rPr>
          <w:rFonts w:ascii="Verdana" w:hAnsi="Verdana"/>
          <w:sz w:val="20"/>
          <w:szCs w:val="20"/>
        </w:rPr>
        <w:t xml:space="preserve"> implementering. </w:t>
      </w:r>
    </w:p>
    <w:p w:rsidR="00F41E57" w:rsidRPr="004008D8" w:rsidRDefault="00F41E57" w:rsidP="00F41E57">
      <w:pPr>
        <w:spacing w:after="0"/>
        <w:jc w:val="both"/>
        <w:rPr>
          <w:rFonts w:ascii="Verdana" w:hAnsi="Verdana"/>
          <w:b/>
          <w:i/>
          <w:sz w:val="20"/>
          <w:szCs w:val="20"/>
        </w:rPr>
      </w:pPr>
      <w:r w:rsidRPr="004008D8">
        <w:rPr>
          <w:rFonts w:ascii="Verdana" w:hAnsi="Verdana"/>
          <w:b/>
          <w:i/>
          <w:sz w:val="20"/>
          <w:szCs w:val="20"/>
        </w:rPr>
        <w:t>Ny viden</w:t>
      </w:r>
    </w:p>
    <w:p w:rsidR="00F41E57" w:rsidRPr="004008D8" w:rsidRDefault="00574BAC" w:rsidP="00591DA6">
      <w:pPr>
        <w:spacing w:after="0"/>
        <w:jc w:val="both"/>
        <w:rPr>
          <w:rFonts w:ascii="Verdana" w:hAnsi="Verdana"/>
          <w:sz w:val="20"/>
          <w:szCs w:val="20"/>
        </w:rPr>
      </w:pPr>
      <w:r>
        <w:rPr>
          <w:rFonts w:ascii="Verdana" w:hAnsi="Verdana"/>
          <w:sz w:val="20"/>
          <w:szCs w:val="20"/>
        </w:rPr>
        <w:t xml:space="preserve">Om der </w:t>
      </w:r>
      <w:r w:rsidR="00F41E57" w:rsidRPr="004008D8">
        <w:rPr>
          <w:rFonts w:ascii="Verdana" w:hAnsi="Verdana"/>
          <w:sz w:val="20"/>
          <w:szCs w:val="20"/>
        </w:rPr>
        <w:t xml:space="preserve">fremkommer </w:t>
      </w:r>
      <w:r>
        <w:rPr>
          <w:rFonts w:ascii="Verdana" w:hAnsi="Verdana"/>
          <w:sz w:val="20"/>
          <w:szCs w:val="20"/>
        </w:rPr>
        <w:t xml:space="preserve">ny </w:t>
      </w:r>
      <w:r w:rsidR="00F41E57" w:rsidRPr="004008D8">
        <w:rPr>
          <w:rFonts w:ascii="Verdana" w:hAnsi="Verdana"/>
          <w:sz w:val="20"/>
          <w:szCs w:val="20"/>
        </w:rPr>
        <w:t>viden, ka</w:t>
      </w:r>
      <w:r>
        <w:rPr>
          <w:rFonts w:ascii="Verdana" w:hAnsi="Verdana"/>
          <w:sz w:val="20"/>
          <w:szCs w:val="20"/>
        </w:rPr>
        <w:t>n der sættes spørgsmålstegn ved. Der e</w:t>
      </w:r>
      <w:r w:rsidR="00F41E57" w:rsidRPr="004008D8">
        <w:rPr>
          <w:rFonts w:ascii="Verdana" w:hAnsi="Verdana"/>
          <w:sz w:val="20"/>
          <w:szCs w:val="20"/>
        </w:rPr>
        <w:t xml:space="preserve">r i </w:t>
      </w:r>
      <w:r>
        <w:rPr>
          <w:rFonts w:ascii="Verdana" w:hAnsi="Verdana"/>
          <w:sz w:val="20"/>
          <w:szCs w:val="20"/>
        </w:rPr>
        <w:t>undersøgelsen</w:t>
      </w:r>
      <w:r w:rsidR="00F41E57" w:rsidRPr="004008D8">
        <w:rPr>
          <w:rFonts w:ascii="Verdana" w:hAnsi="Verdana"/>
          <w:sz w:val="20"/>
          <w:szCs w:val="20"/>
        </w:rPr>
        <w:t xml:space="preserve"> ikke grundlag for en klar konklusion. Analysedelen kan derimod medvirke</w:t>
      </w:r>
      <w:r>
        <w:rPr>
          <w:rFonts w:ascii="Verdana" w:hAnsi="Verdana"/>
          <w:sz w:val="20"/>
          <w:szCs w:val="20"/>
        </w:rPr>
        <w:t xml:space="preserve"> </w:t>
      </w:r>
      <w:r w:rsidR="00F41E57" w:rsidRPr="004008D8">
        <w:rPr>
          <w:rFonts w:ascii="Verdana" w:hAnsi="Verdana"/>
          <w:sz w:val="20"/>
          <w:szCs w:val="20"/>
        </w:rPr>
        <w:t>til opmærksom</w:t>
      </w:r>
      <w:r>
        <w:rPr>
          <w:rFonts w:ascii="Verdana" w:hAnsi="Verdana"/>
          <w:sz w:val="20"/>
          <w:szCs w:val="20"/>
        </w:rPr>
        <w:t>hed</w:t>
      </w:r>
      <w:r w:rsidR="00F41E57" w:rsidRPr="004008D8">
        <w:rPr>
          <w:rFonts w:ascii="Verdana" w:hAnsi="Verdana"/>
          <w:sz w:val="20"/>
          <w:szCs w:val="20"/>
        </w:rPr>
        <w:t xml:space="preserve"> på forh</w:t>
      </w:r>
      <w:r>
        <w:rPr>
          <w:rFonts w:ascii="Verdana" w:hAnsi="Verdana"/>
          <w:sz w:val="20"/>
          <w:szCs w:val="20"/>
        </w:rPr>
        <w:t>old, der bør undersøges nærmere. E</w:t>
      </w:r>
      <w:r w:rsidR="00591DA6">
        <w:rPr>
          <w:rFonts w:ascii="Verdana" w:hAnsi="Verdana"/>
          <w:sz w:val="20"/>
          <w:szCs w:val="20"/>
        </w:rPr>
        <w:t>n afdækning af implementeringsvanskeligheder</w:t>
      </w:r>
      <w:r>
        <w:rPr>
          <w:rFonts w:ascii="Verdana" w:hAnsi="Verdana"/>
          <w:sz w:val="20"/>
          <w:szCs w:val="20"/>
        </w:rPr>
        <w:t>ne</w:t>
      </w:r>
      <w:r w:rsidR="00591DA6">
        <w:rPr>
          <w:rFonts w:ascii="Verdana" w:hAnsi="Verdana"/>
          <w:sz w:val="20"/>
          <w:szCs w:val="20"/>
        </w:rPr>
        <w:t xml:space="preserve"> </w:t>
      </w:r>
      <w:r>
        <w:rPr>
          <w:rFonts w:ascii="Verdana" w:hAnsi="Verdana"/>
          <w:sz w:val="20"/>
          <w:szCs w:val="20"/>
        </w:rPr>
        <w:t>der</w:t>
      </w:r>
      <w:r w:rsidR="00591DA6">
        <w:rPr>
          <w:rFonts w:ascii="Verdana" w:hAnsi="Verdana"/>
          <w:sz w:val="20"/>
          <w:szCs w:val="20"/>
        </w:rPr>
        <w:t xml:space="preserve"> pege</w:t>
      </w:r>
      <w:r>
        <w:rPr>
          <w:rFonts w:ascii="Verdana" w:hAnsi="Verdana"/>
          <w:sz w:val="20"/>
          <w:szCs w:val="20"/>
        </w:rPr>
        <w:t>s</w:t>
      </w:r>
      <w:r w:rsidR="00591DA6">
        <w:rPr>
          <w:rFonts w:ascii="Verdana" w:hAnsi="Verdana"/>
          <w:sz w:val="20"/>
          <w:szCs w:val="20"/>
        </w:rPr>
        <w:t xml:space="preserve"> på, er væsentlig med henblik på fremtidig implementering og udvikling af den tidlige opsporing.</w:t>
      </w:r>
      <w:r w:rsidR="00F41E57" w:rsidRPr="004008D8">
        <w:rPr>
          <w:rFonts w:ascii="Verdana" w:hAnsi="Verdana"/>
          <w:sz w:val="20"/>
          <w:szCs w:val="20"/>
        </w:rPr>
        <w:t xml:space="preserve"> </w:t>
      </w:r>
    </w:p>
    <w:p w:rsidR="00F41E57" w:rsidRPr="004008D8" w:rsidRDefault="00A7380E" w:rsidP="00F41E57">
      <w:pPr>
        <w:spacing w:before="240" w:after="0"/>
        <w:jc w:val="both"/>
        <w:rPr>
          <w:rFonts w:ascii="Verdana" w:hAnsi="Verdana"/>
          <w:sz w:val="20"/>
          <w:szCs w:val="20"/>
        </w:rPr>
      </w:pPr>
      <w:r>
        <w:rPr>
          <w:rFonts w:ascii="Verdana" w:hAnsi="Verdana"/>
          <w:sz w:val="20"/>
          <w:szCs w:val="20"/>
        </w:rPr>
        <w:t>Om</w:t>
      </w:r>
      <w:r w:rsidR="00F41E57" w:rsidRPr="004008D8">
        <w:rPr>
          <w:rFonts w:ascii="Verdana" w:hAnsi="Verdana"/>
          <w:sz w:val="20"/>
          <w:szCs w:val="20"/>
        </w:rPr>
        <w:t xml:space="preserve"> det viser sig, at de formodninger jeg fremkommer med, er rigtig</w:t>
      </w:r>
      <w:r>
        <w:rPr>
          <w:rFonts w:ascii="Verdana" w:hAnsi="Verdana"/>
          <w:sz w:val="20"/>
          <w:szCs w:val="20"/>
        </w:rPr>
        <w:t>e</w:t>
      </w:r>
      <w:r w:rsidR="00F41E57" w:rsidRPr="004008D8">
        <w:rPr>
          <w:rFonts w:ascii="Verdana" w:hAnsi="Verdana"/>
          <w:sz w:val="20"/>
          <w:szCs w:val="20"/>
        </w:rPr>
        <w:t>, give</w:t>
      </w:r>
      <w:r>
        <w:rPr>
          <w:rFonts w:ascii="Verdana" w:hAnsi="Verdana"/>
          <w:sz w:val="20"/>
          <w:szCs w:val="20"/>
        </w:rPr>
        <w:t>r det</w:t>
      </w:r>
      <w:r w:rsidR="00F41E57" w:rsidRPr="004008D8">
        <w:rPr>
          <w:rFonts w:ascii="Verdana" w:hAnsi="Verdana"/>
          <w:sz w:val="20"/>
          <w:szCs w:val="20"/>
        </w:rPr>
        <w:t xml:space="preserve"> grundlag for, at overveje om man skal øremærke et beløb til tidlig opsporing </w:t>
      </w:r>
      <w:r>
        <w:rPr>
          <w:rFonts w:ascii="Verdana" w:hAnsi="Verdana"/>
          <w:sz w:val="20"/>
          <w:szCs w:val="20"/>
        </w:rPr>
        <w:t>og/</w:t>
      </w:r>
      <w:r w:rsidR="00F41E57" w:rsidRPr="004008D8">
        <w:rPr>
          <w:rFonts w:ascii="Verdana" w:hAnsi="Verdana"/>
          <w:sz w:val="20"/>
          <w:szCs w:val="20"/>
        </w:rPr>
        <w:t>eller foretage en præcisering af de aktiviteter</w:t>
      </w:r>
      <w:r>
        <w:rPr>
          <w:rFonts w:ascii="Verdana" w:hAnsi="Verdana"/>
          <w:sz w:val="20"/>
          <w:szCs w:val="20"/>
        </w:rPr>
        <w:t>,</w:t>
      </w:r>
      <w:r w:rsidR="00F41E57" w:rsidRPr="004008D8">
        <w:rPr>
          <w:rFonts w:ascii="Verdana" w:hAnsi="Verdana"/>
          <w:sz w:val="20"/>
          <w:szCs w:val="20"/>
        </w:rPr>
        <w:t xml:space="preserve"> der skal foretages i </w:t>
      </w:r>
      <w:proofErr w:type="spellStart"/>
      <w:r w:rsidR="00F41E57" w:rsidRPr="004008D8">
        <w:rPr>
          <w:rFonts w:ascii="Verdana" w:hAnsi="Verdana"/>
          <w:sz w:val="20"/>
          <w:szCs w:val="20"/>
        </w:rPr>
        <w:t>f</w:t>
      </w:r>
      <w:r w:rsidR="00FC5AB8">
        <w:rPr>
          <w:rFonts w:ascii="Verdana" w:hAnsi="Verdana"/>
          <w:sz w:val="20"/>
          <w:szCs w:val="20"/>
        </w:rPr>
        <w:t>bm</w:t>
      </w:r>
      <w:proofErr w:type="spellEnd"/>
      <w:r w:rsidR="00FC5AB8">
        <w:rPr>
          <w:rFonts w:ascii="Verdana" w:hAnsi="Verdana"/>
          <w:sz w:val="20"/>
          <w:szCs w:val="20"/>
        </w:rPr>
        <w:t xml:space="preserve">. </w:t>
      </w:r>
      <w:proofErr w:type="gramStart"/>
      <w:r w:rsidR="00F41E57" w:rsidRPr="004008D8">
        <w:rPr>
          <w:rFonts w:ascii="Verdana" w:hAnsi="Verdana"/>
          <w:sz w:val="20"/>
          <w:szCs w:val="20"/>
        </w:rPr>
        <w:t>tidlig opsporing.</w:t>
      </w:r>
      <w:proofErr w:type="gramEnd"/>
    </w:p>
    <w:p w:rsidR="00F41E57" w:rsidRPr="00537505" w:rsidRDefault="00E671EC" w:rsidP="00F41E57">
      <w:pPr>
        <w:pStyle w:val="Overskrift2"/>
        <w:rPr>
          <w:rFonts w:ascii="Verdana" w:hAnsi="Verdana"/>
          <w:color w:val="auto"/>
          <w:sz w:val="24"/>
          <w:szCs w:val="24"/>
        </w:rPr>
      </w:pPr>
      <w:bookmarkStart w:id="44" w:name="_Toc335665211"/>
      <w:r>
        <w:rPr>
          <w:rFonts w:ascii="Verdana" w:hAnsi="Verdana"/>
          <w:color w:val="auto"/>
          <w:sz w:val="24"/>
          <w:szCs w:val="24"/>
        </w:rPr>
        <w:lastRenderedPageBreak/>
        <w:t>8</w:t>
      </w:r>
      <w:r w:rsidR="00F41E57">
        <w:rPr>
          <w:rFonts w:ascii="Verdana" w:hAnsi="Verdana"/>
          <w:color w:val="auto"/>
          <w:sz w:val="24"/>
          <w:szCs w:val="24"/>
        </w:rPr>
        <w:t xml:space="preserve">.6 Analysedel 6 – Analyse </w:t>
      </w:r>
      <w:r w:rsidR="00F41E57" w:rsidRPr="00537505">
        <w:rPr>
          <w:rFonts w:ascii="Verdana" w:hAnsi="Verdana"/>
          <w:color w:val="auto"/>
          <w:sz w:val="24"/>
          <w:szCs w:val="24"/>
        </w:rPr>
        <w:t>på baggrund af åben kodning</w:t>
      </w:r>
      <w:bookmarkEnd w:id="44"/>
    </w:p>
    <w:p w:rsidR="00A66813" w:rsidRDefault="00F41E57" w:rsidP="00F41E57">
      <w:pPr>
        <w:jc w:val="both"/>
        <w:rPr>
          <w:rFonts w:ascii="Verdana" w:hAnsi="Verdana"/>
          <w:sz w:val="20"/>
          <w:szCs w:val="20"/>
        </w:rPr>
      </w:pPr>
      <w:r w:rsidRPr="00537505">
        <w:rPr>
          <w:rFonts w:ascii="Verdana" w:hAnsi="Verdana"/>
          <w:sz w:val="20"/>
          <w:szCs w:val="20"/>
        </w:rPr>
        <w:t>Målet med analysedel</w:t>
      </w:r>
      <w:r w:rsidR="00FF6615">
        <w:rPr>
          <w:rFonts w:ascii="Verdana" w:hAnsi="Verdana"/>
          <w:sz w:val="20"/>
          <w:szCs w:val="20"/>
        </w:rPr>
        <w:t>en</w:t>
      </w:r>
      <w:r w:rsidRPr="00537505">
        <w:rPr>
          <w:rFonts w:ascii="Verdana" w:hAnsi="Verdana"/>
          <w:sz w:val="20"/>
          <w:szCs w:val="20"/>
        </w:rPr>
        <w:t xml:space="preserve"> er </w:t>
      </w:r>
      <w:r w:rsidR="00EF538E" w:rsidRPr="00537505">
        <w:rPr>
          <w:rFonts w:ascii="Verdana" w:hAnsi="Verdana"/>
          <w:sz w:val="20"/>
          <w:szCs w:val="20"/>
        </w:rPr>
        <w:t>at behandle problemstillinger</w:t>
      </w:r>
      <w:r w:rsidR="009E5BBB">
        <w:rPr>
          <w:rFonts w:ascii="Verdana" w:hAnsi="Verdana"/>
          <w:sz w:val="20"/>
          <w:szCs w:val="20"/>
        </w:rPr>
        <w:t>,</w:t>
      </w:r>
      <w:r w:rsidR="00EF538E" w:rsidRPr="00537505">
        <w:rPr>
          <w:rFonts w:ascii="Verdana" w:hAnsi="Verdana"/>
          <w:sz w:val="20"/>
          <w:szCs w:val="20"/>
        </w:rPr>
        <w:t xml:space="preserve"> der relater</w:t>
      </w:r>
      <w:r w:rsidR="002D3DA3">
        <w:rPr>
          <w:rFonts w:ascii="Verdana" w:hAnsi="Verdana"/>
          <w:sz w:val="20"/>
          <w:szCs w:val="20"/>
        </w:rPr>
        <w:t>er</w:t>
      </w:r>
      <w:r w:rsidR="00EF538E" w:rsidRPr="00537505">
        <w:rPr>
          <w:rFonts w:ascii="Verdana" w:hAnsi="Verdana"/>
          <w:sz w:val="20"/>
          <w:szCs w:val="20"/>
        </w:rPr>
        <w:t xml:space="preserve"> sig til problemformuleringen</w:t>
      </w:r>
      <w:r w:rsidR="00537505" w:rsidRPr="00537505">
        <w:rPr>
          <w:rFonts w:ascii="Verdana" w:hAnsi="Verdana"/>
          <w:sz w:val="20"/>
          <w:szCs w:val="20"/>
        </w:rPr>
        <w:t xml:space="preserve">, men som ikke har været en del af min forforståelse. </w:t>
      </w:r>
    </w:p>
    <w:p w:rsidR="00257998" w:rsidRDefault="004530E9" w:rsidP="00F41E57">
      <w:pPr>
        <w:jc w:val="both"/>
        <w:rPr>
          <w:rFonts w:ascii="Verdana" w:hAnsi="Verdana"/>
          <w:sz w:val="20"/>
          <w:szCs w:val="20"/>
        </w:rPr>
      </w:pPr>
      <w:r>
        <w:rPr>
          <w:rFonts w:ascii="Verdana" w:hAnsi="Verdana"/>
          <w:sz w:val="20"/>
          <w:szCs w:val="20"/>
        </w:rPr>
        <w:t>I den åbne kodnin</w:t>
      </w:r>
      <w:r w:rsidR="007E6D5E">
        <w:rPr>
          <w:rFonts w:ascii="Verdana" w:hAnsi="Verdana"/>
          <w:sz w:val="20"/>
          <w:szCs w:val="20"/>
        </w:rPr>
        <w:t>g af interviewene fremkom der</w:t>
      </w:r>
      <w:r>
        <w:rPr>
          <w:rFonts w:ascii="Verdana" w:hAnsi="Verdana"/>
          <w:sz w:val="20"/>
          <w:szCs w:val="20"/>
        </w:rPr>
        <w:t xml:space="preserve"> flere temaer, </w:t>
      </w:r>
      <w:r w:rsidR="009E5BBB">
        <w:rPr>
          <w:rFonts w:ascii="Verdana" w:hAnsi="Verdana"/>
          <w:sz w:val="20"/>
          <w:szCs w:val="20"/>
        </w:rPr>
        <w:t>som</w:t>
      </w:r>
      <w:r>
        <w:rPr>
          <w:rFonts w:ascii="Verdana" w:hAnsi="Verdana"/>
          <w:sz w:val="20"/>
          <w:szCs w:val="20"/>
        </w:rPr>
        <w:t xml:space="preserve"> synes at påvirke </w:t>
      </w:r>
      <w:proofErr w:type="spellStart"/>
      <w:r w:rsidR="00656A8F">
        <w:rPr>
          <w:rFonts w:ascii="Verdana" w:hAnsi="Verdana"/>
          <w:sz w:val="20"/>
          <w:szCs w:val="20"/>
        </w:rPr>
        <w:t>ms.</w:t>
      </w:r>
      <w:r w:rsidR="009E5BBB">
        <w:rPr>
          <w:rFonts w:ascii="Verdana" w:hAnsi="Verdana"/>
          <w:sz w:val="20"/>
          <w:szCs w:val="20"/>
        </w:rPr>
        <w:t>s</w:t>
      </w:r>
      <w:proofErr w:type="spellEnd"/>
      <w:r>
        <w:rPr>
          <w:rFonts w:ascii="Verdana" w:hAnsi="Verdana"/>
          <w:sz w:val="20"/>
          <w:szCs w:val="20"/>
        </w:rPr>
        <w:t xml:space="preserve"> o</w:t>
      </w:r>
      <w:r w:rsidR="00257998">
        <w:rPr>
          <w:rFonts w:ascii="Verdana" w:hAnsi="Verdana"/>
          <w:sz w:val="20"/>
          <w:szCs w:val="20"/>
        </w:rPr>
        <w:t xml:space="preserve">g </w:t>
      </w:r>
      <w:proofErr w:type="spellStart"/>
      <w:r w:rsidR="00257998">
        <w:rPr>
          <w:rFonts w:ascii="Verdana" w:hAnsi="Verdana"/>
          <w:sz w:val="20"/>
          <w:szCs w:val="20"/>
        </w:rPr>
        <w:t>k</w:t>
      </w:r>
      <w:r>
        <w:rPr>
          <w:rFonts w:ascii="Verdana" w:hAnsi="Verdana"/>
          <w:sz w:val="20"/>
          <w:szCs w:val="20"/>
        </w:rPr>
        <w:t>s</w:t>
      </w:r>
      <w:r w:rsidR="00257998">
        <w:rPr>
          <w:rFonts w:ascii="Verdana" w:hAnsi="Verdana"/>
          <w:sz w:val="20"/>
          <w:szCs w:val="20"/>
        </w:rPr>
        <w:t>.</w:t>
      </w:r>
      <w:r w:rsidR="009E5BBB">
        <w:rPr>
          <w:rFonts w:ascii="Verdana" w:hAnsi="Verdana"/>
          <w:sz w:val="20"/>
          <w:szCs w:val="20"/>
        </w:rPr>
        <w:t>s</w:t>
      </w:r>
      <w:proofErr w:type="spellEnd"/>
      <w:r>
        <w:rPr>
          <w:rFonts w:ascii="Verdana" w:hAnsi="Verdana"/>
          <w:sz w:val="20"/>
          <w:szCs w:val="20"/>
        </w:rPr>
        <w:t xml:space="preserve"> muligheder og barriere</w:t>
      </w:r>
      <w:r w:rsidR="00257998">
        <w:rPr>
          <w:rFonts w:ascii="Verdana" w:hAnsi="Verdana"/>
          <w:sz w:val="20"/>
          <w:szCs w:val="20"/>
        </w:rPr>
        <w:t>r</w:t>
      </w:r>
      <w:r>
        <w:rPr>
          <w:rFonts w:ascii="Verdana" w:hAnsi="Verdana"/>
          <w:sz w:val="20"/>
          <w:szCs w:val="20"/>
        </w:rPr>
        <w:t xml:space="preserve"> for inddragelse i tidlig opsporing. </w:t>
      </w:r>
    </w:p>
    <w:p w:rsidR="00CF3300" w:rsidRDefault="00CF3300" w:rsidP="00F41E57">
      <w:pPr>
        <w:jc w:val="both"/>
        <w:rPr>
          <w:rFonts w:ascii="Verdana" w:hAnsi="Verdana"/>
          <w:sz w:val="20"/>
          <w:szCs w:val="20"/>
        </w:rPr>
      </w:pPr>
      <w:r>
        <w:rPr>
          <w:rFonts w:ascii="Verdana" w:hAnsi="Verdana"/>
          <w:sz w:val="20"/>
          <w:szCs w:val="20"/>
        </w:rPr>
        <w:t>På baggrund af interviewe</w:t>
      </w:r>
      <w:r w:rsidR="009E5BBB">
        <w:rPr>
          <w:rFonts w:ascii="Verdana" w:hAnsi="Verdana"/>
          <w:sz w:val="20"/>
          <w:szCs w:val="20"/>
        </w:rPr>
        <w:t>ne</w:t>
      </w:r>
      <w:r w:rsidR="002E753B">
        <w:rPr>
          <w:rFonts w:ascii="Verdana" w:hAnsi="Verdana"/>
          <w:sz w:val="20"/>
          <w:szCs w:val="20"/>
        </w:rPr>
        <w:t xml:space="preserve"> fremkom</w:t>
      </w:r>
      <w:r w:rsidR="008C4D1C">
        <w:rPr>
          <w:rFonts w:ascii="Verdana" w:hAnsi="Verdana"/>
          <w:sz w:val="20"/>
          <w:szCs w:val="20"/>
        </w:rPr>
        <w:t xml:space="preserve"> udsagn, primært fra </w:t>
      </w:r>
      <w:r w:rsidR="003B5EDC">
        <w:rPr>
          <w:rFonts w:ascii="Verdana" w:hAnsi="Verdana"/>
          <w:sz w:val="20"/>
          <w:szCs w:val="20"/>
        </w:rPr>
        <w:t>samarbejdspartner</w:t>
      </w:r>
      <w:r w:rsidR="008C4D1C">
        <w:rPr>
          <w:rFonts w:ascii="Verdana" w:hAnsi="Verdana"/>
          <w:sz w:val="20"/>
          <w:szCs w:val="20"/>
        </w:rPr>
        <w:t xml:space="preserve"> og </w:t>
      </w:r>
      <w:r w:rsidR="00656A8F">
        <w:rPr>
          <w:rFonts w:ascii="Verdana" w:hAnsi="Verdana"/>
          <w:sz w:val="20"/>
          <w:szCs w:val="20"/>
        </w:rPr>
        <w:t>ms.</w:t>
      </w:r>
      <w:r w:rsidR="008C4D1C">
        <w:rPr>
          <w:rFonts w:ascii="Verdana" w:hAnsi="Verdana"/>
          <w:sz w:val="20"/>
          <w:szCs w:val="20"/>
        </w:rPr>
        <w:t>, som indi</w:t>
      </w:r>
      <w:r w:rsidR="002E753B">
        <w:rPr>
          <w:rFonts w:ascii="Verdana" w:hAnsi="Verdana"/>
          <w:sz w:val="20"/>
          <w:szCs w:val="20"/>
        </w:rPr>
        <w:t xml:space="preserve">kerer at der i relationen </w:t>
      </w:r>
      <w:r w:rsidR="00FF6615">
        <w:rPr>
          <w:rFonts w:ascii="Verdana" w:hAnsi="Verdana"/>
          <w:sz w:val="20"/>
          <w:szCs w:val="20"/>
        </w:rPr>
        <w:t>de to grupper</w:t>
      </w:r>
      <w:r w:rsidR="008C4D1C">
        <w:rPr>
          <w:rFonts w:ascii="Verdana" w:hAnsi="Verdana"/>
          <w:sz w:val="20"/>
          <w:szCs w:val="20"/>
        </w:rPr>
        <w:t xml:space="preserve"> imellem, opleves en magtasymmetri, der er med til at danne barrierer i forhold til inddragelse af </w:t>
      </w:r>
      <w:r w:rsidR="00656A8F">
        <w:rPr>
          <w:rFonts w:ascii="Verdana" w:hAnsi="Verdana"/>
          <w:sz w:val="20"/>
          <w:szCs w:val="20"/>
        </w:rPr>
        <w:t>ms.</w:t>
      </w:r>
      <w:r w:rsidR="008C4D1C">
        <w:rPr>
          <w:rFonts w:ascii="Verdana" w:hAnsi="Verdana"/>
          <w:sz w:val="20"/>
          <w:szCs w:val="20"/>
        </w:rPr>
        <w:t xml:space="preserve"> Den magtasymmetri </w:t>
      </w:r>
      <w:r w:rsidR="00FF6615">
        <w:rPr>
          <w:rFonts w:ascii="Verdana" w:hAnsi="Verdana"/>
          <w:sz w:val="20"/>
          <w:szCs w:val="20"/>
        </w:rPr>
        <w:t>der gives udtryk for</w:t>
      </w:r>
      <w:r w:rsidR="00B94DAF">
        <w:rPr>
          <w:rFonts w:ascii="Verdana" w:hAnsi="Verdana"/>
          <w:sz w:val="20"/>
          <w:szCs w:val="20"/>
        </w:rPr>
        <w:t>, synes primært at ha</w:t>
      </w:r>
      <w:r w:rsidR="002E753B">
        <w:rPr>
          <w:rFonts w:ascii="Verdana" w:hAnsi="Verdana"/>
          <w:sz w:val="20"/>
          <w:szCs w:val="20"/>
        </w:rPr>
        <w:t>ve</w:t>
      </w:r>
      <w:r w:rsidR="00B94DAF">
        <w:rPr>
          <w:rFonts w:ascii="Verdana" w:hAnsi="Verdana"/>
          <w:sz w:val="20"/>
          <w:szCs w:val="20"/>
        </w:rPr>
        <w:t xml:space="preserve"> sit udspring i </w:t>
      </w:r>
      <w:proofErr w:type="spellStart"/>
      <w:r w:rsidR="002E753B">
        <w:rPr>
          <w:rFonts w:ascii="Verdana" w:hAnsi="Verdana"/>
          <w:sz w:val="20"/>
          <w:szCs w:val="20"/>
        </w:rPr>
        <w:t>ms.s</w:t>
      </w:r>
      <w:proofErr w:type="spellEnd"/>
      <w:r w:rsidR="002E753B">
        <w:rPr>
          <w:rFonts w:ascii="Verdana" w:hAnsi="Verdana"/>
          <w:sz w:val="20"/>
          <w:szCs w:val="20"/>
        </w:rPr>
        <w:t xml:space="preserve"> handlekompetence og i</w:t>
      </w:r>
      <w:r w:rsidR="00E81337">
        <w:rPr>
          <w:rFonts w:ascii="Verdana" w:hAnsi="Verdana"/>
          <w:sz w:val="20"/>
          <w:szCs w:val="20"/>
        </w:rPr>
        <w:t xml:space="preserve"> diskussionen om tavshedspligt. </w:t>
      </w:r>
      <w:r w:rsidR="00FF6615">
        <w:rPr>
          <w:rFonts w:ascii="Verdana" w:hAnsi="Verdana"/>
          <w:sz w:val="20"/>
          <w:szCs w:val="20"/>
        </w:rPr>
        <w:t>S</w:t>
      </w:r>
      <w:r w:rsidR="002E753B">
        <w:rPr>
          <w:rFonts w:ascii="Verdana" w:hAnsi="Verdana"/>
          <w:sz w:val="20"/>
          <w:szCs w:val="20"/>
        </w:rPr>
        <w:t>om i forholdet til forældrene bevirker den opleve</w:t>
      </w:r>
      <w:r w:rsidR="00FF6615">
        <w:rPr>
          <w:rFonts w:ascii="Verdana" w:hAnsi="Verdana"/>
          <w:sz w:val="20"/>
          <w:szCs w:val="20"/>
        </w:rPr>
        <w:t>de</w:t>
      </w:r>
      <w:r w:rsidR="002E753B">
        <w:rPr>
          <w:rFonts w:ascii="Verdana" w:hAnsi="Verdana"/>
          <w:sz w:val="20"/>
          <w:szCs w:val="20"/>
        </w:rPr>
        <w:t xml:space="preserve"> magtasymmetr</w:t>
      </w:r>
      <w:r w:rsidR="0008313A">
        <w:rPr>
          <w:rFonts w:ascii="Verdana" w:hAnsi="Verdana"/>
          <w:sz w:val="20"/>
          <w:szCs w:val="20"/>
        </w:rPr>
        <w:t>i</w:t>
      </w:r>
      <w:r w:rsidR="002E753B">
        <w:rPr>
          <w:rFonts w:ascii="Verdana" w:hAnsi="Verdana"/>
          <w:sz w:val="20"/>
          <w:szCs w:val="20"/>
        </w:rPr>
        <w:t xml:space="preserve"> iflg</w:t>
      </w:r>
      <w:r w:rsidR="00FF6615">
        <w:rPr>
          <w:rFonts w:ascii="Verdana" w:hAnsi="Verdana"/>
          <w:sz w:val="20"/>
          <w:szCs w:val="20"/>
        </w:rPr>
        <w:t>.</w:t>
      </w:r>
      <w:r w:rsidR="003B5EDC">
        <w:rPr>
          <w:rFonts w:ascii="Verdana" w:hAnsi="Verdana"/>
          <w:sz w:val="20"/>
          <w:szCs w:val="20"/>
        </w:rPr>
        <w:t xml:space="preserve"> flere </w:t>
      </w:r>
      <w:r w:rsidR="002E753B">
        <w:rPr>
          <w:rFonts w:ascii="Verdana" w:hAnsi="Verdana"/>
          <w:sz w:val="20"/>
          <w:szCs w:val="20"/>
        </w:rPr>
        <w:t xml:space="preserve">ms. og </w:t>
      </w:r>
      <w:r w:rsidR="003B5EDC">
        <w:rPr>
          <w:rFonts w:ascii="Verdana" w:hAnsi="Verdana"/>
          <w:sz w:val="20"/>
          <w:szCs w:val="20"/>
        </w:rPr>
        <w:t>samarbejdspartner</w:t>
      </w:r>
      <w:r w:rsidR="002E753B">
        <w:rPr>
          <w:rFonts w:ascii="Verdana" w:hAnsi="Verdana"/>
          <w:sz w:val="20"/>
          <w:szCs w:val="20"/>
        </w:rPr>
        <w:t xml:space="preserve">, at også </w:t>
      </w:r>
      <w:r w:rsidR="003B5EDC">
        <w:rPr>
          <w:rFonts w:ascii="Verdana" w:hAnsi="Verdana"/>
          <w:sz w:val="20"/>
          <w:szCs w:val="20"/>
        </w:rPr>
        <w:t>samarbejdspartnerne</w:t>
      </w:r>
      <w:r w:rsidR="002E753B">
        <w:rPr>
          <w:rFonts w:ascii="Verdana" w:hAnsi="Verdana"/>
          <w:sz w:val="20"/>
          <w:szCs w:val="20"/>
        </w:rPr>
        <w:t xml:space="preserve"> er mere tilbageholdene i forhold til at inddrage ms. </w:t>
      </w:r>
      <w:proofErr w:type="gramStart"/>
      <w:r w:rsidR="002E753B">
        <w:rPr>
          <w:rFonts w:ascii="Verdana" w:hAnsi="Verdana"/>
          <w:sz w:val="20"/>
          <w:szCs w:val="20"/>
        </w:rPr>
        <w:t>i tidlig opsporing</w:t>
      </w:r>
      <w:r w:rsidR="00FF6615">
        <w:rPr>
          <w:rFonts w:ascii="Verdana" w:hAnsi="Verdana"/>
          <w:sz w:val="20"/>
          <w:szCs w:val="20"/>
        </w:rPr>
        <w:t>.</w:t>
      </w:r>
      <w:proofErr w:type="gramEnd"/>
      <w:r w:rsidR="00FF6615">
        <w:rPr>
          <w:rFonts w:ascii="Verdana" w:hAnsi="Verdana"/>
          <w:sz w:val="20"/>
          <w:szCs w:val="20"/>
        </w:rPr>
        <w:t xml:space="preserve"> Dette</w:t>
      </w:r>
      <w:r w:rsidR="00B94DAF">
        <w:rPr>
          <w:rFonts w:ascii="Verdana" w:hAnsi="Verdana"/>
          <w:sz w:val="20"/>
          <w:szCs w:val="20"/>
        </w:rPr>
        <w:t xml:space="preserve"> tema</w:t>
      </w:r>
      <w:r w:rsidR="00FF6615">
        <w:rPr>
          <w:rFonts w:ascii="Verdana" w:hAnsi="Verdana"/>
          <w:sz w:val="20"/>
          <w:szCs w:val="20"/>
        </w:rPr>
        <w:t xml:space="preserve"> fremkom først under kodningen</w:t>
      </w:r>
      <w:r w:rsidR="00E81337">
        <w:rPr>
          <w:rFonts w:ascii="Verdana" w:hAnsi="Verdana"/>
          <w:sz w:val="20"/>
          <w:szCs w:val="20"/>
        </w:rPr>
        <w:t xml:space="preserve"> og d</w:t>
      </w:r>
      <w:r w:rsidR="00FF6615">
        <w:rPr>
          <w:rFonts w:ascii="Verdana" w:hAnsi="Verdana"/>
          <w:sz w:val="20"/>
          <w:szCs w:val="20"/>
        </w:rPr>
        <w:t xml:space="preserve">er </w:t>
      </w:r>
      <w:r w:rsidR="00E81337">
        <w:rPr>
          <w:rFonts w:ascii="Verdana" w:hAnsi="Verdana"/>
          <w:sz w:val="20"/>
          <w:szCs w:val="20"/>
        </w:rPr>
        <w:t>er</w:t>
      </w:r>
      <w:r w:rsidR="00FF6615">
        <w:rPr>
          <w:rFonts w:ascii="Verdana" w:hAnsi="Verdana"/>
          <w:sz w:val="20"/>
          <w:szCs w:val="20"/>
        </w:rPr>
        <w:t xml:space="preserve"> </w:t>
      </w:r>
      <w:r w:rsidR="00B94DAF">
        <w:rPr>
          <w:rFonts w:ascii="Verdana" w:hAnsi="Verdana"/>
          <w:sz w:val="20"/>
          <w:szCs w:val="20"/>
        </w:rPr>
        <w:t>ikke</w:t>
      </w:r>
      <w:r w:rsidR="00FF6615">
        <w:rPr>
          <w:rFonts w:ascii="Verdana" w:hAnsi="Verdana"/>
          <w:sz w:val="20"/>
          <w:szCs w:val="20"/>
        </w:rPr>
        <w:t xml:space="preserve"> nok </w:t>
      </w:r>
      <w:r w:rsidR="00B94DAF">
        <w:rPr>
          <w:rFonts w:ascii="Verdana" w:hAnsi="Verdana"/>
          <w:sz w:val="20"/>
          <w:szCs w:val="20"/>
        </w:rPr>
        <w:t>materiale til at udfærdige en analyse</w:t>
      </w:r>
      <w:r w:rsidR="00FF6615">
        <w:rPr>
          <w:rFonts w:ascii="Verdana" w:hAnsi="Verdana"/>
          <w:sz w:val="20"/>
          <w:szCs w:val="20"/>
        </w:rPr>
        <w:t>. Temaet nævnes her</w:t>
      </w:r>
      <w:r w:rsidR="00B94DAF">
        <w:rPr>
          <w:rFonts w:ascii="Verdana" w:hAnsi="Verdana"/>
          <w:sz w:val="20"/>
          <w:szCs w:val="20"/>
        </w:rPr>
        <w:t xml:space="preserve"> som et område</w:t>
      </w:r>
      <w:r w:rsidR="00FF6615">
        <w:rPr>
          <w:rFonts w:ascii="Verdana" w:hAnsi="Verdana"/>
          <w:sz w:val="20"/>
          <w:szCs w:val="20"/>
        </w:rPr>
        <w:t>,</w:t>
      </w:r>
      <w:r w:rsidR="00B94DAF">
        <w:rPr>
          <w:rFonts w:ascii="Verdana" w:hAnsi="Verdana"/>
          <w:sz w:val="20"/>
          <w:szCs w:val="20"/>
        </w:rPr>
        <w:t xml:space="preserve"> de</w:t>
      </w:r>
      <w:r w:rsidR="00FF6615">
        <w:rPr>
          <w:rFonts w:ascii="Verdana" w:hAnsi="Verdana"/>
          <w:sz w:val="20"/>
          <w:szCs w:val="20"/>
        </w:rPr>
        <w:t>r er</w:t>
      </w:r>
      <w:r w:rsidR="00B94DAF">
        <w:rPr>
          <w:rFonts w:ascii="Verdana" w:hAnsi="Verdana"/>
          <w:sz w:val="20"/>
          <w:szCs w:val="20"/>
        </w:rPr>
        <w:t xml:space="preserve"> relevant </w:t>
      </w:r>
      <w:r w:rsidR="00FF6615">
        <w:rPr>
          <w:rFonts w:ascii="Verdana" w:hAnsi="Verdana"/>
          <w:sz w:val="20"/>
          <w:szCs w:val="20"/>
        </w:rPr>
        <w:t>for nærmere undersøgelse.</w:t>
      </w:r>
    </w:p>
    <w:p w:rsidR="00B94DAF" w:rsidRDefault="00B66CD9" w:rsidP="00F41E57">
      <w:pPr>
        <w:jc w:val="both"/>
        <w:rPr>
          <w:rFonts w:ascii="Verdana" w:hAnsi="Verdana"/>
          <w:sz w:val="20"/>
          <w:szCs w:val="20"/>
        </w:rPr>
      </w:pPr>
      <w:r>
        <w:rPr>
          <w:rFonts w:ascii="Verdana" w:hAnsi="Verdana"/>
          <w:sz w:val="20"/>
          <w:szCs w:val="20"/>
        </w:rPr>
        <w:t xml:space="preserve">Hovedparten af de fagprofessionelle </w:t>
      </w:r>
      <w:r w:rsidR="002E753B">
        <w:rPr>
          <w:rFonts w:ascii="Verdana" w:hAnsi="Verdana"/>
          <w:sz w:val="20"/>
          <w:szCs w:val="20"/>
        </w:rPr>
        <w:t>berører de manglende muligheder for</w:t>
      </w:r>
      <w:r>
        <w:rPr>
          <w:rFonts w:ascii="Verdana" w:hAnsi="Verdana"/>
          <w:sz w:val="20"/>
          <w:szCs w:val="20"/>
        </w:rPr>
        <w:t xml:space="preserve"> at følge op på en stor gruppe af de børn og familier der opspores og som vækker bekymring. Gruppen </w:t>
      </w:r>
      <w:r w:rsidR="007F5369">
        <w:rPr>
          <w:rFonts w:ascii="Verdana" w:hAnsi="Verdana"/>
          <w:sz w:val="20"/>
          <w:szCs w:val="20"/>
        </w:rPr>
        <w:t>består af de børn og familier hvor</w:t>
      </w:r>
      <w:r>
        <w:rPr>
          <w:rFonts w:ascii="Verdana" w:hAnsi="Verdana"/>
          <w:sz w:val="20"/>
          <w:szCs w:val="20"/>
        </w:rPr>
        <w:t xml:space="preserve"> pr</w:t>
      </w:r>
      <w:r w:rsidR="007F5369">
        <w:rPr>
          <w:rFonts w:ascii="Verdana" w:hAnsi="Verdana"/>
          <w:sz w:val="20"/>
          <w:szCs w:val="20"/>
        </w:rPr>
        <w:t>oblemstillingerne</w:t>
      </w:r>
      <w:r w:rsidR="00283944">
        <w:rPr>
          <w:rFonts w:ascii="Verdana" w:hAnsi="Verdana"/>
          <w:sz w:val="20"/>
          <w:szCs w:val="20"/>
        </w:rPr>
        <w:t xml:space="preserve"> er af en sådan</w:t>
      </w:r>
      <w:r>
        <w:rPr>
          <w:rFonts w:ascii="Verdana" w:hAnsi="Verdana"/>
          <w:sz w:val="20"/>
          <w:szCs w:val="20"/>
        </w:rPr>
        <w:t xml:space="preserve"> karakter </w:t>
      </w:r>
      <w:r w:rsidR="007F5369">
        <w:rPr>
          <w:rFonts w:ascii="Verdana" w:hAnsi="Verdana"/>
          <w:sz w:val="20"/>
          <w:szCs w:val="20"/>
        </w:rPr>
        <w:t xml:space="preserve">eller </w:t>
      </w:r>
      <w:r>
        <w:rPr>
          <w:rFonts w:ascii="Verdana" w:hAnsi="Verdana"/>
          <w:sz w:val="20"/>
          <w:szCs w:val="20"/>
        </w:rPr>
        <w:t>omfang</w:t>
      </w:r>
      <w:r w:rsidR="00283944">
        <w:rPr>
          <w:rFonts w:ascii="Verdana" w:hAnsi="Verdana"/>
          <w:sz w:val="20"/>
          <w:szCs w:val="20"/>
        </w:rPr>
        <w:t>, at det ikke kan afhjælpes i normalområdet</w:t>
      </w:r>
      <w:r w:rsidR="007F5369">
        <w:rPr>
          <w:rFonts w:ascii="Verdana" w:hAnsi="Verdana"/>
          <w:sz w:val="20"/>
          <w:szCs w:val="20"/>
        </w:rPr>
        <w:t>. S</w:t>
      </w:r>
      <w:r w:rsidR="00283944">
        <w:rPr>
          <w:rFonts w:ascii="Verdana" w:hAnsi="Verdana"/>
          <w:sz w:val="20"/>
          <w:szCs w:val="20"/>
        </w:rPr>
        <w:t>amtid</w:t>
      </w:r>
      <w:r w:rsidR="007F5369">
        <w:rPr>
          <w:rFonts w:ascii="Verdana" w:hAnsi="Verdana"/>
          <w:sz w:val="20"/>
          <w:szCs w:val="20"/>
        </w:rPr>
        <w:t>ig giver</w:t>
      </w:r>
      <w:r w:rsidR="00283944">
        <w:rPr>
          <w:rFonts w:ascii="Verdana" w:hAnsi="Verdana"/>
          <w:sz w:val="20"/>
          <w:szCs w:val="20"/>
        </w:rPr>
        <w:t xml:space="preserve"> karakteren eller omfanget</w:t>
      </w:r>
      <w:r w:rsidR="007F5369">
        <w:rPr>
          <w:rFonts w:ascii="Verdana" w:hAnsi="Verdana"/>
          <w:sz w:val="20"/>
          <w:szCs w:val="20"/>
        </w:rPr>
        <w:t xml:space="preserve"> ikke</w:t>
      </w:r>
      <w:r w:rsidR="00283944">
        <w:rPr>
          <w:rFonts w:ascii="Verdana" w:hAnsi="Verdana"/>
          <w:sz w:val="20"/>
          <w:szCs w:val="20"/>
        </w:rPr>
        <w:t xml:space="preserve"> grundlag for at oprette en børnesag.</w:t>
      </w:r>
      <w:r w:rsidR="007F5369">
        <w:rPr>
          <w:rFonts w:ascii="Verdana" w:hAnsi="Verdana"/>
          <w:sz w:val="20"/>
          <w:szCs w:val="20"/>
        </w:rPr>
        <w:t xml:space="preserve"> </w:t>
      </w:r>
      <w:r w:rsidR="00283944">
        <w:rPr>
          <w:rFonts w:ascii="Verdana" w:hAnsi="Verdana"/>
          <w:sz w:val="20"/>
          <w:szCs w:val="20"/>
        </w:rPr>
        <w:t xml:space="preserve">Flere af </w:t>
      </w:r>
      <w:r w:rsidR="003B5EDC">
        <w:rPr>
          <w:rFonts w:ascii="Verdana" w:hAnsi="Verdana"/>
          <w:sz w:val="20"/>
          <w:szCs w:val="20"/>
        </w:rPr>
        <w:t>samarbejdspartnerne</w:t>
      </w:r>
      <w:r w:rsidR="00283944">
        <w:rPr>
          <w:rFonts w:ascii="Verdana" w:hAnsi="Verdana"/>
          <w:sz w:val="20"/>
          <w:szCs w:val="20"/>
        </w:rPr>
        <w:t xml:space="preserve"> beskriver sådanne sager, som medvirkende til at danne barrierer i forhold til at inddrage</w:t>
      </w:r>
      <w:r w:rsidR="008A36FF">
        <w:rPr>
          <w:rFonts w:ascii="Verdana" w:hAnsi="Verdana"/>
          <w:sz w:val="20"/>
          <w:szCs w:val="20"/>
        </w:rPr>
        <w:t xml:space="preserve"> </w:t>
      </w:r>
      <w:r w:rsidR="00656A8F">
        <w:rPr>
          <w:rFonts w:ascii="Verdana" w:hAnsi="Verdana"/>
          <w:sz w:val="20"/>
          <w:szCs w:val="20"/>
        </w:rPr>
        <w:t>ms.</w:t>
      </w:r>
      <w:r w:rsidR="007F5369">
        <w:rPr>
          <w:rFonts w:ascii="Verdana" w:hAnsi="Verdana"/>
          <w:sz w:val="20"/>
          <w:szCs w:val="20"/>
        </w:rPr>
        <w:t xml:space="preserve"> D</w:t>
      </w:r>
      <w:r w:rsidR="008A36FF">
        <w:rPr>
          <w:rFonts w:ascii="Verdana" w:hAnsi="Verdana"/>
          <w:sz w:val="20"/>
          <w:szCs w:val="20"/>
        </w:rPr>
        <w:t>et opleve</w:t>
      </w:r>
      <w:r w:rsidR="007F5369">
        <w:rPr>
          <w:rFonts w:ascii="Verdana" w:hAnsi="Verdana"/>
          <w:sz w:val="20"/>
          <w:szCs w:val="20"/>
        </w:rPr>
        <w:t>s,</w:t>
      </w:r>
      <w:r w:rsidR="008A36FF">
        <w:rPr>
          <w:rFonts w:ascii="Verdana" w:hAnsi="Verdana"/>
          <w:sz w:val="20"/>
          <w:szCs w:val="20"/>
        </w:rPr>
        <w:t xml:space="preserve"> at der ikke er nogen hjælp at hente og at inddragelse af </w:t>
      </w:r>
      <w:r w:rsidR="00656A8F">
        <w:rPr>
          <w:rFonts w:ascii="Verdana" w:hAnsi="Verdana"/>
          <w:sz w:val="20"/>
          <w:szCs w:val="20"/>
        </w:rPr>
        <w:t>ms.</w:t>
      </w:r>
      <w:r w:rsidR="008A36FF">
        <w:rPr>
          <w:rFonts w:ascii="Verdana" w:hAnsi="Verdana"/>
          <w:sz w:val="20"/>
          <w:szCs w:val="20"/>
        </w:rPr>
        <w:t xml:space="preserve"> </w:t>
      </w:r>
      <w:proofErr w:type="gramStart"/>
      <w:r w:rsidR="008A36FF">
        <w:rPr>
          <w:rFonts w:ascii="Verdana" w:hAnsi="Verdana"/>
          <w:sz w:val="20"/>
          <w:szCs w:val="20"/>
        </w:rPr>
        <w:t>derfor kan gøre mere skade end gavn.</w:t>
      </w:r>
      <w:proofErr w:type="gramEnd"/>
      <w:r w:rsidR="008A36FF">
        <w:rPr>
          <w:rFonts w:ascii="Verdana" w:hAnsi="Verdana"/>
          <w:sz w:val="20"/>
          <w:szCs w:val="20"/>
        </w:rPr>
        <w:t xml:space="preserve"> Både </w:t>
      </w:r>
      <w:r w:rsidR="00656A8F">
        <w:rPr>
          <w:rFonts w:ascii="Verdana" w:hAnsi="Verdana"/>
          <w:sz w:val="20"/>
          <w:szCs w:val="20"/>
        </w:rPr>
        <w:t>ms.</w:t>
      </w:r>
      <w:r w:rsidR="007F5369">
        <w:rPr>
          <w:rFonts w:ascii="Verdana" w:hAnsi="Verdana"/>
          <w:sz w:val="20"/>
          <w:szCs w:val="20"/>
        </w:rPr>
        <w:t xml:space="preserve"> </w:t>
      </w:r>
      <w:proofErr w:type="gramStart"/>
      <w:r w:rsidR="007F5369">
        <w:rPr>
          <w:rFonts w:ascii="Verdana" w:hAnsi="Verdana"/>
          <w:sz w:val="20"/>
          <w:szCs w:val="20"/>
        </w:rPr>
        <w:t>og</w:t>
      </w:r>
      <w:r w:rsidR="008A36FF">
        <w:rPr>
          <w:rFonts w:ascii="Verdana" w:hAnsi="Verdana"/>
          <w:sz w:val="20"/>
          <w:szCs w:val="20"/>
        </w:rPr>
        <w:t xml:space="preserve"> </w:t>
      </w:r>
      <w:r w:rsidR="00A32C7E">
        <w:rPr>
          <w:rFonts w:ascii="Verdana" w:hAnsi="Verdana"/>
          <w:sz w:val="20"/>
          <w:szCs w:val="20"/>
        </w:rPr>
        <w:t>ks.</w:t>
      </w:r>
      <w:proofErr w:type="gramEnd"/>
      <w:r w:rsidR="008A36FF">
        <w:rPr>
          <w:rFonts w:ascii="Verdana" w:hAnsi="Verdana"/>
          <w:sz w:val="20"/>
          <w:szCs w:val="20"/>
        </w:rPr>
        <w:t xml:space="preserve"> </w:t>
      </w:r>
      <w:proofErr w:type="gramStart"/>
      <w:r w:rsidR="008A36FF">
        <w:rPr>
          <w:rFonts w:ascii="Verdana" w:hAnsi="Verdana"/>
          <w:sz w:val="20"/>
          <w:szCs w:val="20"/>
        </w:rPr>
        <w:t xml:space="preserve">beskriver deres manglende muligheder i </w:t>
      </w:r>
      <w:proofErr w:type="spellStart"/>
      <w:r w:rsidR="008A36FF">
        <w:rPr>
          <w:rFonts w:ascii="Verdana" w:hAnsi="Verdana"/>
          <w:sz w:val="20"/>
          <w:szCs w:val="20"/>
        </w:rPr>
        <w:t>f</w:t>
      </w:r>
      <w:r w:rsidR="007F5369">
        <w:rPr>
          <w:rFonts w:ascii="Verdana" w:hAnsi="Verdana"/>
          <w:sz w:val="20"/>
          <w:szCs w:val="20"/>
        </w:rPr>
        <w:t>ht</w:t>
      </w:r>
      <w:proofErr w:type="spellEnd"/>
      <w:r w:rsidR="007F5369">
        <w:rPr>
          <w:rFonts w:ascii="Verdana" w:hAnsi="Verdana"/>
          <w:sz w:val="20"/>
          <w:szCs w:val="20"/>
        </w:rPr>
        <w:t>.</w:t>
      </w:r>
      <w:proofErr w:type="gramEnd"/>
      <w:r w:rsidR="008A36FF">
        <w:rPr>
          <w:rFonts w:ascii="Verdana" w:hAnsi="Verdana"/>
          <w:sz w:val="20"/>
          <w:szCs w:val="20"/>
        </w:rPr>
        <w:t xml:space="preserve"> denne grupp</w:t>
      </w:r>
      <w:r w:rsidR="00304A35">
        <w:rPr>
          <w:rFonts w:ascii="Verdana" w:hAnsi="Verdana"/>
          <w:sz w:val="20"/>
          <w:szCs w:val="20"/>
        </w:rPr>
        <w:t>e af børn og familier, som kild</w:t>
      </w:r>
      <w:r w:rsidR="008A36FF">
        <w:rPr>
          <w:rFonts w:ascii="Verdana" w:hAnsi="Verdana"/>
          <w:sz w:val="20"/>
          <w:szCs w:val="20"/>
        </w:rPr>
        <w:t xml:space="preserve">e til frustration og </w:t>
      </w:r>
      <w:r w:rsidR="00304A35">
        <w:rPr>
          <w:rFonts w:ascii="Verdana" w:hAnsi="Verdana"/>
          <w:sz w:val="20"/>
          <w:szCs w:val="20"/>
        </w:rPr>
        <w:t>en barriere</w:t>
      </w:r>
      <w:r w:rsidR="008A36FF">
        <w:rPr>
          <w:rFonts w:ascii="Verdana" w:hAnsi="Verdana"/>
          <w:sz w:val="20"/>
          <w:szCs w:val="20"/>
        </w:rPr>
        <w:t>, både for dem selv og for tidlig opsporing generelt.</w:t>
      </w:r>
    </w:p>
    <w:p w:rsidR="008A36FF" w:rsidRPr="00537505" w:rsidRDefault="00304A35" w:rsidP="00F41E57">
      <w:pPr>
        <w:jc w:val="both"/>
        <w:rPr>
          <w:rFonts w:ascii="Verdana" w:hAnsi="Verdana"/>
          <w:sz w:val="20"/>
          <w:szCs w:val="20"/>
        </w:rPr>
      </w:pPr>
      <w:r>
        <w:rPr>
          <w:rFonts w:ascii="Verdana" w:hAnsi="Verdana"/>
          <w:sz w:val="20"/>
          <w:szCs w:val="20"/>
        </w:rPr>
        <w:t>Det</w:t>
      </w:r>
      <w:r w:rsidR="0024517F">
        <w:rPr>
          <w:rFonts w:ascii="Verdana" w:hAnsi="Verdana"/>
          <w:sz w:val="20"/>
          <w:szCs w:val="20"/>
        </w:rPr>
        <w:t>te</w:t>
      </w:r>
      <w:r>
        <w:rPr>
          <w:rFonts w:ascii="Verdana" w:hAnsi="Verdana"/>
          <w:sz w:val="20"/>
          <w:szCs w:val="20"/>
        </w:rPr>
        <w:t xml:space="preserve"> tema</w:t>
      </w:r>
      <w:r w:rsidR="007F5369">
        <w:rPr>
          <w:rFonts w:ascii="Verdana" w:hAnsi="Verdana"/>
          <w:sz w:val="20"/>
          <w:szCs w:val="20"/>
        </w:rPr>
        <w:t xml:space="preserve"> </w:t>
      </w:r>
      <w:r>
        <w:rPr>
          <w:rFonts w:ascii="Verdana" w:hAnsi="Verdana"/>
          <w:sz w:val="20"/>
          <w:szCs w:val="20"/>
        </w:rPr>
        <w:t>er beslægtet med det tema</w:t>
      </w:r>
      <w:r w:rsidR="00565D40">
        <w:rPr>
          <w:rFonts w:ascii="Verdana" w:hAnsi="Verdana"/>
          <w:sz w:val="20"/>
          <w:szCs w:val="20"/>
        </w:rPr>
        <w:t xml:space="preserve">, jeg har valgt at behandle mere indgående i denne 6. analysedel. </w:t>
      </w:r>
      <w:r w:rsidR="0024517F">
        <w:rPr>
          <w:rFonts w:ascii="Verdana" w:hAnsi="Verdana"/>
          <w:sz w:val="20"/>
          <w:szCs w:val="20"/>
        </w:rPr>
        <w:t>Nogle</w:t>
      </w:r>
      <w:r w:rsidR="00565D40">
        <w:rPr>
          <w:rFonts w:ascii="Verdana" w:hAnsi="Verdana"/>
          <w:sz w:val="20"/>
          <w:szCs w:val="20"/>
        </w:rPr>
        <w:t xml:space="preserve"> </w:t>
      </w:r>
      <w:r w:rsidR="00573469">
        <w:rPr>
          <w:rFonts w:ascii="Verdana" w:hAnsi="Verdana"/>
          <w:sz w:val="20"/>
          <w:szCs w:val="20"/>
        </w:rPr>
        <w:t xml:space="preserve">socialrådgivere </w:t>
      </w:r>
      <w:r>
        <w:rPr>
          <w:rFonts w:ascii="Verdana" w:hAnsi="Verdana"/>
          <w:sz w:val="20"/>
          <w:szCs w:val="20"/>
        </w:rPr>
        <w:t xml:space="preserve">efterlyser en debat af- og en politisk </w:t>
      </w:r>
      <w:proofErr w:type="spellStart"/>
      <w:r>
        <w:rPr>
          <w:rFonts w:ascii="Verdana" w:hAnsi="Verdana"/>
          <w:sz w:val="20"/>
          <w:szCs w:val="20"/>
        </w:rPr>
        <w:t>forholden</w:t>
      </w:r>
      <w:proofErr w:type="spellEnd"/>
      <w:r>
        <w:rPr>
          <w:rFonts w:ascii="Verdana" w:hAnsi="Verdana"/>
          <w:sz w:val="20"/>
          <w:szCs w:val="20"/>
        </w:rPr>
        <w:t xml:space="preserve"> sig til, hvor langt vi som samfund er parat til at gå i forhold til tidlig opsporing</w:t>
      </w:r>
      <w:r w:rsidR="00FC6026">
        <w:rPr>
          <w:rFonts w:ascii="Verdana" w:hAnsi="Verdana"/>
          <w:sz w:val="20"/>
          <w:szCs w:val="20"/>
        </w:rPr>
        <w:t xml:space="preserve">. Årsagen </w:t>
      </w:r>
      <w:r w:rsidR="0024517F">
        <w:rPr>
          <w:rFonts w:ascii="Verdana" w:hAnsi="Verdana"/>
          <w:sz w:val="20"/>
          <w:szCs w:val="20"/>
        </w:rPr>
        <w:t>er</w:t>
      </w:r>
      <w:r w:rsidR="00FC6026">
        <w:rPr>
          <w:rFonts w:ascii="Verdana" w:hAnsi="Verdana"/>
          <w:sz w:val="20"/>
          <w:szCs w:val="20"/>
        </w:rPr>
        <w:t>, at fraværet af en klar politisk stillingtagen, skaber usikkerhed og opleve</w:t>
      </w:r>
      <w:r w:rsidR="0024517F">
        <w:rPr>
          <w:rFonts w:ascii="Verdana" w:hAnsi="Verdana"/>
          <w:sz w:val="20"/>
          <w:szCs w:val="20"/>
        </w:rPr>
        <w:t>s</w:t>
      </w:r>
      <w:r w:rsidR="00FC6026">
        <w:rPr>
          <w:rFonts w:ascii="Verdana" w:hAnsi="Verdana"/>
          <w:sz w:val="20"/>
          <w:szCs w:val="20"/>
        </w:rPr>
        <w:t xml:space="preserve"> som en barrierer, ikke mindst </w:t>
      </w:r>
      <w:r w:rsidR="0024517F">
        <w:rPr>
          <w:rFonts w:ascii="Verdana" w:hAnsi="Verdana"/>
          <w:sz w:val="20"/>
          <w:szCs w:val="20"/>
        </w:rPr>
        <w:t>grundet</w:t>
      </w:r>
      <w:r w:rsidR="00FC6026">
        <w:rPr>
          <w:rFonts w:ascii="Verdana" w:hAnsi="Verdana"/>
          <w:sz w:val="20"/>
          <w:szCs w:val="20"/>
        </w:rPr>
        <w:t xml:space="preserve"> den øgede pressebevågenhed området </w:t>
      </w:r>
      <w:r w:rsidR="0024517F">
        <w:rPr>
          <w:rFonts w:ascii="Verdana" w:hAnsi="Verdana"/>
          <w:sz w:val="20"/>
          <w:szCs w:val="20"/>
        </w:rPr>
        <w:t xml:space="preserve">er </w:t>
      </w:r>
      <w:r w:rsidR="00FC6026">
        <w:rPr>
          <w:rFonts w:ascii="Verdana" w:hAnsi="Verdana"/>
          <w:sz w:val="20"/>
          <w:szCs w:val="20"/>
        </w:rPr>
        <w:t>genstand</w:t>
      </w:r>
      <w:r w:rsidR="0024517F">
        <w:rPr>
          <w:rFonts w:ascii="Verdana" w:hAnsi="Verdana"/>
          <w:sz w:val="20"/>
          <w:szCs w:val="20"/>
        </w:rPr>
        <w:t xml:space="preserve"> for</w:t>
      </w:r>
      <w:r w:rsidR="00FC6026">
        <w:rPr>
          <w:rFonts w:ascii="Verdana" w:hAnsi="Verdana"/>
          <w:sz w:val="20"/>
          <w:szCs w:val="20"/>
        </w:rPr>
        <w:t>.</w:t>
      </w:r>
      <w:r w:rsidR="009A0E63">
        <w:rPr>
          <w:rFonts w:ascii="Verdana" w:hAnsi="Verdana"/>
          <w:sz w:val="20"/>
          <w:szCs w:val="20"/>
        </w:rPr>
        <w:t xml:space="preserve"> N</w:t>
      </w:r>
      <w:r w:rsidR="00565D40">
        <w:rPr>
          <w:rFonts w:ascii="Verdana" w:hAnsi="Verdana"/>
          <w:sz w:val="20"/>
          <w:szCs w:val="20"/>
        </w:rPr>
        <w:t xml:space="preserve">ogle </w:t>
      </w:r>
      <w:r w:rsidR="00573469">
        <w:rPr>
          <w:rFonts w:ascii="Verdana" w:hAnsi="Verdana"/>
          <w:sz w:val="20"/>
          <w:szCs w:val="20"/>
        </w:rPr>
        <w:t xml:space="preserve">socialrådgivere </w:t>
      </w:r>
      <w:r w:rsidR="009A0E63">
        <w:rPr>
          <w:rFonts w:ascii="Verdana" w:hAnsi="Verdana"/>
          <w:sz w:val="20"/>
          <w:szCs w:val="20"/>
        </w:rPr>
        <w:t>udtrykker</w:t>
      </w:r>
      <w:r w:rsidR="00FC6026">
        <w:rPr>
          <w:rFonts w:ascii="Verdana" w:hAnsi="Verdana"/>
          <w:sz w:val="20"/>
          <w:szCs w:val="20"/>
        </w:rPr>
        <w:t xml:space="preserve"> en bekymring</w:t>
      </w:r>
      <w:r w:rsidR="004767B0">
        <w:rPr>
          <w:rFonts w:ascii="Verdana" w:hAnsi="Verdana"/>
          <w:sz w:val="20"/>
          <w:szCs w:val="20"/>
        </w:rPr>
        <w:t xml:space="preserve"> for, at den næste bølge af pressesager vil omhandle familier</w:t>
      </w:r>
      <w:r w:rsidR="009A0E63">
        <w:rPr>
          <w:rFonts w:ascii="Verdana" w:hAnsi="Verdana"/>
          <w:sz w:val="20"/>
          <w:szCs w:val="20"/>
        </w:rPr>
        <w:t>,</w:t>
      </w:r>
      <w:r w:rsidR="004767B0">
        <w:rPr>
          <w:rFonts w:ascii="Verdana" w:hAnsi="Verdana"/>
          <w:sz w:val="20"/>
          <w:szCs w:val="20"/>
        </w:rPr>
        <w:t xml:space="preserve"> der føler sig forulempet fordi de i forbindelse med tidlig opsporing, uberettiget er kommet i det offentliges søgelys.</w:t>
      </w:r>
      <w:r w:rsidR="00565D40">
        <w:rPr>
          <w:rFonts w:ascii="Verdana" w:hAnsi="Verdana"/>
          <w:sz w:val="20"/>
          <w:szCs w:val="20"/>
        </w:rPr>
        <w:t xml:space="preserve"> </w:t>
      </w:r>
      <w:r w:rsidR="009A0E63">
        <w:rPr>
          <w:rFonts w:ascii="Verdana" w:hAnsi="Verdana"/>
          <w:sz w:val="20"/>
          <w:szCs w:val="20"/>
        </w:rPr>
        <w:t>S</w:t>
      </w:r>
      <w:r w:rsidR="00565D40">
        <w:rPr>
          <w:rFonts w:ascii="Verdana" w:hAnsi="Verdana"/>
          <w:sz w:val="20"/>
          <w:szCs w:val="20"/>
        </w:rPr>
        <w:t xml:space="preserve">amme </w:t>
      </w:r>
      <w:r w:rsidR="008150E8">
        <w:rPr>
          <w:rFonts w:ascii="Verdana" w:hAnsi="Verdana"/>
          <w:sz w:val="20"/>
          <w:szCs w:val="20"/>
        </w:rPr>
        <w:t>socialrådgiver</w:t>
      </w:r>
      <w:r w:rsidR="00565D40">
        <w:rPr>
          <w:rFonts w:ascii="Verdana" w:hAnsi="Verdana"/>
          <w:sz w:val="20"/>
          <w:szCs w:val="20"/>
        </w:rPr>
        <w:t xml:space="preserve"> giver udtryk for, at denne bekymring virker hæmmende på deres aktiviteter vedr</w:t>
      </w:r>
      <w:r w:rsidR="009A0E63">
        <w:rPr>
          <w:rFonts w:ascii="Verdana" w:hAnsi="Verdana"/>
          <w:sz w:val="20"/>
          <w:szCs w:val="20"/>
        </w:rPr>
        <w:t xml:space="preserve">. </w:t>
      </w:r>
      <w:r w:rsidR="00565D40">
        <w:rPr>
          <w:rFonts w:ascii="Verdana" w:hAnsi="Verdana"/>
          <w:sz w:val="20"/>
          <w:szCs w:val="20"/>
        </w:rPr>
        <w:t>tidlig opsporing.</w:t>
      </w:r>
    </w:p>
    <w:p w:rsidR="00F41E57" w:rsidRPr="00A842E7" w:rsidRDefault="00E671EC" w:rsidP="00A842E7">
      <w:pPr>
        <w:pStyle w:val="Overskrift3"/>
        <w:rPr>
          <w:rFonts w:ascii="Verdana" w:hAnsi="Verdana"/>
          <w:color w:val="auto"/>
        </w:rPr>
      </w:pPr>
      <w:bookmarkStart w:id="45" w:name="_Toc335665212"/>
      <w:r w:rsidRPr="00A842E7">
        <w:rPr>
          <w:rFonts w:ascii="Verdana" w:hAnsi="Verdana"/>
          <w:color w:val="auto"/>
        </w:rPr>
        <w:t>8</w:t>
      </w:r>
      <w:r w:rsidR="00A842E7" w:rsidRPr="00A842E7">
        <w:rPr>
          <w:rFonts w:ascii="Verdana" w:hAnsi="Verdana"/>
          <w:color w:val="auto"/>
        </w:rPr>
        <w:t>.6.2</w:t>
      </w:r>
      <w:r w:rsidR="00F41E57" w:rsidRPr="00A842E7">
        <w:rPr>
          <w:rFonts w:ascii="Verdana" w:hAnsi="Verdana"/>
          <w:color w:val="auto"/>
        </w:rPr>
        <w:t xml:space="preserve"> Pressens betydning for tidlig opsporing</w:t>
      </w:r>
      <w:bookmarkEnd w:id="45"/>
    </w:p>
    <w:p w:rsidR="00F41E57" w:rsidRDefault="00B71AD3" w:rsidP="00F41E57">
      <w:pPr>
        <w:jc w:val="both"/>
        <w:rPr>
          <w:rFonts w:ascii="Verdana" w:hAnsi="Verdana"/>
          <w:sz w:val="20"/>
          <w:szCs w:val="20"/>
        </w:rPr>
      </w:pPr>
      <w:r>
        <w:rPr>
          <w:rFonts w:ascii="Verdana" w:hAnsi="Verdana"/>
          <w:sz w:val="20"/>
          <w:szCs w:val="20"/>
        </w:rPr>
        <w:t>Mange af informanterne i denne undersøgelse</w:t>
      </w:r>
      <w:r w:rsidR="00F41E57">
        <w:rPr>
          <w:rFonts w:ascii="Verdana" w:hAnsi="Verdana"/>
          <w:sz w:val="20"/>
          <w:szCs w:val="20"/>
        </w:rPr>
        <w:t xml:space="preserve">, </w:t>
      </w:r>
      <w:r w:rsidR="00664DE5">
        <w:rPr>
          <w:rFonts w:ascii="Verdana" w:hAnsi="Verdana"/>
          <w:sz w:val="20"/>
          <w:szCs w:val="20"/>
        </w:rPr>
        <w:t xml:space="preserve">har berørt </w:t>
      </w:r>
      <w:r w:rsidR="00F41E57">
        <w:rPr>
          <w:rFonts w:ascii="Verdana" w:hAnsi="Verdana"/>
          <w:sz w:val="20"/>
          <w:szCs w:val="20"/>
        </w:rPr>
        <w:t xml:space="preserve">pressens betydning for socialt arbejde med børn og unge og således for tidlig opsporing. De </w:t>
      </w:r>
      <w:r w:rsidR="00664DE5">
        <w:rPr>
          <w:rFonts w:ascii="Verdana" w:hAnsi="Verdana"/>
          <w:sz w:val="20"/>
          <w:szCs w:val="20"/>
        </w:rPr>
        <w:t xml:space="preserve">rejste </w:t>
      </w:r>
      <w:r w:rsidR="00F41E57">
        <w:rPr>
          <w:rFonts w:ascii="Verdana" w:hAnsi="Verdana"/>
          <w:sz w:val="20"/>
          <w:szCs w:val="20"/>
        </w:rPr>
        <w:t>problemstillinger</w:t>
      </w:r>
      <w:r w:rsidR="00664DE5">
        <w:rPr>
          <w:rFonts w:ascii="Verdana" w:hAnsi="Verdana"/>
          <w:sz w:val="20"/>
          <w:szCs w:val="20"/>
        </w:rPr>
        <w:t xml:space="preserve"> </w:t>
      </w:r>
      <w:r w:rsidR="00F41E57">
        <w:rPr>
          <w:rFonts w:ascii="Verdana" w:hAnsi="Verdana"/>
          <w:sz w:val="20"/>
          <w:szCs w:val="20"/>
        </w:rPr>
        <w:t xml:space="preserve">er </w:t>
      </w:r>
      <w:r w:rsidR="00040068">
        <w:rPr>
          <w:rFonts w:ascii="Verdana" w:hAnsi="Verdana"/>
          <w:sz w:val="20"/>
          <w:szCs w:val="20"/>
        </w:rPr>
        <w:t>forskellige.</w:t>
      </w:r>
    </w:p>
    <w:p w:rsidR="00F41E57" w:rsidRPr="006949DC" w:rsidRDefault="00E671EC" w:rsidP="00F41E57">
      <w:pPr>
        <w:pStyle w:val="Overskrift4"/>
        <w:rPr>
          <w:rFonts w:ascii="Verdana" w:hAnsi="Verdana"/>
          <w:color w:val="auto"/>
          <w:sz w:val="20"/>
          <w:szCs w:val="20"/>
        </w:rPr>
      </w:pPr>
      <w:r>
        <w:rPr>
          <w:rFonts w:ascii="Verdana" w:hAnsi="Verdana"/>
          <w:color w:val="auto"/>
          <w:sz w:val="20"/>
          <w:szCs w:val="20"/>
        </w:rPr>
        <w:t>8</w:t>
      </w:r>
      <w:r w:rsidR="00575387">
        <w:rPr>
          <w:rFonts w:ascii="Verdana" w:hAnsi="Verdana"/>
          <w:color w:val="auto"/>
          <w:sz w:val="20"/>
          <w:szCs w:val="20"/>
        </w:rPr>
        <w:t>.6.2</w:t>
      </w:r>
      <w:r w:rsidR="00F41E57">
        <w:rPr>
          <w:rFonts w:ascii="Verdana" w:hAnsi="Verdana"/>
          <w:color w:val="auto"/>
          <w:sz w:val="20"/>
          <w:szCs w:val="20"/>
        </w:rPr>
        <w:t xml:space="preserve">.1 </w:t>
      </w:r>
      <w:r w:rsidR="00F41E57" w:rsidRPr="006949DC">
        <w:rPr>
          <w:rFonts w:ascii="Verdana" w:hAnsi="Verdana"/>
          <w:color w:val="auto"/>
          <w:sz w:val="20"/>
          <w:szCs w:val="20"/>
        </w:rPr>
        <w:t xml:space="preserve">Pressens betydning set i forhold til forældre og </w:t>
      </w:r>
      <w:r w:rsidR="009F7215">
        <w:rPr>
          <w:rFonts w:ascii="Verdana" w:hAnsi="Verdana"/>
          <w:color w:val="auto"/>
          <w:sz w:val="20"/>
          <w:szCs w:val="20"/>
        </w:rPr>
        <w:t>samarbejdspartnerne</w:t>
      </w:r>
    </w:p>
    <w:p w:rsidR="00F41E57" w:rsidRDefault="008B251B" w:rsidP="00F41E57">
      <w:pPr>
        <w:jc w:val="both"/>
        <w:rPr>
          <w:rFonts w:ascii="Verdana" w:hAnsi="Verdana"/>
          <w:sz w:val="20"/>
          <w:szCs w:val="20"/>
        </w:rPr>
      </w:pPr>
      <w:r>
        <w:rPr>
          <w:rFonts w:ascii="Verdana" w:hAnsi="Verdana"/>
          <w:sz w:val="20"/>
          <w:szCs w:val="20"/>
        </w:rPr>
        <w:t>F</w:t>
      </w:r>
      <w:r w:rsidR="00F41E57">
        <w:rPr>
          <w:rFonts w:ascii="Verdana" w:hAnsi="Verdana"/>
          <w:sz w:val="20"/>
          <w:szCs w:val="20"/>
        </w:rPr>
        <w:t xml:space="preserve">orældrene fortæller, at pressens ofte ensidige </w:t>
      </w:r>
      <w:proofErr w:type="spellStart"/>
      <w:r w:rsidR="00F41E57">
        <w:rPr>
          <w:rFonts w:ascii="Verdana" w:hAnsi="Verdana"/>
          <w:sz w:val="20"/>
          <w:szCs w:val="20"/>
        </w:rPr>
        <w:t>f</w:t>
      </w:r>
      <w:r w:rsidR="00A842E7">
        <w:rPr>
          <w:rFonts w:ascii="Verdana" w:hAnsi="Verdana"/>
          <w:sz w:val="20"/>
          <w:szCs w:val="20"/>
        </w:rPr>
        <w:t>okuseren</w:t>
      </w:r>
      <w:proofErr w:type="spellEnd"/>
      <w:r w:rsidR="00A842E7">
        <w:rPr>
          <w:rFonts w:ascii="Verdana" w:hAnsi="Verdana"/>
          <w:sz w:val="20"/>
          <w:szCs w:val="20"/>
        </w:rPr>
        <w:t xml:space="preserve"> på negative sagsforløb</w:t>
      </w:r>
      <w:r w:rsidR="00546FF1">
        <w:rPr>
          <w:rFonts w:ascii="Verdana" w:hAnsi="Verdana"/>
          <w:sz w:val="20"/>
          <w:szCs w:val="20"/>
        </w:rPr>
        <w:t xml:space="preserve"> er med til at danne et</w:t>
      </w:r>
      <w:r w:rsidR="00F41E57">
        <w:rPr>
          <w:rFonts w:ascii="Verdana" w:hAnsi="Verdana"/>
          <w:sz w:val="20"/>
          <w:szCs w:val="20"/>
        </w:rPr>
        <w:t xml:space="preserve"> bille</w:t>
      </w:r>
      <w:r w:rsidR="00546FF1">
        <w:rPr>
          <w:rFonts w:ascii="Verdana" w:hAnsi="Verdana"/>
          <w:sz w:val="20"/>
          <w:szCs w:val="20"/>
        </w:rPr>
        <w:t>de i offentligheden, af det</w:t>
      </w:r>
      <w:r w:rsidR="00F41E57">
        <w:rPr>
          <w:rFonts w:ascii="Verdana" w:hAnsi="Verdana"/>
          <w:sz w:val="20"/>
          <w:szCs w:val="20"/>
        </w:rPr>
        <w:t xml:space="preserve"> socialt arbejde, der udføres i kommunernes </w:t>
      </w:r>
      <w:r>
        <w:rPr>
          <w:rFonts w:ascii="Verdana" w:hAnsi="Verdana"/>
          <w:sz w:val="20"/>
          <w:szCs w:val="20"/>
        </w:rPr>
        <w:t>B&amp;U-</w:t>
      </w:r>
      <w:r w:rsidR="00546FF1">
        <w:rPr>
          <w:rFonts w:ascii="Verdana" w:hAnsi="Verdana"/>
          <w:sz w:val="20"/>
          <w:szCs w:val="20"/>
        </w:rPr>
        <w:t>indsatser. Nedestående citater er eksempler på to</w:t>
      </w:r>
      <w:r w:rsidR="00F41E57">
        <w:rPr>
          <w:rFonts w:ascii="Verdana" w:hAnsi="Verdana"/>
          <w:sz w:val="20"/>
          <w:szCs w:val="20"/>
        </w:rPr>
        <w:t xml:space="preserve"> </w:t>
      </w:r>
      <w:r>
        <w:rPr>
          <w:rFonts w:ascii="Verdana" w:hAnsi="Verdana"/>
          <w:sz w:val="20"/>
          <w:szCs w:val="20"/>
        </w:rPr>
        <w:t>sådanne udsagn</w:t>
      </w:r>
      <w:r w:rsidR="00F41E57">
        <w:rPr>
          <w:rFonts w:ascii="Verdana" w:hAnsi="Verdana"/>
          <w:sz w:val="20"/>
          <w:szCs w:val="20"/>
        </w:rPr>
        <w:t>:</w:t>
      </w:r>
    </w:p>
    <w:p w:rsidR="00F41E57" w:rsidRPr="007D790C" w:rsidRDefault="008B251B" w:rsidP="00F41E57">
      <w:pPr>
        <w:ind w:left="284" w:right="282"/>
        <w:jc w:val="both"/>
        <w:rPr>
          <w:rFonts w:ascii="Verdana" w:hAnsi="Verdana"/>
          <w:i/>
          <w:sz w:val="20"/>
          <w:szCs w:val="20"/>
        </w:rPr>
      </w:pPr>
      <w:r>
        <w:rPr>
          <w:rFonts w:ascii="Verdana" w:hAnsi="Verdana"/>
          <w:i/>
          <w:sz w:val="20"/>
          <w:szCs w:val="20"/>
        </w:rPr>
        <w:t>”</w:t>
      </w:r>
      <w:r w:rsidR="00F41E57" w:rsidRPr="007D790C">
        <w:rPr>
          <w:rFonts w:ascii="Verdana" w:hAnsi="Verdana"/>
          <w:i/>
          <w:sz w:val="20"/>
          <w:szCs w:val="20"/>
        </w:rPr>
        <w:t xml:space="preserve">Jeg </w:t>
      </w:r>
      <w:r>
        <w:rPr>
          <w:rFonts w:ascii="Verdana" w:hAnsi="Verdana"/>
          <w:i/>
          <w:sz w:val="20"/>
          <w:szCs w:val="20"/>
        </w:rPr>
        <w:t>tror det er fordi man kun hører</w:t>
      </w:r>
      <w:r w:rsidR="00F41E57" w:rsidRPr="007D790C">
        <w:rPr>
          <w:rFonts w:ascii="Verdana" w:hAnsi="Verdana"/>
          <w:i/>
          <w:sz w:val="20"/>
          <w:szCs w:val="20"/>
        </w:rPr>
        <w:t xml:space="preserve"> de nega</w:t>
      </w:r>
      <w:r w:rsidR="00F41E57">
        <w:rPr>
          <w:rFonts w:ascii="Verdana" w:hAnsi="Verdana"/>
          <w:i/>
          <w:sz w:val="20"/>
          <w:szCs w:val="20"/>
        </w:rPr>
        <w:t>tive ting, når man hører</w:t>
      </w:r>
      <w:r w:rsidR="00F41E57" w:rsidRPr="007D790C">
        <w:rPr>
          <w:rFonts w:ascii="Verdana" w:hAnsi="Verdana"/>
          <w:i/>
          <w:sz w:val="20"/>
          <w:szCs w:val="20"/>
        </w:rPr>
        <w:t xml:space="preserve"> noget, både i fjernsyn og aviser og når folk snakker</w:t>
      </w:r>
      <w:r>
        <w:rPr>
          <w:rFonts w:ascii="Verdana" w:hAnsi="Verdana"/>
          <w:i/>
          <w:sz w:val="20"/>
          <w:szCs w:val="20"/>
        </w:rPr>
        <w:t>”</w:t>
      </w:r>
      <w:r w:rsidR="00F41E57" w:rsidRPr="007D790C">
        <w:rPr>
          <w:rFonts w:ascii="Verdana" w:hAnsi="Verdana"/>
          <w:i/>
          <w:sz w:val="20"/>
          <w:szCs w:val="20"/>
        </w:rPr>
        <w:t>.</w:t>
      </w:r>
      <w:r w:rsidR="00807BC5">
        <w:rPr>
          <w:rFonts w:ascii="Verdana" w:hAnsi="Verdana"/>
          <w:sz w:val="20"/>
          <w:szCs w:val="20"/>
        </w:rPr>
        <w:t>(B20</w:t>
      </w:r>
      <w:r w:rsidR="00F41E57">
        <w:rPr>
          <w:rFonts w:ascii="Verdana" w:hAnsi="Verdana"/>
          <w:sz w:val="20"/>
          <w:szCs w:val="20"/>
        </w:rPr>
        <w:t>:</w:t>
      </w:r>
      <w:r w:rsidR="00F41E57" w:rsidRPr="007D790C">
        <w:rPr>
          <w:rFonts w:ascii="Verdana" w:hAnsi="Verdana"/>
          <w:sz w:val="20"/>
          <w:szCs w:val="20"/>
        </w:rPr>
        <w:t>2)</w:t>
      </w:r>
    </w:p>
    <w:p w:rsidR="00F41E57" w:rsidRPr="007D790C" w:rsidRDefault="008B251B" w:rsidP="00F41E57">
      <w:pPr>
        <w:ind w:left="284" w:right="282"/>
        <w:jc w:val="both"/>
        <w:rPr>
          <w:rFonts w:ascii="Verdana" w:hAnsi="Verdana"/>
          <w:i/>
          <w:sz w:val="20"/>
          <w:szCs w:val="20"/>
        </w:rPr>
      </w:pPr>
      <w:r>
        <w:rPr>
          <w:rFonts w:ascii="Verdana" w:hAnsi="Verdana"/>
          <w:i/>
          <w:sz w:val="20"/>
          <w:szCs w:val="20"/>
        </w:rPr>
        <w:lastRenderedPageBreak/>
        <w:t>”</w:t>
      </w:r>
      <w:r w:rsidR="00F41E57" w:rsidRPr="007D790C">
        <w:rPr>
          <w:rFonts w:ascii="Verdana" w:hAnsi="Verdana"/>
          <w:i/>
          <w:sz w:val="20"/>
          <w:szCs w:val="20"/>
        </w:rPr>
        <w:t>Man hører kun om de dårlige, både i fjernsynet og sådanne noget, men der mangler virkelig noget om de gode succesoplevelser</w:t>
      </w:r>
      <w:r>
        <w:rPr>
          <w:rFonts w:ascii="Verdana" w:hAnsi="Verdana"/>
          <w:i/>
          <w:sz w:val="20"/>
          <w:szCs w:val="20"/>
        </w:rPr>
        <w:t>”</w:t>
      </w:r>
      <w:r w:rsidR="00F41E57" w:rsidRPr="007D790C">
        <w:rPr>
          <w:rFonts w:ascii="Verdana" w:hAnsi="Verdana"/>
          <w:i/>
          <w:sz w:val="20"/>
          <w:szCs w:val="20"/>
        </w:rPr>
        <w:t>.</w:t>
      </w:r>
      <w:r w:rsidR="00807BC5">
        <w:rPr>
          <w:rFonts w:ascii="Verdana" w:hAnsi="Verdana"/>
          <w:sz w:val="20"/>
          <w:szCs w:val="20"/>
        </w:rPr>
        <w:t>(B18:</w:t>
      </w:r>
      <w:r w:rsidR="00F41E57" w:rsidRPr="007D790C">
        <w:rPr>
          <w:rFonts w:ascii="Verdana" w:hAnsi="Verdana"/>
          <w:sz w:val="20"/>
          <w:szCs w:val="20"/>
        </w:rPr>
        <w:t>4)</w:t>
      </w:r>
    </w:p>
    <w:p w:rsidR="00F41E57" w:rsidRDefault="001E466A" w:rsidP="00F41E57">
      <w:pPr>
        <w:jc w:val="both"/>
        <w:rPr>
          <w:rFonts w:ascii="Verdana" w:hAnsi="Verdana"/>
          <w:sz w:val="20"/>
          <w:szCs w:val="20"/>
        </w:rPr>
      </w:pPr>
      <w:r>
        <w:rPr>
          <w:rFonts w:ascii="Verdana" w:hAnsi="Verdana"/>
          <w:sz w:val="20"/>
          <w:szCs w:val="20"/>
        </w:rPr>
        <w:t>Disse udtales</w:t>
      </w:r>
      <w:r w:rsidR="00F41E57">
        <w:rPr>
          <w:rFonts w:ascii="Verdana" w:hAnsi="Verdana"/>
          <w:sz w:val="20"/>
          <w:szCs w:val="20"/>
        </w:rPr>
        <w:t xml:space="preserve"> i forlængelse af, at forældrene er spurgt om, hvorfor</w:t>
      </w:r>
      <w:r w:rsidR="0096420A">
        <w:rPr>
          <w:rFonts w:ascii="Verdana" w:hAnsi="Verdana"/>
          <w:sz w:val="20"/>
          <w:szCs w:val="20"/>
        </w:rPr>
        <w:t xml:space="preserve"> de oplever en større</w:t>
      </w:r>
      <w:r w:rsidR="001E6C8A">
        <w:rPr>
          <w:rFonts w:ascii="Verdana" w:hAnsi="Verdana"/>
          <w:sz w:val="20"/>
          <w:szCs w:val="20"/>
        </w:rPr>
        <w:t xml:space="preserve"> barriere</w:t>
      </w:r>
      <w:r w:rsidR="00F41E57">
        <w:rPr>
          <w:rFonts w:ascii="Verdana" w:hAnsi="Verdana"/>
          <w:sz w:val="20"/>
          <w:szCs w:val="20"/>
        </w:rPr>
        <w:t xml:space="preserve"> i </w:t>
      </w:r>
      <w:proofErr w:type="spellStart"/>
      <w:r w:rsidR="00F41E57">
        <w:rPr>
          <w:rFonts w:ascii="Verdana" w:hAnsi="Verdana"/>
          <w:sz w:val="20"/>
          <w:szCs w:val="20"/>
        </w:rPr>
        <w:t>f</w:t>
      </w:r>
      <w:r>
        <w:rPr>
          <w:rFonts w:ascii="Verdana" w:hAnsi="Verdana"/>
          <w:sz w:val="20"/>
          <w:szCs w:val="20"/>
        </w:rPr>
        <w:t>bm</w:t>
      </w:r>
      <w:proofErr w:type="spellEnd"/>
      <w:r>
        <w:rPr>
          <w:rFonts w:ascii="Verdana" w:hAnsi="Verdana"/>
          <w:sz w:val="20"/>
          <w:szCs w:val="20"/>
        </w:rPr>
        <w:t xml:space="preserve">. </w:t>
      </w:r>
      <w:proofErr w:type="gramStart"/>
      <w:r>
        <w:rPr>
          <w:rFonts w:ascii="Verdana" w:hAnsi="Verdana"/>
          <w:sz w:val="20"/>
          <w:szCs w:val="20"/>
        </w:rPr>
        <w:t>i</w:t>
      </w:r>
      <w:r w:rsidR="00F41E57">
        <w:rPr>
          <w:rFonts w:ascii="Verdana" w:hAnsi="Verdana"/>
          <w:sz w:val="20"/>
          <w:szCs w:val="20"/>
        </w:rPr>
        <w:t xml:space="preserve">nddragelse af </w:t>
      </w:r>
      <w:r w:rsidR="00656A8F">
        <w:rPr>
          <w:rFonts w:ascii="Verdana" w:hAnsi="Verdana"/>
          <w:sz w:val="20"/>
          <w:szCs w:val="20"/>
        </w:rPr>
        <w:t>ms.</w:t>
      </w:r>
      <w:proofErr w:type="gramEnd"/>
      <w:r w:rsidR="00F41E57">
        <w:rPr>
          <w:rFonts w:ascii="Verdana" w:hAnsi="Verdana"/>
          <w:sz w:val="20"/>
          <w:szCs w:val="20"/>
        </w:rPr>
        <w:t>, end de gør</w:t>
      </w:r>
      <w:r>
        <w:rPr>
          <w:rFonts w:ascii="Verdana" w:hAnsi="Verdana"/>
          <w:sz w:val="20"/>
          <w:szCs w:val="20"/>
        </w:rPr>
        <w:t xml:space="preserve"> i </w:t>
      </w:r>
      <w:proofErr w:type="spellStart"/>
      <w:r>
        <w:rPr>
          <w:rFonts w:ascii="Verdana" w:hAnsi="Verdana"/>
          <w:sz w:val="20"/>
          <w:szCs w:val="20"/>
        </w:rPr>
        <w:t>fht</w:t>
      </w:r>
      <w:proofErr w:type="spellEnd"/>
      <w:r>
        <w:rPr>
          <w:rFonts w:ascii="Verdana" w:hAnsi="Verdana"/>
          <w:sz w:val="20"/>
          <w:szCs w:val="20"/>
        </w:rPr>
        <w:t xml:space="preserve">. </w:t>
      </w:r>
      <w:proofErr w:type="gramStart"/>
      <w:r>
        <w:rPr>
          <w:rFonts w:ascii="Verdana" w:hAnsi="Verdana"/>
          <w:sz w:val="20"/>
          <w:szCs w:val="20"/>
        </w:rPr>
        <w:t>inddragelse af</w:t>
      </w:r>
      <w:r w:rsidR="00F41E57">
        <w:rPr>
          <w:rFonts w:ascii="Verdana" w:hAnsi="Verdana"/>
          <w:sz w:val="20"/>
          <w:szCs w:val="20"/>
        </w:rPr>
        <w:t xml:space="preserve"> </w:t>
      </w:r>
      <w:r w:rsidR="00A32C7E">
        <w:rPr>
          <w:rFonts w:ascii="Verdana" w:hAnsi="Verdana"/>
          <w:sz w:val="20"/>
          <w:szCs w:val="20"/>
        </w:rPr>
        <w:t>ks</w:t>
      </w:r>
      <w:r w:rsidR="0096420A">
        <w:rPr>
          <w:rFonts w:ascii="Verdana" w:hAnsi="Verdana"/>
          <w:sz w:val="20"/>
          <w:szCs w:val="20"/>
        </w:rPr>
        <w:t>.</w:t>
      </w:r>
      <w:proofErr w:type="gramEnd"/>
      <w:r w:rsidR="0096420A">
        <w:rPr>
          <w:rFonts w:ascii="Verdana" w:hAnsi="Verdana"/>
          <w:sz w:val="20"/>
          <w:szCs w:val="20"/>
        </w:rPr>
        <w:t xml:space="preserve"> </w:t>
      </w:r>
      <w:r w:rsidR="001E6C8A">
        <w:rPr>
          <w:rFonts w:ascii="Verdana" w:hAnsi="Verdana"/>
          <w:sz w:val="20"/>
          <w:szCs w:val="20"/>
        </w:rPr>
        <w:t xml:space="preserve">Udsagnene kan tolkes således, </w:t>
      </w:r>
      <w:r w:rsidR="00F41E57">
        <w:rPr>
          <w:rFonts w:ascii="Verdana" w:hAnsi="Verdana"/>
          <w:sz w:val="20"/>
          <w:szCs w:val="20"/>
        </w:rPr>
        <w:t xml:space="preserve">at pressens </w:t>
      </w:r>
      <w:r>
        <w:rPr>
          <w:rFonts w:ascii="Verdana" w:hAnsi="Verdana"/>
          <w:sz w:val="20"/>
          <w:szCs w:val="20"/>
        </w:rPr>
        <w:t>behandling af</w:t>
      </w:r>
      <w:r w:rsidR="00F41E57">
        <w:rPr>
          <w:rFonts w:ascii="Verdana" w:hAnsi="Verdana"/>
          <w:sz w:val="20"/>
          <w:szCs w:val="20"/>
        </w:rPr>
        <w:t xml:space="preserve"> s</w:t>
      </w:r>
      <w:r w:rsidR="0096420A">
        <w:rPr>
          <w:rFonts w:ascii="Verdana" w:hAnsi="Verdana"/>
          <w:sz w:val="20"/>
          <w:szCs w:val="20"/>
        </w:rPr>
        <w:t>ocialt arbejde med børn og unge har</w:t>
      </w:r>
      <w:r w:rsidR="00F41E57">
        <w:rPr>
          <w:rFonts w:ascii="Verdana" w:hAnsi="Verdana"/>
          <w:sz w:val="20"/>
          <w:szCs w:val="20"/>
        </w:rPr>
        <w:t xml:space="preserve"> betydning for </w:t>
      </w:r>
      <w:proofErr w:type="spellStart"/>
      <w:r w:rsidR="00656A8F">
        <w:rPr>
          <w:rFonts w:ascii="Verdana" w:hAnsi="Verdana"/>
          <w:sz w:val="20"/>
          <w:szCs w:val="20"/>
        </w:rPr>
        <w:t>ms.</w:t>
      </w:r>
      <w:r w:rsidR="00F41E57">
        <w:rPr>
          <w:rFonts w:ascii="Verdana" w:hAnsi="Verdana"/>
          <w:sz w:val="20"/>
          <w:szCs w:val="20"/>
        </w:rPr>
        <w:t>s</w:t>
      </w:r>
      <w:proofErr w:type="spellEnd"/>
      <w:r w:rsidR="00F41E57">
        <w:rPr>
          <w:rFonts w:ascii="Verdana" w:hAnsi="Verdana"/>
          <w:sz w:val="20"/>
          <w:szCs w:val="20"/>
        </w:rPr>
        <w:t xml:space="preserve"> mulighed for at blive inddraget i tidlig opsporing</w:t>
      </w:r>
      <w:r>
        <w:rPr>
          <w:rFonts w:ascii="Verdana" w:hAnsi="Verdana"/>
          <w:sz w:val="20"/>
          <w:szCs w:val="20"/>
        </w:rPr>
        <w:t>. Da d</w:t>
      </w:r>
      <w:r w:rsidR="00F41E57">
        <w:rPr>
          <w:rFonts w:ascii="Verdana" w:hAnsi="Verdana"/>
          <w:sz w:val="20"/>
          <w:szCs w:val="20"/>
        </w:rPr>
        <w:t xml:space="preserve">et billede der skabes virker skræmmende og syntes at medvirke til at mange forældre er tilbageholdende i forhold til at åbne sig og modtage hjælp på et tidligt tidspunkt. </w:t>
      </w:r>
    </w:p>
    <w:p w:rsidR="001E466A" w:rsidRDefault="001E466A" w:rsidP="00F41E57">
      <w:pPr>
        <w:jc w:val="both"/>
        <w:rPr>
          <w:rFonts w:ascii="Verdana" w:hAnsi="Verdana"/>
          <w:sz w:val="20"/>
          <w:szCs w:val="20"/>
        </w:rPr>
      </w:pPr>
      <w:r>
        <w:rPr>
          <w:rFonts w:ascii="Verdana" w:hAnsi="Verdana"/>
          <w:sz w:val="20"/>
          <w:szCs w:val="20"/>
        </w:rPr>
        <w:t>Ordningerne vedr.</w:t>
      </w:r>
      <w:r w:rsidR="00F41E57">
        <w:rPr>
          <w:rFonts w:ascii="Verdana" w:hAnsi="Verdana"/>
          <w:sz w:val="20"/>
          <w:szCs w:val="20"/>
        </w:rPr>
        <w:t xml:space="preserve"> </w:t>
      </w:r>
      <w:r w:rsidR="00A32C7E">
        <w:rPr>
          <w:rFonts w:ascii="Verdana" w:hAnsi="Verdana"/>
          <w:sz w:val="20"/>
          <w:szCs w:val="20"/>
        </w:rPr>
        <w:t>ks.</w:t>
      </w:r>
      <w:r w:rsidR="00F41E57">
        <w:rPr>
          <w:rFonts w:ascii="Verdana" w:hAnsi="Verdana"/>
          <w:sz w:val="20"/>
          <w:szCs w:val="20"/>
        </w:rPr>
        <w:t xml:space="preserve"> </w:t>
      </w:r>
      <w:proofErr w:type="gramStart"/>
      <w:r>
        <w:rPr>
          <w:rFonts w:ascii="Verdana" w:hAnsi="Verdana"/>
          <w:sz w:val="20"/>
          <w:szCs w:val="20"/>
        </w:rPr>
        <w:t>har ikke samme mediebevågenhed.</w:t>
      </w:r>
      <w:proofErr w:type="gramEnd"/>
      <w:r>
        <w:rPr>
          <w:rFonts w:ascii="Verdana" w:hAnsi="Verdana"/>
          <w:sz w:val="20"/>
          <w:szCs w:val="20"/>
        </w:rPr>
        <w:t xml:space="preserve"> Ingen udtrykker ønske herom,</w:t>
      </w:r>
      <w:r w:rsidR="00F41E57">
        <w:rPr>
          <w:rFonts w:ascii="Verdana" w:hAnsi="Verdana"/>
          <w:sz w:val="20"/>
          <w:szCs w:val="20"/>
        </w:rPr>
        <w:t xml:space="preserve"> men der efterlyses mere generel information om ordningen både blandt forældrene og </w:t>
      </w:r>
      <w:r w:rsidR="00A32C7E">
        <w:rPr>
          <w:rFonts w:ascii="Verdana" w:hAnsi="Verdana"/>
          <w:sz w:val="20"/>
          <w:szCs w:val="20"/>
        </w:rPr>
        <w:t>ks.</w:t>
      </w:r>
      <w:r w:rsidR="00BF3E91">
        <w:rPr>
          <w:rFonts w:ascii="Verdana" w:hAnsi="Verdana"/>
          <w:sz w:val="20"/>
          <w:szCs w:val="20"/>
        </w:rPr>
        <w:t xml:space="preserve"> Samtidig syn</w:t>
      </w:r>
      <w:r w:rsidR="00F41E57">
        <w:rPr>
          <w:rFonts w:ascii="Verdana" w:hAnsi="Verdana"/>
          <w:sz w:val="20"/>
          <w:szCs w:val="20"/>
        </w:rPr>
        <w:t xml:space="preserve">es </w:t>
      </w:r>
      <w:proofErr w:type="spellStart"/>
      <w:r w:rsidR="00A32C7E">
        <w:rPr>
          <w:rFonts w:ascii="Verdana" w:hAnsi="Verdana"/>
          <w:sz w:val="20"/>
          <w:szCs w:val="20"/>
        </w:rPr>
        <w:t>ks.</w:t>
      </w:r>
      <w:r w:rsidR="00F41E57">
        <w:rPr>
          <w:rFonts w:ascii="Verdana" w:hAnsi="Verdana"/>
          <w:sz w:val="20"/>
          <w:szCs w:val="20"/>
        </w:rPr>
        <w:t>s</w:t>
      </w:r>
      <w:proofErr w:type="spellEnd"/>
      <w:r w:rsidR="00F41E57">
        <w:rPr>
          <w:rFonts w:ascii="Verdana" w:hAnsi="Verdana"/>
          <w:sz w:val="20"/>
          <w:szCs w:val="20"/>
        </w:rPr>
        <w:t xml:space="preserve"> område</w:t>
      </w:r>
      <w:r>
        <w:rPr>
          <w:rFonts w:ascii="Verdana" w:hAnsi="Verdana"/>
          <w:sz w:val="20"/>
          <w:szCs w:val="20"/>
        </w:rPr>
        <w:t xml:space="preserve"> dog</w:t>
      </w:r>
      <w:r w:rsidR="00F41E57">
        <w:rPr>
          <w:rFonts w:ascii="Verdana" w:hAnsi="Verdana"/>
          <w:sz w:val="20"/>
          <w:szCs w:val="20"/>
        </w:rPr>
        <w:t xml:space="preserve"> at påvirke</w:t>
      </w:r>
      <w:r>
        <w:rPr>
          <w:rFonts w:ascii="Verdana" w:hAnsi="Verdana"/>
          <w:sz w:val="20"/>
          <w:szCs w:val="20"/>
        </w:rPr>
        <w:t>s</w:t>
      </w:r>
      <w:r w:rsidR="00F41E57">
        <w:rPr>
          <w:rFonts w:ascii="Verdana" w:hAnsi="Verdana"/>
          <w:sz w:val="20"/>
          <w:szCs w:val="20"/>
        </w:rPr>
        <w:t xml:space="preserve"> af </w:t>
      </w:r>
      <w:r>
        <w:rPr>
          <w:rFonts w:ascii="Verdana" w:hAnsi="Verdana"/>
          <w:sz w:val="20"/>
          <w:szCs w:val="20"/>
        </w:rPr>
        <w:t>det</w:t>
      </w:r>
      <w:r w:rsidR="00F41E57">
        <w:rPr>
          <w:rFonts w:ascii="Verdana" w:hAnsi="Verdana"/>
          <w:sz w:val="20"/>
          <w:szCs w:val="20"/>
        </w:rPr>
        <w:t xml:space="preserve"> billede</w:t>
      </w:r>
      <w:r w:rsidR="00BF3E91">
        <w:rPr>
          <w:rFonts w:ascii="Verdana" w:hAnsi="Verdana"/>
          <w:sz w:val="20"/>
          <w:szCs w:val="20"/>
        </w:rPr>
        <w:t>, der er skabt af</w:t>
      </w:r>
      <w:r w:rsidR="00F41E57">
        <w:rPr>
          <w:rFonts w:ascii="Verdana" w:hAnsi="Verdana"/>
          <w:sz w:val="20"/>
          <w:szCs w:val="20"/>
        </w:rPr>
        <w:t xml:space="preserve"> </w:t>
      </w:r>
      <w:r w:rsidR="00656A8F">
        <w:rPr>
          <w:rFonts w:ascii="Verdana" w:hAnsi="Verdana"/>
          <w:sz w:val="20"/>
          <w:szCs w:val="20"/>
        </w:rPr>
        <w:t>ms.</w:t>
      </w:r>
      <w:r w:rsidR="00F41E57">
        <w:rPr>
          <w:rFonts w:ascii="Verdana" w:hAnsi="Verdana"/>
          <w:sz w:val="20"/>
          <w:szCs w:val="20"/>
        </w:rPr>
        <w:t xml:space="preserve">, om end ikke i samme grad. </w:t>
      </w:r>
      <w:r>
        <w:rPr>
          <w:rFonts w:ascii="Verdana" w:hAnsi="Verdana"/>
          <w:sz w:val="20"/>
          <w:szCs w:val="20"/>
        </w:rPr>
        <w:t>E</w:t>
      </w:r>
      <w:r w:rsidR="00F41E57">
        <w:rPr>
          <w:rFonts w:ascii="Verdana" w:hAnsi="Verdana"/>
          <w:sz w:val="20"/>
          <w:szCs w:val="20"/>
        </w:rPr>
        <w:t xml:space="preserve">n </w:t>
      </w:r>
      <w:r w:rsidR="00A32C7E">
        <w:rPr>
          <w:rFonts w:ascii="Verdana" w:hAnsi="Verdana"/>
          <w:sz w:val="20"/>
          <w:szCs w:val="20"/>
        </w:rPr>
        <w:t>ks.</w:t>
      </w:r>
      <w:r>
        <w:rPr>
          <w:rFonts w:ascii="Verdana" w:hAnsi="Verdana"/>
          <w:sz w:val="20"/>
          <w:szCs w:val="20"/>
        </w:rPr>
        <w:t xml:space="preserve"> fortæller om den manglende viden og forældrenes frygt:</w:t>
      </w:r>
    </w:p>
    <w:p w:rsidR="00F41E57" w:rsidRDefault="00F41E57" w:rsidP="00F41E57">
      <w:pPr>
        <w:ind w:left="284" w:right="282"/>
        <w:jc w:val="both"/>
        <w:rPr>
          <w:rFonts w:ascii="Verdana" w:hAnsi="Verdana"/>
          <w:sz w:val="20"/>
          <w:szCs w:val="20"/>
        </w:rPr>
      </w:pPr>
      <w:r w:rsidRPr="00537CA2">
        <w:rPr>
          <w:rFonts w:ascii="Verdana" w:hAnsi="Verdana"/>
          <w:i/>
          <w:sz w:val="20"/>
          <w:szCs w:val="20"/>
        </w:rPr>
        <w:t>Der er de barriere</w:t>
      </w:r>
      <w:r>
        <w:rPr>
          <w:rFonts w:ascii="Verdana" w:hAnsi="Verdana"/>
          <w:i/>
          <w:sz w:val="20"/>
          <w:szCs w:val="20"/>
        </w:rPr>
        <w:t>r</w:t>
      </w:r>
      <w:r w:rsidRPr="00537CA2">
        <w:rPr>
          <w:rFonts w:ascii="Verdana" w:hAnsi="Verdana"/>
          <w:i/>
          <w:sz w:val="20"/>
          <w:szCs w:val="20"/>
        </w:rPr>
        <w:t>, at der er en masse uvidenhed og frygt, både hos pædagoger og hos forældre. Hvad sætter de i gang hvis de kontakter det social</w:t>
      </w:r>
      <w:r>
        <w:rPr>
          <w:rFonts w:ascii="Verdana" w:hAnsi="Verdana"/>
          <w:i/>
          <w:sz w:val="20"/>
          <w:szCs w:val="20"/>
        </w:rPr>
        <w:t xml:space="preserve">e </w:t>
      </w:r>
      <w:r w:rsidRPr="00537CA2">
        <w:rPr>
          <w:rFonts w:ascii="Verdana" w:hAnsi="Verdana"/>
          <w:i/>
          <w:sz w:val="20"/>
          <w:szCs w:val="20"/>
        </w:rPr>
        <w:t xml:space="preserve">system? Så jeg tror der har været mange pædagoger der har underrettet om mindre end det de skulle, fordi de har været bange for konsekvensen. Både i forhold til samarbejdet, men også om de kunne risikere at barnet blev fjernt fra hjemmet fordi de meddelte det her til kommunen. Og der tænker jeg ganske ofte, at det er helt uberettiget, for i langt de fleste tilfælde, 95 % af gangene, så vil vi jo bare sætte en hjælpeforanstaltning i gang, som et frivilligt tilbud til familien. Altså virkelig ofte i alle tilfælde, så jeg tænker der skal noget mere viden ud om, hvordan er det vi arbejder og vi laver altså rigtig meget andet, end at anbringe børn. Det skal både pædagoger og forældre finde mere ud af, så de ikke bliver så bange for systemet. Så det syntes jeg er en barriere, der skal rigtig meget til før de søger hjælp. Og pædagogerne … altså før familierne søger hjælp og før pædagogerne underretter, fordi de er lidt uklare </w:t>
      </w:r>
      <w:r w:rsidR="00807BC5">
        <w:rPr>
          <w:rFonts w:ascii="Verdana" w:hAnsi="Verdana"/>
          <w:i/>
          <w:sz w:val="20"/>
          <w:szCs w:val="20"/>
        </w:rPr>
        <w:t xml:space="preserve">på hvad det er de sætter i gang </w:t>
      </w:r>
      <w:r w:rsidR="00807BC5">
        <w:rPr>
          <w:rFonts w:ascii="Verdana" w:hAnsi="Verdana"/>
          <w:sz w:val="20"/>
          <w:szCs w:val="20"/>
        </w:rPr>
        <w:t>(B9:</w:t>
      </w:r>
      <w:r>
        <w:rPr>
          <w:rFonts w:ascii="Verdana" w:hAnsi="Verdana"/>
          <w:sz w:val="20"/>
          <w:szCs w:val="20"/>
        </w:rPr>
        <w:t>2)</w:t>
      </w:r>
      <w:r w:rsidR="00807BC5">
        <w:rPr>
          <w:rFonts w:ascii="Verdana" w:hAnsi="Verdana"/>
          <w:sz w:val="20"/>
          <w:szCs w:val="20"/>
        </w:rPr>
        <w:t>.</w:t>
      </w:r>
    </w:p>
    <w:p w:rsidR="00F41E57" w:rsidRPr="00660510" w:rsidRDefault="00F41E57" w:rsidP="00575387">
      <w:pPr>
        <w:ind w:right="-1"/>
        <w:jc w:val="both"/>
        <w:rPr>
          <w:rFonts w:ascii="Verdana" w:hAnsi="Verdana"/>
          <w:i/>
          <w:sz w:val="20"/>
          <w:szCs w:val="20"/>
        </w:rPr>
      </w:pPr>
      <w:r>
        <w:rPr>
          <w:rFonts w:ascii="Verdana" w:hAnsi="Verdana"/>
          <w:sz w:val="20"/>
          <w:szCs w:val="20"/>
        </w:rPr>
        <w:t xml:space="preserve">En </w:t>
      </w:r>
      <w:r w:rsidR="00B42E5D">
        <w:rPr>
          <w:rFonts w:ascii="Verdana" w:hAnsi="Verdana"/>
          <w:sz w:val="20"/>
          <w:szCs w:val="20"/>
        </w:rPr>
        <w:t>stor</w:t>
      </w:r>
      <w:r w:rsidR="00821E1B">
        <w:rPr>
          <w:rFonts w:ascii="Verdana" w:hAnsi="Verdana"/>
          <w:sz w:val="20"/>
          <w:szCs w:val="20"/>
        </w:rPr>
        <w:t xml:space="preserve"> del af de barrierer, som</w:t>
      </w:r>
      <w:r>
        <w:rPr>
          <w:rFonts w:ascii="Verdana" w:hAnsi="Verdana"/>
          <w:sz w:val="20"/>
          <w:szCs w:val="20"/>
        </w:rPr>
        <w:t xml:space="preserve"> </w:t>
      </w:r>
      <w:r w:rsidR="00B42E5D">
        <w:rPr>
          <w:rFonts w:ascii="Verdana" w:hAnsi="Verdana"/>
          <w:sz w:val="20"/>
          <w:szCs w:val="20"/>
        </w:rPr>
        <w:t>det generelle syn på</w:t>
      </w:r>
      <w:r>
        <w:rPr>
          <w:rFonts w:ascii="Verdana" w:hAnsi="Verdana"/>
          <w:sz w:val="20"/>
          <w:szCs w:val="20"/>
        </w:rPr>
        <w:t xml:space="preserve"> s</w:t>
      </w:r>
      <w:r w:rsidR="00821E1B">
        <w:rPr>
          <w:rFonts w:ascii="Verdana" w:hAnsi="Verdana"/>
          <w:sz w:val="20"/>
          <w:szCs w:val="20"/>
        </w:rPr>
        <w:t>ocialt arbejde med børn og unge</w:t>
      </w:r>
      <w:r>
        <w:rPr>
          <w:rFonts w:ascii="Verdana" w:hAnsi="Verdana"/>
          <w:sz w:val="20"/>
          <w:szCs w:val="20"/>
        </w:rPr>
        <w:t xml:space="preserve"> skaber for tid</w:t>
      </w:r>
      <w:r w:rsidR="00821E1B">
        <w:rPr>
          <w:rFonts w:ascii="Verdana" w:hAnsi="Verdana"/>
          <w:sz w:val="20"/>
          <w:szCs w:val="20"/>
        </w:rPr>
        <w:t>lig opsporing, er behandlet</w:t>
      </w:r>
      <w:r>
        <w:rPr>
          <w:rFonts w:ascii="Verdana" w:hAnsi="Verdana"/>
          <w:sz w:val="20"/>
          <w:szCs w:val="20"/>
        </w:rPr>
        <w:t xml:space="preserve"> indgående i </w:t>
      </w:r>
      <w:r w:rsidR="00B42E5D">
        <w:rPr>
          <w:rFonts w:ascii="Verdana" w:hAnsi="Verdana"/>
          <w:sz w:val="20"/>
          <w:szCs w:val="20"/>
        </w:rPr>
        <w:t xml:space="preserve">2. </w:t>
      </w:r>
      <w:r>
        <w:rPr>
          <w:rFonts w:ascii="Verdana" w:hAnsi="Verdana"/>
          <w:sz w:val="20"/>
          <w:szCs w:val="20"/>
        </w:rPr>
        <w:t>analysedel</w:t>
      </w:r>
      <w:r w:rsidR="00B42E5D">
        <w:rPr>
          <w:rFonts w:ascii="Verdana" w:hAnsi="Verdana"/>
          <w:sz w:val="20"/>
          <w:szCs w:val="20"/>
        </w:rPr>
        <w:t xml:space="preserve"> og derfor</w:t>
      </w:r>
      <w:r>
        <w:rPr>
          <w:rFonts w:ascii="Verdana" w:hAnsi="Verdana"/>
          <w:sz w:val="20"/>
          <w:szCs w:val="20"/>
        </w:rPr>
        <w:t xml:space="preserve"> ikke yderligere her. </w:t>
      </w:r>
      <w:r w:rsidR="00B42E5D">
        <w:rPr>
          <w:rFonts w:ascii="Verdana" w:hAnsi="Verdana"/>
          <w:sz w:val="20"/>
          <w:szCs w:val="20"/>
        </w:rPr>
        <w:t>Blot skal</w:t>
      </w:r>
      <w:r>
        <w:rPr>
          <w:rFonts w:ascii="Verdana" w:hAnsi="Verdana"/>
          <w:sz w:val="20"/>
          <w:szCs w:val="20"/>
        </w:rPr>
        <w:t xml:space="preserve"> konstatere</w:t>
      </w:r>
      <w:r w:rsidR="00B42E5D">
        <w:rPr>
          <w:rFonts w:ascii="Verdana" w:hAnsi="Verdana"/>
          <w:sz w:val="20"/>
          <w:szCs w:val="20"/>
        </w:rPr>
        <w:t>s</w:t>
      </w:r>
      <w:r w:rsidRPr="00660510">
        <w:rPr>
          <w:rFonts w:ascii="Verdana" w:hAnsi="Verdana"/>
          <w:sz w:val="20"/>
          <w:szCs w:val="20"/>
        </w:rPr>
        <w:t>, at pressen</w:t>
      </w:r>
      <w:r w:rsidR="00821E1B" w:rsidRPr="00660510">
        <w:rPr>
          <w:rFonts w:ascii="Verdana" w:hAnsi="Verdana"/>
          <w:sz w:val="20"/>
          <w:szCs w:val="20"/>
        </w:rPr>
        <w:t xml:space="preserve">s behandling af socialt arbejde </w:t>
      </w:r>
      <w:r w:rsidR="00B42E5D" w:rsidRPr="00660510">
        <w:rPr>
          <w:rFonts w:ascii="Verdana" w:hAnsi="Verdana"/>
          <w:sz w:val="20"/>
          <w:szCs w:val="20"/>
        </w:rPr>
        <w:t>har</w:t>
      </w:r>
      <w:r w:rsidRPr="00660510">
        <w:rPr>
          <w:rFonts w:ascii="Verdana" w:hAnsi="Verdana"/>
          <w:sz w:val="20"/>
          <w:szCs w:val="20"/>
        </w:rPr>
        <w:t xml:space="preserve"> betydning for mulighederne for at udføre socialt arbejde. En lignende konklusion drages af lektor Karin Kildedal fra Ålborguniversitet i artiklen ”Pressens betydning for socialt arbejde med </w:t>
      </w:r>
      <w:r w:rsidR="00660510" w:rsidRPr="00660510">
        <w:rPr>
          <w:rFonts w:ascii="Verdana" w:hAnsi="Verdana"/>
          <w:sz w:val="20"/>
          <w:szCs w:val="20"/>
        </w:rPr>
        <w:t>børn og unge”.</w:t>
      </w:r>
    </w:p>
    <w:p w:rsidR="00F41E57" w:rsidRPr="00660510" w:rsidRDefault="00E671EC" w:rsidP="00F41E57">
      <w:pPr>
        <w:pStyle w:val="Overskrift4"/>
        <w:rPr>
          <w:rFonts w:ascii="Verdana" w:hAnsi="Verdana"/>
          <w:i w:val="0"/>
          <w:color w:val="auto"/>
          <w:sz w:val="20"/>
          <w:szCs w:val="20"/>
        </w:rPr>
      </w:pPr>
      <w:r w:rsidRPr="00660510">
        <w:rPr>
          <w:rFonts w:ascii="Verdana" w:hAnsi="Verdana"/>
          <w:i w:val="0"/>
          <w:color w:val="auto"/>
          <w:sz w:val="20"/>
          <w:szCs w:val="20"/>
        </w:rPr>
        <w:t>8</w:t>
      </w:r>
      <w:r w:rsidR="00F41E57" w:rsidRPr="00660510">
        <w:rPr>
          <w:rFonts w:ascii="Verdana" w:hAnsi="Verdana"/>
          <w:i w:val="0"/>
          <w:color w:val="auto"/>
          <w:sz w:val="20"/>
          <w:szCs w:val="20"/>
        </w:rPr>
        <w:t>.6.</w:t>
      </w:r>
      <w:r w:rsidR="00575387" w:rsidRPr="00660510">
        <w:rPr>
          <w:rFonts w:ascii="Verdana" w:hAnsi="Verdana"/>
          <w:i w:val="0"/>
          <w:color w:val="auto"/>
          <w:sz w:val="20"/>
          <w:szCs w:val="20"/>
        </w:rPr>
        <w:t>2</w:t>
      </w:r>
      <w:r w:rsidR="00F41E57" w:rsidRPr="00660510">
        <w:rPr>
          <w:rFonts w:ascii="Verdana" w:hAnsi="Verdana"/>
          <w:i w:val="0"/>
          <w:color w:val="auto"/>
          <w:sz w:val="20"/>
          <w:szCs w:val="20"/>
        </w:rPr>
        <w:t>.2 Pressens betydning set i forhold til socialrådgiverene/sagsbehandlerne</w:t>
      </w:r>
    </w:p>
    <w:p w:rsidR="00F41E57" w:rsidRDefault="00F41E57" w:rsidP="00F41E57">
      <w:pPr>
        <w:ind w:right="-1"/>
        <w:jc w:val="both"/>
        <w:rPr>
          <w:rFonts w:ascii="Verdana" w:hAnsi="Verdana"/>
          <w:sz w:val="20"/>
          <w:szCs w:val="20"/>
        </w:rPr>
      </w:pPr>
      <w:r w:rsidRPr="00660510">
        <w:rPr>
          <w:rFonts w:ascii="Verdana" w:hAnsi="Verdana"/>
          <w:sz w:val="20"/>
          <w:szCs w:val="20"/>
        </w:rPr>
        <w:t>Som tidligere beskreve</w:t>
      </w:r>
      <w:r w:rsidR="00565D40" w:rsidRPr="00660510">
        <w:rPr>
          <w:rFonts w:ascii="Verdana" w:hAnsi="Verdana"/>
          <w:sz w:val="20"/>
          <w:szCs w:val="20"/>
        </w:rPr>
        <w:t>t</w:t>
      </w:r>
      <w:r w:rsidR="00565D40">
        <w:rPr>
          <w:rFonts w:ascii="Verdana" w:hAnsi="Verdana"/>
          <w:sz w:val="20"/>
          <w:szCs w:val="20"/>
        </w:rPr>
        <w:t xml:space="preserve"> giver alle ms. </w:t>
      </w:r>
      <w:proofErr w:type="gramStart"/>
      <w:r w:rsidR="00565D40">
        <w:rPr>
          <w:rFonts w:ascii="Verdana" w:hAnsi="Verdana"/>
          <w:sz w:val="20"/>
          <w:szCs w:val="20"/>
        </w:rPr>
        <w:t>og ks.</w:t>
      </w:r>
      <w:proofErr w:type="gramEnd"/>
      <w:r>
        <w:rPr>
          <w:rFonts w:ascii="Verdana" w:hAnsi="Verdana"/>
          <w:sz w:val="20"/>
          <w:szCs w:val="20"/>
        </w:rPr>
        <w:t xml:space="preserve"> </w:t>
      </w:r>
      <w:r w:rsidR="001B5029">
        <w:rPr>
          <w:rFonts w:ascii="Verdana" w:hAnsi="Verdana"/>
          <w:sz w:val="20"/>
          <w:szCs w:val="20"/>
        </w:rPr>
        <w:t>i</w:t>
      </w:r>
      <w:r>
        <w:rPr>
          <w:rFonts w:ascii="Verdana" w:hAnsi="Verdana"/>
          <w:sz w:val="20"/>
          <w:szCs w:val="20"/>
        </w:rPr>
        <w:t xml:space="preserve"> interviewe</w:t>
      </w:r>
      <w:r w:rsidR="001B5029">
        <w:rPr>
          <w:rFonts w:ascii="Verdana" w:hAnsi="Verdana"/>
          <w:sz w:val="20"/>
          <w:szCs w:val="20"/>
        </w:rPr>
        <w:t>ne</w:t>
      </w:r>
      <w:r>
        <w:rPr>
          <w:rFonts w:ascii="Verdana" w:hAnsi="Verdana"/>
          <w:sz w:val="20"/>
          <w:szCs w:val="20"/>
        </w:rPr>
        <w:t xml:space="preserve"> udtryk for, at tidlig opsporing er en væsentlig indsats, der rummer mulighed for at forebygge udviklingen af svære sociale pro</w:t>
      </w:r>
      <w:r w:rsidR="00575387">
        <w:rPr>
          <w:rFonts w:ascii="Verdana" w:hAnsi="Verdana"/>
          <w:sz w:val="20"/>
          <w:szCs w:val="20"/>
        </w:rPr>
        <w:t>blemer, for mange børn. Flere</w:t>
      </w:r>
      <w:r>
        <w:rPr>
          <w:rFonts w:ascii="Verdana" w:hAnsi="Verdana"/>
          <w:sz w:val="20"/>
          <w:szCs w:val="20"/>
        </w:rPr>
        <w:t xml:space="preserve"> påpeger dog samtidig, at den markante pressebevågenhed området, har været genstand for gennem mange år</w:t>
      </w:r>
      <w:r w:rsidR="00C073D9">
        <w:rPr>
          <w:rFonts w:ascii="Verdana" w:hAnsi="Verdana"/>
          <w:sz w:val="20"/>
          <w:szCs w:val="20"/>
        </w:rPr>
        <w:t xml:space="preserve"> vanskeliggør indsatsen</w:t>
      </w:r>
      <w:r w:rsidR="00536F39">
        <w:rPr>
          <w:rFonts w:ascii="Verdana" w:hAnsi="Verdana"/>
          <w:sz w:val="20"/>
          <w:szCs w:val="20"/>
        </w:rPr>
        <w:t xml:space="preserve"> inde</w:t>
      </w:r>
      <w:r w:rsidR="001B5029">
        <w:rPr>
          <w:rFonts w:ascii="Verdana" w:hAnsi="Verdana"/>
          <w:sz w:val="20"/>
          <w:szCs w:val="20"/>
        </w:rPr>
        <w:t>n</w:t>
      </w:r>
      <w:r w:rsidR="00536F39">
        <w:rPr>
          <w:rFonts w:ascii="Verdana" w:hAnsi="Verdana"/>
          <w:sz w:val="20"/>
          <w:szCs w:val="20"/>
        </w:rPr>
        <w:t xml:space="preserve"> for tidlig opsporing</w:t>
      </w:r>
      <w:r w:rsidR="00C073D9">
        <w:rPr>
          <w:rFonts w:ascii="Verdana" w:hAnsi="Verdana"/>
          <w:sz w:val="20"/>
          <w:szCs w:val="20"/>
        </w:rPr>
        <w:t xml:space="preserve"> bl.a. i form af en øget</w:t>
      </w:r>
      <w:r w:rsidRPr="001D0EFF">
        <w:rPr>
          <w:rFonts w:ascii="Verdana" w:hAnsi="Verdana"/>
          <w:sz w:val="20"/>
          <w:szCs w:val="20"/>
        </w:rPr>
        <w:t xml:space="preserve"> angst for både at under- og overre</w:t>
      </w:r>
      <w:r w:rsidR="00807BC5" w:rsidRPr="001D0EFF">
        <w:rPr>
          <w:rFonts w:ascii="Verdana" w:hAnsi="Verdana"/>
          <w:sz w:val="20"/>
          <w:szCs w:val="20"/>
        </w:rPr>
        <w:t>agere på børns signaler (B10:3f</w:t>
      </w:r>
      <w:r w:rsidR="001D0EFF" w:rsidRPr="001D0EFF">
        <w:rPr>
          <w:rFonts w:ascii="Verdana" w:hAnsi="Verdana"/>
          <w:sz w:val="20"/>
          <w:szCs w:val="20"/>
        </w:rPr>
        <w:t>,</w:t>
      </w:r>
      <w:r w:rsidR="00807BC5" w:rsidRPr="001D0EFF">
        <w:rPr>
          <w:rFonts w:ascii="Verdana" w:hAnsi="Verdana"/>
          <w:sz w:val="20"/>
          <w:szCs w:val="20"/>
        </w:rPr>
        <w:t xml:space="preserve"> B7</w:t>
      </w:r>
      <w:r w:rsidR="00C073D9">
        <w:rPr>
          <w:rFonts w:ascii="Verdana" w:hAnsi="Verdana"/>
          <w:sz w:val="20"/>
          <w:szCs w:val="20"/>
        </w:rPr>
        <w:t>:</w:t>
      </w:r>
      <w:r w:rsidR="001D0EFF" w:rsidRPr="001D0EFF">
        <w:rPr>
          <w:rFonts w:ascii="Verdana" w:hAnsi="Verdana"/>
          <w:sz w:val="20"/>
          <w:szCs w:val="20"/>
        </w:rPr>
        <w:t xml:space="preserve">3, </w:t>
      </w:r>
      <w:r w:rsidR="00807BC5" w:rsidRPr="001D0EFF">
        <w:rPr>
          <w:rFonts w:ascii="Verdana" w:hAnsi="Verdana"/>
          <w:sz w:val="20"/>
          <w:szCs w:val="20"/>
        </w:rPr>
        <w:t>12</w:t>
      </w:r>
      <w:r w:rsidR="00C073D9">
        <w:rPr>
          <w:rFonts w:ascii="Verdana" w:hAnsi="Verdana"/>
          <w:sz w:val="20"/>
          <w:szCs w:val="20"/>
        </w:rPr>
        <w:t>:</w:t>
      </w:r>
      <w:r w:rsidR="001D0EFF" w:rsidRPr="001D0EFF">
        <w:rPr>
          <w:rFonts w:ascii="Verdana" w:hAnsi="Verdana"/>
          <w:sz w:val="20"/>
          <w:szCs w:val="20"/>
        </w:rPr>
        <w:t>9</w:t>
      </w:r>
      <w:r w:rsidRPr="001D0EFF">
        <w:rPr>
          <w:rFonts w:ascii="Verdana" w:hAnsi="Verdana"/>
          <w:sz w:val="20"/>
          <w:szCs w:val="20"/>
        </w:rPr>
        <w:t>).</w:t>
      </w:r>
      <w:r>
        <w:rPr>
          <w:rFonts w:ascii="Verdana" w:hAnsi="Verdana"/>
          <w:sz w:val="20"/>
          <w:szCs w:val="20"/>
        </w:rPr>
        <w:t xml:space="preserve"> </w:t>
      </w:r>
    </w:p>
    <w:p w:rsidR="00F41E57" w:rsidRPr="003D375B" w:rsidRDefault="00F41E57" w:rsidP="00F41E57">
      <w:pPr>
        <w:spacing w:after="0"/>
        <w:ind w:right="-1"/>
        <w:jc w:val="both"/>
        <w:rPr>
          <w:rFonts w:ascii="Verdana" w:hAnsi="Verdana"/>
          <w:b/>
          <w:i/>
          <w:sz w:val="20"/>
          <w:szCs w:val="20"/>
        </w:rPr>
      </w:pPr>
      <w:r>
        <w:rPr>
          <w:rFonts w:ascii="Verdana" w:hAnsi="Verdana"/>
          <w:b/>
          <w:i/>
          <w:sz w:val="20"/>
          <w:szCs w:val="20"/>
        </w:rPr>
        <w:t>Pressen skaber øget fokus på området</w:t>
      </w:r>
    </w:p>
    <w:p w:rsidR="00F41E57" w:rsidRDefault="00C83404" w:rsidP="00F41E57">
      <w:pPr>
        <w:ind w:right="-1"/>
        <w:jc w:val="both"/>
        <w:rPr>
          <w:rFonts w:ascii="Verdana" w:hAnsi="Verdana"/>
          <w:sz w:val="20"/>
          <w:szCs w:val="20"/>
        </w:rPr>
      </w:pPr>
      <w:r>
        <w:rPr>
          <w:rFonts w:ascii="Verdana" w:hAnsi="Verdana"/>
          <w:sz w:val="20"/>
          <w:szCs w:val="20"/>
        </w:rPr>
        <w:t>P</w:t>
      </w:r>
      <w:r w:rsidR="00F41E57">
        <w:rPr>
          <w:rFonts w:ascii="Verdana" w:hAnsi="Verdana"/>
          <w:sz w:val="20"/>
          <w:szCs w:val="20"/>
        </w:rPr>
        <w:t xml:space="preserve">ressen </w:t>
      </w:r>
      <w:r>
        <w:rPr>
          <w:rFonts w:ascii="Verdana" w:hAnsi="Verdana"/>
          <w:sz w:val="20"/>
          <w:szCs w:val="20"/>
        </w:rPr>
        <w:t xml:space="preserve">har </w:t>
      </w:r>
      <w:r w:rsidR="00F41E57">
        <w:rPr>
          <w:rFonts w:ascii="Verdana" w:hAnsi="Verdana"/>
          <w:sz w:val="20"/>
          <w:szCs w:val="20"/>
        </w:rPr>
        <w:t>bragt et utal af sager til offentlighedens kendskab. Sager hvor bø</w:t>
      </w:r>
      <w:r>
        <w:rPr>
          <w:rFonts w:ascii="Verdana" w:hAnsi="Verdana"/>
          <w:sz w:val="20"/>
          <w:szCs w:val="20"/>
        </w:rPr>
        <w:t>rn og unge har været udsat for overgreb gennem</w:t>
      </w:r>
      <w:r w:rsidR="00F41E57">
        <w:rPr>
          <w:rFonts w:ascii="Verdana" w:hAnsi="Verdana"/>
          <w:sz w:val="20"/>
          <w:szCs w:val="20"/>
        </w:rPr>
        <w:t xml:space="preserve"> deres opvækst. Og hvor </w:t>
      </w:r>
      <w:r>
        <w:rPr>
          <w:rFonts w:ascii="Verdana" w:hAnsi="Verdana"/>
          <w:sz w:val="20"/>
          <w:szCs w:val="20"/>
        </w:rPr>
        <w:t>kommunerne</w:t>
      </w:r>
      <w:r w:rsidR="00F41E57">
        <w:rPr>
          <w:rFonts w:ascii="Verdana" w:hAnsi="Verdana"/>
          <w:sz w:val="20"/>
          <w:szCs w:val="20"/>
        </w:rPr>
        <w:t>, på trods af henvendelser fra skoler, daginstitutioner, naboer o.a., har undladt at handle</w:t>
      </w:r>
      <w:r>
        <w:rPr>
          <w:rFonts w:ascii="Verdana" w:hAnsi="Verdana"/>
          <w:sz w:val="20"/>
          <w:szCs w:val="20"/>
        </w:rPr>
        <w:t>.</w:t>
      </w:r>
    </w:p>
    <w:p w:rsidR="00F41E57" w:rsidRDefault="00F41E57" w:rsidP="00F41E57">
      <w:pPr>
        <w:ind w:right="-1"/>
        <w:jc w:val="both"/>
        <w:rPr>
          <w:rFonts w:ascii="Verdana" w:hAnsi="Verdana"/>
          <w:sz w:val="20"/>
          <w:szCs w:val="20"/>
        </w:rPr>
      </w:pPr>
      <w:r>
        <w:rPr>
          <w:rFonts w:ascii="Verdana" w:hAnsi="Verdana"/>
          <w:sz w:val="20"/>
          <w:szCs w:val="20"/>
        </w:rPr>
        <w:lastRenderedPageBreak/>
        <w:t>Pressens dækning har primært fokuseret på</w:t>
      </w:r>
      <w:r w:rsidR="00536F39">
        <w:rPr>
          <w:rFonts w:ascii="Verdana" w:hAnsi="Verdana"/>
          <w:sz w:val="20"/>
          <w:szCs w:val="20"/>
        </w:rPr>
        <w:t>,</w:t>
      </w:r>
      <w:r>
        <w:rPr>
          <w:rFonts w:ascii="Verdana" w:hAnsi="Verdana"/>
          <w:sz w:val="20"/>
          <w:szCs w:val="20"/>
        </w:rPr>
        <w:t xml:space="preserve"> </w:t>
      </w:r>
      <w:r w:rsidR="00627736">
        <w:rPr>
          <w:rFonts w:ascii="Verdana" w:hAnsi="Verdana"/>
          <w:sz w:val="20"/>
          <w:szCs w:val="20"/>
        </w:rPr>
        <w:t>at</w:t>
      </w:r>
      <w:r>
        <w:rPr>
          <w:rFonts w:ascii="Verdana" w:hAnsi="Verdana"/>
          <w:sz w:val="20"/>
          <w:szCs w:val="20"/>
        </w:rPr>
        <w:t xml:space="preserve"> det offentlige system har svigtet og hvem der var </w:t>
      </w:r>
      <w:r w:rsidR="00536F39">
        <w:rPr>
          <w:rFonts w:ascii="Verdana" w:hAnsi="Verdana"/>
          <w:sz w:val="20"/>
          <w:szCs w:val="20"/>
        </w:rPr>
        <w:t>ansvarlige</w:t>
      </w:r>
      <w:r w:rsidR="00627736">
        <w:rPr>
          <w:rFonts w:ascii="Verdana" w:hAnsi="Verdana"/>
          <w:sz w:val="20"/>
          <w:szCs w:val="20"/>
        </w:rPr>
        <w:t>.</w:t>
      </w:r>
      <w:r w:rsidR="00536F39">
        <w:rPr>
          <w:rFonts w:ascii="Verdana" w:hAnsi="Verdana"/>
          <w:sz w:val="20"/>
          <w:szCs w:val="20"/>
        </w:rPr>
        <w:t xml:space="preserve"> </w:t>
      </w:r>
      <w:r w:rsidR="00627736">
        <w:rPr>
          <w:rFonts w:ascii="Verdana" w:hAnsi="Verdana"/>
          <w:sz w:val="20"/>
          <w:szCs w:val="20"/>
        </w:rPr>
        <w:t>K</w:t>
      </w:r>
      <w:r>
        <w:rPr>
          <w:rFonts w:ascii="Verdana" w:hAnsi="Verdana"/>
          <w:sz w:val="20"/>
          <w:szCs w:val="20"/>
        </w:rPr>
        <w:t xml:space="preserve">un i meget </w:t>
      </w:r>
      <w:r w:rsidR="00536F39">
        <w:rPr>
          <w:rFonts w:ascii="Verdana" w:hAnsi="Verdana"/>
          <w:sz w:val="20"/>
          <w:szCs w:val="20"/>
        </w:rPr>
        <w:t>begrænset omfang,</w:t>
      </w:r>
      <w:r>
        <w:rPr>
          <w:rFonts w:ascii="Verdana" w:hAnsi="Verdana"/>
          <w:sz w:val="20"/>
          <w:szCs w:val="20"/>
        </w:rPr>
        <w:t xml:space="preserve"> primært i fagskrifter af forskellig art, er</w:t>
      </w:r>
      <w:r w:rsidR="00627736">
        <w:rPr>
          <w:rFonts w:ascii="Verdana" w:hAnsi="Verdana"/>
          <w:sz w:val="20"/>
          <w:szCs w:val="20"/>
        </w:rPr>
        <w:t xml:space="preserve"> der</w:t>
      </w:r>
      <w:r>
        <w:rPr>
          <w:rFonts w:ascii="Verdana" w:hAnsi="Verdana"/>
          <w:sz w:val="20"/>
          <w:szCs w:val="20"/>
        </w:rPr>
        <w:t xml:space="preserve"> fokuseret på dilemmaerne og udfordringerne i denne form for socialt arbejde.</w:t>
      </w:r>
    </w:p>
    <w:p w:rsidR="00F41E57" w:rsidRDefault="00F41E57" w:rsidP="00F41E57">
      <w:pPr>
        <w:ind w:right="-1"/>
        <w:jc w:val="both"/>
        <w:rPr>
          <w:rFonts w:ascii="Verdana" w:hAnsi="Verdana"/>
          <w:sz w:val="20"/>
          <w:szCs w:val="20"/>
        </w:rPr>
      </w:pPr>
      <w:r>
        <w:rPr>
          <w:rFonts w:ascii="Verdana" w:hAnsi="Verdana"/>
          <w:sz w:val="20"/>
          <w:szCs w:val="20"/>
        </w:rPr>
        <w:t>Der er ingen tvivl om</w:t>
      </w:r>
      <w:r w:rsidR="00FB5185">
        <w:rPr>
          <w:rFonts w:ascii="Verdana" w:hAnsi="Verdana"/>
          <w:sz w:val="20"/>
          <w:szCs w:val="20"/>
        </w:rPr>
        <w:t>,</w:t>
      </w:r>
      <w:r>
        <w:rPr>
          <w:rFonts w:ascii="Verdana" w:hAnsi="Verdana"/>
          <w:sz w:val="20"/>
          <w:szCs w:val="20"/>
        </w:rPr>
        <w:t xml:space="preserve"> at pressens dækning i høj grad har </w:t>
      </w:r>
      <w:r w:rsidR="00627736">
        <w:rPr>
          <w:rFonts w:ascii="Verdana" w:hAnsi="Verdana"/>
          <w:sz w:val="20"/>
          <w:szCs w:val="20"/>
        </w:rPr>
        <w:t xml:space="preserve">medvirket til </w:t>
      </w:r>
      <w:r>
        <w:rPr>
          <w:rFonts w:ascii="Verdana" w:hAnsi="Verdana"/>
          <w:sz w:val="20"/>
          <w:szCs w:val="20"/>
        </w:rPr>
        <w:t xml:space="preserve">at rette det offentliges fokus, herunder også det politiske fokus, på området. </w:t>
      </w:r>
      <w:r w:rsidR="00627736">
        <w:rPr>
          <w:rFonts w:ascii="Verdana" w:hAnsi="Verdana"/>
          <w:sz w:val="20"/>
          <w:szCs w:val="20"/>
        </w:rPr>
        <w:t xml:space="preserve">Det </w:t>
      </w:r>
      <w:r>
        <w:rPr>
          <w:rFonts w:ascii="Verdana" w:hAnsi="Verdana"/>
          <w:sz w:val="20"/>
          <w:szCs w:val="20"/>
        </w:rPr>
        <w:t xml:space="preserve">fremgår </w:t>
      </w:r>
      <w:proofErr w:type="spellStart"/>
      <w:r>
        <w:rPr>
          <w:rFonts w:ascii="Verdana" w:hAnsi="Verdana"/>
          <w:sz w:val="20"/>
          <w:szCs w:val="20"/>
        </w:rPr>
        <w:t>eks</w:t>
      </w:r>
      <w:r w:rsidR="00627736">
        <w:rPr>
          <w:rFonts w:ascii="Verdana" w:hAnsi="Verdana"/>
          <w:sz w:val="20"/>
          <w:szCs w:val="20"/>
        </w:rPr>
        <w:t>.</w:t>
      </w:r>
      <w:r>
        <w:rPr>
          <w:rFonts w:ascii="Verdana" w:hAnsi="Verdana"/>
          <w:sz w:val="20"/>
          <w:szCs w:val="20"/>
        </w:rPr>
        <w:t>vis</w:t>
      </w:r>
      <w:proofErr w:type="spellEnd"/>
      <w:r>
        <w:rPr>
          <w:rFonts w:ascii="Verdana" w:hAnsi="Verdana"/>
          <w:sz w:val="20"/>
          <w:szCs w:val="20"/>
        </w:rPr>
        <w:t xml:space="preserve"> af Kildedals artikel, at den mediestorm der rejste sig i kølvandet på Lars Højs dokumentarudsendelser ”Er du mors lille dreng” og ”Er du mors lille dreng? – 10 år efter”</w:t>
      </w:r>
      <w:r>
        <w:rPr>
          <w:rStyle w:val="Fodnotehenvisning"/>
          <w:rFonts w:ascii="Verdana" w:hAnsi="Verdana"/>
          <w:sz w:val="20"/>
          <w:szCs w:val="20"/>
        </w:rPr>
        <w:footnoteReference w:id="7"/>
      </w:r>
      <w:r>
        <w:rPr>
          <w:rFonts w:ascii="Verdana" w:hAnsi="Verdana"/>
          <w:sz w:val="20"/>
          <w:szCs w:val="20"/>
        </w:rPr>
        <w:t>, bl</w:t>
      </w:r>
      <w:r w:rsidR="00526843">
        <w:rPr>
          <w:rFonts w:ascii="Verdana" w:hAnsi="Verdana"/>
          <w:sz w:val="20"/>
          <w:szCs w:val="20"/>
        </w:rPr>
        <w:t>.</w:t>
      </w:r>
      <w:r>
        <w:rPr>
          <w:rFonts w:ascii="Verdana" w:hAnsi="Verdana"/>
          <w:sz w:val="20"/>
          <w:szCs w:val="20"/>
        </w:rPr>
        <w:t>a</w:t>
      </w:r>
      <w:r w:rsidR="00526843">
        <w:rPr>
          <w:rFonts w:ascii="Verdana" w:hAnsi="Verdana"/>
          <w:sz w:val="20"/>
          <w:szCs w:val="20"/>
        </w:rPr>
        <w:t>.</w:t>
      </w:r>
      <w:r>
        <w:rPr>
          <w:rFonts w:ascii="Verdana" w:hAnsi="Verdana"/>
          <w:sz w:val="20"/>
          <w:szCs w:val="20"/>
        </w:rPr>
        <w:t xml:space="preserve"> medførte en væsentlig forøgelse af </w:t>
      </w:r>
      <w:r w:rsidR="00485078">
        <w:rPr>
          <w:rFonts w:ascii="Verdana" w:hAnsi="Verdana"/>
          <w:sz w:val="20"/>
          <w:szCs w:val="20"/>
        </w:rPr>
        <w:t>resurser</w:t>
      </w:r>
      <w:r>
        <w:rPr>
          <w:rFonts w:ascii="Verdana" w:hAnsi="Verdana"/>
          <w:sz w:val="20"/>
          <w:szCs w:val="20"/>
        </w:rPr>
        <w:t xml:space="preserve">ne i </w:t>
      </w:r>
      <w:r w:rsidR="00526843">
        <w:rPr>
          <w:rFonts w:ascii="Verdana" w:hAnsi="Verdana"/>
          <w:sz w:val="20"/>
          <w:szCs w:val="20"/>
        </w:rPr>
        <w:t>B&amp;U-</w:t>
      </w:r>
      <w:r>
        <w:rPr>
          <w:rFonts w:ascii="Verdana" w:hAnsi="Verdana"/>
          <w:sz w:val="20"/>
          <w:szCs w:val="20"/>
        </w:rPr>
        <w:t>afsnittet i Århus kommune (Kild</w:t>
      </w:r>
      <w:r w:rsidR="00807BC5">
        <w:rPr>
          <w:rFonts w:ascii="Verdana" w:hAnsi="Verdana"/>
          <w:sz w:val="20"/>
          <w:szCs w:val="20"/>
        </w:rPr>
        <w:t>edal, 2009:</w:t>
      </w:r>
      <w:r w:rsidR="00526843">
        <w:rPr>
          <w:rFonts w:ascii="Verdana" w:hAnsi="Verdana"/>
          <w:sz w:val="20"/>
          <w:szCs w:val="20"/>
        </w:rPr>
        <w:t>11). Også F</w:t>
      </w:r>
      <w:r>
        <w:rPr>
          <w:rFonts w:ascii="Verdana" w:hAnsi="Verdana"/>
          <w:sz w:val="20"/>
          <w:szCs w:val="20"/>
        </w:rPr>
        <w:t>olketinget</w:t>
      </w:r>
      <w:r w:rsidR="00FB5185">
        <w:rPr>
          <w:rFonts w:ascii="Verdana" w:hAnsi="Verdana"/>
          <w:sz w:val="20"/>
          <w:szCs w:val="20"/>
        </w:rPr>
        <w:t>s politikere synes</w:t>
      </w:r>
      <w:r>
        <w:rPr>
          <w:rFonts w:ascii="Verdana" w:hAnsi="Verdana"/>
          <w:sz w:val="20"/>
          <w:szCs w:val="20"/>
        </w:rPr>
        <w:t xml:space="preserve"> at lade sig påvirke af mediernes dækning af konkrete sager. </w:t>
      </w:r>
      <w:r w:rsidR="00526843">
        <w:rPr>
          <w:rFonts w:ascii="Verdana" w:hAnsi="Verdana"/>
          <w:sz w:val="20"/>
          <w:szCs w:val="20"/>
        </w:rPr>
        <w:t>Der</w:t>
      </w:r>
      <w:r>
        <w:rPr>
          <w:rFonts w:ascii="Verdana" w:hAnsi="Verdana"/>
          <w:sz w:val="20"/>
          <w:szCs w:val="20"/>
        </w:rPr>
        <w:t xml:space="preserve"> henvises </w:t>
      </w:r>
      <w:proofErr w:type="spellStart"/>
      <w:r>
        <w:rPr>
          <w:rFonts w:ascii="Verdana" w:hAnsi="Verdana"/>
          <w:sz w:val="20"/>
          <w:szCs w:val="20"/>
        </w:rPr>
        <w:t>eks</w:t>
      </w:r>
      <w:r w:rsidR="00526843">
        <w:rPr>
          <w:rFonts w:ascii="Verdana" w:hAnsi="Verdana"/>
          <w:sz w:val="20"/>
          <w:szCs w:val="20"/>
        </w:rPr>
        <w:t>.vis</w:t>
      </w:r>
      <w:proofErr w:type="spellEnd"/>
      <w:r w:rsidR="00526843">
        <w:rPr>
          <w:rFonts w:ascii="Verdana" w:hAnsi="Verdana"/>
          <w:sz w:val="20"/>
          <w:szCs w:val="20"/>
        </w:rPr>
        <w:t>, under F</w:t>
      </w:r>
      <w:r>
        <w:rPr>
          <w:rFonts w:ascii="Verdana" w:hAnsi="Verdana"/>
          <w:sz w:val="20"/>
          <w:szCs w:val="20"/>
        </w:rPr>
        <w:t>olketingets 1. behandl</w:t>
      </w:r>
      <w:r w:rsidR="00FE2143">
        <w:rPr>
          <w:rFonts w:ascii="Verdana" w:hAnsi="Verdana"/>
          <w:sz w:val="20"/>
          <w:szCs w:val="20"/>
        </w:rPr>
        <w:t>ing af lovforslaget om Barnets R</w:t>
      </w:r>
      <w:r>
        <w:rPr>
          <w:rFonts w:ascii="Verdana" w:hAnsi="Verdana"/>
          <w:sz w:val="20"/>
          <w:szCs w:val="20"/>
        </w:rPr>
        <w:t>eform, direkte til verserende sager i pressen, bl</w:t>
      </w:r>
      <w:r w:rsidR="00526843">
        <w:rPr>
          <w:rFonts w:ascii="Verdana" w:hAnsi="Verdana"/>
          <w:sz w:val="20"/>
          <w:szCs w:val="20"/>
        </w:rPr>
        <w:t>.</w:t>
      </w:r>
      <w:r>
        <w:rPr>
          <w:rFonts w:ascii="Verdana" w:hAnsi="Verdana"/>
          <w:sz w:val="20"/>
          <w:szCs w:val="20"/>
        </w:rPr>
        <w:t>a</w:t>
      </w:r>
      <w:r w:rsidR="00526843">
        <w:rPr>
          <w:rFonts w:ascii="Verdana" w:hAnsi="Verdana"/>
          <w:sz w:val="20"/>
          <w:szCs w:val="20"/>
        </w:rPr>
        <w:t xml:space="preserve">. </w:t>
      </w:r>
      <w:r>
        <w:rPr>
          <w:rFonts w:ascii="Verdana" w:hAnsi="Verdana"/>
          <w:sz w:val="20"/>
          <w:szCs w:val="20"/>
        </w:rPr>
        <w:t xml:space="preserve">henviser socialdemokratiets daværende </w:t>
      </w:r>
      <w:r w:rsidR="00526843">
        <w:rPr>
          <w:rFonts w:ascii="Verdana" w:hAnsi="Verdana"/>
          <w:sz w:val="20"/>
          <w:szCs w:val="20"/>
        </w:rPr>
        <w:t>social</w:t>
      </w:r>
      <w:r>
        <w:rPr>
          <w:rFonts w:ascii="Verdana" w:hAnsi="Verdana"/>
          <w:sz w:val="20"/>
          <w:szCs w:val="20"/>
        </w:rPr>
        <w:t>ordføre</w:t>
      </w:r>
      <w:r w:rsidR="00526843">
        <w:rPr>
          <w:rFonts w:ascii="Verdana" w:hAnsi="Verdana"/>
          <w:sz w:val="20"/>
          <w:szCs w:val="20"/>
        </w:rPr>
        <w:t>r</w:t>
      </w:r>
      <w:r>
        <w:rPr>
          <w:rFonts w:ascii="Verdana" w:hAnsi="Verdana"/>
          <w:sz w:val="20"/>
          <w:szCs w:val="20"/>
        </w:rPr>
        <w:t xml:space="preserve">, Mette Frederiksen, til </w:t>
      </w:r>
      <w:r w:rsidRPr="00660510">
        <w:rPr>
          <w:rFonts w:ascii="Verdana" w:hAnsi="Verdana"/>
          <w:sz w:val="20"/>
          <w:szCs w:val="20"/>
        </w:rPr>
        <w:t>Brønderslevsagen (Folketingets 1. behandling).</w:t>
      </w:r>
    </w:p>
    <w:p w:rsidR="00F41E57" w:rsidRPr="00FB01E8" w:rsidRDefault="00F41E57" w:rsidP="00F41E57">
      <w:pPr>
        <w:spacing w:after="0"/>
        <w:ind w:right="-1"/>
        <w:jc w:val="both"/>
        <w:rPr>
          <w:rFonts w:ascii="Verdana" w:hAnsi="Verdana"/>
          <w:b/>
          <w:i/>
          <w:sz w:val="20"/>
          <w:szCs w:val="20"/>
        </w:rPr>
      </w:pPr>
      <w:r>
        <w:rPr>
          <w:rFonts w:ascii="Verdana" w:hAnsi="Verdana"/>
          <w:b/>
          <w:i/>
          <w:sz w:val="20"/>
          <w:szCs w:val="20"/>
        </w:rPr>
        <w:t>Pressebevågenhedens</w:t>
      </w:r>
      <w:r w:rsidRPr="00FB01E8">
        <w:rPr>
          <w:rFonts w:ascii="Verdana" w:hAnsi="Verdana"/>
          <w:b/>
          <w:i/>
          <w:sz w:val="20"/>
          <w:szCs w:val="20"/>
        </w:rPr>
        <w:t xml:space="preserve"> uhensigtsmæssige konsekvenser</w:t>
      </w:r>
    </w:p>
    <w:p w:rsidR="00F41E57" w:rsidRDefault="0033701D" w:rsidP="00F41E57">
      <w:pPr>
        <w:ind w:right="-1"/>
        <w:jc w:val="both"/>
        <w:rPr>
          <w:rFonts w:ascii="Verdana" w:hAnsi="Verdana"/>
          <w:sz w:val="20"/>
          <w:szCs w:val="20"/>
        </w:rPr>
      </w:pPr>
      <w:r>
        <w:rPr>
          <w:rFonts w:ascii="Verdana" w:hAnsi="Verdana"/>
          <w:sz w:val="20"/>
          <w:szCs w:val="20"/>
        </w:rPr>
        <w:t>Samtidig syn</w:t>
      </w:r>
      <w:r w:rsidR="00F41E57">
        <w:rPr>
          <w:rFonts w:ascii="Verdana" w:hAnsi="Verdana"/>
          <w:sz w:val="20"/>
          <w:szCs w:val="20"/>
        </w:rPr>
        <w:t xml:space="preserve">es pressens ofte ensidige </w:t>
      </w:r>
      <w:proofErr w:type="spellStart"/>
      <w:r w:rsidR="00F41E57">
        <w:rPr>
          <w:rFonts w:ascii="Verdana" w:hAnsi="Verdana"/>
          <w:sz w:val="20"/>
          <w:szCs w:val="20"/>
        </w:rPr>
        <w:t>fokuseren</w:t>
      </w:r>
      <w:proofErr w:type="spellEnd"/>
      <w:r w:rsidR="00F41E57">
        <w:rPr>
          <w:rFonts w:ascii="Verdana" w:hAnsi="Verdana"/>
          <w:sz w:val="20"/>
          <w:szCs w:val="20"/>
        </w:rPr>
        <w:t xml:space="preserve"> på skyldsspørgsmålet at have en række negative konsekvenser</w:t>
      </w:r>
      <w:r>
        <w:rPr>
          <w:rFonts w:ascii="Verdana" w:hAnsi="Verdana"/>
          <w:sz w:val="20"/>
          <w:szCs w:val="20"/>
        </w:rPr>
        <w:t xml:space="preserve"> og medvirker til at sk</w:t>
      </w:r>
      <w:r w:rsidR="00F41E57">
        <w:rPr>
          <w:rFonts w:ascii="Verdana" w:hAnsi="Verdana"/>
          <w:sz w:val="20"/>
          <w:szCs w:val="20"/>
        </w:rPr>
        <w:t>abe angst og usikkerhed</w:t>
      </w:r>
      <w:r>
        <w:rPr>
          <w:rFonts w:ascii="Verdana" w:hAnsi="Verdana"/>
          <w:sz w:val="20"/>
          <w:szCs w:val="20"/>
        </w:rPr>
        <w:t>.</w:t>
      </w:r>
      <w:r w:rsidR="00115F69">
        <w:rPr>
          <w:rFonts w:ascii="Verdana" w:hAnsi="Verdana"/>
          <w:sz w:val="20"/>
          <w:szCs w:val="20"/>
        </w:rPr>
        <w:t xml:space="preserve"> Ikke kun</w:t>
      </w:r>
      <w:r w:rsidR="00F41E57">
        <w:rPr>
          <w:rFonts w:ascii="Verdana" w:hAnsi="Verdana"/>
          <w:sz w:val="20"/>
          <w:szCs w:val="20"/>
        </w:rPr>
        <w:t xml:space="preserve"> hos forældre og </w:t>
      </w:r>
      <w:r w:rsidR="003B5EDC">
        <w:rPr>
          <w:rFonts w:ascii="Verdana" w:hAnsi="Verdana"/>
          <w:sz w:val="20"/>
          <w:szCs w:val="20"/>
        </w:rPr>
        <w:t>samarbejdspartner</w:t>
      </w:r>
      <w:r w:rsidR="00F41E57">
        <w:rPr>
          <w:rFonts w:ascii="Verdana" w:hAnsi="Verdana"/>
          <w:sz w:val="20"/>
          <w:szCs w:val="20"/>
        </w:rPr>
        <w:t xml:space="preserve">, men også hos </w:t>
      </w:r>
      <w:r w:rsidR="008150E8">
        <w:rPr>
          <w:rFonts w:ascii="Verdana" w:hAnsi="Verdana"/>
          <w:sz w:val="20"/>
          <w:szCs w:val="20"/>
        </w:rPr>
        <w:t xml:space="preserve">socialrådgiverne </w:t>
      </w:r>
      <w:r w:rsidR="00F41E57">
        <w:rPr>
          <w:rFonts w:ascii="Verdana" w:hAnsi="Verdana"/>
          <w:sz w:val="20"/>
          <w:szCs w:val="20"/>
        </w:rPr>
        <w:t>og tilsyneladende også hos politikerne i kommunerne</w:t>
      </w:r>
      <w:r>
        <w:rPr>
          <w:rFonts w:ascii="Verdana" w:hAnsi="Verdana"/>
          <w:sz w:val="20"/>
          <w:szCs w:val="20"/>
        </w:rPr>
        <w:t xml:space="preserve"> og F</w:t>
      </w:r>
      <w:r w:rsidR="00F41E57">
        <w:rPr>
          <w:rFonts w:ascii="Verdana" w:hAnsi="Verdana"/>
          <w:sz w:val="20"/>
          <w:szCs w:val="20"/>
        </w:rPr>
        <w:t>olketinget.</w:t>
      </w:r>
    </w:p>
    <w:p w:rsidR="00782CC8" w:rsidRDefault="00115F69" w:rsidP="00F41E57">
      <w:pPr>
        <w:ind w:right="-1"/>
        <w:jc w:val="both"/>
        <w:rPr>
          <w:rFonts w:ascii="Verdana" w:hAnsi="Verdana"/>
          <w:sz w:val="20"/>
          <w:szCs w:val="20"/>
        </w:rPr>
      </w:pPr>
      <w:r>
        <w:rPr>
          <w:rFonts w:ascii="Verdana" w:hAnsi="Verdana"/>
          <w:sz w:val="20"/>
          <w:szCs w:val="20"/>
        </w:rPr>
        <w:t>Kildedal beskriver</w:t>
      </w:r>
      <w:r w:rsidR="00F41E57">
        <w:rPr>
          <w:rFonts w:ascii="Verdana" w:hAnsi="Verdana"/>
          <w:sz w:val="20"/>
          <w:szCs w:val="20"/>
        </w:rPr>
        <w:t xml:space="preserve"> </w:t>
      </w:r>
      <w:r>
        <w:rPr>
          <w:rFonts w:ascii="Verdana" w:hAnsi="Verdana"/>
          <w:sz w:val="20"/>
          <w:szCs w:val="20"/>
        </w:rPr>
        <w:t>hvordan de kommunale politikere</w:t>
      </w:r>
      <w:r w:rsidR="00F41E57">
        <w:rPr>
          <w:rFonts w:ascii="Verdana" w:hAnsi="Verdana"/>
          <w:sz w:val="20"/>
          <w:szCs w:val="20"/>
        </w:rPr>
        <w:t xml:space="preserve"> i Årh</w:t>
      </w:r>
      <w:r>
        <w:rPr>
          <w:rFonts w:ascii="Verdana" w:hAnsi="Verdana"/>
          <w:sz w:val="20"/>
          <w:szCs w:val="20"/>
        </w:rPr>
        <w:t>us K</w:t>
      </w:r>
      <w:r w:rsidR="00F41E57">
        <w:rPr>
          <w:rFonts w:ascii="Verdana" w:hAnsi="Verdana"/>
          <w:sz w:val="20"/>
          <w:szCs w:val="20"/>
        </w:rPr>
        <w:t>ommune røg ud i en voldsom konflikt partierne imellem, om hvem der var ansvarlige i den konkrete sag. De</w:t>
      </w:r>
      <w:r w:rsidR="00AD68E6">
        <w:rPr>
          <w:rFonts w:ascii="Verdana" w:hAnsi="Verdana"/>
          <w:sz w:val="20"/>
          <w:szCs w:val="20"/>
        </w:rPr>
        <w:t xml:space="preserve">n politiske debat rummede både </w:t>
      </w:r>
      <w:r w:rsidR="00F41E57">
        <w:rPr>
          <w:rFonts w:ascii="Verdana" w:hAnsi="Verdana"/>
          <w:sz w:val="20"/>
          <w:szCs w:val="20"/>
        </w:rPr>
        <w:t>be</w:t>
      </w:r>
      <w:r w:rsidR="00AD68E6">
        <w:rPr>
          <w:rFonts w:ascii="Verdana" w:hAnsi="Verdana"/>
          <w:sz w:val="20"/>
          <w:szCs w:val="20"/>
        </w:rPr>
        <w:t>skyldninger politikerne imellem og</w:t>
      </w:r>
      <w:r w:rsidR="00F41E57">
        <w:rPr>
          <w:rFonts w:ascii="Verdana" w:hAnsi="Verdana"/>
          <w:sz w:val="20"/>
          <w:szCs w:val="20"/>
        </w:rPr>
        <w:t xml:space="preserve"> beskyldninger mod kommunens sagsbehandlere (Kild</w:t>
      </w:r>
      <w:r w:rsidR="00807BC5">
        <w:rPr>
          <w:rFonts w:ascii="Verdana" w:hAnsi="Verdana"/>
          <w:sz w:val="20"/>
          <w:szCs w:val="20"/>
        </w:rPr>
        <w:t>edal, 2009</w:t>
      </w:r>
      <w:r w:rsidR="00660510">
        <w:rPr>
          <w:rFonts w:ascii="Verdana" w:hAnsi="Verdana"/>
          <w:sz w:val="20"/>
          <w:szCs w:val="20"/>
        </w:rPr>
        <w:t>:</w:t>
      </w:r>
      <w:r w:rsidR="00F41E57">
        <w:rPr>
          <w:rFonts w:ascii="Verdana" w:hAnsi="Verdana"/>
          <w:sz w:val="20"/>
          <w:szCs w:val="20"/>
        </w:rPr>
        <w:t xml:space="preserve">7). Lignende reaktioner </w:t>
      </w:r>
      <w:r w:rsidR="00AD68E6">
        <w:rPr>
          <w:rFonts w:ascii="Verdana" w:hAnsi="Verdana"/>
          <w:sz w:val="20"/>
          <w:szCs w:val="20"/>
        </w:rPr>
        <w:t>e</w:t>
      </w:r>
      <w:r w:rsidR="00F41E57">
        <w:rPr>
          <w:rFonts w:ascii="Verdana" w:hAnsi="Verdana"/>
          <w:sz w:val="20"/>
          <w:szCs w:val="20"/>
        </w:rPr>
        <w:t xml:space="preserve">r set i kølvandet </w:t>
      </w:r>
      <w:r w:rsidR="00AD68E6">
        <w:rPr>
          <w:rFonts w:ascii="Verdana" w:hAnsi="Verdana"/>
          <w:sz w:val="20"/>
          <w:szCs w:val="20"/>
        </w:rPr>
        <w:t>på</w:t>
      </w:r>
      <w:r w:rsidR="00F41E57">
        <w:rPr>
          <w:rFonts w:ascii="Verdana" w:hAnsi="Verdana"/>
          <w:sz w:val="20"/>
          <w:szCs w:val="20"/>
        </w:rPr>
        <w:t xml:space="preserve"> andre børnesager, der </w:t>
      </w:r>
      <w:r w:rsidR="00AD68E6">
        <w:rPr>
          <w:rFonts w:ascii="Verdana" w:hAnsi="Verdana"/>
          <w:sz w:val="20"/>
          <w:szCs w:val="20"/>
        </w:rPr>
        <w:t xml:space="preserve">via medierne </w:t>
      </w:r>
      <w:r w:rsidR="00F41E57">
        <w:rPr>
          <w:rFonts w:ascii="Verdana" w:hAnsi="Verdana"/>
          <w:sz w:val="20"/>
          <w:szCs w:val="20"/>
        </w:rPr>
        <w:t>er kommet til offentlighedens kendskab.</w:t>
      </w:r>
      <w:r w:rsidR="00782CC8">
        <w:rPr>
          <w:rFonts w:ascii="Verdana" w:hAnsi="Verdana"/>
          <w:sz w:val="20"/>
          <w:szCs w:val="20"/>
        </w:rPr>
        <w:t xml:space="preserve"> </w:t>
      </w:r>
      <w:r w:rsidR="00AD68E6">
        <w:rPr>
          <w:rFonts w:ascii="Verdana" w:hAnsi="Verdana"/>
          <w:sz w:val="20"/>
          <w:szCs w:val="20"/>
        </w:rPr>
        <w:t xml:space="preserve">Det </w:t>
      </w:r>
      <w:r w:rsidR="00F41E57">
        <w:rPr>
          <w:rFonts w:ascii="Verdana" w:hAnsi="Verdana"/>
          <w:sz w:val="20"/>
          <w:szCs w:val="20"/>
        </w:rPr>
        <w:t xml:space="preserve">fremgår </w:t>
      </w:r>
      <w:proofErr w:type="spellStart"/>
      <w:r w:rsidR="00F41E57">
        <w:rPr>
          <w:rFonts w:ascii="Verdana" w:hAnsi="Verdana"/>
          <w:sz w:val="20"/>
          <w:szCs w:val="20"/>
        </w:rPr>
        <w:t>eks</w:t>
      </w:r>
      <w:r w:rsidR="00AD68E6">
        <w:rPr>
          <w:rFonts w:ascii="Verdana" w:hAnsi="Verdana"/>
          <w:sz w:val="20"/>
          <w:szCs w:val="20"/>
        </w:rPr>
        <w:t>.</w:t>
      </w:r>
      <w:r w:rsidR="00F41E57" w:rsidRPr="002274CB">
        <w:rPr>
          <w:rFonts w:ascii="Verdana" w:hAnsi="Verdana"/>
          <w:sz w:val="20"/>
          <w:szCs w:val="20"/>
        </w:rPr>
        <w:t>vis</w:t>
      </w:r>
      <w:proofErr w:type="spellEnd"/>
      <w:r w:rsidR="00F41E57" w:rsidRPr="002274CB">
        <w:rPr>
          <w:rFonts w:ascii="Verdana" w:hAnsi="Verdana"/>
          <w:sz w:val="20"/>
          <w:szCs w:val="20"/>
        </w:rPr>
        <w:t xml:space="preserve"> af </w:t>
      </w:r>
      <w:r w:rsidR="00565D40" w:rsidRPr="002274CB">
        <w:rPr>
          <w:rFonts w:ascii="Verdana" w:hAnsi="Verdana"/>
          <w:sz w:val="20"/>
          <w:szCs w:val="20"/>
        </w:rPr>
        <w:t xml:space="preserve">en artikel </w:t>
      </w:r>
      <w:r w:rsidR="00F41E57" w:rsidRPr="002274CB">
        <w:rPr>
          <w:rFonts w:ascii="Verdana" w:hAnsi="Verdana"/>
          <w:sz w:val="20"/>
          <w:szCs w:val="20"/>
        </w:rPr>
        <w:t>at Rebild Kommunes borgmester fralægger sig ansvaret for hvad kommunen har gjort, eller ikke gjort, for at hjælpe børnene i Rebild-sagen</w:t>
      </w:r>
      <w:r w:rsidR="00782CC8" w:rsidRPr="002274CB">
        <w:rPr>
          <w:rFonts w:ascii="Verdana" w:hAnsi="Verdana"/>
          <w:sz w:val="20"/>
          <w:szCs w:val="20"/>
        </w:rPr>
        <w:t>. B</w:t>
      </w:r>
      <w:r w:rsidR="00F41E57" w:rsidRPr="002274CB">
        <w:rPr>
          <w:rFonts w:ascii="Verdana" w:hAnsi="Verdana"/>
          <w:sz w:val="20"/>
          <w:szCs w:val="20"/>
        </w:rPr>
        <w:t>orgmesteren henviser til formanden for sundhedsudvalget</w:t>
      </w:r>
      <w:r w:rsidR="00782CC8" w:rsidRPr="002274CB">
        <w:rPr>
          <w:rFonts w:ascii="Verdana" w:hAnsi="Verdana"/>
          <w:sz w:val="20"/>
          <w:szCs w:val="20"/>
        </w:rPr>
        <w:t>, som</w:t>
      </w:r>
      <w:r w:rsidR="00F41E57" w:rsidRPr="002274CB">
        <w:rPr>
          <w:rFonts w:ascii="Verdana" w:hAnsi="Verdana"/>
          <w:sz w:val="20"/>
          <w:szCs w:val="20"/>
        </w:rPr>
        <w:t xml:space="preserve"> afviser at have været den ansvarlige</w:t>
      </w:r>
      <w:proofErr w:type="gramStart"/>
      <w:r w:rsidR="002274CB" w:rsidRPr="002274CB">
        <w:rPr>
          <w:rFonts w:ascii="Verdana" w:hAnsi="Verdana"/>
          <w:sz w:val="20"/>
          <w:szCs w:val="20"/>
        </w:rPr>
        <w:t xml:space="preserve"> (Jyllands-post.dk.</w:t>
      </w:r>
      <w:proofErr w:type="gramEnd"/>
      <w:r w:rsidR="002274CB" w:rsidRPr="002274CB">
        <w:rPr>
          <w:rFonts w:ascii="Verdana" w:hAnsi="Verdana"/>
          <w:sz w:val="20"/>
          <w:szCs w:val="20"/>
        </w:rPr>
        <w:t xml:space="preserve"> 20-5-</w:t>
      </w:r>
      <w:r w:rsidR="002274CB">
        <w:rPr>
          <w:rFonts w:ascii="Verdana" w:hAnsi="Verdana"/>
          <w:sz w:val="20"/>
          <w:szCs w:val="20"/>
        </w:rPr>
        <w:t>20</w:t>
      </w:r>
      <w:r w:rsidR="002274CB" w:rsidRPr="002274CB">
        <w:rPr>
          <w:rFonts w:ascii="Verdana" w:hAnsi="Verdana"/>
          <w:sz w:val="20"/>
          <w:szCs w:val="20"/>
        </w:rPr>
        <w:t>12)</w:t>
      </w:r>
      <w:r w:rsidR="00F41E57" w:rsidRPr="002274CB">
        <w:rPr>
          <w:rFonts w:ascii="Verdana" w:hAnsi="Verdana"/>
          <w:sz w:val="20"/>
          <w:szCs w:val="20"/>
        </w:rPr>
        <w:t xml:space="preserve">. </w:t>
      </w:r>
      <w:r w:rsidR="00782CC8" w:rsidRPr="002274CB">
        <w:rPr>
          <w:rFonts w:ascii="Verdana" w:hAnsi="Verdana"/>
          <w:sz w:val="20"/>
          <w:szCs w:val="20"/>
        </w:rPr>
        <w:t xml:space="preserve">Det </w:t>
      </w:r>
      <w:r w:rsidR="00F41E57" w:rsidRPr="002274CB">
        <w:rPr>
          <w:rFonts w:ascii="Verdana" w:hAnsi="Verdana"/>
          <w:sz w:val="20"/>
          <w:szCs w:val="20"/>
        </w:rPr>
        <w:t xml:space="preserve">fremgik af en artikel på </w:t>
      </w:r>
      <w:r w:rsidR="008C5D70" w:rsidRPr="002274CB">
        <w:rPr>
          <w:rFonts w:ascii="Verdana" w:hAnsi="Verdana"/>
          <w:sz w:val="20"/>
          <w:szCs w:val="20"/>
        </w:rPr>
        <w:t>BT.dk (</w:t>
      </w:r>
      <w:hyperlink r:id="rId12" w:history="1">
        <w:r w:rsidR="00CD2C60" w:rsidRPr="002274CB">
          <w:rPr>
            <w:rStyle w:val="Hyperlink"/>
            <w:rFonts w:ascii="Verdana" w:hAnsi="Verdana"/>
            <w:color w:val="auto"/>
            <w:sz w:val="20"/>
            <w:szCs w:val="20"/>
          </w:rPr>
          <w:t>bt</w:t>
        </w:r>
      </w:hyperlink>
      <w:r w:rsidR="00CD2C60" w:rsidRPr="002274CB">
        <w:rPr>
          <w:rFonts w:ascii="Verdana" w:hAnsi="Verdana"/>
          <w:sz w:val="20"/>
          <w:szCs w:val="20"/>
        </w:rPr>
        <w:t>.</w:t>
      </w:r>
      <w:r w:rsidR="002274CB" w:rsidRPr="002274CB">
        <w:rPr>
          <w:rFonts w:ascii="Verdana" w:hAnsi="Verdana"/>
          <w:sz w:val="20"/>
          <w:szCs w:val="20"/>
        </w:rPr>
        <w:t>dk</w:t>
      </w:r>
      <w:r w:rsidR="00CD2C60" w:rsidRPr="002274CB">
        <w:rPr>
          <w:rFonts w:ascii="Verdana" w:hAnsi="Verdana"/>
          <w:sz w:val="20"/>
          <w:szCs w:val="20"/>
        </w:rPr>
        <w:t xml:space="preserve">, </w:t>
      </w:r>
      <w:r w:rsidR="002274CB" w:rsidRPr="002274CB">
        <w:rPr>
          <w:rFonts w:ascii="Verdana" w:hAnsi="Verdana"/>
          <w:sz w:val="20"/>
          <w:szCs w:val="20"/>
        </w:rPr>
        <w:t>3-</w:t>
      </w:r>
      <w:r w:rsidR="008C5D70" w:rsidRPr="002274CB">
        <w:rPr>
          <w:rFonts w:ascii="Verdana" w:hAnsi="Verdana"/>
          <w:sz w:val="20"/>
          <w:szCs w:val="20"/>
        </w:rPr>
        <w:t>3</w:t>
      </w:r>
      <w:r w:rsidR="002274CB" w:rsidRPr="002274CB">
        <w:rPr>
          <w:rFonts w:ascii="Verdana" w:hAnsi="Verdana"/>
          <w:sz w:val="20"/>
          <w:szCs w:val="20"/>
        </w:rPr>
        <w:t>-</w:t>
      </w:r>
      <w:r w:rsidR="00F41E57" w:rsidRPr="002274CB">
        <w:rPr>
          <w:rFonts w:ascii="Verdana" w:hAnsi="Verdana"/>
          <w:sz w:val="20"/>
          <w:szCs w:val="20"/>
        </w:rPr>
        <w:t>2010</w:t>
      </w:r>
      <w:r w:rsidR="008C5D70" w:rsidRPr="002274CB">
        <w:rPr>
          <w:rFonts w:ascii="Verdana" w:hAnsi="Verdana"/>
          <w:sz w:val="20"/>
          <w:szCs w:val="20"/>
        </w:rPr>
        <w:t>)</w:t>
      </w:r>
      <w:r w:rsidR="00F41E57" w:rsidRPr="002274CB">
        <w:rPr>
          <w:rFonts w:ascii="Verdana" w:hAnsi="Verdana"/>
          <w:sz w:val="20"/>
          <w:szCs w:val="20"/>
        </w:rPr>
        <w:t>, at der verserede en diskussion</w:t>
      </w:r>
      <w:r w:rsidR="00F41E57">
        <w:rPr>
          <w:rFonts w:ascii="Verdana" w:hAnsi="Verdana"/>
          <w:sz w:val="20"/>
          <w:szCs w:val="20"/>
        </w:rPr>
        <w:t xml:space="preserve"> mellem Brønderslevs borgmester, daværende socialminister Benedikte Kjær og de øvrige kommuner der havde været involveret i Brønderslev-s</w:t>
      </w:r>
      <w:r w:rsidR="008C5D70">
        <w:rPr>
          <w:rFonts w:ascii="Verdana" w:hAnsi="Verdana"/>
          <w:sz w:val="20"/>
          <w:szCs w:val="20"/>
        </w:rPr>
        <w:t>agen, om hvem de ansvarlige var.</w:t>
      </w:r>
      <w:r w:rsidR="00782CC8">
        <w:rPr>
          <w:rFonts w:ascii="Verdana" w:hAnsi="Verdana"/>
          <w:sz w:val="20"/>
          <w:szCs w:val="20"/>
        </w:rPr>
        <w:t xml:space="preserve"> </w:t>
      </w:r>
    </w:p>
    <w:p w:rsidR="00F41E57" w:rsidRDefault="00F41E57" w:rsidP="00F41E57">
      <w:pPr>
        <w:ind w:right="-1"/>
        <w:jc w:val="both"/>
        <w:rPr>
          <w:rFonts w:ascii="Verdana" w:hAnsi="Verdana"/>
          <w:sz w:val="20"/>
          <w:szCs w:val="20"/>
        </w:rPr>
      </w:pPr>
      <w:r>
        <w:rPr>
          <w:rFonts w:ascii="Verdana" w:hAnsi="Verdana"/>
          <w:sz w:val="20"/>
          <w:szCs w:val="20"/>
        </w:rPr>
        <w:t xml:space="preserve">Brønderslev sagen endte med fyring af afdelingslederen </w:t>
      </w:r>
      <w:r w:rsidR="00782CC8">
        <w:rPr>
          <w:rFonts w:ascii="Verdana" w:hAnsi="Verdana"/>
          <w:sz w:val="20"/>
          <w:szCs w:val="20"/>
        </w:rPr>
        <w:t>for</w:t>
      </w:r>
      <w:r>
        <w:rPr>
          <w:rFonts w:ascii="Verdana" w:hAnsi="Verdana"/>
          <w:sz w:val="20"/>
          <w:szCs w:val="20"/>
        </w:rPr>
        <w:t xml:space="preserve"> kommunens børne- og familieafdeling o</w:t>
      </w:r>
      <w:r w:rsidR="0039656E">
        <w:rPr>
          <w:rFonts w:ascii="Verdana" w:hAnsi="Verdana"/>
          <w:sz w:val="20"/>
          <w:szCs w:val="20"/>
        </w:rPr>
        <w:t xml:space="preserve">g Rebild-sagen med fyring af </w:t>
      </w:r>
      <w:r w:rsidR="00936C25">
        <w:rPr>
          <w:rFonts w:ascii="Verdana" w:hAnsi="Verdana"/>
          <w:sz w:val="20"/>
          <w:szCs w:val="20"/>
        </w:rPr>
        <w:t>tre</w:t>
      </w:r>
      <w:r>
        <w:rPr>
          <w:rFonts w:ascii="Verdana" w:hAnsi="Verdana"/>
          <w:sz w:val="20"/>
          <w:szCs w:val="20"/>
        </w:rPr>
        <w:t xml:space="preserve"> topchefer, en udvikling der også blev tæt fulgt af</w:t>
      </w:r>
      <w:r w:rsidR="00526FDC">
        <w:rPr>
          <w:rFonts w:ascii="Verdana" w:hAnsi="Verdana"/>
          <w:sz w:val="20"/>
          <w:szCs w:val="20"/>
        </w:rPr>
        <w:t xml:space="preserve"> pressen. Sideløbende </w:t>
      </w:r>
      <w:r>
        <w:rPr>
          <w:rFonts w:ascii="Verdana" w:hAnsi="Verdana"/>
          <w:sz w:val="20"/>
          <w:szCs w:val="20"/>
        </w:rPr>
        <w:t xml:space="preserve">udsprang der af Brønderslevsagen en debat om, hvorvidt den enkelte sagsbehandler skal kunne retsforfølges, ikke alene for de handlinger de </w:t>
      </w:r>
      <w:r w:rsidR="00782CC8">
        <w:rPr>
          <w:rFonts w:ascii="Verdana" w:hAnsi="Verdana"/>
          <w:sz w:val="20"/>
          <w:szCs w:val="20"/>
        </w:rPr>
        <w:t>udfører</w:t>
      </w:r>
      <w:r>
        <w:rPr>
          <w:rFonts w:ascii="Verdana" w:hAnsi="Verdana"/>
          <w:sz w:val="20"/>
          <w:szCs w:val="20"/>
        </w:rPr>
        <w:t xml:space="preserve">, men også </w:t>
      </w:r>
      <w:r w:rsidR="00782CC8">
        <w:rPr>
          <w:rFonts w:ascii="Verdana" w:hAnsi="Verdana"/>
          <w:sz w:val="20"/>
          <w:szCs w:val="20"/>
        </w:rPr>
        <w:t>deres udeladelser</w:t>
      </w:r>
      <w:r>
        <w:rPr>
          <w:rFonts w:ascii="Verdana" w:hAnsi="Verdana"/>
          <w:sz w:val="20"/>
          <w:szCs w:val="20"/>
        </w:rPr>
        <w:t>.</w:t>
      </w:r>
      <w:r w:rsidR="00526FDC">
        <w:rPr>
          <w:rFonts w:ascii="Verdana" w:hAnsi="Verdana"/>
          <w:sz w:val="20"/>
          <w:szCs w:val="20"/>
        </w:rPr>
        <w:t xml:space="preserve"> </w:t>
      </w:r>
      <w:r w:rsidR="00782CC8">
        <w:rPr>
          <w:rFonts w:ascii="Verdana" w:hAnsi="Verdana"/>
          <w:sz w:val="20"/>
          <w:szCs w:val="20"/>
        </w:rPr>
        <w:t>Det fremgår</w:t>
      </w:r>
      <w:r w:rsidR="00526FDC">
        <w:rPr>
          <w:rFonts w:ascii="Verdana" w:hAnsi="Verdana"/>
          <w:sz w:val="20"/>
          <w:szCs w:val="20"/>
        </w:rPr>
        <w:t xml:space="preserve"> af </w:t>
      </w:r>
      <w:r w:rsidR="00782CC8">
        <w:rPr>
          <w:rFonts w:ascii="Verdana" w:hAnsi="Verdana"/>
          <w:sz w:val="20"/>
          <w:szCs w:val="20"/>
        </w:rPr>
        <w:t>pressen,</w:t>
      </w:r>
      <w:r>
        <w:rPr>
          <w:rFonts w:ascii="Verdana" w:hAnsi="Verdana"/>
          <w:sz w:val="20"/>
          <w:szCs w:val="20"/>
        </w:rPr>
        <w:t xml:space="preserve"> bl</w:t>
      </w:r>
      <w:r w:rsidR="00782CC8">
        <w:rPr>
          <w:rFonts w:ascii="Verdana" w:hAnsi="Verdana"/>
          <w:sz w:val="20"/>
          <w:szCs w:val="20"/>
        </w:rPr>
        <w:t>.</w:t>
      </w:r>
      <w:r>
        <w:rPr>
          <w:rFonts w:ascii="Verdana" w:hAnsi="Verdana"/>
          <w:sz w:val="20"/>
          <w:szCs w:val="20"/>
        </w:rPr>
        <w:t>a</w:t>
      </w:r>
      <w:r w:rsidR="00782CC8">
        <w:rPr>
          <w:rFonts w:ascii="Verdana" w:hAnsi="Verdana"/>
          <w:sz w:val="20"/>
          <w:szCs w:val="20"/>
        </w:rPr>
        <w:t>. i Jyllandsposten,</w:t>
      </w:r>
      <w:r>
        <w:rPr>
          <w:rFonts w:ascii="Verdana" w:hAnsi="Verdana"/>
          <w:sz w:val="20"/>
          <w:szCs w:val="20"/>
        </w:rPr>
        <w:t xml:space="preserve"> at statsadvokaten for Nord- og Østjylland, Kirsten </w:t>
      </w:r>
      <w:proofErr w:type="spellStart"/>
      <w:r>
        <w:rPr>
          <w:rFonts w:ascii="Verdana" w:hAnsi="Verdana"/>
          <w:sz w:val="20"/>
          <w:szCs w:val="20"/>
        </w:rPr>
        <w:t>Dyrman</w:t>
      </w:r>
      <w:proofErr w:type="spellEnd"/>
      <w:r>
        <w:rPr>
          <w:rFonts w:ascii="Verdana" w:hAnsi="Verdana"/>
          <w:sz w:val="20"/>
          <w:szCs w:val="20"/>
        </w:rPr>
        <w:t>, har igangsat en undersøgels</w:t>
      </w:r>
      <w:r w:rsidR="00526FDC">
        <w:rPr>
          <w:rFonts w:ascii="Verdana" w:hAnsi="Verdana"/>
          <w:sz w:val="20"/>
          <w:szCs w:val="20"/>
        </w:rPr>
        <w:t>e</w:t>
      </w:r>
      <w:r>
        <w:rPr>
          <w:rFonts w:ascii="Verdana" w:hAnsi="Verdana"/>
          <w:sz w:val="20"/>
          <w:szCs w:val="20"/>
        </w:rPr>
        <w:t xml:space="preserve"> med henblik på afklaring af, om de involverede ledere og sagsbehandlere fra henh</w:t>
      </w:r>
      <w:r w:rsidR="00526FDC">
        <w:rPr>
          <w:rFonts w:ascii="Verdana" w:hAnsi="Verdana"/>
          <w:sz w:val="20"/>
          <w:szCs w:val="20"/>
        </w:rPr>
        <w:t>oldsvis Lolland og Brønderslev K</w:t>
      </w:r>
      <w:r>
        <w:rPr>
          <w:rFonts w:ascii="Verdana" w:hAnsi="Verdana"/>
          <w:sz w:val="20"/>
          <w:szCs w:val="20"/>
        </w:rPr>
        <w:t xml:space="preserve">ommune kan </w:t>
      </w:r>
      <w:r w:rsidRPr="002274CB">
        <w:rPr>
          <w:rFonts w:ascii="Verdana" w:hAnsi="Verdana"/>
          <w:sz w:val="20"/>
          <w:szCs w:val="20"/>
        </w:rPr>
        <w:t>retsforfølges</w:t>
      </w:r>
      <w:r w:rsidR="008C5D70" w:rsidRPr="002274CB">
        <w:rPr>
          <w:rFonts w:ascii="Verdana" w:hAnsi="Verdana"/>
          <w:sz w:val="20"/>
          <w:szCs w:val="20"/>
        </w:rPr>
        <w:t>(</w:t>
      </w:r>
      <w:hyperlink r:id="rId13" w:history="1">
        <w:r w:rsidR="00342D09" w:rsidRPr="002274CB">
          <w:rPr>
            <w:rStyle w:val="Hyperlink"/>
            <w:rFonts w:ascii="Verdana" w:hAnsi="Verdana"/>
            <w:color w:val="auto"/>
            <w:sz w:val="20"/>
            <w:szCs w:val="20"/>
          </w:rPr>
          <w:t>jyllands</w:t>
        </w:r>
        <w:r w:rsidR="002274CB" w:rsidRPr="002274CB">
          <w:rPr>
            <w:rStyle w:val="Hyperlink"/>
            <w:rFonts w:ascii="Verdana" w:hAnsi="Verdana"/>
            <w:color w:val="auto"/>
            <w:sz w:val="20"/>
            <w:szCs w:val="20"/>
          </w:rPr>
          <w:t>-</w:t>
        </w:r>
        <w:r w:rsidR="00342D09" w:rsidRPr="002274CB">
          <w:rPr>
            <w:rStyle w:val="Hyperlink"/>
            <w:rFonts w:ascii="Verdana" w:hAnsi="Verdana"/>
            <w:color w:val="auto"/>
            <w:sz w:val="20"/>
            <w:szCs w:val="20"/>
          </w:rPr>
          <w:t>posten</w:t>
        </w:r>
      </w:hyperlink>
      <w:r w:rsidR="00CD2C60" w:rsidRPr="002274CB">
        <w:rPr>
          <w:rFonts w:ascii="Verdana" w:hAnsi="Verdana"/>
          <w:sz w:val="20"/>
          <w:szCs w:val="20"/>
        </w:rPr>
        <w:t>.</w:t>
      </w:r>
      <w:r w:rsidR="002274CB" w:rsidRPr="002274CB">
        <w:rPr>
          <w:rFonts w:ascii="Verdana" w:hAnsi="Verdana"/>
          <w:sz w:val="20"/>
          <w:szCs w:val="20"/>
        </w:rPr>
        <w:t>dk, 8-</w:t>
      </w:r>
      <w:r w:rsidR="00342D09" w:rsidRPr="002274CB">
        <w:rPr>
          <w:rFonts w:ascii="Verdana" w:hAnsi="Verdana"/>
          <w:sz w:val="20"/>
          <w:szCs w:val="20"/>
        </w:rPr>
        <w:t>6</w:t>
      </w:r>
      <w:r w:rsidR="002274CB" w:rsidRPr="002274CB">
        <w:rPr>
          <w:rFonts w:ascii="Verdana" w:hAnsi="Verdana"/>
          <w:sz w:val="20"/>
          <w:szCs w:val="20"/>
        </w:rPr>
        <w:t>-</w:t>
      </w:r>
      <w:r w:rsidR="00342D09" w:rsidRPr="002274CB">
        <w:rPr>
          <w:rFonts w:ascii="Verdana" w:hAnsi="Verdana"/>
          <w:sz w:val="20"/>
          <w:szCs w:val="20"/>
        </w:rPr>
        <w:t>2011)</w:t>
      </w:r>
      <w:r w:rsidR="008C5D70" w:rsidRPr="002274CB">
        <w:rPr>
          <w:rFonts w:ascii="Verdana" w:hAnsi="Verdana"/>
          <w:sz w:val="20"/>
          <w:szCs w:val="20"/>
        </w:rPr>
        <w:t>.</w:t>
      </w:r>
      <w:r w:rsidRPr="002274CB">
        <w:rPr>
          <w:rFonts w:ascii="Verdana" w:hAnsi="Verdana"/>
          <w:sz w:val="20"/>
          <w:szCs w:val="20"/>
        </w:rPr>
        <w:t xml:space="preserve"> Senest</w:t>
      </w:r>
      <w:r>
        <w:rPr>
          <w:rFonts w:ascii="Verdana" w:hAnsi="Verdana"/>
          <w:sz w:val="20"/>
          <w:szCs w:val="20"/>
        </w:rPr>
        <w:t xml:space="preserve"> </w:t>
      </w:r>
      <w:r w:rsidR="00782CC8">
        <w:rPr>
          <w:rFonts w:ascii="Verdana" w:hAnsi="Verdana"/>
          <w:sz w:val="20"/>
          <w:szCs w:val="20"/>
        </w:rPr>
        <w:t>var</w:t>
      </w:r>
      <w:r>
        <w:rPr>
          <w:rFonts w:ascii="Verdana" w:hAnsi="Verdana"/>
          <w:sz w:val="20"/>
          <w:szCs w:val="20"/>
        </w:rPr>
        <w:t xml:space="preserve"> der i februar måned i år, en debat i medierne, vedr</w:t>
      </w:r>
      <w:r w:rsidR="00782CC8">
        <w:rPr>
          <w:rFonts w:ascii="Verdana" w:hAnsi="Verdana"/>
          <w:sz w:val="20"/>
          <w:szCs w:val="20"/>
        </w:rPr>
        <w:t xml:space="preserve">. </w:t>
      </w:r>
      <w:r>
        <w:rPr>
          <w:rFonts w:ascii="Verdana" w:hAnsi="Verdana"/>
          <w:sz w:val="20"/>
          <w:szCs w:val="20"/>
        </w:rPr>
        <w:t>eve</w:t>
      </w:r>
      <w:r w:rsidR="00526FDC">
        <w:rPr>
          <w:rFonts w:ascii="Verdana" w:hAnsi="Verdana"/>
          <w:sz w:val="20"/>
          <w:szCs w:val="20"/>
        </w:rPr>
        <w:t>ntuel stramning af lovgivningen</w:t>
      </w:r>
      <w:r>
        <w:rPr>
          <w:rFonts w:ascii="Verdana" w:hAnsi="Verdana"/>
          <w:sz w:val="20"/>
          <w:szCs w:val="20"/>
        </w:rPr>
        <w:t xml:space="preserve"> med henblik på at kunne afskedige sagsbehandlere</w:t>
      </w:r>
      <w:r w:rsidR="00526FDC">
        <w:rPr>
          <w:rFonts w:ascii="Verdana" w:hAnsi="Verdana"/>
          <w:sz w:val="20"/>
          <w:szCs w:val="20"/>
        </w:rPr>
        <w:t>,</w:t>
      </w:r>
      <w:r>
        <w:rPr>
          <w:rFonts w:ascii="Verdana" w:hAnsi="Verdana"/>
          <w:sz w:val="20"/>
          <w:szCs w:val="20"/>
        </w:rPr>
        <w:t xml:space="preserve"> der </w:t>
      </w:r>
      <w:r w:rsidR="001D3E8B">
        <w:rPr>
          <w:rFonts w:ascii="Verdana" w:hAnsi="Verdana"/>
          <w:sz w:val="20"/>
          <w:szCs w:val="20"/>
        </w:rPr>
        <w:t>begår</w:t>
      </w:r>
      <w:r>
        <w:rPr>
          <w:rFonts w:ascii="Verdana" w:hAnsi="Verdana"/>
          <w:sz w:val="20"/>
          <w:szCs w:val="20"/>
        </w:rPr>
        <w:t xml:space="preserve"> fejl, </w:t>
      </w:r>
      <w:proofErr w:type="spellStart"/>
      <w:r>
        <w:rPr>
          <w:rFonts w:ascii="Verdana" w:hAnsi="Verdana"/>
          <w:sz w:val="20"/>
          <w:szCs w:val="20"/>
        </w:rPr>
        <w:t>eks</w:t>
      </w:r>
      <w:r w:rsidR="001D3E8B">
        <w:rPr>
          <w:rFonts w:ascii="Verdana" w:hAnsi="Verdana"/>
          <w:sz w:val="20"/>
          <w:szCs w:val="20"/>
        </w:rPr>
        <w:t>.</w:t>
      </w:r>
      <w:r>
        <w:rPr>
          <w:rFonts w:ascii="Verdana" w:hAnsi="Verdana"/>
          <w:sz w:val="20"/>
          <w:szCs w:val="20"/>
        </w:rPr>
        <w:t>vis</w:t>
      </w:r>
      <w:proofErr w:type="spellEnd"/>
      <w:r>
        <w:rPr>
          <w:rFonts w:ascii="Verdana" w:hAnsi="Verdana"/>
          <w:sz w:val="20"/>
          <w:szCs w:val="20"/>
        </w:rPr>
        <w:t xml:space="preserve"> i form af ikke at reagere i en given sag. Under debatten blev såvel socialminister Karen Hækkerup, som Peter Skaarup (DF) og Eyvind </w:t>
      </w:r>
      <w:proofErr w:type="spellStart"/>
      <w:r>
        <w:rPr>
          <w:rFonts w:ascii="Verdana" w:hAnsi="Verdana"/>
          <w:sz w:val="20"/>
          <w:szCs w:val="20"/>
        </w:rPr>
        <w:t>Vesselbo</w:t>
      </w:r>
      <w:proofErr w:type="spellEnd"/>
      <w:r>
        <w:rPr>
          <w:rFonts w:ascii="Verdana" w:hAnsi="Verdana"/>
          <w:sz w:val="20"/>
          <w:szCs w:val="20"/>
        </w:rPr>
        <w:t xml:space="preserve"> (Venstre) citeret for </w:t>
      </w:r>
      <w:r w:rsidR="001D3E8B">
        <w:rPr>
          <w:rFonts w:ascii="Verdana" w:hAnsi="Verdana"/>
          <w:sz w:val="20"/>
          <w:szCs w:val="20"/>
        </w:rPr>
        <w:t xml:space="preserve">at </w:t>
      </w:r>
      <w:r>
        <w:rPr>
          <w:rFonts w:ascii="Verdana" w:hAnsi="Verdana"/>
          <w:sz w:val="20"/>
          <w:szCs w:val="20"/>
        </w:rPr>
        <w:t xml:space="preserve">ønske </w:t>
      </w:r>
      <w:r w:rsidR="001D3E8B">
        <w:rPr>
          <w:rFonts w:ascii="Verdana" w:hAnsi="Verdana"/>
          <w:sz w:val="20"/>
          <w:szCs w:val="20"/>
        </w:rPr>
        <w:t xml:space="preserve">lettere adgang for kommunerne </w:t>
      </w:r>
      <w:r>
        <w:rPr>
          <w:rFonts w:ascii="Verdana" w:hAnsi="Verdana"/>
          <w:sz w:val="20"/>
          <w:szCs w:val="20"/>
        </w:rPr>
        <w:t xml:space="preserve">til </w:t>
      </w:r>
      <w:r w:rsidR="001D3E8B">
        <w:rPr>
          <w:rFonts w:ascii="Verdana" w:hAnsi="Verdana"/>
          <w:sz w:val="20"/>
          <w:szCs w:val="20"/>
        </w:rPr>
        <w:t xml:space="preserve">at </w:t>
      </w:r>
      <w:r>
        <w:rPr>
          <w:rFonts w:ascii="Verdana" w:hAnsi="Verdana"/>
          <w:sz w:val="20"/>
          <w:szCs w:val="20"/>
        </w:rPr>
        <w:t xml:space="preserve">afskedige </w:t>
      </w:r>
      <w:r w:rsidRPr="00342D09">
        <w:rPr>
          <w:rFonts w:ascii="Verdana" w:hAnsi="Verdana"/>
          <w:sz w:val="20"/>
          <w:szCs w:val="20"/>
        </w:rPr>
        <w:t>sagsbehandlere</w:t>
      </w:r>
      <w:r w:rsidR="001D3E8B">
        <w:rPr>
          <w:rFonts w:ascii="Verdana" w:hAnsi="Verdana"/>
          <w:sz w:val="20"/>
          <w:szCs w:val="20"/>
        </w:rPr>
        <w:t xml:space="preserve"> </w:t>
      </w:r>
      <w:r w:rsidRPr="00342D09">
        <w:rPr>
          <w:rFonts w:ascii="Verdana" w:hAnsi="Verdana"/>
          <w:sz w:val="20"/>
          <w:szCs w:val="20"/>
        </w:rPr>
        <w:t>(</w:t>
      </w:r>
      <w:r w:rsidR="00342D09">
        <w:rPr>
          <w:rFonts w:ascii="Verdana" w:hAnsi="Verdana"/>
          <w:sz w:val="20"/>
          <w:szCs w:val="20"/>
        </w:rPr>
        <w:t>bt.</w:t>
      </w:r>
      <w:r w:rsidR="002274CB">
        <w:rPr>
          <w:rFonts w:ascii="Verdana" w:hAnsi="Verdana"/>
          <w:sz w:val="20"/>
          <w:szCs w:val="20"/>
        </w:rPr>
        <w:t>dk</w:t>
      </w:r>
      <w:r w:rsidR="00342D09" w:rsidRPr="00342D09">
        <w:rPr>
          <w:rFonts w:ascii="Verdana" w:hAnsi="Verdana"/>
          <w:sz w:val="20"/>
          <w:szCs w:val="20"/>
        </w:rPr>
        <w:t>, 20/12 2012)</w:t>
      </w:r>
      <w:r w:rsidRPr="00342D09">
        <w:rPr>
          <w:rFonts w:ascii="Verdana" w:hAnsi="Verdana"/>
          <w:sz w:val="20"/>
          <w:szCs w:val="20"/>
        </w:rPr>
        <w:t xml:space="preserve"> &amp; </w:t>
      </w:r>
      <w:r w:rsidR="00CD2C60">
        <w:rPr>
          <w:rFonts w:ascii="Verdana" w:hAnsi="Verdana"/>
          <w:sz w:val="20"/>
          <w:szCs w:val="20"/>
        </w:rPr>
        <w:t>(</w:t>
      </w:r>
      <w:r w:rsidR="00CD2C60" w:rsidRPr="00CD2C60">
        <w:rPr>
          <w:rFonts w:ascii="Verdana" w:hAnsi="Verdana"/>
          <w:sz w:val="20"/>
          <w:szCs w:val="20"/>
        </w:rPr>
        <w:t>b</w:t>
      </w:r>
      <w:r w:rsidR="002274CB">
        <w:rPr>
          <w:rFonts w:ascii="Verdana" w:hAnsi="Verdana"/>
          <w:sz w:val="20"/>
          <w:szCs w:val="20"/>
        </w:rPr>
        <w:t>t.dk, 18-2-</w:t>
      </w:r>
      <w:r w:rsidR="00CD2C60">
        <w:rPr>
          <w:rFonts w:ascii="Verdana" w:hAnsi="Verdana"/>
          <w:sz w:val="20"/>
          <w:szCs w:val="20"/>
        </w:rPr>
        <w:t>2012)</w:t>
      </w:r>
      <w:r w:rsidR="00E13AE2">
        <w:rPr>
          <w:rFonts w:ascii="Verdana" w:hAnsi="Verdana"/>
          <w:sz w:val="20"/>
          <w:szCs w:val="20"/>
        </w:rPr>
        <w:t>.</w:t>
      </w:r>
    </w:p>
    <w:p w:rsidR="00F41E57" w:rsidRDefault="00E13AE2" w:rsidP="00F41E57">
      <w:pPr>
        <w:ind w:right="-1"/>
        <w:jc w:val="both"/>
        <w:rPr>
          <w:rFonts w:ascii="Verdana" w:hAnsi="Verdana"/>
          <w:sz w:val="20"/>
          <w:szCs w:val="20"/>
        </w:rPr>
      </w:pPr>
      <w:r>
        <w:rPr>
          <w:rFonts w:ascii="Verdana" w:hAnsi="Verdana"/>
          <w:sz w:val="20"/>
          <w:szCs w:val="20"/>
        </w:rPr>
        <w:lastRenderedPageBreak/>
        <w:t>Ø</w:t>
      </w:r>
      <w:r w:rsidR="00F41E57">
        <w:rPr>
          <w:rFonts w:ascii="Verdana" w:hAnsi="Verdana"/>
          <w:sz w:val="20"/>
          <w:szCs w:val="20"/>
        </w:rPr>
        <w:t>nske</w:t>
      </w:r>
      <w:r>
        <w:rPr>
          <w:rFonts w:ascii="Verdana" w:hAnsi="Verdana"/>
          <w:sz w:val="20"/>
          <w:szCs w:val="20"/>
        </w:rPr>
        <w:t>t</w:t>
      </w:r>
      <w:r w:rsidR="00F41E57">
        <w:rPr>
          <w:rFonts w:ascii="Verdana" w:hAnsi="Verdana"/>
          <w:sz w:val="20"/>
          <w:szCs w:val="20"/>
        </w:rPr>
        <w:t xml:space="preserve"> om at få placeret skyldsspørgsmålet, sammen med en tendens til at </w:t>
      </w:r>
      <w:r>
        <w:rPr>
          <w:rFonts w:ascii="Verdana" w:hAnsi="Verdana"/>
          <w:sz w:val="20"/>
          <w:szCs w:val="20"/>
        </w:rPr>
        <w:t>presse ansvaret n</w:t>
      </w:r>
      <w:r w:rsidR="00F41E57">
        <w:rPr>
          <w:rFonts w:ascii="Verdana" w:hAnsi="Verdana"/>
          <w:sz w:val="20"/>
          <w:szCs w:val="20"/>
        </w:rPr>
        <w:t>edad i hierark</w:t>
      </w:r>
      <w:r w:rsidR="00BE03A9">
        <w:rPr>
          <w:rFonts w:ascii="Verdana" w:hAnsi="Verdana"/>
          <w:sz w:val="20"/>
          <w:szCs w:val="20"/>
        </w:rPr>
        <w:t>iet, syn</w:t>
      </w:r>
      <w:r w:rsidR="00F41E57">
        <w:rPr>
          <w:rFonts w:ascii="Verdana" w:hAnsi="Verdana"/>
          <w:sz w:val="20"/>
          <w:szCs w:val="20"/>
        </w:rPr>
        <w:t>es, sideløbende med den lette adgang vi i dag har til medier, at give rum for en bred folkelig hetz mod en</w:t>
      </w:r>
      <w:r w:rsidR="00BE03A9">
        <w:rPr>
          <w:rFonts w:ascii="Verdana" w:hAnsi="Verdana"/>
          <w:sz w:val="20"/>
          <w:szCs w:val="20"/>
        </w:rPr>
        <w:t>keltpersoner. Således måtte man</w:t>
      </w:r>
      <w:r w:rsidR="00F41E57">
        <w:rPr>
          <w:rFonts w:ascii="Verdana" w:hAnsi="Verdana"/>
          <w:sz w:val="20"/>
          <w:szCs w:val="20"/>
        </w:rPr>
        <w:t xml:space="preserve"> i forlængelse af dokumentarudsendel</w:t>
      </w:r>
      <w:r w:rsidR="00BE03A9">
        <w:rPr>
          <w:rFonts w:ascii="Verdana" w:hAnsi="Verdana"/>
          <w:sz w:val="20"/>
          <w:szCs w:val="20"/>
        </w:rPr>
        <w:t>sen om børnene fra Rebild-sagen</w:t>
      </w:r>
      <w:r w:rsidR="00F41E57">
        <w:rPr>
          <w:rFonts w:ascii="Verdana" w:hAnsi="Verdana"/>
          <w:sz w:val="20"/>
          <w:szCs w:val="20"/>
        </w:rPr>
        <w:t xml:space="preserve"> konstatere</w:t>
      </w:r>
      <w:r w:rsidR="00BE03A9">
        <w:rPr>
          <w:rFonts w:ascii="Verdana" w:hAnsi="Verdana"/>
          <w:sz w:val="20"/>
          <w:szCs w:val="20"/>
        </w:rPr>
        <w:t>,</w:t>
      </w:r>
      <w:r w:rsidR="00F41E57">
        <w:rPr>
          <w:rFonts w:ascii="Verdana" w:hAnsi="Verdana"/>
          <w:sz w:val="20"/>
          <w:szCs w:val="20"/>
        </w:rPr>
        <w:t xml:space="preserve"> at den verserende debat afstedkom </w:t>
      </w:r>
      <w:r w:rsidR="00BE03A9">
        <w:rPr>
          <w:rFonts w:ascii="Verdana" w:hAnsi="Verdana"/>
          <w:sz w:val="20"/>
          <w:szCs w:val="20"/>
        </w:rPr>
        <w:t>oprettelse af en hadegruppe på Face-B</w:t>
      </w:r>
      <w:r w:rsidR="00F41E57">
        <w:rPr>
          <w:rFonts w:ascii="Verdana" w:hAnsi="Verdana"/>
          <w:sz w:val="20"/>
          <w:szCs w:val="20"/>
        </w:rPr>
        <w:t>ook, hvor der blev udstedt trusler mod en navngiv</w:t>
      </w:r>
      <w:r w:rsidR="00BE03A9">
        <w:rPr>
          <w:rFonts w:ascii="Verdana" w:hAnsi="Verdana"/>
          <w:sz w:val="20"/>
          <w:szCs w:val="20"/>
        </w:rPr>
        <w:t xml:space="preserve">en </w:t>
      </w:r>
      <w:r w:rsidR="00F41E57">
        <w:rPr>
          <w:rFonts w:ascii="Verdana" w:hAnsi="Verdana"/>
          <w:sz w:val="20"/>
          <w:szCs w:val="20"/>
        </w:rPr>
        <w:t>sagsbehandler og dennes familie, herunder dødstrusler.</w:t>
      </w:r>
    </w:p>
    <w:p w:rsidR="00F41E57" w:rsidRDefault="00F41E57" w:rsidP="00F41E57">
      <w:pPr>
        <w:ind w:right="-1"/>
        <w:jc w:val="both"/>
        <w:rPr>
          <w:rFonts w:ascii="Verdana" w:hAnsi="Verdana"/>
          <w:sz w:val="20"/>
          <w:szCs w:val="20"/>
        </w:rPr>
      </w:pPr>
      <w:r>
        <w:rPr>
          <w:rFonts w:ascii="Verdana" w:hAnsi="Verdana"/>
          <w:sz w:val="20"/>
          <w:szCs w:val="20"/>
        </w:rPr>
        <w:t>Presset på den enkel</w:t>
      </w:r>
      <w:r w:rsidR="00E13AE2">
        <w:rPr>
          <w:rFonts w:ascii="Verdana" w:hAnsi="Verdana"/>
          <w:sz w:val="20"/>
          <w:szCs w:val="20"/>
        </w:rPr>
        <w:t xml:space="preserve">te </w:t>
      </w:r>
      <w:r w:rsidR="008150E8">
        <w:rPr>
          <w:rFonts w:ascii="Verdana" w:hAnsi="Verdana"/>
          <w:sz w:val="20"/>
          <w:szCs w:val="20"/>
        </w:rPr>
        <w:t xml:space="preserve">socialrådgiver </w:t>
      </w:r>
      <w:r w:rsidR="00E13AE2">
        <w:rPr>
          <w:rFonts w:ascii="Verdana" w:hAnsi="Verdana"/>
          <w:sz w:val="20"/>
          <w:szCs w:val="20"/>
        </w:rPr>
        <w:t>er</w:t>
      </w:r>
      <w:r w:rsidR="00BE03A9">
        <w:rPr>
          <w:rFonts w:ascii="Verdana" w:hAnsi="Verdana"/>
          <w:sz w:val="20"/>
          <w:szCs w:val="20"/>
        </w:rPr>
        <w:t xml:space="preserve"> øget fra mange sider</w:t>
      </w:r>
      <w:r>
        <w:rPr>
          <w:rFonts w:ascii="Verdana" w:hAnsi="Verdana"/>
          <w:sz w:val="20"/>
          <w:szCs w:val="20"/>
        </w:rPr>
        <w:t xml:space="preserve"> i </w:t>
      </w:r>
      <w:proofErr w:type="spellStart"/>
      <w:r>
        <w:rPr>
          <w:rFonts w:ascii="Verdana" w:hAnsi="Verdana"/>
          <w:sz w:val="20"/>
          <w:szCs w:val="20"/>
        </w:rPr>
        <w:t>f</w:t>
      </w:r>
      <w:r w:rsidR="00E13AE2">
        <w:rPr>
          <w:rFonts w:ascii="Verdana" w:hAnsi="Verdana"/>
          <w:sz w:val="20"/>
          <w:szCs w:val="20"/>
        </w:rPr>
        <w:t>ht</w:t>
      </w:r>
      <w:proofErr w:type="spellEnd"/>
      <w:r w:rsidR="00E13AE2">
        <w:rPr>
          <w:rFonts w:ascii="Verdana" w:hAnsi="Verdana"/>
          <w:sz w:val="20"/>
          <w:szCs w:val="20"/>
        </w:rPr>
        <w:t>.</w:t>
      </w:r>
      <w:r w:rsidR="00BE03A9">
        <w:rPr>
          <w:rFonts w:ascii="Verdana" w:hAnsi="Verdana"/>
          <w:sz w:val="20"/>
          <w:szCs w:val="20"/>
        </w:rPr>
        <w:t>,</w:t>
      </w:r>
      <w:r>
        <w:rPr>
          <w:rFonts w:ascii="Verdana" w:hAnsi="Verdana"/>
          <w:sz w:val="20"/>
          <w:szCs w:val="20"/>
        </w:rPr>
        <w:t xml:space="preserve"> at de skal se og handle tidligt. Et pres</w:t>
      </w:r>
      <w:r w:rsidR="00BE03A9">
        <w:rPr>
          <w:rFonts w:ascii="Verdana" w:hAnsi="Verdana"/>
          <w:sz w:val="20"/>
          <w:szCs w:val="20"/>
        </w:rPr>
        <w:t>,</w:t>
      </w:r>
      <w:r>
        <w:rPr>
          <w:rFonts w:ascii="Verdana" w:hAnsi="Verdana"/>
          <w:sz w:val="20"/>
          <w:szCs w:val="20"/>
        </w:rPr>
        <w:t xml:space="preserve"> der ikke kan undgå at påvirke den enkelte. Kildedal konkludere</w:t>
      </w:r>
      <w:r w:rsidR="00BE03A9">
        <w:rPr>
          <w:rFonts w:ascii="Verdana" w:hAnsi="Verdana"/>
          <w:sz w:val="20"/>
          <w:szCs w:val="20"/>
        </w:rPr>
        <w:t>r</w:t>
      </w:r>
      <w:r>
        <w:rPr>
          <w:rFonts w:ascii="Verdana" w:hAnsi="Verdana"/>
          <w:sz w:val="20"/>
          <w:szCs w:val="20"/>
        </w:rPr>
        <w:t xml:space="preserve"> i sin artikel, at</w:t>
      </w:r>
      <w:r w:rsidRPr="00A464F1">
        <w:rPr>
          <w:rFonts w:ascii="Verdana" w:hAnsi="Verdana"/>
          <w:sz w:val="20"/>
          <w:szCs w:val="20"/>
        </w:rPr>
        <w:t xml:space="preserve"> </w:t>
      </w:r>
      <w:r>
        <w:rPr>
          <w:rFonts w:ascii="Verdana" w:hAnsi="Verdana"/>
          <w:sz w:val="20"/>
          <w:szCs w:val="20"/>
        </w:rPr>
        <w:t>på baggrund af den megen medieomtale, kom angsten for at komme til at gøre noget forkert og få endnu en sag i medierne, til at fylde meget i rådgivernes daglige arbejde. De har reageret med at være konstant på vagt, sam</w:t>
      </w:r>
      <w:r w:rsidR="00BE03A9">
        <w:rPr>
          <w:rFonts w:ascii="Verdana" w:hAnsi="Verdana"/>
          <w:sz w:val="20"/>
          <w:szCs w:val="20"/>
        </w:rPr>
        <w:t>t ved at blive</w:t>
      </w:r>
      <w:r>
        <w:rPr>
          <w:rFonts w:ascii="Verdana" w:hAnsi="Verdana"/>
          <w:sz w:val="20"/>
          <w:szCs w:val="20"/>
        </w:rPr>
        <w:t xml:space="preserve"> pertentlige og opmærksomme i deres arbejde, men opmærksomheden blev primært rettet mod formalia, frem for fagligheden (Kild</w:t>
      </w:r>
      <w:r w:rsidR="00807BC5">
        <w:rPr>
          <w:rFonts w:ascii="Verdana" w:hAnsi="Verdana"/>
          <w:sz w:val="20"/>
          <w:szCs w:val="20"/>
        </w:rPr>
        <w:t>edal, 2009</w:t>
      </w:r>
      <w:r w:rsidR="002274CB">
        <w:rPr>
          <w:rFonts w:ascii="Verdana" w:hAnsi="Verdana"/>
          <w:sz w:val="20"/>
          <w:szCs w:val="20"/>
        </w:rPr>
        <w:t>:</w:t>
      </w:r>
      <w:r>
        <w:rPr>
          <w:rFonts w:ascii="Verdana" w:hAnsi="Verdana"/>
          <w:sz w:val="20"/>
          <w:szCs w:val="20"/>
        </w:rPr>
        <w:t>9).</w:t>
      </w:r>
    </w:p>
    <w:p w:rsidR="009443AF" w:rsidRDefault="00F41E57" w:rsidP="00506637">
      <w:pPr>
        <w:ind w:right="-1"/>
        <w:jc w:val="both"/>
        <w:rPr>
          <w:rFonts w:ascii="Verdana" w:hAnsi="Verdana"/>
          <w:sz w:val="20"/>
          <w:szCs w:val="20"/>
        </w:rPr>
      </w:pPr>
      <w:r>
        <w:rPr>
          <w:rFonts w:ascii="Verdana" w:hAnsi="Verdana"/>
          <w:sz w:val="20"/>
          <w:szCs w:val="20"/>
        </w:rPr>
        <w:t xml:space="preserve">Det fremgår af Kildedals artikel, at pressens bevågenhed skaber utryghed og angst, ikke alene </w:t>
      </w:r>
      <w:r w:rsidR="00E13AE2">
        <w:rPr>
          <w:rFonts w:ascii="Verdana" w:hAnsi="Verdana"/>
          <w:sz w:val="20"/>
          <w:szCs w:val="20"/>
        </w:rPr>
        <w:t>hos</w:t>
      </w:r>
      <w:r>
        <w:rPr>
          <w:rFonts w:ascii="Verdana" w:hAnsi="Verdana"/>
          <w:sz w:val="20"/>
          <w:szCs w:val="20"/>
        </w:rPr>
        <w:t xml:space="preserve"> den sagsbehandler, der har været direkte berørt af sagen, men også for kollegaerne på arbejdspladsen. Men også mere generelt syntes denne mediebevågenhed at have en betydning for </w:t>
      </w:r>
      <w:r w:rsidR="008150E8">
        <w:rPr>
          <w:rFonts w:ascii="Verdana" w:hAnsi="Verdana"/>
          <w:sz w:val="20"/>
          <w:szCs w:val="20"/>
        </w:rPr>
        <w:t>socialrådgiverne.</w:t>
      </w:r>
    </w:p>
    <w:p w:rsidR="00F41E57" w:rsidRDefault="00E13AE2" w:rsidP="00F41E57">
      <w:pPr>
        <w:ind w:right="-1"/>
        <w:jc w:val="both"/>
        <w:rPr>
          <w:rFonts w:ascii="Verdana" w:hAnsi="Verdana"/>
          <w:sz w:val="20"/>
          <w:szCs w:val="20"/>
        </w:rPr>
      </w:pPr>
      <w:r>
        <w:rPr>
          <w:rFonts w:ascii="Verdana" w:hAnsi="Verdana"/>
          <w:sz w:val="20"/>
          <w:szCs w:val="20"/>
        </w:rPr>
        <w:t>D</w:t>
      </w:r>
      <w:r w:rsidR="00B42E24">
        <w:rPr>
          <w:rFonts w:ascii="Verdana" w:hAnsi="Verdana"/>
          <w:sz w:val="20"/>
          <w:szCs w:val="20"/>
        </w:rPr>
        <w:t>ette</w:t>
      </w:r>
      <w:r w:rsidR="009443AF">
        <w:rPr>
          <w:rFonts w:ascii="Verdana" w:hAnsi="Verdana"/>
          <w:sz w:val="20"/>
          <w:szCs w:val="20"/>
        </w:rPr>
        <w:t xml:space="preserve"> billede</w:t>
      </w:r>
      <w:r w:rsidR="00B42E24">
        <w:rPr>
          <w:rFonts w:ascii="Verdana" w:hAnsi="Verdana"/>
          <w:sz w:val="20"/>
          <w:szCs w:val="20"/>
        </w:rPr>
        <w:t xml:space="preserve"> bekræftes af</w:t>
      </w:r>
      <w:r w:rsidR="00F41E57">
        <w:rPr>
          <w:rFonts w:ascii="Verdana" w:hAnsi="Verdana"/>
          <w:sz w:val="20"/>
          <w:szCs w:val="20"/>
        </w:rPr>
        <w:t xml:space="preserve"> informanterne </w:t>
      </w:r>
      <w:r w:rsidR="00B42E24">
        <w:rPr>
          <w:rFonts w:ascii="Verdana" w:hAnsi="Verdana"/>
          <w:sz w:val="20"/>
          <w:szCs w:val="20"/>
        </w:rPr>
        <w:t>i denne</w:t>
      </w:r>
      <w:r w:rsidR="009443AF">
        <w:rPr>
          <w:rFonts w:ascii="Verdana" w:hAnsi="Verdana"/>
          <w:sz w:val="20"/>
          <w:szCs w:val="20"/>
        </w:rPr>
        <w:t xml:space="preserve"> undersøgelse og</w:t>
      </w:r>
      <w:r w:rsidR="00F41E57">
        <w:rPr>
          <w:rFonts w:ascii="Verdana" w:hAnsi="Verdana"/>
          <w:sz w:val="20"/>
          <w:szCs w:val="20"/>
        </w:rPr>
        <w:t xml:space="preserve"> </w:t>
      </w:r>
      <w:r w:rsidR="009443AF">
        <w:rPr>
          <w:rFonts w:ascii="Verdana" w:hAnsi="Verdana"/>
          <w:sz w:val="20"/>
          <w:szCs w:val="20"/>
        </w:rPr>
        <w:t>d</w:t>
      </w:r>
      <w:r w:rsidR="00506637">
        <w:rPr>
          <w:rFonts w:ascii="Verdana" w:hAnsi="Verdana"/>
          <w:sz w:val="20"/>
          <w:szCs w:val="20"/>
        </w:rPr>
        <w:t xml:space="preserve">et </w:t>
      </w:r>
      <w:r w:rsidR="00F41E57">
        <w:rPr>
          <w:rFonts w:ascii="Verdana" w:hAnsi="Verdana"/>
          <w:sz w:val="20"/>
          <w:szCs w:val="20"/>
        </w:rPr>
        <w:t>fremgå</w:t>
      </w:r>
      <w:r w:rsidR="009443AF">
        <w:rPr>
          <w:rFonts w:ascii="Verdana" w:hAnsi="Verdana"/>
          <w:sz w:val="20"/>
          <w:szCs w:val="20"/>
        </w:rPr>
        <w:t>r</w:t>
      </w:r>
      <w:r w:rsidR="00F41E57">
        <w:rPr>
          <w:rFonts w:ascii="Verdana" w:hAnsi="Verdana"/>
          <w:sz w:val="20"/>
          <w:szCs w:val="20"/>
        </w:rPr>
        <w:t>, at mediernes bevågenhed er blevet en faktor i det daglige sociale arbejde, der påvirke</w:t>
      </w:r>
      <w:r w:rsidR="009443AF">
        <w:rPr>
          <w:rFonts w:ascii="Verdana" w:hAnsi="Verdana"/>
          <w:sz w:val="20"/>
          <w:szCs w:val="20"/>
        </w:rPr>
        <w:t>r</w:t>
      </w:r>
      <w:r w:rsidR="00F41E57">
        <w:rPr>
          <w:rFonts w:ascii="Verdana" w:hAnsi="Verdana"/>
          <w:sz w:val="20"/>
          <w:szCs w:val="20"/>
        </w:rPr>
        <w:t xml:space="preserve"> den enkelte </w:t>
      </w:r>
      <w:r w:rsidR="008150E8">
        <w:rPr>
          <w:rFonts w:ascii="Verdana" w:hAnsi="Verdana"/>
          <w:sz w:val="20"/>
          <w:szCs w:val="20"/>
        </w:rPr>
        <w:t xml:space="preserve">socialrådgiver </w:t>
      </w:r>
      <w:r w:rsidR="009443AF">
        <w:rPr>
          <w:rFonts w:ascii="Verdana" w:hAnsi="Verdana"/>
          <w:sz w:val="20"/>
          <w:szCs w:val="20"/>
        </w:rPr>
        <w:t xml:space="preserve">i </w:t>
      </w:r>
      <w:r w:rsidR="00F41E57">
        <w:rPr>
          <w:rFonts w:ascii="Verdana" w:hAnsi="Verdana"/>
          <w:sz w:val="20"/>
          <w:szCs w:val="20"/>
        </w:rPr>
        <w:t xml:space="preserve">hendes overvejelser og måder at </w:t>
      </w:r>
      <w:r w:rsidR="009443AF">
        <w:rPr>
          <w:rFonts w:ascii="Verdana" w:hAnsi="Verdana"/>
          <w:sz w:val="20"/>
          <w:szCs w:val="20"/>
        </w:rPr>
        <w:t>agere</w:t>
      </w:r>
      <w:r w:rsidR="00501525">
        <w:rPr>
          <w:rFonts w:ascii="Verdana" w:hAnsi="Verdana"/>
          <w:sz w:val="20"/>
          <w:szCs w:val="20"/>
        </w:rPr>
        <w:t xml:space="preserve"> på - a</w:t>
      </w:r>
      <w:r w:rsidR="00F41E57">
        <w:rPr>
          <w:rFonts w:ascii="Verdana" w:hAnsi="Verdana"/>
          <w:sz w:val="20"/>
          <w:szCs w:val="20"/>
        </w:rPr>
        <w:t xml:space="preserve">ngsten for at lande på </w:t>
      </w:r>
      <w:r w:rsidR="009443AF">
        <w:rPr>
          <w:rFonts w:ascii="Verdana" w:hAnsi="Verdana"/>
          <w:sz w:val="20"/>
          <w:szCs w:val="20"/>
        </w:rPr>
        <w:t>en</w:t>
      </w:r>
      <w:r w:rsidR="00F41E57">
        <w:rPr>
          <w:rFonts w:ascii="Verdana" w:hAnsi="Verdana"/>
          <w:sz w:val="20"/>
          <w:szCs w:val="20"/>
        </w:rPr>
        <w:t xml:space="preserve"> forside. Udråbt, berettiget eller uberettiget, som den næste der ikke så </w:t>
      </w:r>
      <w:r w:rsidR="009443AF">
        <w:rPr>
          <w:rFonts w:ascii="Verdana" w:hAnsi="Verdana"/>
          <w:sz w:val="20"/>
          <w:szCs w:val="20"/>
        </w:rPr>
        <w:t xml:space="preserve">og </w:t>
      </w:r>
      <w:r w:rsidR="00F41E57">
        <w:rPr>
          <w:rFonts w:ascii="Verdana" w:hAnsi="Verdana"/>
          <w:sz w:val="20"/>
          <w:szCs w:val="20"/>
        </w:rPr>
        <w:t xml:space="preserve">ikke handlede. Eller som så og handlede, men så forkert og handlede forkert. Samt alle konsekvenserne, både den offentlige fordømmelse og truslerne, risikoen for fyring og risikoen for retsforfølgelse, syntes at være kommet til at fylde i det sociale arbejde med børn og unge. </w:t>
      </w:r>
    </w:p>
    <w:p w:rsidR="00F41E57" w:rsidRDefault="00F41E57" w:rsidP="00F41E57">
      <w:pPr>
        <w:spacing w:after="0"/>
        <w:ind w:right="-1"/>
        <w:jc w:val="both"/>
        <w:rPr>
          <w:rFonts w:ascii="Verdana" w:hAnsi="Verdana"/>
          <w:b/>
          <w:i/>
          <w:sz w:val="20"/>
          <w:szCs w:val="20"/>
        </w:rPr>
      </w:pPr>
      <w:r>
        <w:rPr>
          <w:rFonts w:ascii="Verdana" w:hAnsi="Verdana"/>
          <w:b/>
          <w:i/>
          <w:sz w:val="20"/>
          <w:szCs w:val="20"/>
        </w:rPr>
        <w:t>Konklusion</w:t>
      </w:r>
    </w:p>
    <w:p w:rsidR="00F41E57" w:rsidRDefault="008E5381" w:rsidP="00F41E57">
      <w:pPr>
        <w:ind w:right="-1"/>
        <w:jc w:val="both"/>
        <w:rPr>
          <w:rFonts w:ascii="Verdana" w:hAnsi="Verdana"/>
          <w:sz w:val="20"/>
          <w:szCs w:val="20"/>
        </w:rPr>
      </w:pPr>
      <w:r>
        <w:rPr>
          <w:rFonts w:ascii="Verdana" w:hAnsi="Verdana"/>
          <w:sz w:val="20"/>
          <w:szCs w:val="20"/>
        </w:rPr>
        <w:t xml:space="preserve">På det foreliggende </w:t>
      </w:r>
      <w:r w:rsidR="00F41E57">
        <w:rPr>
          <w:rFonts w:ascii="Verdana" w:hAnsi="Verdana"/>
          <w:sz w:val="20"/>
          <w:szCs w:val="20"/>
        </w:rPr>
        <w:t>konklu</w:t>
      </w:r>
      <w:r w:rsidR="00A1500B">
        <w:rPr>
          <w:rFonts w:ascii="Verdana" w:hAnsi="Verdana"/>
          <w:sz w:val="20"/>
          <w:szCs w:val="20"/>
        </w:rPr>
        <w:t>deres</w:t>
      </w:r>
      <w:r w:rsidR="00F41E57">
        <w:rPr>
          <w:rFonts w:ascii="Verdana" w:hAnsi="Verdana"/>
          <w:sz w:val="20"/>
          <w:szCs w:val="20"/>
        </w:rPr>
        <w:t xml:space="preserve"> at press</w:t>
      </w:r>
      <w:r w:rsidR="00A1500B">
        <w:rPr>
          <w:rFonts w:ascii="Verdana" w:hAnsi="Verdana"/>
          <w:sz w:val="20"/>
          <w:szCs w:val="20"/>
        </w:rPr>
        <w:t>ens bevågenhed har både</w:t>
      </w:r>
      <w:r w:rsidR="00F41E57">
        <w:rPr>
          <w:rFonts w:ascii="Verdana" w:hAnsi="Verdana"/>
          <w:sz w:val="20"/>
          <w:szCs w:val="20"/>
        </w:rPr>
        <w:t xml:space="preserve"> positive og negative konsekvenser for socialt arbejde med børn og unge, herunder tidlig opsporing samt </w:t>
      </w:r>
      <w:r w:rsidR="00A1500B">
        <w:rPr>
          <w:rFonts w:ascii="Verdana" w:hAnsi="Verdana"/>
          <w:sz w:val="20"/>
          <w:szCs w:val="20"/>
        </w:rPr>
        <w:t>for rammerne hvorunder det udføres.</w:t>
      </w:r>
      <w:r w:rsidR="000456A3">
        <w:rPr>
          <w:rFonts w:ascii="Verdana" w:hAnsi="Verdana"/>
          <w:sz w:val="20"/>
          <w:szCs w:val="20"/>
        </w:rPr>
        <w:t xml:space="preserve"> </w:t>
      </w:r>
      <w:r w:rsidR="00A1500B">
        <w:rPr>
          <w:rFonts w:ascii="Verdana" w:hAnsi="Verdana"/>
          <w:sz w:val="20"/>
          <w:szCs w:val="20"/>
        </w:rPr>
        <w:t>Pressen e</w:t>
      </w:r>
      <w:r w:rsidR="00F41E57">
        <w:rPr>
          <w:rFonts w:ascii="Verdana" w:hAnsi="Verdana"/>
          <w:sz w:val="20"/>
          <w:szCs w:val="20"/>
        </w:rPr>
        <w:t xml:space="preserve">r positivt set, en væsentlig faktor i </w:t>
      </w:r>
      <w:proofErr w:type="spellStart"/>
      <w:r w:rsidR="00F41E57">
        <w:rPr>
          <w:rFonts w:ascii="Verdana" w:hAnsi="Verdana"/>
          <w:sz w:val="20"/>
          <w:szCs w:val="20"/>
        </w:rPr>
        <w:t>f</w:t>
      </w:r>
      <w:r w:rsidR="00A1500B">
        <w:rPr>
          <w:rFonts w:ascii="Verdana" w:hAnsi="Verdana"/>
          <w:sz w:val="20"/>
          <w:szCs w:val="20"/>
        </w:rPr>
        <w:t>ht</w:t>
      </w:r>
      <w:proofErr w:type="spellEnd"/>
      <w:r w:rsidR="00A1500B">
        <w:rPr>
          <w:rFonts w:ascii="Verdana" w:hAnsi="Verdana"/>
          <w:sz w:val="20"/>
          <w:szCs w:val="20"/>
        </w:rPr>
        <w:t>.</w:t>
      </w:r>
      <w:r w:rsidR="00F41E57">
        <w:rPr>
          <w:rFonts w:ascii="Verdana" w:hAnsi="Verdana"/>
          <w:sz w:val="20"/>
          <w:szCs w:val="20"/>
        </w:rPr>
        <w:t xml:space="preserve"> at få r</w:t>
      </w:r>
      <w:r w:rsidR="00D05E79">
        <w:rPr>
          <w:rFonts w:ascii="Verdana" w:hAnsi="Verdana"/>
          <w:sz w:val="20"/>
          <w:szCs w:val="20"/>
        </w:rPr>
        <w:t>ettet foku</w:t>
      </w:r>
      <w:r w:rsidR="007B41DB">
        <w:rPr>
          <w:rFonts w:ascii="Verdana" w:hAnsi="Verdana"/>
          <w:sz w:val="20"/>
          <w:szCs w:val="20"/>
        </w:rPr>
        <w:t>s</w:t>
      </w:r>
      <w:r w:rsidR="00F41E57">
        <w:rPr>
          <w:rFonts w:ascii="Verdana" w:hAnsi="Verdana"/>
          <w:sz w:val="20"/>
          <w:szCs w:val="20"/>
        </w:rPr>
        <w:t xml:space="preserve"> på områder</w:t>
      </w:r>
      <w:r w:rsidR="007B41DB">
        <w:rPr>
          <w:rFonts w:ascii="Verdana" w:hAnsi="Verdana"/>
          <w:sz w:val="20"/>
          <w:szCs w:val="20"/>
        </w:rPr>
        <w:t>,</w:t>
      </w:r>
      <w:r w:rsidR="00F41E57">
        <w:rPr>
          <w:rFonts w:ascii="Verdana" w:hAnsi="Verdana"/>
          <w:sz w:val="20"/>
          <w:szCs w:val="20"/>
        </w:rPr>
        <w:t xml:space="preserve"> hvor der er behov for udvikling og øget indsats.</w:t>
      </w:r>
    </w:p>
    <w:p w:rsidR="00F41E57" w:rsidRDefault="007B41DB" w:rsidP="00F41E57">
      <w:pPr>
        <w:ind w:right="-1"/>
        <w:jc w:val="both"/>
        <w:rPr>
          <w:rFonts w:ascii="Verdana" w:hAnsi="Verdana"/>
          <w:sz w:val="20"/>
          <w:szCs w:val="20"/>
        </w:rPr>
      </w:pPr>
      <w:r>
        <w:rPr>
          <w:rFonts w:ascii="Verdana" w:hAnsi="Verdana"/>
          <w:sz w:val="20"/>
          <w:szCs w:val="20"/>
        </w:rPr>
        <w:t xml:space="preserve">Samtidig </w:t>
      </w:r>
      <w:r w:rsidR="000456A3">
        <w:rPr>
          <w:rFonts w:ascii="Verdana" w:hAnsi="Verdana"/>
          <w:sz w:val="20"/>
          <w:szCs w:val="20"/>
        </w:rPr>
        <w:t>kan</w:t>
      </w:r>
      <w:r w:rsidR="00F41E57">
        <w:rPr>
          <w:rFonts w:ascii="Verdana" w:hAnsi="Verdana"/>
          <w:sz w:val="20"/>
          <w:szCs w:val="20"/>
        </w:rPr>
        <w:t xml:space="preserve"> pressen</w:t>
      </w:r>
      <w:r w:rsidR="000456A3">
        <w:rPr>
          <w:rFonts w:ascii="Verdana" w:hAnsi="Verdana"/>
          <w:sz w:val="20"/>
          <w:szCs w:val="20"/>
        </w:rPr>
        <w:t>s fremstilling af sager på området</w:t>
      </w:r>
      <w:r w:rsidR="00D5434A">
        <w:rPr>
          <w:rFonts w:ascii="Verdana" w:hAnsi="Verdana"/>
          <w:sz w:val="20"/>
          <w:szCs w:val="20"/>
        </w:rPr>
        <w:t xml:space="preserve"> have</w:t>
      </w:r>
      <w:r w:rsidR="00F41E57">
        <w:rPr>
          <w:rFonts w:ascii="Verdana" w:hAnsi="Verdana"/>
          <w:sz w:val="20"/>
          <w:szCs w:val="20"/>
        </w:rPr>
        <w:t xml:space="preserve"> negative konsekvenser.</w:t>
      </w:r>
      <w:r w:rsidR="005A3ACE">
        <w:rPr>
          <w:rFonts w:ascii="Verdana" w:hAnsi="Verdana"/>
          <w:sz w:val="20"/>
          <w:szCs w:val="20"/>
        </w:rPr>
        <w:t xml:space="preserve"> </w:t>
      </w:r>
      <w:r w:rsidR="00F41E57">
        <w:rPr>
          <w:rFonts w:ascii="Verdana" w:hAnsi="Verdana"/>
          <w:sz w:val="20"/>
          <w:szCs w:val="20"/>
        </w:rPr>
        <w:t>Pressens fokus og</w:t>
      </w:r>
      <w:r w:rsidR="000456A3">
        <w:rPr>
          <w:rFonts w:ascii="Verdana" w:hAnsi="Verdana"/>
          <w:sz w:val="20"/>
          <w:szCs w:val="20"/>
        </w:rPr>
        <w:t xml:space="preserve"> dermed</w:t>
      </w:r>
      <w:r w:rsidR="00F41E57">
        <w:rPr>
          <w:rFonts w:ascii="Verdana" w:hAnsi="Verdana"/>
          <w:sz w:val="20"/>
          <w:szCs w:val="20"/>
        </w:rPr>
        <w:t xml:space="preserve"> politikernes og offentlighed</w:t>
      </w:r>
      <w:r w:rsidR="000456A3">
        <w:rPr>
          <w:rFonts w:ascii="Verdana" w:hAnsi="Verdana"/>
          <w:sz w:val="20"/>
          <w:szCs w:val="20"/>
        </w:rPr>
        <w:t>en</w:t>
      </w:r>
      <w:r w:rsidR="00F41E57">
        <w:rPr>
          <w:rFonts w:ascii="Verdana" w:hAnsi="Verdana"/>
          <w:sz w:val="20"/>
          <w:szCs w:val="20"/>
        </w:rPr>
        <w:t>s fokus, på at placere ansvar og sky</w:t>
      </w:r>
      <w:r w:rsidR="00D5434A">
        <w:rPr>
          <w:rFonts w:ascii="Verdana" w:hAnsi="Verdana"/>
          <w:sz w:val="20"/>
          <w:szCs w:val="20"/>
        </w:rPr>
        <w:t>ld ser</w:t>
      </w:r>
      <w:r w:rsidR="00F41E57">
        <w:rPr>
          <w:rFonts w:ascii="Verdana" w:hAnsi="Verdana"/>
          <w:sz w:val="20"/>
          <w:szCs w:val="20"/>
        </w:rPr>
        <w:t xml:space="preserve"> </w:t>
      </w:r>
      <w:r w:rsidR="00D5434A">
        <w:rPr>
          <w:rFonts w:ascii="Verdana" w:hAnsi="Verdana"/>
          <w:sz w:val="20"/>
          <w:szCs w:val="20"/>
        </w:rPr>
        <w:t xml:space="preserve">ud til at kunne </w:t>
      </w:r>
      <w:r w:rsidR="00F41E57">
        <w:rPr>
          <w:rFonts w:ascii="Verdana" w:hAnsi="Verdana"/>
          <w:sz w:val="20"/>
          <w:szCs w:val="20"/>
        </w:rPr>
        <w:t xml:space="preserve">medvirke til en øget tilbageholdenhed hos forældrene i forhold til </w:t>
      </w:r>
      <w:r w:rsidR="00D5434A">
        <w:rPr>
          <w:rFonts w:ascii="Verdana" w:hAnsi="Verdana"/>
          <w:sz w:val="20"/>
          <w:szCs w:val="20"/>
        </w:rPr>
        <w:t xml:space="preserve">at modtage vejledning og støtte. </w:t>
      </w:r>
      <w:r w:rsidR="005A3ACE">
        <w:rPr>
          <w:rFonts w:ascii="Verdana" w:hAnsi="Verdana"/>
          <w:sz w:val="20"/>
          <w:szCs w:val="20"/>
        </w:rPr>
        <w:t xml:space="preserve">Samtidig </w:t>
      </w:r>
      <w:r w:rsidR="00D5434A">
        <w:rPr>
          <w:rFonts w:ascii="Verdana" w:hAnsi="Verdana"/>
          <w:sz w:val="20"/>
          <w:szCs w:val="20"/>
        </w:rPr>
        <w:t xml:space="preserve">medvirker </w:t>
      </w:r>
      <w:r w:rsidR="005A3ACE">
        <w:rPr>
          <w:rFonts w:ascii="Verdana" w:hAnsi="Verdana"/>
          <w:sz w:val="20"/>
          <w:szCs w:val="20"/>
        </w:rPr>
        <w:t xml:space="preserve">det </w:t>
      </w:r>
      <w:r w:rsidR="00D5434A">
        <w:rPr>
          <w:rFonts w:ascii="Verdana" w:hAnsi="Verdana"/>
          <w:sz w:val="20"/>
          <w:szCs w:val="20"/>
        </w:rPr>
        <w:t>til</w:t>
      </w:r>
      <w:r w:rsidR="00F41E57">
        <w:rPr>
          <w:rFonts w:ascii="Verdana" w:hAnsi="Verdana"/>
          <w:sz w:val="20"/>
          <w:szCs w:val="20"/>
        </w:rPr>
        <w:t xml:space="preserve"> at skabe svære arbejdsvilkår</w:t>
      </w:r>
      <w:r w:rsidR="000456A3">
        <w:rPr>
          <w:rFonts w:ascii="Verdana" w:hAnsi="Verdana"/>
          <w:sz w:val="20"/>
          <w:szCs w:val="20"/>
        </w:rPr>
        <w:t xml:space="preserve">, </w:t>
      </w:r>
      <w:r w:rsidR="00F41E57">
        <w:rPr>
          <w:rFonts w:ascii="Verdana" w:hAnsi="Verdana"/>
          <w:sz w:val="20"/>
          <w:szCs w:val="20"/>
        </w:rPr>
        <w:t xml:space="preserve">angst og utryghed blandt de </w:t>
      </w:r>
      <w:r w:rsidR="000456A3">
        <w:rPr>
          <w:rFonts w:ascii="Verdana" w:hAnsi="Verdana"/>
          <w:sz w:val="20"/>
          <w:szCs w:val="20"/>
        </w:rPr>
        <w:t>som</w:t>
      </w:r>
      <w:r w:rsidR="00F41E57">
        <w:rPr>
          <w:rFonts w:ascii="Verdana" w:hAnsi="Verdana"/>
          <w:sz w:val="20"/>
          <w:szCs w:val="20"/>
        </w:rPr>
        <w:t xml:space="preserve"> skal udføre arbejdet.</w:t>
      </w:r>
    </w:p>
    <w:p w:rsidR="00F41E57" w:rsidRDefault="00C47282" w:rsidP="00F41E57">
      <w:pPr>
        <w:ind w:right="-1"/>
        <w:jc w:val="both"/>
        <w:rPr>
          <w:rFonts w:ascii="Verdana" w:hAnsi="Verdana"/>
          <w:sz w:val="20"/>
          <w:szCs w:val="20"/>
        </w:rPr>
      </w:pPr>
      <w:r>
        <w:rPr>
          <w:rFonts w:ascii="Verdana" w:hAnsi="Verdana"/>
          <w:sz w:val="20"/>
          <w:szCs w:val="20"/>
        </w:rPr>
        <w:t>Jeg vurdere</w:t>
      </w:r>
      <w:r w:rsidR="00B668E3">
        <w:rPr>
          <w:rFonts w:ascii="Verdana" w:hAnsi="Verdana"/>
          <w:sz w:val="20"/>
          <w:szCs w:val="20"/>
        </w:rPr>
        <w:t>r</w:t>
      </w:r>
      <w:r w:rsidR="00C067C8">
        <w:rPr>
          <w:rFonts w:ascii="Verdana" w:hAnsi="Verdana"/>
          <w:sz w:val="20"/>
          <w:szCs w:val="20"/>
        </w:rPr>
        <w:t>,</w:t>
      </w:r>
      <w:r>
        <w:rPr>
          <w:rFonts w:ascii="Verdana" w:hAnsi="Verdana"/>
          <w:sz w:val="20"/>
          <w:szCs w:val="20"/>
        </w:rPr>
        <w:t xml:space="preserve"> at</w:t>
      </w:r>
      <w:r w:rsidR="00F41E57">
        <w:rPr>
          <w:rFonts w:ascii="Verdana" w:hAnsi="Verdana"/>
          <w:sz w:val="20"/>
          <w:szCs w:val="20"/>
        </w:rPr>
        <w:t xml:space="preserve"> </w:t>
      </w:r>
      <w:r w:rsidR="00C067C8">
        <w:rPr>
          <w:rFonts w:ascii="Verdana" w:hAnsi="Verdana"/>
          <w:sz w:val="20"/>
          <w:szCs w:val="20"/>
        </w:rPr>
        <w:t>fortsætter mediedækningen, d</w:t>
      </w:r>
      <w:r w:rsidR="00F41E57">
        <w:rPr>
          <w:rFonts w:ascii="Verdana" w:hAnsi="Verdana"/>
          <w:sz w:val="20"/>
          <w:szCs w:val="20"/>
        </w:rPr>
        <w:t xml:space="preserve">en </w:t>
      </w:r>
      <w:r w:rsidR="00F41E57" w:rsidRPr="003E2486">
        <w:rPr>
          <w:rFonts w:ascii="Verdana" w:hAnsi="Verdana"/>
          <w:sz w:val="20"/>
          <w:szCs w:val="20"/>
        </w:rPr>
        <w:t>politisk og samfundsmæssig</w:t>
      </w:r>
      <w:r w:rsidR="00F41E57">
        <w:rPr>
          <w:rFonts w:ascii="Verdana" w:hAnsi="Verdana"/>
          <w:sz w:val="20"/>
          <w:szCs w:val="20"/>
        </w:rPr>
        <w:t xml:space="preserve"> debat</w:t>
      </w:r>
      <w:r w:rsidR="00C067C8">
        <w:rPr>
          <w:rFonts w:ascii="Verdana" w:hAnsi="Verdana"/>
          <w:sz w:val="20"/>
          <w:szCs w:val="20"/>
        </w:rPr>
        <w:t xml:space="preserve"> på de nuværende præmisser</w:t>
      </w:r>
      <w:r w:rsidR="00F41E57">
        <w:rPr>
          <w:rFonts w:ascii="Verdana" w:hAnsi="Verdana"/>
          <w:sz w:val="20"/>
          <w:szCs w:val="20"/>
        </w:rPr>
        <w:t>,</w:t>
      </w:r>
      <w:r w:rsidR="00C067C8">
        <w:rPr>
          <w:rFonts w:ascii="Verdana" w:hAnsi="Verdana"/>
          <w:sz w:val="20"/>
          <w:szCs w:val="20"/>
        </w:rPr>
        <w:t xml:space="preserve"> sammen med</w:t>
      </w:r>
      <w:r w:rsidR="00F41E57">
        <w:rPr>
          <w:rFonts w:ascii="Verdana" w:hAnsi="Verdana"/>
          <w:sz w:val="20"/>
          <w:szCs w:val="20"/>
        </w:rPr>
        <w:t xml:space="preserve"> de meget vide rammer for t</w:t>
      </w:r>
      <w:r w:rsidR="00C067C8">
        <w:rPr>
          <w:rFonts w:ascii="Verdana" w:hAnsi="Verdana"/>
          <w:sz w:val="20"/>
          <w:szCs w:val="20"/>
        </w:rPr>
        <w:t>idlig opsporing</w:t>
      </w:r>
      <w:r w:rsidR="00F41E57">
        <w:rPr>
          <w:rFonts w:ascii="Verdana" w:hAnsi="Verdana"/>
          <w:sz w:val="20"/>
          <w:szCs w:val="20"/>
        </w:rPr>
        <w:t xml:space="preserve"> </w:t>
      </w:r>
      <w:r w:rsidR="003E2486">
        <w:rPr>
          <w:rFonts w:ascii="Verdana" w:hAnsi="Verdana"/>
          <w:sz w:val="20"/>
          <w:szCs w:val="20"/>
        </w:rPr>
        <w:t xml:space="preserve">kan det </w:t>
      </w:r>
      <w:r w:rsidR="00F41E57">
        <w:rPr>
          <w:rFonts w:ascii="Verdana" w:hAnsi="Verdana"/>
          <w:sz w:val="20"/>
          <w:szCs w:val="20"/>
        </w:rPr>
        <w:t>meget vel</w:t>
      </w:r>
      <w:r>
        <w:rPr>
          <w:rFonts w:ascii="Verdana" w:hAnsi="Verdana"/>
          <w:sz w:val="20"/>
          <w:szCs w:val="20"/>
        </w:rPr>
        <w:t xml:space="preserve"> </w:t>
      </w:r>
      <w:r w:rsidR="00F41E57">
        <w:rPr>
          <w:rFonts w:ascii="Verdana" w:hAnsi="Verdana"/>
          <w:sz w:val="20"/>
          <w:szCs w:val="20"/>
        </w:rPr>
        <w:t xml:space="preserve">efterlade </w:t>
      </w:r>
      <w:r w:rsidR="008150E8">
        <w:rPr>
          <w:rFonts w:ascii="Verdana" w:hAnsi="Verdana"/>
          <w:sz w:val="20"/>
          <w:szCs w:val="20"/>
        </w:rPr>
        <w:t xml:space="preserve">socialrådgiverne </w:t>
      </w:r>
      <w:r w:rsidR="00F41E57">
        <w:rPr>
          <w:rFonts w:ascii="Verdana" w:hAnsi="Verdana"/>
          <w:sz w:val="20"/>
          <w:szCs w:val="20"/>
        </w:rPr>
        <w:t>i en ensom og udsa</w:t>
      </w:r>
      <w:r>
        <w:rPr>
          <w:rFonts w:ascii="Verdana" w:hAnsi="Verdana"/>
          <w:sz w:val="20"/>
          <w:szCs w:val="20"/>
        </w:rPr>
        <w:t>t position</w:t>
      </w:r>
      <w:r w:rsidR="00C067C8">
        <w:rPr>
          <w:rFonts w:ascii="Verdana" w:hAnsi="Verdana"/>
          <w:sz w:val="20"/>
          <w:szCs w:val="20"/>
        </w:rPr>
        <w:t>. Dette k</w:t>
      </w:r>
      <w:r>
        <w:rPr>
          <w:rFonts w:ascii="Verdana" w:hAnsi="Verdana"/>
          <w:sz w:val="20"/>
          <w:szCs w:val="20"/>
        </w:rPr>
        <w:t>an</w:t>
      </w:r>
      <w:r w:rsidR="00F41E57">
        <w:rPr>
          <w:rFonts w:ascii="Verdana" w:hAnsi="Verdana"/>
          <w:sz w:val="20"/>
          <w:szCs w:val="20"/>
        </w:rPr>
        <w:t xml:space="preserve"> danne barrierer for deres udførelse af o</w:t>
      </w:r>
      <w:r>
        <w:rPr>
          <w:rFonts w:ascii="Verdana" w:hAnsi="Verdana"/>
          <w:sz w:val="20"/>
          <w:szCs w:val="20"/>
        </w:rPr>
        <w:t>pgaverne. Barriere</w:t>
      </w:r>
      <w:r w:rsidR="00C067C8">
        <w:rPr>
          <w:rFonts w:ascii="Verdana" w:hAnsi="Verdana"/>
          <w:sz w:val="20"/>
          <w:szCs w:val="20"/>
        </w:rPr>
        <w:t>r</w:t>
      </w:r>
      <w:r>
        <w:rPr>
          <w:rFonts w:ascii="Verdana" w:hAnsi="Verdana"/>
          <w:sz w:val="20"/>
          <w:szCs w:val="20"/>
        </w:rPr>
        <w:t xml:space="preserve"> der</w:t>
      </w:r>
      <w:r w:rsidR="00F41E57">
        <w:rPr>
          <w:rFonts w:ascii="Verdana" w:hAnsi="Verdana"/>
          <w:sz w:val="20"/>
          <w:szCs w:val="20"/>
        </w:rPr>
        <w:t xml:space="preserve"> vil være størst for </w:t>
      </w:r>
      <w:r w:rsidR="00A32C7E">
        <w:rPr>
          <w:rFonts w:ascii="Verdana" w:hAnsi="Verdana"/>
          <w:sz w:val="20"/>
          <w:szCs w:val="20"/>
        </w:rPr>
        <w:t>ks.</w:t>
      </w:r>
      <w:r w:rsidR="00F41E57">
        <w:rPr>
          <w:rFonts w:ascii="Verdana" w:hAnsi="Verdana"/>
          <w:sz w:val="20"/>
          <w:szCs w:val="20"/>
        </w:rPr>
        <w:t>, da de kommer tidligere ind i forløbene, samt kommer ind i væsentlig flere forløb, hvor de skal skønne og handle.</w:t>
      </w:r>
    </w:p>
    <w:p w:rsidR="00B668E3" w:rsidRDefault="003E2486" w:rsidP="00B668E3">
      <w:pPr>
        <w:ind w:right="-1"/>
        <w:jc w:val="both"/>
        <w:rPr>
          <w:rFonts w:ascii="Verdana" w:hAnsi="Verdana"/>
          <w:sz w:val="20"/>
          <w:szCs w:val="20"/>
        </w:rPr>
      </w:pPr>
      <w:r>
        <w:rPr>
          <w:rFonts w:ascii="Verdana" w:hAnsi="Verdana"/>
          <w:sz w:val="20"/>
          <w:szCs w:val="20"/>
        </w:rPr>
        <w:t>P</w:t>
      </w:r>
      <w:r w:rsidR="00B668E3">
        <w:rPr>
          <w:rFonts w:ascii="Verdana" w:hAnsi="Verdana"/>
          <w:sz w:val="20"/>
          <w:szCs w:val="20"/>
        </w:rPr>
        <w:t xml:space="preserve">ressen </w:t>
      </w:r>
      <w:r>
        <w:rPr>
          <w:rFonts w:ascii="Verdana" w:hAnsi="Verdana"/>
          <w:sz w:val="20"/>
          <w:szCs w:val="20"/>
        </w:rPr>
        <w:t xml:space="preserve">kan </w:t>
      </w:r>
      <w:r w:rsidR="00B668E3">
        <w:rPr>
          <w:rFonts w:ascii="Verdana" w:hAnsi="Verdana"/>
          <w:sz w:val="20"/>
          <w:szCs w:val="20"/>
        </w:rPr>
        <w:t>ved en bredere tilgang til området være med til at skabe e</w:t>
      </w:r>
      <w:r w:rsidR="00C067C8">
        <w:rPr>
          <w:rFonts w:ascii="Verdana" w:hAnsi="Verdana"/>
          <w:sz w:val="20"/>
          <w:szCs w:val="20"/>
        </w:rPr>
        <w:t>t</w:t>
      </w:r>
      <w:r w:rsidR="00B668E3">
        <w:rPr>
          <w:rFonts w:ascii="Verdana" w:hAnsi="Verdana"/>
          <w:sz w:val="20"/>
          <w:szCs w:val="20"/>
        </w:rPr>
        <w:t xml:space="preserve"> andet og mere givende </w:t>
      </w:r>
      <w:r w:rsidR="00C067C8">
        <w:rPr>
          <w:rFonts w:ascii="Verdana" w:hAnsi="Verdana"/>
          <w:sz w:val="20"/>
          <w:szCs w:val="20"/>
        </w:rPr>
        <w:t xml:space="preserve">fokus på området og dermed berige den politiske og samfundsmæssige debat. </w:t>
      </w:r>
      <w:r w:rsidR="00B668E3">
        <w:rPr>
          <w:rFonts w:ascii="Verdana" w:hAnsi="Verdana"/>
          <w:sz w:val="20"/>
          <w:szCs w:val="20"/>
        </w:rPr>
        <w:t xml:space="preserve">Pressen udelader i vidt omfang at beskæftige sig med lovgivningens udformning, dens udmøntning, rammerne herfor og de sociale, etiske samt faglige dilemmaer området indeholder. </w:t>
      </w:r>
      <w:r w:rsidR="00C067C8">
        <w:rPr>
          <w:rFonts w:ascii="Verdana" w:hAnsi="Verdana"/>
          <w:sz w:val="20"/>
          <w:szCs w:val="20"/>
        </w:rPr>
        <w:t xml:space="preserve">Pressens </w:t>
      </w:r>
      <w:r w:rsidR="00C067C8">
        <w:rPr>
          <w:rFonts w:ascii="Verdana" w:hAnsi="Verdana"/>
          <w:sz w:val="20"/>
          <w:szCs w:val="20"/>
        </w:rPr>
        <w:lastRenderedPageBreak/>
        <w:t xml:space="preserve">rolle </w:t>
      </w:r>
      <w:r>
        <w:rPr>
          <w:rFonts w:ascii="Verdana" w:hAnsi="Verdana"/>
          <w:sz w:val="20"/>
          <w:szCs w:val="20"/>
        </w:rPr>
        <w:t>kan med fordel</w:t>
      </w:r>
      <w:r w:rsidR="00C067C8">
        <w:rPr>
          <w:rFonts w:ascii="Verdana" w:hAnsi="Verdana"/>
          <w:sz w:val="20"/>
          <w:szCs w:val="20"/>
        </w:rPr>
        <w:t xml:space="preserve"> være</w:t>
      </w:r>
      <w:r w:rsidR="00B668E3">
        <w:rPr>
          <w:rFonts w:ascii="Verdana" w:hAnsi="Verdana"/>
          <w:sz w:val="20"/>
          <w:szCs w:val="20"/>
        </w:rPr>
        <w:t xml:space="preserve"> mere debatskabende og oplysende i forhold til </w:t>
      </w:r>
      <w:r w:rsidR="00C067C8">
        <w:rPr>
          <w:rFonts w:ascii="Verdana" w:hAnsi="Verdana"/>
          <w:sz w:val="20"/>
          <w:szCs w:val="20"/>
        </w:rPr>
        <w:t>socialt arbejde og</w:t>
      </w:r>
      <w:r w:rsidR="00B668E3">
        <w:rPr>
          <w:rFonts w:ascii="Verdana" w:hAnsi="Verdana"/>
          <w:sz w:val="20"/>
          <w:szCs w:val="20"/>
        </w:rPr>
        <w:t xml:space="preserve"> tidlig opsporing.</w:t>
      </w:r>
    </w:p>
    <w:p w:rsidR="00F41E57" w:rsidRDefault="00F41E57" w:rsidP="00F41E57">
      <w:pPr>
        <w:spacing w:after="0"/>
        <w:ind w:right="-1"/>
        <w:jc w:val="both"/>
        <w:rPr>
          <w:rFonts w:ascii="Verdana" w:hAnsi="Verdana"/>
          <w:b/>
          <w:i/>
          <w:sz w:val="20"/>
          <w:szCs w:val="20"/>
        </w:rPr>
      </w:pPr>
      <w:r>
        <w:rPr>
          <w:rFonts w:ascii="Verdana" w:hAnsi="Verdana"/>
          <w:b/>
          <w:i/>
          <w:sz w:val="20"/>
          <w:szCs w:val="20"/>
        </w:rPr>
        <w:t>Ny viden</w:t>
      </w:r>
    </w:p>
    <w:p w:rsidR="00F41E57" w:rsidRDefault="00F41E57" w:rsidP="00F41E57">
      <w:pPr>
        <w:ind w:right="-1"/>
        <w:jc w:val="both"/>
        <w:rPr>
          <w:rFonts w:ascii="Verdana" w:hAnsi="Verdana"/>
          <w:sz w:val="20"/>
          <w:szCs w:val="20"/>
        </w:rPr>
      </w:pPr>
      <w:r>
        <w:rPr>
          <w:rFonts w:ascii="Verdana" w:hAnsi="Verdana"/>
          <w:sz w:val="20"/>
          <w:szCs w:val="20"/>
        </w:rPr>
        <w:t>Som det fremgår af teoriafsnittet og indled</w:t>
      </w:r>
      <w:r w:rsidR="00864034">
        <w:rPr>
          <w:rFonts w:ascii="Verdana" w:hAnsi="Verdana"/>
          <w:sz w:val="20"/>
          <w:szCs w:val="20"/>
        </w:rPr>
        <w:t>ningen til denne anal</w:t>
      </w:r>
      <w:r w:rsidR="003E2486">
        <w:rPr>
          <w:rFonts w:ascii="Verdana" w:hAnsi="Verdana"/>
          <w:sz w:val="20"/>
          <w:szCs w:val="20"/>
        </w:rPr>
        <w:t>ysedel, er det ovenfor behandlede</w:t>
      </w:r>
      <w:r w:rsidR="00864034">
        <w:rPr>
          <w:rFonts w:ascii="Verdana" w:hAnsi="Verdana"/>
          <w:sz w:val="20"/>
          <w:szCs w:val="20"/>
        </w:rPr>
        <w:t xml:space="preserve"> emne</w:t>
      </w:r>
      <w:r>
        <w:rPr>
          <w:rFonts w:ascii="Verdana" w:hAnsi="Verdana"/>
          <w:sz w:val="20"/>
          <w:szCs w:val="20"/>
        </w:rPr>
        <w:t>, ikke en del af udgangspunktet for denne undersøgelse og interviewene har derfor ikke været målrettet en afdækning af de</w:t>
      </w:r>
      <w:r w:rsidR="003E2486">
        <w:rPr>
          <w:rFonts w:ascii="Verdana" w:hAnsi="Verdana"/>
          <w:sz w:val="20"/>
          <w:szCs w:val="20"/>
        </w:rPr>
        <w:t>tte</w:t>
      </w:r>
      <w:r>
        <w:rPr>
          <w:rFonts w:ascii="Verdana" w:hAnsi="Verdana"/>
          <w:sz w:val="20"/>
          <w:szCs w:val="20"/>
        </w:rPr>
        <w:t xml:space="preserve">. </w:t>
      </w:r>
    </w:p>
    <w:p w:rsidR="00F41E57" w:rsidRDefault="00F41E57" w:rsidP="00F41E57">
      <w:pPr>
        <w:ind w:right="-1"/>
        <w:jc w:val="both"/>
        <w:rPr>
          <w:rFonts w:ascii="Verdana" w:hAnsi="Verdana"/>
          <w:sz w:val="20"/>
          <w:szCs w:val="20"/>
        </w:rPr>
      </w:pPr>
      <w:r>
        <w:rPr>
          <w:rFonts w:ascii="Verdana" w:hAnsi="Verdana"/>
          <w:sz w:val="20"/>
          <w:szCs w:val="20"/>
        </w:rPr>
        <w:t xml:space="preserve">I </w:t>
      </w:r>
      <w:proofErr w:type="spellStart"/>
      <w:r>
        <w:rPr>
          <w:rFonts w:ascii="Verdana" w:hAnsi="Verdana"/>
          <w:sz w:val="20"/>
          <w:szCs w:val="20"/>
        </w:rPr>
        <w:t>f</w:t>
      </w:r>
      <w:r w:rsidR="003E2486">
        <w:rPr>
          <w:rFonts w:ascii="Verdana" w:hAnsi="Verdana"/>
          <w:sz w:val="20"/>
          <w:szCs w:val="20"/>
        </w:rPr>
        <w:t>bm</w:t>
      </w:r>
      <w:proofErr w:type="spellEnd"/>
      <w:r w:rsidR="003E2486">
        <w:rPr>
          <w:rFonts w:ascii="Verdana" w:hAnsi="Verdana"/>
          <w:sz w:val="20"/>
          <w:szCs w:val="20"/>
        </w:rPr>
        <w:t>.</w:t>
      </w:r>
      <w:r>
        <w:rPr>
          <w:rFonts w:ascii="Verdana" w:hAnsi="Verdana"/>
          <w:sz w:val="20"/>
          <w:szCs w:val="20"/>
        </w:rPr>
        <w:t xml:space="preserve"> udfær</w:t>
      </w:r>
      <w:r w:rsidR="003E2486">
        <w:rPr>
          <w:rFonts w:ascii="Verdana" w:hAnsi="Verdana"/>
          <w:sz w:val="20"/>
          <w:szCs w:val="20"/>
        </w:rPr>
        <w:t>digelsen af</w:t>
      </w:r>
      <w:r w:rsidR="00770F08">
        <w:rPr>
          <w:rFonts w:ascii="Verdana" w:hAnsi="Verdana"/>
          <w:sz w:val="20"/>
          <w:szCs w:val="20"/>
        </w:rPr>
        <w:t xml:space="preserve"> analysedel</w:t>
      </w:r>
      <w:r w:rsidR="003E2486">
        <w:rPr>
          <w:rFonts w:ascii="Verdana" w:hAnsi="Verdana"/>
          <w:sz w:val="20"/>
          <w:szCs w:val="20"/>
        </w:rPr>
        <w:t>en</w:t>
      </w:r>
      <w:r w:rsidR="00770F08">
        <w:rPr>
          <w:rFonts w:ascii="Verdana" w:hAnsi="Verdana"/>
          <w:sz w:val="20"/>
          <w:szCs w:val="20"/>
        </w:rPr>
        <w:t>, er der derfor foretage</w:t>
      </w:r>
      <w:r w:rsidR="003E2486">
        <w:rPr>
          <w:rFonts w:ascii="Verdana" w:hAnsi="Verdana"/>
          <w:sz w:val="20"/>
          <w:szCs w:val="20"/>
        </w:rPr>
        <w:t>t</w:t>
      </w:r>
      <w:r w:rsidR="00770F08">
        <w:rPr>
          <w:rFonts w:ascii="Verdana" w:hAnsi="Verdana"/>
          <w:sz w:val="20"/>
          <w:szCs w:val="20"/>
        </w:rPr>
        <w:t xml:space="preserve"> litteratursøgning vedr</w:t>
      </w:r>
      <w:r w:rsidR="003E2486">
        <w:rPr>
          <w:rFonts w:ascii="Verdana" w:hAnsi="Verdana"/>
          <w:sz w:val="20"/>
          <w:szCs w:val="20"/>
        </w:rPr>
        <w:t>.</w:t>
      </w:r>
      <w:r w:rsidR="00770F08">
        <w:rPr>
          <w:rFonts w:ascii="Verdana" w:hAnsi="Verdana"/>
          <w:sz w:val="20"/>
          <w:szCs w:val="20"/>
        </w:rPr>
        <w:t xml:space="preserve"> området på Google og Google</w:t>
      </w:r>
      <w:r w:rsidR="007111F0">
        <w:rPr>
          <w:rFonts w:ascii="Verdana" w:hAnsi="Verdana"/>
          <w:sz w:val="20"/>
          <w:szCs w:val="20"/>
        </w:rPr>
        <w:t xml:space="preserve"> </w:t>
      </w:r>
      <w:proofErr w:type="spellStart"/>
      <w:r w:rsidR="007111F0">
        <w:rPr>
          <w:rFonts w:ascii="Verdana" w:hAnsi="Verdana"/>
          <w:sz w:val="20"/>
          <w:szCs w:val="20"/>
        </w:rPr>
        <w:t>Scholar</w:t>
      </w:r>
      <w:proofErr w:type="spellEnd"/>
      <w:r w:rsidR="003E2486">
        <w:rPr>
          <w:rFonts w:ascii="Verdana" w:hAnsi="Verdana"/>
          <w:sz w:val="20"/>
          <w:szCs w:val="20"/>
        </w:rPr>
        <w:t>. Ud</w:t>
      </w:r>
      <w:r>
        <w:rPr>
          <w:rFonts w:ascii="Verdana" w:hAnsi="Verdana"/>
          <w:sz w:val="20"/>
          <w:szCs w:val="20"/>
        </w:rPr>
        <w:t>over Karin Kildelas artikel om pressens betydning for det sociale arbejde med børn og unge, har det ikke været muligt at finde a</w:t>
      </w:r>
      <w:r w:rsidR="00864034">
        <w:rPr>
          <w:rFonts w:ascii="Verdana" w:hAnsi="Verdana"/>
          <w:sz w:val="20"/>
          <w:szCs w:val="20"/>
        </w:rPr>
        <w:t>ndre undersøgelser af</w:t>
      </w:r>
      <w:r>
        <w:rPr>
          <w:rFonts w:ascii="Verdana" w:hAnsi="Verdana"/>
          <w:sz w:val="20"/>
          <w:szCs w:val="20"/>
        </w:rPr>
        <w:t xml:space="preserve"> problematikken.</w:t>
      </w:r>
    </w:p>
    <w:p w:rsidR="00F41E57" w:rsidRPr="009E33ED" w:rsidRDefault="00F41E57" w:rsidP="00F41E57">
      <w:pPr>
        <w:spacing w:after="0"/>
        <w:ind w:right="-1"/>
        <w:jc w:val="both"/>
        <w:rPr>
          <w:rFonts w:ascii="Verdana" w:hAnsi="Verdana"/>
          <w:sz w:val="20"/>
          <w:szCs w:val="20"/>
        </w:rPr>
      </w:pPr>
      <w:r>
        <w:rPr>
          <w:rFonts w:ascii="Verdana" w:hAnsi="Verdana"/>
          <w:sz w:val="20"/>
          <w:szCs w:val="20"/>
        </w:rPr>
        <w:t>Analys</w:t>
      </w:r>
      <w:r w:rsidR="003E2486">
        <w:rPr>
          <w:rFonts w:ascii="Verdana" w:hAnsi="Verdana"/>
          <w:sz w:val="20"/>
          <w:szCs w:val="20"/>
        </w:rPr>
        <w:t>edelen når på ingen måde i bund</w:t>
      </w:r>
      <w:r>
        <w:rPr>
          <w:rFonts w:ascii="Verdana" w:hAnsi="Verdana"/>
          <w:sz w:val="20"/>
          <w:szCs w:val="20"/>
        </w:rPr>
        <w:t>, men medvirke</w:t>
      </w:r>
      <w:r w:rsidR="003E2486">
        <w:rPr>
          <w:rFonts w:ascii="Verdana" w:hAnsi="Verdana"/>
          <w:sz w:val="20"/>
          <w:szCs w:val="20"/>
        </w:rPr>
        <w:t>r</w:t>
      </w:r>
      <w:r>
        <w:rPr>
          <w:rFonts w:ascii="Verdana" w:hAnsi="Verdana"/>
          <w:sz w:val="20"/>
          <w:szCs w:val="20"/>
        </w:rPr>
        <w:t xml:space="preserve"> til at pege på et område, hvor der er behov for yderligere undersøgelser. Ikke mindst med henblik på en øget bevidstgørelse af pressen om deres betydning </w:t>
      </w:r>
      <w:r w:rsidR="00864034">
        <w:rPr>
          <w:rFonts w:ascii="Verdana" w:hAnsi="Verdana"/>
          <w:sz w:val="20"/>
          <w:szCs w:val="20"/>
        </w:rPr>
        <w:t>for</w:t>
      </w:r>
      <w:r w:rsidR="003E2486">
        <w:rPr>
          <w:rFonts w:ascii="Verdana" w:hAnsi="Verdana"/>
          <w:sz w:val="20"/>
          <w:szCs w:val="20"/>
        </w:rPr>
        <w:t xml:space="preserve"> at</w:t>
      </w:r>
      <w:r w:rsidR="00864034">
        <w:rPr>
          <w:rFonts w:ascii="Verdana" w:hAnsi="Verdana"/>
          <w:sz w:val="20"/>
          <w:szCs w:val="20"/>
        </w:rPr>
        <w:t xml:space="preserve"> </w:t>
      </w:r>
      <w:r w:rsidR="003E2486">
        <w:rPr>
          <w:rFonts w:ascii="Verdana" w:hAnsi="Verdana"/>
          <w:sz w:val="20"/>
          <w:szCs w:val="20"/>
        </w:rPr>
        <w:t xml:space="preserve">præge </w:t>
      </w:r>
      <w:r w:rsidR="00864034">
        <w:rPr>
          <w:rFonts w:ascii="Verdana" w:hAnsi="Verdana"/>
          <w:sz w:val="20"/>
          <w:szCs w:val="20"/>
        </w:rPr>
        <w:t>vilkårene for at udføre</w:t>
      </w:r>
      <w:r>
        <w:rPr>
          <w:rFonts w:ascii="Verdana" w:hAnsi="Verdana"/>
          <w:sz w:val="20"/>
          <w:szCs w:val="20"/>
        </w:rPr>
        <w:t xml:space="preserve"> socialt arbejde.</w:t>
      </w:r>
    </w:p>
    <w:p w:rsidR="00576915" w:rsidRDefault="00576915" w:rsidP="00576915">
      <w:pPr>
        <w:pStyle w:val="Overskrift2"/>
        <w:rPr>
          <w:rFonts w:ascii="Verdana" w:hAnsi="Verdana"/>
          <w:color w:val="auto"/>
          <w:sz w:val="24"/>
          <w:szCs w:val="24"/>
        </w:rPr>
      </w:pPr>
      <w:bookmarkStart w:id="46" w:name="_Toc335665213"/>
      <w:r>
        <w:rPr>
          <w:rFonts w:ascii="Verdana" w:hAnsi="Verdana"/>
          <w:color w:val="auto"/>
          <w:sz w:val="24"/>
          <w:szCs w:val="24"/>
        </w:rPr>
        <w:t>8.7 Analysedel 7 – Samlet analyse</w:t>
      </w:r>
      <w:bookmarkEnd w:id="46"/>
    </w:p>
    <w:p w:rsidR="00576915" w:rsidRDefault="00CD2C60" w:rsidP="006A49FC">
      <w:pPr>
        <w:jc w:val="both"/>
        <w:rPr>
          <w:rFonts w:ascii="Verdana" w:hAnsi="Verdana"/>
          <w:sz w:val="20"/>
          <w:szCs w:val="20"/>
        </w:rPr>
      </w:pPr>
      <w:r>
        <w:rPr>
          <w:rFonts w:ascii="Verdana" w:hAnsi="Verdana"/>
          <w:sz w:val="20"/>
          <w:szCs w:val="20"/>
        </w:rPr>
        <w:t>Målet</w:t>
      </w:r>
      <w:r w:rsidR="006A49FC">
        <w:rPr>
          <w:rFonts w:ascii="Verdana" w:hAnsi="Verdana"/>
          <w:sz w:val="20"/>
          <w:szCs w:val="20"/>
        </w:rPr>
        <w:t xml:space="preserve"> er at skabe en samlet analyse, </w:t>
      </w:r>
      <w:r>
        <w:rPr>
          <w:rFonts w:ascii="Verdana" w:hAnsi="Verdana"/>
          <w:sz w:val="20"/>
          <w:szCs w:val="20"/>
        </w:rPr>
        <w:t>samt drage en samlet konklusion og dermed</w:t>
      </w:r>
      <w:r w:rsidR="006A49FC">
        <w:rPr>
          <w:rFonts w:ascii="Verdana" w:hAnsi="Verdana"/>
          <w:sz w:val="20"/>
          <w:szCs w:val="20"/>
        </w:rPr>
        <w:t xml:space="preserve"> svare på problemformuleringens spørgsmål:</w:t>
      </w:r>
    </w:p>
    <w:p w:rsidR="006A49FC" w:rsidRPr="00E70A70" w:rsidRDefault="006A49FC" w:rsidP="006A49FC">
      <w:pPr>
        <w:pStyle w:val="Listeafsnit"/>
        <w:numPr>
          <w:ilvl w:val="0"/>
          <w:numId w:val="1"/>
        </w:numPr>
        <w:ind w:right="566"/>
        <w:jc w:val="both"/>
        <w:rPr>
          <w:rFonts w:ascii="Verdana" w:hAnsi="Verdana"/>
          <w:i/>
          <w:sz w:val="20"/>
          <w:szCs w:val="20"/>
        </w:rPr>
      </w:pPr>
      <w:r w:rsidRPr="00E70A70">
        <w:rPr>
          <w:rFonts w:ascii="Verdana" w:hAnsi="Verdana"/>
          <w:i/>
          <w:sz w:val="20"/>
          <w:szCs w:val="20"/>
        </w:rPr>
        <w:t>Hvilke muligheder og barriere e</w:t>
      </w:r>
      <w:r>
        <w:rPr>
          <w:rFonts w:ascii="Verdana" w:hAnsi="Verdana"/>
          <w:i/>
          <w:sz w:val="20"/>
          <w:szCs w:val="20"/>
        </w:rPr>
        <w:t xml:space="preserve">r der i forhold til inddragelse af </w:t>
      </w:r>
      <w:r w:rsidR="00656A8F">
        <w:rPr>
          <w:rFonts w:ascii="Verdana" w:hAnsi="Verdana"/>
          <w:i/>
          <w:sz w:val="20"/>
          <w:szCs w:val="20"/>
        </w:rPr>
        <w:t>ms.</w:t>
      </w:r>
      <w:r>
        <w:rPr>
          <w:rFonts w:ascii="Verdana" w:hAnsi="Verdana"/>
          <w:i/>
          <w:sz w:val="20"/>
          <w:szCs w:val="20"/>
        </w:rPr>
        <w:t xml:space="preserve"> </w:t>
      </w:r>
      <w:proofErr w:type="gramStart"/>
      <w:r>
        <w:rPr>
          <w:rFonts w:ascii="Verdana" w:hAnsi="Verdana"/>
          <w:i/>
          <w:sz w:val="20"/>
          <w:szCs w:val="20"/>
        </w:rPr>
        <w:t xml:space="preserve">og </w:t>
      </w:r>
      <w:r w:rsidR="00A32C7E">
        <w:rPr>
          <w:rFonts w:ascii="Verdana" w:hAnsi="Verdana"/>
          <w:i/>
          <w:sz w:val="20"/>
          <w:szCs w:val="20"/>
        </w:rPr>
        <w:t>ks.</w:t>
      </w:r>
      <w:proofErr w:type="gramEnd"/>
      <w:r>
        <w:rPr>
          <w:rFonts w:ascii="Verdana" w:hAnsi="Verdana"/>
          <w:i/>
          <w:sz w:val="20"/>
          <w:szCs w:val="20"/>
        </w:rPr>
        <w:t xml:space="preserve"> i forbindelse med tidlig opsporing</w:t>
      </w:r>
    </w:p>
    <w:p w:rsidR="006A49FC" w:rsidRDefault="006A49FC" w:rsidP="006A49FC">
      <w:pPr>
        <w:pStyle w:val="Listeafsnit"/>
        <w:numPr>
          <w:ilvl w:val="0"/>
          <w:numId w:val="1"/>
        </w:numPr>
        <w:ind w:right="566"/>
        <w:jc w:val="both"/>
        <w:rPr>
          <w:rFonts w:ascii="Verdana" w:hAnsi="Verdana"/>
          <w:i/>
          <w:sz w:val="20"/>
          <w:szCs w:val="20"/>
        </w:rPr>
      </w:pPr>
      <w:r w:rsidRPr="00E70A70">
        <w:rPr>
          <w:rFonts w:ascii="Verdana" w:hAnsi="Verdana"/>
          <w:i/>
          <w:sz w:val="20"/>
          <w:szCs w:val="20"/>
        </w:rPr>
        <w:t xml:space="preserve">Er det formålstjenligt at inddrage </w:t>
      </w:r>
      <w:r w:rsidR="003064DB">
        <w:rPr>
          <w:rFonts w:ascii="Verdana" w:hAnsi="Verdana"/>
          <w:i/>
          <w:sz w:val="20"/>
          <w:szCs w:val="20"/>
        </w:rPr>
        <w:t>m</w:t>
      </w:r>
      <w:r w:rsidR="00656A8F">
        <w:rPr>
          <w:rFonts w:ascii="Verdana" w:hAnsi="Verdana"/>
          <w:i/>
          <w:sz w:val="20"/>
          <w:szCs w:val="20"/>
        </w:rPr>
        <w:t>s.</w:t>
      </w:r>
      <w:r w:rsidRPr="00E70A70">
        <w:rPr>
          <w:rFonts w:ascii="Verdana" w:hAnsi="Verdana"/>
          <w:i/>
          <w:sz w:val="20"/>
          <w:szCs w:val="20"/>
        </w:rPr>
        <w:t xml:space="preserve"> og/eller </w:t>
      </w:r>
      <w:proofErr w:type="spellStart"/>
      <w:r w:rsidR="00A32C7E">
        <w:rPr>
          <w:rFonts w:ascii="Verdana" w:hAnsi="Verdana"/>
          <w:i/>
          <w:sz w:val="20"/>
          <w:szCs w:val="20"/>
        </w:rPr>
        <w:t>ks.</w:t>
      </w:r>
      <w:r w:rsidRPr="00E70A70">
        <w:rPr>
          <w:rFonts w:ascii="Verdana" w:hAnsi="Verdana"/>
          <w:i/>
          <w:sz w:val="20"/>
          <w:szCs w:val="20"/>
        </w:rPr>
        <w:t>s</w:t>
      </w:r>
      <w:proofErr w:type="spellEnd"/>
      <w:r w:rsidRPr="00E70A70">
        <w:rPr>
          <w:rFonts w:ascii="Verdana" w:hAnsi="Verdana"/>
          <w:i/>
          <w:sz w:val="20"/>
          <w:szCs w:val="20"/>
        </w:rPr>
        <w:t xml:space="preserve"> i den tidlige opsporing eller udnyttes deres </w:t>
      </w:r>
      <w:r w:rsidR="00485078">
        <w:rPr>
          <w:rFonts w:ascii="Verdana" w:hAnsi="Verdana"/>
          <w:i/>
          <w:sz w:val="20"/>
          <w:szCs w:val="20"/>
        </w:rPr>
        <w:t>resurser</w:t>
      </w:r>
      <w:r w:rsidRPr="00E70A70">
        <w:rPr>
          <w:rFonts w:ascii="Verdana" w:hAnsi="Verdana"/>
          <w:i/>
          <w:sz w:val="20"/>
          <w:szCs w:val="20"/>
        </w:rPr>
        <w:t xml:space="preserve"> bedre i forebyggelsen af problemets opståen og den indsats der skal afhjælpe problemet</w:t>
      </w:r>
    </w:p>
    <w:p w:rsidR="00A42A0F" w:rsidRDefault="004D4EE5" w:rsidP="007670E6">
      <w:pPr>
        <w:ind w:right="566"/>
        <w:jc w:val="both"/>
        <w:rPr>
          <w:rFonts w:ascii="Verdana" w:hAnsi="Verdana"/>
          <w:b/>
          <w:sz w:val="20"/>
          <w:szCs w:val="20"/>
        </w:rPr>
      </w:pPr>
      <w:r>
        <w:rPr>
          <w:rFonts w:ascii="Verdana" w:hAnsi="Verdana"/>
          <w:sz w:val="20"/>
          <w:szCs w:val="20"/>
        </w:rPr>
        <w:t>Analysen søges udformet på baggrund af de foregåe</w:t>
      </w:r>
      <w:r w:rsidR="00CD2C60">
        <w:rPr>
          <w:rFonts w:ascii="Verdana" w:hAnsi="Verdana"/>
          <w:sz w:val="20"/>
          <w:szCs w:val="20"/>
        </w:rPr>
        <w:t>nde analysedele ved brug af kohære</w:t>
      </w:r>
      <w:r>
        <w:rPr>
          <w:rFonts w:ascii="Verdana" w:hAnsi="Verdana"/>
          <w:sz w:val="20"/>
          <w:szCs w:val="20"/>
        </w:rPr>
        <w:t>ns,</w:t>
      </w:r>
      <w:r w:rsidR="00CD2C60">
        <w:rPr>
          <w:rFonts w:ascii="Verdana" w:hAnsi="Verdana"/>
          <w:sz w:val="20"/>
          <w:szCs w:val="20"/>
        </w:rPr>
        <w:t xml:space="preserve"> en søgen efter sammenhænge mellem begreber behandlet i de enkelte analysedele (se nedestående figur). Endvidere er analysens mål</w:t>
      </w:r>
      <w:r w:rsidR="003064DB">
        <w:rPr>
          <w:rFonts w:ascii="Verdana" w:hAnsi="Verdana"/>
          <w:sz w:val="20"/>
          <w:szCs w:val="20"/>
        </w:rPr>
        <w:t xml:space="preserve"> at undersøge om der er t</w:t>
      </w:r>
      <w:r>
        <w:rPr>
          <w:rFonts w:ascii="Verdana" w:hAnsi="Verdana"/>
          <w:sz w:val="20"/>
          <w:szCs w:val="20"/>
        </w:rPr>
        <w:t>ale om generative mekanismer.</w:t>
      </w:r>
    </w:p>
    <w:p w:rsidR="007670E6" w:rsidRDefault="00F673E6" w:rsidP="004D4EE5">
      <w:pPr>
        <w:ind w:right="566"/>
        <w:jc w:val="both"/>
        <w:rPr>
          <w:rFonts w:ascii="Verdana" w:hAnsi="Verdana"/>
          <w:b/>
          <w:sz w:val="20"/>
          <w:szCs w:val="20"/>
        </w:rPr>
      </w:pPr>
      <w:r>
        <w:rPr>
          <w:rFonts w:ascii="Verdana" w:hAnsi="Verdana"/>
          <w:b/>
          <w:sz w:val="20"/>
          <w:szCs w:val="20"/>
        </w:rPr>
        <w:t>Fig.1 Kompleks</w:t>
      </w:r>
      <w:r w:rsidRPr="00F673E6">
        <w:rPr>
          <w:rFonts w:ascii="Verdana" w:hAnsi="Verdana"/>
          <w:b/>
          <w:sz w:val="20"/>
          <w:szCs w:val="20"/>
        </w:rPr>
        <w:t>t</w:t>
      </w:r>
      <w:r>
        <w:rPr>
          <w:rFonts w:ascii="Verdana" w:hAnsi="Verdana"/>
          <w:b/>
          <w:sz w:val="20"/>
          <w:szCs w:val="20"/>
        </w:rPr>
        <w:t xml:space="preserve"> overblik</w:t>
      </w:r>
      <w:r w:rsidRPr="00F673E6">
        <w:rPr>
          <w:rFonts w:ascii="Verdana" w:hAnsi="Verdana"/>
          <w:b/>
          <w:sz w:val="20"/>
          <w:szCs w:val="20"/>
        </w:rPr>
        <w:t xml:space="preserve"> i </w:t>
      </w:r>
      <w:proofErr w:type="spellStart"/>
      <w:r w:rsidRPr="00F673E6">
        <w:rPr>
          <w:rFonts w:ascii="Verdana" w:hAnsi="Verdana"/>
          <w:b/>
          <w:sz w:val="20"/>
          <w:szCs w:val="20"/>
        </w:rPr>
        <w:t>fbm</w:t>
      </w:r>
      <w:proofErr w:type="spellEnd"/>
      <w:r w:rsidRPr="00F673E6">
        <w:rPr>
          <w:rFonts w:ascii="Verdana" w:hAnsi="Verdana"/>
          <w:b/>
          <w:sz w:val="20"/>
          <w:szCs w:val="20"/>
        </w:rPr>
        <w:t>. kohærensanalyse – generative mekanismer</w:t>
      </w:r>
    </w:p>
    <w:p w:rsidR="003064DB" w:rsidRDefault="00E05759" w:rsidP="004D4EE5">
      <w:pPr>
        <w:ind w:right="566"/>
        <w:jc w:val="both"/>
        <w:rPr>
          <w:rFonts w:ascii="Verdana" w:hAnsi="Verdana"/>
          <w:sz w:val="20"/>
          <w:szCs w:val="20"/>
        </w:rPr>
      </w:pPr>
      <w:r>
        <w:rPr>
          <w:rFonts w:ascii="Verdana" w:hAnsi="Verdana"/>
          <w:noProof/>
          <w:sz w:val="20"/>
          <w:szCs w:val="20"/>
          <w:lang w:eastAsia="da-DK"/>
        </w:rPr>
        <w:drawing>
          <wp:inline distT="0" distB="0" distL="0" distR="0" wp14:anchorId="3E4D5E0A" wp14:editId="391D835E">
            <wp:extent cx="5362575" cy="2657475"/>
            <wp:effectExtent l="0" t="0" r="9525" b="9525"/>
            <wp:docPr id="5" name="Billede 5" descr="C:\Users\jakob\Desktop\Præsent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ob\Desktop\Præsentation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1463" cy="2656924"/>
                    </a:xfrm>
                    <a:prstGeom prst="rect">
                      <a:avLst/>
                    </a:prstGeom>
                    <a:noFill/>
                    <a:ln>
                      <a:noFill/>
                    </a:ln>
                  </pic:spPr>
                </pic:pic>
              </a:graphicData>
            </a:graphic>
          </wp:inline>
        </w:drawing>
      </w:r>
    </w:p>
    <w:p w:rsidR="00297313" w:rsidRDefault="004D4EE5" w:rsidP="004D4EE5">
      <w:pPr>
        <w:ind w:right="566"/>
        <w:jc w:val="both"/>
        <w:rPr>
          <w:rFonts w:ascii="Verdana" w:hAnsi="Verdana"/>
          <w:sz w:val="20"/>
          <w:szCs w:val="20"/>
        </w:rPr>
      </w:pPr>
      <w:r>
        <w:rPr>
          <w:rFonts w:ascii="Verdana" w:hAnsi="Verdana"/>
          <w:sz w:val="20"/>
          <w:szCs w:val="20"/>
        </w:rPr>
        <w:lastRenderedPageBreak/>
        <w:t>Den hermeneutiske metateori erkender</w:t>
      </w:r>
      <w:r w:rsidR="003064DB">
        <w:rPr>
          <w:rFonts w:ascii="Verdana" w:hAnsi="Verdana"/>
          <w:sz w:val="20"/>
          <w:szCs w:val="20"/>
        </w:rPr>
        <w:t>,</w:t>
      </w:r>
      <w:r>
        <w:rPr>
          <w:rFonts w:ascii="Verdana" w:hAnsi="Verdana"/>
          <w:sz w:val="20"/>
          <w:szCs w:val="20"/>
        </w:rPr>
        <w:t xml:space="preserve"> at ingen viden er endelig, dels fordi viden er kontekstafhængig, dels fordi den</w:t>
      </w:r>
      <w:r w:rsidR="00297313">
        <w:rPr>
          <w:rFonts w:ascii="Verdana" w:hAnsi="Verdana"/>
          <w:sz w:val="20"/>
          <w:szCs w:val="20"/>
        </w:rPr>
        <w:t>,</w:t>
      </w:r>
      <w:r w:rsidR="003064DB">
        <w:rPr>
          <w:rFonts w:ascii="Verdana" w:hAnsi="Verdana"/>
          <w:sz w:val="20"/>
          <w:szCs w:val="20"/>
        </w:rPr>
        <w:t xml:space="preserve"> der søger viden via</w:t>
      </w:r>
      <w:r>
        <w:rPr>
          <w:rFonts w:ascii="Verdana" w:hAnsi="Verdana"/>
          <w:sz w:val="20"/>
          <w:szCs w:val="20"/>
        </w:rPr>
        <w:t xml:space="preserve"> sin forforståelse </w:t>
      </w:r>
      <w:r w:rsidR="005351C3">
        <w:rPr>
          <w:rFonts w:ascii="Verdana" w:hAnsi="Verdana"/>
          <w:sz w:val="20"/>
          <w:szCs w:val="20"/>
        </w:rPr>
        <w:t>påvirker den viden der opnås, såvel under ind</w:t>
      </w:r>
      <w:r w:rsidR="003064DB">
        <w:rPr>
          <w:rFonts w:ascii="Verdana" w:hAnsi="Verdana"/>
          <w:sz w:val="20"/>
          <w:szCs w:val="20"/>
        </w:rPr>
        <w:t xml:space="preserve">samling </w:t>
      </w:r>
      <w:r w:rsidR="00297313">
        <w:rPr>
          <w:rFonts w:ascii="Verdana" w:hAnsi="Verdana"/>
          <w:sz w:val="20"/>
          <w:szCs w:val="20"/>
        </w:rPr>
        <w:t>af empiri,</w:t>
      </w:r>
      <w:r w:rsidR="005351C3">
        <w:rPr>
          <w:rFonts w:ascii="Verdana" w:hAnsi="Verdana"/>
          <w:sz w:val="20"/>
          <w:szCs w:val="20"/>
        </w:rPr>
        <w:t xml:space="preserve"> som under analysen. Det</w:t>
      </w:r>
      <w:r w:rsidR="003064DB">
        <w:rPr>
          <w:rFonts w:ascii="Verdana" w:hAnsi="Verdana"/>
          <w:sz w:val="20"/>
          <w:szCs w:val="20"/>
        </w:rPr>
        <w:t xml:space="preserve"> </w:t>
      </w:r>
      <w:r w:rsidR="005351C3">
        <w:rPr>
          <w:rFonts w:ascii="Verdana" w:hAnsi="Verdana"/>
          <w:sz w:val="20"/>
          <w:szCs w:val="20"/>
        </w:rPr>
        <w:t xml:space="preserve">gør sig også gældende her, </w:t>
      </w:r>
      <w:r w:rsidR="003064DB">
        <w:rPr>
          <w:rFonts w:ascii="Verdana" w:hAnsi="Verdana"/>
          <w:sz w:val="20"/>
          <w:szCs w:val="20"/>
        </w:rPr>
        <w:t>da</w:t>
      </w:r>
      <w:r w:rsidR="005351C3">
        <w:rPr>
          <w:rFonts w:ascii="Verdana" w:hAnsi="Verdana"/>
          <w:sz w:val="20"/>
          <w:szCs w:val="20"/>
        </w:rPr>
        <w:t xml:space="preserve"> </w:t>
      </w:r>
      <w:r w:rsidR="002C3FBE">
        <w:rPr>
          <w:rFonts w:ascii="Verdana" w:hAnsi="Verdana"/>
          <w:sz w:val="20"/>
          <w:szCs w:val="20"/>
        </w:rPr>
        <w:t>konklusionen</w:t>
      </w:r>
      <w:r w:rsidR="005351C3">
        <w:rPr>
          <w:rFonts w:ascii="Verdana" w:hAnsi="Verdana"/>
          <w:sz w:val="20"/>
          <w:szCs w:val="20"/>
        </w:rPr>
        <w:t xml:space="preserve"> bygger på de aktuelle informanters udsagn</w:t>
      </w:r>
      <w:r w:rsidR="002C3FBE">
        <w:rPr>
          <w:rFonts w:ascii="Verdana" w:hAnsi="Verdana"/>
          <w:sz w:val="20"/>
          <w:szCs w:val="20"/>
        </w:rPr>
        <w:t>, fremkommet som svar på mine interviewespørgsmål, udformet på baggrund af den forforståelse jeg er g</w:t>
      </w:r>
      <w:r w:rsidR="00297313">
        <w:rPr>
          <w:rFonts w:ascii="Verdana" w:hAnsi="Verdana"/>
          <w:sz w:val="20"/>
          <w:szCs w:val="20"/>
        </w:rPr>
        <w:t>ået til feltet med. Det har</w:t>
      </w:r>
      <w:r w:rsidR="002C3FBE">
        <w:rPr>
          <w:rFonts w:ascii="Verdana" w:hAnsi="Verdana"/>
          <w:sz w:val="20"/>
          <w:szCs w:val="20"/>
        </w:rPr>
        <w:t xml:space="preserve"> den betydning</w:t>
      </w:r>
      <w:r w:rsidR="00297313">
        <w:rPr>
          <w:rFonts w:ascii="Verdana" w:hAnsi="Verdana"/>
          <w:sz w:val="20"/>
          <w:szCs w:val="20"/>
        </w:rPr>
        <w:t>,</w:t>
      </w:r>
      <w:r w:rsidR="002C3FBE">
        <w:rPr>
          <w:rFonts w:ascii="Verdana" w:hAnsi="Verdana"/>
          <w:sz w:val="20"/>
          <w:szCs w:val="20"/>
        </w:rPr>
        <w:t xml:space="preserve"> at feltet, både det undersøgte og det øvrige, kan være berørt af andre</w:t>
      </w:r>
      <w:r w:rsidR="003064DB">
        <w:rPr>
          <w:rFonts w:ascii="Verdana" w:hAnsi="Verdana"/>
          <w:sz w:val="20"/>
          <w:szCs w:val="20"/>
        </w:rPr>
        <w:t xml:space="preserve"> muligheder og barrierer end de</w:t>
      </w:r>
      <w:r w:rsidR="002C3FBE">
        <w:rPr>
          <w:rFonts w:ascii="Verdana" w:hAnsi="Verdana"/>
          <w:sz w:val="20"/>
          <w:szCs w:val="20"/>
        </w:rPr>
        <w:t xml:space="preserve"> der er fre</w:t>
      </w:r>
      <w:r w:rsidR="003064DB">
        <w:rPr>
          <w:rFonts w:ascii="Verdana" w:hAnsi="Verdana"/>
          <w:sz w:val="20"/>
          <w:szCs w:val="20"/>
        </w:rPr>
        <w:t>mkommet under interviewene. D</w:t>
      </w:r>
      <w:r w:rsidR="002C3FBE">
        <w:rPr>
          <w:rFonts w:ascii="Verdana" w:hAnsi="Verdana"/>
          <w:sz w:val="20"/>
          <w:szCs w:val="20"/>
        </w:rPr>
        <w:t>et kan betyd</w:t>
      </w:r>
      <w:r w:rsidR="003064DB">
        <w:rPr>
          <w:rFonts w:ascii="Verdana" w:hAnsi="Verdana"/>
          <w:sz w:val="20"/>
          <w:szCs w:val="20"/>
        </w:rPr>
        <w:t>e</w:t>
      </w:r>
      <w:r w:rsidR="002C3FBE">
        <w:rPr>
          <w:rFonts w:ascii="Verdana" w:hAnsi="Verdana"/>
          <w:sz w:val="20"/>
          <w:szCs w:val="20"/>
        </w:rPr>
        <w:t xml:space="preserve"> at andre </w:t>
      </w:r>
      <w:r w:rsidR="003064DB">
        <w:rPr>
          <w:rFonts w:ascii="Verdana" w:hAnsi="Verdana"/>
          <w:sz w:val="20"/>
          <w:szCs w:val="20"/>
        </w:rPr>
        <w:t>kan</w:t>
      </w:r>
      <w:r w:rsidR="002C3FBE">
        <w:rPr>
          <w:rFonts w:ascii="Verdana" w:hAnsi="Verdana"/>
          <w:sz w:val="20"/>
          <w:szCs w:val="20"/>
        </w:rPr>
        <w:t xml:space="preserve"> tolke udsagn og sammenhæng</w:t>
      </w:r>
      <w:r w:rsidR="003064DB">
        <w:rPr>
          <w:rFonts w:ascii="Verdana" w:hAnsi="Verdana"/>
          <w:sz w:val="20"/>
          <w:szCs w:val="20"/>
        </w:rPr>
        <w:t>e</w:t>
      </w:r>
      <w:r w:rsidR="002C3FBE">
        <w:rPr>
          <w:rFonts w:ascii="Verdana" w:hAnsi="Verdana"/>
          <w:sz w:val="20"/>
          <w:szCs w:val="20"/>
        </w:rPr>
        <w:t xml:space="preserve"> anderledes.</w:t>
      </w:r>
      <w:r w:rsidR="00297313">
        <w:rPr>
          <w:rFonts w:ascii="Verdana" w:hAnsi="Verdana"/>
          <w:sz w:val="20"/>
          <w:szCs w:val="20"/>
        </w:rPr>
        <w:t xml:space="preserve"> </w:t>
      </w:r>
    </w:p>
    <w:p w:rsidR="00297313" w:rsidRDefault="00297313" w:rsidP="004D4EE5">
      <w:pPr>
        <w:ind w:right="566"/>
        <w:jc w:val="both"/>
        <w:rPr>
          <w:rFonts w:ascii="Verdana" w:hAnsi="Verdana"/>
          <w:sz w:val="20"/>
          <w:szCs w:val="20"/>
        </w:rPr>
      </w:pPr>
      <w:r>
        <w:rPr>
          <w:rFonts w:ascii="Verdana" w:hAnsi="Verdana"/>
          <w:sz w:val="20"/>
          <w:szCs w:val="20"/>
        </w:rPr>
        <w:t xml:space="preserve">På trods </w:t>
      </w:r>
      <w:r w:rsidR="00F51024">
        <w:rPr>
          <w:rFonts w:ascii="Verdana" w:hAnsi="Verdana"/>
          <w:sz w:val="20"/>
          <w:szCs w:val="20"/>
        </w:rPr>
        <w:t>hera</w:t>
      </w:r>
      <w:r>
        <w:rPr>
          <w:rFonts w:ascii="Verdana" w:hAnsi="Verdana"/>
          <w:sz w:val="20"/>
          <w:szCs w:val="20"/>
        </w:rPr>
        <w:t>f vurdere</w:t>
      </w:r>
      <w:r w:rsidR="00F51024">
        <w:rPr>
          <w:rFonts w:ascii="Verdana" w:hAnsi="Verdana"/>
          <w:sz w:val="20"/>
          <w:szCs w:val="20"/>
        </w:rPr>
        <w:t>r</w:t>
      </w:r>
      <w:r>
        <w:rPr>
          <w:rFonts w:ascii="Verdana" w:hAnsi="Verdana"/>
          <w:sz w:val="20"/>
          <w:szCs w:val="20"/>
        </w:rPr>
        <w:t xml:space="preserve"> jeg</w:t>
      </w:r>
      <w:r w:rsidR="00F51024">
        <w:rPr>
          <w:rFonts w:ascii="Verdana" w:hAnsi="Verdana"/>
          <w:sz w:val="20"/>
          <w:szCs w:val="20"/>
        </w:rPr>
        <w:t>,</w:t>
      </w:r>
      <w:r>
        <w:rPr>
          <w:rFonts w:ascii="Verdana" w:hAnsi="Verdana"/>
          <w:sz w:val="20"/>
          <w:szCs w:val="20"/>
        </w:rPr>
        <w:t xml:space="preserve"> at undersøgelsen og dermed også konklusionen har tilstrækkelig volumen og kvalitet til at kunne bære en grad af generalisering</w:t>
      </w:r>
      <w:r w:rsidR="00F51024">
        <w:rPr>
          <w:rFonts w:ascii="Verdana" w:hAnsi="Verdana"/>
          <w:sz w:val="20"/>
          <w:szCs w:val="20"/>
        </w:rPr>
        <w:t xml:space="preserve">. Det </w:t>
      </w:r>
      <w:r>
        <w:rPr>
          <w:rFonts w:ascii="Verdana" w:hAnsi="Verdana"/>
          <w:sz w:val="20"/>
          <w:szCs w:val="20"/>
        </w:rPr>
        <w:t>kommer</w:t>
      </w:r>
      <w:r w:rsidR="00F51024">
        <w:rPr>
          <w:rFonts w:ascii="Verdana" w:hAnsi="Verdana"/>
          <w:sz w:val="20"/>
          <w:szCs w:val="20"/>
        </w:rPr>
        <w:t xml:space="preserve"> jeg nærmere ind på senere.</w:t>
      </w:r>
    </w:p>
    <w:p w:rsidR="000F1FD2" w:rsidRDefault="00820919" w:rsidP="00D63456">
      <w:pPr>
        <w:pStyle w:val="Overskrift3"/>
        <w:spacing w:after="240"/>
        <w:rPr>
          <w:rFonts w:ascii="Verdana" w:hAnsi="Verdana"/>
          <w:color w:val="auto"/>
        </w:rPr>
      </w:pPr>
      <w:bookmarkStart w:id="47" w:name="_Toc335665214"/>
      <w:r>
        <w:rPr>
          <w:rFonts w:ascii="Verdana" w:hAnsi="Verdana"/>
          <w:color w:val="auto"/>
        </w:rPr>
        <w:t>8</w:t>
      </w:r>
      <w:r w:rsidR="000F1FD2" w:rsidRPr="000F1FD2">
        <w:rPr>
          <w:rFonts w:ascii="Verdana" w:hAnsi="Verdana"/>
          <w:color w:val="auto"/>
        </w:rPr>
        <w:t>.7.1</w:t>
      </w:r>
      <w:r w:rsidR="000F1FD2">
        <w:rPr>
          <w:rFonts w:ascii="Verdana" w:hAnsi="Verdana"/>
          <w:color w:val="auto"/>
        </w:rPr>
        <w:t xml:space="preserve"> Analyse af sammenhæng</w:t>
      </w:r>
      <w:bookmarkEnd w:id="47"/>
    </w:p>
    <w:p w:rsidR="00D63456" w:rsidRPr="00D63456" w:rsidRDefault="00D63456" w:rsidP="00D63456">
      <w:pPr>
        <w:spacing w:after="0"/>
        <w:rPr>
          <w:b/>
          <w:i/>
        </w:rPr>
      </w:pPr>
      <w:r>
        <w:rPr>
          <w:b/>
          <w:i/>
        </w:rPr>
        <w:t>Magtasymmetri, fælles videnslager og stempling</w:t>
      </w:r>
    </w:p>
    <w:p w:rsidR="006D6551" w:rsidRDefault="000F1FD2" w:rsidP="000F1FD2">
      <w:pPr>
        <w:jc w:val="both"/>
        <w:rPr>
          <w:rFonts w:ascii="Verdana" w:hAnsi="Verdana"/>
          <w:sz w:val="20"/>
          <w:szCs w:val="20"/>
        </w:rPr>
      </w:pPr>
      <w:r>
        <w:rPr>
          <w:rFonts w:ascii="Verdana" w:hAnsi="Verdana"/>
          <w:sz w:val="20"/>
          <w:szCs w:val="20"/>
        </w:rPr>
        <w:t>Opgaverne og beføjelserne er</w:t>
      </w:r>
      <w:r w:rsidR="008D117C">
        <w:rPr>
          <w:rFonts w:ascii="Verdana" w:hAnsi="Verdana"/>
          <w:sz w:val="20"/>
          <w:szCs w:val="20"/>
        </w:rPr>
        <w:t>,</w:t>
      </w:r>
      <w:r>
        <w:rPr>
          <w:rFonts w:ascii="Verdana" w:hAnsi="Verdana"/>
          <w:sz w:val="20"/>
          <w:szCs w:val="20"/>
        </w:rPr>
        <w:t xml:space="preserve"> hvad tidlig opsporing angår</w:t>
      </w:r>
      <w:r w:rsidR="008D117C">
        <w:rPr>
          <w:rFonts w:ascii="Verdana" w:hAnsi="Verdana"/>
          <w:sz w:val="20"/>
          <w:szCs w:val="20"/>
        </w:rPr>
        <w:t>,</w:t>
      </w:r>
      <w:r>
        <w:rPr>
          <w:rFonts w:ascii="Verdana" w:hAnsi="Verdana"/>
          <w:sz w:val="20"/>
          <w:szCs w:val="20"/>
        </w:rPr>
        <w:t xml:space="preserve"> de samme for </w:t>
      </w:r>
      <w:r w:rsidR="00656A8F">
        <w:rPr>
          <w:rFonts w:ascii="Verdana" w:hAnsi="Verdana"/>
          <w:sz w:val="20"/>
          <w:szCs w:val="20"/>
        </w:rPr>
        <w:t>ms.</w:t>
      </w:r>
      <w:r w:rsidR="006D6551">
        <w:rPr>
          <w:rFonts w:ascii="Verdana" w:hAnsi="Verdana"/>
          <w:sz w:val="20"/>
          <w:szCs w:val="20"/>
        </w:rPr>
        <w:t xml:space="preserve"> </w:t>
      </w:r>
      <w:proofErr w:type="gramStart"/>
      <w:r w:rsidR="006D6551">
        <w:rPr>
          <w:rFonts w:ascii="Verdana" w:hAnsi="Verdana"/>
          <w:sz w:val="20"/>
          <w:szCs w:val="20"/>
        </w:rPr>
        <w:t>og</w:t>
      </w:r>
      <w:r>
        <w:rPr>
          <w:rFonts w:ascii="Verdana" w:hAnsi="Verdana"/>
          <w:sz w:val="20"/>
          <w:szCs w:val="20"/>
        </w:rPr>
        <w:t xml:space="preserve"> </w:t>
      </w:r>
      <w:r w:rsidR="00A32C7E">
        <w:rPr>
          <w:rFonts w:ascii="Verdana" w:hAnsi="Verdana"/>
          <w:sz w:val="20"/>
          <w:szCs w:val="20"/>
        </w:rPr>
        <w:t>ks.</w:t>
      </w:r>
      <w:proofErr w:type="gramEnd"/>
      <w:r>
        <w:rPr>
          <w:rFonts w:ascii="Verdana" w:hAnsi="Verdana"/>
          <w:sz w:val="20"/>
          <w:szCs w:val="20"/>
        </w:rPr>
        <w:t xml:space="preserve">, men </w:t>
      </w:r>
      <w:r w:rsidR="006D6551">
        <w:rPr>
          <w:rFonts w:ascii="Verdana" w:hAnsi="Verdana"/>
          <w:sz w:val="20"/>
          <w:szCs w:val="20"/>
        </w:rPr>
        <w:t xml:space="preserve">både deres formelle og uformelle </w:t>
      </w:r>
      <w:r>
        <w:rPr>
          <w:rFonts w:ascii="Verdana" w:hAnsi="Verdana"/>
          <w:sz w:val="20"/>
          <w:szCs w:val="20"/>
        </w:rPr>
        <w:t>rammer er forskellig</w:t>
      </w:r>
      <w:r w:rsidR="006D6551">
        <w:rPr>
          <w:rFonts w:ascii="Verdana" w:hAnsi="Verdana"/>
          <w:sz w:val="20"/>
          <w:szCs w:val="20"/>
        </w:rPr>
        <w:t>e og giver derfor forskellige muligheder og barrierer i opgaveudførelsen</w:t>
      </w:r>
      <w:r>
        <w:rPr>
          <w:rFonts w:ascii="Verdana" w:hAnsi="Verdana"/>
          <w:sz w:val="20"/>
          <w:szCs w:val="20"/>
        </w:rPr>
        <w:t>.</w:t>
      </w:r>
    </w:p>
    <w:p w:rsidR="008628EC" w:rsidRDefault="000724AC" w:rsidP="00CB5D75">
      <w:pPr>
        <w:jc w:val="both"/>
        <w:rPr>
          <w:rFonts w:ascii="Verdana" w:hAnsi="Verdana"/>
          <w:sz w:val="20"/>
          <w:szCs w:val="20"/>
        </w:rPr>
      </w:pPr>
      <w:r>
        <w:rPr>
          <w:rFonts w:ascii="Verdana" w:hAnsi="Verdana"/>
          <w:sz w:val="20"/>
          <w:szCs w:val="20"/>
        </w:rPr>
        <w:t>Således fremgår det af 3.</w:t>
      </w:r>
      <w:r w:rsidR="0039656E">
        <w:rPr>
          <w:rFonts w:ascii="Verdana" w:hAnsi="Verdana"/>
          <w:sz w:val="20"/>
          <w:szCs w:val="20"/>
        </w:rPr>
        <w:t xml:space="preserve"> analysedel</w:t>
      </w:r>
      <w:r w:rsidR="006D6551">
        <w:rPr>
          <w:rFonts w:ascii="Verdana" w:hAnsi="Verdana"/>
          <w:sz w:val="20"/>
          <w:szCs w:val="20"/>
        </w:rPr>
        <w:t>, at trods</w:t>
      </w:r>
      <w:r>
        <w:rPr>
          <w:rFonts w:ascii="Verdana" w:hAnsi="Verdana"/>
          <w:sz w:val="20"/>
          <w:szCs w:val="20"/>
        </w:rPr>
        <w:t xml:space="preserve"> grupper</w:t>
      </w:r>
      <w:r w:rsidR="006D6551">
        <w:rPr>
          <w:rFonts w:ascii="Verdana" w:hAnsi="Verdana"/>
          <w:sz w:val="20"/>
          <w:szCs w:val="20"/>
        </w:rPr>
        <w:t>ne</w:t>
      </w:r>
      <w:r>
        <w:rPr>
          <w:rFonts w:ascii="Verdana" w:hAnsi="Verdana"/>
          <w:sz w:val="20"/>
          <w:szCs w:val="20"/>
        </w:rPr>
        <w:t xml:space="preserve">s identiske </w:t>
      </w:r>
      <w:r w:rsidR="006D6551">
        <w:rPr>
          <w:rFonts w:ascii="Verdana" w:hAnsi="Verdana"/>
          <w:sz w:val="20"/>
          <w:szCs w:val="20"/>
        </w:rPr>
        <w:t>magtbeføjelser og trods</w:t>
      </w:r>
      <w:r w:rsidR="008628EC">
        <w:rPr>
          <w:rFonts w:ascii="Verdana" w:hAnsi="Verdana"/>
          <w:sz w:val="20"/>
          <w:szCs w:val="20"/>
        </w:rPr>
        <w:t xml:space="preserve"> </w:t>
      </w:r>
      <w:proofErr w:type="spellStart"/>
      <w:r w:rsidR="00A32C7E">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w:t>
      </w:r>
      <w:r w:rsidR="006D6551">
        <w:rPr>
          <w:rFonts w:ascii="Verdana" w:hAnsi="Verdana"/>
          <w:sz w:val="20"/>
          <w:szCs w:val="20"/>
        </w:rPr>
        <w:t>større</w:t>
      </w:r>
      <w:r>
        <w:rPr>
          <w:rFonts w:ascii="Verdana" w:hAnsi="Verdana"/>
          <w:sz w:val="20"/>
          <w:szCs w:val="20"/>
        </w:rPr>
        <w:t xml:space="preserve"> mulighed</w:t>
      </w:r>
      <w:r w:rsidR="008D117C">
        <w:rPr>
          <w:rFonts w:ascii="Verdana" w:hAnsi="Verdana"/>
          <w:sz w:val="20"/>
          <w:szCs w:val="20"/>
        </w:rPr>
        <w:t xml:space="preserve"> for at udøve magt</w:t>
      </w:r>
      <w:r w:rsidR="000D3DAA">
        <w:rPr>
          <w:rFonts w:ascii="Verdana" w:hAnsi="Verdana"/>
          <w:sz w:val="20"/>
          <w:szCs w:val="20"/>
        </w:rPr>
        <w:t>, så giver hovedparten af informanterne udtryk for at opleve at</w:t>
      </w:r>
      <w:r>
        <w:rPr>
          <w:rFonts w:ascii="Verdana" w:hAnsi="Verdana"/>
          <w:sz w:val="20"/>
          <w:szCs w:val="20"/>
        </w:rPr>
        <w:t xml:space="preserve"> magtasymmetrien i relationen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og</w:t>
      </w:r>
      <w:r w:rsidR="005A6045">
        <w:rPr>
          <w:rFonts w:ascii="Verdana" w:hAnsi="Verdana"/>
          <w:sz w:val="20"/>
          <w:szCs w:val="20"/>
        </w:rPr>
        <w:t xml:space="preserve"> forældre er større en</w:t>
      </w:r>
      <w:r w:rsidR="00D10AB7">
        <w:rPr>
          <w:rFonts w:ascii="Verdana" w:hAnsi="Verdana"/>
          <w:sz w:val="20"/>
          <w:szCs w:val="20"/>
        </w:rPr>
        <w:t>d</w:t>
      </w:r>
      <w:r w:rsidR="005A6045">
        <w:rPr>
          <w:rFonts w:ascii="Verdana" w:hAnsi="Verdana"/>
          <w:sz w:val="20"/>
          <w:szCs w:val="20"/>
        </w:rPr>
        <w:t xml:space="preserve"> i relationen</w:t>
      </w:r>
      <w:r w:rsidR="000D3DAA">
        <w:rPr>
          <w:rFonts w:ascii="Verdana" w:hAnsi="Verdana"/>
          <w:sz w:val="20"/>
          <w:szCs w:val="20"/>
        </w:rPr>
        <w:t xml:space="preserve"> ks.</w:t>
      </w:r>
      <w:proofErr w:type="gramEnd"/>
      <w:r>
        <w:rPr>
          <w:rFonts w:ascii="Verdana" w:hAnsi="Verdana"/>
          <w:sz w:val="20"/>
          <w:szCs w:val="20"/>
        </w:rPr>
        <w:t xml:space="preserve"> </w:t>
      </w:r>
      <w:proofErr w:type="gramStart"/>
      <w:r>
        <w:rPr>
          <w:rFonts w:ascii="Verdana" w:hAnsi="Verdana"/>
          <w:sz w:val="20"/>
          <w:szCs w:val="20"/>
        </w:rPr>
        <w:t>og forældre</w:t>
      </w:r>
      <w:r w:rsidR="008D117C">
        <w:rPr>
          <w:rFonts w:ascii="Verdana" w:hAnsi="Verdana"/>
          <w:sz w:val="20"/>
          <w:szCs w:val="20"/>
        </w:rPr>
        <w:t>.</w:t>
      </w:r>
      <w:proofErr w:type="gramEnd"/>
      <w:r w:rsidR="008D117C">
        <w:rPr>
          <w:rFonts w:ascii="Verdana" w:hAnsi="Verdana"/>
          <w:sz w:val="20"/>
          <w:szCs w:val="20"/>
        </w:rPr>
        <w:t xml:space="preserve"> Ligeledes er der</w:t>
      </w:r>
      <w:r w:rsidR="008628EC">
        <w:rPr>
          <w:rFonts w:ascii="Verdana" w:hAnsi="Verdana"/>
          <w:sz w:val="20"/>
          <w:szCs w:val="20"/>
        </w:rPr>
        <w:t xml:space="preserve"> indikation af</w:t>
      </w:r>
      <w:r w:rsidR="000D3DAA">
        <w:rPr>
          <w:rFonts w:ascii="Verdana" w:hAnsi="Verdana"/>
          <w:sz w:val="20"/>
          <w:szCs w:val="20"/>
        </w:rPr>
        <w:t>,</w:t>
      </w:r>
      <w:r w:rsidR="005A6045">
        <w:rPr>
          <w:rFonts w:ascii="Verdana" w:hAnsi="Verdana"/>
          <w:sz w:val="20"/>
          <w:szCs w:val="20"/>
        </w:rPr>
        <w:t xml:space="preserve"> at det samme</w:t>
      </w:r>
      <w:r w:rsidR="00696F93">
        <w:rPr>
          <w:rFonts w:ascii="Verdana" w:hAnsi="Verdana"/>
          <w:sz w:val="20"/>
          <w:szCs w:val="20"/>
        </w:rPr>
        <w:t xml:space="preserve"> muligvis</w:t>
      </w:r>
      <w:r w:rsidR="005A6045">
        <w:rPr>
          <w:rFonts w:ascii="Verdana" w:hAnsi="Verdana"/>
          <w:sz w:val="20"/>
          <w:szCs w:val="20"/>
        </w:rPr>
        <w:t xml:space="preserve"> gør sig gældende for de </w:t>
      </w:r>
      <w:r w:rsidR="00440521">
        <w:rPr>
          <w:rFonts w:ascii="Verdana" w:hAnsi="Verdana"/>
          <w:sz w:val="20"/>
          <w:szCs w:val="20"/>
        </w:rPr>
        <w:t>to</w:t>
      </w:r>
      <w:r w:rsidR="0039656E">
        <w:rPr>
          <w:rFonts w:ascii="Verdana" w:hAnsi="Verdana"/>
          <w:sz w:val="20"/>
          <w:szCs w:val="20"/>
        </w:rPr>
        <w:t xml:space="preserve"> </w:t>
      </w:r>
      <w:r w:rsidR="005A6045">
        <w:rPr>
          <w:rFonts w:ascii="Verdana" w:hAnsi="Verdana"/>
          <w:sz w:val="20"/>
          <w:szCs w:val="20"/>
        </w:rPr>
        <w:t xml:space="preserve">gruppers relation til </w:t>
      </w:r>
      <w:r w:rsidR="003B5EDC">
        <w:rPr>
          <w:rFonts w:ascii="Verdana" w:hAnsi="Verdana"/>
          <w:sz w:val="20"/>
          <w:szCs w:val="20"/>
        </w:rPr>
        <w:t>samarbejdspartnerne</w:t>
      </w:r>
      <w:r w:rsidR="003D21BF">
        <w:rPr>
          <w:rFonts w:ascii="Verdana" w:hAnsi="Verdana"/>
          <w:sz w:val="20"/>
          <w:szCs w:val="20"/>
        </w:rPr>
        <w:t>(6. analysedel)</w:t>
      </w:r>
      <w:r w:rsidR="00522009">
        <w:rPr>
          <w:rFonts w:ascii="Verdana" w:hAnsi="Verdana"/>
          <w:sz w:val="20"/>
          <w:szCs w:val="20"/>
        </w:rPr>
        <w:t>.</w:t>
      </w:r>
      <w:r w:rsidR="00A57DAB">
        <w:rPr>
          <w:rFonts w:ascii="Verdana" w:hAnsi="Verdana"/>
          <w:sz w:val="20"/>
          <w:szCs w:val="20"/>
        </w:rPr>
        <w:t xml:space="preserve"> </w:t>
      </w:r>
    </w:p>
    <w:p w:rsidR="008628EC" w:rsidRDefault="00A57DAB" w:rsidP="00CB5D75">
      <w:pPr>
        <w:jc w:val="both"/>
        <w:rPr>
          <w:rFonts w:ascii="Verdana" w:hAnsi="Verdana"/>
          <w:sz w:val="20"/>
          <w:szCs w:val="20"/>
        </w:rPr>
      </w:pPr>
      <w:r>
        <w:rPr>
          <w:rFonts w:ascii="Verdana" w:hAnsi="Verdana"/>
          <w:sz w:val="20"/>
          <w:szCs w:val="20"/>
        </w:rPr>
        <w:t xml:space="preserve">Hvad angår oplevelsen af en større magtasymmetri </w:t>
      </w:r>
      <w:r w:rsidR="00656A8F">
        <w:rPr>
          <w:rFonts w:ascii="Verdana" w:hAnsi="Verdana"/>
          <w:sz w:val="20"/>
          <w:szCs w:val="20"/>
        </w:rPr>
        <w:t>ms.</w:t>
      </w:r>
      <w:r>
        <w:rPr>
          <w:rFonts w:ascii="Verdana" w:hAnsi="Verdana"/>
          <w:sz w:val="20"/>
          <w:szCs w:val="20"/>
        </w:rPr>
        <w:t xml:space="preserve"> og forældre imellem, kæder hovedpa</w:t>
      </w:r>
      <w:r w:rsidR="000D3DAA">
        <w:rPr>
          <w:rFonts w:ascii="Verdana" w:hAnsi="Verdana"/>
          <w:sz w:val="20"/>
          <w:szCs w:val="20"/>
        </w:rPr>
        <w:t>rten af informanterne</w:t>
      </w:r>
      <w:r>
        <w:rPr>
          <w:rFonts w:ascii="Verdana" w:hAnsi="Verdana"/>
          <w:sz w:val="20"/>
          <w:szCs w:val="20"/>
        </w:rPr>
        <w:t xml:space="preserve"> det sammen med </w:t>
      </w:r>
      <w:r w:rsidR="00440521">
        <w:rPr>
          <w:rFonts w:ascii="Verdana" w:hAnsi="Verdana"/>
          <w:sz w:val="20"/>
          <w:szCs w:val="20"/>
        </w:rPr>
        <w:t>to</w:t>
      </w:r>
      <w:r w:rsidR="0039656E">
        <w:rPr>
          <w:rFonts w:ascii="Verdana" w:hAnsi="Verdana"/>
          <w:sz w:val="20"/>
          <w:szCs w:val="20"/>
        </w:rPr>
        <w:t xml:space="preserve"> </w:t>
      </w:r>
      <w:r w:rsidR="008628EC">
        <w:rPr>
          <w:rFonts w:ascii="Verdana" w:hAnsi="Verdana"/>
          <w:sz w:val="20"/>
          <w:szCs w:val="20"/>
        </w:rPr>
        <w:t>forhold:</w:t>
      </w:r>
    </w:p>
    <w:p w:rsidR="008628EC" w:rsidRDefault="000D3DAA" w:rsidP="00CB5D75">
      <w:pPr>
        <w:jc w:val="both"/>
        <w:rPr>
          <w:rFonts w:ascii="Verdana" w:hAnsi="Verdana"/>
          <w:sz w:val="20"/>
          <w:szCs w:val="20"/>
        </w:rPr>
      </w:pPr>
      <w:r>
        <w:rPr>
          <w:rFonts w:ascii="Verdana" w:hAnsi="Verdana"/>
          <w:sz w:val="20"/>
          <w:szCs w:val="20"/>
        </w:rPr>
        <w:t>Det første</w:t>
      </w:r>
      <w:r w:rsidR="00A57DAB">
        <w:rPr>
          <w:rFonts w:ascii="Verdana" w:hAnsi="Verdana"/>
          <w:sz w:val="20"/>
          <w:szCs w:val="20"/>
        </w:rPr>
        <w:t xml:space="preserve"> er de udefra kommende magtbeføjelser</w:t>
      </w:r>
      <w:r w:rsidR="0000671E">
        <w:rPr>
          <w:rFonts w:ascii="Verdana" w:hAnsi="Verdana"/>
          <w:sz w:val="20"/>
          <w:szCs w:val="20"/>
        </w:rPr>
        <w:t>,</w:t>
      </w:r>
      <w:r w:rsidR="00860631">
        <w:rPr>
          <w:rFonts w:ascii="Verdana" w:hAnsi="Verdana"/>
          <w:sz w:val="20"/>
          <w:szCs w:val="20"/>
        </w:rPr>
        <w:t xml:space="preserve"> </w:t>
      </w:r>
      <w:r w:rsidR="00656A8F">
        <w:rPr>
          <w:rFonts w:ascii="Verdana" w:hAnsi="Verdana"/>
          <w:sz w:val="20"/>
          <w:szCs w:val="20"/>
        </w:rPr>
        <w:t>ms.</w:t>
      </w:r>
      <w:r w:rsidR="00860631">
        <w:rPr>
          <w:rFonts w:ascii="Verdana" w:hAnsi="Verdana"/>
          <w:sz w:val="20"/>
          <w:szCs w:val="20"/>
        </w:rPr>
        <w:t xml:space="preserve"> besidd</w:t>
      </w:r>
      <w:r w:rsidR="00820919">
        <w:rPr>
          <w:rFonts w:ascii="Verdana" w:hAnsi="Verdana"/>
          <w:sz w:val="20"/>
          <w:szCs w:val="20"/>
        </w:rPr>
        <w:t>er i deres øvrige funktioner</w:t>
      </w:r>
      <w:r w:rsidR="00860631">
        <w:rPr>
          <w:rFonts w:ascii="Verdana" w:hAnsi="Verdana"/>
          <w:sz w:val="20"/>
          <w:szCs w:val="20"/>
        </w:rPr>
        <w:t>, men som ikke gør sig gældende i forhold til deres opgaver i forbindelse med tidlig opsporing.</w:t>
      </w:r>
    </w:p>
    <w:p w:rsidR="009730EA" w:rsidRDefault="00860631" w:rsidP="00CB5D75">
      <w:pPr>
        <w:jc w:val="both"/>
        <w:rPr>
          <w:rFonts w:ascii="Verdana" w:hAnsi="Verdana"/>
          <w:sz w:val="20"/>
          <w:szCs w:val="20"/>
        </w:rPr>
      </w:pPr>
      <w:r>
        <w:rPr>
          <w:rFonts w:ascii="Verdana" w:hAnsi="Verdana"/>
          <w:sz w:val="20"/>
          <w:szCs w:val="20"/>
        </w:rPr>
        <w:t>Det andet forhold</w:t>
      </w:r>
      <w:r w:rsidR="00DE4774">
        <w:rPr>
          <w:rFonts w:ascii="Verdana" w:hAnsi="Verdana"/>
          <w:sz w:val="20"/>
          <w:szCs w:val="20"/>
        </w:rPr>
        <w:t xml:space="preserve"> er det generelle billede</w:t>
      </w:r>
      <w:r w:rsidR="008628EC">
        <w:rPr>
          <w:rFonts w:ascii="Verdana" w:hAnsi="Verdana"/>
          <w:sz w:val="20"/>
          <w:szCs w:val="20"/>
        </w:rPr>
        <w:t>,</w:t>
      </w:r>
      <w:r w:rsidR="00DE4774">
        <w:rPr>
          <w:rFonts w:ascii="Verdana" w:hAnsi="Verdana"/>
          <w:sz w:val="20"/>
          <w:szCs w:val="20"/>
        </w:rPr>
        <w:t xml:space="preserve"> der er danne</w:t>
      </w:r>
      <w:r w:rsidR="00581C0B">
        <w:rPr>
          <w:rFonts w:ascii="Verdana" w:hAnsi="Verdana"/>
          <w:sz w:val="20"/>
          <w:szCs w:val="20"/>
        </w:rPr>
        <w:t>t</w:t>
      </w:r>
      <w:r w:rsidR="00DE4774">
        <w:rPr>
          <w:rFonts w:ascii="Verdana" w:hAnsi="Verdana"/>
          <w:sz w:val="20"/>
          <w:szCs w:val="20"/>
        </w:rPr>
        <w:t xml:space="preserve"> af </w:t>
      </w:r>
      <w:r w:rsidR="00656A8F">
        <w:rPr>
          <w:rFonts w:ascii="Verdana" w:hAnsi="Verdana"/>
          <w:sz w:val="20"/>
          <w:szCs w:val="20"/>
        </w:rPr>
        <w:t>ms</w:t>
      </w:r>
      <w:r w:rsidR="00581C0B">
        <w:rPr>
          <w:rFonts w:ascii="Verdana" w:hAnsi="Verdana"/>
          <w:sz w:val="20"/>
          <w:szCs w:val="20"/>
        </w:rPr>
        <w:t>. Et billede, der giver indtryk af</w:t>
      </w:r>
      <w:r w:rsidR="00C56E80">
        <w:rPr>
          <w:rFonts w:ascii="Verdana" w:hAnsi="Verdana"/>
          <w:sz w:val="20"/>
          <w:szCs w:val="20"/>
        </w:rPr>
        <w:t>,</w:t>
      </w:r>
      <w:r w:rsidR="00581C0B">
        <w:rPr>
          <w:rFonts w:ascii="Verdana" w:hAnsi="Verdana"/>
          <w:sz w:val="20"/>
          <w:szCs w:val="20"/>
        </w:rPr>
        <w:t xml:space="preserve"> at være en del af det fælles videnslager</w:t>
      </w:r>
      <w:r w:rsidR="008628EC">
        <w:rPr>
          <w:rFonts w:ascii="Verdana" w:hAnsi="Verdana"/>
          <w:sz w:val="20"/>
          <w:szCs w:val="20"/>
        </w:rPr>
        <w:t xml:space="preserve"> (</w:t>
      </w:r>
      <w:r w:rsidR="00BF6B43">
        <w:rPr>
          <w:rFonts w:ascii="Verdana" w:hAnsi="Verdana"/>
          <w:sz w:val="20"/>
          <w:szCs w:val="20"/>
        </w:rPr>
        <w:t>2. analysedel</w:t>
      </w:r>
      <w:r w:rsidR="008628EC">
        <w:rPr>
          <w:rFonts w:ascii="Verdana" w:hAnsi="Verdana"/>
          <w:sz w:val="20"/>
          <w:szCs w:val="20"/>
        </w:rPr>
        <w:t>)</w:t>
      </w:r>
      <w:r w:rsidR="00BF6B43">
        <w:rPr>
          <w:rFonts w:ascii="Verdana" w:hAnsi="Verdana"/>
          <w:sz w:val="20"/>
          <w:szCs w:val="20"/>
        </w:rPr>
        <w:t xml:space="preserve"> og som</w:t>
      </w:r>
      <w:r w:rsidR="00CB5D75">
        <w:rPr>
          <w:rFonts w:ascii="Verdana" w:hAnsi="Verdana"/>
          <w:sz w:val="20"/>
          <w:szCs w:val="20"/>
        </w:rPr>
        <w:t xml:space="preserve"> føre</w:t>
      </w:r>
      <w:r w:rsidR="008628EC">
        <w:rPr>
          <w:rFonts w:ascii="Verdana" w:hAnsi="Verdana"/>
          <w:sz w:val="20"/>
          <w:szCs w:val="20"/>
        </w:rPr>
        <w:t>r</w:t>
      </w:r>
      <w:r w:rsidR="00CB5D75">
        <w:rPr>
          <w:rFonts w:ascii="Verdana" w:hAnsi="Verdana"/>
          <w:sz w:val="20"/>
          <w:szCs w:val="20"/>
        </w:rPr>
        <w:t xml:space="preserve"> til en typificering af </w:t>
      </w:r>
      <w:r w:rsidR="00656A8F">
        <w:rPr>
          <w:rFonts w:ascii="Verdana" w:hAnsi="Verdana"/>
          <w:sz w:val="20"/>
          <w:szCs w:val="20"/>
        </w:rPr>
        <w:t>ms.</w:t>
      </w:r>
      <w:r w:rsidR="00CB5D75">
        <w:rPr>
          <w:rFonts w:ascii="Verdana" w:hAnsi="Verdana"/>
          <w:sz w:val="20"/>
          <w:szCs w:val="20"/>
        </w:rPr>
        <w:t xml:space="preserve"> </w:t>
      </w:r>
      <w:r w:rsidR="008628EC">
        <w:rPr>
          <w:rFonts w:ascii="Verdana" w:hAnsi="Verdana"/>
          <w:sz w:val="20"/>
          <w:szCs w:val="20"/>
        </w:rPr>
        <w:t>-</w:t>
      </w:r>
      <w:r w:rsidR="00CB5D75">
        <w:rPr>
          <w:rFonts w:ascii="Verdana" w:hAnsi="Verdana"/>
          <w:sz w:val="20"/>
          <w:szCs w:val="20"/>
        </w:rPr>
        <w:t xml:space="preserve"> registrering, journalisering, kontrol og tvangsanbringelser.</w:t>
      </w:r>
      <w:r w:rsidR="006F37FB" w:rsidRPr="006F37FB">
        <w:rPr>
          <w:rFonts w:ascii="Verdana" w:hAnsi="Verdana"/>
          <w:sz w:val="20"/>
          <w:szCs w:val="20"/>
        </w:rPr>
        <w:t xml:space="preserve"> </w:t>
      </w:r>
      <w:r w:rsidR="006F37FB">
        <w:rPr>
          <w:rFonts w:ascii="Verdana" w:hAnsi="Verdana"/>
          <w:sz w:val="20"/>
          <w:szCs w:val="20"/>
        </w:rPr>
        <w:t xml:space="preserve"> Et billede der ikke er egentligt falsk i </w:t>
      </w:r>
      <w:proofErr w:type="spellStart"/>
      <w:r w:rsidR="006F37FB">
        <w:rPr>
          <w:rFonts w:ascii="Verdana" w:hAnsi="Verdana"/>
          <w:sz w:val="20"/>
          <w:szCs w:val="20"/>
        </w:rPr>
        <w:t>f</w:t>
      </w:r>
      <w:r w:rsidR="008628EC">
        <w:rPr>
          <w:rFonts w:ascii="Verdana" w:hAnsi="Verdana"/>
          <w:sz w:val="20"/>
          <w:szCs w:val="20"/>
        </w:rPr>
        <w:t>ht</w:t>
      </w:r>
      <w:proofErr w:type="spellEnd"/>
      <w:r w:rsidR="008628EC">
        <w:rPr>
          <w:rFonts w:ascii="Verdana" w:hAnsi="Verdana"/>
          <w:sz w:val="20"/>
          <w:szCs w:val="20"/>
        </w:rPr>
        <w:t>.</w:t>
      </w:r>
      <w:r w:rsidR="006F37FB">
        <w:rPr>
          <w:rFonts w:ascii="Verdana" w:hAnsi="Verdana"/>
          <w:sz w:val="20"/>
          <w:szCs w:val="20"/>
        </w:rPr>
        <w:t xml:space="preserve"> deres </w:t>
      </w:r>
      <w:r w:rsidR="00EA6829">
        <w:rPr>
          <w:rFonts w:ascii="Verdana" w:hAnsi="Verdana"/>
          <w:sz w:val="20"/>
          <w:szCs w:val="20"/>
        </w:rPr>
        <w:t>primære</w:t>
      </w:r>
      <w:r w:rsidR="006F37FB">
        <w:rPr>
          <w:rFonts w:ascii="Verdana" w:hAnsi="Verdana"/>
          <w:sz w:val="20"/>
          <w:szCs w:val="20"/>
        </w:rPr>
        <w:t xml:space="preserve"> funktion</w:t>
      </w:r>
      <w:r w:rsidR="00EA6829">
        <w:rPr>
          <w:rFonts w:ascii="Verdana" w:hAnsi="Verdana"/>
          <w:sz w:val="20"/>
          <w:szCs w:val="20"/>
        </w:rPr>
        <w:t>er, men ikke sandt</w:t>
      </w:r>
      <w:r w:rsidR="006F37FB">
        <w:rPr>
          <w:rFonts w:ascii="Verdana" w:hAnsi="Verdana"/>
          <w:sz w:val="20"/>
          <w:szCs w:val="20"/>
        </w:rPr>
        <w:t xml:space="preserve"> hvad angår deres rolle i tidlig opsporing.</w:t>
      </w:r>
    </w:p>
    <w:p w:rsidR="00CB5D75" w:rsidRDefault="00BD005C" w:rsidP="00CB5D75">
      <w:pPr>
        <w:jc w:val="both"/>
        <w:rPr>
          <w:rFonts w:ascii="Verdana" w:hAnsi="Verdana"/>
          <w:sz w:val="20"/>
          <w:szCs w:val="20"/>
        </w:rPr>
      </w:pPr>
      <w:r>
        <w:rPr>
          <w:rFonts w:ascii="Verdana" w:hAnsi="Verdana"/>
          <w:sz w:val="20"/>
          <w:szCs w:val="20"/>
        </w:rPr>
        <w:t>Selv om det samme billede i udgangspunkt</w:t>
      </w:r>
      <w:r w:rsidR="008628EC">
        <w:rPr>
          <w:rFonts w:ascii="Verdana" w:hAnsi="Verdana"/>
          <w:sz w:val="20"/>
          <w:szCs w:val="20"/>
        </w:rPr>
        <w:t xml:space="preserve">et gør sig gældende vedrørende </w:t>
      </w:r>
      <w:r w:rsidR="00A32C7E">
        <w:rPr>
          <w:rFonts w:ascii="Verdana" w:hAnsi="Verdana"/>
          <w:sz w:val="20"/>
          <w:szCs w:val="20"/>
        </w:rPr>
        <w:t>ks.</w:t>
      </w:r>
      <w:r w:rsidR="00B4260D">
        <w:rPr>
          <w:rFonts w:ascii="Verdana" w:hAnsi="Verdana"/>
          <w:sz w:val="20"/>
          <w:szCs w:val="20"/>
        </w:rPr>
        <w:t xml:space="preserve">, sker der i mødet </w:t>
      </w:r>
      <w:r w:rsidR="008628EC">
        <w:rPr>
          <w:rFonts w:ascii="Verdana" w:hAnsi="Verdana"/>
          <w:sz w:val="20"/>
          <w:szCs w:val="20"/>
        </w:rPr>
        <w:t>med</w:t>
      </w:r>
      <w:r w:rsidR="00B4260D">
        <w:rPr>
          <w:rFonts w:ascii="Verdana" w:hAnsi="Verdana"/>
          <w:sz w:val="20"/>
          <w:szCs w:val="20"/>
        </w:rPr>
        <w:t xml:space="preserve"> forældrene og </w:t>
      </w:r>
      <w:r w:rsidR="003B5EDC">
        <w:rPr>
          <w:rFonts w:ascii="Verdana" w:hAnsi="Verdana"/>
          <w:sz w:val="20"/>
          <w:szCs w:val="20"/>
        </w:rPr>
        <w:t>samarbejdspartnerne</w:t>
      </w:r>
      <w:r w:rsidR="00B4260D">
        <w:rPr>
          <w:rFonts w:ascii="Verdana" w:hAnsi="Verdana"/>
          <w:sz w:val="20"/>
          <w:szCs w:val="20"/>
        </w:rPr>
        <w:t xml:space="preserve"> en undertypificering</w:t>
      </w:r>
      <w:r w:rsidR="008628EC">
        <w:rPr>
          <w:rFonts w:ascii="Verdana" w:hAnsi="Verdana"/>
          <w:sz w:val="20"/>
          <w:szCs w:val="20"/>
        </w:rPr>
        <w:t>. Den</w:t>
      </w:r>
      <w:r w:rsidR="00B4260D">
        <w:rPr>
          <w:rFonts w:ascii="Verdana" w:hAnsi="Verdana"/>
          <w:sz w:val="20"/>
          <w:szCs w:val="20"/>
        </w:rPr>
        <w:t xml:space="preserve"> bevirker at de opleves </w:t>
      </w:r>
      <w:r w:rsidR="008628EC">
        <w:rPr>
          <w:rFonts w:ascii="Verdana" w:hAnsi="Verdana"/>
          <w:sz w:val="20"/>
          <w:szCs w:val="20"/>
        </w:rPr>
        <w:t>mindre farlige og der</w:t>
      </w:r>
      <w:r w:rsidR="00B4260D">
        <w:rPr>
          <w:rFonts w:ascii="Verdana" w:hAnsi="Verdana"/>
          <w:sz w:val="20"/>
          <w:szCs w:val="20"/>
        </w:rPr>
        <w:t>med mindre magtfulde.</w:t>
      </w:r>
      <w:r w:rsidR="003F4B8D">
        <w:rPr>
          <w:rFonts w:ascii="Verdana" w:hAnsi="Verdana"/>
          <w:sz w:val="20"/>
          <w:szCs w:val="20"/>
        </w:rPr>
        <w:t xml:space="preserve"> </w:t>
      </w:r>
      <w:r w:rsidR="008628EC">
        <w:rPr>
          <w:rFonts w:ascii="Verdana" w:hAnsi="Verdana"/>
          <w:sz w:val="20"/>
          <w:szCs w:val="20"/>
        </w:rPr>
        <w:t>E</w:t>
      </w:r>
      <w:r w:rsidR="003F4B8D">
        <w:rPr>
          <w:rFonts w:ascii="Verdana" w:hAnsi="Verdana"/>
          <w:sz w:val="20"/>
          <w:szCs w:val="20"/>
        </w:rPr>
        <w:t xml:space="preserve">n af årsagerne til denne undertypificering </w:t>
      </w:r>
      <w:r w:rsidR="008628EC">
        <w:rPr>
          <w:rFonts w:ascii="Verdana" w:hAnsi="Verdana"/>
          <w:sz w:val="20"/>
          <w:szCs w:val="20"/>
        </w:rPr>
        <w:t xml:space="preserve">kan </w:t>
      </w:r>
      <w:r w:rsidR="003F4B8D">
        <w:rPr>
          <w:rFonts w:ascii="Verdana" w:hAnsi="Verdana"/>
          <w:sz w:val="20"/>
          <w:szCs w:val="20"/>
        </w:rPr>
        <w:t xml:space="preserve">være, at </w:t>
      </w:r>
      <w:r w:rsidR="00A32C7E">
        <w:rPr>
          <w:rFonts w:ascii="Verdana" w:hAnsi="Verdana"/>
          <w:sz w:val="20"/>
          <w:szCs w:val="20"/>
        </w:rPr>
        <w:t>ks.</w:t>
      </w:r>
      <w:r w:rsidR="003F4B8D">
        <w:rPr>
          <w:rFonts w:ascii="Verdana" w:hAnsi="Verdana"/>
          <w:sz w:val="20"/>
          <w:szCs w:val="20"/>
        </w:rPr>
        <w:t xml:space="preserve"> kan sige sig helt fri fra</w:t>
      </w:r>
      <w:r w:rsidR="00432538">
        <w:rPr>
          <w:rFonts w:ascii="Verdana" w:hAnsi="Verdana"/>
          <w:sz w:val="20"/>
          <w:szCs w:val="20"/>
        </w:rPr>
        <w:t xml:space="preserve"> at besidde beføjelser til at registrere, journalisere og tvangsanbringe</w:t>
      </w:r>
      <w:r w:rsidR="009730EA">
        <w:rPr>
          <w:rFonts w:ascii="Verdana" w:hAnsi="Verdana"/>
          <w:sz w:val="20"/>
          <w:szCs w:val="20"/>
        </w:rPr>
        <w:t xml:space="preserve"> i alle deres funktioner</w:t>
      </w:r>
      <w:r w:rsidR="00820919">
        <w:rPr>
          <w:rFonts w:ascii="Verdana" w:hAnsi="Verdana"/>
          <w:sz w:val="20"/>
          <w:szCs w:val="20"/>
        </w:rPr>
        <w:t>. Hvori</w:t>
      </w:r>
      <w:r w:rsidR="00432538">
        <w:rPr>
          <w:rFonts w:ascii="Verdana" w:hAnsi="Verdana"/>
          <w:sz w:val="20"/>
          <w:szCs w:val="20"/>
        </w:rPr>
        <w:t>mod de</w:t>
      </w:r>
      <w:r w:rsidR="008628EC">
        <w:rPr>
          <w:rFonts w:ascii="Verdana" w:hAnsi="Verdana"/>
          <w:sz w:val="20"/>
          <w:szCs w:val="20"/>
        </w:rPr>
        <w:t xml:space="preserve"> (</w:t>
      </w:r>
      <w:r w:rsidR="009D3742">
        <w:rPr>
          <w:rFonts w:ascii="Verdana" w:hAnsi="Verdana"/>
          <w:sz w:val="20"/>
          <w:szCs w:val="20"/>
        </w:rPr>
        <w:t>3</w:t>
      </w:r>
      <w:r w:rsidR="00432538">
        <w:rPr>
          <w:rFonts w:ascii="Verdana" w:hAnsi="Verdana"/>
          <w:sz w:val="20"/>
          <w:szCs w:val="20"/>
        </w:rPr>
        <w:t>. analysedel</w:t>
      </w:r>
      <w:r w:rsidR="008628EC">
        <w:rPr>
          <w:rFonts w:ascii="Verdana" w:hAnsi="Verdana"/>
          <w:sz w:val="20"/>
          <w:szCs w:val="20"/>
        </w:rPr>
        <w:t>)</w:t>
      </w:r>
      <w:r w:rsidR="00432538">
        <w:rPr>
          <w:rFonts w:ascii="Verdana" w:hAnsi="Verdana"/>
          <w:sz w:val="20"/>
          <w:szCs w:val="20"/>
        </w:rPr>
        <w:t>, har en øget mulighed for at udøve kontro</w:t>
      </w:r>
      <w:r w:rsidR="008628EC">
        <w:rPr>
          <w:rFonts w:ascii="Verdana" w:hAnsi="Verdana"/>
          <w:sz w:val="20"/>
          <w:szCs w:val="20"/>
        </w:rPr>
        <w:t>l via</w:t>
      </w:r>
      <w:r w:rsidR="00432538">
        <w:rPr>
          <w:rFonts w:ascii="Verdana" w:hAnsi="Verdana"/>
          <w:sz w:val="20"/>
          <w:szCs w:val="20"/>
        </w:rPr>
        <w:t xml:space="preserve"> </w:t>
      </w:r>
      <w:r w:rsidR="00D10AB7">
        <w:rPr>
          <w:rFonts w:ascii="Verdana" w:hAnsi="Verdana"/>
          <w:sz w:val="20"/>
          <w:szCs w:val="20"/>
        </w:rPr>
        <w:t>deres plac</w:t>
      </w:r>
      <w:r w:rsidR="00820919">
        <w:rPr>
          <w:rFonts w:ascii="Verdana" w:hAnsi="Verdana"/>
          <w:sz w:val="20"/>
          <w:szCs w:val="20"/>
        </w:rPr>
        <w:t>ering i institutioner og skoler. Det syn</w:t>
      </w:r>
      <w:r w:rsidR="009730EA">
        <w:rPr>
          <w:rFonts w:ascii="Verdana" w:hAnsi="Verdana"/>
          <w:sz w:val="20"/>
          <w:szCs w:val="20"/>
        </w:rPr>
        <w:t>es</w:t>
      </w:r>
      <w:r w:rsidR="00314509">
        <w:rPr>
          <w:rFonts w:ascii="Verdana" w:hAnsi="Verdana"/>
          <w:sz w:val="20"/>
          <w:szCs w:val="20"/>
        </w:rPr>
        <w:t xml:space="preserve"> som</w:t>
      </w:r>
      <w:r w:rsidR="009730EA">
        <w:rPr>
          <w:rFonts w:ascii="Verdana" w:hAnsi="Verdana"/>
          <w:sz w:val="20"/>
          <w:szCs w:val="20"/>
        </w:rPr>
        <w:t xml:space="preserve"> </w:t>
      </w:r>
      <w:r w:rsidR="008628EC">
        <w:rPr>
          <w:rFonts w:ascii="Verdana" w:hAnsi="Verdana"/>
          <w:sz w:val="20"/>
          <w:szCs w:val="20"/>
        </w:rPr>
        <w:t>en</w:t>
      </w:r>
      <w:r w:rsidR="009730EA">
        <w:rPr>
          <w:rFonts w:ascii="Verdana" w:hAnsi="Verdana"/>
          <w:sz w:val="20"/>
          <w:szCs w:val="20"/>
        </w:rPr>
        <w:t xml:space="preserve"> skjult mulighed for magtudøvelse, </w:t>
      </w:r>
      <w:r w:rsidR="008628EC">
        <w:rPr>
          <w:rFonts w:ascii="Verdana" w:hAnsi="Verdana"/>
          <w:sz w:val="20"/>
          <w:szCs w:val="20"/>
        </w:rPr>
        <w:t>da</w:t>
      </w:r>
      <w:r w:rsidR="009730EA">
        <w:rPr>
          <w:rFonts w:ascii="Verdana" w:hAnsi="Verdana"/>
          <w:sz w:val="20"/>
          <w:szCs w:val="20"/>
        </w:rPr>
        <w:t xml:space="preserve"> ingen af informanterne er opmærksom på den eller tillægg</w:t>
      </w:r>
      <w:r w:rsidR="00820919">
        <w:rPr>
          <w:rFonts w:ascii="Verdana" w:hAnsi="Verdana"/>
          <w:sz w:val="20"/>
          <w:szCs w:val="20"/>
        </w:rPr>
        <w:t>er den nogen betydning, hvorfor det ikke skaber barrierer for ks.</w:t>
      </w:r>
    </w:p>
    <w:p w:rsidR="00EA6829" w:rsidRDefault="0044202E" w:rsidP="00CB5D75">
      <w:pPr>
        <w:jc w:val="both"/>
        <w:rPr>
          <w:rFonts w:ascii="Verdana" w:hAnsi="Verdana"/>
          <w:sz w:val="20"/>
          <w:szCs w:val="20"/>
        </w:rPr>
      </w:pPr>
      <w:r>
        <w:rPr>
          <w:rFonts w:ascii="Verdana" w:hAnsi="Verdana"/>
          <w:sz w:val="20"/>
          <w:szCs w:val="20"/>
        </w:rPr>
        <w:t xml:space="preserve">De </w:t>
      </w:r>
      <w:r w:rsidR="00EA6829">
        <w:rPr>
          <w:rFonts w:ascii="Verdana" w:hAnsi="Verdana"/>
          <w:sz w:val="20"/>
          <w:szCs w:val="20"/>
        </w:rPr>
        <w:t>foregående analysedele</w:t>
      </w:r>
      <w:r>
        <w:rPr>
          <w:rFonts w:ascii="Verdana" w:hAnsi="Verdana"/>
          <w:sz w:val="20"/>
          <w:szCs w:val="20"/>
        </w:rPr>
        <w:t xml:space="preserve"> viser</w:t>
      </w:r>
      <w:r w:rsidR="00EA6829">
        <w:rPr>
          <w:rFonts w:ascii="Verdana" w:hAnsi="Verdana"/>
          <w:sz w:val="20"/>
          <w:szCs w:val="20"/>
        </w:rPr>
        <w:t>,</w:t>
      </w:r>
      <w:r>
        <w:rPr>
          <w:rFonts w:ascii="Verdana" w:hAnsi="Verdana"/>
          <w:sz w:val="20"/>
          <w:szCs w:val="20"/>
        </w:rPr>
        <w:t xml:space="preserve"> at</w:t>
      </w:r>
      <w:r w:rsidR="00D54139">
        <w:rPr>
          <w:rFonts w:ascii="Verdana" w:hAnsi="Verdana"/>
          <w:sz w:val="20"/>
          <w:szCs w:val="20"/>
        </w:rPr>
        <w:t xml:space="preserve"> informanterne opleve</w:t>
      </w:r>
      <w:r>
        <w:rPr>
          <w:rFonts w:ascii="Verdana" w:hAnsi="Verdana"/>
          <w:sz w:val="20"/>
          <w:szCs w:val="20"/>
        </w:rPr>
        <w:t>r en</w:t>
      </w:r>
      <w:r w:rsidR="00BD0634">
        <w:rPr>
          <w:rFonts w:ascii="Verdana" w:hAnsi="Verdana"/>
          <w:sz w:val="20"/>
          <w:szCs w:val="20"/>
        </w:rPr>
        <w:t xml:space="preserve"> generelt begrænset</w:t>
      </w:r>
      <w:r w:rsidR="00EA6829">
        <w:rPr>
          <w:rFonts w:ascii="Verdana" w:hAnsi="Verdana"/>
          <w:sz w:val="20"/>
          <w:szCs w:val="20"/>
        </w:rPr>
        <w:t xml:space="preserve"> viden</w:t>
      </w:r>
      <w:r>
        <w:rPr>
          <w:rFonts w:ascii="Verdana" w:hAnsi="Verdana"/>
          <w:sz w:val="20"/>
          <w:szCs w:val="20"/>
        </w:rPr>
        <w:t xml:space="preserve"> om området</w:t>
      </w:r>
      <w:r w:rsidR="00D54139">
        <w:rPr>
          <w:rFonts w:ascii="Verdana" w:hAnsi="Verdana"/>
          <w:sz w:val="20"/>
          <w:szCs w:val="20"/>
        </w:rPr>
        <w:t xml:space="preserve">, såvel blandt </w:t>
      </w:r>
      <w:r w:rsidR="003B5EDC">
        <w:rPr>
          <w:rFonts w:ascii="Verdana" w:hAnsi="Verdana"/>
          <w:sz w:val="20"/>
          <w:szCs w:val="20"/>
        </w:rPr>
        <w:t>samarbejdspartner</w:t>
      </w:r>
      <w:r w:rsidR="00D54139">
        <w:rPr>
          <w:rFonts w:ascii="Verdana" w:hAnsi="Verdana"/>
          <w:sz w:val="20"/>
          <w:szCs w:val="20"/>
        </w:rPr>
        <w:t>, som i den brede offentlighed</w:t>
      </w:r>
      <w:r w:rsidR="00EA6829">
        <w:rPr>
          <w:rFonts w:ascii="Verdana" w:hAnsi="Verdana"/>
          <w:sz w:val="20"/>
          <w:szCs w:val="20"/>
        </w:rPr>
        <w:t xml:space="preserve">. </w:t>
      </w:r>
      <w:r w:rsidR="00660C6D">
        <w:rPr>
          <w:rFonts w:ascii="Verdana" w:hAnsi="Verdana"/>
          <w:sz w:val="20"/>
          <w:szCs w:val="20"/>
        </w:rPr>
        <w:t>Den</w:t>
      </w:r>
      <w:r w:rsidR="006C3AB6">
        <w:rPr>
          <w:rFonts w:ascii="Verdana" w:hAnsi="Verdana"/>
          <w:sz w:val="20"/>
          <w:szCs w:val="20"/>
        </w:rPr>
        <w:t>ne</w:t>
      </w:r>
      <w:r w:rsidR="00660C6D">
        <w:rPr>
          <w:rFonts w:ascii="Verdana" w:hAnsi="Verdana"/>
          <w:sz w:val="20"/>
          <w:szCs w:val="20"/>
        </w:rPr>
        <w:t xml:space="preserve"> omhandler både</w:t>
      </w:r>
      <w:r w:rsidR="00EA6829">
        <w:rPr>
          <w:rFonts w:ascii="Verdana" w:hAnsi="Verdana"/>
          <w:sz w:val="20"/>
          <w:szCs w:val="20"/>
        </w:rPr>
        <w:t xml:space="preserve">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og</w:t>
      </w:r>
      <w:r w:rsidR="00EA6829">
        <w:rPr>
          <w:rFonts w:ascii="Verdana" w:hAnsi="Verdana"/>
          <w:sz w:val="20"/>
          <w:szCs w:val="20"/>
        </w:rPr>
        <w:t xml:space="preserve"> </w:t>
      </w:r>
      <w:proofErr w:type="spellStart"/>
      <w:r w:rsidR="00A32C7E">
        <w:rPr>
          <w:rFonts w:ascii="Verdana" w:hAnsi="Verdana"/>
          <w:sz w:val="20"/>
          <w:szCs w:val="20"/>
        </w:rPr>
        <w:t>ks.</w:t>
      </w:r>
      <w:r w:rsidR="00EA6829">
        <w:rPr>
          <w:rFonts w:ascii="Verdana" w:hAnsi="Verdana"/>
          <w:sz w:val="20"/>
          <w:szCs w:val="20"/>
        </w:rPr>
        <w:t>s</w:t>
      </w:r>
      <w:proofErr w:type="spellEnd"/>
      <w:r w:rsidR="00EA6829">
        <w:rPr>
          <w:rFonts w:ascii="Verdana" w:hAnsi="Verdana"/>
          <w:sz w:val="20"/>
          <w:szCs w:val="20"/>
        </w:rPr>
        <w:t xml:space="preserve"> konsultative funktione</w:t>
      </w:r>
      <w:r w:rsidR="00D54139">
        <w:rPr>
          <w:rFonts w:ascii="Verdana" w:hAnsi="Verdana"/>
          <w:sz w:val="20"/>
          <w:szCs w:val="20"/>
        </w:rPr>
        <w:t xml:space="preserve">r i </w:t>
      </w:r>
      <w:proofErr w:type="spellStart"/>
      <w:r w:rsidR="00D54139">
        <w:rPr>
          <w:rFonts w:ascii="Verdana" w:hAnsi="Verdana"/>
          <w:sz w:val="20"/>
          <w:szCs w:val="20"/>
        </w:rPr>
        <w:t>f</w:t>
      </w:r>
      <w:r w:rsidR="006C3AB6">
        <w:rPr>
          <w:rFonts w:ascii="Verdana" w:hAnsi="Verdana"/>
          <w:sz w:val="20"/>
          <w:szCs w:val="20"/>
        </w:rPr>
        <w:t>bm</w:t>
      </w:r>
      <w:proofErr w:type="spellEnd"/>
      <w:r w:rsidR="006C3AB6">
        <w:rPr>
          <w:rFonts w:ascii="Verdana" w:hAnsi="Verdana"/>
          <w:sz w:val="20"/>
          <w:szCs w:val="20"/>
        </w:rPr>
        <w:t xml:space="preserve">. </w:t>
      </w:r>
      <w:proofErr w:type="gramStart"/>
      <w:r w:rsidR="00D54139">
        <w:rPr>
          <w:rFonts w:ascii="Verdana" w:hAnsi="Verdana"/>
          <w:sz w:val="20"/>
          <w:szCs w:val="20"/>
        </w:rPr>
        <w:t>tidlig opsp</w:t>
      </w:r>
      <w:r w:rsidR="00EA6829">
        <w:rPr>
          <w:rFonts w:ascii="Verdana" w:hAnsi="Verdana"/>
          <w:sz w:val="20"/>
          <w:szCs w:val="20"/>
        </w:rPr>
        <w:t>oring</w:t>
      </w:r>
      <w:r w:rsidR="00660C6D">
        <w:rPr>
          <w:rFonts w:ascii="Verdana" w:hAnsi="Verdana"/>
          <w:sz w:val="20"/>
          <w:szCs w:val="20"/>
        </w:rPr>
        <w:t xml:space="preserve"> og </w:t>
      </w:r>
      <w:proofErr w:type="spellStart"/>
      <w:r w:rsidR="00656A8F">
        <w:rPr>
          <w:rFonts w:ascii="Verdana" w:hAnsi="Verdana"/>
          <w:sz w:val="20"/>
          <w:szCs w:val="20"/>
        </w:rPr>
        <w:t>ms.</w:t>
      </w:r>
      <w:r w:rsidR="00660C6D">
        <w:rPr>
          <w:rFonts w:ascii="Verdana" w:hAnsi="Verdana"/>
          <w:sz w:val="20"/>
          <w:szCs w:val="20"/>
        </w:rPr>
        <w:t>s</w:t>
      </w:r>
      <w:proofErr w:type="spellEnd"/>
      <w:r w:rsidR="00660C6D">
        <w:rPr>
          <w:rFonts w:ascii="Verdana" w:hAnsi="Verdana"/>
          <w:sz w:val="20"/>
          <w:szCs w:val="20"/>
        </w:rPr>
        <w:t xml:space="preserve"> øvrige funktioner.</w:t>
      </w:r>
      <w:proofErr w:type="gramEnd"/>
      <w:r w:rsidR="00BE5398">
        <w:rPr>
          <w:rFonts w:ascii="Verdana" w:hAnsi="Verdana"/>
          <w:sz w:val="20"/>
          <w:szCs w:val="20"/>
        </w:rPr>
        <w:t xml:space="preserve"> </w:t>
      </w:r>
      <w:r w:rsidR="00BD0634">
        <w:rPr>
          <w:rFonts w:ascii="Verdana" w:hAnsi="Verdana"/>
          <w:sz w:val="20"/>
          <w:szCs w:val="20"/>
        </w:rPr>
        <w:t>Den begrænsede</w:t>
      </w:r>
      <w:r w:rsidR="00BE5398">
        <w:rPr>
          <w:rFonts w:ascii="Verdana" w:hAnsi="Verdana"/>
          <w:sz w:val="20"/>
          <w:szCs w:val="20"/>
        </w:rPr>
        <w:t xml:space="preserve"> viden</w:t>
      </w:r>
      <w:r w:rsidR="006C3AB6">
        <w:rPr>
          <w:rFonts w:ascii="Verdana" w:hAnsi="Verdana"/>
          <w:sz w:val="20"/>
          <w:szCs w:val="20"/>
        </w:rPr>
        <w:t xml:space="preserve"> sammen med </w:t>
      </w:r>
      <w:r w:rsidR="00BD0634">
        <w:rPr>
          <w:rFonts w:ascii="Verdana" w:hAnsi="Verdana"/>
          <w:sz w:val="20"/>
          <w:szCs w:val="20"/>
        </w:rPr>
        <w:t>mange negative beretninger</w:t>
      </w:r>
      <w:r w:rsidR="00847B00">
        <w:rPr>
          <w:rFonts w:ascii="Verdana" w:hAnsi="Verdana"/>
          <w:sz w:val="20"/>
          <w:szCs w:val="20"/>
        </w:rPr>
        <w:t>, bl</w:t>
      </w:r>
      <w:r w:rsidR="006C3AB6">
        <w:rPr>
          <w:rFonts w:ascii="Verdana" w:hAnsi="Verdana"/>
          <w:sz w:val="20"/>
          <w:szCs w:val="20"/>
        </w:rPr>
        <w:t>.</w:t>
      </w:r>
      <w:r w:rsidR="00847B00">
        <w:rPr>
          <w:rFonts w:ascii="Verdana" w:hAnsi="Verdana"/>
          <w:sz w:val="20"/>
          <w:szCs w:val="20"/>
        </w:rPr>
        <w:t>a</w:t>
      </w:r>
      <w:r w:rsidR="006C3AB6">
        <w:rPr>
          <w:rFonts w:ascii="Verdana" w:hAnsi="Verdana"/>
          <w:sz w:val="20"/>
          <w:szCs w:val="20"/>
        </w:rPr>
        <w:t>.</w:t>
      </w:r>
      <w:r w:rsidR="00847B00">
        <w:rPr>
          <w:rFonts w:ascii="Verdana" w:hAnsi="Verdana"/>
          <w:sz w:val="20"/>
          <w:szCs w:val="20"/>
        </w:rPr>
        <w:t xml:space="preserve"> præsenteret i </w:t>
      </w:r>
      <w:r w:rsidR="00847B00">
        <w:rPr>
          <w:rFonts w:ascii="Verdana" w:hAnsi="Verdana"/>
          <w:sz w:val="20"/>
          <w:szCs w:val="20"/>
        </w:rPr>
        <w:lastRenderedPageBreak/>
        <w:t>medierne, er iflg</w:t>
      </w:r>
      <w:r>
        <w:rPr>
          <w:rFonts w:ascii="Verdana" w:hAnsi="Verdana"/>
          <w:sz w:val="20"/>
          <w:szCs w:val="20"/>
        </w:rPr>
        <w:t>.</w:t>
      </w:r>
      <w:r w:rsidR="00847B00">
        <w:rPr>
          <w:rFonts w:ascii="Verdana" w:hAnsi="Verdana"/>
          <w:sz w:val="20"/>
          <w:szCs w:val="20"/>
        </w:rPr>
        <w:t xml:space="preserve"> flere af informanterne, medvirkende til at</w:t>
      </w:r>
      <w:r w:rsidR="000A7657">
        <w:rPr>
          <w:rFonts w:ascii="Verdana" w:hAnsi="Verdana"/>
          <w:sz w:val="20"/>
          <w:szCs w:val="20"/>
        </w:rPr>
        <w:t xml:space="preserve"> </w:t>
      </w:r>
      <w:r w:rsidR="003A5A3B">
        <w:rPr>
          <w:rFonts w:ascii="Verdana" w:hAnsi="Verdana"/>
          <w:sz w:val="20"/>
          <w:szCs w:val="20"/>
        </w:rPr>
        <w:t>billedet</w:t>
      </w:r>
      <w:r w:rsidR="00820919">
        <w:rPr>
          <w:rFonts w:ascii="Verdana" w:hAnsi="Verdana"/>
          <w:sz w:val="20"/>
          <w:szCs w:val="20"/>
        </w:rPr>
        <w:t xml:space="preserve"> af </w:t>
      </w:r>
      <w:r w:rsidR="008150E8">
        <w:rPr>
          <w:rFonts w:ascii="Verdana" w:hAnsi="Verdana"/>
          <w:sz w:val="20"/>
          <w:szCs w:val="20"/>
        </w:rPr>
        <w:t xml:space="preserve">socialrådgivere </w:t>
      </w:r>
      <w:r w:rsidR="000A7657">
        <w:rPr>
          <w:rFonts w:ascii="Verdana" w:hAnsi="Verdana"/>
          <w:sz w:val="20"/>
          <w:szCs w:val="20"/>
        </w:rPr>
        <w:t>ansat inde</w:t>
      </w:r>
      <w:r w:rsidR="00BE5A93">
        <w:rPr>
          <w:rFonts w:ascii="Verdana" w:hAnsi="Verdana"/>
          <w:sz w:val="20"/>
          <w:szCs w:val="20"/>
        </w:rPr>
        <w:t>n for B&amp;</w:t>
      </w:r>
      <w:r w:rsidR="00814057">
        <w:rPr>
          <w:rFonts w:ascii="Verdana" w:hAnsi="Verdana"/>
          <w:sz w:val="20"/>
          <w:szCs w:val="20"/>
        </w:rPr>
        <w:t>U-</w:t>
      </w:r>
      <w:r w:rsidR="000A7657">
        <w:rPr>
          <w:rFonts w:ascii="Verdana" w:hAnsi="Verdana"/>
          <w:sz w:val="20"/>
          <w:szCs w:val="20"/>
        </w:rPr>
        <w:t>området</w:t>
      </w:r>
      <w:r w:rsidR="003A5A3B">
        <w:rPr>
          <w:rFonts w:ascii="Verdana" w:hAnsi="Verdana"/>
          <w:sz w:val="20"/>
          <w:szCs w:val="20"/>
        </w:rPr>
        <w:t xml:space="preserve"> v</w:t>
      </w:r>
      <w:r w:rsidR="00814057">
        <w:rPr>
          <w:rFonts w:ascii="Verdana" w:hAnsi="Verdana"/>
          <w:sz w:val="20"/>
          <w:szCs w:val="20"/>
        </w:rPr>
        <w:t xml:space="preserve">edligeholdes og styrkes. </w:t>
      </w:r>
      <w:r w:rsidR="00880263">
        <w:rPr>
          <w:rFonts w:ascii="Verdana" w:hAnsi="Verdana"/>
          <w:sz w:val="20"/>
          <w:szCs w:val="20"/>
        </w:rPr>
        <w:t>M</w:t>
      </w:r>
      <w:r w:rsidR="003A5A3B">
        <w:rPr>
          <w:rFonts w:ascii="Verdana" w:hAnsi="Verdana"/>
          <w:sz w:val="20"/>
          <w:szCs w:val="20"/>
        </w:rPr>
        <w:t xml:space="preserve">edieinteressen </w:t>
      </w:r>
      <w:r w:rsidR="00880263">
        <w:rPr>
          <w:rFonts w:ascii="Verdana" w:hAnsi="Verdana"/>
          <w:sz w:val="20"/>
          <w:szCs w:val="20"/>
        </w:rPr>
        <w:t xml:space="preserve">er </w:t>
      </w:r>
      <w:r w:rsidR="003A5A3B">
        <w:rPr>
          <w:rFonts w:ascii="Verdana" w:hAnsi="Verdana"/>
          <w:sz w:val="20"/>
          <w:szCs w:val="20"/>
        </w:rPr>
        <w:t xml:space="preserve">væsentlig større hvad angår </w:t>
      </w:r>
      <w:r w:rsidR="00656A8F">
        <w:rPr>
          <w:rFonts w:ascii="Verdana" w:hAnsi="Verdana"/>
          <w:sz w:val="20"/>
          <w:szCs w:val="20"/>
        </w:rPr>
        <w:t>ms.</w:t>
      </w:r>
      <w:r w:rsidR="008F5A3C">
        <w:rPr>
          <w:rFonts w:ascii="Verdana" w:hAnsi="Verdana"/>
          <w:sz w:val="20"/>
          <w:szCs w:val="20"/>
        </w:rPr>
        <w:t xml:space="preserve"> </w:t>
      </w:r>
      <w:proofErr w:type="gramStart"/>
      <w:r w:rsidR="008F5A3C">
        <w:rPr>
          <w:rFonts w:ascii="Verdana" w:hAnsi="Verdana"/>
          <w:sz w:val="20"/>
          <w:szCs w:val="20"/>
        </w:rPr>
        <w:t xml:space="preserve">end </w:t>
      </w:r>
      <w:r w:rsidR="00A32C7E">
        <w:rPr>
          <w:rFonts w:ascii="Verdana" w:hAnsi="Verdana"/>
          <w:sz w:val="20"/>
          <w:szCs w:val="20"/>
        </w:rPr>
        <w:t>ks.</w:t>
      </w:r>
      <w:proofErr w:type="gramEnd"/>
      <w:r w:rsidR="00880263">
        <w:rPr>
          <w:rFonts w:ascii="Verdana" w:hAnsi="Verdana"/>
          <w:sz w:val="20"/>
          <w:szCs w:val="20"/>
        </w:rPr>
        <w:t xml:space="preserve"> Dette</w:t>
      </w:r>
      <w:r w:rsidR="002E0438">
        <w:rPr>
          <w:rFonts w:ascii="Verdana" w:hAnsi="Verdana"/>
          <w:sz w:val="20"/>
          <w:szCs w:val="20"/>
        </w:rPr>
        <w:t xml:space="preserve"> formodes at </w:t>
      </w:r>
      <w:r w:rsidR="006C3C11">
        <w:rPr>
          <w:rFonts w:ascii="Verdana" w:hAnsi="Verdana"/>
          <w:sz w:val="20"/>
          <w:szCs w:val="20"/>
        </w:rPr>
        <w:t xml:space="preserve">kunne </w:t>
      </w:r>
      <w:r w:rsidR="002E0438">
        <w:rPr>
          <w:rFonts w:ascii="Verdana" w:hAnsi="Verdana"/>
          <w:sz w:val="20"/>
          <w:szCs w:val="20"/>
        </w:rPr>
        <w:t xml:space="preserve">være </w:t>
      </w:r>
      <w:r w:rsidR="00880263">
        <w:rPr>
          <w:rFonts w:ascii="Verdana" w:hAnsi="Verdana"/>
          <w:sz w:val="20"/>
          <w:szCs w:val="20"/>
        </w:rPr>
        <w:t xml:space="preserve">en </w:t>
      </w:r>
      <w:r w:rsidR="002E0438">
        <w:rPr>
          <w:rFonts w:ascii="Verdana" w:hAnsi="Verdana"/>
          <w:sz w:val="20"/>
          <w:szCs w:val="20"/>
        </w:rPr>
        <w:t>yderligere medvirkende årsag til at forskellene billede</w:t>
      </w:r>
      <w:r w:rsidR="00880263">
        <w:rPr>
          <w:rFonts w:ascii="Verdana" w:hAnsi="Verdana"/>
          <w:sz w:val="20"/>
          <w:szCs w:val="20"/>
        </w:rPr>
        <w:t>t</w:t>
      </w:r>
      <w:r w:rsidR="002E0438">
        <w:rPr>
          <w:rFonts w:ascii="Verdana" w:hAnsi="Verdana"/>
          <w:sz w:val="20"/>
          <w:szCs w:val="20"/>
        </w:rPr>
        <w:t xml:space="preserve"> af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og </w:t>
      </w:r>
      <w:r w:rsidR="00A32C7E">
        <w:rPr>
          <w:rFonts w:ascii="Verdana" w:hAnsi="Verdana"/>
          <w:sz w:val="20"/>
          <w:szCs w:val="20"/>
        </w:rPr>
        <w:t>ks.</w:t>
      </w:r>
      <w:proofErr w:type="gramEnd"/>
      <w:r w:rsidR="00A66CB3">
        <w:rPr>
          <w:rFonts w:ascii="Verdana" w:hAnsi="Verdana"/>
          <w:sz w:val="20"/>
          <w:szCs w:val="20"/>
        </w:rPr>
        <w:t xml:space="preserve"> </w:t>
      </w:r>
      <w:proofErr w:type="gramStart"/>
      <w:r w:rsidR="00A66CB3">
        <w:rPr>
          <w:rFonts w:ascii="Verdana" w:hAnsi="Verdana"/>
          <w:sz w:val="20"/>
          <w:szCs w:val="20"/>
        </w:rPr>
        <w:t>vedbliver med at bestå</w:t>
      </w:r>
      <w:r w:rsidR="006C3C11">
        <w:rPr>
          <w:rFonts w:ascii="Verdana" w:hAnsi="Verdana"/>
          <w:sz w:val="20"/>
          <w:szCs w:val="20"/>
        </w:rPr>
        <w:t>.</w:t>
      </w:r>
      <w:proofErr w:type="gramEnd"/>
      <w:r w:rsidR="00C57E89">
        <w:rPr>
          <w:rFonts w:ascii="Verdana" w:hAnsi="Verdana"/>
          <w:sz w:val="20"/>
          <w:szCs w:val="20"/>
        </w:rPr>
        <w:t xml:space="preserve"> Et billede der skaber øgede barrierer for ms.</w:t>
      </w:r>
    </w:p>
    <w:p w:rsidR="00E92A92" w:rsidRDefault="00814D17" w:rsidP="00CB5D75">
      <w:pPr>
        <w:jc w:val="both"/>
        <w:rPr>
          <w:rFonts w:ascii="Verdana" w:hAnsi="Verdana"/>
          <w:sz w:val="20"/>
          <w:szCs w:val="20"/>
        </w:rPr>
      </w:pPr>
      <w:r>
        <w:rPr>
          <w:rFonts w:ascii="Verdana" w:hAnsi="Verdana"/>
          <w:sz w:val="20"/>
          <w:szCs w:val="20"/>
        </w:rPr>
        <w:t>A</w:t>
      </w:r>
      <w:r w:rsidR="00814057">
        <w:rPr>
          <w:rFonts w:ascii="Verdana" w:hAnsi="Verdana"/>
          <w:sz w:val="20"/>
          <w:szCs w:val="20"/>
        </w:rPr>
        <w:t>f 4. analysedel fremgår det</w:t>
      </w:r>
      <w:r w:rsidR="006C3C11">
        <w:rPr>
          <w:rFonts w:ascii="Verdana" w:hAnsi="Verdana"/>
          <w:sz w:val="20"/>
          <w:szCs w:val="20"/>
        </w:rPr>
        <w:t>,</w:t>
      </w:r>
      <w:r>
        <w:rPr>
          <w:rFonts w:ascii="Verdana" w:hAnsi="Verdana"/>
          <w:sz w:val="20"/>
          <w:szCs w:val="20"/>
        </w:rPr>
        <w:t xml:space="preserve"> at risikoen for negativ </w:t>
      </w:r>
      <w:r w:rsidR="0053387F">
        <w:rPr>
          <w:rFonts w:ascii="Verdana" w:hAnsi="Verdana"/>
          <w:sz w:val="20"/>
          <w:szCs w:val="20"/>
        </w:rPr>
        <w:t>stempling af forældre og børn, af flere informanter</w:t>
      </w:r>
      <w:r w:rsidR="00880263">
        <w:rPr>
          <w:rFonts w:ascii="Verdana" w:hAnsi="Verdana"/>
          <w:sz w:val="20"/>
          <w:szCs w:val="20"/>
        </w:rPr>
        <w:t>, menes</w:t>
      </w:r>
      <w:r w:rsidR="0053387F">
        <w:rPr>
          <w:rFonts w:ascii="Verdana" w:hAnsi="Verdana"/>
          <w:sz w:val="20"/>
          <w:szCs w:val="20"/>
        </w:rPr>
        <w:t xml:space="preserve"> at være</w:t>
      </w:r>
      <w:r>
        <w:rPr>
          <w:rFonts w:ascii="Verdana" w:hAnsi="Verdana"/>
          <w:sz w:val="20"/>
          <w:szCs w:val="20"/>
        </w:rPr>
        <w:t xml:space="preserve"> større ved inddragelse af </w:t>
      </w:r>
      <w:r w:rsidR="00656A8F">
        <w:rPr>
          <w:rFonts w:ascii="Verdana" w:hAnsi="Verdana"/>
          <w:sz w:val="20"/>
          <w:szCs w:val="20"/>
        </w:rPr>
        <w:t>ms.</w:t>
      </w:r>
      <w:r>
        <w:rPr>
          <w:rFonts w:ascii="Verdana" w:hAnsi="Verdana"/>
          <w:sz w:val="20"/>
          <w:szCs w:val="20"/>
        </w:rPr>
        <w:t xml:space="preserve"> </w:t>
      </w:r>
      <w:proofErr w:type="gramStart"/>
      <w:r>
        <w:rPr>
          <w:rFonts w:ascii="Verdana" w:hAnsi="Verdana"/>
          <w:sz w:val="20"/>
          <w:szCs w:val="20"/>
        </w:rPr>
        <w:t xml:space="preserve">end af </w:t>
      </w:r>
      <w:r w:rsidR="00880263">
        <w:rPr>
          <w:rFonts w:ascii="Verdana" w:hAnsi="Verdana"/>
          <w:sz w:val="20"/>
          <w:szCs w:val="20"/>
        </w:rPr>
        <w:t>ks.</w:t>
      </w:r>
      <w:proofErr w:type="gramEnd"/>
      <w:r w:rsidR="00880263">
        <w:rPr>
          <w:rFonts w:ascii="Verdana" w:hAnsi="Verdana"/>
          <w:sz w:val="20"/>
          <w:szCs w:val="20"/>
        </w:rPr>
        <w:t>,</w:t>
      </w:r>
      <w:r w:rsidR="0053387F">
        <w:rPr>
          <w:rFonts w:ascii="Verdana" w:hAnsi="Verdana"/>
          <w:sz w:val="20"/>
          <w:szCs w:val="20"/>
        </w:rPr>
        <w:t xml:space="preserve"> </w:t>
      </w:r>
      <w:r w:rsidR="00880263">
        <w:rPr>
          <w:rFonts w:ascii="Verdana" w:hAnsi="Verdana"/>
          <w:sz w:val="20"/>
          <w:szCs w:val="20"/>
        </w:rPr>
        <w:t>men er</w:t>
      </w:r>
      <w:r w:rsidR="0053387F">
        <w:rPr>
          <w:rFonts w:ascii="Verdana" w:hAnsi="Verdana"/>
          <w:sz w:val="20"/>
          <w:szCs w:val="20"/>
        </w:rPr>
        <w:t xml:space="preserve"> ikke enighed om det. Derimod </w:t>
      </w:r>
      <w:r w:rsidR="00880263">
        <w:rPr>
          <w:rFonts w:ascii="Verdana" w:hAnsi="Verdana"/>
          <w:sz w:val="20"/>
          <w:szCs w:val="20"/>
        </w:rPr>
        <w:t xml:space="preserve">er der </w:t>
      </w:r>
      <w:r w:rsidR="0053387F">
        <w:rPr>
          <w:rFonts w:ascii="Verdana" w:hAnsi="Verdana"/>
          <w:sz w:val="20"/>
          <w:szCs w:val="20"/>
        </w:rPr>
        <w:t>stor enighed om at bekymringen for stempling og den barriere</w:t>
      </w:r>
      <w:r w:rsidR="000E5EA5">
        <w:rPr>
          <w:rFonts w:ascii="Verdana" w:hAnsi="Verdana"/>
          <w:sz w:val="20"/>
          <w:szCs w:val="20"/>
        </w:rPr>
        <w:t xml:space="preserve"> den </w:t>
      </w:r>
      <w:r w:rsidR="00880263">
        <w:rPr>
          <w:rFonts w:ascii="Verdana" w:hAnsi="Verdana"/>
          <w:sz w:val="20"/>
          <w:szCs w:val="20"/>
        </w:rPr>
        <w:t>udgør</w:t>
      </w:r>
      <w:r w:rsidR="000E5EA5">
        <w:rPr>
          <w:rFonts w:ascii="Verdana" w:hAnsi="Verdana"/>
          <w:sz w:val="20"/>
          <w:szCs w:val="20"/>
        </w:rPr>
        <w:t xml:space="preserve">, er væsentlig større i </w:t>
      </w:r>
      <w:proofErr w:type="spellStart"/>
      <w:r w:rsidR="000E5EA5">
        <w:rPr>
          <w:rFonts w:ascii="Verdana" w:hAnsi="Verdana"/>
          <w:sz w:val="20"/>
          <w:szCs w:val="20"/>
        </w:rPr>
        <w:t>f</w:t>
      </w:r>
      <w:r w:rsidR="00880263">
        <w:rPr>
          <w:rFonts w:ascii="Verdana" w:hAnsi="Verdana"/>
          <w:sz w:val="20"/>
          <w:szCs w:val="20"/>
        </w:rPr>
        <w:t>ht</w:t>
      </w:r>
      <w:proofErr w:type="spellEnd"/>
      <w:r w:rsidR="00880263">
        <w:rPr>
          <w:rFonts w:ascii="Verdana" w:hAnsi="Verdana"/>
          <w:sz w:val="20"/>
          <w:szCs w:val="20"/>
        </w:rPr>
        <w:t>.</w:t>
      </w:r>
      <w:r w:rsidR="000E5EA5">
        <w:rPr>
          <w:rFonts w:ascii="Verdana" w:hAnsi="Verdana"/>
          <w:sz w:val="20"/>
          <w:szCs w:val="20"/>
        </w:rPr>
        <w:t xml:space="preserve"> </w:t>
      </w:r>
      <w:r w:rsidR="00656A8F">
        <w:rPr>
          <w:rFonts w:ascii="Verdana" w:hAnsi="Verdana"/>
          <w:sz w:val="20"/>
          <w:szCs w:val="20"/>
        </w:rPr>
        <w:t>ms.</w:t>
      </w:r>
      <w:r w:rsidR="000E5EA5">
        <w:rPr>
          <w:rFonts w:ascii="Verdana" w:hAnsi="Verdana"/>
          <w:sz w:val="20"/>
          <w:szCs w:val="20"/>
        </w:rPr>
        <w:t xml:space="preserve"> </w:t>
      </w:r>
      <w:proofErr w:type="gramStart"/>
      <w:r w:rsidR="000E5EA5">
        <w:rPr>
          <w:rFonts w:ascii="Verdana" w:hAnsi="Verdana"/>
          <w:sz w:val="20"/>
          <w:szCs w:val="20"/>
        </w:rPr>
        <w:t>end</w:t>
      </w:r>
      <w:r w:rsidR="00880263">
        <w:rPr>
          <w:rFonts w:ascii="Verdana" w:hAnsi="Verdana"/>
          <w:sz w:val="20"/>
          <w:szCs w:val="20"/>
        </w:rPr>
        <w:t xml:space="preserve"> til</w:t>
      </w:r>
      <w:r w:rsidR="000E5EA5">
        <w:rPr>
          <w:rFonts w:ascii="Verdana" w:hAnsi="Verdana"/>
          <w:sz w:val="20"/>
          <w:szCs w:val="20"/>
        </w:rPr>
        <w:t xml:space="preserve"> </w:t>
      </w:r>
      <w:r w:rsidR="00A32C7E">
        <w:rPr>
          <w:rFonts w:ascii="Verdana" w:hAnsi="Verdana"/>
          <w:sz w:val="20"/>
          <w:szCs w:val="20"/>
        </w:rPr>
        <w:t>ks.</w:t>
      </w:r>
      <w:proofErr w:type="gramEnd"/>
      <w:r w:rsidR="008F2159">
        <w:rPr>
          <w:rFonts w:ascii="Verdana" w:hAnsi="Verdana"/>
          <w:sz w:val="20"/>
          <w:szCs w:val="20"/>
        </w:rPr>
        <w:t xml:space="preserve"> Der er ikke empirisk belæg i undersøgelsen </w:t>
      </w:r>
      <w:r w:rsidR="00D41BD8">
        <w:rPr>
          <w:rFonts w:ascii="Verdana" w:hAnsi="Verdana"/>
          <w:sz w:val="20"/>
          <w:szCs w:val="20"/>
        </w:rPr>
        <w:t xml:space="preserve">for </w:t>
      </w:r>
      <w:r w:rsidR="00B31B09">
        <w:rPr>
          <w:rFonts w:ascii="Verdana" w:hAnsi="Verdana"/>
          <w:sz w:val="20"/>
          <w:szCs w:val="20"/>
        </w:rPr>
        <w:t xml:space="preserve">at </w:t>
      </w:r>
      <w:r w:rsidR="00D41BD8">
        <w:rPr>
          <w:rFonts w:ascii="Verdana" w:hAnsi="Verdana"/>
          <w:sz w:val="20"/>
          <w:szCs w:val="20"/>
        </w:rPr>
        <w:t>sige noget om</w:t>
      </w:r>
      <w:r w:rsidR="00880263">
        <w:rPr>
          <w:rFonts w:ascii="Verdana" w:hAnsi="Verdana"/>
          <w:sz w:val="20"/>
          <w:szCs w:val="20"/>
        </w:rPr>
        <w:t xml:space="preserve"> </w:t>
      </w:r>
      <w:r w:rsidR="008F2159">
        <w:rPr>
          <w:rFonts w:ascii="Verdana" w:hAnsi="Verdana"/>
          <w:sz w:val="20"/>
          <w:szCs w:val="20"/>
        </w:rPr>
        <w:t>årsagen, men der gives et par bud</w:t>
      </w:r>
      <w:r w:rsidR="005D5E39">
        <w:rPr>
          <w:rFonts w:ascii="Verdana" w:hAnsi="Verdana"/>
          <w:sz w:val="20"/>
          <w:szCs w:val="20"/>
        </w:rPr>
        <w:t xml:space="preserve"> i konklusionen</w:t>
      </w:r>
      <w:r w:rsidR="00127A6B">
        <w:rPr>
          <w:rFonts w:ascii="Verdana" w:hAnsi="Verdana"/>
          <w:sz w:val="20"/>
          <w:szCs w:val="20"/>
        </w:rPr>
        <w:t>. Det ene bud</w:t>
      </w:r>
      <w:r w:rsidR="008F2159">
        <w:rPr>
          <w:rFonts w:ascii="Verdana" w:hAnsi="Verdana"/>
          <w:sz w:val="20"/>
          <w:szCs w:val="20"/>
        </w:rPr>
        <w:t xml:space="preserve"> omhandler</w:t>
      </w:r>
      <w:r w:rsidR="005D5E39">
        <w:rPr>
          <w:rFonts w:ascii="Verdana" w:hAnsi="Verdana"/>
          <w:sz w:val="20"/>
          <w:szCs w:val="20"/>
        </w:rPr>
        <w:t xml:space="preserve"> </w:t>
      </w:r>
      <w:r w:rsidR="005D5E39" w:rsidRPr="00B9010F">
        <w:rPr>
          <w:rFonts w:ascii="Verdana" w:hAnsi="Verdana"/>
          <w:sz w:val="20"/>
          <w:szCs w:val="20"/>
        </w:rPr>
        <w:t xml:space="preserve">manglende viden om hvad </w:t>
      </w:r>
      <w:proofErr w:type="spellStart"/>
      <w:r w:rsidR="00656A8F">
        <w:rPr>
          <w:rFonts w:ascii="Verdana" w:hAnsi="Verdana"/>
          <w:sz w:val="20"/>
          <w:szCs w:val="20"/>
        </w:rPr>
        <w:t>ms.</w:t>
      </w:r>
      <w:r w:rsidR="005D5E39" w:rsidRPr="00B9010F">
        <w:rPr>
          <w:rFonts w:ascii="Verdana" w:hAnsi="Verdana"/>
          <w:sz w:val="20"/>
          <w:szCs w:val="20"/>
        </w:rPr>
        <w:t>s</w:t>
      </w:r>
      <w:proofErr w:type="spellEnd"/>
      <w:r w:rsidR="005D5E39" w:rsidRPr="00B9010F">
        <w:rPr>
          <w:rFonts w:ascii="Verdana" w:hAnsi="Verdana"/>
          <w:sz w:val="20"/>
          <w:szCs w:val="20"/>
        </w:rPr>
        <w:t xml:space="preserve"> konsultative funktion indebær</w:t>
      </w:r>
      <w:r w:rsidR="00127A6B">
        <w:rPr>
          <w:rFonts w:ascii="Verdana" w:hAnsi="Verdana"/>
          <w:sz w:val="20"/>
          <w:szCs w:val="20"/>
        </w:rPr>
        <w:t>er</w:t>
      </w:r>
      <w:r w:rsidR="005D5E39" w:rsidRPr="00B9010F">
        <w:rPr>
          <w:rFonts w:ascii="Verdana" w:hAnsi="Verdana"/>
          <w:sz w:val="20"/>
          <w:szCs w:val="20"/>
        </w:rPr>
        <w:t>,</w:t>
      </w:r>
      <w:r w:rsidR="00B9010F" w:rsidRPr="00B9010F">
        <w:rPr>
          <w:rFonts w:ascii="Verdana" w:hAnsi="Verdana"/>
          <w:sz w:val="20"/>
          <w:szCs w:val="20"/>
        </w:rPr>
        <w:t xml:space="preserve"> samtidig med at der sker en sammenkobling af </w:t>
      </w:r>
      <w:r w:rsidR="00656A8F">
        <w:rPr>
          <w:rFonts w:ascii="Verdana" w:hAnsi="Verdana"/>
          <w:sz w:val="20"/>
          <w:szCs w:val="20"/>
        </w:rPr>
        <w:t>ms.</w:t>
      </w:r>
      <w:r w:rsidR="00B9010F" w:rsidRPr="00B9010F">
        <w:rPr>
          <w:rFonts w:ascii="Verdana" w:hAnsi="Verdana"/>
          <w:sz w:val="20"/>
          <w:szCs w:val="20"/>
        </w:rPr>
        <w:t xml:space="preserve"> </w:t>
      </w:r>
      <w:proofErr w:type="gramStart"/>
      <w:r w:rsidR="00B9010F" w:rsidRPr="00B9010F">
        <w:rPr>
          <w:rFonts w:ascii="Verdana" w:hAnsi="Verdana"/>
          <w:sz w:val="20"/>
          <w:szCs w:val="20"/>
        </w:rPr>
        <w:t>med kommunen</w:t>
      </w:r>
      <w:r w:rsidR="00B9010F">
        <w:rPr>
          <w:rFonts w:ascii="Verdana" w:hAnsi="Verdana"/>
          <w:sz w:val="20"/>
          <w:szCs w:val="20"/>
        </w:rPr>
        <w:t>.</w:t>
      </w:r>
      <w:proofErr w:type="gramEnd"/>
      <w:r w:rsidR="00B9010F" w:rsidRPr="00B9010F">
        <w:rPr>
          <w:rFonts w:ascii="Verdana" w:hAnsi="Verdana"/>
          <w:sz w:val="20"/>
          <w:szCs w:val="20"/>
        </w:rPr>
        <w:t xml:space="preserve"> </w:t>
      </w:r>
      <w:r w:rsidR="00B9010F">
        <w:rPr>
          <w:rFonts w:ascii="Verdana" w:hAnsi="Verdana"/>
          <w:sz w:val="20"/>
          <w:szCs w:val="20"/>
        </w:rPr>
        <w:t xml:space="preserve"> Dette</w:t>
      </w:r>
      <w:r w:rsidR="005D5E39" w:rsidRPr="00B9010F">
        <w:rPr>
          <w:rFonts w:ascii="Verdana" w:hAnsi="Verdana"/>
          <w:sz w:val="20"/>
          <w:szCs w:val="20"/>
        </w:rPr>
        <w:t xml:space="preserve"> medføre</w:t>
      </w:r>
      <w:r w:rsidR="00D41BD8">
        <w:rPr>
          <w:rFonts w:ascii="Verdana" w:hAnsi="Verdana"/>
          <w:sz w:val="20"/>
          <w:szCs w:val="20"/>
        </w:rPr>
        <w:t>r en</w:t>
      </w:r>
      <w:r w:rsidR="005D5E39" w:rsidRPr="00B9010F">
        <w:rPr>
          <w:rFonts w:ascii="Verdana" w:hAnsi="Verdana"/>
          <w:sz w:val="20"/>
          <w:szCs w:val="20"/>
        </w:rPr>
        <w:t xml:space="preserve"> beky</w:t>
      </w:r>
      <w:r w:rsidR="00C57E89">
        <w:rPr>
          <w:rFonts w:ascii="Verdana" w:hAnsi="Verdana"/>
          <w:sz w:val="20"/>
          <w:szCs w:val="20"/>
        </w:rPr>
        <w:t>mring for journalisering og der</w:t>
      </w:r>
      <w:r w:rsidR="005D5E39" w:rsidRPr="00B9010F">
        <w:rPr>
          <w:rFonts w:ascii="Verdana" w:hAnsi="Verdana"/>
          <w:sz w:val="20"/>
          <w:szCs w:val="20"/>
        </w:rPr>
        <w:t>med synliggørelse af problemerne</w:t>
      </w:r>
      <w:r w:rsidR="00D41BD8">
        <w:rPr>
          <w:rFonts w:ascii="Verdana" w:hAnsi="Verdana"/>
          <w:sz w:val="20"/>
          <w:szCs w:val="20"/>
        </w:rPr>
        <w:t xml:space="preserve"> for andre</w:t>
      </w:r>
      <w:r w:rsidR="00B9010F">
        <w:rPr>
          <w:rFonts w:ascii="Verdana" w:hAnsi="Verdana"/>
          <w:sz w:val="20"/>
          <w:szCs w:val="20"/>
        </w:rPr>
        <w:t>.</w:t>
      </w:r>
      <w:r w:rsidR="00F752B1">
        <w:rPr>
          <w:rFonts w:ascii="Verdana" w:hAnsi="Verdana"/>
          <w:sz w:val="20"/>
          <w:szCs w:val="20"/>
        </w:rPr>
        <w:t xml:space="preserve"> </w:t>
      </w:r>
      <w:r w:rsidR="008C4553">
        <w:rPr>
          <w:rFonts w:ascii="Verdana" w:hAnsi="Verdana"/>
          <w:sz w:val="20"/>
          <w:szCs w:val="20"/>
        </w:rPr>
        <w:t>S</w:t>
      </w:r>
      <w:r w:rsidR="00C57E89">
        <w:rPr>
          <w:rFonts w:ascii="Verdana" w:hAnsi="Verdana"/>
          <w:sz w:val="20"/>
          <w:szCs w:val="20"/>
        </w:rPr>
        <w:t>amtidig syn</w:t>
      </w:r>
      <w:r w:rsidR="003B6D50">
        <w:rPr>
          <w:rFonts w:ascii="Verdana" w:hAnsi="Verdana"/>
          <w:sz w:val="20"/>
          <w:szCs w:val="20"/>
        </w:rPr>
        <w:t>es journalisering at</w:t>
      </w:r>
      <w:r w:rsidR="008C4553">
        <w:rPr>
          <w:rFonts w:ascii="Verdana" w:hAnsi="Verdana"/>
          <w:sz w:val="20"/>
          <w:szCs w:val="20"/>
        </w:rPr>
        <w:t xml:space="preserve"> være et element i </w:t>
      </w:r>
      <w:r w:rsidR="00845EB6">
        <w:rPr>
          <w:rFonts w:ascii="Verdana" w:hAnsi="Verdana"/>
          <w:sz w:val="20"/>
          <w:szCs w:val="20"/>
        </w:rPr>
        <w:t xml:space="preserve">det </w:t>
      </w:r>
      <w:r w:rsidR="008C4553">
        <w:rPr>
          <w:rFonts w:ascii="Verdana" w:hAnsi="Verdana"/>
          <w:sz w:val="20"/>
          <w:szCs w:val="20"/>
        </w:rPr>
        <w:t xml:space="preserve">billede typificeringen af </w:t>
      </w:r>
      <w:r w:rsidR="00656A8F">
        <w:rPr>
          <w:rFonts w:ascii="Verdana" w:hAnsi="Verdana"/>
          <w:sz w:val="20"/>
          <w:szCs w:val="20"/>
        </w:rPr>
        <w:t>ms.</w:t>
      </w:r>
      <w:r w:rsidR="00A66CB3">
        <w:rPr>
          <w:rFonts w:ascii="Verdana" w:hAnsi="Verdana"/>
          <w:sz w:val="20"/>
          <w:szCs w:val="20"/>
        </w:rPr>
        <w:t xml:space="preserve"> danner, samt et</w:t>
      </w:r>
      <w:r w:rsidR="003B6D50">
        <w:rPr>
          <w:rFonts w:ascii="Verdana" w:hAnsi="Verdana"/>
          <w:sz w:val="20"/>
          <w:szCs w:val="20"/>
        </w:rPr>
        <w:t xml:space="preserve"> element der</w:t>
      </w:r>
      <w:r w:rsidR="00D41BD8">
        <w:rPr>
          <w:rFonts w:ascii="Verdana" w:hAnsi="Verdana"/>
          <w:sz w:val="20"/>
          <w:szCs w:val="20"/>
        </w:rPr>
        <w:t xml:space="preserve"> stammer fra</w:t>
      </w:r>
      <w:r w:rsidR="003B6D50">
        <w:rPr>
          <w:rFonts w:ascii="Verdana" w:hAnsi="Verdana"/>
          <w:sz w:val="20"/>
          <w:szCs w:val="20"/>
        </w:rPr>
        <w:t xml:space="preserve"> den udefra kommende magt,</w:t>
      </w:r>
      <w:r w:rsidR="00C57E89">
        <w:rPr>
          <w:rFonts w:ascii="Verdana" w:hAnsi="Verdana"/>
          <w:sz w:val="20"/>
          <w:szCs w:val="20"/>
        </w:rPr>
        <w:t xml:space="preserve"> som</w:t>
      </w:r>
      <w:r w:rsidR="003B6D50">
        <w:rPr>
          <w:rFonts w:ascii="Verdana" w:hAnsi="Verdana"/>
          <w:sz w:val="20"/>
          <w:szCs w:val="20"/>
        </w:rPr>
        <w:t xml:space="preserve"> </w:t>
      </w:r>
      <w:r w:rsidR="00656A8F">
        <w:rPr>
          <w:rFonts w:ascii="Verdana" w:hAnsi="Verdana"/>
          <w:sz w:val="20"/>
          <w:szCs w:val="20"/>
        </w:rPr>
        <w:t>ms.</w:t>
      </w:r>
      <w:r w:rsidR="003B6D50">
        <w:rPr>
          <w:rFonts w:ascii="Verdana" w:hAnsi="Verdana"/>
          <w:sz w:val="20"/>
          <w:szCs w:val="20"/>
        </w:rPr>
        <w:t xml:space="preserve"> </w:t>
      </w:r>
      <w:proofErr w:type="gramStart"/>
      <w:r w:rsidR="003B6D50">
        <w:rPr>
          <w:rFonts w:ascii="Verdana" w:hAnsi="Verdana"/>
          <w:sz w:val="20"/>
          <w:szCs w:val="20"/>
        </w:rPr>
        <w:t>forbindes med</w:t>
      </w:r>
      <w:r w:rsidR="00845EB6">
        <w:rPr>
          <w:rFonts w:ascii="Verdana" w:hAnsi="Verdana"/>
          <w:sz w:val="20"/>
          <w:szCs w:val="20"/>
        </w:rPr>
        <w:t>.</w:t>
      </w:r>
      <w:proofErr w:type="gramEnd"/>
      <w:r w:rsidR="00B9010F">
        <w:rPr>
          <w:rFonts w:ascii="Verdana" w:hAnsi="Verdana"/>
          <w:sz w:val="20"/>
          <w:szCs w:val="20"/>
        </w:rPr>
        <w:t xml:space="preserve"> Det fremgår</w:t>
      </w:r>
      <w:r w:rsidR="00D960AD">
        <w:rPr>
          <w:rFonts w:ascii="Verdana" w:hAnsi="Verdana"/>
          <w:sz w:val="20"/>
          <w:szCs w:val="20"/>
        </w:rPr>
        <w:t xml:space="preserve"> af udsagn fra alle forældre</w:t>
      </w:r>
      <w:r w:rsidR="00930417">
        <w:rPr>
          <w:rFonts w:ascii="Verdana" w:hAnsi="Verdana"/>
          <w:sz w:val="20"/>
          <w:szCs w:val="20"/>
        </w:rPr>
        <w:t xml:space="preserve"> (3. analysedel</w:t>
      </w:r>
      <w:r w:rsidR="003E39DF">
        <w:rPr>
          <w:rFonts w:ascii="Verdana" w:hAnsi="Verdana"/>
          <w:sz w:val="20"/>
          <w:szCs w:val="20"/>
        </w:rPr>
        <w:t xml:space="preserve">), at de kobler </w:t>
      </w:r>
      <w:r w:rsidR="00656A8F">
        <w:rPr>
          <w:rFonts w:ascii="Verdana" w:hAnsi="Verdana"/>
          <w:sz w:val="20"/>
          <w:szCs w:val="20"/>
        </w:rPr>
        <w:t>ms.</w:t>
      </w:r>
      <w:r w:rsidR="003E39DF">
        <w:rPr>
          <w:rFonts w:ascii="Verdana" w:hAnsi="Verdana"/>
          <w:sz w:val="20"/>
          <w:szCs w:val="20"/>
        </w:rPr>
        <w:t xml:space="preserve"> med kommunen, samt at en k</w:t>
      </w:r>
      <w:r w:rsidR="00C57E89">
        <w:rPr>
          <w:rFonts w:ascii="Verdana" w:hAnsi="Verdana"/>
          <w:sz w:val="20"/>
          <w:szCs w:val="20"/>
        </w:rPr>
        <w:t>ontakt til kommunen</w:t>
      </w:r>
      <w:r w:rsidR="003E39DF">
        <w:rPr>
          <w:rFonts w:ascii="Verdana" w:hAnsi="Verdana"/>
          <w:sz w:val="20"/>
          <w:szCs w:val="20"/>
        </w:rPr>
        <w:t xml:space="preserve"> indebærer følelse af skyld og nederlag</w:t>
      </w:r>
      <w:r w:rsidR="00924208">
        <w:rPr>
          <w:rFonts w:ascii="Verdana" w:hAnsi="Verdana"/>
          <w:sz w:val="20"/>
          <w:szCs w:val="20"/>
        </w:rPr>
        <w:t xml:space="preserve">. </w:t>
      </w:r>
      <w:r w:rsidR="00930417">
        <w:rPr>
          <w:rFonts w:ascii="Verdana" w:hAnsi="Verdana"/>
          <w:sz w:val="20"/>
          <w:szCs w:val="20"/>
        </w:rPr>
        <w:t xml:space="preserve">Ifølge Foucault </w:t>
      </w:r>
      <w:r w:rsidR="00104F5F">
        <w:rPr>
          <w:rFonts w:ascii="Verdana" w:hAnsi="Verdana"/>
          <w:sz w:val="20"/>
          <w:szCs w:val="20"/>
        </w:rPr>
        <w:t>har</w:t>
      </w:r>
      <w:r w:rsidR="008A111B">
        <w:rPr>
          <w:rFonts w:ascii="Verdana" w:hAnsi="Verdana"/>
          <w:sz w:val="20"/>
          <w:szCs w:val="20"/>
        </w:rPr>
        <w:t xml:space="preserve"> disse følelser</w:t>
      </w:r>
      <w:r w:rsidR="00930417">
        <w:rPr>
          <w:rFonts w:ascii="Verdana" w:hAnsi="Verdana"/>
          <w:sz w:val="20"/>
          <w:szCs w:val="20"/>
        </w:rPr>
        <w:t>, som han beskriver som</w:t>
      </w:r>
      <w:r w:rsidR="00104F5F" w:rsidRPr="00104F5F">
        <w:rPr>
          <w:rFonts w:ascii="Verdana" w:hAnsi="Verdana"/>
          <w:sz w:val="20"/>
          <w:szCs w:val="20"/>
        </w:rPr>
        <w:t xml:space="preserve"> </w:t>
      </w:r>
      <w:r w:rsidR="00104F5F">
        <w:rPr>
          <w:rFonts w:ascii="Verdana" w:hAnsi="Verdana"/>
          <w:sz w:val="20"/>
          <w:szCs w:val="20"/>
        </w:rPr>
        <w:t>”en moderne, ulykkelig bevidsthed” sin herkomst i bl</w:t>
      </w:r>
      <w:r w:rsidR="00D41BD8">
        <w:rPr>
          <w:rFonts w:ascii="Verdana" w:hAnsi="Verdana"/>
          <w:sz w:val="20"/>
          <w:szCs w:val="20"/>
        </w:rPr>
        <w:t>.</w:t>
      </w:r>
      <w:r w:rsidR="00104F5F">
        <w:rPr>
          <w:rFonts w:ascii="Verdana" w:hAnsi="Verdana"/>
          <w:sz w:val="20"/>
          <w:szCs w:val="20"/>
        </w:rPr>
        <w:t>a</w:t>
      </w:r>
      <w:r w:rsidR="00D41BD8">
        <w:rPr>
          <w:rFonts w:ascii="Verdana" w:hAnsi="Verdana"/>
          <w:sz w:val="20"/>
          <w:szCs w:val="20"/>
        </w:rPr>
        <w:t xml:space="preserve">. </w:t>
      </w:r>
      <w:r w:rsidR="008A111B">
        <w:rPr>
          <w:rFonts w:ascii="Verdana" w:hAnsi="Verdana"/>
          <w:sz w:val="20"/>
          <w:szCs w:val="20"/>
        </w:rPr>
        <w:t>disciplinering</w:t>
      </w:r>
      <w:r w:rsidR="00104F5F">
        <w:rPr>
          <w:rFonts w:ascii="Verdana" w:hAnsi="Verdana"/>
          <w:sz w:val="20"/>
          <w:szCs w:val="20"/>
        </w:rPr>
        <w:t>.</w:t>
      </w:r>
      <w:r w:rsidR="005355B5">
        <w:rPr>
          <w:rFonts w:ascii="Verdana" w:hAnsi="Verdana"/>
          <w:sz w:val="20"/>
          <w:szCs w:val="20"/>
        </w:rPr>
        <w:t xml:space="preserve"> Som det </w:t>
      </w:r>
      <w:r w:rsidR="00D41BD8">
        <w:rPr>
          <w:rFonts w:ascii="Verdana" w:hAnsi="Verdana"/>
          <w:sz w:val="20"/>
          <w:szCs w:val="20"/>
        </w:rPr>
        <w:t>endvidere fremgår</w:t>
      </w:r>
      <w:r w:rsidR="005355B5">
        <w:rPr>
          <w:rFonts w:ascii="Verdana" w:hAnsi="Verdana"/>
          <w:sz w:val="20"/>
          <w:szCs w:val="20"/>
        </w:rPr>
        <w:t xml:space="preserve">, oplever både </w:t>
      </w:r>
      <w:r w:rsidR="00656A8F">
        <w:rPr>
          <w:rFonts w:ascii="Verdana" w:hAnsi="Verdana"/>
          <w:sz w:val="20"/>
          <w:szCs w:val="20"/>
        </w:rPr>
        <w:t>ms.</w:t>
      </w:r>
      <w:r w:rsidR="005355B5">
        <w:rPr>
          <w:rFonts w:ascii="Verdana" w:hAnsi="Verdana"/>
          <w:sz w:val="20"/>
          <w:szCs w:val="20"/>
        </w:rPr>
        <w:t xml:space="preserve"> og forældrene</w:t>
      </w:r>
      <w:r w:rsidR="00D41BD8">
        <w:rPr>
          <w:rFonts w:ascii="Verdana" w:hAnsi="Verdana"/>
          <w:sz w:val="20"/>
          <w:szCs w:val="20"/>
        </w:rPr>
        <w:t>,</w:t>
      </w:r>
      <w:r w:rsidR="005355B5">
        <w:rPr>
          <w:rFonts w:ascii="Verdana" w:hAnsi="Verdana"/>
          <w:sz w:val="20"/>
          <w:szCs w:val="20"/>
        </w:rPr>
        <w:t xml:space="preserve"> at der sker en discipl</w:t>
      </w:r>
      <w:r w:rsidR="00D41BD8">
        <w:rPr>
          <w:rFonts w:ascii="Verdana" w:hAnsi="Verdana"/>
          <w:sz w:val="20"/>
          <w:szCs w:val="20"/>
        </w:rPr>
        <w:t>inering i mødet</w:t>
      </w:r>
      <w:r w:rsidR="005355B5">
        <w:rPr>
          <w:rFonts w:ascii="Verdana" w:hAnsi="Verdana"/>
          <w:sz w:val="20"/>
          <w:szCs w:val="20"/>
        </w:rPr>
        <w:t>, hvilket ikke i samme grad sker i mødet me</w:t>
      </w:r>
      <w:r w:rsidR="00D41BD8">
        <w:rPr>
          <w:rFonts w:ascii="Verdana" w:hAnsi="Verdana"/>
          <w:sz w:val="20"/>
          <w:szCs w:val="20"/>
        </w:rPr>
        <w:t>d</w:t>
      </w:r>
      <w:r w:rsidR="005355B5">
        <w:rPr>
          <w:rFonts w:ascii="Verdana" w:hAnsi="Verdana"/>
          <w:sz w:val="20"/>
          <w:szCs w:val="20"/>
        </w:rPr>
        <w:t xml:space="preserve"> </w:t>
      </w:r>
      <w:r w:rsidR="00A32C7E">
        <w:rPr>
          <w:rFonts w:ascii="Verdana" w:hAnsi="Verdana"/>
          <w:sz w:val="20"/>
          <w:szCs w:val="20"/>
        </w:rPr>
        <w:t>ks</w:t>
      </w:r>
      <w:r w:rsidR="00E92A92">
        <w:rPr>
          <w:rFonts w:ascii="Verdana" w:hAnsi="Verdana"/>
          <w:sz w:val="20"/>
          <w:szCs w:val="20"/>
        </w:rPr>
        <w:t>.</w:t>
      </w:r>
      <w:r w:rsidR="00A3427C" w:rsidRPr="00A3427C">
        <w:rPr>
          <w:rFonts w:ascii="Verdana" w:hAnsi="Verdana"/>
          <w:sz w:val="20"/>
          <w:szCs w:val="20"/>
        </w:rPr>
        <w:t xml:space="preserve"> </w:t>
      </w:r>
      <w:r w:rsidR="00C57E89">
        <w:rPr>
          <w:rFonts w:ascii="Verdana" w:hAnsi="Verdana"/>
          <w:sz w:val="20"/>
          <w:szCs w:val="20"/>
        </w:rPr>
        <w:t>En årsag til dette kan</w:t>
      </w:r>
      <w:r w:rsidR="00A3427C">
        <w:rPr>
          <w:rFonts w:ascii="Verdana" w:hAnsi="Verdana"/>
          <w:sz w:val="20"/>
          <w:szCs w:val="20"/>
        </w:rPr>
        <w:t xml:space="preserve"> være at </w:t>
      </w:r>
      <w:r w:rsidR="00A32C7E">
        <w:rPr>
          <w:rFonts w:ascii="Verdana" w:hAnsi="Verdana"/>
          <w:sz w:val="20"/>
          <w:szCs w:val="20"/>
        </w:rPr>
        <w:t>ks.</w:t>
      </w:r>
      <w:r w:rsidR="00A3427C">
        <w:rPr>
          <w:rFonts w:ascii="Verdana" w:hAnsi="Verdana"/>
          <w:sz w:val="20"/>
          <w:szCs w:val="20"/>
        </w:rPr>
        <w:t xml:space="preserve"> </w:t>
      </w:r>
      <w:proofErr w:type="gramStart"/>
      <w:r w:rsidR="00A3427C">
        <w:rPr>
          <w:rFonts w:ascii="Verdana" w:hAnsi="Verdana"/>
          <w:sz w:val="20"/>
          <w:szCs w:val="20"/>
        </w:rPr>
        <w:t>er mere opmærksomme på at arbejde med forældrenes følelse af skyld og nederlag.</w:t>
      </w:r>
      <w:proofErr w:type="gramEnd"/>
    </w:p>
    <w:p w:rsidR="003A0022" w:rsidRDefault="00E92A92" w:rsidP="00CB5D75">
      <w:pPr>
        <w:jc w:val="both"/>
        <w:rPr>
          <w:rFonts w:ascii="Verdana" w:hAnsi="Verdana"/>
          <w:sz w:val="20"/>
          <w:szCs w:val="20"/>
        </w:rPr>
      </w:pPr>
      <w:r>
        <w:rPr>
          <w:rFonts w:ascii="Verdana" w:hAnsi="Verdana"/>
          <w:sz w:val="20"/>
          <w:szCs w:val="20"/>
        </w:rPr>
        <w:t>Et andet bud på at forældrene er mindre bekymret for negativ stempling ved inddragelse a</w:t>
      </w:r>
      <w:r w:rsidR="00C57E89">
        <w:rPr>
          <w:rFonts w:ascii="Verdana" w:hAnsi="Verdana"/>
          <w:sz w:val="20"/>
          <w:szCs w:val="20"/>
        </w:rPr>
        <w:t>f ks.</w:t>
      </w:r>
      <w:r>
        <w:rPr>
          <w:rFonts w:ascii="Verdana" w:hAnsi="Verdana"/>
          <w:sz w:val="20"/>
          <w:szCs w:val="20"/>
        </w:rPr>
        <w:t xml:space="preserve"> </w:t>
      </w:r>
      <w:proofErr w:type="gramStart"/>
      <w:r>
        <w:rPr>
          <w:rFonts w:ascii="Verdana" w:hAnsi="Verdana"/>
          <w:sz w:val="20"/>
          <w:szCs w:val="20"/>
        </w:rPr>
        <w:t xml:space="preserve">end af </w:t>
      </w:r>
      <w:r w:rsidR="00656A8F">
        <w:rPr>
          <w:rFonts w:ascii="Verdana" w:hAnsi="Verdana"/>
          <w:sz w:val="20"/>
          <w:szCs w:val="20"/>
        </w:rPr>
        <w:t>ms.</w:t>
      </w:r>
      <w:proofErr w:type="gramEnd"/>
      <w:r w:rsidR="00A95BEC">
        <w:rPr>
          <w:rFonts w:ascii="Verdana" w:hAnsi="Verdana"/>
          <w:sz w:val="20"/>
          <w:szCs w:val="20"/>
        </w:rPr>
        <w:t>, er</w:t>
      </w:r>
      <w:r>
        <w:rPr>
          <w:rFonts w:ascii="Verdana" w:hAnsi="Verdana"/>
          <w:sz w:val="20"/>
          <w:szCs w:val="20"/>
        </w:rPr>
        <w:t xml:space="preserve"> </w:t>
      </w:r>
      <w:proofErr w:type="spellStart"/>
      <w:r w:rsidR="00A32C7E">
        <w:rPr>
          <w:rFonts w:ascii="Verdana" w:hAnsi="Verdana"/>
          <w:sz w:val="20"/>
          <w:szCs w:val="20"/>
        </w:rPr>
        <w:t>ks.</w:t>
      </w:r>
      <w:r>
        <w:rPr>
          <w:rFonts w:ascii="Verdana" w:hAnsi="Verdana"/>
          <w:sz w:val="20"/>
          <w:szCs w:val="20"/>
        </w:rPr>
        <w:t>s</w:t>
      </w:r>
      <w:proofErr w:type="spellEnd"/>
      <w:r>
        <w:rPr>
          <w:rFonts w:ascii="Verdana" w:hAnsi="Verdana"/>
          <w:sz w:val="20"/>
          <w:szCs w:val="20"/>
        </w:rPr>
        <w:t xml:space="preserve"> </w:t>
      </w:r>
      <w:r w:rsidR="00A3427C">
        <w:rPr>
          <w:rFonts w:ascii="Verdana" w:hAnsi="Verdana"/>
          <w:sz w:val="20"/>
          <w:szCs w:val="20"/>
        </w:rPr>
        <w:t>fysiske tilstedeværelse</w:t>
      </w:r>
      <w:r>
        <w:rPr>
          <w:rFonts w:ascii="Verdana" w:hAnsi="Verdana"/>
          <w:sz w:val="20"/>
          <w:szCs w:val="20"/>
        </w:rPr>
        <w:t xml:space="preserve"> på deres børns skoler og daginstitutioner.</w:t>
      </w:r>
      <w:r w:rsidR="005355B5">
        <w:rPr>
          <w:rFonts w:ascii="Verdana" w:hAnsi="Verdana"/>
          <w:sz w:val="20"/>
          <w:szCs w:val="20"/>
        </w:rPr>
        <w:t xml:space="preserve"> </w:t>
      </w:r>
      <w:r w:rsidR="00A95BEC">
        <w:rPr>
          <w:rFonts w:ascii="Verdana" w:hAnsi="Verdana"/>
          <w:sz w:val="20"/>
          <w:szCs w:val="20"/>
        </w:rPr>
        <w:t>Det indebærer if</w:t>
      </w:r>
      <w:r w:rsidR="00A3427C">
        <w:rPr>
          <w:rFonts w:ascii="Verdana" w:hAnsi="Verdana"/>
          <w:sz w:val="20"/>
          <w:szCs w:val="20"/>
        </w:rPr>
        <w:t>lg</w:t>
      </w:r>
      <w:r w:rsidR="00A95BEC">
        <w:rPr>
          <w:rFonts w:ascii="Verdana" w:hAnsi="Verdana"/>
          <w:sz w:val="20"/>
          <w:szCs w:val="20"/>
        </w:rPr>
        <w:t xml:space="preserve">. </w:t>
      </w:r>
      <w:r w:rsidR="00A3427C">
        <w:rPr>
          <w:rFonts w:ascii="Verdana" w:hAnsi="Verdana"/>
          <w:sz w:val="20"/>
          <w:szCs w:val="20"/>
        </w:rPr>
        <w:t>forældre</w:t>
      </w:r>
      <w:r w:rsidR="00A95BEC">
        <w:rPr>
          <w:rFonts w:ascii="Verdana" w:hAnsi="Verdana"/>
          <w:sz w:val="20"/>
          <w:szCs w:val="20"/>
        </w:rPr>
        <w:t>ne</w:t>
      </w:r>
      <w:r w:rsidR="00A3427C">
        <w:rPr>
          <w:rFonts w:ascii="Verdana" w:hAnsi="Verdana"/>
          <w:sz w:val="20"/>
          <w:szCs w:val="20"/>
        </w:rPr>
        <w:t xml:space="preserve">, at </w:t>
      </w:r>
      <w:r w:rsidR="00A32C7E">
        <w:rPr>
          <w:rFonts w:ascii="Verdana" w:hAnsi="Verdana"/>
          <w:sz w:val="20"/>
          <w:szCs w:val="20"/>
        </w:rPr>
        <w:t>ks.</w:t>
      </w:r>
      <w:r w:rsidR="00A3427C">
        <w:rPr>
          <w:rFonts w:ascii="Verdana" w:hAnsi="Verdana"/>
          <w:sz w:val="20"/>
          <w:szCs w:val="20"/>
        </w:rPr>
        <w:t xml:space="preserve"> </w:t>
      </w:r>
      <w:proofErr w:type="gramStart"/>
      <w:r w:rsidR="00A3427C">
        <w:rPr>
          <w:rFonts w:ascii="Verdana" w:hAnsi="Verdana"/>
          <w:sz w:val="20"/>
          <w:szCs w:val="20"/>
        </w:rPr>
        <w:t>ikke på samme måde forbindes med kommunen</w:t>
      </w:r>
      <w:r w:rsidR="00B134F4">
        <w:rPr>
          <w:rFonts w:ascii="Verdana" w:hAnsi="Verdana"/>
          <w:sz w:val="20"/>
          <w:szCs w:val="20"/>
        </w:rPr>
        <w:t xml:space="preserve"> og med de magtbeføjelser kommunen er</w:t>
      </w:r>
      <w:r w:rsidR="00A95BEC">
        <w:rPr>
          <w:rFonts w:ascii="Verdana" w:hAnsi="Verdana"/>
          <w:sz w:val="20"/>
          <w:szCs w:val="20"/>
        </w:rPr>
        <w:t xml:space="preserve"> synonym</w:t>
      </w:r>
      <w:r w:rsidR="00C57E89">
        <w:rPr>
          <w:rFonts w:ascii="Verdana" w:hAnsi="Verdana"/>
          <w:sz w:val="20"/>
          <w:szCs w:val="20"/>
        </w:rPr>
        <w:t xml:space="preserve"> med.</w:t>
      </w:r>
      <w:proofErr w:type="gramEnd"/>
      <w:r w:rsidR="00C57E89">
        <w:rPr>
          <w:rFonts w:ascii="Verdana" w:hAnsi="Verdana"/>
          <w:sz w:val="20"/>
          <w:szCs w:val="20"/>
        </w:rPr>
        <w:t xml:space="preserve"> De forbindes deri</w:t>
      </w:r>
      <w:r w:rsidR="00B134F4">
        <w:rPr>
          <w:rFonts w:ascii="Verdana" w:hAnsi="Verdana"/>
          <w:sz w:val="20"/>
          <w:szCs w:val="20"/>
        </w:rPr>
        <w:t>mod med institutionen, hvilke</w:t>
      </w:r>
      <w:r w:rsidR="00A95BEC">
        <w:rPr>
          <w:rFonts w:ascii="Verdana" w:hAnsi="Verdana"/>
          <w:sz w:val="20"/>
          <w:szCs w:val="20"/>
        </w:rPr>
        <w:t>t</w:t>
      </w:r>
      <w:r w:rsidR="00B134F4">
        <w:rPr>
          <w:rFonts w:ascii="Verdana" w:hAnsi="Verdana"/>
          <w:sz w:val="20"/>
          <w:szCs w:val="20"/>
        </w:rPr>
        <w:t xml:space="preserve"> synes at have betydning på flere områder. </w:t>
      </w:r>
    </w:p>
    <w:p w:rsidR="00814D17" w:rsidRDefault="00B134F4" w:rsidP="00CB5D75">
      <w:pPr>
        <w:jc w:val="both"/>
        <w:rPr>
          <w:rFonts w:ascii="Verdana" w:hAnsi="Verdana"/>
          <w:sz w:val="20"/>
          <w:szCs w:val="20"/>
        </w:rPr>
      </w:pPr>
      <w:r w:rsidRPr="00A55B43">
        <w:rPr>
          <w:rFonts w:ascii="Verdana" w:hAnsi="Verdana"/>
          <w:sz w:val="20"/>
          <w:szCs w:val="20"/>
        </w:rPr>
        <w:t>For det første høre</w:t>
      </w:r>
      <w:r w:rsidR="00C57E89" w:rsidRPr="00A55B43">
        <w:rPr>
          <w:rFonts w:ascii="Verdana" w:hAnsi="Verdana"/>
          <w:sz w:val="20"/>
          <w:szCs w:val="20"/>
        </w:rPr>
        <w:t>r</w:t>
      </w:r>
      <w:r w:rsidRPr="00A55B43">
        <w:rPr>
          <w:rFonts w:ascii="Verdana" w:hAnsi="Verdana"/>
          <w:sz w:val="20"/>
          <w:szCs w:val="20"/>
        </w:rPr>
        <w:t xml:space="preserve"> skolen/daginstitutionen inde</w:t>
      </w:r>
      <w:r w:rsidR="00C57E89" w:rsidRPr="00A55B43">
        <w:rPr>
          <w:rFonts w:ascii="Verdana" w:hAnsi="Verdana"/>
          <w:sz w:val="20"/>
          <w:szCs w:val="20"/>
        </w:rPr>
        <w:t>n</w:t>
      </w:r>
      <w:r w:rsidRPr="00A55B43">
        <w:rPr>
          <w:rFonts w:ascii="Verdana" w:hAnsi="Verdana"/>
          <w:sz w:val="20"/>
          <w:szCs w:val="20"/>
        </w:rPr>
        <w:t xml:space="preserve"> for normalområdet og forældrene gang her</w:t>
      </w:r>
      <w:r w:rsidR="003A0022" w:rsidRPr="00A55B43">
        <w:rPr>
          <w:rFonts w:ascii="Verdana" w:hAnsi="Verdana"/>
          <w:sz w:val="20"/>
          <w:szCs w:val="20"/>
        </w:rPr>
        <w:t xml:space="preserve"> er naturlig.</w:t>
      </w:r>
      <w:r w:rsidR="003A0022">
        <w:rPr>
          <w:rFonts w:ascii="Verdana" w:hAnsi="Verdana"/>
          <w:sz w:val="20"/>
          <w:szCs w:val="20"/>
        </w:rPr>
        <w:t xml:space="preserve"> Det</w:t>
      </w:r>
      <w:r>
        <w:rPr>
          <w:rFonts w:ascii="Verdana" w:hAnsi="Verdana"/>
          <w:sz w:val="20"/>
          <w:szCs w:val="20"/>
        </w:rPr>
        <w:t xml:space="preserve"> kan være medvir</w:t>
      </w:r>
      <w:r w:rsidR="005921D1">
        <w:rPr>
          <w:rFonts w:ascii="Verdana" w:hAnsi="Verdana"/>
          <w:sz w:val="20"/>
          <w:szCs w:val="20"/>
        </w:rPr>
        <w:t>kende til at skjule en ev</w:t>
      </w:r>
      <w:r w:rsidR="003A0022">
        <w:rPr>
          <w:rFonts w:ascii="Verdana" w:hAnsi="Verdana"/>
          <w:sz w:val="20"/>
          <w:szCs w:val="20"/>
        </w:rPr>
        <w:t>t.</w:t>
      </w:r>
      <w:r>
        <w:rPr>
          <w:rFonts w:ascii="Verdana" w:hAnsi="Verdana"/>
          <w:sz w:val="20"/>
          <w:szCs w:val="20"/>
        </w:rPr>
        <w:t xml:space="preserve"> problematik</w:t>
      </w:r>
      <w:r w:rsidR="003A0022">
        <w:rPr>
          <w:rFonts w:ascii="Verdana" w:hAnsi="Verdana"/>
          <w:sz w:val="20"/>
          <w:szCs w:val="20"/>
        </w:rPr>
        <w:t xml:space="preserve"> for omgivelserne</w:t>
      </w:r>
      <w:r>
        <w:rPr>
          <w:rFonts w:ascii="Verdana" w:hAnsi="Verdana"/>
          <w:sz w:val="20"/>
          <w:szCs w:val="20"/>
        </w:rPr>
        <w:t>.</w:t>
      </w:r>
      <w:r w:rsidR="00C57E89">
        <w:rPr>
          <w:rFonts w:ascii="Verdana" w:hAnsi="Verdana"/>
          <w:sz w:val="20"/>
          <w:szCs w:val="20"/>
        </w:rPr>
        <w:t xml:space="preserve"> Der sker således ikke et </w:t>
      </w:r>
      <w:r w:rsidR="005921D1">
        <w:rPr>
          <w:rFonts w:ascii="Verdana" w:hAnsi="Verdana"/>
          <w:sz w:val="20"/>
          <w:szCs w:val="20"/>
        </w:rPr>
        <w:t>synligt brud på ev</w:t>
      </w:r>
      <w:r w:rsidR="003A0022">
        <w:rPr>
          <w:rFonts w:ascii="Verdana" w:hAnsi="Verdana"/>
          <w:sz w:val="20"/>
          <w:szCs w:val="20"/>
        </w:rPr>
        <w:t>t.</w:t>
      </w:r>
      <w:r w:rsidR="005921D1">
        <w:rPr>
          <w:rFonts w:ascii="Verdana" w:hAnsi="Verdana"/>
          <w:sz w:val="20"/>
          <w:szCs w:val="20"/>
        </w:rPr>
        <w:t xml:space="preserve"> grupperegler </w:t>
      </w:r>
      <w:r w:rsidR="003A0022">
        <w:rPr>
          <w:rFonts w:ascii="Verdana" w:hAnsi="Verdana"/>
          <w:sz w:val="20"/>
          <w:szCs w:val="20"/>
        </w:rPr>
        <w:t>vedr.</w:t>
      </w:r>
      <w:r w:rsidR="005921D1">
        <w:rPr>
          <w:rFonts w:ascii="Verdana" w:hAnsi="Verdana"/>
          <w:sz w:val="20"/>
          <w:szCs w:val="20"/>
        </w:rPr>
        <w:t xml:space="preserve"> inddrage</w:t>
      </w:r>
      <w:r w:rsidR="003A0022">
        <w:rPr>
          <w:rFonts w:ascii="Verdana" w:hAnsi="Verdana"/>
          <w:sz w:val="20"/>
          <w:szCs w:val="20"/>
        </w:rPr>
        <w:t>lse af</w:t>
      </w:r>
      <w:r w:rsidR="005921D1">
        <w:rPr>
          <w:rFonts w:ascii="Verdana" w:hAnsi="Verdana"/>
          <w:sz w:val="20"/>
          <w:szCs w:val="20"/>
        </w:rPr>
        <w:t xml:space="preserve"> kommunen. </w:t>
      </w:r>
      <w:r w:rsidR="00E252F0">
        <w:rPr>
          <w:rFonts w:ascii="Verdana" w:hAnsi="Verdana"/>
          <w:sz w:val="20"/>
          <w:szCs w:val="20"/>
        </w:rPr>
        <w:t xml:space="preserve">Samtidig forbindes skolen/daginstitutionen ikke med journalisering og kommunens øvrige magtbeføjelser. </w:t>
      </w:r>
      <w:r w:rsidR="003A0022">
        <w:rPr>
          <w:rFonts w:ascii="Verdana" w:hAnsi="Verdana"/>
          <w:sz w:val="20"/>
          <w:szCs w:val="20"/>
        </w:rPr>
        <w:t>For det andet</w:t>
      </w:r>
      <w:r w:rsidR="00E252F0">
        <w:rPr>
          <w:rFonts w:ascii="Verdana" w:hAnsi="Verdana"/>
          <w:sz w:val="20"/>
          <w:szCs w:val="20"/>
        </w:rPr>
        <w:t xml:space="preserve"> er skolens/daginstitutionens fokus traditionelt set på børnene og ikke på forældrene, hvilket kan være en årsag til</w:t>
      </w:r>
      <w:r w:rsidR="00CD1638">
        <w:rPr>
          <w:rFonts w:ascii="Verdana" w:hAnsi="Verdana"/>
          <w:sz w:val="20"/>
          <w:szCs w:val="20"/>
        </w:rPr>
        <w:t xml:space="preserve"> </w:t>
      </w:r>
      <w:r w:rsidR="003A0022">
        <w:rPr>
          <w:rFonts w:ascii="Verdana" w:hAnsi="Verdana"/>
          <w:sz w:val="20"/>
          <w:szCs w:val="20"/>
        </w:rPr>
        <w:t xml:space="preserve">at </w:t>
      </w:r>
      <w:r w:rsidR="00E252F0">
        <w:rPr>
          <w:rFonts w:ascii="Verdana" w:hAnsi="Verdana"/>
          <w:sz w:val="20"/>
          <w:szCs w:val="20"/>
        </w:rPr>
        <w:t>nogle</w:t>
      </w:r>
      <w:r w:rsidR="003A0022">
        <w:rPr>
          <w:rFonts w:ascii="Verdana" w:hAnsi="Verdana"/>
          <w:sz w:val="20"/>
          <w:szCs w:val="20"/>
        </w:rPr>
        <w:t xml:space="preserve"> </w:t>
      </w:r>
      <w:r w:rsidR="00E252F0">
        <w:rPr>
          <w:rFonts w:ascii="Verdana" w:hAnsi="Verdana"/>
          <w:sz w:val="20"/>
          <w:szCs w:val="20"/>
        </w:rPr>
        <w:t>forældre</w:t>
      </w:r>
      <w:r w:rsidR="00CD1638">
        <w:rPr>
          <w:rFonts w:ascii="Verdana" w:hAnsi="Verdana"/>
          <w:sz w:val="20"/>
          <w:szCs w:val="20"/>
        </w:rPr>
        <w:t xml:space="preserve"> opleve</w:t>
      </w:r>
      <w:r w:rsidR="003A0022">
        <w:rPr>
          <w:rFonts w:ascii="Verdana" w:hAnsi="Verdana"/>
          <w:sz w:val="20"/>
          <w:szCs w:val="20"/>
        </w:rPr>
        <w:t>r</w:t>
      </w:r>
      <w:r w:rsidR="00CD1638">
        <w:rPr>
          <w:rFonts w:ascii="Verdana" w:hAnsi="Verdana"/>
          <w:sz w:val="20"/>
          <w:szCs w:val="20"/>
        </w:rPr>
        <w:t>, at der i kontak</w:t>
      </w:r>
      <w:r w:rsidR="003A0022">
        <w:rPr>
          <w:rFonts w:ascii="Verdana" w:hAnsi="Verdana"/>
          <w:sz w:val="20"/>
          <w:szCs w:val="20"/>
        </w:rPr>
        <w:t xml:space="preserve">ten til </w:t>
      </w:r>
      <w:r w:rsidR="00A32C7E">
        <w:rPr>
          <w:rFonts w:ascii="Verdana" w:hAnsi="Verdana"/>
          <w:sz w:val="20"/>
          <w:szCs w:val="20"/>
        </w:rPr>
        <w:t>ks.</w:t>
      </w:r>
      <w:r w:rsidR="00CD1638">
        <w:rPr>
          <w:rFonts w:ascii="Verdana" w:hAnsi="Verdana"/>
          <w:sz w:val="20"/>
          <w:szCs w:val="20"/>
        </w:rPr>
        <w:t xml:space="preserve"> </w:t>
      </w:r>
      <w:proofErr w:type="gramStart"/>
      <w:r w:rsidR="00CD1638">
        <w:rPr>
          <w:rFonts w:ascii="Verdana" w:hAnsi="Verdana"/>
          <w:sz w:val="20"/>
          <w:szCs w:val="20"/>
        </w:rPr>
        <w:t>fokuseres mere på børnene end på dem.</w:t>
      </w:r>
      <w:proofErr w:type="gramEnd"/>
      <w:r w:rsidR="00CD1638">
        <w:rPr>
          <w:rFonts w:ascii="Verdana" w:hAnsi="Verdana"/>
          <w:sz w:val="20"/>
          <w:szCs w:val="20"/>
        </w:rPr>
        <w:t xml:space="preserve"> Et fokus som iflg</w:t>
      </w:r>
      <w:r w:rsidR="003A0022">
        <w:rPr>
          <w:rFonts w:ascii="Verdana" w:hAnsi="Verdana"/>
          <w:sz w:val="20"/>
          <w:szCs w:val="20"/>
        </w:rPr>
        <w:t>.</w:t>
      </w:r>
      <w:r w:rsidR="00CD1638">
        <w:rPr>
          <w:rFonts w:ascii="Verdana" w:hAnsi="Verdana"/>
          <w:sz w:val="20"/>
          <w:szCs w:val="20"/>
        </w:rPr>
        <w:t xml:space="preserve"> forældrene er med til at nedtone deres følelse af skyld og nederlag.</w:t>
      </w:r>
    </w:p>
    <w:p w:rsidR="00D63456" w:rsidRDefault="00D63456" w:rsidP="00D63456">
      <w:pPr>
        <w:spacing w:after="0"/>
        <w:jc w:val="both"/>
        <w:rPr>
          <w:rFonts w:ascii="Verdana" w:hAnsi="Verdana"/>
          <w:b/>
          <w:i/>
          <w:sz w:val="20"/>
          <w:szCs w:val="20"/>
        </w:rPr>
      </w:pPr>
      <w:r>
        <w:rPr>
          <w:rFonts w:ascii="Verdana" w:hAnsi="Verdana"/>
          <w:b/>
          <w:i/>
          <w:sz w:val="20"/>
          <w:szCs w:val="20"/>
        </w:rPr>
        <w:t>Personkendskab</w:t>
      </w:r>
    </w:p>
    <w:p w:rsidR="005A6DB2" w:rsidRDefault="005A6DB2" w:rsidP="00D77ADA">
      <w:pPr>
        <w:jc w:val="both"/>
        <w:rPr>
          <w:rFonts w:ascii="Verdana" w:hAnsi="Verdana"/>
          <w:sz w:val="20"/>
          <w:szCs w:val="20"/>
        </w:rPr>
      </w:pPr>
      <w:r>
        <w:rPr>
          <w:rFonts w:ascii="Verdana" w:hAnsi="Verdana"/>
          <w:sz w:val="20"/>
          <w:szCs w:val="20"/>
        </w:rPr>
        <w:t>På trods af</w:t>
      </w:r>
      <w:r w:rsidR="00A649FE">
        <w:rPr>
          <w:rFonts w:ascii="Verdana" w:hAnsi="Verdana"/>
          <w:sz w:val="20"/>
          <w:szCs w:val="20"/>
        </w:rPr>
        <w:t xml:space="preserve"> </w:t>
      </w:r>
      <w:r w:rsidR="00AE41E3">
        <w:rPr>
          <w:rFonts w:ascii="Verdana" w:hAnsi="Verdana"/>
          <w:sz w:val="20"/>
          <w:szCs w:val="20"/>
        </w:rPr>
        <w:t xml:space="preserve">ovenstående </w:t>
      </w:r>
      <w:r w:rsidR="00A649FE">
        <w:rPr>
          <w:rFonts w:ascii="Verdana" w:hAnsi="Verdana"/>
          <w:sz w:val="20"/>
          <w:szCs w:val="20"/>
        </w:rPr>
        <w:t>barrierer</w:t>
      </w:r>
      <w:r w:rsidR="00AE41E3">
        <w:rPr>
          <w:rFonts w:ascii="Verdana" w:hAnsi="Verdana"/>
          <w:sz w:val="20"/>
          <w:szCs w:val="20"/>
        </w:rPr>
        <w:t xml:space="preserve"> giver samtlige </w:t>
      </w:r>
      <w:r w:rsidR="00656A8F">
        <w:rPr>
          <w:rFonts w:ascii="Verdana" w:hAnsi="Verdana"/>
          <w:sz w:val="20"/>
          <w:szCs w:val="20"/>
        </w:rPr>
        <w:t>ms.</w:t>
      </w:r>
      <w:r w:rsidR="00C57E89">
        <w:rPr>
          <w:rFonts w:ascii="Verdana" w:hAnsi="Verdana"/>
          <w:sz w:val="20"/>
          <w:szCs w:val="20"/>
        </w:rPr>
        <w:t xml:space="preserve"> </w:t>
      </w:r>
      <w:proofErr w:type="gramStart"/>
      <w:r w:rsidR="00C57E89">
        <w:rPr>
          <w:rFonts w:ascii="Verdana" w:hAnsi="Verdana"/>
          <w:sz w:val="20"/>
          <w:szCs w:val="20"/>
        </w:rPr>
        <w:t>udtryk for at finde god</w:t>
      </w:r>
      <w:r w:rsidR="00AE41E3">
        <w:rPr>
          <w:rFonts w:ascii="Verdana" w:hAnsi="Verdana"/>
          <w:sz w:val="20"/>
          <w:szCs w:val="20"/>
        </w:rPr>
        <w:t xml:space="preserve"> mening i deres inddragelse i tidlig opsporing.</w:t>
      </w:r>
      <w:proofErr w:type="gramEnd"/>
      <w:r>
        <w:rPr>
          <w:rFonts w:ascii="Verdana" w:hAnsi="Verdana"/>
          <w:sz w:val="20"/>
          <w:szCs w:val="20"/>
        </w:rPr>
        <w:t xml:space="preserve"> M</w:t>
      </w:r>
      <w:r w:rsidR="00AE41E3">
        <w:rPr>
          <w:rFonts w:ascii="Verdana" w:hAnsi="Verdana"/>
          <w:sz w:val="20"/>
          <w:szCs w:val="20"/>
        </w:rPr>
        <w:t xml:space="preserve">ed deres helhedssyn, deres erfaring med forældresamarbejde og øvrige </w:t>
      </w:r>
      <w:proofErr w:type="spellStart"/>
      <w:r w:rsidR="00AE41E3">
        <w:rPr>
          <w:rFonts w:ascii="Verdana" w:hAnsi="Verdana"/>
          <w:sz w:val="20"/>
          <w:szCs w:val="20"/>
        </w:rPr>
        <w:t>sagsarbejde</w:t>
      </w:r>
      <w:proofErr w:type="spellEnd"/>
      <w:r w:rsidR="00AE41E3">
        <w:rPr>
          <w:rFonts w:ascii="Verdana" w:hAnsi="Verdana"/>
          <w:sz w:val="20"/>
          <w:szCs w:val="20"/>
        </w:rPr>
        <w:t xml:space="preserve">, deres lovkendskab og deres kendskab til </w:t>
      </w:r>
      <w:r w:rsidR="00D20B31">
        <w:rPr>
          <w:rFonts w:ascii="Verdana" w:hAnsi="Verdana"/>
          <w:sz w:val="20"/>
          <w:szCs w:val="20"/>
        </w:rPr>
        <w:t xml:space="preserve">lokalområdets muligheder kan </w:t>
      </w:r>
      <w:r>
        <w:rPr>
          <w:rFonts w:ascii="Verdana" w:hAnsi="Verdana"/>
          <w:sz w:val="20"/>
          <w:szCs w:val="20"/>
        </w:rPr>
        <w:t xml:space="preserve">de </w:t>
      </w:r>
      <w:r w:rsidR="00D20B31">
        <w:rPr>
          <w:rFonts w:ascii="Verdana" w:hAnsi="Verdana"/>
          <w:sz w:val="20"/>
          <w:szCs w:val="20"/>
        </w:rPr>
        <w:t xml:space="preserve">bidrage </w:t>
      </w:r>
      <w:r>
        <w:rPr>
          <w:rFonts w:ascii="Verdana" w:hAnsi="Verdana"/>
          <w:sz w:val="20"/>
          <w:szCs w:val="20"/>
        </w:rPr>
        <w:t>væsentligt</w:t>
      </w:r>
      <w:r w:rsidR="00D20B31">
        <w:rPr>
          <w:rFonts w:ascii="Verdana" w:hAnsi="Verdana"/>
          <w:sz w:val="20"/>
          <w:szCs w:val="20"/>
        </w:rPr>
        <w:t xml:space="preserve"> i tidlig</w:t>
      </w:r>
      <w:r>
        <w:rPr>
          <w:rFonts w:ascii="Verdana" w:hAnsi="Verdana"/>
          <w:sz w:val="20"/>
          <w:szCs w:val="20"/>
        </w:rPr>
        <w:t xml:space="preserve"> opsporing, </w:t>
      </w:r>
      <w:r w:rsidR="008B698D">
        <w:rPr>
          <w:rFonts w:ascii="Verdana" w:hAnsi="Verdana"/>
          <w:sz w:val="20"/>
          <w:szCs w:val="20"/>
        </w:rPr>
        <w:t>ikke mindst til en afd</w:t>
      </w:r>
      <w:r w:rsidR="00D20B31">
        <w:rPr>
          <w:rFonts w:ascii="Verdana" w:hAnsi="Verdana"/>
          <w:sz w:val="20"/>
          <w:szCs w:val="20"/>
        </w:rPr>
        <w:t xml:space="preserve">ækning af bekymringsgraden. </w:t>
      </w:r>
    </w:p>
    <w:p w:rsidR="00AC2E7C" w:rsidRDefault="005A6DB2" w:rsidP="00D77ADA">
      <w:pPr>
        <w:jc w:val="both"/>
        <w:rPr>
          <w:rFonts w:ascii="Verdana" w:hAnsi="Verdana"/>
          <w:sz w:val="20"/>
          <w:szCs w:val="20"/>
        </w:rPr>
      </w:pPr>
      <w:r>
        <w:rPr>
          <w:rFonts w:ascii="Verdana" w:hAnsi="Verdana"/>
          <w:sz w:val="20"/>
          <w:szCs w:val="20"/>
        </w:rPr>
        <w:t>Flere</w:t>
      </w:r>
      <w:r w:rsidR="008B698D">
        <w:rPr>
          <w:rFonts w:ascii="Verdana" w:hAnsi="Verdana"/>
          <w:sz w:val="20"/>
          <w:szCs w:val="20"/>
        </w:rPr>
        <w:t xml:space="preserve"> </w:t>
      </w:r>
      <w:r w:rsidR="00656A8F">
        <w:rPr>
          <w:rFonts w:ascii="Verdana" w:hAnsi="Verdana"/>
          <w:sz w:val="20"/>
          <w:szCs w:val="20"/>
        </w:rPr>
        <w:t>ms.</w:t>
      </w:r>
      <w:r w:rsidR="008B698D">
        <w:rPr>
          <w:rFonts w:ascii="Verdana" w:hAnsi="Verdana"/>
          <w:sz w:val="20"/>
          <w:szCs w:val="20"/>
        </w:rPr>
        <w:t xml:space="preserve"> udtryk</w:t>
      </w:r>
      <w:r>
        <w:rPr>
          <w:rFonts w:ascii="Verdana" w:hAnsi="Verdana"/>
          <w:sz w:val="20"/>
          <w:szCs w:val="20"/>
        </w:rPr>
        <w:t>ker, at deres inddragelse</w:t>
      </w:r>
      <w:r w:rsidR="008B698D">
        <w:rPr>
          <w:rFonts w:ascii="Verdana" w:hAnsi="Verdana"/>
          <w:sz w:val="20"/>
          <w:szCs w:val="20"/>
        </w:rPr>
        <w:t xml:space="preserve"> tidlig</w:t>
      </w:r>
      <w:r>
        <w:rPr>
          <w:rFonts w:ascii="Verdana" w:hAnsi="Verdana"/>
          <w:sz w:val="20"/>
          <w:szCs w:val="20"/>
        </w:rPr>
        <w:t>t</w:t>
      </w:r>
      <w:r w:rsidR="00D20B31">
        <w:rPr>
          <w:rFonts w:ascii="Verdana" w:hAnsi="Verdana"/>
          <w:sz w:val="20"/>
          <w:szCs w:val="20"/>
        </w:rPr>
        <w:t>,</w:t>
      </w:r>
      <w:r w:rsidR="008B698D">
        <w:rPr>
          <w:rFonts w:ascii="Verdana" w:hAnsi="Verdana"/>
          <w:sz w:val="20"/>
          <w:szCs w:val="20"/>
        </w:rPr>
        <w:t xml:space="preserve"> også på længere sigt</w:t>
      </w:r>
      <w:r>
        <w:rPr>
          <w:rFonts w:ascii="Verdana" w:hAnsi="Verdana"/>
          <w:sz w:val="20"/>
          <w:szCs w:val="20"/>
        </w:rPr>
        <w:t>,</w:t>
      </w:r>
      <w:r w:rsidR="008B698D">
        <w:rPr>
          <w:rFonts w:ascii="Verdana" w:hAnsi="Verdana"/>
          <w:sz w:val="20"/>
          <w:szCs w:val="20"/>
        </w:rPr>
        <w:t xml:space="preserve"> åbner muligheder i </w:t>
      </w:r>
      <w:proofErr w:type="spellStart"/>
      <w:r w:rsidR="008B698D">
        <w:rPr>
          <w:rFonts w:ascii="Verdana" w:hAnsi="Verdana"/>
          <w:sz w:val="20"/>
          <w:szCs w:val="20"/>
        </w:rPr>
        <w:t>f</w:t>
      </w:r>
      <w:r>
        <w:rPr>
          <w:rFonts w:ascii="Verdana" w:hAnsi="Verdana"/>
          <w:sz w:val="20"/>
          <w:szCs w:val="20"/>
        </w:rPr>
        <w:t>bm</w:t>
      </w:r>
      <w:proofErr w:type="spellEnd"/>
      <w:r>
        <w:rPr>
          <w:rFonts w:ascii="Verdana" w:hAnsi="Verdana"/>
          <w:sz w:val="20"/>
          <w:szCs w:val="20"/>
        </w:rPr>
        <w:t xml:space="preserve">. </w:t>
      </w:r>
      <w:proofErr w:type="gramStart"/>
      <w:r w:rsidR="008B698D">
        <w:rPr>
          <w:rFonts w:ascii="Verdana" w:hAnsi="Verdana"/>
          <w:sz w:val="20"/>
          <w:szCs w:val="20"/>
        </w:rPr>
        <w:t>ev</w:t>
      </w:r>
      <w:r>
        <w:rPr>
          <w:rFonts w:ascii="Verdana" w:hAnsi="Verdana"/>
          <w:sz w:val="20"/>
          <w:szCs w:val="20"/>
        </w:rPr>
        <w:t xml:space="preserve">entuel </w:t>
      </w:r>
      <w:r w:rsidR="008B698D">
        <w:rPr>
          <w:rFonts w:ascii="Verdana" w:hAnsi="Verdana"/>
          <w:sz w:val="20"/>
          <w:szCs w:val="20"/>
        </w:rPr>
        <w:t>oprettelse af sag vedr</w:t>
      </w:r>
      <w:r>
        <w:rPr>
          <w:rFonts w:ascii="Verdana" w:hAnsi="Verdana"/>
          <w:sz w:val="20"/>
          <w:szCs w:val="20"/>
        </w:rPr>
        <w:t>.</w:t>
      </w:r>
      <w:r w:rsidR="008B698D">
        <w:rPr>
          <w:rFonts w:ascii="Verdana" w:hAnsi="Verdana"/>
          <w:sz w:val="20"/>
          <w:szCs w:val="20"/>
        </w:rPr>
        <w:t xml:space="preserve"> et barn</w:t>
      </w:r>
      <w:r>
        <w:rPr>
          <w:rFonts w:ascii="Verdana" w:hAnsi="Verdana"/>
          <w:sz w:val="20"/>
          <w:szCs w:val="20"/>
        </w:rPr>
        <w:t>.</w:t>
      </w:r>
      <w:proofErr w:type="gramEnd"/>
      <w:r>
        <w:rPr>
          <w:rFonts w:ascii="Verdana" w:hAnsi="Verdana"/>
          <w:sz w:val="20"/>
          <w:szCs w:val="20"/>
        </w:rPr>
        <w:t xml:space="preserve"> - de</w:t>
      </w:r>
      <w:r w:rsidR="008B698D">
        <w:rPr>
          <w:rFonts w:ascii="Verdana" w:hAnsi="Verdana"/>
          <w:sz w:val="20"/>
          <w:szCs w:val="20"/>
        </w:rPr>
        <w:t xml:space="preserve"> har været m</w:t>
      </w:r>
      <w:r w:rsidR="00D77ADA">
        <w:rPr>
          <w:rFonts w:ascii="Verdana" w:hAnsi="Verdana"/>
          <w:sz w:val="20"/>
          <w:szCs w:val="20"/>
        </w:rPr>
        <w:t xml:space="preserve">ed fra start, både i </w:t>
      </w:r>
      <w:proofErr w:type="spellStart"/>
      <w:r w:rsidR="00D77ADA">
        <w:rPr>
          <w:rFonts w:ascii="Verdana" w:hAnsi="Verdana"/>
          <w:sz w:val="20"/>
          <w:szCs w:val="20"/>
        </w:rPr>
        <w:t>f</w:t>
      </w:r>
      <w:r>
        <w:rPr>
          <w:rFonts w:ascii="Verdana" w:hAnsi="Verdana"/>
          <w:sz w:val="20"/>
          <w:szCs w:val="20"/>
        </w:rPr>
        <w:t>ht</w:t>
      </w:r>
      <w:proofErr w:type="spellEnd"/>
      <w:r>
        <w:rPr>
          <w:rFonts w:ascii="Verdana" w:hAnsi="Verdana"/>
          <w:sz w:val="20"/>
          <w:szCs w:val="20"/>
        </w:rPr>
        <w:t>.</w:t>
      </w:r>
      <w:r w:rsidR="00D77ADA">
        <w:rPr>
          <w:rFonts w:ascii="Verdana" w:hAnsi="Verdana"/>
          <w:sz w:val="20"/>
          <w:szCs w:val="20"/>
        </w:rPr>
        <w:t xml:space="preserve"> </w:t>
      </w:r>
      <w:proofErr w:type="gramStart"/>
      <w:r w:rsidR="00D77ADA">
        <w:rPr>
          <w:rFonts w:ascii="Verdana" w:hAnsi="Verdana"/>
          <w:sz w:val="20"/>
          <w:szCs w:val="20"/>
        </w:rPr>
        <w:t>forældrene og forløbet.</w:t>
      </w:r>
      <w:proofErr w:type="gramEnd"/>
      <w:r w:rsidR="00D77ADA">
        <w:rPr>
          <w:rFonts w:ascii="Verdana" w:hAnsi="Verdana"/>
          <w:sz w:val="20"/>
          <w:szCs w:val="20"/>
        </w:rPr>
        <w:t xml:space="preserve"> Endvidere kan deres inddragelse medvirke</w:t>
      </w:r>
      <w:r w:rsidR="00A3218D">
        <w:rPr>
          <w:rFonts w:ascii="Verdana" w:hAnsi="Verdana"/>
          <w:sz w:val="20"/>
          <w:szCs w:val="20"/>
        </w:rPr>
        <w:t xml:space="preserve"> </w:t>
      </w:r>
      <w:r w:rsidR="00D77ADA">
        <w:rPr>
          <w:rFonts w:ascii="Verdana" w:hAnsi="Verdana"/>
          <w:sz w:val="20"/>
          <w:szCs w:val="20"/>
        </w:rPr>
        <w:t xml:space="preserve">til at aflive myter både i den enkelte sag og mere generelt, om </w:t>
      </w:r>
      <w:r w:rsidR="00A3218D">
        <w:rPr>
          <w:rFonts w:ascii="Verdana" w:hAnsi="Verdana"/>
          <w:sz w:val="20"/>
          <w:szCs w:val="20"/>
        </w:rPr>
        <w:t>hvordan</w:t>
      </w:r>
      <w:r w:rsidR="00D77ADA">
        <w:rPr>
          <w:rFonts w:ascii="Verdana" w:hAnsi="Verdana"/>
          <w:sz w:val="20"/>
          <w:szCs w:val="20"/>
        </w:rPr>
        <w:t xml:space="preserve"> en </w:t>
      </w:r>
      <w:r w:rsidR="00656A8F">
        <w:rPr>
          <w:rFonts w:ascii="Verdana" w:hAnsi="Verdana"/>
          <w:sz w:val="20"/>
          <w:szCs w:val="20"/>
        </w:rPr>
        <w:t>ms.</w:t>
      </w:r>
      <w:r w:rsidR="00D20B31">
        <w:rPr>
          <w:rFonts w:ascii="Verdana" w:hAnsi="Verdana"/>
          <w:sz w:val="20"/>
          <w:szCs w:val="20"/>
        </w:rPr>
        <w:t xml:space="preserve"> arbejder. Myter der syn</w:t>
      </w:r>
      <w:r w:rsidR="00D77ADA">
        <w:rPr>
          <w:rFonts w:ascii="Verdana" w:hAnsi="Verdana"/>
          <w:sz w:val="20"/>
          <w:szCs w:val="20"/>
        </w:rPr>
        <w:t>es at udspringe af den typi</w:t>
      </w:r>
      <w:r w:rsidR="00D20B31">
        <w:rPr>
          <w:rFonts w:ascii="Verdana" w:hAnsi="Verdana"/>
          <w:sz w:val="20"/>
          <w:szCs w:val="20"/>
        </w:rPr>
        <w:t>ficering</w:t>
      </w:r>
      <w:r w:rsidR="00A3218D">
        <w:rPr>
          <w:rFonts w:ascii="Verdana" w:hAnsi="Verdana"/>
          <w:sz w:val="20"/>
          <w:szCs w:val="20"/>
        </w:rPr>
        <w:t>,</w:t>
      </w:r>
      <w:r w:rsidR="00D20B31">
        <w:rPr>
          <w:rFonts w:ascii="Verdana" w:hAnsi="Verdana"/>
          <w:sz w:val="20"/>
          <w:szCs w:val="20"/>
        </w:rPr>
        <w:t xml:space="preserve"> der opstår på baggrund</w:t>
      </w:r>
      <w:r w:rsidR="00D77ADA">
        <w:rPr>
          <w:rFonts w:ascii="Verdana" w:hAnsi="Verdana"/>
          <w:sz w:val="20"/>
          <w:szCs w:val="20"/>
        </w:rPr>
        <w:t xml:space="preserve"> af det fælles videnslager.</w:t>
      </w:r>
    </w:p>
    <w:p w:rsidR="00D77ADA" w:rsidRDefault="00D77ADA" w:rsidP="00D77ADA">
      <w:pPr>
        <w:jc w:val="both"/>
        <w:rPr>
          <w:rFonts w:ascii="Verdana" w:hAnsi="Verdana"/>
          <w:sz w:val="20"/>
          <w:szCs w:val="20"/>
        </w:rPr>
      </w:pPr>
      <w:r>
        <w:rPr>
          <w:rFonts w:ascii="Verdana" w:hAnsi="Verdana"/>
          <w:sz w:val="20"/>
          <w:szCs w:val="20"/>
        </w:rPr>
        <w:lastRenderedPageBreak/>
        <w:t xml:space="preserve">Hovedparten af </w:t>
      </w:r>
      <w:r w:rsidR="00656A8F">
        <w:rPr>
          <w:rFonts w:ascii="Verdana" w:hAnsi="Verdana"/>
          <w:sz w:val="20"/>
          <w:szCs w:val="20"/>
        </w:rPr>
        <w:t>ms.</w:t>
      </w:r>
      <w:r>
        <w:rPr>
          <w:rFonts w:ascii="Verdana" w:hAnsi="Verdana"/>
          <w:sz w:val="20"/>
          <w:szCs w:val="20"/>
        </w:rPr>
        <w:t xml:space="preserve"> giver udtryk for</w:t>
      </w:r>
      <w:r w:rsidR="00A3218D">
        <w:rPr>
          <w:rFonts w:ascii="Verdana" w:hAnsi="Verdana"/>
          <w:sz w:val="20"/>
          <w:szCs w:val="20"/>
        </w:rPr>
        <w:t>,</w:t>
      </w:r>
      <w:r w:rsidR="000A2E35">
        <w:rPr>
          <w:rFonts w:ascii="Verdana" w:hAnsi="Verdana"/>
          <w:sz w:val="20"/>
          <w:szCs w:val="20"/>
        </w:rPr>
        <w:t xml:space="preserve"> at det personlige kendskab </w:t>
      </w:r>
      <w:r w:rsidR="00AC2E7C">
        <w:rPr>
          <w:rFonts w:ascii="Verdana" w:hAnsi="Verdana"/>
          <w:sz w:val="20"/>
          <w:szCs w:val="20"/>
        </w:rPr>
        <w:t xml:space="preserve">mellem dem og </w:t>
      </w:r>
      <w:r w:rsidR="000A2E35">
        <w:rPr>
          <w:rFonts w:ascii="Verdana" w:hAnsi="Verdana"/>
          <w:sz w:val="20"/>
          <w:szCs w:val="20"/>
        </w:rPr>
        <w:t xml:space="preserve">deres </w:t>
      </w:r>
      <w:r w:rsidR="003B5EDC">
        <w:rPr>
          <w:rFonts w:ascii="Verdana" w:hAnsi="Verdana"/>
          <w:sz w:val="20"/>
          <w:szCs w:val="20"/>
        </w:rPr>
        <w:t>samarbejdspartner</w:t>
      </w:r>
      <w:r w:rsidR="000A2E35">
        <w:rPr>
          <w:rFonts w:ascii="Verdana" w:hAnsi="Verdana"/>
          <w:sz w:val="20"/>
          <w:szCs w:val="20"/>
        </w:rPr>
        <w:t xml:space="preserve"> er vigtig i </w:t>
      </w:r>
      <w:proofErr w:type="spellStart"/>
      <w:r w:rsidR="000A2E35">
        <w:rPr>
          <w:rFonts w:ascii="Verdana" w:hAnsi="Verdana"/>
          <w:sz w:val="20"/>
          <w:szCs w:val="20"/>
        </w:rPr>
        <w:t>f</w:t>
      </w:r>
      <w:r w:rsidR="00A3218D">
        <w:rPr>
          <w:rFonts w:ascii="Verdana" w:hAnsi="Verdana"/>
          <w:sz w:val="20"/>
          <w:szCs w:val="20"/>
        </w:rPr>
        <w:t>bm</w:t>
      </w:r>
      <w:proofErr w:type="spellEnd"/>
      <w:r w:rsidR="00A3218D">
        <w:rPr>
          <w:rFonts w:ascii="Verdana" w:hAnsi="Verdana"/>
          <w:sz w:val="20"/>
          <w:szCs w:val="20"/>
        </w:rPr>
        <w:t>.</w:t>
      </w:r>
      <w:r w:rsidR="000A2E35">
        <w:rPr>
          <w:rFonts w:ascii="Verdana" w:hAnsi="Verdana"/>
          <w:sz w:val="20"/>
          <w:szCs w:val="20"/>
        </w:rPr>
        <w:t xml:space="preserve"> </w:t>
      </w:r>
      <w:proofErr w:type="gramStart"/>
      <w:r w:rsidR="000A2E35">
        <w:rPr>
          <w:rFonts w:ascii="Verdana" w:hAnsi="Verdana"/>
          <w:sz w:val="20"/>
          <w:szCs w:val="20"/>
        </w:rPr>
        <w:t>tidlig opsporing.</w:t>
      </w:r>
      <w:proofErr w:type="gramEnd"/>
      <w:r w:rsidR="000A2E35">
        <w:rPr>
          <w:rFonts w:ascii="Verdana" w:hAnsi="Verdana"/>
          <w:sz w:val="20"/>
          <w:szCs w:val="20"/>
        </w:rPr>
        <w:t xml:space="preserve"> </w:t>
      </w:r>
      <w:r w:rsidR="00501525">
        <w:rPr>
          <w:rFonts w:ascii="Verdana" w:hAnsi="Verdana"/>
          <w:sz w:val="20"/>
          <w:szCs w:val="20"/>
        </w:rPr>
        <w:t xml:space="preserve">De kontaktes primært for råd og vejledning af de samarbejdspartnere der kender dem i forvejen. </w:t>
      </w:r>
      <w:r w:rsidR="00AC2E7C">
        <w:rPr>
          <w:rFonts w:ascii="Verdana" w:hAnsi="Verdana"/>
          <w:sz w:val="20"/>
          <w:szCs w:val="20"/>
        </w:rPr>
        <w:t>Det bekræftes af</w:t>
      </w:r>
      <w:r w:rsidR="000A2E35">
        <w:rPr>
          <w:rFonts w:ascii="Verdana" w:hAnsi="Verdana"/>
          <w:sz w:val="20"/>
          <w:szCs w:val="20"/>
        </w:rPr>
        <w:t xml:space="preserve"> </w:t>
      </w:r>
      <w:r w:rsidR="003B5EDC">
        <w:rPr>
          <w:rFonts w:ascii="Verdana" w:hAnsi="Verdana"/>
          <w:sz w:val="20"/>
          <w:szCs w:val="20"/>
        </w:rPr>
        <w:t>samarbejdspartnerne</w:t>
      </w:r>
      <w:r w:rsidR="00522009">
        <w:rPr>
          <w:rFonts w:ascii="Verdana" w:hAnsi="Verdana"/>
          <w:sz w:val="20"/>
          <w:szCs w:val="20"/>
        </w:rPr>
        <w:t>.</w:t>
      </w:r>
      <w:r w:rsidR="000A2E35">
        <w:rPr>
          <w:rFonts w:ascii="Verdana" w:hAnsi="Verdana"/>
          <w:sz w:val="20"/>
          <w:szCs w:val="20"/>
        </w:rPr>
        <w:t xml:space="preserve"> Også </w:t>
      </w:r>
      <w:r w:rsidR="00A32C7E">
        <w:rPr>
          <w:rFonts w:ascii="Verdana" w:hAnsi="Verdana"/>
          <w:sz w:val="20"/>
          <w:szCs w:val="20"/>
        </w:rPr>
        <w:t>ks.</w:t>
      </w:r>
      <w:r w:rsidR="00A2065B">
        <w:rPr>
          <w:rFonts w:ascii="Verdana" w:hAnsi="Verdana"/>
          <w:sz w:val="20"/>
          <w:szCs w:val="20"/>
        </w:rPr>
        <w:t xml:space="preserve"> </w:t>
      </w:r>
      <w:proofErr w:type="gramStart"/>
      <w:r w:rsidR="00A2065B">
        <w:rPr>
          <w:rFonts w:ascii="Verdana" w:hAnsi="Verdana"/>
          <w:sz w:val="20"/>
          <w:szCs w:val="20"/>
        </w:rPr>
        <w:t xml:space="preserve">og deres </w:t>
      </w:r>
      <w:r w:rsidR="003B5EDC">
        <w:rPr>
          <w:rFonts w:ascii="Verdana" w:hAnsi="Verdana"/>
          <w:sz w:val="20"/>
          <w:szCs w:val="20"/>
        </w:rPr>
        <w:t>samarbejdspartner</w:t>
      </w:r>
      <w:r w:rsidR="000A2E35">
        <w:rPr>
          <w:rFonts w:ascii="Verdana" w:hAnsi="Verdana"/>
          <w:sz w:val="20"/>
          <w:szCs w:val="20"/>
        </w:rPr>
        <w:t xml:space="preserve"> giver udtryk for at personkendskabet og </w:t>
      </w:r>
      <w:proofErr w:type="spellStart"/>
      <w:r w:rsidR="00AC2E7C">
        <w:rPr>
          <w:rFonts w:ascii="Verdana" w:hAnsi="Verdana"/>
          <w:sz w:val="20"/>
          <w:szCs w:val="20"/>
        </w:rPr>
        <w:t>ks.s</w:t>
      </w:r>
      <w:proofErr w:type="spellEnd"/>
      <w:r w:rsidR="00A2065B">
        <w:rPr>
          <w:rFonts w:ascii="Verdana" w:hAnsi="Verdana"/>
          <w:sz w:val="20"/>
          <w:szCs w:val="20"/>
        </w:rPr>
        <w:t xml:space="preserve"> lette tilgæ</w:t>
      </w:r>
      <w:r w:rsidR="000A2E35">
        <w:rPr>
          <w:rFonts w:ascii="Verdana" w:hAnsi="Verdana"/>
          <w:sz w:val="20"/>
          <w:szCs w:val="20"/>
        </w:rPr>
        <w:t>ngelighed og synlighed i dagligdagen er af stor betydning</w:t>
      </w:r>
      <w:r w:rsidR="00A2065B">
        <w:rPr>
          <w:rFonts w:ascii="Verdana" w:hAnsi="Verdana"/>
          <w:sz w:val="20"/>
          <w:szCs w:val="20"/>
        </w:rPr>
        <w:t>.</w:t>
      </w:r>
      <w:proofErr w:type="gramEnd"/>
      <w:r w:rsidR="00A2065B">
        <w:rPr>
          <w:rFonts w:ascii="Verdana" w:hAnsi="Verdana"/>
          <w:sz w:val="20"/>
          <w:szCs w:val="20"/>
        </w:rPr>
        <w:t xml:space="preserve"> Flere </w:t>
      </w:r>
      <w:r w:rsidR="00656A8F">
        <w:rPr>
          <w:rFonts w:ascii="Verdana" w:hAnsi="Verdana"/>
          <w:sz w:val="20"/>
          <w:szCs w:val="20"/>
        </w:rPr>
        <w:t>ms.</w:t>
      </w:r>
      <w:r w:rsidR="00A2065B">
        <w:rPr>
          <w:rFonts w:ascii="Verdana" w:hAnsi="Verdana"/>
          <w:sz w:val="20"/>
          <w:szCs w:val="20"/>
        </w:rPr>
        <w:t xml:space="preserve"> udtrykker ønske om mulighed for at tilbyde deres </w:t>
      </w:r>
      <w:r w:rsidR="003B5EDC">
        <w:rPr>
          <w:rFonts w:ascii="Verdana" w:hAnsi="Verdana"/>
          <w:sz w:val="20"/>
          <w:szCs w:val="20"/>
        </w:rPr>
        <w:t>samarbejdspartner</w:t>
      </w:r>
      <w:r w:rsidR="00A2065B">
        <w:rPr>
          <w:rFonts w:ascii="Verdana" w:hAnsi="Verdana"/>
          <w:sz w:val="20"/>
          <w:szCs w:val="20"/>
        </w:rPr>
        <w:t xml:space="preserve"> samme le</w:t>
      </w:r>
      <w:r w:rsidR="00AC2E7C">
        <w:rPr>
          <w:rFonts w:ascii="Verdana" w:hAnsi="Verdana"/>
          <w:sz w:val="20"/>
          <w:szCs w:val="20"/>
        </w:rPr>
        <w:t>tte tilgængelighed og synlighed</w:t>
      </w:r>
      <w:r w:rsidR="00A2065B">
        <w:rPr>
          <w:rFonts w:ascii="Verdana" w:hAnsi="Verdana"/>
          <w:sz w:val="20"/>
          <w:szCs w:val="20"/>
        </w:rPr>
        <w:t xml:space="preserve"> for at opnå et bedre gensidigt kendskab, men </w:t>
      </w:r>
      <w:r w:rsidR="00AC2E7C">
        <w:rPr>
          <w:rFonts w:ascii="Verdana" w:hAnsi="Verdana"/>
          <w:sz w:val="20"/>
          <w:szCs w:val="20"/>
        </w:rPr>
        <w:t xml:space="preserve">at </w:t>
      </w:r>
      <w:r w:rsidR="00A2065B">
        <w:rPr>
          <w:rFonts w:ascii="Verdana" w:hAnsi="Verdana"/>
          <w:sz w:val="20"/>
          <w:szCs w:val="20"/>
        </w:rPr>
        <w:t xml:space="preserve">det har de ikke </w:t>
      </w:r>
      <w:r w:rsidR="00485078">
        <w:rPr>
          <w:rFonts w:ascii="Verdana" w:hAnsi="Verdana"/>
          <w:sz w:val="20"/>
          <w:szCs w:val="20"/>
        </w:rPr>
        <w:t>resurser</w:t>
      </w:r>
      <w:r w:rsidR="00A2065B">
        <w:rPr>
          <w:rFonts w:ascii="Verdana" w:hAnsi="Verdana"/>
          <w:sz w:val="20"/>
          <w:szCs w:val="20"/>
        </w:rPr>
        <w:t xml:space="preserve"> til (5. analysedel).</w:t>
      </w:r>
    </w:p>
    <w:p w:rsidR="001E0DBE" w:rsidRDefault="00CB1153" w:rsidP="001E0DBE">
      <w:pPr>
        <w:pStyle w:val="Overskrift3"/>
        <w:rPr>
          <w:rFonts w:ascii="Verdana" w:hAnsi="Verdana"/>
          <w:color w:val="auto"/>
        </w:rPr>
      </w:pPr>
      <w:bookmarkStart w:id="48" w:name="_Toc335665215"/>
      <w:r>
        <w:rPr>
          <w:rFonts w:ascii="Verdana" w:hAnsi="Verdana"/>
          <w:color w:val="auto"/>
        </w:rPr>
        <w:t>8</w:t>
      </w:r>
      <w:r w:rsidR="00A2065B" w:rsidRPr="000F1FD2">
        <w:rPr>
          <w:rFonts w:ascii="Verdana" w:hAnsi="Verdana"/>
          <w:color w:val="auto"/>
        </w:rPr>
        <w:t>.7.</w:t>
      </w:r>
      <w:r w:rsidR="001E0DBE">
        <w:rPr>
          <w:rFonts w:ascii="Verdana" w:hAnsi="Verdana"/>
          <w:color w:val="auto"/>
        </w:rPr>
        <w:t>2 Konklusion</w:t>
      </w:r>
      <w:bookmarkEnd w:id="48"/>
    </w:p>
    <w:p w:rsidR="001E0DBE" w:rsidRDefault="001E0DBE" w:rsidP="001E0DBE">
      <w:pPr>
        <w:jc w:val="both"/>
        <w:rPr>
          <w:rFonts w:ascii="Verdana" w:hAnsi="Verdana"/>
          <w:sz w:val="20"/>
          <w:szCs w:val="20"/>
        </w:rPr>
      </w:pPr>
      <w:r>
        <w:rPr>
          <w:rFonts w:ascii="Verdana" w:hAnsi="Verdana"/>
          <w:sz w:val="20"/>
          <w:szCs w:val="20"/>
        </w:rPr>
        <w:t xml:space="preserve">På baggrund af interviewematerialet og de seks foregående analysedele, er det konklusionen at </w:t>
      </w:r>
      <w:r w:rsidR="00656A8F">
        <w:rPr>
          <w:rFonts w:ascii="Verdana" w:hAnsi="Verdana"/>
          <w:sz w:val="20"/>
          <w:szCs w:val="20"/>
        </w:rPr>
        <w:t>ms.</w:t>
      </w:r>
      <w:r>
        <w:rPr>
          <w:rFonts w:ascii="Verdana" w:hAnsi="Verdana"/>
          <w:sz w:val="20"/>
          <w:szCs w:val="20"/>
        </w:rPr>
        <w:t xml:space="preserve"> </w:t>
      </w:r>
      <w:proofErr w:type="gramStart"/>
      <w:r w:rsidR="00501525">
        <w:rPr>
          <w:rFonts w:ascii="Verdana" w:hAnsi="Verdana"/>
          <w:sz w:val="20"/>
          <w:szCs w:val="20"/>
        </w:rPr>
        <w:t xml:space="preserve">har flere barrierer i </w:t>
      </w:r>
      <w:proofErr w:type="spellStart"/>
      <w:r w:rsidR="00501525">
        <w:rPr>
          <w:rFonts w:ascii="Verdana" w:hAnsi="Verdana"/>
          <w:sz w:val="20"/>
          <w:szCs w:val="20"/>
        </w:rPr>
        <w:t>fht</w:t>
      </w:r>
      <w:proofErr w:type="spellEnd"/>
      <w:r w:rsidR="00501525">
        <w:rPr>
          <w:rFonts w:ascii="Verdana" w:hAnsi="Verdana"/>
          <w:sz w:val="20"/>
          <w:szCs w:val="20"/>
        </w:rPr>
        <w:t>.</w:t>
      </w:r>
      <w:proofErr w:type="gramEnd"/>
      <w:r w:rsidR="00501525">
        <w:rPr>
          <w:rFonts w:ascii="Verdana" w:hAnsi="Verdana"/>
          <w:sz w:val="20"/>
          <w:szCs w:val="20"/>
        </w:rPr>
        <w:t xml:space="preserve"> </w:t>
      </w:r>
      <w:proofErr w:type="gramStart"/>
      <w:r w:rsidR="00501525">
        <w:rPr>
          <w:rFonts w:ascii="Verdana" w:hAnsi="Verdana"/>
          <w:sz w:val="20"/>
          <w:szCs w:val="20"/>
        </w:rPr>
        <w:t>tidlig opsporing end ks.</w:t>
      </w:r>
      <w:proofErr w:type="gramEnd"/>
      <w:r w:rsidR="00501525">
        <w:rPr>
          <w:rFonts w:ascii="Verdana" w:hAnsi="Verdana"/>
          <w:sz w:val="20"/>
          <w:szCs w:val="20"/>
        </w:rPr>
        <w:t xml:space="preserve"> </w:t>
      </w:r>
      <w:r w:rsidR="005306CA">
        <w:rPr>
          <w:rFonts w:ascii="Verdana" w:hAnsi="Verdana"/>
          <w:sz w:val="20"/>
          <w:szCs w:val="20"/>
        </w:rPr>
        <w:t>Barrierer der syn</w:t>
      </w:r>
      <w:r>
        <w:rPr>
          <w:rFonts w:ascii="Verdana" w:hAnsi="Verdana"/>
          <w:sz w:val="20"/>
          <w:szCs w:val="20"/>
        </w:rPr>
        <w:t xml:space="preserve">es at være koncentreret om </w:t>
      </w:r>
      <w:r w:rsidR="006414EC">
        <w:rPr>
          <w:rFonts w:ascii="Verdana" w:hAnsi="Verdana"/>
          <w:sz w:val="20"/>
          <w:szCs w:val="20"/>
        </w:rPr>
        <w:t>to</w:t>
      </w:r>
      <w:r w:rsidR="0039656E">
        <w:rPr>
          <w:rFonts w:ascii="Verdana" w:hAnsi="Verdana"/>
          <w:sz w:val="20"/>
          <w:szCs w:val="20"/>
        </w:rPr>
        <w:t xml:space="preserve"> primære</w:t>
      </w:r>
      <w:r>
        <w:rPr>
          <w:rFonts w:ascii="Verdana" w:hAnsi="Verdana"/>
          <w:sz w:val="20"/>
          <w:szCs w:val="20"/>
        </w:rPr>
        <w:t xml:space="preserve"> områder</w:t>
      </w:r>
      <w:r w:rsidR="001A1FEA">
        <w:rPr>
          <w:rFonts w:ascii="Verdana" w:hAnsi="Verdana"/>
          <w:sz w:val="20"/>
          <w:szCs w:val="20"/>
        </w:rPr>
        <w:t>,</w:t>
      </w:r>
      <w:r>
        <w:rPr>
          <w:rFonts w:ascii="Verdana" w:hAnsi="Verdana"/>
          <w:sz w:val="20"/>
          <w:szCs w:val="20"/>
        </w:rPr>
        <w:t xml:space="preserve"> der dog ikke kan skilles helt ad.</w:t>
      </w:r>
    </w:p>
    <w:p w:rsidR="00C45BB2" w:rsidRDefault="001E0DBE" w:rsidP="001E0DBE">
      <w:pPr>
        <w:jc w:val="both"/>
        <w:rPr>
          <w:rFonts w:ascii="Verdana" w:hAnsi="Verdana"/>
          <w:sz w:val="20"/>
          <w:szCs w:val="20"/>
        </w:rPr>
      </w:pPr>
      <w:r>
        <w:rPr>
          <w:rFonts w:ascii="Verdana" w:hAnsi="Verdana"/>
          <w:sz w:val="20"/>
          <w:szCs w:val="20"/>
        </w:rPr>
        <w:t xml:space="preserve">Det ene område omhandler omgivelsernes måde at se </w:t>
      </w:r>
      <w:r w:rsidR="00656A8F">
        <w:rPr>
          <w:rFonts w:ascii="Verdana" w:hAnsi="Verdana"/>
          <w:sz w:val="20"/>
          <w:szCs w:val="20"/>
        </w:rPr>
        <w:t>ms.</w:t>
      </w:r>
      <w:r w:rsidR="007D5ED1">
        <w:rPr>
          <w:rFonts w:ascii="Verdana" w:hAnsi="Verdana"/>
          <w:sz w:val="20"/>
          <w:szCs w:val="20"/>
        </w:rPr>
        <w:t xml:space="preserve"> på -</w:t>
      </w:r>
      <w:r>
        <w:rPr>
          <w:rFonts w:ascii="Verdana" w:hAnsi="Verdana"/>
          <w:sz w:val="20"/>
          <w:szCs w:val="20"/>
        </w:rPr>
        <w:t xml:space="preserve"> det fælles</w:t>
      </w:r>
      <w:r w:rsidR="005306CA">
        <w:rPr>
          <w:rFonts w:ascii="Verdana" w:hAnsi="Verdana"/>
          <w:sz w:val="20"/>
          <w:szCs w:val="20"/>
        </w:rPr>
        <w:t xml:space="preserve"> </w:t>
      </w:r>
      <w:r>
        <w:rPr>
          <w:rFonts w:ascii="Verdana" w:hAnsi="Verdana"/>
          <w:sz w:val="20"/>
          <w:szCs w:val="20"/>
        </w:rPr>
        <w:t>videnslager</w:t>
      </w:r>
      <w:r w:rsidR="005306CA">
        <w:rPr>
          <w:rFonts w:ascii="Verdana" w:hAnsi="Verdana"/>
          <w:sz w:val="20"/>
          <w:szCs w:val="20"/>
        </w:rPr>
        <w:t xml:space="preserve">. Det </w:t>
      </w:r>
      <w:r w:rsidR="001B7811">
        <w:rPr>
          <w:rFonts w:ascii="Verdana" w:hAnsi="Verdana"/>
          <w:sz w:val="20"/>
          <w:szCs w:val="20"/>
        </w:rPr>
        <w:t>har</w:t>
      </w:r>
      <w:r w:rsidR="00C45BB2">
        <w:rPr>
          <w:rFonts w:ascii="Verdana" w:hAnsi="Verdana"/>
          <w:sz w:val="20"/>
          <w:szCs w:val="20"/>
        </w:rPr>
        <w:t xml:space="preserve"> sit udspring i den udefrakommende magt </w:t>
      </w:r>
      <w:r w:rsidR="00656A8F">
        <w:rPr>
          <w:rFonts w:ascii="Verdana" w:hAnsi="Verdana"/>
          <w:sz w:val="20"/>
          <w:szCs w:val="20"/>
        </w:rPr>
        <w:t>ms.</w:t>
      </w:r>
      <w:r w:rsidR="00C45BB2">
        <w:rPr>
          <w:rFonts w:ascii="Verdana" w:hAnsi="Verdana"/>
          <w:sz w:val="20"/>
          <w:szCs w:val="20"/>
        </w:rPr>
        <w:t xml:space="preserve"> via Serviceloven besidder. Samtidig </w:t>
      </w:r>
      <w:r w:rsidR="001B7811">
        <w:rPr>
          <w:rFonts w:ascii="Verdana" w:hAnsi="Verdana"/>
          <w:sz w:val="20"/>
          <w:szCs w:val="20"/>
        </w:rPr>
        <w:t>giver</w:t>
      </w:r>
      <w:r w:rsidR="00C45BB2">
        <w:rPr>
          <w:rFonts w:ascii="Verdana" w:hAnsi="Verdana"/>
          <w:sz w:val="20"/>
          <w:szCs w:val="20"/>
        </w:rPr>
        <w:t xml:space="preserve"> de mange negative historier, ikke mindst i pressen,</w:t>
      </w:r>
      <w:r w:rsidR="001B7811">
        <w:rPr>
          <w:rFonts w:ascii="Verdana" w:hAnsi="Verdana"/>
          <w:sz w:val="20"/>
          <w:szCs w:val="20"/>
        </w:rPr>
        <w:t xml:space="preserve"> vedblivende</w:t>
      </w:r>
      <w:r w:rsidR="005306CA">
        <w:rPr>
          <w:rFonts w:ascii="Verdana" w:hAnsi="Verdana"/>
          <w:sz w:val="20"/>
          <w:szCs w:val="20"/>
        </w:rPr>
        <w:t xml:space="preserve"> med at tilføje ny næ</w:t>
      </w:r>
      <w:r w:rsidR="00C45BB2">
        <w:rPr>
          <w:rFonts w:ascii="Verdana" w:hAnsi="Verdana"/>
          <w:sz w:val="20"/>
          <w:szCs w:val="20"/>
        </w:rPr>
        <w:t xml:space="preserve">ring til dette. Konsekvensen er, at såvel forældrene som </w:t>
      </w:r>
      <w:r w:rsidR="003B5EDC">
        <w:rPr>
          <w:rFonts w:ascii="Verdana" w:hAnsi="Verdana"/>
          <w:sz w:val="20"/>
          <w:szCs w:val="20"/>
        </w:rPr>
        <w:t>samarbejdspartner</w:t>
      </w:r>
      <w:r w:rsidR="00C45BB2">
        <w:rPr>
          <w:rFonts w:ascii="Verdana" w:hAnsi="Verdana"/>
          <w:sz w:val="20"/>
          <w:szCs w:val="20"/>
        </w:rPr>
        <w:t xml:space="preserve"> oplever øget magtasymmetri og øget risiko for stempling af forældre og børn.</w:t>
      </w:r>
      <w:r w:rsidR="00BD7D1C">
        <w:rPr>
          <w:rFonts w:ascii="Verdana" w:hAnsi="Verdana"/>
          <w:sz w:val="20"/>
          <w:szCs w:val="20"/>
        </w:rPr>
        <w:t xml:space="preserve"> </w:t>
      </w:r>
      <w:r w:rsidR="00ED4659">
        <w:rPr>
          <w:rFonts w:ascii="Verdana" w:hAnsi="Verdana"/>
          <w:sz w:val="20"/>
          <w:szCs w:val="20"/>
        </w:rPr>
        <w:t>K</w:t>
      </w:r>
      <w:r w:rsidR="00A32C7E">
        <w:rPr>
          <w:rFonts w:ascii="Verdana" w:hAnsi="Verdana"/>
          <w:sz w:val="20"/>
          <w:szCs w:val="20"/>
        </w:rPr>
        <w:t>s.</w:t>
      </w:r>
      <w:r w:rsidR="004643F5">
        <w:rPr>
          <w:rFonts w:ascii="Verdana" w:hAnsi="Verdana"/>
          <w:sz w:val="20"/>
          <w:szCs w:val="20"/>
        </w:rPr>
        <w:t xml:space="preserve"> er i udgangspunktet berørt af de samme barrierer, primært i </w:t>
      </w:r>
      <w:proofErr w:type="spellStart"/>
      <w:r w:rsidR="004643F5">
        <w:rPr>
          <w:rFonts w:ascii="Verdana" w:hAnsi="Verdana"/>
          <w:sz w:val="20"/>
          <w:szCs w:val="20"/>
        </w:rPr>
        <w:t>f</w:t>
      </w:r>
      <w:r w:rsidR="00ED4659">
        <w:rPr>
          <w:rFonts w:ascii="Verdana" w:hAnsi="Verdana"/>
          <w:sz w:val="20"/>
          <w:szCs w:val="20"/>
        </w:rPr>
        <w:t>ht</w:t>
      </w:r>
      <w:proofErr w:type="spellEnd"/>
      <w:r w:rsidR="00ED4659">
        <w:rPr>
          <w:rFonts w:ascii="Verdana" w:hAnsi="Verdana"/>
          <w:sz w:val="20"/>
          <w:szCs w:val="20"/>
        </w:rPr>
        <w:t>.</w:t>
      </w:r>
      <w:r w:rsidR="004643F5">
        <w:rPr>
          <w:rFonts w:ascii="Verdana" w:hAnsi="Verdana"/>
          <w:sz w:val="20"/>
          <w:szCs w:val="20"/>
        </w:rPr>
        <w:t xml:space="preserve"> til forældrene, men </w:t>
      </w:r>
      <w:r w:rsidR="00ED4659">
        <w:rPr>
          <w:rFonts w:ascii="Verdana" w:hAnsi="Verdana"/>
          <w:sz w:val="20"/>
          <w:szCs w:val="20"/>
        </w:rPr>
        <w:t>da</w:t>
      </w:r>
      <w:r w:rsidR="004643F5">
        <w:rPr>
          <w:rFonts w:ascii="Verdana" w:hAnsi="Verdana"/>
          <w:sz w:val="20"/>
          <w:szCs w:val="20"/>
        </w:rPr>
        <w:t xml:space="preserve"> </w:t>
      </w:r>
      <w:r w:rsidR="00A32C7E">
        <w:rPr>
          <w:rFonts w:ascii="Verdana" w:hAnsi="Verdana"/>
          <w:sz w:val="20"/>
          <w:szCs w:val="20"/>
        </w:rPr>
        <w:t>ks.</w:t>
      </w:r>
      <w:r w:rsidR="004643F5">
        <w:rPr>
          <w:rFonts w:ascii="Verdana" w:hAnsi="Verdana"/>
          <w:sz w:val="20"/>
          <w:szCs w:val="20"/>
        </w:rPr>
        <w:t xml:space="preserve"> </w:t>
      </w:r>
      <w:proofErr w:type="gramStart"/>
      <w:r w:rsidR="004643F5">
        <w:rPr>
          <w:rFonts w:ascii="Verdana" w:hAnsi="Verdana"/>
          <w:sz w:val="20"/>
          <w:szCs w:val="20"/>
        </w:rPr>
        <w:t xml:space="preserve">eller de </w:t>
      </w:r>
      <w:r w:rsidR="00522009">
        <w:rPr>
          <w:rFonts w:ascii="Verdana" w:hAnsi="Verdana"/>
          <w:sz w:val="20"/>
          <w:szCs w:val="20"/>
        </w:rPr>
        <w:t>samarb</w:t>
      </w:r>
      <w:r w:rsidR="003B5EDC">
        <w:rPr>
          <w:rFonts w:ascii="Verdana" w:hAnsi="Verdana"/>
          <w:sz w:val="20"/>
          <w:szCs w:val="20"/>
        </w:rPr>
        <w:t>ejdspartner</w:t>
      </w:r>
      <w:r w:rsidR="00501525">
        <w:rPr>
          <w:rFonts w:ascii="Verdana" w:hAnsi="Verdana"/>
          <w:sz w:val="20"/>
          <w:szCs w:val="20"/>
        </w:rPr>
        <w:t>e</w:t>
      </w:r>
      <w:r w:rsidR="004643F5">
        <w:rPr>
          <w:rFonts w:ascii="Verdana" w:hAnsi="Verdana"/>
          <w:sz w:val="20"/>
          <w:szCs w:val="20"/>
        </w:rPr>
        <w:t xml:space="preserve"> der er kontaktled mellem forældrene og </w:t>
      </w:r>
      <w:r w:rsidR="00A32C7E">
        <w:rPr>
          <w:rFonts w:ascii="Verdana" w:hAnsi="Verdana"/>
          <w:sz w:val="20"/>
          <w:szCs w:val="20"/>
        </w:rPr>
        <w:t>ks.</w:t>
      </w:r>
      <w:proofErr w:type="gramEnd"/>
      <w:r w:rsidR="004643F5">
        <w:rPr>
          <w:rFonts w:ascii="Verdana" w:hAnsi="Verdana"/>
          <w:sz w:val="20"/>
          <w:szCs w:val="20"/>
        </w:rPr>
        <w:t xml:space="preserve"> </w:t>
      </w:r>
      <w:proofErr w:type="gramStart"/>
      <w:r w:rsidR="004643F5">
        <w:rPr>
          <w:rFonts w:ascii="Verdana" w:hAnsi="Verdana"/>
          <w:sz w:val="20"/>
          <w:szCs w:val="20"/>
        </w:rPr>
        <w:t>orientere</w:t>
      </w:r>
      <w:r w:rsidR="005306CA">
        <w:rPr>
          <w:rFonts w:ascii="Verdana" w:hAnsi="Verdana"/>
          <w:sz w:val="20"/>
          <w:szCs w:val="20"/>
        </w:rPr>
        <w:t>r</w:t>
      </w:r>
      <w:r w:rsidR="004643F5">
        <w:rPr>
          <w:rFonts w:ascii="Verdana" w:hAnsi="Verdana"/>
          <w:sz w:val="20"/>
          <w:szCs w:val="20"/>
        </w:rPr>
        <w:t xml:space="preserve"> forældrene om at </w:t>
      </w:r>
      <w:r w:rsidR="00A32C7E">
        <w:rPr>
          <w:rFonts w:ascii="Verdana" w:hAnsi="Verdana"/>
          <w:sz w:val="20"/>
          <w:szCs w:val="20"/>
        </w:rPr>
        <w:t>ks.</w:t>
      </w:r>
      <w:proofErr w:type="gramEnd"/>
      <w:r w:rsidR="004643F5">
        <w:rPr>
          <w:rFonts w:ascii="Verdana" w:hAnsi="Verdana"/>
          <w:sz w:val="20"/>
          <w:szCs w:val="20"/>
        </w:rPr>
        <w:t xml:space="preserve"> ik</w:t>
      </w:r>
      <w:r w:rsidR="005306CA">
        <w:rPr>
          <w:rFonts w:ascii="Verdana" w:hAnsi="Verdana"/>
          <w:sz w:val="20"/>
          <w:szCs w:val="20"/>
        </w:rPr>
        <w:t>ke har myndighedsbeføjelser</w:t>
      </w:r>
      <w:r w:rsidR="00ED4659">
        <w:rPr>
          <w:rFonts w:ascii="Verdana" w:hAnsi="Verdana"/>
          <w:sz w:val="20"/>
          <w:szCs w:val="20"/>
        </w:rPr>
        <w:t>,</w:t>
      </w:r>
      <w:r w:rsidR="005306CA">
        <w:rPr>
          <w:rFonts w:ascii="Verdana" w:hAnsi="Verdana"/>
          <w:sz w:val="20"/>
          <w:szCs w:val="20"/>
        </w:rPr>
        <w:t xml:space="preserve"> </w:t>
      </w:r>
      <w:r w:rsidR="00ED4659">
        <w:rPr>
          <w:rFonts w:ascii="Verdana" w:hAnsi="Verdana"/>
          <w:sz w:val="20"/>
          <w:szCs w:val="20"/>
        </w:rPr>
        <w:t xml:space="preserve">forsvinder </w:t>
      </w:r>
      <w:r w:rsidR="004643F5">
        <w:rPr>
          <w:rFonts w:ascii="Verdana" w:hAnsi="Verdana"/>
          <w:sz w:val="20"/>
          <w:szCs w:val="20"/>
        </w:rPr>
        <w:t>barrierer</w:t>
      </w:r>
      <w:r w:rsidR="00F27DD7">
        <w:rPr>
          <w:rFonts w:ascii="Verdana" w:hAnsi="Verdana"/>
          <w:sz w:val="20"/>
          <w:szCs w:val="20"/>
        </w:rPr>
        <w:t>ne helt eller delvis</w:t>
      </w:r>
      <w:r w:rsidR="00ED4659">
        <w:rPr>
          <w:rFonts w:ascii="Verdana" w:hAnsi="Verdana"/>
          <w:sz w:val="20"/>
          <w:szCs w:val="20"/>
        </w:rPr>
        <w:t xml:space="preserve"> </w:t>
      </w:r>
      <w:r w:rsidR="004643F5">
        <w:rPr>
          <w:rFonts w:ascii="Verdana" w:hAnsi="Verdana"/>
          <w:sz w:val="20"/>
          <w:szCs w:val="20"/>
        </w:rPr>
        <w:t>i de fleste tilfælde</w:t>
      </w:r>
      <w:r w:rsidR="00F27DD7">
        <w:rPr>
          <w:rFonts w:ascii="Verdana" w:hAnsi="Verdana"/>
          <w:sz w:val="20"/>
          <w:szCs w:val="20"/>
        </w:rPr>
        <w:t xml:space="preserve">. I </w:t>
      </w:r>
      <w:proofErr w:type="spellStart"/>
      <w:r w:rsidR="00F27DD7">
        <w:rPr>
          <w:rFonts w:ascii="Verdana" w:hAnsi="Verdana"/>
          <w:sz w:val="20"/>
          <w:szCs w:val="20"/>
        </w:rPr>
        <w:t>f</w:t>
      </w:r>
      <w:r w:rsidR="00ED4659">
        <w:rPr>
          <w:rFonts w:ascii="Verdana" w:hAnsi="Verdana"/>
          <w:sz w:val="20"/>
          <w:szCs w:val="20"/>
        </w:rPr>
        <w:t>ht</w:t>
      </w:r>
      <w:proofErr w:type="spellEnd"/>
      <w:r w:rsidR="00ED4659">
        <w:rPr>
          <w:rFonts w:ascii="Verdana" w:hAnsi="Verdana"/>
          <w:sz w:val="20"/>
          <w:szCs w:val="20"/>
        </w:rPr>
        <w:t>.</w:t>
      </w:r>
      <w:r w:rsidR="00F27DD7">
        <w:rPr>
          <w:rFonts w:ascii="Verdana" w:hAnsi="Verdana"/>
          <w:sz w:val="20"/>
          <w:szCs w:val="20"/>
        </w:rPr>
        <w:t xml:space="preserve"> </w:t>
      </w:r>
      <w:r w:rsidR="005E3F8F">
        <w:rPr>
          <w:rFonts w:ascii="Verdana" w:hAnsi="Verdana"/>
          <w:sz w:val="20"/>
          <w:szCs w:val="20"/>
        </w:rPr>
        <w:t xml:space="preserve">samarbejdspartnerne </w:t>
      </w:r>
      <w:r w:rsidR="00F27DD7">
        <w:rPr>
          <w:rFonts w:ascii="Verdana" w:hAnsi="Verdana"/>
          <w:sz w:val="20"/>
          <w:szCs w:val="20"/>
        </w:rPr>
        <w:t>synt</w:t>
      </w:r>
      <w:r w:rsidR="005306CA">
        <w:rPr>
          <w:rFonts w:ascii="Verdana" w:hAnsi="Verdana"/>
          <w:sz w:val="20"/>
          <w:szCs w:val="20"/>
        </w:rPr>
        <w:t>es barriererne også at forsvinde</w:t>
      </w:r>
      <w:r w:rsidR="00F27DD7">
        <w:rPr>
          <w:rFonts w:ascii="Verdana" w:hAnsi="Verdana"/>
          <w:sz w:val="20"/>
          <w:szCs w:val="20"/>
        </w:rPr>
        <w:t xml:space="preserve">, dels grundet </w:t>
      </w:r>
      <w:proofErr w:type="spellStart"/>
      <w:r w:rsidR="00A32C7E">
        <w:rPr>
          <w:rFonts w:ascii="Verdana" w:hAnsi="Verdana"/>
          <w:sz w:val="20"/>
          <w:szCs w:val="20"/>
        </w:rPr>
        <w:t>ks.</w:t>
      </w:r>
      <w:r w:rsidR="00F27DD7">
        <w:rPr>
          <w:rFonts w:ascii="Verdana" w:hAnsi="Verdana"/>
          <w:sz w:val="20"/>
          <w:szCs w:val="20"/>
        </w:rPr>
        <w:t>s</w:t>
      </w:r>
      <w:proofErr w:type="spellEnd"/>
      <w:r w:rsidR="00F27DD7">
        <w:rPr>
          <w:rFonts w:ascii="Verdana" w:hAnsi="Verdana"/>
          <w:sz w:val="20"/>
          <w:szCs w:val="20"/>
        </w:rPr>
        <w:t xml:space="preserve"> anderledes funktion personkendskab</w:t>
      </w:r>
      <w:r w:rsidR="00ED4659">
        <w:rPr>
          <w:rFonts w:ascii="Verdana" w:hAnsi="Verdana"/>
          <w:sz w:val="20"/>
          <w:szCs w:val="20"/>
        </w:rPr>
        <w:t>et</w:t>
      </w:r>
      <w:r w:rsidR="00F27DD7">
        <w:rPr>
          <w:rFonts w:ascii="Verdana" w:hAnsi="Verdana"/>
          <w:sz w:val="20"/>
          <w:szCs w:val="20"/>
        </w:rPr>
        <w:t>.</w:t>
      </w:r>
    </w:p>
    <w:p w:rsidR="00BD7D1C" w:rsidRDefault="00F27DD7" w:rsidP="001E0DBE">
      <w:pPr>
        <w:jc w:val="both"/>
        <w:rPr>
          <w:rFonts w:ascii="Verdana" w:hAnsi="Verdana"/>
          <w:sz w:val="20"/>
          <w:szCs w:val="20"/>
        </w:rPr>
      </w:pPr>
      <w:r>
        <w:rPr>
          <w:rFonts w:ascii="Verdana" w:hAnsi="Verdana"/>
          <w:sz w:val="20"/>
          <w:szCs w:val="20"/>
        </w:rPr>
        <w:t xml:space="preserve">Også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barrierer mindskes i forhold til </w:t>
      </w:r>
      <w:r w:rsidR="003B5EDC">
        <w:rPr>
          <w:rFonts w:ascii="Verdana" w:hAnsi="Verdana"/>
          <w:sz w:val="20"/>
          <w:szCs w:val="20"/>
        </w:rPr>
        <w:t>samarbejdspartnerne</w:t>
      </w:r>
      <w:r>
        <w:rPr>
          <w:rFonts w:ascii="Verdana" w:hAnsi="Verdana"/>
          <w:sz w:val="20"/>
          <w:szCs w:val="20"/>
        </w:rPr>
        <w:t xml:space="preserve"> i takt med</w:t>
      </w:r>
      <w:r w:rsidR="00BD7D1C">
        <w:rPr>
          <w:rFonts w:ascii="Verdana" w:hAnsi="Verdana"/>
          <w:sz w:val="20"/>
          <w:szCs w:val="20"/>
        </w:rPr>
        <w:t>,</w:t>
      </w:r>
      <w:r>
        <w:rPr>
          <w:rFonts w:ascii="Verdana" w:hAnsi="Verdana"/>
          <w:sz w:val="20"/>
          <w:szCs w:val="20"/>
        </w:rPr>
        <w:t xml:space="preserve"> at der opnås et personkendskab</w:t>
      </w:r>
      <w:r w:rsidR="00BD7D1C">
        <w:rPr>
          <w:rFonts w:ascii="Verdana" w:hAnsi="Verdana"/>
          <w:sz w:val="20"/>
          <w:szCs w:val="20"/>
        </w:rPr>
        <w:t>.</w:t>
      </w:r>
      <w:r>
        <w:rPr>
          <w:rFonts w:ascii="Verdana" w:hAnsi="Verdana"/>
          <w:sz w:val="20"/>
          <w:szCs w:val="20"/>
        </w:rPr>
        <w:t xml:space="preserve"> </w:t>
      </w:r>
      <w:r w:rsidR="00BD7D1C">
        <w:rPr>
          <w:rFonts w:ascii="Verdana" w:hAnsi="Verdana"/>
          <w:sz w:val="20"/>
          <w:szCs w:val="20"/>
        </w:rPr>
        <w:t>Det</w:t>
      </w:r>
      <w:r>
        <w:rPr>
          <w:rFonts w:ascii="Verdana" w:hAnsi="Verdana"/>
          <w:sz w:val="20"/>
          <w:szCs w:val="20"/>
        </w:rPr>
        <w:t xml:space="preserve"> fører frem til det andet område. </w:t>
      </w:r>
      <w:r w:rsidR="00656A8F">
        <w:rPr>
          <w:rFonts w:ascii="Verdana" w:hAnsi="Verdana"/>
          <w:sz w:val="20"/>
          <w:szCs w:val="20"/>
        </w:rPr>
        <w:t>Ms.</w:t>
      </w:r>
      <w:r>
        <w:rPr>
          <w:rFonts w:ascii="Verdana" w:hAnsi="Verdana"/>
          <w:sz w:val="20"/>
          <w:szCs w:val="20"/>
        </w:rPr>
        <w:t xml:space="preserve"> giver udtryk for</w:t>
      </w:r>
      <w:r w:rsidR="00BD7D1C">
        <w:rPr>
          <w:rFonts w:ascii="Verdana" w:hAnsi="Verdana"/>
          <w:sz w:val="20"/>
          <w:szCs w:val="20"/>
        </w:rPr>
        <w:t>,</w:t>
      </w:r>
      <w:r>
        <w:rPr>
          <w:rFonts w:ascii="Verdana" w:hAnsi="Verdana"/>
          <w:sz w:val="20"/>
          <w:szCs w:val="20"/>
        </w:rPr>
        <w:t xml:space="preserve"> at de ikke har de fornødne tidsmæssige </w:t>
      </w:r>
      <w:r w:rsidR="00485078">
        <w:rPr>
          <w:rFonts w:ascii="Verdana" w:hAnsi="Verdana"/>
          <w:sz w:val="20"/>
          <w:szCs w:val="20"/>
        </w:rPr>
        <w:t>resurser</w:t>
      </w:r>
      <w:r w:rsidR="008B1F86">
        <w:rPr>
          <w:rFonts w:ascii="Verdana" w:hAnsi="Verdana"/>
          <w:sz w:val="20"/>
          <w:szCs w:val="20"/>
        </w:rPr>
        <w:t xml:space="preserve">. Som det fremgår af 5. analysedel, er der på baggrund af denne undersøgelse ikke belæg for at udtale sig om, </w:t>
      </w:r>
      <w:r w:rsidR="00BD7D1C">
        <w:rPr>
          <w:rFonts w:ascii="Verdana" w:hAnsi="Verdana"/>
          <w:sz w:val="20"/>
          <w:szCs w:val="20"/>
        </w:rPr>
        <w:t>hvorvidt</w:t>
      </w:r>
      <w:r w:rsidR="008B1F86">
        <w:rPr>
          <w:rFonts w:ascii="Verdana" w:hAnsi="Verdana"/>
          <w:sz w:val="20"/>
          <w:szCs w:val="20"/>
        </w:rPr>
        <w:t xml:space="preserve"> det beskrev</w:t>
      </w:r>
      <w:r w:rsidR="00BD7D1C">
        <w:rPr>
          <w:rFonts w:ascii="Verdana" w:hAnsi="Verdana"/>
          <w:sz w:val="20"/>
          <w:szCs w:val="20"/>
        </w:rPr>
        <w:t>ne</w:t>
      </w:r>
      <w:r w:rsidR="008B1F86">
        <w:rPr>
          <w:rFonts w:ascii="Verdana" w:hAnsi="Verdana"/>
          <w:sz w:val="20"/>
          <w:szCs w:val="20"/>
        </w:rPr>
        <w:t xml:space="preserve"> arbejdspres er subjektivt oplevet eller</w:t>
      </w:r>
      <w:r w:rsidR="00F27CB6">
        <w:rPr>
          <w:rFonts w:ascii="Verdana" w:hAnsi="Verdana"/>
          <w:sz w:val="20"/>
          <w:szCs w:val="20"/>
        </w:rPr>
        <w:t xml:space="preserve"> et objektivt faktum, men flere faktorer</w:t>
      </w:r>
      <w:r w:rsidR="008B1F86">
        <w:rPr>
          <w:rFonts w:ascii="Verdana" w:hAnsi="Verdana"/>
          <w:sz w:val="20"/>
          <w:szCs w:val="20"/>
        </w:rPr>
        <w:t xml:space="preserve"> underbygge</w:t>
      </w:r>
      <w:r w:rsidR="00F27CB6">
        <w:rPr>
          <w:rFonts w:ascii="Verdana" w:hAnsi="Verdana"/>
          <w:sz w:val="20"/>
          <w:szCs w:val="20"/>
        </w:rPr>
        <w:t>r</w:t>
      </w:r>
      <w:r w:rsidR="008B1F86">
        <w:rPr>
          <w:rFonts w:ascii="Verdana" w:hAnsi="Verdana"/>
          <w:sz w:val="20"/>
          <w:szCs w:val="20"/>
        </w:rPr>
        <w:t xml:space="preserve"> </w:t>
      </w:r>
      <w:proofErr w:type="spellStart"/>
      <w:r w:rsidR="00656A8F">
        <w:rPr>
          <w:rFonts w:ascii="Verdana" w:hAnsi="Verdana"/>
          <w:sz w:val="20"/>
          <w:szCs w:val="20"/>
        </w:rPr>
        <w:t>ms.</w:t>
      </w:r>
      <w:r w:rsidR="008B1F86">
        <w:rPr>
          <w:rFonts w:ascii="Verdana" w:hAnsi="Verdana"/>
          <w:sz w:val="20"/>
          <w:szCs w:val="20"/>
        </w:rPr>
        <w:t>s</w:t>
      </w:r>
      <w:proofErr w:type="spellEnd"/>
      <w:r w:rsidR="008B1F86">
        <w:rPr>
          <w:rFonts w:ascii="Verdana" w:hAnsi="Verdana"/>
          <w:sz w:val="20"/>
          <w:szCs w:val="20"/>
        </w:rPr>
        <w:t xml:space="preserve"> </w:t>
      </w:r>
      <w:r w:rsidR="00BD7D1C">
        <w:rPr>
          <w:rFonts w:ascii="Verdana" w:hAnsi="Verdana"/>
          <w:sz w:val="20"/>
          <w:szCs w:val="20"/>
        </w:rPr>
        <w:t>udsagn</w:t>
      </w:r>
      <w:r w:rsidR="008B1F86">
        <w:rPr>
          <w:rFonts w:ascii="Verdana" w:hAnsi="Verdana"/>
          <w:sz w:val="20"/>
          <w:szCs w:val="20"/>
        </w:rPr>
        <w:t>.</w:t>
      </w:r>
    </w:p>
    <w:p w:rsidR="00F27DD7" w:rsidRDefault="008B1F86" w:rsidP="001E0DBE">
      <w:pPr>
        <w:jc w:val="both"/>
        <w:rPr>
          <w:rFonts w:ascii="Verdana" w:hAnsi="Verdana"/>
          <w:sz w:val="20"/>
          <w:szCs w:val="20"/>
        </w:rPr>
      </w:pPr>
      <w:r>
        <w:rPr>
          <w:rFonts w:ascii="Verdana" w:hAnsi="Verdana"/>
          <w:sz w:val="20"/>
          <w:szCs w:val="20"/>
        </w:rPr>
        <w:t xml:space="preserve">Dels beskrives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situation enslyden</w:t>
      </w:r>
      <w:r w:rsidR="00AE48F3">
        <w:rPr>
          <w:rFonts w:ascii="Verdana" w:hAnsi="Verdana"/>
          <w:sz w:val="20"/>
          <w:szCs w:val="20"/>
        </w:rPr>
        <w:t>d</w:t>
      </w:r>
      <w:r>
        <w:rPr>
          <w:rFonts w:ascii="Verdana" w:hAnsi="Verdana"/>
          <w:sz w:val="20"/>
          <w:szCs w:val="20"/>
        </w:rPr>
        <w:t xml:space="preserve">e af </w:t>
      </w:r>
      <w:r w:rsidR="00BD7D1C">
        <w:rPr>
          <w:rFonts w:ascii="Verdana" w:hAnsi="Verdana"/>
          <w:sz w:val="20"/>
          <w:szCs w:val="20"/>
        </w:rPr>
        <w:t>alle</w:t>
      </w:r>
      <w:r>
        <w:rPr>
          <w:rFonts w:ascii="Verdana" w:hAnsi="Verdana"/>
          <w:sz w:val="20"/>
          <w:szCs w:val="20"/>
        </w:rPr>
        <w:t xml:space="preserve"> informa</w:t>
      </w:r>
      <w:r w:rsidR="00AE48F3">
        <w:rPr>
          <w:rFonts w:ascii="Verdana" w:hAnsi="Verdana"/>
          <w:sz w:val="20"/>
          <w:szCs w:val="20"/>
        </w:rPr>
        <w:t>nter og selv om antallet af informanter</w:t>
      </w:r>
      <w:r>
        <w:rPr>
          <w:rFonts w:ascii="Verdana" w:hAnsi="Verdana"/>
          <w:sz w:val="20"/>
          <w:szCs w:val="20"/>
        </w:rPr>
        <w:t xml:space="preserve"> er lille</w:t>
      </w:r>
      <w:r w:rsidR="00AE48F3">
        <w:rPr>
          <w:rFonts w:ascii="Verdana" w:hAnsi="Verdana"/>
          <w:sz w:val="20"/>
          <w:szCs w:val="20"/>
        </w:rPr>
        <w:t xml:space="preserve"> er de spredt </w:t>
      </w:r>
      <w:r w:rsidR="00BD7D1C">
        <w:rPr>
          <w:rFonts w:ascii="Verdana" w:hAnsi="Verdana"/>
          <w:sz w:val="20"/>
          <w:szCs w:val="20"/>
        </w:rPr>
        <w:t xml:space="preserve">geografisk og </w:t>
      </w:r>
      <w:r w:rsidR="00AE48F3">
        <w:rPr>
          <w:rFonts w:ascii="Verdana" w:hAnsi="Verdana"/>
          <w:sz w:val="20"/>
          <w:szCs w:val="20"/>
        </w:rPr>
        <w:t>over flere former for informantgrupper</w:t>
      </w:r>
      <w:r w:rsidR="00BD7D1C">
        <w:rPr>
          <w:rFonts w:ascii="Verdana" w:hAnsi="Verdana"/>
          <w:sz w:val="20"/>
          <w:szCs w:val="20"/>
        </w:rPr>
        <w:t>.</w:t>
      </w:r>
      <w:r w:rsidR="00AE48F3">
        <w:rPr>
          <w:rFonts w:ascii="Verdana" w:hAnsi="Verdana"/>
          <w:sz w:val="20"/>
          <w:szCs w:val="20"/>
        </w:rPr>
        <w:t xml:space="preserve"> Endvidere er der, </w:t>
      </w:r>
      <w:r w:rsidR="00BD7D1C">
        <w:rPr>
          <w:rFonts w:ascii="Verdana" w:hAnsi="Verdana"/>
          <w:sz w:val="20"/>
          <w:szCs w:val="20"/>
        </w:rPr>
        <w:t>(</w:t>
      </w:r>
      <w:r w:rsidR="00F27CB6">
        <w:rPr>
          <w:rFonts w:ascii="Verdana" w:hAnsi="Verdana"/>
          <w:sz w:val="20"/>
          <w:szCs w:val="20"/>
        </w:rPr>
        <w:t>5. analysedel</w:t>
      </w:r>
      <w:r w:rsidR="00BD7D1C">
        <w:rPr>
          <w:rFonts w:ascii="Verdana" w:hAnsi="Verdana"/>
          <w:sz w:val="20"/>
          <w:szCs w:val="20"/>
        </w:rPr>
        <w:t>)</w:t>
      </w:r>
      <w:r w:rsidR="00F27CB6">
        <w:rPr>
          <w:rFonts w:ascii="Verdana" w:hAnsi="Verdana"/>
          <w:sz w:val="20"/>
          <w:szCs w:val="20"/>
        </w:rPr>
        <w:t xml:space="preserve"> </w:t>
      </w:r>
      <w:r w:rsidR="00BD7D1C">
        <w:rPr>
          <w:rFonts w:ascii="Verdana" w:hAnsi="Verdana"/>
          <w:sz w:val="20"/>
          <w:szCs w:val="20"/>
        </w:rPr>
        <w:t>gennemført</w:t>
      </w:r>
      <w:r w:rsidR="00AE48F3">
        <w:rPr>
          <w:rFonts w:ascii="Verdana" w:hAnsi="Verdana"/>
          <w:sz w:val="20"/>
          <w:szCs w:val="20"/>
        </w:rPr>
        <w:t xml:space="preserve"> undersøgelser</w:t>
      </w:r>
      <w:r w:rsidR="00F27CB6">
        <w:rPr>
          <w:rFonts w:ascii="Verdana" w:hAnsi="Verdana"/>
          <w:sz w:val="20"/>
          <w:szCs w:val="20"/>
        </w:rPr>
        <w:t>,</w:t>
      </w:r>
      <w:r w:rsidR="00AE48F3">
        <w:rPr>
          <w:rFonts w:ascii="Verdana" w:hAnsi="Verdana"/>
          <w:sz w:val="20"/>
          <w:szCs w:val="20"/>
        </w:rPr>
        <w:t xml:space="preserve"> der konkludere</w:t>
      </w:r>
      <w:r w:rsidR="00F27CB6">
        <w:rPr>
          <w:rFonts w:ascii="Verdana" w:hAnsi="Verdana"/>
          <w:sz w:val="20"/>
          <w:szCs w:val="20"/>
        </w:rPr>
        <w:t>r,</w:t>
      </w:r>
      <w:r w:rsidR="00AE48F3">
        <w:rPr>
          <w:rFonts w:ascii="Verdana" w:hAnsi="Verdana"/>
          <w:sz w:val="20"/>
          <w:szCs w:val="20"/>
        </w:rPr>
        <w:t xml:space="preserve"> at </w:t>
      </w:r>
      <w:r w:rsidR="00656A8F">
        <w:rPr>
          <w:rFonts w:ascii="Verdana" w:hAnsi="Verdana"/>
          <w:sz w:val="20"/>
          <w:szCs w:val="20"/>
        </w:rPr>
        <w:t>ms.</w:t>
      </w:r>
      <w:r w:rsidR="00AE48F3">
        <w:rPr>
          <w:rFonts w:ascii="Verdana" w:hAnsi="Verdana"/>
          <w:sz w:val="20"/>
          <w:szCs w:val="20"/>
        </w:rPr>
        <w:t xml:space="preserve"> </w:t>
      </w:r>
      <w:proofErr w:type="gramStart"/>
      <w:r w:rsidR="00AE48F3">
        <w:rPr>
          <w:rFonts w:ascii="Verdana" w:hAnsi="Verdana"/>
          <w:sz w:val="20"/>
          <w:szCs w:val="20"/>
        </w:rPr>
        <w:t xml:space="preserve">i forvejen har begrænset tidsmæssige </w:t>
      </w:r>
      <w:r w:rsidR="00485078">
        <w:rPr>
          <w:rFonts w:ascii="Verdana" w:hAnsi="Verdana"/>
          <w:sz w:val="20"/>
          <w:szCs w:val="20"/>
        </w:rPr>
        <w:t>resurser</w:t>
      </w:r>
      <w:r w:rsidR="00BD7D1C">
        <w:rPr>
          <w:rFonts w:ascii="Verdana" w:hAnsi="Verdana"/>
          <w:sz w:val="20"/>
          <w:szCs w:val="20"/>
        </w:rPr>
        <w:t xml:space="preserve"> til direkte borgerkontakt og</w:t>
      </w:r>
      <w:r w:rsidR="00AE48F3">
        <w:rPr>
          <w:rFonts w:ascii="Verdana" w:hAnsi="Verdana"/>
          <w:sz w:val="20"/>
          <w:szCs w:val="20"/>
        </w:rPr>
        <w:t xml:space="preserve"> mødekontakt vedr</w:t>
      </w:r>
      <w:r w:rsidR="00BD7D1C">
        <w:rPr>
          <w:rFonts w:ascii="Verdana" w:hAnsi="Verdana"/>
          <w:sz w:val="20"/>
          <w:szCs w:val="20"/>
        </w:rPr>
        <w:t>.</w:t>
      </w:r>
      <w:r w:rsidR="00AE48F3">
        <w:rPr>
          <w:rFonts w:ascii="Verdana" w:hAnsi="Verdana"/>
          <w:sz w:val="20"/>
          <w:szCs w:val="20"/>
        </w:rPr>
        <w:t xml:space="preserve"> konkrete børn.</w:t>
      </w:r>
      <w:proofErr w:type="gramEnd"/>
      <w:r w:rsidR="00CA2A42">
        <w:rPr>
          <w:rFonts w:ascii="Verdana" w:hAnsi="Verdana"/>
          <w:sz w:val="20"/>
          <w:szCs w:val="20"/>
        </w:rPr>
        <w:t xml:space="preserve"> Sidst</w:t>
      </w:r>
      <w:r w:rsidR="00BD7D1C">
        <w:rPr>
          <w:rFonts w:ascii="Verdana" w:hAnsi="Verdana"/>
          <w:sz w:val="20"/>
          <w:szCs w:val="20"/>
        </w:rPr>
        <w:t xml:space="preserve"> så e</w:t>
      </w:r>
      <w:r w:rsidR="00CA2A42">
        <w:rPr>
          <w:rFonts w:ascii="Verdana" w:hAnsi="Verdana"/>
          <w:sz w:val="20"/>
          <w:szCs w:val="20"/>
        </w:rPr>
        <w:t xml:space="preserve">r problemet så veldokumenteret, at det over tid har været et punkt på den politiske dagsorden om </w:t>
      </w:r>
      <w:r w:rsidR="00BD7D1C">
        <w:rPr>
          <w:rFonts w:ascii="Verdana" w:hAnsi="Verdana"/>
          <w:sz w:val="20"/>
          <w:szCs w:val="20"/>
        </w:rPr>
        <w:t>hvorvidt der</w:t>
      </w:r>
      <w:r w:rsidR="00CA2A42">
        <w:rPr>
          <w:rFonts w:ascii="Verdana" w:hAnsi="Verdana"/>
          <w:sz w:val="20"/>
          <w:szCs w:val="20"/>
        </w:rPr>
        <w:t xml:space="preserve"> skal lovgive</w:t>
      </w:r>
      <w:r w:rsidR="00F27CB6">
        <w:rPr>
          <w:rFonts w:ascii="Verdana" w:hAnsi="Verdana"/>
          <w:sz w:val="20"/>
          <w:szCs w:val="20"/>
        </w:rPr>
        <w:t>s</w:t>
      </w:r>
      <w:r w:rsidR="00CA2A42">
        <w:rPr>
          <w:rFonts w:ascii="Verdana" w:hAnsi="Verdana"/>
          <w:sz w:val="20"/>
          <w:szCs w:val="20"/>
        </w:rPr>
        <w:t xml:space="preserve"> på området.</w:t>
      </w:r>
    </w:p>
    <w:p w:rsidR="00CA2A42" w:rsidRDefault="00CA2A42" w:rsidP="001E0DBE">
      <w:pPr>
        <w:jc w:val="both"/>
        <w:rPr>
          <w:rFonts w:ascii="Verdana" w:hAnsi="Verdana"/>
          <w:sz w:val="20"/>
          <w:szCs w:val="20"/>
        </w:rPr>
      </w:pPr>
      <w:r>
        <w:rPr>
          <w:rFonts w:ascii="Verdana" w:hAnsi="Verdana"/>
          <w:sz w:val="20"/>
          <w:szCs w:val="20"/>
        </w:rPr>
        <w:t>Så ud over hvad konkret policy-designs og ev</w:t>
      </w:r>
      <w:r w:rsidR="003E5FB9">
        <w:rPr>
          <w:rFonts w:ascii="Verdana" w:hAnsi="Verdana"/>
          <w:sz w:val="20"/>
          <w:szCs w:val="20"/>
        </w:rPr>
        <w:t>t.</w:t>
      </w:r>
      <w:r>
        <w:rPr>
          <w:rFonts w:ascii="Verdana" w:hAnsi="Verdana"/>
          <w:sz w:val="20"/>
          <w:szCs w:val="20"/>
        </w:rPr>
        <w:t xml:space="preserve"> brug af afværgemekanismer kan have af betydning for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implementering og videre udøvelse af tidlig opsporing, er der tegn på at de tidsmæssige barrierer eksister</w:t>
      </w:r>
      <w:r w:rsidR="00F27CB6">
        <w:rPr>
          <w:rFonts w:ascii="Verdana" w:hAnsi="Verdana"/>
          <w:sz w:val="20"/>
          <w:szCs w:val="20"/>
        </w:rPr>
        <w:t>er</w:t>
      </w:r>
      <w:r>
        <w:rPr>
          <w:rFonts w:ascii="Verdana" w:hAnsi="Verdana"/>
          <w:sz w:val="20"/>
          <w:szCs w:val="20"/>
        </w:rPr>
        <w:t xml:space="preserve"> og bl</w:t>
      </w:r>
      <w:r w:rsidR="003E5FB9">
        <w:rPr>
          <w:rFonts w:ascii="Verdana" w:hAnsi="Verdana"/>
          <w:sz w:val="20"/>
          <w:szCs w:val="20"/>
        </w:rPr>
        <w:t>.a.</w:t>
      </w:r>
      <w:r>
        <w:rPr>
          <w:rFonts w:ascii="Verdana" w:hAnsi="Verdana"/>
          <w:sz w:val="20"/>
          <w:szCs w:val="20"/>
        </w:rPr>
        <w:t xml:space="preserve"> påvirker </w:t>
      </w:r>
      <w:proofErr w:type="spellStart"/>
      <w:r w:rsidR="00656A8F">
        <w:rPr>
          <w:rFonts w:ascii="Verdana" w:hAnsi="Verdana"/>
          <w:sz w:val="20"/>
          <w:szCs w:val="20"/>
        </w:rPr>
        <w:t>ms.</w:t>
      </w:r>
      <w:r>
        <w:rPr>
          <w:rFonts w:ascii="Verdana" w:hAnsi="Verdana"/>
          <w:sz w:val="20"/>
          <w:szCs w:val="20"/>
        </w:rPr>
        <w:t>s</w:t>
      </w:r>
      <w:proofErr w:type="spellEnd"/>
      <w:r>
        <w:rPr>
          <w:rFonts w:ascii="Verdana" w:hAnsi="Verdana"/>
          <w:sz w:val="20"/>
          <w:szCs w:val="20"/>
        </w:rPr>
        <w:t xml:space="preserve"> mulighed for at opbygge</w:t>
      </w:r>
      <w:r w:rsidR="005C0824">
        <w:rPr>
          <w:rFonts w:ascii="Verdana" w:hAnsi="Verdana"/>
          <w:sz w:val="20"/>
          <w:szCs w:val="20"/>
        </w:rPr>
        <w:t xml:space="preserve"> det personkendskab som hovedparten af de professionelle informanter </w:t>
      </w:r>
      <w:r w:rsidR="003E5FB9">
        <w:rPr>
          <w:rFonts w:ascii="Verdana" w:hAnsi="Verdana"/>
          <w:sz w:val="20"/>
          <w:szCs w:val="20"/>
        </w:rPr>
        <w:t>fremhæver</w:t>
      </w:r>
      <w:r w:rsidR="005C0824">
        <w:rPr>
          <w:rFonts w:ascii="Verdana" w:hAnsi="Verdana"/>
          <w:sz w:val="20"/>
          <w:szCs w:val="20"/>
        </w:rPr>
        <w:t xml:space="preserve"> som en vigtig faktor i tidlig opsporing.</w:t>
      </w:r>
    </w:p>
    <w:p w:rsidR="00E637B9" w:rsidRDefault="005C0824" w:rsidP="001E0DBE">
      <w:pPr>
        <w:jc w:val="both"/>
        <w:rPr>
          <w:rFonts w:ascii="Verdana" w:hAnsi="Verdana"/>
          <w:sz w:val="20"/>
          <w:szCs w:val="20"/>
        </w:rPr>
      </w:pPr>
      <w:r>
        <w:rPr>
          <w:rFonts w:ascii="Verdana" w:hAnsi="Verdana"/>
          <w:sz w:val="20"/>
          <w:szCs w:val="20"/>
        </w:rPr>
        <w:t>Tages der i tilret</w:t>
      </w:r>
      <w:r w:rsidR="00F27CB6">
        <w:rPr>
          <w:rFonts w:ascii="Verdana" w:hAnsi="Verdana"/>
          <w:sz w:val="20"/>
          <w:szCs w:val="20"/>
        </w:rPr>
        <w:t>telæggelsen af tidlig opsporing</w:t>
      </w:r>
      <w:r>
        <w:rPr>
          <w:rFonts w:ascii="Verdana" w:hAnsi="Verdana"/>
          <w:sz w:val="20"/>
          <w:szCs w:val="20"/>
        </w:rPr>
        <w:t xml:space="preserve"> højde for</w:t>
      </w:r>
      <w:r w:rsidR="00F27CB6">
        <w:rPr>
          <w:rFonts w:ascii="Verdana" w:hAnsi="Verdana"/>
          <w:sz w:val="20"/>
          <w:szCs w:val="20"/>
        </w:rPr>
        <w:t>, at det</w:t>
      </w:r>
      <w:r>
        <w:rPr>
          <w:rFonts w:ascii="Verdana" w:hAnsi="Verdana"/>
          <w:sz w:val="20"/>
          <w:szCs w:val="20"/>
        </w:rPr>
        <w:t xml:space="preserve"> kræver tid at opbygge et personkendskab og man samtidig, fra ledelsens side, er opmærksom på at få skabt klare retningslinjer, tyder det</w:t>
      </w:r>
      <w:r w:rsidR="00344378">
        <w:rPr>
          <w:rFonts w:ascii="Verdana" w:hAnsi="Verdana"/>
          <w:sz w:val="20"/>
          <w:szCs w:val="20"/>
        </w:rPr>
        <w:t xml:space="preserve"> på, at mange af de barrierer</w:t>
      </w:r>
      <w:r w:rsidR="00E637B9">
        <w:rPr>
          <w:rFonts w:ascii="Verdana" w:hAnsi="Verdana"/>
          <w:sz w:val="20"/>
          <w:szCs w:val="20"/>
        </w:rPr>
        <w:t>,</w:t>
      </w:r>
      <w:r w:rsidR="00344378">
        <w:rPr>
          <w:rFonts w:ascii="Verdana" w:hAnsi="Verdana"/>
          <w:sz w:val="20"/>
          <w:szCs w:val="20"/>
        </w:rPr>
        <w:t xml:space="preserve"> der er mellem </w:t>
      </w:r>
      <w:r w:rsidR="00656A8F">
        <w:rPr>
          <w:rFonts w:ascii="Verdana" w:hAnsi="Verdana"/>
          <w:sz w:val="20"/>
          <w:szCs w:val="20"/>
        </w:rPr>
        <w:t>ms.</w:t>
      </w:r>
      <w:r w:rsidR="00344378">
        <w:rPr>
          <w:rFonts w:ascii="Verdana" w:hAnsi="Verdana"/>
          <w:sz w:val="20"/>
          <w:szCs w:val="20"/>
        </w:rPr>
        <w:t xml:space="preserve"> og </w:t>
      </w:r>
      <w:r w:rsidR="005D7D6B">
        <w:rPr>
          <w:rFonts w:ascii="Verdana" w:hAnsi="Verdana"/>
          <w:sz w:val="20"/>
          <w:szCs w:val="20"/>
        </w:rPr>
        <w:t>samarbejdspartner</w:t>
      </w:r>
      <w:r w:rsidR="00344378">
        <w:rPr>
          <w:rFonts w:ascii="Verdana" w:hAnsi="Verdana"/>
          <w:sz w:val="20"/>
          <w:szCs w:val="20"/>
        </w:rPr>
        <w:t xml:space="preserve"> kan</w:t>
      </w:r>
      <w:r w:rsidR="00E637B9">
        <w:rPr>
          <w:rFonts w:ascii="Verdana" w:hAnsi="Verdana"/>
          <w:sz w:val="20"/>
          <w:szCs w:val="20"/>
        </w:rPr>
        <w:t>,</w:t>
      </w:r>
      <w:r w:rsidR="00344378">
        <w:rPr>
          <w:rFonts w:ascii="Verdana" w:hAnsi="Verdana"/>
          <w:sz w:val="20"/>
          <w:szCs w:val="20"/>
        </w:rPr>
        <w:t xml:space="preserve"> </w:t>
      </w:r>
      <w:r w:rsidR="009F3E43">
        <w:rPr>
          <w:rFonts w:ascii="Verdana" w:hAnsi="Verdana"/>
          <w:sz w:val="20"/>
          <w:szCs w:val="20"/>
        </w:rPr>
        <w:t>ophæves</w:t>
      </w:r>
      <w:r w:rsidR="00344378">
        <w:rPr>
          <w:rFonts w:ascii="Verdana" w:hAnsi="Verdana"/>
          <w:sz w:val="20"/>
          <w:szCs w:val="20"/>
        </w:rPr>
        <w:t xml:space="preserve">. I </w:t>
      </w:r>
      <w:proofErr w:type="spellStart"/>
      <w:r w:rsidR="00344378">
        <w:rPr>
          <w:rFonts w:ascii="Verdana" w:hAnsi="Verdana"/>
          <w:sz w:val="20"/>
          <w:szCs w:val="20"/>
        </w:rPr>
        <w:t>f</w:t>
      </w:r>
      <w:r w:rsidR="009F3E43">
        <w:rPr>
          <w:rFonts w:ascii="Verdana" w:hAnsi="Verdana"/>
          <w:sz w:val="20"/>
          <w:szCs w:val="20"/>
        </w:rPr>
        <w:t>ht</w:t>
      </w:r>
      <w:proofErr w:type="spellEnd"/>
      <w:r w:rsidR="009F3E43">
        <w:rPr>
          <w:rFonts w:ascii="Verdana" w:hAnsi="Verdana"/>
          <w:sz w:val="20"/>
          <w:szCs w:val="20"/>
        </w:rPr>
        <w:t>.</w:t>
      </w:r>
      <w:r w:rsidR="00344378">
        <w:rPr>
          <w:rFonts w:ascii="Verdana" w:hAnsi="Verdana"/>
          <w:sz w:val="20"/>
          <w:szCs w:val="20"/>
        </w:rPr>
        <w:t xml:space="preserve"> forældrene synes </w:t>
      </w:r>
      <w:r w:rsidR="00E637B9">
        <w:rPr>
          <w:rFonts w:ascii="Verdana" w:hAnsi="Verdana"/>
          <w:sz w:val="20"/>
          <w:szCs w:val="20"/>
        </w:rPr>
        <w:t>det</w:t>
      </w:r>
      <w:r w:rsidR="009F3E43">
        <w:rPr>
          <w:rFonts w:ascii="Verdana" w:hAnsi="Verdana"/>
          <w:sz w:val="20"/>
          <w:szCs w:val="20"/>
        </w:rPr>
        <w:t>te</w:t>
      </w:r>
      <w:r w:rsidR="00E637B9">
        <w:rPr>
          <w:rFonts w:ascii="Verdana" w:hAnsi="Verdana"/>
          <w:sz w:val="20"/>
          <w:szCs w:val="20"/>
        </w:rPr>
        <w:t xml:space="preserve"> mere kompliceret grundet den</w:t>
      </w:r>
      <w:r w:rsidR="00344378">
        <w:rPr>
          <w:rFonts w:ascii="Verdana" w:hAnsi="Verdana"/>
          <w:sz w:val="20"/>
          <w:szCs w:val="20"/>
        </w:rPr>
        <w:t xml:space="preserve"> </w:t>
      </w:r>
      <w:r w:rsidR="003C5426">
        <w:rPr>
          <w:rFonts w:ascii="Verdana" w:hAnsi="Verdana"/>
          <w:sz w:val="20"/>
          <w:szCs w:val="20"/>
        </w:rPr>
        <w:t>oplevede</w:t>
      </w:r>
      <w:r w:rsidR="00344378">
        <w:rPr>
          <w:rFonts w:ascii="Verdana" w:hAnsi="Verdana"/>
          <w:sz w:val="20"/>
          <w:szCs w:val="20"/>
        </w:rPr>
        <w:t xml:space="preserve"> magtasymmetri og det fælles videnslager, samt det faktum at forældrene og </w:t>
      </w:r>
      <w:r w:rsidR="00656A8F">
        <w:rPr>
          <w:rFonts w:ascii="Verdana" w:hAnsi="Verdana"/>
          <w:sz w:val="20"/>
          <w:szCs w:val="20"/>
        </w:rPr>
        <w:t>ms.</w:t>
      </w:r>
      <w:r w:rsidR="00344378">
        <w:rPr>
          <w:rFonts w:ascii="Verdana" w:hAnsi="Verdana"/>
          <w:sz w:val="20"/>
          <w:szCs w:val="20"/>
        </w:rPr>
        <w:t xml:space="preserve"> </w:t>
      </w:r>
      <w:proofErr w:type="gramStart"/>
      <w:r w:rsidR="00344378">
        <w:rPr>
          <w:rFonts w:ascii="Verdana" w:hAnsi="Verdana"/>
          <w:sz w:val="20"/>
          <w:szCs w:val="20"/>
        </w:rPr>
        <w:t>ikke har mulighed for at opbygge et personkendskab før</w:t>
      </w:r>
      <w:r w:rsidR="00E92BE0">
        <w:rPr>
          <w:rFonts w:ascii="Verdana" w:hAnsi="Verdana"/>
          <w:sz w:val="20"/>
          <w:szCs w:val="20"/>
        </w:rPr>
        <w:t xml:space="preserve"> et aktuelt behov opstår</w:t>
      </w:r>
      <w:r w:rsidR="00E637B9">
        <w:rPr>
          <w:rFonts w:ascii="Verdana" w:hAnsi="Verdana"/>
          <w:sz w:val="20"/>
          <w:szCs w:val="20"/>
        </w:rPr>
        <w:t>.</w:t>
      </w:r>
      <w:proofErr w:type="gramEnd"/>
    </w:p>
    <w:p w:rsidR="00E92BE0" w:rsidRDefault="00E637B9" w:rsidP="001E0DBE">
      <w:pPr>
        <w:jc w:val="both"/>
        <w:rPr>
          <w:rFonts w:ascii="Verdana" w:hAnsi="Verdana"/>
          <w:sz w:val="20"/>
          <w:szCs w:val="20"/>
        </w:rPr>
      </w:pPr>
      <w:r>
        <w:rPr>
          <w:rFonts w:ascii="Verdana" w:hAnsi="Verdana"/>
          <w:sz w:val="20"/>
          <w:szCs w:val="20"/>
        </w:rPr>
        <w:lastRenderedPageBreak/>
        <w:t>Konklusionen læ</w:t>
      </w:r>
      <w:r w:rsidR="00E92BE0">
        <w:rPr>
          <w:rFonts w:ascii="Verdana" w:hAnsi="Verdana"/>
          <w:sz w:val="20"/>
          <w:szCs w:val="20"/>
        </w:rPr>
        <w:t>gger således op til, at man i kommunernes fremtidige policy-design i forhold til tidlig opsporing, gør sig klart hvilken form for socialfaglig sparring</w:t>
      </w:r>
      <w:r w:rsidR="009F3E43">
        <w:rPr>
          <w:rFonts w:ascii="Verdana" w:hAnsi="Verdana"/>
          <w:sz w:val="20"/>
          <w:szCs w:val="20"/>
        </w:rPr>
        <w:t>,</w:t>
      </w:r>
      <w:r w:rsidR="00E92BE0">
        <w:rPr>
          <w:rFonts w:ascii="Verdana" w:hAnsi="Verdana"/>
          <w:sz w:val="20"/>
          <w:szCs w:val="20"/>
        </w:rPr>
        <w:t xml:space="preserve"> man ønsker inddraget. Såfremt man ønsker inddragelse af socialfaglig sparring</w:t>
      </w:r>
      <w:r w:rsidR="009F3E43">
        <w:rPr>
          <w:rFonts w:ascii="Verdana" w:hAnsi="Verdana"/>
          <w:sz w:val="20"/>
          <w:szCs w:val="20"/>
        </w:rPr>
        <w:t xml:space="preserve"> i det helt</w:t>
      </w:r>
      <w:r w:rsidR="00F91E08">
        <w:rPr>
          <w:rFonts w:ascii="Verdana" w:hAnsi="Verdana"/>
          <w:sz w:val="20"/>
          <w:szCs w:val="20"/>
        </w:rPr>
        <w:t xml:space="preserve"> tidlige møde med forældrene, er det min vurdering at mulighedern</w:t>
      </w:r>
      <w:r w:rsidR="009F3E43">
        <w:rPr>
          <w:rFonts w:ascii="Verdana" w:hAnsi="Verdana"/>
          <w:sz w:val="20"/>
          <w:szCs w:val="20"/>
        </w:rPr>
        <w:t>e og effekten er størst ved brug</w:t>
      </w:r>
      <w:r w:rsidR="00F91E08">
        <w:rPr>
          <w:rFonts w:ascii="Verdana" w:hAnsi="Verdana"/>
          <w:sz w:val="20"/>
          <w:szCs w:val="20"/>
        </w:rPr>
        <w:t xml:space="preserve"> af </w:t>
      </w:r>
      <w:r w:rsidR="00A32C7E">
        <w:rPr>
          <w:rFonts w:ascii="Verdana" w:hAnsi="Verdana"/>
          <w:sz w:val="20"/>
          <w:szCs w:val="20"/>
        </w:rPr>
        <w:t>ks.</w:t>
      </w:r>
      <w:r>
        <w:rPr>
          <w:rFonts w:ascii="Verdana" w:hAnsi="Verdana"/>
          <w:sz w:val="20"/>
          <w:szCs w:val="20"/>
        </w:rPr>
        <w:t>, da d</w:t>
      </w:r>
      <w:r w:rsidR="003C5426">
        <w:rPr>
          <w:rFonts w:ascii="Verdana" w:hAnsi="Verdana"/>
          <w:sz w:val="20"/>
          <w:szCs w:val="20"/>
        </w:rPr>
        <w:t>e ikke</w:t>
      </w:r>
      <w:r>
        <w:rPr>
          <w:rFonts w:ascii="Verdana" w:hAnsi="Verdana"/>
          <w:sz w:val="20"/>
          <w:szCs w:val="20"/>
        </w:rPr>
        <w:t xml:space="preserve"> står over for samme </w:t>
      </w:r>
      <w:r w:rsidR="009F3E43">
        <w:rPr>
          <w:rFonts w:ascii="Verdana" w:hAnsi="Verdana"/>
          <w:sz w:val="20"/>
          <w:szCs w:val="20"/>
        </w:rPr>
        <w:t>b</w:t>
      </w:r>
      <w:r>
        <w:rPr>
          <w:rFonts w:ascii="Verdana" w:hAnsi="Verdana"/>
          <w:sz w:val="20"/>
          <w:szCs w:val="20"/>
        </w:rPr>
        <w:t>arrierer som ms.</w:t>
      </w:r>
      <w:r w:rsidR="00F91E08">
        <w:rPr>
          <w:rFonts w:ascii="Verdana" w:hAnsi="Verdana"/>
          <w:sz w:val="20"/>
          <w:szCs w:val="20"/>
        </w:rPr>
        <w:t xml:space="preserve"> Alternativt kan kommunen benytte </w:t>
      </w:r>
      <w:r w:rsidR="00656A8F">
        <w:rPr>
          <w:rFonts w:ascii="Verdana" w:hAnsi="Verdana"/>
          <w:sz w:val="20"/>
          <w:szCs w:val="20"/>
        </w:rPr>
        <w:t>ms.</w:t>
      </w:r>
      <w:r w:rsidR="00F91E08">
        <w:rPr>
          <w:rFonts w:ascii="Verdana" w:hAnsi="Verdana"/>
          <w:sz w:val="20"/>
          <w:szCs w:val="20"/>
        </w:rPr>
        <w:t xml:space="preserve"> som sparring til </w:t>
      </w:r>
      <w:r w:rsidR="005D7D6B">
        <w:rPr>
          <w:rFonts w:ascii="Verdana" w:hAnsi="Verdana"/>
          <w:sz w:val="20"/>
          <w:szCs w:val="20"/>
        </w:rPr>
        <w:t>samarbejdspartnerne</w:t>
      </w:r>
      <w:r w:rsidR="00F91E08">
        <w:rPr>
          <w:rFonts w:ascii="Verdana" w:hAnsi="Verdana"/>
          <w:sz w:val="20"/>
          <w:szCs w:val="20"/>
        </w:rPr>
        <w:t>, der så står for det direkte møde med forældrene.</w:t>
      </w:r>
    </w:p>
    <w:p w:rsidR="00F91E08" w:rsidRDefault="00F91E08" w:rsidP="001E0DBE">
      <w:pPr>
        <w:jc w:val="both"/>
        <w:rPr>
          <w:rFonts w:ascii="Verdana" w:hAnsi="Verdana"/>
          <w:sz w:val="20"/>
          <w:szCs w:val="20"/>
        </w:rPr>
      </w:pPr>
      <w:r>
        <w:rPr>
          <w:rFonts w:ascii="Verdana" w:hAnsi="Verdana"/>
          <w:sz w:val="20"/>
          <w:szCs w:val="20"/>
        </w:rPr>
        <w:t xml:space="preserve">Vælges der at benytte </w:t>
      </w:r>
      <w:r w:rsidR="00656A8F">
        <w:rPr>
          <w:rFonts w:ascii="Verdana" w:hAnsi="Verdana"/>
          <w:sz w:val="20"/>
          <w:szCs w:val="20"/>
        </w:rPr>
        <w:t>ms.</w:t>
      </w:r>
      <w:r>
        <w:rPr>
          <w:rFonts w:ascii="Verdana" w:hAnsi="Verdana"/>
          <w:sz w:val="20"/>
          <w:szCs w:val="20"/>
        </w:rPr>
        <w:t xml:space="preserve"> i det tidlige møde med forældrene, vurdere</w:t>
      </w:r>
      <w:r w:rsidR="00284E5C">
        <w:rPr>
          <w:rFonts w:ascii="Verdana" w:hAnsi="Verdana"/>
          <w:sz w:val="20"/>
          <w:szCs w:val="20"/>
        </w:rPr>
        <w:t>r</w:t>
      </w:r>
      <w:r>
        <w:rPr>
          <w:rFonts w:ascii="Verdana" w:hAnsi="Verdana"/>
          <w:sz w:val="20"/>
          <w:szCs w:val="20"/>
        </w:rPr>
        <w:t xml:space="preserve"> jeg</w:t>
      </w:r>
      <w:r w:rsidR="00284E5C">
        <w:rPr>
          <w:rFonts w:ascii="Verdana" w:hAnsi="Verdana"/>
          <w:sz w:val="20"/>
          <w:szCs w:val="20"/>
        </w:rPr>
        <w:t>,</w:t>
      </w:r>
      <w:r>
        <w:rPr>
          <w:rFonts w:ascii="Verdana" w:hAnsi="Verdana"/>
          <w:sz w:val="20"/>
          <w:szCs w:val="20"/>
        </w:rPr>
        <w:t xml:space="preserve"> at der ligger et stort </w:t>
      </w:r>
      <w:r w:rsidR="009F3E43">
        <w:rPr>
          <w:rFonts w:ascii="Verdana" w:hAnsi="Verdana"/>
          <w:sz w:val="20"/>
          <w:szCs w:val="20"/>
        </w:rPr>
        <w:t>internt informationsarbejde, gerne suppleret af</w:t>
      </w:r>
      <w:r>
        <w:rPr>
          <w:rFonts w:ascii="Verdana" w:hAnsi="Verdana"/>
          <w:sz w:val="20"/>
          <w:szCs w:val="20"/>
        </w:rPr>
        <w:t xml:space="preserve"> pressen. </w:t>
      </w:r>
      <w:r w:rsidR="007D2DE8">
        <w:rPr>
          <w:rFonts w:ascii="Verdana" w:hAnsi="Verdana"/>
          <w:sz w:val="20"/>
          <w:szCs w:val="20"/>
        </w:rPr>
        <w:t>På trods af sådanne informationstiltag tror jeg</w:t>
      </w:r>
      <w:r w:rsidR="009F3E43">
        <w:rPr>
          <w:rFonts w:ascii="Verdana" w:hAnsi="Verdana"/>
          <w:sz w:val="20"/>
          <w:szCs w:val="20"/>
        </w:rPr>
        <w:t>,</w:t>
      </w:r>
      <w:r w:rsidR="007D2DE8">
        <w:rPr>
          <w:rFonts w:ascii="Verdana" w:hAnsi="Verdana"/>
          <w:sz w:val="20"/>
          <w:szCs w:val="20"/>
        </w:rPr>
        <w:t xml:space="preserve"> </w:t>
      </w:r>
      <w:r w:rsidR="009F3E43">
        <w:rPr>
          <w:rFonts w:ascii="Verdana" w:hAnsi="Verdana"/>
          <w:sz w:val="20"/>
          <w:szCs w:val="20"/>
        </w:rPr>
        <w:t>det</w:t>
      </w:r>
      <w:r w:rsidR="007D2DE8">
        <w:rPr>
          <w:rFonts w:ascii="Verdana" w:hAnsi="Verdana"/>
          <w:sz w:val="20"/>
          <w:szCs w:val="20"/>
        </w:rPr>
        <w:t xml:space="preserve"> må forvente</w:t>
      </w:r>
      <w:r w:rsidR="009F3E43">
        <w:rPr>
          <w:rFonts w:ascii="Verdana" w:hAnsi="Verdana"/>
          <w:sz w:val="20"/>
          <w:szCs w:val="20"/>
        </w:rPr>
        <w:t>s</w:t>
      </w:r>
      <w:r w:rsidR="007D2DE8">
        <w:rPr>
          <w:rFonts w:ascii="Verdana" w:hAnsi="Verdana"/>
          <w:sz w:val="20"/>
          <w:szCs w:val="20"/>
        </w:rPr>
        <w:t xml:space="preserve"> at indsatsen bliver mindre effektiv, grundet en øget tilbageholdenhed fra forældre og </w:t>
      </w:r>
      <w:r w:rsidR="005D7D6B">
        <w:rPr>
          <w:rFonts w:ascii="Verdana" w:hAnsi="Verdana"/>
          <w:sz w:val="20"/>
          <w:szCs w:val="20"/>
        </w:rPr>
        <w:t>samarbejdspartnere</w:t>
      </w:r>
      <w:r w:rsidR="00522009">
        <w:rPr>
          <w:rFonts w:ascii="Verdana" w:hAnsi="Verdana"/>
          <w:sz w:val="20"/>
          <w:szCs w:val="20"/>
        </w:rPr>
        <w:t>.</w:t>
      </w:r>
    </w:p>
    <w:p w:rsidR="007670E6" w:rsidRDefault="007670E6">
      <w:pPr>
        <w:rPr>
          <w:rFonts w:ascii="Verdana" w:eastAsiaTheme="majorEastAsia" w:hAnsi="Verdana" w:cstheme="majorBidi"/>
          <w:b/>
          <w:bCs/>
          <w:sz w:val="28"/>
          <w:szCs w:val="28"/>
        </w:rPr>
      </w:pPr>
      <w:r>
        <w:rPr>
          <w:rFonts w:ascii="Verdana" w:hAnsi="Verdana"/>
        </w:rPr>
        <w:br w:type="page"/>
      </w:r>
    </w:p>
    <w:p w:rsidR="00CB1153" w:rsidRPr="00972598" w:rsidRDefault="00972598" w:rsidP="00CB1153">
      <w:pPr>
        <w:pStyle w:val="Overskrift1"/>
        <w:rPr>
          <w:rFonts w:ascii="Verdana" w:hAnsi="Verdana"/>
          <w:color w:val="auto"/>
        </w:rPr>
      </w:pPr>
      <w:bookmarkStart w:id="49" w:name="_Toc335665216"/>
      <w:r w:rsidRPr="00972598">
        <w:rPr>
          <w:rFonts w:ascii="Verdana" w:hAnsi="Verdana"/>
          <w:color w:val="auto"/>
        </w:rPr>
        <w:lastRenderedPageBreak/>
        <w:t>9</w:t>
      </w:r>
      <w:r>
        <w:rPr>
          <w:rFonts w:ascii="Verdana" w:hAnsi="Verdana"/>
          <w:color w:val="auto"/>
        </w:rPr>
        <w:t>. Kvalitetssikring</w:t>
      </w:r>
      <w:bookmarkEnd w:id="49"/>
    </w:p>
    <w:p w:rsidR="00E66AD3" w:rsidRDefault="009A2D7F" w:rsidP="00B85006">
      <w:pPr>
        <w:jc w:val="both"/>
        <w:rPr>
          <w:rFonts w:ascii="Verdana" w:hAnsi="Verdana"/>
          <w:sz w:val="20"/>
          <w:szCs w:val="20"/>
        </w:rPr>
      </w:pPr>
      <w:r>
        <w:rPr>
          <w:rFonts w:ascii="Verdana" w:hAnsi="Verdana"/>
          <w:sz w:val="20"/>
          <w:szCs w:val="20"/>
        </w:rPr>
        <w:t>Målet m</w:t>
      </w:r>
      <w:r w:rsidR="00820686">
        <w:rPr>
          <w:rFonts w:ascii="Verdana" w:hAnsi="Verdana"/>
          <w:sz w:val="20"/>
          <w:szCs w:val="20"/>
        </w:rPr>
        <w:t xml:space="preserve">ed dette afsnit er </w:t>
      </w:r>
      <w:r w:rsidR="00762C48">
        <w:rPr>
          <w:rFonts w:ascii="Verdana" w:hAnsi="Verdana"/>
          <w:sz w:val="20"/>
          <w:szCs w:val="20"/>
        </w:rPr>
        <w:t>at diskutere</w:t>
      </w:r>
      <w:r>
        <w:rPr>
          <w:rFonts w:ascii="Verdana" w:hAnsi="Verdana"/>
          <w:sz w:val="20"/>
          <w:szCs w:val="20"/>
        </w:rPr>
        <w:t xml:space="preserve"> undersøgelsens kvalitet, dens fejl og mangler.</w:t>
      </w:r>
      <w:r w:rsidR="001871C7">
        <w:rPr>
          <w:rFonts w:ascii="Verdana" w:hAnsi="Verdana"/>
          <w:sz w:val="20"/>
          <w:szCs w:val="20"/>
        </w:rPr>
        <w:t xml:space="preserve"> Diskussionen vil ske med udgangspunkt i</w:t>
      </w:r>
      <w:r w:rsidR="000F59F2">
        <w:rPr>
          <w:rFonts w:ascii="Verdana" w:hAnsi="Verdana"/>
          <w:sz w:val="20"/>
          <w:szCs w:val="20"/>
        </w:rPr>
        <w:t xml:space="preserve"> begreber om </w:t>
      </w:r>
      <w:r w:rsidR="001871C7">
        <w:rPr>
          <w:rFonts w:ascii="Verdana" w:hAnsi="Verdana"/>
          <w:sz w:val="20"/>
          <w:szCs w:val="20"/>
        </w:rPr>
        <w:t xml:space="preserve">undersøgelsens </w:t>
      </w:r>
      <w:proofErr w:type="spellStart"/>
      <w:r w:rsidR="000F59F2">
        <w:rPr>
          <w:rFonts w:ascii="Verdana" w:hAnsi="Verdana"/>
          <w:sz w:val="20"/>
          <w:szCs w:val="20"/>
        </w:rPr>
        <w:t>reliabilitet</w:t>
      </w:r>
      <w:proofErr w:type="spellEnd"/>
      <w:r w:rsidR="00B85006">
        <w:rPr>
          <w:rFonts w:ascii="Verdana" w:hAnsi="Verdana"/>
          <w:sz w:val="20"/>
          <w:szCs w:val="20"/>
        </w:rPr>
        <w:t>,</w:t>
      </w:r>
      <w:r w:rsidR="000F59F2">
        <w:rPr>
          <w:rFonts w:ascii="Verdana" w:hAnsi="Verdana"/>
          <w:sz w:val="20"/>
          <w:szCs w:val="20"/>
        </w:rPr>
        <w:t xml:space="preserve"> validitet</w:t>
      </w:r>
      <w:r w:rsidR="00E66AD3">
        <w:rPr>
          <w:rFonts w:ascii="Verdana" w:hAnsi="Verdana"/>
          <w:sz w:val="20"/>
          <w:szCs w:val="20"/>
        </w:rPr>
        <w:t xml:space="preserve"> </w:t>
      </w:r>
      <w:r w:rsidR="00B85006">
        <w:rPr>
          <w:rFonts w:ascii="Verdana" w:hAnsi="Verdana"/>
          <w:sz w:val="20"/>
          <w:szCs w:val="20"/>
        </w:rPr>
        <w:t xml:space="preserve">og </w:t>
      </w:r>
      <w:proofErr w:type="spellStart"/>
      <w:r w:rsidR="00B85006">
        <w:rPr>
          <w:rFonts w:ascii="Verdana" w:hAnsi="Verdana"/>
          <w:sz w:val="20"/>
          <w:szCs w:val="20"/>
        </w:rPr>
        <w:t>generaliserbarhed</w:t>
      </w:r>
      <w:proofErr w:type="spellEnd"/>
      <w:r w:rsidR="00B85006">
        <w:rPr>
          <w:rFonts w:ascii="Verdana" w:hAnsi="Verdana"/>
          <w:sz w:val="20"/>
          <w:szCs w:val="20"/>
        </w:rPr>
        <w:t>. Begreberne vil blive brugt ud fra Steiner Kvale og Svend Brinkmanns</w:t>
      </w:r>
      <w:r w:rsidR="009B5D2E">
        <w:rPr>
          <w:rFonts w:ascii="Verdana" w:hAnsi="Verdana"/>
          <w:sz w:val="20"/>
          <w:szCs w:val="20"/>
        </w:rPr>
        <w:t xml:space="preserve"> </w:t>
      </w:r>
      <w:r w:rsidR="00B85006">
        <w:rPr>
          <w:rFonts w:ascii="Verdana" w:hAnsi="Verdana"/>
          <w:sz w:val="20"/>
          <w:szCs w:val="20"/>
        </w:rPr>
        <w:t>fortolkning af dem</w:t>
      </w:r>
      <w:r w:rsidR="00762C48">
        <w:rPr>
          <w:rFonts w:ascii="Verdana" w:hAnsi="Verdana"/>
          <w:sz w:val="20"/>
          <w:szCs w:val="20"/>
        </w:rPr>
        <w:t>, da deres fortolkning</w:t>
      </w:r>
      <w:r w:rsidR="009B5D2E">
        <w:rPr>
          <w:rFonts w:ascii="Verdana" w:hAnsi="Verdana"/>
          <w:sz w:val="20"/>
          <w:szCs w:val="20"/>
        </w:rPr>
        <w:t xml:space="preserve"> er målrettet kvalitative interviewundersøgelser.</w:t>
      </w:r>
    </w:p>
    <w:p w:rsidR="009B5D2E" w:rsidRDefault="00BB131D" w:rsidP="00B85006">
      <w:pPr>
        <w:jc w:val="both"/>
        <w:rPr>
          <w:rFonts w:ascii="Verdana" w:hAnsi="Verdana"/>
          <w:sz w:val="20"/>
          <w:szCs w:val="20"/>
        </w:rPr>
      </w:pPr>
      <w:r>
        <w:rPr>
          <w:rFonts w:ascii="Verdana" w:hAnsi="Verdana"/>
          <w:sz w:val="20"/>
          <w:szCs w:val="20"/>
        </w:rPr>
        <w:t xml:space="preserve">En undersøgelses </w:t>
      </w:r>
      <w:proofErr w:type="spellStart"/>
      <w:r>
        <w:rPr>
          <w:rFonts w:ascii="Verdana" w:hAnsi="Verdana"/>
          <w:sz w:val="20"/>
          <w:szCs w:val="20"/>
        </w:rPr>
        <w:t>r</w:t>
      </w:r>
      <w:r w:rsidR="009B5D2E">
        <w:rPr>
          <w:rFonts w:ascii="Verdana" w:hAnsi="Verdana"/>
          <w:sz w:val="20"/>
          <w:szCs w:val="20"/>
        </w:rPr>
        <w:t>eliabilitet</w:t>
      </w:r>
      <w:proofErr w:type="spellEnd"/>
      <w:r>
        <w:rPr>
          <w:rFonts w:ascii="Verdana" w:hAnsi="Verdana"/>
          <w:sz w:val="20"/>
          <w:szCs w:val="20"/>
        </w:rPr>
        <w:t xml:space="preserve"> omhandler dens troværdighed, om den kan gennemføres af andre med samme resultat. For en interviewundersøgelse omhandler det</w:t>
      </w:r>
      <w:r w:rsidR="007037D7">
        <w:rPr>
          <w:rFonts w:ascii="Verdana" w:hAnsi="Verdana"/>
          <w:sz w:val="20"/>
          <w:szCs w:val="20"/>
        </w:rPr>
        <w:t>,</w:t>
      </w:r>
      <w:r>
        <w:rPr>
          <w:rFonts w:ascii="Verdana" w:hAnsi="Verdana"/>
          <w:sz w:val="20"/>
          <w:szCs w:val="20"/>
        </w:rPr>
        <w:t xml:space="preserve"> om </w:t>
      </w:r>
      <w:r w:rsidR="006A4593">
        <w:rPr>
          <w:rFonts w:ascii="Verdana" w:hAnsi="Verdana"/>
          <w:sz w:val="20"/>
          <w:szCs w:val="20"/>
        </w:rPr>
        <w:t xml:space="preserve">hvorvidt </w:t>
      </w:r>
      <w:r>
        <w:rPr>
          <w:rFonts w:ascii="Verdana" w:hAnsi="Verdana"/>
          <w:sz w:val="20"/>
          <w:szCs w:val="20"/>
        </w:rPr>
        <w:t>en anden interviewer, på et andet tidspunkt</w:t>
      </w:r>
      <w:r w:rsidR="006A4593">
        <w:rPr>
          <w:rFonts w:ascii="Verdana" w:hAnsi="Verdana"/>
          <w:sz w:val="20"/>
          <w:szCs w:val="20"/>
        </w:rPr>
        <w:t xml:space="preserve"> vil</w:t>
      </w:r>
      <w:r w:rsidR="00AE704E">
        <w:rPr>
          <w:rFonts w:ascii="Verdana" w:hAnsi="Verdana"/>
          <w:sz w:val="20"/>
          <w:szCs w:val="20"/>
        </w:rPr>
        <w:t xml:space="preserve"> få de samme svar under interview</w:t>
      </w:r>
      <w:r w:rsidR="006A4593">
        <w:rPr>
          <w:rFonts w:ascii="Verdana" w:hAnsi="Verdana"/>
          <w:sz w:val="20"/>
          <w:szCs w:val="20"/>
        </w:rPr>
        <w:t>ene, o</w:t>
      </w:r>
      <w:r w:rsidR="007037D7">
        <w:rPr>
          <w:rFonts w:ascii="Verdana" w:hAnsi="Verdana"/>
          <w:sz w:val="20"/>
          <w:szCs w:val="20"/>
        </w:rPr>
        <w:t>m interviewene er transskriberet korrekt</w:t>
      </w:r>
      <w:r w:rsidR="006A4593">
        <w:rPr>
          <w:rFonts w:ascii="Verdana" w:hAnsi="Verdana"/>
          <w:sz w:val="20"/>
          <w:szCs w:val="20"/>
        </w:rPr>
        <w:t xml:space="preserve"> og</w:t>
      </w:r>
      <w:r w:rsidR="004C41F1">
        <w:rPr>
          <w:rFonts w:ascii="Verdana" w:hAnsi="Verdana"/>
          <w:sz w:val="20"/>
          <w:szCs w:val="20"/>
        </w:rPr>
        <w:t xml:space="preserve"> om kriterierne for analysen er klare</w:t>
      </w:r>
      <w:r w:rsidR="005255BF">
        <w:rPr>
          <w:rFonts w:ascii="Verdana" w:hAnsi="Verdana"/>
          <w:sz w:val="20"/>
          <w:szCs w:val="20"/>
        </w:rPr>
        <w:t xml:space="preserve"> (Kvale, </w:t>
      </w:r>
      <w:r w:rsidR="00362C5B">
        <w:rPr>
          <w:rFonts w:ascii="Verdana" w:hAnsi="Verdana"/>
          <w:sz w:val="20"/>
          <w:szCs w:val="20"/>
        </w:rPr>
        <w:t>2008: 206f, 271f)</w:t>
      </w:r>
      <w:r w:rsidR="005255BF">
        <w:rPr>
          <w:rFonts w:ascii="Verdana" w:hAnsi="Verdana"/>
          <w:sz w:val="20"/>
          <w:szCs w:val="20"/>
        </w:rPr>
        <w:t>.</w:t>
      </w:r>
    </w:p>
    <w:p w:rsidR="00FA1BDA" w:rsidRDefault="00362C5B" w:rsidP="00B85006">
      <w:pPr>
        <w:jc w:val="both"/>
        <w:rPr>
          <w:rFonts w:ascii="Verdana" w:hAnsi="Verdana"/>
          <w:sz w:val="20"/>
          <w:szCs w:val="20"/>
        </w:rPr>
      </w:pPr>
      <w:r>
        <w:rPr>
          <w:rFonts w:ascii="Verdana" w:hAnsi="Verdana"/>
          <w:sz w:val="20"/>
          <w:szCs w:val="20"/>
        </w:rPr>
        <w:t>En undersøgelses validitet omhandler</w:t>
      </w:r>
      <w:r w:rsidR="0094143E">
        <w:rPr>
          <w:rFonts w:ascii="Verdana" w:hAnsi="Verdana"/>
          <w:sz w:val="20"/>
          <w:szCs w:val="20"/>
        </w:rPr>
        <w:t>, hvorvidt man har undersøgt det</w:t>
      </w:r>
      <w:r w:rsidR="00C770FB">
        <w:rPr>
          <w:rFonts w:ascii="Verdana" w:hAnsi="Verdana"/>
          <w:sz w:val="20"/>
          <w:szCs w:val="20"/>
        </w:rPr>
        <w:t>,</w:t>
      </w:r>
      <w:r w:rsidR="0094143E">
        <w:rPr>
          <w:rFonts w:ascii="Verdana" w:hAnsi="Verdana"/>
          <w:sz w:val="20"/>
          <w:szCs w:val="20"/>
        </w:rPr>
        <w:t xml:space="preserve"> man h</w:t>
      </w:r>
      <w:r w:rsidR="00C770FB">
        <w:rPr>
          <w:rFonts w:ascii="Verdana" w:hAnsi="Verdana"/>
          <w:sz w:val="20"/>
          <w:szCs w:val="20"/>
        </w:rPr>
        <w:t>ar sat sig for at undersøge. Iflg.</w:t>
      </w:r>
      <w:r w:rsidR="0094143E">
        <w:rPr>
          <w:rFonts w:ascii="Verdana" w:hAnsi="Verdana"/>
          <w:sz w:val="20"/>
          <w:szCs w:val="20"/>
        </w:rPr>
        <w:t xml:space="preserve"> </w:t>
      </w:r>
      <w:r w:rsidR="00FA1BDA">
        <w:rPr>
          <w:rFonts w:ascii="Verdana" w:hAnsi="Verdana"/>
          <w:sz w:val="20"/>
          <w:szCs w:val="20"/>
        </w:rPr>
        <w:t>Kvale og Brinkmann afhænger undersøgelsens validitet af</w:t>
      </w:r>
      <w:r w:rsidR="00B369ED">
        <w:rPr>
          <w:rFonts w:ascii="Verdana" w:hAnsi="Verdana"/>
          <w:sz w:val="20"/>
          <w:szCs w:val="20"/>
        </w:rPr>
        <w:t xml:space="preserve"> den håndværksmæssig kvalitet </w:t>
      </w:r>
      <w:r w:rsidR="00C770FB">
        <w:rPr>
          <w:rFonts w:ascii="Verdana" w:hAnsi="Verdana"/>
          <w:sz w:val="20"/>
          <w:szCs w:val="20"/>
        </w:rPr>
        <w:t>i</w:t>
      </w:r>
      <w:r w:rsidR="00B369ED">
        <w:rPr>
          <w:rFonts w:ascii="Verdana" w:hAnsi="Verdana"/>
          <w:sz w:val="20"/>
          <w:szCs w:val="20"/>
        </w:rPr>
        <w:t xml:space="preserve"> undersøgelsen</w:t>
      </w:r>
      <w:r w:rsidR="00FA1BDA">
        <w:rPr>
          <w:rFonts w:ascii="Verdana" w:hAnsi="Verdana"/>
          <w:sz w:val="20"/>
          <w:szCs w:val="20"/>
        </w:rPr>
        <w:t xml:space="preserve"> og omfatter en kvalitetskontrol i alle faser af </w:t>
      </w:r>
      <w:proofErr w:type="spellStart"/>
      <w:r w:rsidR="00FA1BDA">
        <w:rPr>
          <w:rFonts w:ascii="Verdana" w:hAnsi="Verdana"/>
          <w:sz w:val="20"/>
          <w:szCs w:val="20"/>
        </w:rPr>
        <w:t>vidensproduktionen</w:t>
      </w:r>
      <w:proofErr w:type="spellEnd"/>
      <w:r w:rsidR="00B369ED">
        <w:rPr>
          <w:rFonts w:ascii="Verdana" w:hAnsi="Verdana"/>
          <w:sz w:val="20"/>
          <w:szCs w:val="20"/>
        </w:rPr>
        <w:t xml:space="preserve">, fremsættelse af nye spørgsmål og teoretisk fortolkning af resultaterne </w:t>
      </w:r>
      <w:r w:rsidR="0059353F">
        <w:rPr>
          <w:rFonts w:ascii="Verdana" w:hAnsi="Verdana"/>
          <w:sz w:val="20"/>
          <w:szCs w:val="20"/>
        </w:rPr>
        <w:t>(ibid</w:t>
      </w:r>
      <w:r w:rsidR="00B369ED">
        <w:rPr>
          <w:rFonts w:ascii="Verdana" w:hAnsi="Verdana"/>
          <w:sz w:val="20"/>
          <w:szCs w:val="20"/>
        </w:rPr>
        <w:t>:</w:t>
      </w:r>
      <w:r w:rsidR="00580E14">
        <w:rPr>
          <w:rFonts w:ascii="Verdana" w:hAnsi="Verdana"/>
          <w:sz w:val="20"/>
          <w:szCs w:val="20"/>
        </w:rPr>
        <w:t>272</w:t>
      </w:r>
      <w:r w:rsidR="00B369ED">
        <w:rPr>
          <w:rFonts w:ascii="Verdana" w:hAnsi="Verdana"/>
          <w:sz w:val="20"/>
          <w:szCs w:val="20"/>
        </w:rPr>
        <w:t>f).</w:t>
      </w:r>
    </w:p>
    <w:p w:rsidR="00362C5B" w:rsidRDefault="00FA1BDA" w:rsidP="00B85006">
      <w:pPr>
        <w:jc w:val="both"/>
        <w:rPr>
          <w:rFonts w:ascii="Verdana" w:hAnsi="Verdana"/>
          <w:sz w:val="20"/>
          <w:szCs w:val="20"/>
        </w:rPr>
      </w:pPr>
      <w:r>
        <w:rPr>
          <w:rFonts w:ascii="Verdana" w:hAnsi="Verdana"/>
          <w:sz w:val="20"/>
          <w:szCs w:val="20"/>
        </w:rPr>
        <w:t xml:space="preserve">En undersøgelses </w:t>
      </w:r>
      <w:proofErr w:type="spellStart"/>
      <w:r>
        <w:rPr>
          <w:rFonts w:ascii="Verdana" w:hAnsi="Verdana"/>
          <w:sz w:val="20"/>
          <w:szCs w:val="20"/>
        </w:rPr>
        <w:t>generaliserbarhed</w:t>
      </w:r>
      <w:proofErr w:type="spellEnd"/>
      <w:r>
        <w:rPr>
          <w:rFonts w:ascii="Verdana" w:hAnsi="Verdana"/>
          <w:sz w:val="20"/>
          <w:szCs w:val="20"/>
        </w:rPr>
        <w:t xml:space="preserve"> </w:t>
      </w:r>
      <w:r w:rsidR="00580E14">
        <w:rPr>
          <w:rFonts w:ascii="Verdana" w:hAnsi="Verdana"/>
          <w:sz w:val="20"/>
          <w:szCs w:val="20"/>
        </w:rPr>
        <w:t xml:space="preserve">afhænger af om resultaterne af undersøgelsen kan overføres til andre interviewpersoner og andre situationer. Hvad denne undersøgelse </w:t>
      </w:r>
      <w:r w:rsidR="00C770FB">
        <w:rPr>
          <w:rFonts w:ascii="Verdana" w:hAnsi="Verdana"/>
          <w:sz w:val="20"/>
          <w:szCs w:val="20"/>
        </w:rPr>
        <w:t xml:space="preserve">angår, </w:t>
      </w:r>
      <w:r w:rsidR="002838E9">
        <w:rPr>
          <w:rFonts w:ascii="Verdana" w:hAnsi="Verdana"/>
          <w:sz w:val="20"/>
          <w:szCs w:val="20"/>
        </w:rPr>
        <w:t>handler det om, hvo</w:t>
      </w:r>
      <w:r w:rsidR="00580E14">
        <w:rPr>
          <w:rFonts w:ascii="Verdana" w:hAnsi="Verdana"/>
          <w:sz w:val="20"/>
          <w:szCs w:val="20"/>
        </w:rPr>
        <w:t xml:space="preserve">rvidt der med baggrund i undersøgelsen kan siges noget generelt om </w:t>
      </w:r>
      <w:proofErr w:type="spellStart"/>
      <w:r w:rsidR="00656A8F">
        <w:rPr>
          <w:rFonts w:ascii="Verdana" w:hAnsi="Verdana"/>
          <w:sz w:val="20"/>
          <w:szCs w:val="20"/>
        </w:rPr>
        <w:t>ms.</w:t>
      </w:r>
      <w:r w:rsidR="00580E14">
        <w:rPr>
          <w:rFonts w:ascii="Verdana" w:hAnsi="Verdana"/>
          <w:sz w:val="20"/>
          <w:szCs w:val="20"/>
        </w:rPr>
        <w:t>s</w:t>
      </w:r>
      <w:proofErr w:type="spellEnd"/>
      <w:r w:rsidR="00580E14">
        <w:rPr>
          <w:rFonts w:ascii="Verdana" w:hAnsi="Verdana"/>
          <w:sz w:val="20"/>
          <w:szCs w:val="20"/>
        </w:rPr>
        <w:t xml:space="preserve"> og </w:t>
      </w:r>
      <w:proofErr w:type="spellStart"/>
      <w:r w:rsidR="00A32C7E">
        <w:rPr>
          <w:rFonts w:ascii="Verdana" w:hAnsi="Verdana"/>
          <w:sz w:val="20"/>
          <w:szCs w:val="20"/>
        </w:rPr>
        <w:t>ks.</w:t>
      </w:r>
      <w:r w:rsidR="00580E14">
        <w:rPr>
          <w:rFonts w:ascii="Verdana" w:hAnsi="Verdana"/>
          <w:sz w:val="20"/>
          <w:szCs w:val="20"/>
        </w:rPr>
        <w:t>s</w:t>
      </w:r>
      <w:proofErr w:type="spellEnd"/>
      <w:r w:rsidR="00580E14">
        <w:rPr>
          <w:rFonts w:ascii="Verdana" w:hAnsi="Verdana"/>
          <w:sz w:val="20"/>
          <w:szCs w:val="20"/>
        </w:rPr>
        <w:t xml:space="preserve"> rolle, muligheder og barrierer</w:t>
      </w:r>
      <w:r w:rsidR="002838E9">
        <w:rPr>
          <w:rFonts w:ascii="Verdana" w:hAnsi="Verdana"/>
          <w:sz w:val="20"/>
          <w:szCs w:val="20"/>
        </w:rPr>
        <w:t xml:space="preserve"> </w:t>
      </w:r>
      <w:r w:rsidR="0059353F">
        <w:rPr>
          <w:rFonts w:ascii="Verdana" w:hAnsi="Verdana"/>
          <w:sz w:val="20"/>
          <w:szCs w:val="20"/>
        </w:rPr>
        <w:t>(ibid</w:t>
      </w:r>
      <w:r w:rsidR="00522009">
        <w:rPr>
          <w:rFonts w:ascii="Verdana" w:hAnsi="Verdana"/>
          <w:sz w:val="20"/>
          <w:szCs w:val="20"/>
        </w:rPr>
        <w:t>:</w:t>
      </w:r>
      <w:r w:rsidR="002838E9">
        <w:rPr>
          <w:rFonts w:ascii="Verdana" w:hAnsi="Verdana"/>
          <w:sz w:val="20"/>
          <w:szCs w:val="20"/>
        </w:rPr>
        <w:t>287)</w:t>
      </w:r>
      <w:r w:rsidR="00580E14">
        <w:rPr>
          <w:rFonts w:ascii="Verdana" w:hAnsi="Verdana"/>
          <w:sz w:val="20"/>
          <w:szCs w:val="20"/>
        </w:rPr>
        <w:t>.</w:t>
      </w:r>
    </w:p>
    <w:p w:rsidR="002838E9" w:rsidRDefault="006E0D70" w:rsidP="006E0D70">
      <w:pPr>
        <w:spacing w:after="0"/>
        <w:jc w:val="both"/>
        <w:rPr>
          <w:rFonts w:ascii="Verdana" w:hAnsi="Verdana"/>
          <w:b/>
          <w:i/>
          <w:sz w:val="20"/>
          <w:szCs w:val="20"/>
        </w:rPr>
      </w:pPr>
      <w:r>
        <w:rPr>
          <w:rFonts w:ascii="Verdana" w:hAnsi="Verdana"/>
          <w:b/>
          <w:i/>
          <w:sz w:val="20"/>
          <w:szCs w:val="20"/>
        </w:rPr>
        <w:t>Tematisering</w:t>
      </w:r>
    </w:p>
    <w:p w:rsidR="006E0D70" w:rsidRDefault="003D362E" w:rsidP="006F0E9A">
      <w:pPr>
        <w:jc w:val="both"/>
        <w:rPr>
          <w:rFonts w:ascii="Verdana" w:hAnsi="Verdana"/>
          <w:sz w:val="20"/>
          <w:szCs w:val="20"/>
        </w:rPr>
      </w:pPr>
      <w:r>
        <w:rPr>
          <w:rFonts w:ascii="Verdana" w:hAnsi="Verdana"/>
          <w:sz w:val="20"/>
          <w:szCs w:val="20"/>
        </w:rPr>
        <w:t>Ifølge Kvale og Brinkmann afhænger validiteten af en undersøgelses holdb</w:t>
      </w:r>
      <w:r w:rsidR="00223944">
        <w:rPr>
          <w:rFonts w:ascii="Verdana" w:hAnsi="Verdana"/>
          <w:sz w:val="20"/>
          <w:szCs w:val="20"/>
        </w:rPr>
        <w:t>arhed, af de</w:t>
      </w:r>
      <w:r>
        <w:rPr>
          <w:rFonts w:ascii="Verdana" w:hAnsi="Verdana"/>
          <w:sz w:val="20"/>
          <w:szCs w:val="20"/>
        </w:rPr>
        <w:t xml:space="preserve"> teoretiske forudsætninger, samt logikken i afledningerne fra teori til undersøgelsens forskningsspørgsmål </w:t>
      </w:r>
      <w:r w:rsidR="0059353F">
        <w:rPr>
          <w:rFonts w:ascii="Verdana" w:hAnsi="Verdana"/>
          <w:sz w:val="20"/>
          <w:szCs w:val="20"/>
        </w:rPr>
        <w:t>(ibid</w:t>
      </w:r>
      <w:r w:rsidR="00522009">
        <w:rPr>
          <w:rFonts w:ascii="Verdana" w:hAnsi="Verdana"/>
          <w:sz w:val="20"/>
          <w:szCs w:val="20"/>
        </w:rPr>
        <w:t>:</w:t>
      </w:r>
      <w:r>
        <w:rPr>
          <w:rFonts w:ascii="Verdana" w:hAnsi="Verdana"/>
          <w:sz w:val="20"/>
          <w:szCs w:val="20"/>
        </w:rPr>
        <w:t>2</w:t>
      </w:r>
      <w:r w:rsidR="00223944">
        <w:rPr>
          <w:rFonts w:ascii="Verdana" w:hAnsi="Verdana"/>
          <w:sz w:val="20"/>
          <w:szCs w:val="20"/>
        </w:rPr>
        <w:t>75</w:t>
      </w:r>
      <w:r>
        <w:rPr>
          <w:rFonts w:ascii="Verdana" w:hAnsi="Verdana"/>
          <w:sz w:val="20"/>
          <w:szCs w:val="20"/>
        </w:rPr>
        <w:t>).</w:t>
      </w:r>
    </w:p>
    <w:p w:rsidR="00223944" w:rsidRDefault="00223944" w:rsidP="006F0E9A">
      <w:pPr>
        <w:jc w:val="both"/>
        <w:rPr>
          <w:rFonts w:ascii="Verdana" w:hAnsi="Verdana"/>
          <w:sz w:val="20"/>
          <w:szCs w:val="20"/>
        </w:rPr>
      </w:pPr>
      <w:r>
        <w:rPr>
          <w:rFonts w:ascii="Verdana" w:hAnsi="Verdana"/>
          <w:sz w:val="20"/>
          <w:szCs w:val="20"/>
        </w:rPr>
        <w:t xml:space="preserve">For at imødekomme dette er de </w:t>
      </w:r>
      <w:proofErr w:type="spellStart"/>
      <w:r>
        <w:rPr>
          <w:rFonts w:ascii="Verdana" w:hAnsi="Verdana"/>
          <w:sz w:val="20"/>
          <w:szCs w:val="20"/>
        </w:rPr>
        <w:t>forforståelser</w:t>
      </w:r>
      <w:proofErr w:type="spellEnd"/>
      <w:r w:rsidR="00B47AFF">
        <w:rPr>
          <w:rFonts w:ascii="Verdana" w:hAnsi="Verdana"/>
          <w:sz w:val="20"/>
          <w:szCs w:val="20"/>
        </w:rPr>
        <w:t>,</w:t>
      </w:r>
      <w:r>
        <w:rPr>
          <w:rFonts w:ascii="Verdana" w:hAnsi="Verdana"/>
          <w:sz w:val="20"/>
          <w:szCs w:val="20"/>
        </w:rPr>
        <w:t xml:space="preserve"> jeg er gået til feltet med teoretiseret, hvilke</w:t>
      </w:r>
      <w:r w:rsidR="00B47AFF">
        <w:rPr>
          <w:rFonts w:ascii="Verdana" w:hAnsi="Verdana"/>
          <w:sz w:val="20"/>
          <w:szCs w:val="20"/>
        </w:rPr>
        <w:t>t</w:t>
      </w:r>
      <w:r>
        <w:rPr>
          <w:rFonts w:ascii="Verdana" w:hAnsi="Verdana"/>
          <w:sz w:val="20"/>
          <w:szCs w:val="20"/>
        </w:rPr>
        <w:t xml:space="preserve"> vil sige at jeg har beskrevet </w:t>
      </w:r>
      <w:r w:rsidR="00B47AFF">
        <w:rPr>
          <w:rFonts w:ascii="Verdana" w:hAnsi="Verdana"/>
          <w:sz w:val="20"/>
          <w:szCs w:val="20"/>
        </w:rPr>
        <w:t xml:space="preserve">de </w:t>
      </w:r>
      <w:r>
        <w:rPr>
          <w:rFonts w:ascii="Verdana" w:hAnsi="Verdana"/>
          <w:sz w:val="20"/>
          <w:szCs w:val="20"/>
        </w:rPr>
        <w:t>for undersøgelsen relevante dele af</w:t>
      </w:r>
      <w:r w:rsidR="00B47AFF">
        <w:rPr>
          <w:rFonts w:ascii="Verdana" w:hAnsi="Verdana"/>
          <w:sz w:val="20"/>
          <w:szCs w:val="20"/>
        </w:rPr>
        <w:t xml:space="preserve"> teorier, på baggrund af hvilke</w:t>
      </w:r>
      <w:r>
        <w:rPr>
          <w:rFonts w:ascii="Verdana" w:hAnsi="Verdana"/>
          <w:sz w:val="20"/>
          <w:szCs w:val="20"/>
        </w:rPr>
        <w:t xml:space="preserve"> jeg efterfølgende har udformet mine interviewspørgsm</w:t>
      </w:r>
      <w:r w:rsidR="006F0E9A">
        <w:rPr>
          <w:rFonts w:ascii="Verdana" w:hAnsi="Verdana"/>
          <w:sz w:val="20"/>
          <w:szCs w:val="20"/>
        </w:rPr>
        <w:t>ål</w:t>
      </w:r>
      <w:r w:rsidR="00623955">
        <w:rPr>
          <w:rFonts w:ascii="Verdana" w:hAnsi="Verdana"/>
          <w:sz w:val="20"/>
          <w:szCs w:val="20"/>
        </w:rPr>
        <w:t xml:space="preserve"> (afsnit 7.1,</w:t>
      </w:r>
      <w:r w:rsidR="006F0E9A">
        <w:rPr>
          <w:rFonts w:ascii="Verdana" w:hAnsi="Verdana"/>
          <w:sz w:val="20"/>
          <w:szCs w:val="20"/>
        </w:rPr>
        <w:t xml:space="preserve"> bilag 1).</w:t>
      </w:r>
    </w:p>
    <w:p w:rsidR="006F0E9A" w:rsidRDefault="006F0E9A" w:rsidP="006F0E9A">
      <w:pPr>
        <w:jc w:val="both"/>
        <w:rPr>
          <w:rFonts w:ascii="Verdana" w:hAnsi="Verdana"/>
          <w:sz w:val="20"/>
          <w:szCs w:val="20"/>
        </w:rPr>
      </w:pPr>
      <w:r>
        <w:rPr>
          <w:rFonts w:ascii="Verdana" w:hAnsi="Verdana"/>
          <w:sz w:val="20"/>
          <w:szCs w:val="20"/>
        </w:rPr>
        <w:t>På trods af dette, blev det under analysearbejdet klart at dele af min teoretisering ikke var grundig nok (se nedestående afsnit om analyse)</w:t>
      </w:r>
      <w:r w:rsidR="00B47AFF">
        <w:rPr>
          <w:rFonts w:ascii="Verdana" w:hAnsi="Verdana"/>
          <w:sz w:val="20"/>
          <w:szCs w:val="20"/>
        </w:rPr>
        <w:t>.</w:t>
      </w:r>
    </w:p>
    <w:p w:rsidR="006F0E9A" w:rsidRDefault="006F0E9A" w:rsidP="006F0E9A">
      <w:pPr>
        <w:spacing w:after="0"/>
        <w:jc w:val="both"/>
        <w:rPr>
          <w:rFonts w:ascii="Verdana" w:hAnsi="Verdana"/>
          <w:b/>
          <w:i/>
          <w:sz w:val="20"/>
          <w:szCs w:val="20"/>
        </w:rPr>
      </w:pPr>
      <w:r>
        <w:rPr>
          <w:rFonts w:ascii="Verdana" w:hAnsi="Verdana"/>
          <w:b/>
          <w:i/>
          <w:sz w:val="20"/>
          <w:szCs w:val="20"/>
        </w:rPr>
        <w:t>Design</w:t>
      </w:r>
    </w:p>
    <w:p w:rsidR="006F0E9A" w:rsidRDefault="00F67030" w:rsidP="00810AD9">
      <w:pPr>
        <w:jc w:val="both"/>
        <w:rPr>
          <w:rFonts w:ascii="Verdana" w:hAnsi="Verdana"/>
          <w:sz w:val="20"/>
          <w:szCs w:val="20"/>
        </w:rPr>
      </w:pPr>
      <w:r>
        <w:rPr>
          <w:rFonts w:ascii="Verdana" w:hAnsi="Verdana"/>
          <w:sz w:val="20"/>
          <w:szCs w:val="20"/>
        </w:rPr>
        <w:t>If</w:t>
      </w:r>
      <w:r w:rsidR="0059353F">
        <w:rPr>
          <w:rFonts w:ascii="Verdana" w:hAnsi="Verdana"/>
          <w:sz w:val="20"/>
          <w:szCs w:val="20"/>
        </w:rPr>
        <w:t>lg</w:t>
      </w:r>
      <w:r>
        <w:rPr>
          <w:rFonts w:ascii="Verdana" w:hAnsi="Verdana"/>
          <w:sz w:val="20"/>
          <w:szCs w:val="20"/>
        </w:rPr>
        <w:t>.</w:t>
      </w:r>
      <w:r w:rsidR="0059353F">
        <w:rPr>
          <w:rFonts w:ascii="Verdana" w:hAnsi="Verdana"/>
          <w:sz w:val="20"/>
          <w:szCs w:val="20"/>
        </w:rPr>
        <w:t xml:space="preserve"> Kvale og Brinkmann afhænger</w:t>
      </w:r>
      <w:r>
        <w:rPr>
          <w:rFonts w:ascii="Verdana" w:hAnsi="Verdana"/>
          <w:sz w:val="20"/>
          <w:szCs w:val="20"/>
        </w:rPr>
        <w:t xml:space="preserve"> validiteten af en undersøgelse</w:t>
      </w:r>
      <w:r w:rsidR="0059353F">
        <w:rPr>
          <w:rFonts w:ascii="Verdana" w:hAnsi="Verdana"/>
          <w:sz w:val="20"/>
          <w:szCs w:val="20"/>
        </w:rPr>
        <w:t xml:space="preserve"> endvidere</w:t>
      </w:r>
      <w:r>
        <w:rPr>
          <w:rFonts w:ascii="Verdana" w:hAnsi="Verdana"/>
          <w:sz w:val="20"/>
          <w:szCs w:val="20"/>
        </w:rPr>
        <w:t xml:space="preserve"> af om</w:t>
      </w:r>
      <w:r w:rsidR="0059353F">
        <w:rPr>
          <w:rFonts w:ascii="Verdana" w:hAnsi="Verdana"/>
          <w:sz w:val="20"/>
          <w:szCs w:val="20"/>
        </w:rPr>
        <w:t xml:space="preserve"> den valgte metode er hensigtsmæssig i </w:t>
      </w:r>
      <w:proofErr w:type="spellStart"/>
      <w:r w:rsidR="0059353F">
        <w:rPr>
          <w:rFonts w:ascii="Verdana" w:hAnsi="Verdana"/>
          <w:sz w:val="20"/>
          <w:szCs w:val="20"/>
        </w:rPr>
        <w:t>f</w:t>
      </w:r>
      <w:r>
        <w:rPr>
          <w:rFonts w:ascii="Verdana" w:hAnsi="Verdana"/>
          <w:sz w:val="20"/>
          <w:szCs w:val="20"/>
        </w:rPr>
        <w:t>ht</w:t>
      </w:r>
      <w:proofErr w:type="spellEnd"/>
      <w:r>
        <w:rPr>
          <w:rFonts w:ascii="Verdana" w:hAnsi="Verdana"/>
          <w:sz w:val="20"/>
          <w:szCs w:val="20"/>
        </w:rPr>
        <w:t>.</w:t>
      </w:r>
      <w:r w:rsidR="0059353F">
        <w:rPr>
          <w:rFonts w:ascii="Verdana" w:hAnsi="Verdana"/>
          <w:sz w:val="20"/>
          <w:szCs w:val="20"/>
        </w:rPr>
        <w:t xml:space="preserve"> unders</w:t>
      </w:r>
      <w:r w:rsidR="00522009">
        <w:rPr>
          <w:rFonts w:ascii="Verdana" w:hAnsi="Verdana"/>
          <w:sz w:val="20"/>
          <w:szCs w:val="20"/>
        </w:rPr>
        <w:t>øgelsens genstand og mål (ibid:</w:t>
      </w:r>
      <w:r w:rsidR="0059353F">
        <w:rPr>
          <w:rFonts w:ascii="Verdana" w:hAnsi="Verdana"/>
          <w:sz w:val="20"/>
          <w:szCs w:val="20"/>
        </w:rPr>
        <w:t>275).</w:t>
      </w:r>
    </w:p>
    <w:p w:rsidR="0059353F" w:rsidRDefault="0059353F" w:rsidP="00810AD9">
      <w:pPr>
        <w:jc w:val="both"/>
        <w:rPr>
          <w:rFonts w:ascii="Verdana" w:hAnsi="Verdana"/>
          <w:sz w:val="20"/>
          <w:szCs w:val="20"/>
        </w:rPr>
      </w:pPr>
      <w:r>
        <w:rPr>
          <w:rFonts w:ascii="Verdana" w:hAnsi="Verdana"/>
          <w:sz w:val="20"/>
          <w:szCs w:val="20"/>
        </w:rPr>
        <w:t>Det er fortsat min vurdering at den valgte metode er hensigtsmæssig</w:t>
      </w:r>
      <w:r w:rsidR="00F67030">
        <w:rPr>
          <w:rFonts w:ascii="Verdana" w:hAnsi="Verdana"/>
          <w:sz w:val="20"/>
          <w:szCs w:val="20"/>
        </w:rPr>
        <w:t>. B</w:t>
      </w:r>
      <w:r>
        <w:rPr>
          <w:rFonts w:ascii="Verdana" w:hAnsi="Verdana"/>
          <w:sz w:val="20"/>
          <w:szCs w:val="20"/>
        </w:rPr>
        <w:t>egrundelsen fo</w:t>
      </w:r>
      <w:r w:rsidR="00623955">
        <w:rPr>
          <w:rFonts w:ascii="Verdana" w:hAnsi="Verdana"/>
          <w:sz w:val="20"/>
          <w:szCs w:val="20"/>
        </w:rPr>
        <w:t>r metodevalget fremgår af afsnit</w:t>
      </w:r>
      <w:r w:rsidR="00810AD9">
        <w:rPr>
          <w:rFonts w:ascii="Verdana" w:hAnsi="Verdana"/>
          <w:sz w:val="20"/>
          <w:szCs w:val="20"/>
        </w:rPr>
        <w:t xml:space="preserve"> 7.2.1.3. Val</w:t>
      </w:r>
      <w:r w:rsidR="00F67030">
        <w:rPr>
          <w:rFonts w:ascii="Verdana" w:hAnsi="Verdana"/>
          <w:sz w:val="20"/>
          <w:szCs w:val="20"/>
        </w:rPr>
        <w:t>iditeten på dette område vurderes</w:t>
      </w:r>
      <w:r w:rsidR="00810AD9">
        <w:rPr>
          <w:rFonts w:ascii="Verdana" w:hAnsi="Verdana"/>
          <w:sz w:val="20"/>
          <w:szCs w:val="20"/>
        </w:rPr>
        <w:t xml:space="preserve"> at være i orden.</w:t>
      </w:r>
    </w:p>
    <w:p w:rsidR="00810AD9" w:rsidRDefault="00736728" w:rsidP="00810AD9">
      <w:pPr>
        <w:jc w:val="both"/>
        <w:rPr>
          <w:rFonts w:ascii="Verdana" w:hAnsi="Verdana"/>
          <w:sz w:val="20"/>
          <w:szCs w:val="20"/>
        </w:rPr>
      </w:pPr>
      <w:r>
        <w:rPr>
          <w:rFonts w:ascii="Verdana" w:hAnsi="Verdana"/>
          <w:sz w:val="20"/>
          <w:szCs w:val="20"/>
        </w:rPr>
        <w:t xml:space="preserve">For at sikre </w:t>
      </w:r>
      <w:proofErr w:type="spellStart"/>
      <w:r>
        <w:rPr>
          <w:rFonts w:ascii="Verdana" w:hAnsi="Verdana"/>
          <w:sz w:val="20"/>
          <w:szCs w:val="20"/>
        </w:rPr>
        <w:t>reliabiliteten</w:t>
      </w:r>
      <w:proofErr w:type="spellEnd"/>
      <w:r w:rsidR="00810AD9">
        <w:rPr>
          <w:rFonts w:ascii="Verdana" w:hAnsi="Verdana"/>
          <w:sz w:val="20"/>
          <w:szCs w:val="20"/>
        </w:rPr>
        <w:t xml:space="preserve"> på dette område</w:t>
      </w:r>
      <w:r>
        <w:rPr>
          <w:rFonts w:ascii="Verdana" w:hAnsi="Verdana"/>
          <w:sz w:val="20"/>
          <w:szCs w:val="20"/>
        </w:rPr>
        <w:t xml:space="preserve"> er der foretaget en udførlig gennemgang af, hvordan empirien er planlagt, indsamlet og bearbejdet</w:t>
      </w:r>
      <w:r w:rsidR="006C109E">
        <w:rPr>
          <w:rFonts w:ascii="Verdana" w:hAnsi="Verdana"/>
          <w:sz w:val="20"/>
          <w:szCs w:val="20"/>
        </w:rPr>
        <w:t>. Målet med dette er at give større gennemsigtighed</w:t>
      </w:r>
      <w:r>
        <w:rPr>
          <w:rFonts w:ascii="Verdana" w:hAnsi="Verdana"/>
          <w:sz w:val="20"/>
          <w:szCs w:val="20"/>
        </w:rPr>
        <w:t xml:space="preserve"> (</w:t>
      </w:r>
      <w:r w:rsidR="00623955">
        <w:rPr>
          <w:rFonts w:ascii="Verdana" w:hAnsi="Verdana"/>
          <w:sz w:val="20"/>
          <w:szCs w:val="20"/>
        </w:rPr>
        <w:t>afsnit</w:t>
      </w:r>
      <w:r>
        <w:rPr>
          <w:rFonts w:ascii="Verdana" w:hAnsi="Verdana"/>
          <w:sz w:val="20"/>
          <w:szCs w:val="20"/>
        </w:rPr>
        <w:t xml:space="preserve"> 7.2.</w:t>
      </w:r>
      <w:r w:rsidR="00623955">
        <w:rPr>
          <w:rFonts w:ascii="Verdana" w:hAnsi="Verdana"/>
          <w:sz w:val="20"/>
          <w:szCs w:val="20"/>
        </w:rPr>
        <w:t>-</w:t>
      </w:r>
      <w:r w:rsidR="006C109E">
        <w:rPr>
          <w:rFonts w:ascii="Verdana" w:hAnsi="Verdana"/>
          <w:sz w:val="20"/>
          <w:szCs w:val="20"/>
        </w:rPr>
        <w:t>7</w:t>
      </w:r>
      <w:r>
        <w:rPr>
          <w:rFonts w:ascii="Verdana" w:hAnsi="Verdana"/>
          <w:sz w:val="20"/>
          <w:szCs w:val="20"/>
        </w:rPr>
        <w:t>.</w:t>
      </w:r>
      <w:r w:rsidR="00C73545">
        <w:rPr>
          <w:rFonts w:ascii="Verdana" w:hAnsi="Verdana"/>
          <w:sz w:val="20"/>
          <w:szCs w:val="20"/>
        </w:rPr>
        <w:t>4</w:t>
      </w:r>
      <w:r>
        <w:rPr>
          <w:rFonts w:ascii="Verdana" w:hAnsi="Verdana"/>
          <w:sz w:val="20"/>
          <w:szCs w:val="20"/>
        </w:rPr>
        <w:t>)</w:t>
      </w:r>
      <w:r w:rsidR="006C109E">
        <w:rPr>
          <w:rFonts w:ascii="Verdana" w:hAnsi="Verdana"/>
          <w:sz w:val="20"/>
          <w:szCs w:val="20"/>
        </w:rPr>
        <w:t>.</w:t>
      </w:r>
    </w:p>
    <w:p w:rsidR="006C109E" w:rsidRDefault="006C109E" w:rsidP="00810AD9">
      <w:pPr>
        <w:jc w:val="both"/>
        <w:rPr>
          <w:rFonts w:ascii="Verdana" w:hAnsi="Verdana"/>
          <w:sz w:val="20"/>
          <w:szCs w:val="20"/>
        </w:rPr>
      </w:pPr>
      <w:r>
        <w:rPr>
          <w:rFonts w:ascii="Verdana" w:hAnsi="Verdana"/>
          <w:sz w:val="20"/>
          <w:szCs w:val="20"/>
        </w:rPr>
        <w:t xml:space="preserve">Hvad angår </w:t>
      </w:r>
      <w:proofErr w:type="spellStart"/>
      <w:r>
        <w:rPr>
          <w:rFonts w:ascii="Verdana" w:hAnsi="Verdana"/>
          <w:sz w:val="20"/>
          <w:szCs w:val="20"/>
        </w:rPr>
        <w:t>generaliserbarhed</w:t>
      </w:r>
      <w:proofErr w:type="spellEnd"/>
      <w:r>
        <w:rPr>
          <w:rFonts w:ascii="Verdana" w:hAnsi="Verdana"/>
          <w:sz w:val="20"/>
          <w:szCs w:val="20"/>
        </w:rPr>
        <w:t xml:space="preserve"> er det en</w:t>
      </w:r>
      <w:r w:rsidR="00850962">
        <w:rPr>
          <w:rFonts w:ascii="Verdana" w:hAnsi="Verdana"/>
          <w:sz w:val="20"/>
          <w:szCs w:val="20"/>
        </w:rPr>
        <w:t xml:space="preserve"> løbende diskussion om resultatet af interviewundersøgelser kan generaliseres.</w:t>
      </w:r>
      <w:r w:rsidR="007E0C99">
        <w:rPr>
          <w:rFonts w:ascii="Verdana" w:hAnsi="Verdana"/>
          <w:sz w:val="20"/>
          <w:szCs w:val="20"/>
        </w:rPr>
        <w:t xml:space="preserve"> Ifølge Kvale og Brinkmann</w:t>
      </w:r>
      <w:r w:rsidR="002C557F">
        <w:rPr>
          <w:rFonts w:ascii="Verdana" w:hAnsi="Verdana"/>
          <w:sz w:val="20"/>
          <w:szCs w:val="20"/>
        </w:rPr>
        <w:t xml:space="preserve"> kan</w:t>
      </w:r>
      <w:r w:rsidR="007E0C99">
        <w:rPr>
          <w:rFonts w:ascii="Verdana" w:hAnsi="Verdana"/>
          <w:sz w:val="20"/>
          <w:szCs w:val="20"/>
        </w:rPr>
        <w:t xml:space="preserve"> </w:t>
      </w:r>
      <w:r w:rsidR="00956693">
        <w:rPr>
          <w:rFonts w:ascii="Verdana" w:hAnsi="Verdana"/>
          <w:sz w:val="20"/>
          <w:szCs w:val="20"/>
        </w:rPr>
        <w:t>viden</w:t>
      </w:r>
      <w:r w:rsidR="00F67030">
        <w:rPr>
          <w:rFonts w:ascii="Verdana" w:hAnsi="Verdana"/>
          <w:sz w:val="20"/>
          <w:szCs w:val="20"/>
        </w:rPr>
        <w:t>,</w:t>
      </w:r>
      <w:r w:rsidR="00956693">
        <w:rPr>
          <w:rFonts w:ascii="Verdana" w:hAnsi="Verdana"/>
          <w:sz w:val="20"/>
          <w:szCs w:val="20"/>
        </w:rPr>
        <w:t xml:space="preserve"> der er produceret i </w:t>
      </w:r>
      <w:r w:rsidR="00032233">
        <w:rPr>
          <w:rFonts w:ascii="Verdana" w:hAnsi="Verdana"/>
          <w:sz w:val="20"/>
          <w:szCs w:val="20"/>
        </w:rPr>
        <w:t>en interviewundersøgelse</w:t>
      </w:r>
      <w:r w:rsidR="002539A9">
        <w:rPr>
          <w:rFonts w:ascii="Verdana" w:hAnsi="Verdana"/>
          <w:sz w:val="20"/>
          <w:szCs w:val="20"/>
        </w:rPr>
        <w:t xml:space="preserve"> være vejledende for h</w:t>
      </w:r>
      <w:r w:rsidR="00956693">
        <w:rPr>
          <w:rFonts w:ascii="Verdana" w:hAnsi="Verdana"/>
          <w:sz w:val="20"/>
          <w:szCs w:val="20"/>
        </w:rPr>
        <w:t>vad</w:t>
      </w:r>
      <w:r w:rsidR="00F67030">
        <w:rPr>
          <w:rFonts w:ascii="Verdana" w:hAnsi="Verdana"/>
          <w:sz w:val="20"/>
          <w:szCs w:val="20"/>
        </w:rPr>
        <w:t>,</w:t>
      </w:r>
      <w:r w:rsidR="00956693">
        <w:rPr>
          <w:rFonts w:ascii="Verdana" w:hAnsi="Verdana"/>
          <w:sz w:val="20"/>
          <w:szCs w:val="20"/>
        </w:rPr>
        <w:t xml:space="preserve"> der vil kunne ske i </w:t>
      </w:r>
      <w:r w:rsidR="00032233">
        <w:rPr>
          <w:rFonts w:ascii="Verdana" w:hAnsi="Verdana"/>
          <w:sz w:val="20"/>
          <w:szCs w:val="20"/>
        </w:rPr>
        <w:t>andre</w:t>
      </w:r>
      <w:r w:rsidR="00956693">
        <w:rPr>
          <w:rFonts w:ascii="Verdana" w:hAnsi="Verdana"/>
          <w:sz w:val="20"/>
          <w:szCs w:val="20"/>
        </w:rPr>
        <w:t xml:space="preserve"> relevant</w:t>
      </w:r>
      <w:r w:rsidR="002539A9">
        <w:rPr>
          <w:rFonts w:ascii="Verdana" w:hAnsi="Verdana"/>
          <w:sz w:val="20"/>
          <w:szCs w:val="20"/>
        </w:rPr>
        <w:t xml:space="preserve"> situationer</w:t>
      </w:r>
      <w:r w:rsidR="00032233">
        <w:rPr>
          <w:rFonts w:ascii="Verdana" w:hAnsi="Verdana"/>
          <w:sz w:val="20"/>
          <w:szCs w:val="20"/>
        </w:rPr>
        <w:t>, men generaliseringspåstanden</w:t>
      </w:r>
      <w:r w:rsidR="005B3973">
        <w:rPr>
          <w:rFonts w:ascii="Verdana" w:hAnsi="Verdana"/>
          <w:sz w:val="20"/>
          <w:szCs w:val="20"/>
        </w:rPr>
        <w:t xml:space="preserve"> må</w:t>
      </w:r>
      <w:r w:rsidR="002C557F">
        <w:rPr>
          <w:rFonts w:ascii="Verdana" w:hAnsi="Verdana"/>
          <w:sz w:val="20"/>
          <w:szCs w:val="20"/>
        </w:rPr>
        <w:t xml:space="preserve"> dokumentere</w:t>
      </w:r>
      <w:r w:rsidR="005B3973">
        <w:rPr>
          <w:rFonts w:ascii="Verdana" w:hAnsi="Verdana"/>
          <w:sz w:val="20"/>
          <w:szCs w:val="20"/>
        </w:rPr>
        <w:t>s</w:t>
      </w:r>
      <w:r w:rsidR="002C557F">
        <w:rPr>
          <w:rFonts w:ascii="Verdana" w:hAnsi="Verdana"/>
          <w:sz w:val="20"/>
          <w:szCs w:val="20"/>
        </w:rPr>
        <w:t xml:space="preserve"> og eksplicitere</w:t>
      </w:r>
      <w:r w:rsidR="00522009">
        <w:rPr>
          <w:rFonts w:ascii="Verdana" w:hAnsi="Verdana"/>
          <w:sz w:val="20"/>
          <w:szCs w:val="20"/>
        </w:rPr>
        <w:t>s (ibid:</w:t>
      </w:r>
      <w:r w:rsidR="005B3973">
        <w:rPr>
          <w:rFonts w:ascii="Verdana" w:hAnsi="Verdana"/>
          <w:sz w:val="20"/>
          <w:szCs w:val="20"/>
        </w:rPr>
        <w:t xml:space="preserve">287f). Jeg kan således godt med den valgte metode komme med </w:t>
      </w:r>
      <w:r w:rsidR="005B3973">
        <w:rPr>
          <w:rFonts w:ascii="Verdana" w:hAnsi="Verdana"/>
          <w:sz w:val="20"/>
          <w:szCs w:val="20"/>
        </w:rPr>
        <w:lastRenderedPageBreak/>
        <w:t>generaliseringspåstande, såfremt jeg kan underbygge påstandene</w:t>
      </w:r>
      <w:r w:rsidR="00DB48CA">
        <w:rPr>
          <w:rFonts w:ascii="Verdana" w:hAnsi="Verdana"/>
          <w:sz w:val="20"/>
          <w:szCs w:val="20"/>
        </w:rPr>
        <w:t xml:space="preserve"> med mit teoriapparat og interviewmateriale, samt argumentere for fortolkningerne, men fortolkningerne og dermed generaliseringspåstanden vil altid kunne diskuteres.</w:t>
      </w:r>
    </w:p>
    <w:p w:rsidR="00DB48CA" w:rsidRDefault="00045463" w:rsidP="00045463">
      <w:pPr>
        <w:spacing w:after="0"/>
        <w:jc w:val="both"/>
        <w:rPr>
          <w:rFonts w:ascii="Verdana" w:hAnsi="Verdana"/>
          <w:b/>
          <w:i/>
          <w:sz w:val="20"/>
          <w:szCs w:val="20"/>
        </w:rPr>
      </w:pPr>
      <w:r>
        <w:rPr>
          <w:rFonts w:ascii="Verdana" w:hAnsi="Verdana"/>
          <w:b/>
          <w:i/>
          <w:sz w:val="20"/>
          <w:szCs w:val="20"/>
        </w:rPr>
        <w:t>Interviews</w:t>
      </w:r>
    </w:p>
    <w:p w:rsidR="00045463" w:rsidRDefault="00045463" w:rsidP="00045463">
      <w:pPr>
        <w:jc w:val="both"/>
        <w:rPr>
          <w:rFonts w:ascii="Verdana" w:hAnsi="Verdana"/>
          <w:sz w:val="20"/>
          <w:szCs w:val="20"/>
        </w:rPr>
      </w:pPr>
      <w:r>
        <w:rPr>
          <w:rFonts w:ascii="Verdana" w:hAnsi="Verdana"/>
          <w:sz w:val="20"/>
          <w:szCs w:val="20"/>
        </w:rPr>
        <w:t>Her afhænger validiteten iflg</w:t>
      </w:r>
      <w:r w:rsidR="00F67030">
        <w:rPr>
          <w:rFonts w:ascii="Verdana" w:hAnsi="Verdana"/>
          <w:sz w:val="20"/>
          <w:szCs w:val="20"/>
        </w:rPr>
        <w:t>.</w:t>
      </w:r>
      <w:r>
        <w:rPr>
          <w:rFonts w:ascii="Verdana" w:hAnsi="Verdana"/>
          <w:sz w:val="20"/>
          <w:szCs w:val="20"/>
        </w:rPr>
        <w:t xml:space="preserve"> Kvale og Brinkmann af interviewpersonernes troværdighed og kvalitet</w:t>
      </w:r>
      <w:r w:rsidR="002274CB">
        <w:rPr>
          <w:rFonts w:ascii="Verdana" w:hAnsi="Verdana"/>
          <w:sz w:val="20"/>
          <w:szCs w:val="20"/>
        </w:rPr>
        <w:t>en af interviewprocessen (i</w:t>
      </w:r>
      <w:r w:rsidR="00522009">
        <w:rPr>
          <w:rFonts w:ascii="Verdana" w:hAnsi="Verdana"/>
          <w:sz w:val="20"/>
          <w:szCs w:val="20"/>
        </w:rPr>
        <w:t>bid:</w:t>
      </w:r>
      <w:r>
        <w:rPr>
          <w:rFonts w:ascii="Verdana" w:hAnsi="Verdana"/>
          <w:sz w:val="20"/>
          <w:szCs w:val="20"/>
        </w:rPr>
        <w:t>275).</w:t>
      </w:r>
    </w:p>
    <w:p w:rsidR="00780483" w:rsidRDefault="00FC43B2" w:rsidP="00045463">
      <w:pPr>
        <w:jc w:val="both"/>
        <w:rPr>
          <w:rFonts w:ascii="Verdana" w:hAnsi="Verdana"/>
          <w:sz w:val="20"/>
          <w:szCs w:val="20"/>
        </w:rPr>
      </w:pPr>
      <w:r>
        <w:rPr>
          <w:rFonts w:ascii="Verdana" w:hAnsi="Verdana"/>
          <w:sz w:val="20"/>
          <w:szCs w:val="20"/>
        </w:rPr>
        <w:t xml:space="preserve">For interviewpersonerne i denne undersøgelse gør det sig gældende, som </w:t>
      </w:r>
      <w:r w:rsidR="00F67030">
        <w:rPr>
          <w:rFonts w:ascii="Verdana" w:hAnsi="Verdana"/>
          <w:sz w:val="20"/>
          <w:szCs w:val="20"/>
        </w:rPr>
        <w:t>også</w:t>
      </w:r>
      <w:r>
        <w:rPr>
          <w:rFonts w:ascii="Verdana" w:hAnsi="Verdana"/>
          <w:sz w:val="20"/>
          <w:szCs w:val="20"/>
        </w:rPr>
        <w:t xml:space="preserve"> interviewpersoner i andre undersøgelser, at de beretter ud fra egen kontekst og egne oplevelser, hvorfor der i deres udsagn ikke nødvendigvis er tale om objektive sandheder. For at imødegå </w:t>
      </w:r>
      <w:r w:rsidR="00C51921">
        <w:rPr>
          <w:rFonts w:ascii="Verdana" w:hAnsi="Verdana"/>
          <w:sz w:val="20"/>
          <w:szCs w:val="20"/>
        </w:rPr>
        <w:t>dette har jeg under interviewene</w:t>
      </w:r>
      <w:r>
        <w:rPr>
          <w:rFonts w:ascii="Verdana" w:hAnsi="Verdana"/>
          <w:sz w:val="20"/>
          <w:szCs w:val="20"/>
        </w:rPr>
        <w:t xml:space="preserve"> </w:t>
      </w:r>
      <w:r w:rsidR="00580E43">
        <w:rPr>
          <w:rFonts w:ascii="Verdana" w:hAnsi="Verdana"/>
          <w:sz w:val="20"/>
          <w:szCs w:val="20"/>
        </w:rPr>
        <w:t>kontrollere</w:t>
      </w:r>
      <w:r w:rsidR="00F67030">
        <w:rPr>
          <w:rFonts w:ascii="Verdana" w:hAnsi="Verdana"/>
          <w:sz w:val="20"/>
          <w:szCs w:val="20"/>
        </w:rPr>
        <w:t>t</w:t>
      </w:r>
      <w:r w:rsidR="00580E43">
        <w:rPr>
          <w:rFonts w:ascii="Verdana" w:hAnsi="Verdana"/>
          <w:sz w:val="20"/>
          <w:szCs w:val="20"/>
        </w:rPr>
        <w:t xml:space="preserve"> ved at spørge ind til de fremkommende informationer. Det samme er gjort i forhold til betydningen af informanternes udsagn.</w:t>
      </w:r>
    </w:p>
    <w:p w:rsidR="00045463" w:rsidRDefault="00580E43" w:rsidP="00045463">
      <w:pPr>
        <w:jc w:val="both"/>
        <w:rPr>
          <w:rFonts w:ascii="Verdana" w:hAnsi="Verdana"/>
          <w:sz w:val="20"/>
          <w:szCs w:val="20"/>
        </w:rPr>
      </w:pPr>
      <w:r>
        <w:rPr>
          <w:rFonts w:ascii="Verdana" w:hAnsi="Verdana"/>
          <w:sz w:val="20"/>
          <w:szCs w:val="20"/>
        </w:rPr>
        <w:t>Under analysearbejdet opstod der flere gange problemer i forhold til sammenligneligheden af informanternes udsagn fra interview til interview. Å</w:t>
      </w:r>
      <w:r w:rsidR="00C61397">
        <w:rPr>
          <w:rFonts w:ascii="Verdana" w:hAnsi="Verdana"/>
          <w:sz w:val="20"/>
          <w:szCs w:val="20"/>
        </w:rPr>
        <w:t>rsagen til dette er dels,</w:t>
      </w:r>
      <w:r w:rsidR="006F607D">
        <w:rPr>
          <w:rFonts w:ascii="Verdana" w:hAnsi="Verdana"/>
          <w:sz w:val="20"/>
          <w:szCs w:val="20"/>
        </w:rPr>
        <w:t xml:space="preserve"> at flere</w:t>
      </w:r>
      <w:r w:rsidR="00C61397">
        <w:rPr>
          <w:rFonts w:ascii="Verdana" w:hAnsi="Verdana"/>
          <w:sz w:val="20"/>
          <w:szCs w:val="20"/>
        </w:rPr>
        <w:t xml:space="preserve"> af</w:t>
      </w:r>
      <w:r w:rsidR="006F607D">
        <w:rPr>
          <w:rFonts w:ascii="Verdana" w:hAnsi="Verdana"/>
          <w:sz w:val="20"/>
          <w:szCs w:val="20"/>
        </w:rPr>
        <w:t xml:space="preserve"> interviewspørgsmål formuleres forskelligt fra interview til interview, i og med at der ændres fra den skriftelige formulering i interviewguiden, til en mere fri verbal formulering. Dels har det</w:t>
      </w:r>
      <w:r w:rsidR="007B578A">
        <w:rPr>
          <w:rFonts w:ascii="Verdana" w:hAnsi="Verdana"/>
          <w:sz w:val="20"/>
          <w:szCs w:val="20"/>
        </w:rPr>
        <w:t xml:space="preserve"> forhold</w:t>
      </w:r>
      <w:r w:rsidR="006F607D">
        <w:rPr>
          <w:rFonts w:ascii="Verdana" w:hAnsi="Verdana"/>
          <w:sz w:val="20"/>
          <w:szCs w:val="20"/>
        </w:rPr>
        <w:t xml:space="preserve"> at interviewene er semistruktureret</w:t>
      </w:r>
      <w:r>
        <w:rPr>
          <w:rFonts w:ascii="Verdana" w:hAnsi="Verdana"/>
          <w:sz w:val="20"/>
          <w:szCs w:val="20"/>
        </w:rPr>
        <w:t xml:space="preserve"> </w:t>
      </w:r>
      <w:r w:rsidR="00C61397">
        <w:rPr>
          <w:rFonts w:ascii="Verdana" w:hAnsi="Verdana"/>
          <w:sz w:val="20"/>
          <w:szCs w:val="20"/>
        </w:rPr>
        <w:t>bevirket</w:t>
      </w:r>
      <w:r w:rsidR="007B578A">
        <w:rPr>
          <w:rFonts w:ascii="Verdana" w:hAnsi="Verdana"/>
          <w:sz w:val="20"/>
          <w:szCs w:val="20"/>
        </w:rPr>
        <w:t>,</w:t>
      </w:r>
      <w:r w:rsidR="00C61397">
        <w:rPr>
          <w:rFonts w:ascii="Verdana" w:hAnsi="Verdana"/>
          <w:sz w:val="20"/>
          <w:szCs w:val="20"/>
        </w:rPr>
        <w:t xml:space="preserve"> at der udover de planlagte temaer, fra interview til interview er opstået nye temaer og nye indfaldsvinkler. Disse faktorer kan både have indflydelse på undersøgelsens validitet, </w:t>
      </w:r>
      <w:proofErr w:type="spellStart"/>
      <w:r w:rsidR="00C61397">
        <w:rPr>
          <w:rFonts w:ascii="Verdana" w:hAnsi="Verdana"/>
          <w:sz w:val="20"/>
          <w:szCs w:val="20"/>
        </w:rPr>
        <w:t>reliabilitet</w:t>
      </w:r>
      <w:proofErr w:type="spellEnd"/>
      <w:r w:rsidR="00C61397">
        <w:rPr>
          <w:rFonts w:ascii="Verdana" w:hAnsi="Verdana"/>
          <w:sz w:val="20"/>
          <w:szCs w:val="20"/>
        </w:rPr>
        <w:t xml:space="preserve"> og </w:t>
      </w:r>
      <w:proofErr w:type="spellStart"/>
      <w:r w:rsidR="00C61397">
        <w:rPr>
          <w:rFonts w:ascii="Verdana" w:hAnsi="Verdana"/>
          <w:sz w:val="20"/>
          <w:szCs w:val="20"/>
        </w:rPr>
        <w:t>generaliserbarhed</w:t>
      </w:r>
      <w:proofErr w:type="spellEnd"/>
      <w:r w:rsidR="00C61397">
        <w:rPr>
          <w:rFonts w:ascii="Verdana" w:hAnsi="Verdana"/>
          <w:sz w:val="20"/>
          <w:szCs w:val="20"/>
        </w:rPr>
        <w:t>. Validiteten påvirkes således af</w:t>
      </w:r>
      <w:r w:rsidR="00CE1508">
        <w:rPr>
          <w:rFonts w:ascii="Verdana" w:hAnsi="Verdana"/>
          <w:sz w:val="20"/>
          <w:szCs w:val="20"/>
        </w:rPr>
        <w:t>, at</w:t>
      </w:r>
      <w:r w:rsidR="00C61397">
        <w:rPr>
          <w:rFonts w:ascii="Verdana" w:hAnsi="Verdana"/>
          <w:sz w:val="20"/>
          <w:szCs w:val="20"/>
        </w:rPr>
        <w:t xml:space="preserve"> de forskellige formuleringer af spørgsmålene</w:t>
      </w:r>
      <w:r w:rsidR="00CE1508">
        <w:rPr>
          <w:rFonts w:ascii="Verdana" w:hAnsi="Verdana"/>
          <w:sz w:val="20"/>
          <w:szCs w:val="20"/>
        </w:rPr>
        <w:t xml:space="preserve"> bevirker at risikoen for at informanterne svare</w:t>
      </w:r>
      <w:r w:rsidR="007B578A">
        <w:rPr>
          <w:rFonts w:ascii="Verdana" w:hAnsi="Verdana"/>
          <w:sz w:val="20"/>
          <w:szCs w:val="20"/>
        </w:rPr>
        <w:t>r</w:t>
      </w:r>
      <w:r w:rsidR="00CE1508">
        <w:rPr>
          <w:rFonts w:ascii="Verdana" w:hAnsi="Verdana"/>
          <w:sz w:val="20"/>
          <w:szCs w:val="20"/>
        </w:rPr>
        <w:t xml:space="preserve"> på forskellige ting øges. </w:t>
      </w:r>
      <w:proofErr w:type="spellStart"/>
      <w:r w:rsidR="00CE1508">
        <w:rPr>
          <w:rFonts w:ascii="Verdana" w:hAnsi="Verdana"/>
          <w:sz w:val="20"/>
          <w:szCs w:val="20"/>
        </w:rPr>
        <w:t>Reliabiliteten</w:t>
      </w:r>
      <w:proofErr w:type="spellEnd"/>
      <w:r w:rsidR="00CE1508">
        <w:rPr>
          <w:rFonts w:ascii="Verdana" w:hAnsi="Verdana"/>
          <w:sz w:val="20"/>
          <w:szCs w:val="20"/>
        </w:rPr>
        <w:t xml:space="preserve"> påvirkes på den måde, at jeg via mine forskellige formuleringer</w:t>
      </w:r>
      <w:r w:rsidR="00780483">
        <w:rPr>
          <w:rFonts w:ascii="Verdana" w:hAnsi="Verdana"/>
          <w:sz w:val="20"/>
          <w:szCs w:val="20"/>
        </w:rPr>
        <w:t xml:space="preserve"> risikerer at</w:t>
      </w:r>
      <w:r w:rsidR="00CE1508">
        <w:rPr>
          <w:rFonts w:ascii="Verdana" w:hAnsi="Verdana"/>
          <w:sz w:val="20"/>
          <w:szCs w:val="20"/>
        </w:rPr>
        <w:t xml:space="preserve"> påvirker interviewpersonerne forskelligt fra interview til interview</w:t>
      </w:r>
      <w:r w:rsidR="00780483">
        <w:rPr>
          <w:rFonts w:ascii="Verdana" w:hAnsi="Verdana"/>
          <w:sz w:val="20"/>
          <w:szCs w:val="20"/>
        </w:rPr>
        <w:t xml:space="preserve">. Generaliseringen påvirkes igennem </w:t>
      </w:r>
      <w:r w:rsidR="00C51921">
        <w:rPr>
          <w:rFonts w:ascii="Verdana" w:hAnsi="Verdana"/>
          <w:sz w:val="20"/>
          <w:szCs w:val="20"/>
        </w:rPr>
        <w:t>usikkerheden om, hvorvidt informanterne svare</w:t>
      </w:r>
      <w:r w:rsidR="00056722">
        <w:rPr>
          <w:rFonts w:ascii="Verdana" w:hAnsi="Verdana"/>
          <w:sz w:val="20"/>
          <w:szCs w:val="20"/>
        </w:rPr>
        <w:t>r</w:t>
      </w:r>
      <w:r w:rsidR="00C51921">
        <w:rPr>
          <w:rFonts w:ascii="Verdana" w:hAnsi="Verdana"/>
          <w:sz w:val="20"/>
          <w:szCs w:val="20"/>
        </w:rPr>
        <w:t xml:space="preserve"> på det samme spørgsmål</w:t>
      </w:r>
      <w:r w:rsidR="009F45A1">
        <w:rPr>
          <w:rFonts w:ascii="Verdana" w:hAnsi="Verdana"/>
          <w:sz w:val="20"/>
          <w:szCs w:val="20"/>
        </w:rPr>
        <w:t xml:space="preserve"> og om der dermed er et</w:t>
      </w:r>
      <w:r w:rsidR="00780483">
        <w:rPr>
          <w:rFonts w:ascii="Verdana" w:hAnsi="Verdana"/>
          <w:sz w:val="20"/>
          <w:szCs w:val="20"/>
        </w:rPr>
        <w:t xml:space="preserve"> sammenligningsgrundlag.</w:t>
      </w:r>
    </w:p>
    <w:p w:rsidR="003770F0" w:rsidRDefault="00780483" w:rsidP="00045463">
      <w:pPr>
        <w:jc w:val="both"/>
        <w:rPr>
          <w:rFonts w:ascii="Verdana" w:hAnsi="Verdana"/>
          <w:sz w:val="20"/>
          <w:szCs w:val="20"/>
        </w:rPr>
      </w:pPr>
      <w:r>
        <w:rPr>
          <w:rFonts w:ascii="Verdana" w:hAnsi="Verdana"/>
          <w:sz w:val="20"/>
          <w:szCs w:val="20"/>
        </w:rPr>
        <w:t>Endvidere viste de</w:t>
      </w:r>
      <w:r w:rsidR="00056722">
        <w:rPr>
          <w:rFonts w:ascii="Verdana" w:hAnsi="Verdana"/>
          <w:sz w:val="20"/>
          <w:szCs w:val="20"/>
        </w:rPr>
        <w:t>r</w:t>
      </w:r>
      <w:r>
        <w:rPr>
          <w:rFonts w:ascii="Verdana" w:hAnsi="Verdana"/>
          <w:sz w:val="20"/>
          <w:szCs w:val="20"/>
        </w:rPr>
        <w:t xml:space="preserve"> sig under analysear</w:t>
      </w:r>
      <w:r w:rsidR="006E0C4C">
        <w:rPr>
          <w:rFonts w:ascii="Verdana" w:hAnsi="Verdana"/>
          <w:sz w:val="20"/>
          <w:szCs w:val="20"/>
        </w:rPr>
        <w:t>bejdet et and</w:t>
      </w:r>
      <w:r>
        <w:rPr>
          <w:rFonts w:ascii="Verdana" w:hAnsi="Verdana"/>
          <w:sz w:val="20"/>
          <w:szCs w:val="20"/>
        </w:rPr>
        <w:t>et problem, ikke</w:t>
      </w:r>
      <w:r w:rsidR="006E0C4C">
        <w:rPr>
          <w:rFonts w:ascii="Verdana" w:hAnsi="Verdana"/>
          <w:sz w:val="20"/>
          <w:szCs w:val="20"/>
        </w:rPr>
        <w:t xml:space="preserve"> i </w:t>
      </w:r>
      <w:proofErr w:type="spellStart"/>
      <w:r w:rsidR="006E0C4C">
        <w:rPr>
          <w:rFonts w:ascii="Verdana" w:hAnsi="Verdana"/>
          <w:sz w:val="20"/>
          <w:szCs w:val="20"/>
        </w:rPr>
        <w:t>f</w:t>
      </w:r>
      <w:r w:rsidR="00056722">
        <w:rPr>
          <w:rFonts w:ascii="Verdana" w:hAnsi="Verdana"/>
          <w:sz w:val="20"/>
          <w:szCs w:val="20"/>
        </w:rPr>
        <w:t>ht</w:t>
      </w:r>
      <w:proofErr w:type="spellEnd"/>
      <w:r w:rsidR="00056722">
        <w:rPr>
          <w:rFonts w:ascii="Verdana" w:hAnsi="Verdana"/>
          <w:sz w:val="20"/>
          <w:szCs w:val="20"/>
        </w:rPr>
        <w:t xml:space="preserve">. </w:t>
      </w:r>
      <w:r w:rsidR="006E0C4C">
        <w:rPr>
          <w:rFonts w:ascii="Verdana" w:hAnsi="Verdana"/>
          <w:sz w:val="20"/>
          <w:szCs w:val="20"/>
        </w:rPr>
        <w:t xml:space="preserve">informanternes troværdighed, men i </w:t>
      </w:r>
      <w:proofErr w:type="spellStart"/>
      <w:r w:rsidR="006E0C4C">
        <w:rPr>
          <w:rFonts w:ascii="Verdana" w:hAnsi="Verdana"/>
          <w:sz w:val="20"/>
          <w:szCs w:val="20"/>
        </w:rPr>
        <w:t>f</w:t>
      </w:r>
      <w:r w:rsidR="00056722">
        <w:rPr>
          <w:rFonts w:ascii="Verdana" w:hAnsi="Verdana"/>
          <w:sz w:val="20"/>
          <w:szCs w:val="20"/>
        </w:rPr>
        <w:t>ht</w:t>
      </w:r>
      <w:proofErr w:type="spellEnd"/>
      <w:r w:rsidR="00056722">
        <w:rPr>
          <w:rFonts w:ascii="Verdana" w:hAnsi="Verdana"/>
          <w:sz w:val="20"/>
          <w:szCs w:val="20"/>
        </w:rPr>
        <w:t>.</w:t>
      </w:r>
      <w:r w:rsidR="006E0C4C">
        <w:rPr>
          <w:rFonts w:ascii="Verdana" w:hAnsi="Verdana"/>
          <w:sz w:val="20"/>
          <w:szCs w:val="20"/>
        </w:rPr>
        <w:t xml:space="preserve"> min sammensætning af informanter og det grundlag det gav, primært i forhold til 5. analysedel. Jeg blev således opmærksom på at det skabte problemer at informanterne i gruppen af </w:t>
      </w:r>
      <w:r w:rsidR="00A32C7E">
        <w:rPr>
          <w:rFonts w:ascii="Verdana" w:hAnsi="Verdana"/>
          <w:sz w:val="20"/>
          <w:szCs w:val="20"/>
        </w:rPr>
        <w:t>ks.</w:t>
      </w:r>
      <w:r w:rsidR="006E0C4C">
        <w:rPr>
          <w:rFonts w:ascii="Verdana" w:hAnsi="Verdana"/>
          <w:sz w:val="20"/>
          <w:szCs w:val="20"/>
        </w:rPr>
        <w:t xml:space="preserve"> alle var ansat i samme kommune, hvilke</w:t>
      </w:r>
      <w:r w:rsidR="00056722">
        <w:rPr>
          <w:rFonts w:ascii="Verdana" w:hAnsi="Verdana"/>
          <w:sz w:val="20"/>
          <w:szCs w:val="20"/>
        </w:rPr>
        <w:t>t</w:t>
      </w:r>
      <w:r w:rsidR="006E0C4C">
        <w:rPr>
          <w:rFonts w:ascii="Verdana" w:hAnsi="Verdana"/>
          <w:sz w:val="20"/>
          <w:szCs w:val="20"/>
        </w:rPr>
        <w:t xml:space="preserve"> har den betydning</w:t>
      </w:r>
      <w:r w:rsidR="00056722">
        <w:rPr>
          <w:rFonts w:ascii="Verdana" w:hAnsi="Verdana"/>
          <w:sz w:val="20"/>
          <w:szCs w:val="20"/>
        </w:rPr>
        <w:t>,</w:t>
      </w:r>
      <w:r w:rsidR="006E0C4C">
        <w:rPr>
          <w:rFonts w:ascii="Verdana" w:hAnsi="Verdana"/>
          <w:sz w:val="20"/>
          <w:szCs w:val="20"/>
        </w:rPr>
        <w:t xml:space="preserve"> at jeg hvad angår denne informantgruppe ikke har noget sammenligningsgrundlag fra andre steder.</w:t>
      </w:r>
    </w:p>
    <w:p w:rsidR="003770F0" w:rsidRDefault="003770F0" w:rsidP="003770F0">
      <w:pPr>
        <w:spacing w:after="0"/>
        <w:jc w:val="both"/>
        <w:rPr>
          <w:rFonts w:ascii="Verdana" w:hAnsi="Verdana"/>
          <w:b/>
          <w:i/>
          <w:sz w:val="20"/>
          <w:szCs w:val="20"/>
        </w:rPr>
      </w:pPr>
      <w:r>
        <w:rPr>
          <w:rFonts w:ascii="Verdana" w:hAnsi="Verdana"/>
          <w:b/>
          <w:i/>
          <w:sz w:val="20"/>
          <w:szCs w:val="20"/>
        </w:rPr>
        <w:t>Transskribering</w:t>
      </w:r>
    </w:p>
    <w:p w:rsidR="003770F0" w:rsidRDefault="003770F0" w:rsidP="003770F0">
      <w:pPr>
        <w:jc w:val="both"/>
        <w:rPr>
          <w:rFonts w:ascii="Verdana" w:hAnsi="Verdana"/>
          <w:sz w:val="20"/>
          <w:szCs w:val="20"/>
        </w:rPr>
      </w:pPr>
      <w:r>
        <w:rPr>
          <w:rFonts w:ascii="Verdana" w:hAnsi="Verdana"/>
          <w:sz w:val="20"/>
          <w:szCs w:val="20"/>
        </w:rPr>
        <w:t>Hvad transskribering angår</w:t>
      </w:r>
      <w:r w:rsidR="00A80547">
        <w:rPr>
          <w:rFonts w:ascii="Verdana" w:hAnsi="Verdana"/>
          <w:sz w:val="20"/>
          <w:szCs w:val="20"/>
        </w:rPr>
        <w:t>,</w:t>
      </w:r>
      <w:r>
        <w:rPr>
          <w:rFonts w:ascii="Verdana" w:hAnsi="Verdana"/>
          <w:sz w:val="20"/>
          <w:szCs w:val="20"/>
        </w:rPr>
        <w:t xml:space="preserve"> er validiteten et spørgsmål om hvad der er gyldig oversættelse fra tale til skriftsprog og afhængig af sproglig</w:t>
      </w:r>
      <w:r w:rsidR="00522009">
        <w:rPr>
          <w:rFonts w:ascii="Verdana" w:hAnsi="Verdana"/>
          <w:sz w:val="20"/>
          <w:szCs w:val="20"/>
        </w:rPr>
        <w:t xml:space="preserve"> udformning af udskriften (ibid:</w:t>
      </w:r>
      <w:r>
        <w:rPr>
          <w:rFonts w:ascii="Verdana" w:hAnsi="Verdana"/>
          <w:sz w:val="20"/>
          <w:szCs w:val="20"/>
        </w:rPr>
        <w:t>275).</w:t>
      </w:r>
    </w:p>
    <w:p w:rsidR="003770F0" w:rsidRDefault="003770F0" w:rsidP="003770F0">
      <w:pPr>
        <w:jc w:val="both"/>
        <w:rPr>
          <w:rFonts w:ascii="Verdana" w:hAnsi="Verdana"/>
          <w:sz w:val="20"/>
          <w:szCs w:val="20"/>
        </w:rPr>
      </w:pPr>
      <w:r>
        <w:rPr>
          <w:rFonts w:ascii="Verdana" w:hAnsi="Verdana"/>
          <w:sz w:val="20"/>
          <w:szCs w:val="20"/>
        </w:rPr>
        <w:t>Jeg har i forbindelse med transskriberingen valgt at udskrive alle interviews fuldt ud, samt at uds</w:t>
      </w:r>
      <w:r w:rsidR="00A80547">
        <w:rPr>
          <w:rFonts w:ascii="Verdana" w:hAnsi="Verdana"/>
          <w:sz w:val="20"/>
          <w:szCs w:val="20"/>
        </w:rPr>
        <w:t>krive dem ordret. De pasager hvor jeg ikke kunne høre hvad</w:t>
      </w:r>
      <w:r w:rsidR="00056722">
        <w:rPr>
          <w:rFonts w:ascii="Verdana" w:hAnsi="Verdana"/>
          <w:sz w:val="20"/>
          <w:szCs w:val="20"/>
        </w:rPr>
        <w:t>,</w:t>
      </w:r>
      <w:r w:rsidR="00A80547">
        <w:rPr>
          <w:rFonts w:ascii="Verdana" w:hAnsi="Verdana"/>
          <w:sz w:val="20"/>
          <w:szCs w:val="20"/>
        </w:rPr>
        <w:t xml:space="preserve"> der blev sagt</w:t>
      </w:r>
      <w:r w:rsidR="00056722">
        <w:rPr>
          <w:rFonts w:ascii="Verdana" w:hAnsi="Verdana"/>
          <w:sz w:val="20"/>
          <w:szCs w:val="20"/>
        </w:rPr>
        <w:t>,</w:t>
      </w:r>
      <w:r w:rsidR="00A80547">
        <w:rPr>
          <w:rFonts w:ascii="Verdana" w:hAnsi="Verdana"/>
          <w:sz w:val="20"/>
          <w:szCs w:val="20"/>
        </w:rPr>
        <w:t xml:space="preserve"> har jeg markeret med (…), frem for at risikere fejlcitering. Jeg har således søgt at sikre validiteten bedst muligt.</w:t>
      </w:r>
    </w:p>
    <w:p w:rsidR="00A80547" w:rsidRDefault="00A80547" w:rsidP="00A80547">
      <w:pPr>
        <w:spacing w:after="0"/>
        <w:jc w:val="both"/>
        <w:rPr>
          <w:rFonts w:ascii="Verdana" w:hAnsi="Verdana"/>
          <w:b/>
          <w:i/>
          <w:sz w:val="20"/>
          <w:szCs w:val="20"/>
        </w:rPr>
      </w:pPr>
      <w:r>
        <w:rPr>
          <w:rFonts w:ascii="Verdana" w:hAnsi="Verdana"/>
          <w:b/>
          <w:i/>
          <w:sz w:val="20"/>
          <w:szCs w:val="20"/>
        </w:rPr>
        <w:t>Analyse</w:t>
      </w:r>
    </w:p>
    <w:p w:rsidR="00A80547" w:rsidRDefault="00EE1125" w:rsidP="00A80547">
      <w:pPr>
        <w:jc w:val="both"/>
        <w:rPr>
          <w:rFonts w:ascii="Verdana" w:hAnsi="Verdana"/>
          <w:sz w:val="20"/>
          <w:szCs w:val="20"/>
        </w:rPr>
      </w:pPr>
      <w:r>
        <w:rPr>
          <w:rFonts w:ascii="Verdana" w:hAnsi="Verdana"/>
          <w:sz w:val="20"/>
          <w:szCs w:val="20"/>
        </w:rPr>
        <w:t>Validiteten i analysen afhænger af gyldigheden af de spørgsmål</w:t>
      </w:r>
      <w:r w:rsidR="00056722">
        <w:rPr>
          <w:rFonts w:ascii="Verdana" w:hAnsi="Verdana"/>
          <w:sz w:val="20"/>
          <w:szCs w:val="20"/>
        </w:rPr>
        <w:t>,</w:t>
      </w:r>
      <w:r>
        <w:rPr>
          <w:rFonts w:ascii="Verdana" w:hAnsi="Verdana"/>
          <w:sz w:val="20"/>
          <w:szCs w:val="20"/>
        </w:rPr>
        <w:t xml:space="preserve"> der stilles til interviewmaterialet</w:t>
      </w:r>
      <w:r w:rsidR="00056722">
        <w:rPr>
          <w:rFonts w:ascii="Verdana" w:hAnsi="Verdana"/>
          <w:sz w:val="20"/>
          <w:szCs w:val="20"/>
        </w:rPr>
        <w:t xml:space="preserve"> samt</w:t>
      </w:r>
      <w:r>
        <w:rPr>
          <w:rFonts w:ascii="Verdana" w:hAnsi="Verdana"/>
          <w:sz w:val="20"/>
          <w:szCs w:val="20"/>
        </w:rPr>
        <w:t xml:space="preserve"> </w:t>
      </w:r>
      <w:r w:rsidR="00522009">
        <w:rPr>
          <w:rFonts w:ascii="Verdana" w:hAnsi="Verdana"/>
          <w:sz w:val="20"/>
          <w:szCs w:val="20"/>
        </w:rPr>
        <w:t>logikken i fortolkningen (ibid:</w:t>
      </w:r>
      <w:r>
        <w:rPr>
          <w:rFonts w:ascii="Verdana" w:hAnsi="Verdana"/>
          <w:sz w:val="20"/>
          <w:szCs w:val="20"/>
        </w:rPr>
        <w:t>275).</w:t>
      </w:r>
    </w:p>
    <w:p w:rsidR="00EE1125" w:rsidRDefault="00EE1125" w:rsidP="00A80547">
      <w:pPr>
        <w:jc w:val="both"/>
        <w:rPr>
          <w:rFonts w:ascii="Verdana" w:hAnsi="Verdana"/>
          <w:sz w:val="20"/>
          <w:szCs w:val="20"/>
        </w:rPr>
      </w:pPr>
      <w:r>
        <w:rPr>
          <w:rFonts w:ascii="Verdana" w:hAnsi="Verdana"/>
          <w:sz w:val="20"/>
          <w:szCs w:val="20"/>
        </w:rPr>
        <w:t>Hvad angår spørgsmålene i 2. til 5. analysedel, er de stillet med udgangspunkt i de udvalgte dele</w:t>
      </w:r>
      <w:r w:rsidR="00056722">
        <w:rPr>
          <w:rFonts w:ascii="Verdana" w:hAnsi="Verdana"/>
          <w:sz w:val="20"/>
          <w:szCs w:val="20"/>
        </w:rPr>
        <w:t>,</w:t>
      </w:r>
      <w:r>
        <w:rPr>
          <w:rFonts w:ascii="Verdana" w:hAnsi="Verdana"/>
          <w:sz w:val="20"/>
          <w:szCs w:val="20"/>
        </w:rPr>
        <w:t xml:space="preserve"> der er fundet relevant i de benyttede teorier.</w:t>
      </w:r>
    </w:p>
    <w:p w:rsidR="00EE1125" w:rsidRDefault="00EE1125" w:rsidP="00A80547">
      <w:pPr>
        <w:jc w:val="both"/>
        <w:rPr>
          <w:rFonts w:ascii="Verdana" w:hAnsi="Verdana"/>
          <w:sz w:val="20"/>
          <w:szCs w:val="20"/>
        </w:rPr>
      </w:pPr>
      <w:r>
        <w:rPr>
          <w:rFonts w:ascii="Verdana" w:hAnsi="Verdana"/>
          <w:sz w:val="20"/>
          <w:szCs w:val="20"/>
        </w:rPr>
        <w:lastRenderedPageBreak/>
        <w:t>Hvad angår 1. analysedel, var målet en fænomenologisk inspireret, loya</w:t>
      </w:r>
      <w:r w:rsidR="003605FE">
        <w:rPr>
          <w:rFonts w:ascii="Verdana" w:hAnsi="Verdana"/>
          <w:sz w:val="20"/>
          <w:szCs w:val="20"/>
        </w:rPr>
        <w:t xml:space="preserve">l beskrivelse af informanternes oplevelser med tidlig opsporing. I </w:t>
      </w:r>
      <w:proofErr w:type="spellStart"/>
      <w:r w:rsidR="003605FE">
        <w:rPr>
          <w:rFonts w:ascii="Verdana" w:hAnsi="Verdana"/>
          <w:sz w:val="20"/>
          <w:szCs w:val="20"/>
        </w:rPr>
        <w:t>f</w:t>
      </w:r>
      <w:r w:rsidR="00056722">
        <w:rPr>
          <w:rFonts w:ascii="Verdana" w:hAnsi="Verdana"/>
          <w:sz w:val="20"/>
          <w:szCs w:val="20"/>
        </w:rPr>
        <w:t>bm</w:t>
      </w:r>
      <w:proofErr w:type="spellEnd"/>
      <w:r w:rsidR="00056722">
        <w:rPr>
          <w:rFonts w:ascii="Verdana" w:hAnsi="Verdana"/>
          <w:sz w:val="20"/>
          <w:szCs w:val="20"/>
        </w:rPr>
        <w:t>.</w:t>
      </w:r>
      <w:r w:rsidR="003605FE">
        <w:rPr>
          <w:rFonts w:ascii="Verdana" w:hAnsi="Verdana"/>
          <w:sz w:val="20"/>
          <w:szCs w:val="20"/>
        </w:rPr>
        <w:t xml:space="preserve"> udformningen af spørgeguiden var jeg ikke tilstrækkelig opmærksom på hvad en fænomenologisk beskrivelse stiller af krav, hvorfor 1. analysedel i højre grad er blevet en loyal beskrivelse, et baggrundstæppe, frem for en fænomenologisk hverdagslivs beskrivelse.</w:t>
      </w:r>
    </w:p>
    <w:p w:rsidR="00CA4E78" w:rsidRDefault="00CA4E78" w:rsidP="00A80547">
      <w:pPr>
        <w:jc w:val="both"/>
        <w:rPr>
          <w:rFonts w:ascii="Verdana" w:hAnsi="Verdana"/>
          <w:sz w:val="20"/>
          <w:szCs w:val="20"/>
        </w:rPr>
      </w:pPr>
      <w:r>
        <w:rPr>
          <w:rFonts w:ascii="Verdana" w:hAnsi="Verdana"/>
          <w:sz w:val="20"/>
          <w:szCs w:val="20"/>
        </w:rPr>
        <w:t>Hvad 6. analyse</w:t>
      </w:r>
      <w:r w:rsidR="00260208">
        <w:rPr>
          <w:rFonts w:ascii="Verdana" w:hAnsi="Verdana"/>
          <w:sz w:val="20"/>
          <w:szCs w:val="20"/>
        </w:rPr>
        <w:t xml:space="preserve"> </w:t>
      </w:r>
      <w:r>
        <w:rPr>
          <w:rFonts w:ascii="Verdana" w:hAnsi="Verdana"/>
          <w:sz w:val="20"/>
          <w:szCs w:val="20"/>
        </w:rPr>
        <w:t>angår</w:t>
      </w:r>
      <w:r w:rsidR="00260208">
        <w:rPr>
          <w:rFonts w:ascii="Verdana" w:hAnsi="Verdana"/>
          <w:sz w:val="20"/>
          <w:szCs w:val="20"/>
        </w:rPr>
        <w:t>,</w:t>
      </w:r>
      <w:r>
        <w:rPr>
          <w:rFonts w:ascii="Verdana" w:hAnsi="Verdana"/>
          <w:sz w:val="20"/>
          <w:szCs w:val="20"/>
        </w:rPr>
        <w:t xml:space="preserve"> er der ikke inddraget teori, hvorfor den ikke lever op til Kvale og Brinkmanns validitetskrav om teoretiske forudsætninger. </w:t>
      </w:r>
    </w:p>
    <w:p w:rsidR="002C464C" w:rsidRDefault="002C464C" w:rsidP="00A80547">
      <w:pPr>
        <w:jc w:val="both"/>
        <w:rPr>
          <w:rFonts w:ascii="Verdana" w:hAnsi="Verdana"/>
          <w:sz w:val="20"/>
          <w:szCs w:val="20"/>
        </w:rPr>
      </w:pPr>
      <w:r>
        <w:rPr>
          <w:rFonts w:ascii="Verdana" w:hAnsi="Verdana"/>
          <w:sz w:val="20"/>
          <w:szCs w:val="20"/>
        </w:rPr>
        <w:t>Hvad angår logikke</w:t>
      </w:r>
      <w:r w:rsidR="00056722">
        <w:rPr>
          <w:rFonts w:ascii="Verdana" w:hAnsi="Verdana"/>
          <w:sz w:val="20"/>
          <w:szCs w:val="20"/>
        </w:rPr>
        <w:t>n i fortolkningen har jeg synliggjort</w:t>
      </w:r>
      <w:r>
        <w:rPr>
          <w:rFonts w:ascii="Verdana" w:hAnsi="Verdana"/>
          <w:sz w:val="20"/>
          <w:szCs w:val="20"/>
        </w:rPr>
        <w:t xml:space="preserve"> grundlaget for mine fortolkninger, med udgangspunkt i interviewmaterialet, teorierne og egne argumenter, således at læseren har et grundlag for at vurdere logikken og dermed validiteten.</w:t>
      </w:r>
    </w:p>
    <w:p w:rsidR="00D3445D" w:rsidRDefault="00D3445D" w:rsidP="00A80547">
      <w:pPr>
        <w:jc w:val="both"/>
        <w:rPr>
          <w:rFonts w:ascii="Verdana" w:hAnsi="Verdana"/>
          <w:sz w:val="20"/>
          <w:szCs w:val="20"/>
        </w:rPr>
      </w:pPr>
      <w:r>
        <w:rPr>
          <w:rFonts w:ascii="Verdana" w:hAnsi="Verdana"/>
          <w:sz w:val="20"/>
          <w:szCs w:val="20"/>
        </w:rPr>
        <w:t xml:space="preserve">For at imødekomme </w:t>
      </w:r>
      <w:proofErr w:type="spellStart"/>
      <w:r>
        <w:rPr>
          <w:rFonts w:ascii="Verdana" w:hAnsi="Verdana"/>
          <w:sz w:val="20"/>
          <w:szCs w:val="20"/>
        </w:rPr>
        <w:t>reliabilitetskravet</w:t>
      </w:r>
      <w:proofErr w:type="spellEnd"/>
      <w:r>
        <w:rPr>
          <w:rFonts w:ascii="Verdana" w:hAnsi="Verdana"/>
          <w:sz w:val="20"/>
          <w:szCs w:val="20"/>
        </w:rPr>
        <w:t xml:space="preserve"> til undersøgelsen</w:t>
      </w:r>
      <w:r w:rsidR="00AA75CC">
        <w:rPr>
          <w:rFonts w:ascii="Verdana" w:hAnsi="Verdana"/>
          <w:sz w:val="20"/>
          <w:szCs w:val="20"/>
        </w:rPr>
        <w:t>, er der udfærdiget</w:t>
      </w:r>
      <w:r>
        <w:rPr>
          <w:rFonts w:ascii="Verdana" w:hAnsi="Verdana"/>
          <w:sz w:val="20"/>
          <w:szCs w:val="20"/>
        </w:rPr>
        <w:t xml:space="preserve"> regler for identifikation af de forskellige teorier </w:t>
      </w:r>
      <w:r w:rsidR="00AA75CC">
        <w:rPr>
          <w:rFonts w:ascii="Verdana" w:hAnsi="Verdana"/>
          <w:sz w:val="20"/>
          <w:szCs w:val="20"/>
        </w:rPr>
        <w:t>(bilag 21).</w:t>
      </w:r>
    </w:p>
    <w:p w:rsidR="00090F48" w:rsidRDefault="00090F48" w:rsidP="00D3445D">
      <w:pPr>
        <w:spacing w:after="0"/>
        <w:jc w:val="both"/>
        <w:rPr>
          <w:rFonts w:ascii="Verdana" w:hAnsi="Verdana"/>
          <w:b/>
          <w:i/>
          <w:sz w:val="20"/>
          <w:szCs w:val="20"/>
        </w:rPr>
      </w:pPr>
      <w:r>
        <w:rPr>
          <w:rFonts w:ascii="Verdana" w:hAnsi="Verdana"/>
          <w:b/>
          <w:i/>
          <w:sz w:val="20"/>
          <w:szCs w:val="20"/>
        </w:rPr>
        <w:t xml:space="preserve">Samlet vurdering af </w:t>
      </w:r>
      <w:proofErr w:type="spellStart"/>
      <w:r w:rsidR="00D3445D">
        <w:rPr>
          <w:rFonts w:ascii="Verdana" w:hAnsi="Verdana"/>
          <w:b/>
          <w:i/>
          <w:sz w:val="20"/>
          <w:szCs w:val="20"/>
        </w:rPr>
        <w:t>reliabilitet</w:t>
      </w:r>
      <w:proofErr w:type="spellEnd"/>
      <w:r>
        <w:rPr>
          <w:rFonts w:ascii="Verdana" w:hAnsi="Verdana"/>
          <w:b/>
          <w:i/>
          <w:sz w:val="20"/>
          <w:szCs w:val="20"/>
        </w:rPr>
        <w:t xml:space="preserve">, validitet og </w:t>
      </w:r>
      <w:proofErr w:type="spellStart"/>
      <w:r>
        <w:rPr>
          <w:rFonts w:ascii="Verdana" w:hAnsi="Verdana"/>
          <w:b/>
          <w:i/>
          <w:sz w:val="20"/>
          <w:szCs w:val="20"/>
        </w:rPr>
        <w:t>generaliserbarhed</w:t>
      </w:r>
      <w:proofErr w:type="spellEnd"/>
    </w:p>
    <w:p w:rsidR="00AA75CC" w:rsidRDefault="00AA75CC" w:rsidP="00AA75CC">
      <w:pPr>
        <w:jc w:val="both"/>
        <w:rPr>
          <w:rFonts w:ascii="Verdana" w:hAnsi="Verdana"/>
          <w:sz w:val="20"/>
          <w:szCs w:val="20"/>
        </w:rPr>
      </w:pPr>
      <w:r>
        <w:rPr>
          <w:rFonts w:ascii="Verdana" w:hAnsi="Verdana"/>
          <w:sz w:val="20"/>
          <w:szCs w:val="20"/>
        </w:rPr>
        <w:t xml:space="preserve">Samlet set </w:t>
      </w:r>
      <w:r w:rsidR="00056722">
        <w:rPr>
          <w:rFonts w:ascii="Verdana" w:hAnsi="Verdana"/>
          <w:sz w:val="20"/>
          <w:szCs w:val="20"/>
        </w:rPr>
        <w:t>vurderes</w:t>
      </w:r>
      <w:r>
        <w:rPr>
          <w:rFonts w:ascii="Verdana" w:hAnsi="Verdana"/>
          <w:sz w:val="20"/>
          <w:szCs w:val="20"/>
        </w:rPr>
        <w:t xml:space="preserve"> undersøgelsens </w:t>
      </w:r>
      <w:proofErr w:type="spellStart"/>
      <w:r>
        <w:rPr>
          <w:rFonts w:ascii="Verdana" w:hAnsi="Verdana"/>
          <w:sz w:val="20"/>
          <w:szCs w:val="20"/>
        </w:rPr>
        <w:t>reliabilitet</w:t>
      </w:r>
      <w:proofErr w:type="spellEnd"/>
      <w:r>
        <w:rPr>
          <w:rFonts w:ascii="Verdana" w:hAnsi="Verdana"/>
          <w:sz w:val="20"/>
          <w:szCs w:val="20"/>
        </w:rPr>
        <w:t xml:space="preserve"> at være rimel</w:t>
      </w:r>
      <w:r w:rsidR="009F45A1">
        <w:rPr>
          <w:rFonts w:ascii="Verdana" w:hAnsi="Verdana"/>
          <w:sz w:val="20"/>
          <w:szCs w:val="20"/>
        </w:rPr>
        <w:t>ig høj, på trods af de beskrevne</w:t>
      </w:r>
      <w:r>
        <w:rPr>
          <w:rFonts w:ascii="Verdana" w:hAnsi="Verdana"/>
          <w:sz w:val="20"/>
          <w:szCs w:val="20"/>
        </w:rPr>
        <w:t xml:space="preserve"> usikkerhedspunkter.</w:t>
      </w:r>
    </w:p>
    <w:p w:rsidR="008828AF" w:rsidRDefault="00AA75CC" w:rsidP="00AA75CC">
      <w:pPr>
        <w:jc w:val="both"/>
        <w:rPr>
          <w:rFonts w:ascii="Verdana" w:hAnsi="Verdana"/>
          <w:sz w:val="20"/>
          <w:szCs w:val="20"/>
        </w:rPr>
      </w:pPr>
      <w:r>
        <w:rPr>
          <w:rFonts w:ascii="Verdana" w:hAnsi="Verdana"/>
          <w:sz w:val="20"/>
          <w:szCs w:val="20"/>
        </w:rPr>
        <w:t>Hvad angår undersøgelsens validitet</w:t>
      </w:r>
      <w:r w:rsidR="001D0834">
        <w:rPr>
          <w:rFonts w:ascii="Verdana" w:hAnsi="Verdana"/>
          <w:sz w:val="20"/>
          <w:szCs w:val="20"/>
        </w:rPr>
        <w:t xml:space="preserve"> er usikkerheden større. Dels er der begået fejl såvel under forberedelserne til interviewen</w:t>
      </w:r>
      <w:r w:rsidR="00056722">
        <w:rPr>
          <w:rFonts w:ascii="Verdana" w:hAnsi="Verdana"/>
          <w:sz w:val="20"/>
          <w:szCs w:val="20"/>
        </w:rPr>
        <w:t xml:space="preserve">e, som under selve interviewene, </w:t>
      </w:r>
      <w:r w:rsidR="001D0834">
        <w:rPr>
          <w:rFonts w:ascii="Verdana" w:hAnsi="Verdana"/>
          <w:sz w:val="20"/>
          <w:szCs w:val="20"/>
        </w:rPr>
        <w:t>hvad angår teor</w:t>
      </w:r>
      <w:r w:rsidR="009E2418">
        <w:rPr>
          <w:rFonts w:ascii="Verdana" w:hAnsi="Verdana"/>
          <w:sz w:val="20"/>
          <w:szCs w:val="20"/>
        </w:rPr>
        <w:t>etiseringen af min forforståelse og ved udvælgelsen af informanter, som i forhold til formuleringen af spørgsmålene under selve interviewene. Endvidere ville en mere erfaren interviewer formodentlig kunne have sikret langt bedre kontrol af informationerne og informanternes mening bag udsagnene.</w:t>
      </w:r>
      <w:r w:rsidR="006161BE">
        <w:rPr>
          <w:rFonts w:ascii="Verdana" w:hAnsi="Verdana"/>
          <w:sz w:val="20"/>
          <w:szCs w:val="20"/>
        </w:rPr>
        <w:t xml:space="preserve"> </w:t>
      </w:r>
    </w:p>
    <w:p w:rsidR="006161BE" w:rsidRDefault="006161BE" w:rsidP="00AA75CC">
      <w:pPr>
        <w:jc w:val="both"/>
        <w:rPr>
          <w:rFonts w:ascii="Verdana" w:hAnsi="Verdana"/>
          <w:sz w:val="20"/>
          <w:szCs w:val="20"/>
        </w:rPr>
      </w:pPr>
      <w:r>
        <w:rPr>
          <w:rFonts w:ascii="Verdana" w:hAnsi="Verdana"/>
          <w:sz w:val="20"/>
          <w:szCs w:val="20"/>
        </w:rPr>
        <w:t>På trods af dette er min vurdering</w:t>
      </w:r>
      <w:r w:rsidR="00056722">
        <w:rPr>
          <w:rFonts w:ascii="Verdana" w:hAnsi="Verdana"/>
          <w:sz w:val="20"/>
          <w:szCs w:val="20"/>
        </w:rPr>
        <w:t>,</w:t>
      </w:r>
      <w:r>
        <w:rPr>
          <w:rFonts w:ascii="Verdana" w:hAnsi="Verdana"/>
          <w:sz w:val="20"/>
          <w:szCs w:val="20"/>
        </w:rPr>
        <w:t xml:space="preserve"> at det et godt stykke hen af vejen er lykkedes at undersøge de spørgsmål</w:t>
      </w:r>
      <w:r w:rsidR="00056722">
        <w:rPr>
          <w:rFonts w:ascii="Verdana" w:hAnsi="Verdana"/>
          <w:sz w:val="20"/>
          <w:szCs w:val="20"/>
        </w:rPr>
        <w:t>,</w:t>
      </w:r>
      <w:r>
        <w:rPr>
          <w:rFonts w:ascii="Verdana" w:hAnsi="Verdana"/>
          <w:sz w:val="20"/>
          <w:szCs w:val="20"/>
        </w:rPr>
        <w:t xml:space="preserve"> der er rejst gennem problemformuleringen</w:t>
      </w:r>
      <w:r w:rsidR="00451CDF">
        <w:rPr>
          <w:rFonts w:ascii="Verdana" w:hAnsi="Verdana"/>
          <w:sz w:val="20"/>
          <w:szCs w:val="20"/>
        </w:rPr>
        <w:t xml:space="preserve"> og selv om undersøgelsen ikke når til bunds, pege</w:t>
      </w:r>
      <w:r w:rsidR="00056722">
        <w:rPr>
          <w:rFonts w:ascii="Verdana" w:hAnsi="Verdana"/>
          <w:sz w:val="20"/>
          <w:szCs w:val="20"/>
        </w:rPr>
        <w:t>r den</w:t>
      </w:r>
      <w:r w:rsidR="00451CDF">
        <w:rPr>
          <w:rFonts w:ascii="Verdana" w:hAnsi="Verdana"/>
          <w:sz w:val="20"/>
          <w:szCs w:val="20"/>
        </w:rPr>
        <w:t xml:space="preserve"> på forskellige problematikker</w:t>
      </w:r>
      <w:r w:rsidR="00056722">
        <w:rPr>
          <w:rFonts w:ascii="Verdana" w:hAnsi="Verdana"/>
          <w:sz w:val="20"/>
          <w:szCs w:val="20"/>
        </w:rPr>
        <w:t>,</w:t>
      </w:r>
      <w:r w:rsidR="00451CDF">
        <w:rPr>
          <w:rFonts w:ascii="Verdana" w:hAnsi="Verdana"/>
          <w:sz w:val="20"/>
          <w:szCs w:val="20"/>
        </w:rPr>
        <w:t xml:space="preserve"> der kræver nærmere undersøgelse.</w:t>
      </w:r>
    </w:p>
    <w:p w:rsidR="00780483" w:rsidRPr="00045463" w:rsidRDefault="00451CDF" w:rsidP="009064CC">
      <w:pPr>
        <w:jc w:val="both"/>
        <w:rPr>
          <w:rFonts w:ascii="Verdana" w:hAnsi="Verdana"/>
          <w:sz w:val="20"/>
          <w:szCs w:val="20"/>
        </w:rPr>
      </w:pPr>
      <w:r>
        <w:rPr>
          <w:rFonts w:ascii="Verdana" w:hAnsi="Verdana"/>
          <w:sz w:val="20"/>
          <w:szCs w:val="20"/>
        </w:rPr>
        <w:t xml:space="preserve">Hvad angår </w:t>
      </w:r>
      <w:proofErr w:type="spellStart"/>
      <w:r>
        <w:rPr>
          <w:rFonts w:ascii="Verdana" w:hAnsi="Verdana"/>
          <w:sz w:val="20"/>
          <w:szCs w:val="20"/>
        </w:rPr>
        <w:t>generaliserbarhed</w:t>
      </w:r>
      <w:proofErr w:type="spellEnd"/>
      <w:r>
        <w:rPr>
          <w:rFonts w:ascii="Verdana" w:hAnsi="Verdana"/>
          <w:sz w:val="20"/>
          <w:szCs w:val="20"/>
        </w:rPr>
        <w:t>, er den naturligvis præget af undersøgelsens validitetsproblemer</w:t>
      </w:r>
      <w:r w:rsidR="005E35A0">
        <w:rPr>
          <w:rFonts w:ascii="Verdana" w:hAnsi="Verdana"/>
          <w:sz w:val="20"/>
          <w:szCs w:val="20"/>
        </w:rPr>
        <w:t xml:space="preserve"> og de usikkerheder</w:t>
      </w:r>
      <w:r w:rsidR="00056722">
        <w:rPr>
          <w:rFonts w:ascii="Verdana" w:hAnsi="Verdana"/>
          <w:sz w:val="20"/>
          <w:szCs w:val="20"/>
        </w:rPr>
        <w:t>,</w:t>
      </w:r>
      <w:r w:rsidR="005E35A0">
        <w:rPr>
          <w:rFonts w:ascii="Verdana" w:hAnsi="Verdana"/>
          <w:sz w:val="20"/>
          <w:szCs w:val="20"/>
        </w:rPr>
        <w:t xml:space="preserve"> der er om de enkelte analysedele, men det er min påstand a</w:t>
      </w:r>
      <w:r w:rsidR="00206487">
        <w:rPr>
          <w:rFonts w:ascii="Verdana" w:hAnsi="Verdana"/>
          <w:sz w:val="20"/>
          <w:szCs w:val="20"/>
        </w:rPr>
        <w:t>t</w:t>
      </w:r>
      <w:r w:rsidR="005E35A0">
        <w:rPr>
          <w:rFonts w:ascii="Verdana" w:hAnsi="Verdana"/>
          <w:sz w:val="20"/>
          <w:szCs w:val="20"/>
        </w:rPr>
        <w:t xml:space="preserve"> konklusion</w:t>
      </w:r>
      <w:r w:rsidR="00056722">
        <w:rPr>
          <w:rFonts w:ascii="Verdana" w:hAnsi="Verdana"/>
          <w:sz w:val="20"/>
          <w:szCs w:val="20"/>
        </w:rPr>
        <w:t>s</w:t>
      </w:r>
      <w:r w:rsidR="00206487">
        <w:rPr>
          <w:rFonts w:ascii="Verdana" w:hAnsi="Verdana"/>
          <w:sz w:val="20"/>
          <w:szCs w:val="20"/>
        </w:rPr>
        <w:t xml:space="preserve"> hovedbudskab</w:t>
      </w:r>
      <w:r w:rsidR="005E35A0">
        <w:rPr>
          <w:rFonts w:ascii="Verdana" w:hAnsi="Verdana"/>
          <w:sz w:val="20"/>
          <w:szCs w:val="20"/>
        </w:rPr>
        <w:t xml:space="preserve"> er </w:t>
      </w:r>
      <w:proofErr w:type="spellStart"/>
      <w:r w:rsidR="005E35A0">
        <w:rPr>
          <w:rFonts w:ascii="Verdana" w:hAnsi="Verdana"/>
          <w:sz w:val="20"/>
          <w:szCs w:val="20"/>
        </w:rPr>
        <w:t>generaliserbar</w:t>
      </w:r>
      <w:proofErr w:type="spellEnd"/>
      <w:r w:rsidR="005E35A0">
        <w:rPr>
          <w:rFonts w:ascii="Verdana" w:hAnsi="Verdana"/>
          <w:sz w:val="20"/>
          <w:szCs w:val="20"/>
        </w:rPr>
        <w:t>, forst</w:t>
      </w:r>
      <w:r w:rsidR="00206487">
        <w:rPr>
          <w:rFonts w:ascii="Verdana" w:hAnsi="Verdana"/>
          <w:sz w:val="20"/>
          <w:szCs w:val="20"/>
        </w:rPr>
        <w:t xml:space="preserve">ået således at den er i stand til at sige noget vejledende om </w:t>
      </w:r>
      <w:r w:rsidR="00656A8F">
        <w:rPr>
          <w:rFonts w:ascii="Verdana" w:hAnsi="Verdana"/>
          <w:sz w:val="20"/>
          <w:szCs w:val="20"/>
        </w:rPr>
        <w:t>ms.</w:t>
      </w:r>
      <w:r w:rsidR="00056722">
        <w:rPr>
          <w:rFonts w:ascii="Verdana" w:hAnsi="Verdana"/>
          <w:sz w:val="20"/>
          <w:szCs w:val="20"/>
        </w:rPr>
        <w:t xml:space="preserve"> </w:t>
      </w:r>
      <w:proofErr w:type="gramStart"/>
      <w:r w:rsidR="00056722">
        <w:rPr>
          <w:rFonts w:ascii="Verdana" w:hAnsi="Verdana"/>
          <w:sz w:val="20"/>
          <w:szCs w:val="20"/>
        </w:rPr>
        <w:t>og</w:t>
      </w:r>
      <w:r w:rsidR="00206487">
        <w:rPr>
          <w:rFonts w:ascii="Verdana" w:hAnsi="Verdana"/>
          <w:sz w:val="20"/>
          <w:szCs w:val="20"/>
        </w:rPr>
        <w:t xml:space="preserve"> </w:t>
      </w:r>
      <w:proofErr w:type="spellStart"/>
      <w:r w:rsidR="00A32C7E">
        <w:rPr>
          <w:rFonts w:ascii="Verdana" w:hAnsi="Verdana"/>
          <w:sz w:val="20"/>
          <w:szCs w:val="20"/>
        </w:rPr>
        <w:t>ks.</w:t>
      </w:r>
      <w:r w:rsidR="00206487">
        <w:rPr>
          <w:rFonts w:ascii="Verdana" w:hAnsi="Verdana"/>
          <w:sz w:val="20"/>
          <w:szCs w:val="20"/>
        </w:rPr>
        <w:t>s</w:t>
      </w:r>
      <w:proofErr w:type="spellEnd"/>
      <w:r w:rsidR="00206487">
        <w:rPr>
          <w:rFonts w:ascii="Verdana" w:hAnsi="Verdana"/>
          <w:sz w:val="20"/>
          <w:szCs w:val="20"/>
        </w:rPr>
        <w:t xml:space="preserve"> rolle, muligheder og barriere</w:t>
      </w:r>
      <w:r w:rsidR="008828AF">
        <w:rPr>
          <w:rFonts w:ascii="Verdana" w:hAnsi="Verdana"/>
          <w:sz w:val="20"/>
          <w:szCs w:val="20"/>
        </w:rPr>
        <w:t>r</w:t>
      </w:r>
      <w:r w:rsidR="00206487">
        <w:rPr>
          <w:rFonts w:ascii="Verdana" w:hAnsi="Verdana"/>
          <w:sz w:val="20"/>
          <w:szCs w:val="20"/>
        </w:rPr>
        <w:t xml:space="preserve"> i tidlig opsporing.</w:t>
      </w:r>
      <w:proofErr w:type="gramEnd"/>
    </w:p>
    <w:p w:rsidR="007670E6" w:rsidRDefault="007670E6">
      <w:pPr>
        <w:rPr>
          <w:rFonts w:ascii="Verdana" w:eastAsiaTheme="majorEastAsia" w:hAnsi="Verdana" w:cstheme="majorBidi"/>
          <w:b/>
          <w:bCs/>
          <w:sz w:val="28"/>
          <w:szCs w:val="28"/>
        </w:rPr>
      </w:pPr>
      <w:r>
        <w:rPr>
          <w:rFonts w:ascii="Verdana" w:hAnsi="Verdana"/>
        </w:rPr>
        <w:br w:type="page"/>
      </w:r>
    </w:p>
    <w:p w:rsidR="00D63456" w:rsidRDefault="00972598" w:rsidP="00972598">
      <w:pPr>
        <w:pStyle w:val="Overskrift1"/>
        <w:rPr>
          <w:rFonts w:ascii="Verdana" w:hAnsi="Verdana"/>
          <w:color w:val="auto"/>
        </w:rPr>
      </w:pPr>
      <w:bookmarkStart w:id="50" w:name="_Toc335665217"/>
      <w:r w:rsidRPr="00972598">
        <w:rPr>
          <w:rFonts w:ascii="Verdana" w:hAnsi="Verdana"/>
          <w:color w:val="auto"/>
        </w:rPr>
        <w:lastRenderedPageBreak/>
        <w:t>10</w:t>
      </w:r>
      <w:r>
        <w:rPr>
          <w:rFonts w:ascii="Verdana" w:hAnsi="Verdana"/>
          <w:color w:val="auto"/>
        </w:rPr>
        <w:t>. Perspektivering</w:t>
      </w:r>
      <w:bookmarkEnd w:id="50"/>
    </w:p>
    <w:p w:rsidR="00EE67F1" w:rsidRPr="00701540" w:rsidRDefault="00EE67F1" w:rsidP="00EE67F1">
      <w:pPr>
        <w:rPr>
          <w:rFonts w:ascii="Verdana" w:hAnsi="Verdana"/>
          <w:sz w:val="20"/>
          <w:szCs w:val="20"/>
        </w:rPr>
      </w:pPr>
      <w:r w:rsidRPr="00701540">
        <w:rPr>
          <w:rFonts w:ascii="Verdana" w:hAnsi="Verdana"/>
          <w:sz w:val="20"/>
          <w:szCs w:val="20"/>
        </w:rPr>
        <w:t>Hvad har undersøgelsen frembragt af ny viden og hvad kan denne bruges til?</w:t>
      </w:r>
    </w:p>
    <w:p w:rsidR="00EE67F1" w:rsidRPr="00701540" w:rsidRDefault="00EE67F1" w:rsidP="00EE67F1">
      <w:pPr>
        <w:rPr>
          <w:rFonts w:ascii="Verdana" w:hAnsi="Verdana"/>
          <w:sz w:val="20"/>
          <w:szCs w:val="20"/>
        </w:rPr>
      </w:pPr>
      <w:r w:rsidRPr="00701540">
        <w:rPr>
          <w:rFonts w:ascii="Verdana" w:hAnsi="Verdana"/>
          <w:sz w:val="20"/>
          <w:szCs w:val="20"/>
        </w:rPr>
        <w:t>Undersøgelsen har vist</w:t>
      </w:r>
      <w:r w:rsidR="00570C61" w:rsidRPr="00701540">
        <w:rPr>
          <w:rFonts w:ascii="Verdana" w:hAnsi="Verdana"/>
          <w:sz w:val="20"/>
          <w:szCs w:val="20"/>
        </w:rPr>
        <w:t>,</w:t>
      </w:r>
      <w:r w:rsidRPr="00701540">
        <w:rPr>
          <w:rFonts w:ascii="Verdana" w:hAnsi="Verdana"/>
          <w:sz w:val="20"/>
          <w:szCs w:val="20"/>
        </w:rPr>
        <w:t xml:space="preserve"> at der er en væsentlig forskel på om det </w:t>
      </w:r>
      <w:r w:rsidR="00570C61" w:rsidRPr="00701540">
        <w:rPr>
          <w:rFonts w:ascii="Verdana" w:hAnsi="Verdana"/>
          <w:sz w:val="20"/>
          <w:szCs w:val="20"/>
        </w:rPr>
        <w:t xml:space="preserve">er ms. </w:t>
      </w:r>
      <w:proofErr w:type="gramStart"/>
      <w:r w:rsidR="00570C61" w:rsidRPr="00701540">
        <w:rPr>
          <w:rFonts w:ascii="Verdana" w:hAnsi="Verdana"/>
          <w:sz w:val="20"/>
          <w:szCs w:val="20"/>
        </w:rPr>
        <w:t>eller ks.</w:t>
      </w:r>
      <w:proofErr w:type="gramEnd"/>
      <w:r w:rsidR="00570C61" w:rsidRPr="00701540">
        <w:rPr>
          <w:rFonts w:ascii="Verdana" w:hAnsi="Verdana"/>
          <w:sz w:val="20"/>
          <w:szCs w:val="20"/>
        </w:rPr>
        <w:t xml:space="preserve"> </w:t>
      </w:r>
      <w:r w:rsidRPr="00701540">
        <w:rPr>
          <w:rFonts w:ascii="Verdana" w:hAnsi="Verdana"/>
          <w:sz w:val="20"/>
          <w:szCs w:val="20"/>
        </w:rPr>
        <w:t xml:space="preserve"> </w:t>
      </w:r>
      <w:proofErr w:type="gramStart"/>
      <w:r w:rsidRPr="00701540">
        <w:rPr>
          <w:rFonts w:ascii="Verdana" w:hAnsi="Verdana"/>
          <w:sz w:val="20"/>
          <w:szCs w:val="20"/>
        </w:rPr>
        <w:t xml:space="preserve">der varetager den socialfaglige funktion i </w:t>
      </w:r>
      <w:proofErr w:type="spellStart"/>
      <w:r w:rsidRPr="00701540">
        <w:rPr>
          <w:rFonts w:ascii="Verdana" w:hAnsi="Verdana"/>
          <w:sz w:val="20"/>
          <w:szCs w:val="20"/>
        </w:rPr>
        <w:t>f</w:t>
      </w:r>
      <w:r w:rsidR="00701540" w:rsidRPr="00701540">
        <w:rPr>
          <w:rFonts w:ascii="Verdana" w:hAnsi="Verdana"/>
          <w:sz w:val="20"/>
          <w:szCs w:val="20"/>
        </w:rPr>
        <w:t>bm</w:t>
      </w:r>
      <w:proofErr w:type="spellEnd"/>
      <w:r w:rsidR="00701540" w:rsidRPr="00701540">
        <w:rPr>
          <w:rFonts w:ascii="Verdana" w:hAnsi="Verdana"/>
          <w:sz w:val="20"/>
          <w:szCs w:val="20"/>
        </w:rPr>
        <w:t>.</w:t>
      </w:r>
      <w:proofErr w:type="gramEnd"/>
      <w:r w:rsidRPr="00701540">
        <w:rPr>
          <w:rFonts w:ascii="Verdana" w:hAnsi="Verdana"/>
          <w:sz w:val="20"/>
          <w:szCs w:val="20"/>
        </w:rPr>
        <w:t xml:space="preserve"> </w:t>
      </w:r>
      <w:proofErr w:type="gramStart"/>
      <w:r w:rsidRPr="00701540">
        <w:rPr>
          <w:rFonts w:ascii="Verdana" w:hAnsi="Verdana"/>
          <w:sz w:val="20"/>
          <w:szCs w:val="20"/>
        </w:rPr>
        <w:t>tidlig opsporing.</w:t>
      </w:r>
      <w:proofErr w:type="gramEnd"/>
      <w:r w:rsidRPr="00701540">
        <w:rPr>
          <w:rFonts w:ascii="Verdana" w:hAnsi="Verdana"/>
          <w:sz w:val="20"/>
          <w:szCs w:val="20"/>
        </w:rPr>
        <w:t xml:space="preserve">  Det fremgår at </w:t>
      </w:r>
      <w:proofErr w:type="spellStart"/>
      <w:r w:rsidRPr="00701540">
        <w:rPr>
          <w:rFonts w:ascii="Verdana" w:hAnsi="Verdana"/>
          <w:sz w:val="20"/>
          <w:szCs w:val="20"/>
        </w:rPr>
        <w:t>ms.</w:t>
      </w:r>
      <w:r w:rsidR="00701540" w:rsidRPr="00701540">
        <w:rPr>
          <w:rFonts w:ascii="Verdana" w:hAnsi="Verdana"/>
          <w:sz w:val="20"/>
          <w:szCs w:val="20"/>
        </w:rPr>
        <w:t>s</w:t>
      </w:r>
      <w:proofErr w:type="spellEnd"/>
      <w:r w:rsidR="00701540" w:rsidRPr="00701540">
        <w:rPr>
          <w:rFonts w:ascii="Verdana" w:hAnsi="Verdana"/>
          <w:sz w:val="20"/>
          <w:szCs w:val="20"/>
        </w:rPr>
        <w:t xml:space="preserve"> </w:t>
      </w:r>
      <w:r w:rsidRPr="00701540">
        <w:rPr>
          <w:rFonts w:ascii="Verdana" w:hAnsi="Verdana"/>
          <w:sz w:val="20"/>
          <w:szCs w:val="20"/>
        </w:rPr>
        <w:t xml:space="preserve">øvrige funktioner bibringer en række barrierer, der igen påvirker deres muligheder for at yde en effektiv indsats. Disse opstår primært af den udefrakommende magt ms. </w:t>
      </w:r>
      <w:proofErr w:type="gramStart"/>
      <w:r w:rsidRPr="00701540">
        <w:rPr>
          <w:rFonts w:ascii="Verdana" w:hAnsi="Verdana"/>
          <w:sz w:val="20"/>
          <w:szCs w:val="20"/>
        </w:rPr>
        <w:t xml:space="preserve">har i </w:t>
      </w:r>
      <w:proofErr w:type="spellStart"/>
      <w:r w:rsidRPr="00701540">
        <w:rPr>
          <w:rFonts w:ascii="Verdana" w:hAnsi="Verdana"/>
          <w:sz w:val="20"/>
          <w:szCs w:val="20"/>
        </w:rPr>
        <w:t>fbm</w:t>
      </w:r>
      <w:proofErr w:type="spellEnd"/>
      <w:r w:rsidRPr="00701540">
        <w:rPr>
          <w:rFonts w:ascii="Verdana" w:hAnsi="Verdana"/>
          <w:sz w:val="20"/>
          <w:szCs w:val="20"/>
        </w:rPr>
        <w:t>.</w:t>
      </w:r>
      <w:proofErr w:type="gramEnd"/>
      <w:r w:rsidRPr="00701540">
        <w:rPr>
          <w:rFonts w:ascii="Verdana" w:hAnsi="Verdana"/>
          <w:sz w:val="20"/>
          <w:szCs w:val="20"/>
        </w:rPr>
        <w:t xml:space="preserve">  deres myndighedsudøvelse og manglende tid/</w:t>
      </w:r>
      <w:r w:rsidR="00485078">
        <w:rPr>
          <w:rFonts w:ascii="Verdana" w:hAnsi="Verdana"/>
          <w:sz w:val="20"/>
          <w:szCs w:val="20"/>
        </w:rPr>
        <w:t>resurser</w:t>
      </w:r>
      <w:r w:rsidRPr="00701540">
        <w:rPr>
          <w:rFonts w:ascii="Verdana" w:hAnsi="Verdana"/>
          <w:sz w:val="20"/>
          <w:szCs w:val="20"/>
        </w:rPr>
        <w:t>.</w:t>
      </w:r>
    </w:p>
    <w:p w:rsidR="00EE67F1" w:rsidRDefault="00EE67F1" w:rsidP="00EE67F1">
      <w:pPr>
        <w:jc w:val="both"/>
        <w:rPr>
          <w:rFonts w:ascii="Verdana" w:hAnsi="Verdana"/>
          <w:sz w:val="20"/>
          <w:szCs w:val="20"/>
        </w:rPr>
      </w:pPr>
      <w:r>
        <w:rPr>
          <w:rFonts w:ascii="Verdana" w:hAnsi="Verdana"/>
          <w:sz w:val="20"/>
          <w:szCs w:val="20"/>
        </w:rPr>
        <w:t xml:space="preserve">Det fælles videnslager gør at ks. i udgangspunktet påvirkes af de samme barrierer, men de har væsentlig nemmere ved at nedbryde barrierene. De primære årsager er fraværet af myndighedsfunktionen og at de mest opholder sig på skolerne og i daginstitutionerne - de er let tilgængelige, har lettere adgang til at opbygge et personkendskab og i højre grad forbindes med skole/daginstitution end med kommunen. Så selv om ks. har travlt og selv om nogle efterlyser flere </w:t>
      </w:r>
      <w:r w:rsidR="00485078">
        <w:rPr>
          <w:rFonts w:ascii="Verdana" w:hAnsi="Verdana"/>
          <w:sz w:val="20"/>
          <w:szCs w:val="20"/>
        </w:rPr>
        <w:t>resurser</w:t>
      </w:r>
      <w:r>
        <w:rPr>
          <w:rFonts w:ascii="Verdana" w:hAnsi="Verdana"/>
          <w:sz w:val="20"/>
          <w:szCs w:val="20"/>
        </w:rPr>
        <w:t>, syntes deres arbejdspres ikke på samme måde at påvirker deres muligheder for opbyggelse af det personkendskab, som mange af informanterne betoner som et meget vigtigt element i tidlig opsporing.</w:t>
      </w:r>
    </w:p>
    <w:p w:rsidR="00EE67F1" w:rsidRDefault="00EE67F1" w:rsidP="00EE67F1">
      <w:pPr>
        <w:jc w:val="both"/>
        <w:rPr>
          <w:rFonts w:ascii="Verdana" w:hAnsi="Verdana"/>
          <w:sz w:val="20"/>
          <w:szCs w:val="20"/>
        </w:rPr>
      </w:pPr>
      <w:r>
        <w:rPr>
          <w:rFonts w:ascii="Verdana" w:hAnsi="Verdana"/>
          <w:sz w:val="20"/>
          <w:szCs w:val="20"/>
        </w:rPr>
        <w:t xml:space="preserve">Et væsentligt udviklingspunkt påvist i undersøgelsen er netop at samarbejdet mellem normalområdet og specialområdet ikke er særligt udviklet. </w:t>
      </w:r>
      <w:r w:rsidR="008F2B29">
        <w:rPr>
          <w:rFonts w:ascii="Verdana" w:hAnsi="Verdana"/>
          <w:sz w:val="20"/>
          <w:szCs w:val="20"/>
        </w:rPr>
        <w:t xml:space="preserve">I modsætning til ms. </w:t>
      </w:r>
      <w:proofErr w:type="gramStart"/>
      <w:r w:rsidR="008F2B29">
        <w:rPr>
          <w:rFonts w:ascii="Verdana" w:hAnsi="Verdana"/>
          <w:sz w:val="20"/>
          <w:szCs w:val="20"/>
        </w:rPr>
        <w:t>kan</w:t>
      </w:r>
      <w:r>
        <w:rPr>
          <w:rFonts w:ascii="Verdana" w:hAnsi="Verdana"/>
          <w:sz w:val="20"/>
          <w:szCs w:val="20"/>
        </w:rPr>
        <w:t xml:space="preserve"> ks.</w:t>
      </w:r>
      <w:proofErr w:type="gramEnd"/>
      <w:r w:rsidR="008F2B29">
        <w:rPr>
          <w:rFonts w:ascii="Verdana" w:hAnsi="Verdana"/>
          <w:sz w:val="20"/>
          <w:szCs w:val="20"/>
        </w:rPr>
        <w:t xml:space="preserve"> </w:t>
      </w:r>
      <w:proofErr w:type="gramStart"/>
      <w:r w:rsidR="008F2B29">
        <w:rPr>
          <w:rFonts w:ascii="Verdana" w:hAnsi="Verdana"/>
          <w:sz w:val="20"/>
          <w:szCs w:val="20"/>
        </w:rPr>
        <w:t>til en vis grad</w:t>
      </w:r>
      <w:r>
        <w:rPr>
          <w:rFonts w:ascii="Verdana" w:hAnsi="Verdana"/>
          <w:sz w:val="20"/>
          <w:szCs w:val="20"/>
        </w:rPr>
        <w:t xml:space="preserve"> danne bro</w:t>
      </w:r>
      <w:r w:rsidR="00570C61">
        <w:rPr>
          <w:rFonts w:ascii="Verdana" w:hAnsi="Verdana"/>
          <w:sz w:val="20"/>
          <w:szCs w:val="20"/>
        </w:rPr>
        <w:t xml:space="preserve"> </w:t>
      </w:r>
      <w:r>
        <w:rPr>
          <w:rFonts w:ascii="Verdana" w:hAnsi="Verdana"/>
          <w:sz w:val="20"/>
          <w:szCs w:val="20"/>
        </w:rPr>
        <w:t>mellem</w:t>
      </w:r>
      <w:r w:rsidR="00570C61">
        <w:rPr>
          <w:rFonts w:ascii="Verdana" w:hAnsi="Verdana"/>
          <w:sz w:val="20"/>
          <w:szCs w:val="20"/>
        </w:rPr>
        <w:t xml:space="preserve"> </w:t>
      </w:r>
      <w:r>
        <w:rPr>
          <w:rFonts w:ascii="Verdana" w:hAnsi="Verdana"/>
          <w:sz w:val="20"/>
          <w:szCs w:val="20"/>
        </w:rPr>
        <w:t>disse.</w:t>
      </w:r>
      <w:proofErr w:type="gramEnd"/>
      <w:r>
        <w:rPr>
          <w:rFonts w:ascii="Verdana" w:hAnsi="Verdana"/>
          <w:sz w:val="20"/>
          <w:szCs w:val="20"/>
        </w:rPr>
        <w:t xml:space="preserve"> Undersøgelsen viser dog</w:t>
      </w:r>
      <w:r w:rsidR="009F006C">
        <w:rPr>
          <w:rFonts w:ascii="Verdana" w:hAnsi="Verdana"/>
          <w:sz w:val="20"/>
          <w:szCs w:val="20"/>
        </w:rPr>
        <w:t>,</w:t>
      </w:r>
      <w:r>
        <w:rPr>
          <w:rFonts w:ascii="Verdana" w:hAnsi="Verdana"/>
          <w:sz w:val="20"/>
          <w:szCs w:val="20"/>
        </w:rPr>
        <w:t xml:space="preserve"> at der er behov for udvikling af et langt mere struktureret samarbejde, som i </w:t>
      </w:r>
      <w:proofErr w:type="spellStart"/>
      <w:r>
        <w:rPr>
          <w:rFonts w:ascii="Verdana" w:hAnsi="Verdana"/>
          <w:sz w:val="20"/>
          <w:szCs w:val="20"/>
        </w:rPr>
        <w:t>fht</w:t>
      </w:r>
      <w:proofErr w:type="spellEnd"/>
      <w:r>
        <w:rPr>
          <w:rFonts w:ascii="Verdana" w:hAnsi="Verdana"/>
          <w:sz w:val="20"/>
          <w:szCs w:val="20"/>
        </w:rPr>
        <w:t>. tidlig opsporing også inddrager samarbejdsparter, der ikke er så stor tradition for at inddrage. Samarbejdet skal indeholde elementer som fælles viden om hvorledes området er organiseret, indsatser,</w:t>
      </w:r>
      <w:r w:rsidR="003C5E69">
        <w:rPr>
          <w:rFonts w:ascii="Verdana" w:hAnsi="Verdana"/>
          <w:sz w:val="20"/>
          <w:szCs w:val="20"/>
        </w:rPr>
        <w:t xml:space="preserve"> rettigheder og pligter, hvem gø</w:t>
      </w:r>
      <w:r>
        <w:rPr>
          <w:rFonts w:ascii="Verdana" w:hAnsi="Verdana"/>
          <w:sz w:val="20"/>
          <w:szCs w:val="20"/>
        </w:rPr>
        <w:t>r hvad og hvornår, information, nedbryde kulturelle barrierer, mv.</w:t>
      </w:r>
    </w:p>
    <w:p w:rsidR="00EE67F1" w:rsidRDefault="00EE67F1" w:rsidP="00EE67F1">
      <w:pPr>
        <w:jc w:val="both"/>
        <w:rPr>
          <w:rFonts w:ascii="Verdana" w:hAnsi="Verdana"/>
          <w:sz w:val="20"/>
          <w:szCs w:val="20"/>
        </w:rPr>
      </w:pPr>
      <w:r>
        <w:rPr>
          <w:rFonts w:ascii="Verdana" w:hAnsi="Verdana"/>
          <w:sz w:val="20"/>
          <w:szCs w:val="20"/>
        </w:rPr>
        <w:t xml:space="preserve">Med vedtagelsen af Barnets Reform er der kommet øget fokus på den tidlige indsats over for udsatte børn og unge, og dermed også på tidlig opsporing. Kommunerne har dog ikke fået nye eller øgede </w:t>
      </w:r>
      <w:r w:rsidR="00485078">
        <w:rPr>
          <w:rFonts w:ascii="Verdana" w:hAnsi="Verdana"/>
          <w:sz w:val="20"/>
          <w:szCs w:val="20"/>
        </w:rPr>
        <w:t>resurser</w:t>
      </w:r>
      <w:r>
        <w:rPr>
          <w:rFonts w:ascii="Verdana" w:hAnsi="Verdana"/>
          <w:sz w:val="20"/>
          <w:szCs w:val="20"/>
        </w:rPr>
        <w:t xml:space="preserve"> til udvikling og implementering af ny viden, metoder, arbejdsprocesser og tilbud – dette er e</w:t>
      </w:r>
      <w:r w:rsidR="00693C61">
        <w:rPr>
          <w:rFonts w:ascii="Verdana" w:hAnsi="Verdana"/>
          <w:sz w:val="20"/>
          <w:szCs w:val="20"/>
        </w:rPr>
        <w:t>n klar udfordring</w:t>
      </w:r>
      <w:r>
        <w:rPr>
          <w:rFonts w:ascii="Verdana" w:hAnsi="Verdana"/>
          <w:sz w:val="20"/>
          <w:szCs w:val="20"/>
        </w:rPr>
        <w:t>, hvis man skal lykkes i forhold til reformens intentioner.</w:t>
      </w:r>
    </w:p>
    <w:p w:rsidR="00693C61" w:rsidRDefault="00693C61" w:rsidP="00EE67F1">
      <w:pPr>
        <w:jc w:val="both"/>
        <w:rPr>
          <w:rFonts w:ascii="Verdana" w:hAnsi="Verdana"/>
          <w:sz w:val="20"/>
          <w:szCs w:val="20"/>
        </w:rPr>
      </w:pPr>
      <w:r>
        <w:rPr>
          <w:rFonts w:ascii="Verdana" w:hAnsi="Verdana"/>
          <w:sz w:val="20"/>
          <w:szCs w:val="20"/>
        </w:rPr>
        <w:t xml:space="preserve">En klar problematik er udvikling af opfølgningsmuligheder i </w:t>
      </w:r>
      <w:proofErr w:type="spellStart"/>
      <w:r>
        <w:rPr>
          <w:rFonts w:ascii="Verdana" w:hAnsi="Verdana"/>
          <w:sz w:val="20"/>
          <w:szCs w:val="20"/>
        </w:rPr>
        <w:t>fbm</w:t>
      </w:r>
      <w:proofErr w:type="spellEnd"/>
      <w:r>
        <w:rPr>
          <w:rFonts w:ascii="Verdana" w:hAnsi="Verdana"/>
          <w:sz w:val="20"/>
          <w:szCs w:val="20"/>
        </w:rPr>
        <w:t xml:space="preserve">. </w:t>
      </w:r>
      <w:proofErr w:type="gramStart"/>
      <w:r>
        <w:rPr>
          <w:rFonts w:ascii="Verdana" w:hAnsi="Verdana"/>
          <w:sz w:val="20"/>
          <w:szCs w:val="20"/>
        </w:rPr>
        <w:t>tidlig opsporing.</w:t>
      </w:r>
      <w:proofErr w:type="gramEnd"/>
      <w:r>
        <w:rPr>
          <w:rFonts w:ascii="Verdana" w:hAnsi="Verdana"/>
          <w:sz w:val="20"/>
          <w:szCs w:val="20"/>
        </w:rPr>
        <w:t xml:space="preserve"> Manglende </w:t>
      </w:r>
      <w:r w:rsidR="00356676">
        <w:rPr>
          <w:rFonts w:ascii="Verdana" w:hAnsi="Verdana"/>
          <w:sz w:val="20"/>
          <w:szCs w:val="20"/>
        </w:rPr>
        <w:t xml:space="preserve">nye </w:t>
      </w:r>
      <w:r>
        <w:rPr>
          <w:rFonts w:ascii="Verdana" w:hAnsi="Verdana"/>
          <w:sz w:val="20"/>
          <w:szCs w:val="20"/>
        </w:rPr>
        <w:t>indsatsmuligheder betyder manglende handling på de</w:t>
      </w:r>
      <w:r w:rsidR="00356676">
        <w:rPr>
          <w:rFonts w:ascii="Verdana" w:hAnsi="Verdana"/>
          <w:sz w:val="20"/>
          <w:szCs w:val="20"/>
        </w:rPr>
        <w:t xml:space="preserve"> tidlige opsporinger</w:t>
      </w:r>
      <w:r>
        <w:rPr>
          <w:rFonts w:ascii="Verdana" w:hAnsi="Verdana"/>
          <w:sz w:val="20"/>
          <w:szCs w:val="20"/>
        </w:rPr>
        <w:t>.</w:t>
      </w:r>
    </w:p>
    <w:p w:rsidR="00EE67F1" w:rsidRDefault="00EE67F1" w:rsidP="00EE67F1">
      <w:pPr>
        <w:jc w:val="both"/>
        <w:rPr>
          <w:rFonts w:ascii="Verdana" w:hAnsi="Verdana"/>
          <w:sz w:val="20"/>
          <w:szCs w:val="20"/>
        </w:rPr>
      </w:pPr>
      <w:r>
        <w:rPr>
          <w:rFonts w:ascii="Verdana" w:hAnsi="Verdana"/>
          <w:sz w:val="20"/>
          <w:szCs w:val="20"/>
        </w:rPr>
        <w:t>Det er en klassisk problemstilling</w:t>
      </w:r>
      <w:r w:rsidR="009F006C">
        <w:rPr>
          <w:rFonts w:ascii="Verdana" w:hAnsi="Verdana"/>
          <w:sz w:val="20"/>
          <w:szCs w:val="20"/>
        </w:rPr>
        <w:t>,</w:t>
      </w:r>
      <w:r>
        <w:rPr>
          <w:rFonts w:ascii="Verdana" w:hAnsi="Verdana"/>
          <w:sz w:val="20"/>
          <w:szCs w:val="20"/>
        </w:rPr>
        <w:t xml:space="preserve"> at man skal udvikle sig inden for de kendte og gældende rammer. Foretages der ikke investeringer heri er der brug for nytænkning hos ledere og medarbejdere. For at ikke alle kommuner på helt egne præmisser skal stå alene med denne store udfordring, kan man initiere</w:t>
      </w:r>
      <w:r w:rsidR="009F006C">
        <w:rPr>
          <w:rFonts w:ascii="Verdana" w:hAnsi="Verdana"/>
          <w:sz w:val="20"/>
          <w:szCs w:val="20"/>
        </w:rPr>
        <w:t>,</w:t>
      </w:r>
      <w:r>
        <w:rPr>
          <w:rFonts w:ascii="Verdana" w:hAnsi="Verdana"/>
          <w:sz w:val="20"/>
          <w:szCs w:val="20"/>
        </w:rPr>
        <w:t xml:space="preserve"> at der på tværs af kommuner etableres ERFA-fora til videndeling og støtte samt drøftelse af udviklingstiltag.</w:t>
      </w:r>
    </w:p>
    <w:p w:rsidR="00EE67F1" w:rsidRDefault="00EE67F1" w:rsidP="00EE67F1">
      <w:pPr>
        <w:jc w:val="both"/>
        <w:rPr>
          <w:rFonts w:ascii="Verdana" w:hAnsi="Verdana"/>
          <w:sz w:val="20"/>
          <w:szCs w:val="20"/>
        </w:rPr>
      </w:pPr>
      <w:r>
        <w:rPr>
          <w:rFonts w:ascii="Verdana" w:hAnsi="Verdana"/>
          <w:sz w:val="20"/>
          <w:szCs w:val="20"/>
        </w:rPr>
        <w:t>D</w:t>
      </w:r>
      <w:r w:rsidR="009F006C">
        <w:rPr>
          <w:rFonts w:ascii="Verdana" w:hAnsi="Verdana"/>
          <w:sz w:val="20"/>
          <w:szCs w:val="20"/>
        </w:rPr>
        <w:t>a området og indsatsen ikke kun</w:t>
      </w:r>
      <w:r>
        <w:rPr>
          <w:rFonts w:ascii="Verdana" w:hAnsi="Verdana"/>
          <w:sz w:val="20"/>
          <w:szCs w:val="20"/>
        </w:rPr>
        <w:t xml:space="preserve"> har et lokalt udgangspunkt, me</w:t>
      </w:r>
      <w:r w:rsidR="009F006C">
        <w:rPr>
          <w:rFonts w:ascii="Verdana" w:hAnsi="Verdana"/>
          <w:sz w:val="20"/>
          <w:szCs w:val="20"/>
        </w:rPr>
        <w:t>n også et nationalt fokus, kan</w:t>
      </w:r>
      <w:r>
        <w:rPr>
          <w:rFonts w:ascii="Verdana" w:hAnsi="Verdana"/>
          <w:sz w:val="20"/>
          <w:szCs w:val="20"/>
        </w:rPr>
        <w:t xml:space="preserve"> det overvejes at dedikere et nationalt udviklings- og evalueringsinstitut til at understøtte de nødvendige tiltag og samtidig løbende følge op på hvad der virker og ikke virker</w:t>
      </w:r>
      <w:r w:rsidR="009F006C">
        <w:rPr>
          <w:rFonts w:ascii="Verdana" w:hAnsi="Verdana"/>
          <w:sz w:val="20"/>
          <w:szCs w:val="20"/>
        </w:rPr>
        <w:t>,</w:t>
      </w:r>
      <w:r>
        <w:rPr>
          <w:rFonts w:ascii="Verdana" w:hAnsi="Verdana"/>
          <w:sz w:val="20"/>
          <w:szCs w:val="20"/>
        </w:rPr>
        <w:t xml:space="preserve"> når man skal omlægge indsatsen til tidlig opsporing og</w:t>
      </w:r>
      <w:r w:rsidR="009F006C">
        <w:rPr>
          <w:rFonts w:ascii="Verdana" w:hAnsi="Verdana"/>
          <w:sz w:val="20"/>
          <w:szCs w:val="20"/>
        </w:rPr>
        <w:t xml:space="preserve"> indsats – både socialfagligt og</w:t>
      </w:r>
      <w:r>
        <w:rPr>
          <w:rFonts w:ascii="Verdana" w:hAnsi="Verdana"/>
          <w:sz w:val="20"/>
          <w:szCs w:val="20"/>
        </w:rPr>
        <w:t xml:space="preserve"> økonomisk og dermed medvirke til egentlig fælles metodeudvikling.</w:t>
      </w:r>
    </w:p>
    <w:p w:rsidR="00B80EA7" w:rsidRDefault="00496C9D" w:rsidP="00B80EA7">
      <w:pPr>
        <w:jc w:val="both"/>
        <w:rPr>
          <w:rFonts w:ascii="Verdana" w:hAnsi="Verdana"/>
        </w:rPr>
      </w:pPr>
      <w:r>
        <w:rPr>
          <w:rFonts w:ascii="Verdana" w:hAnsi="Verdana"/>
          <w:sz w:val="20"/>
          <w:szCs w:val="20"/>
        </w:rPr>
        <w:t xml:space="preserve">Medierne spiller en væsentlig rolle som ”vagthund”, men det ville uden tvivl </w:t>
      </w:r>
      <w:r w:rsidR="004B4BAF">
        <w:rPr>
          <w:rFonts w:ascii="Verdana" w:hAnsi="Verdana"/>
          <w:sz w:val="20"/>
          <w:szCs w:val="20"/>
        </w:rPr>
        <w:t>have</w:t>
      </w:r>
      <w:r>
        <w:rPr>
          <w:rFonts w:ascii="Verdana" w:hAnsi="Verdana"/>
          <w:sz w:val="20"/>
          <w:szCs w:val="20"/>
        </w:rPr>
        <w:t xml:space="preserve"> en </w:t>
      </w:r>
      <w:r w:rsidR="004B4BAF">
        <w:rPr>
          <w:rFonts w:ascii="Verdana" w:hAnsi="Verdana"/>
          <w:sz w:val="20"/>
          <w:szCs w:val="20"/>
        </w:rPr>
        <w:t>positiv effekt</w:t>
      </w:r>
      <w:r w:rsidR="009F006C">
        <w:rPr>
          <w:rFonts w:ascii="Verdana" w:hAnsi="Verdana"/>
          <w:sz w:val="20"/>
          <w:szCs w:val="20"/>
        </w:rPr>
        <w:t>,</w:t>
      </w:r>
      <w:r>
        <w:rPr>
          <w:rFonts w:ascii="Verdana" w:hAnsi="Verdana"/>
          <w:sz w:val="20"/>
          <w:szCs w:val="20"/>
        </w:rPr>
        <w:t xml:space="preserve"> hvis de samtidig ville </w:t>
      </w:r>
      <w:r w:rsidR="004B4BAF">
        <w:rPr>
          <w:rFonts w:ascii="Verdana" w:hAnsi="Verdana"/>
          <w:sz w:val="20"/>
          <w:szCs w:val="20"/>
        </w:rPr>
        <w:t>på</w:t>
      </w:r>
      <w:r>
        <w:rPr>
          <w:rFonts w:ascii="Verdana" w:hAnsi="Verdana"/>
          <w:sz w:val="20"/>
          <w:szCs w:val="20"/>
        </w:rPr>
        <w:t xml:space="preserve">tage </w:t>
      </w:r>
      <w:r w:rsidR="004B4BAF">
        <w:rPr>
          <w:rFonts w:ascii="Verdana" w:hAnsi="Verdana"/>
          <w:sz w:val="20"/>
          <w:szCs w:val="20"/>
        </w:rPr>
        <w:t>sig en</w:t>
      </w:r>
      <w:r>
        <w:rPr>
          <w:rFonts w:ascii="Verdana" w:hAnsi="Verdana"/>
          <w:sz w:val="20"/>
          <w:szCs w:val="20"/>
        </w:rPr>
        <w:t xml:space="preserve"> generel informativ rolle i forhold til området og de ofte komplekse forhold som gør sig gældende. Ofte opleves at </w:t>
      </w:r>
      <w:r w:rsidR="004B4BAF">
        <w:rPr>
          <w:rFonts w:ascii="Verdana" w:hAnsi="Verdana"/>
          <w:sz w:val="20"/>
          <w:szCs w:val="20"/>
        </w:rPr>
        <w:t xml:space="preserve">den politiske </w:t>
      </w:r>
      <w:r>
        <w:rPr>
          <w:rFonts w:ascii="Verdana" w:hAnsi="Verdana"/>
          <w:sz w:val="20"/>
          <w:szCs w:val="20"/>
        </w:rPr>
        <w:t xml:space="preserve">dagsordenen sættes af enkeltsager, som i deres natur er voldsomme. Området mangler i den grad </w:t>
      </w:r>
      <w:r>
        <w:rPr>
          <w:rFonts w:ascii="Verdana" w:hAnsi="Verdana"/>
          <w:sz w:val="20"/>
          <w:szCs w:val="20"/>
        </w:rPr>
        <w:lastRenderedPageBreak/>
        <w:t>bevågenhed på egne præmisser for at kunne udvikle og implementere i forhold til opfyldelse af reformens intentioner.</w:t>
      </w:r>
    </w:p>
    <w:p w:rsidR="007670E6" w:rsidRDefault="007670E6">
      <w:pPr>
        <w:rPr>
          <w:rFonts w:ascii="Verdana" w:eastAsiaTheme="majorEastAsia" w:hAnsi="Verdana" w:cstheme="majorBidi"/>
          <w:b/>
          <w:bCs/>
          <w:sz w:val="28"/>
          <w:szCs w:val="28"/>
        </w:rPr>
      </w:pPr>
      <w:r>
        <w:rPr>
          <w:rFonts w:ascii="Verdana" w:hAnsi="Verdana"/>
        </w:rPr>
        <w:br w:type="page"/>
      </w:r>
    </w:p>
    <w:p w:rsidR="00AF1AEE" w:rsidRDefault="00AF1AEE" w:rsidP="00B80EA7">
      <w:pPr>
        <w:pStyle w:val="Overskrift1"/>
        <w:rPr>
          <w:rFonts w:ascii="Verdana" w:hAnsi="Verdana"/>
          <w:b w:val="0"/>
          <w:sz w:val="20"/>
          <w:szCs w:val="20"/>
        </w:rPr>
      </w:pPr>
      <w:bookmarkStart w:id="51" w:name="_Toc335665218"/>
      <w:r>
        <w:rPr>
          <w:rFonts w:ascii="Verdana" w:hAnsi="Verdana"/>
          <w:color w:val="auto"/>
        </w:rPr>
        <w:lastRenderedPageBreak/>
        <w:t>Litteraturliste</w:t>
      </w:r>
      <w:bookmarkEnd w:id="51"/>
    </w:p>
    <w:p w:rsidR="00AF1AEE" w:rsidRDefault="00AF1AEE" w:rsidP="00AF1AEE">
      <w:pPr>
        <w:ind w:right="-1"/>
        <w:jc w:val="both"/>
        <w:rPr>
          <w:rFonts w:ascii="Verdana" w:hAnsi="Verdana"/>
          <w:b/>
          <w:sz w:val="24"/>
          <w:szCs w:val="24"/>
        </w:rPr>
      </w:pPr>
      <w:r>
        <w:rPr>
          <w:rFonts w:ascii="Verdana" w:hAnsi="Verdana"/>
          <w:b/>
          <w:sz w:val="24"/>
          <w:szCs w:val="24"/>
        </w:rPr>
        <w:t>Bøger:</w:t>
      </w:r>
    </w:p>
    <w:p w:rsidR="00AF1AEE" w:rsidRPr="005647BC" w:rsidRDefault="00AF1AEE" w:rsidP="00AF1AEE">
      <w:pPr>
        <w:rPr>
          <w:rFonts w:ascii="Verdana" w:hAnsi="Verdana"/>
          <w:sz w:val="20"/>
          <w:szCs w:val="20"/>
        </w:rPr>
      </w:pPr>
      <w:r w:rsidRPr="005647BC">
        <w:rPr>
          <w:rFonts w:ascii="Verdana" w:hAnsi="Verdana"/>
          <w:b/>
          <w:sz w:val="20"/>
          <w:szCs w:val="20"/>
        </w:rPr>
        <w:t>Becker</w:t>
      </w:r>
      <w:r w:rsidR="000D35FE" w:rsidRPr="005647BC">
        <w:rPr>
          <w:rFonts w:ascii="Verdana" w:hAnsi="Verdana"/>
          <w:sz w:val="20"/>
          <w:szCs w:val="20"/>
        </w:rPr>
        <w:t xml:space="preserve">, Howard S.: </w:t>
      </w:r>
      <w:r w:rsidR="000D35FE" w:rsidRPr="005647BC">
        <w:rPr>
          <w:rFonts w:ascii="Verdana" w:hAnsi="Verdana"/>
          <w:i/>
          <w:sz w:val="20"/>
          <w:szCs w:val="20"/>
        </w:rPr>
        <w:t xml:space="preserve">Outsidere </w:t>
      </w:r>
      <w:r w:rsidR="000D35FE" w:rsidRPr="005647BC">
        <w:rPr>
          <w:rFonts w:ascii="Verdana" w:hAnsi="Verdana"/>
          <w:sz w:val="20"/>
          <w:szCs w:val="20"/>
        </w:rPr>
        <w:t>(2005)</w:t>
      </w:r>
      <w:r w:rsidRPr="005647BC">
        <w:rPr>
          <w:rFonts w:ascii="Verdana" w:hAnsi="Verdana"/>
          <w:sz w:val="20"/>
          <w:szCs w:val="20"/>
        </w:rPr>
        <w:t>. Hans Reitzels forlag</w:t>
      </w:r>
    </w:p>
    <w:p w:rsidR="00AF1AEE" w:rsidRDefault="00AF1AEE" w:rsidP="00AF1AEE">
      <w:pPr>
        <w:rPr>
          <w:rFonts w:ascii="Verdana" w:hAnsi="Verdana"/>
          <w:sz w:val="20"/>
          <w:szCs w:val="20"/>
        </w:rPr>
      </w:pPr>
      <w:proofErr w:type="spellStart"/>
      <w:r>
        <w:rPr>
          <w:rFonts w:ascii="Verdana" w:hAnsi="Verdana"/>
          <w:b/>
          <w:sz w:val="20"/>
          <w:szCs w:val="20"/>
        </w:rPr>
        <w:t>Bryderup</w:t>
      </w:r>
      <w:proofErr w:type="spellEnd"/>
      <w:r w:rsidRPr="000D35FE">
        <w:rPr>
          <w:rFonts w:ascii="Verdana" w:hAnsi="Verdana"/>
          <w:sz w:val="20"/>
          <w:szCs w:val="20"/>
        </w:rPr>
        <w:t>, I</w:t>
      </w:r>
      <w:r w:rsidR="000D35FE" w:rsidRPr="000D35FE">
        <w:rPr>
          <w:rFonts w:ascii="Verdana" w:hAnsi="Verdana"/>
          <w:sz w:val="20"/>
          <w:szCs w:val="20"/>
        </w:rPr>
        <w:t>.</w:t>
      </w:r>
      <w:r w:rsidR="000D35FE">
        <w:rPr>
          <w:rFonts w:ascii="Verdana" w:hAnsi="Verdana"/>
          <w:sz w:val="20"/>
          <w:szCs w:val="20"/>
        </w:rPr>
        <w:t>M.:</w:t>
      </w:r>
      <w:r>
        <w:rPr>
          <w:rFonts w:ascii="Verdana" w:hAnsi="Verdana"/>
          <w:sz w:val="20"/>
          <w:szCs w:val="20"/>
        </w:rPr>
        <w:t xml:space="preserve"> </w:t>
      </w:r>
      <w:r w:rsidRPr="000D35FE">
        <w:rPr>
          <w:rFonts w:ascii="Verdana" w:hAnsi="Verdana"/>
          <w:i/>
          <w:sz w:val="20"/>
          <w:szCs w:val="20"/>
        </w:rPr>
        <w:t>Børnelov og socialpædagogik gennem hundrede år</w:t>
      </w:r>
      <w:r>
        <w:rPr>
          <w:rFonts w:ascii="Verdana" w:hAnsi="Verdana"/>
          <w:sz w:val="20"/>
          <w:szCs w:val="20"/>
        </w:rPr>
        <w:t xml:space="preserve"> </w:t>
      </w:r>
      <w:r w:rsidR="000D35FE">
        <w:rPr>
          <w:rFonts w:ascii="Verdana" w:hAnsi="Verdana"/>
          <w:sz w:val="20"/>
          <w:szCs w:val="20"/>
        </w:rPr>
        <w:t>(</w:t>
      </w:r>
      <w:r>
        <w:rPr>
          <w:rFonts w:ascii="Verdana" w:hAnsi="Verdana"/>
          <w:sz w:val="20"/>
          <w:szCs w:val="20"/>
        </w:rPr>
        <w:t>2005</w:t>
      </w:r>
      <w:r w:rsidR="000D35FE">
        <w:rPr>
          <w:rFonts w:ascii="Verdana" w:hAnsi="Verdana"/>
          <w:sz w:val="20"/>
          <w:szCs w:val="20"/>
        </w:rPr>
        <w:t>).</w:t>
      </w:r>
      <w:r>
        <w:rPr>
          <w:rFonts w:ascii="Verdana" w:hAnsi="Verdana"/>
          <w:sz w:val="20"/>
          <w:szCs w:val="20"/>
        </w:rPr>
        <w:t xml:space="preserve"> Klim</w:t>
      </w:r>
    </w:p>
    <w:p w:rsidR="00AF1AEE" w:rsidRPr="005844CA" w:rsidRDefault="00AF1AEE" w:rsidP="00AF1AEE">
      <w:pPr>
        <w:spacing w:line="240" w:lineRule="auto"/>
        <w:jc w:val="both"/>
        <w:rPr>
          <w:rFonts w:ascii="Verdana" w:hAnsi="Verdana" w:cs="Calibri"/>
          <w:sz w:val="20"/>
          <w:szCs w:val="20"/>
          <w:lang w:val="en-US"/>
        </w:rPr>
      </w:pPr>
      <w:r>
        <w:rPr>
          <w:rFonts w:ascii="Verdana" w:hAnsi="Verdana" w:cs="Calibri"/>
          <w:b/>
          <w:sz w:val="20"/>
          <w:szCs w:val="20"/>
        </w:rPr>
        <w:t>Egelund</w:t>
      </w:r>
      <w:r w:rsidRPr="000D35FE">
        <w:rPr>
          <w:rFonts w:ascii="Verdana" w:hAnsi="Verdana" w:cs="Calibri"/>
          <w:sz w:val="20"/>
          <w:szCs w:val="20"/>
        </w:rPr>
        <w:t>, T</w:t>
      </w:r>
      <w:r>
        <w:rPr>
          <w:rFonts w:ascii="Verdana" w:hAnsi="Verdana" w:cs="Calibri"/>
          <w:sz w:val="20"/>
          <w:szCs w:val="20"/>
        </w:rPr>
        <w:t>.</w:t>
      </w:r>
      <w:r w:rsidR="000D35FE">
        <w:rPr>
          <w:rFonts w:ascii="Verdana" w:hAnsi="Verdana" w:cs="Calibri"/>
          <w:sz w:val="20"/>
          <w:szCs w:val="20"/>
        </w:rPr>
        <w:t>:</w:t>
      </w:r>
      <w:r>
        <w:rPr>
          <w:rFonts w:ascii="Verdana" w:hAnsi="Verdana" w:cs="Calibri"/>
          <w:sz w:val="20"/>
          <w:szCs w:val="20"/>
        </w:rPr>
        <w:t xml:space="preserve"> </w:t>
      </w:r>
      <w:r>
        <w:rPr>
          <w:rFonts w:ascii="Verdana" w:hAnsi="Verdana" w:cs="Calibri"/>
          <w:i/>
          <w:sz w:val="20"/>
          <w:szCs w:val="20"/>
        </w:rPr>
        <w:t>Beskyttelse af børn</w:t>
      </w:r>
      <w:r w:rsidR="000D35FE">
        <w:rPr>
          <w:rFonts w:ascii="Verdana" w:hAnsi="Verdana" w:cs="Calibri"/>
          <w:sz w:val="20"/>
          <w:szCs w:val="20"/>
        </w:rPr>
        <w:t xml:space="preserve"> i Larsen J.E. &amp; I.H. Møller</w:t>
      </w:r>
      <w:r w:rsidR="000D35FE" w:rsidRPr="000D35FE">
        <w:rPr>
          <w:rFonts w:ascii="Verdana" w:hAnsi="Verdana" w:cs="Calibri"/>
          <w:i/>
          <w:sz w:val="20"/>
          <w:szCs w:val="20"/>
        </w:rPr>
        <w:t xml:space="preserve">, </w:t>
      </w:r>
      <w:r w:rsidRPr="000D35FE">
        <w:rPr>
          <w:rFonts w:ascii="Verdana" w:hAnsi="Verdana" w:cs="Calibri"/>
          <w:i/>
          <w:sz w:val="20"/>
          <w:szCs w:val="20"/>
        </w:rPr>
        <w:t>Socialpolitik</w:t>
      </w:r>
      <w:r w:rsidR="000D35FE">
        <w:rPr>
          <w:rFonts w:ascii="Verdana" w:hAnsi="Verdana" w:cs="Calibri"/>
          <w:sz w:val="20"/>
          <w:szCs w:val="20"/>
        </w:rPr>
        <w:t xml:space="preserve"> (</w:t>
      </w:r>
      <w:r>
        <w:rPr>
          <w:rFonts w:ascii="Verdana" w:hAnsi="Verdana" w:cs="Calibri"/>
          <w:sz w:val="20"/>
          <w:szCs w:val="20"/>
        </w:rPr>
        <w:t>2004</w:t>
      </w:r>
      <w:r w:rsidR="000D35FE">
        <w:rPr>
          <w:rFonts w:ascii="Verdana" w:hAnsi="Verdana" w:cs="Calibri"/>
          <w:sz w:val="20"/>
          <w:szCs w:val="20"/>
        </w:rPr>
        <w:t>).</w:t>
      </w:r>
      <w:r>
        <w:rPr>
          <w:rFonts w:ascii="Verdana" w:hAnsi="Verdana" w:cs="Calibri"/>
          <w:sz w:val="20"/>
          <w:szCs w:val="20"/>
        </w:rPr>
        <w:t xml:space="preserve"> </w:t>
      </w:r>
      <w:r w:rsidRPr="005844CA">
        <w:rPr>
          <w:rFonts w:ascii="Verdana" w:hAnsi="Verdana" w:cs="Calibri"/>
          <w:sz w:val="20"/>
          <w:szCs w:val="20"/>
          <w:lang w:val="en-US"/>
        </w:rPr>
        <w:t xml:space="preserve">Hans </w:t>
      </w:r>
      <w:proofErr w:type="spellStart"/>
      <w:r w:rsidRPr="005844CA">
        <w:rPr>
          <w:rFonts w:ascii="Verdana" w:hAnsi="Verdana" w:cs="Calibri"/>
          <w:sz w:val="20"/>
          <w:szCs w:val="20"/>
          <w:lang w:val="en-US"/>
        </w:rPr>
        <w:t>Reitzels</w:t>
      </w:r>
      <w:proofErr w:type="spellEnd"/>
      <w:r w:rsidRPr="005844CA">
        <w:rPr>
          <w:rFonts w:ascii="Verdana" w:hAnsi="Verdana" w:cs="Calibri"/>
          <w:sz w:val="20"/>
          <w:szCs w:val="20"/>
          <w:lang w:val="en-US"/>
        </w:rPr>
        <w:t>.</w:t>
      </w:r>
    </w:p>
    <w:p w:rsidR="00AF1AEE" w:rsidRDefault="00AF1AEE" w:rsidP="00AF1AEE">
      <w:pPr>
        <w:jc w:val="both"/>
        <w:rPr>
          <w:rFonts w:ascii="Verdana" w:hAnsi="Verdana"/>
          <w:sz w:val="20"/>
          <w:szCs w:val="20"/>
          <w:lang w:val="en-US"/>
        </w:rPr>
      </w:pPr>
      <w:proofErr w:type="spellStart"/>
      <w:r w:rsidRPr="005844CA">
        <w:rPr>
          <w:rFonts w:ascii="Verdana" w:hAnsi="Verdana"/>
          <w:b/>
          <w:sz w:val="20"/>
          <w:szCs w:val="20"/>
          <w:lang w:val="en-US"/>
        </w:rPr>
        <w:t>Galvind</w:t>
      </w:r>
      <w:proofErr w:type="spellEnd"/>
      <w:r w:rsidRPr="005844CA">
        <w:rPr>
          <w:rFonts w:ascii="Verdana" w:hAnsi="Verdana"/>
          <w:b/>
          <w:sz w:val="20"/>
          <w:szCs w:val="20"/>
          <w:lang w:val="en-US"/>
        </w:rPr>
        <w:t xml:space="preserve"> Bo</w:t>
      </w:r>
      <w:r w:rsidRPr="005844CA">
        <w:rPr>
          <w:rFonts w:ascii="Verdana" w:hAnsi="Verdana"/>
          <w:sz w:val="20"/>
          <w:szCs w:val="20"/>
          <w:lang w:val="en-US"/>
        </w:rPr>
        <w:t xml:space="preserve">, </w:t>
      </w:r>
      <w:proofErr w:type="spellStart"/>
      <w:r w:rsidRPr="005844CA">
        <w:rPr>
          <w:rFonts w:ascii="Verdana" w:hAnsi="Verdana"/>
          <w:sz w:val="20"/>
          <w:szCs w:val="20"/>
          <w:lang w:val="en-US"/>
        </w:rPr>
        <w:t>Inger</w:t>
      </w:r>
      <w:proofErr w:type="spellEnd"/>
      <w:r w:rsidRPr="005844CA">
        <w:rPr>
          <w:rFonts w:ascii="Verdana" w:hAnsi="Verdana"/>
          <w:sz w:val="20"/>
          <w:szCs w:val="20"/>
          <w:lang w:val="en-US"/>
        </w:rPr>
        <w:t xml:space="preserve">: </w:t>
      </w:r>
      <w:r w:rsidRPr="005844CA">
        <w:rPr>
          <w:rFonts w:ascii="Verdana" w:hAnsi="Verdana"/>
          <w:i/>
          <w:sz w:val="20"/>
          <w:szCs w:val="20"/>
          <w:lang w:val="en-US"/>
        </w:rPr>
        <w:t xml:space="preserve">At </w:t>
      </w:r>
      <w:proofErr w:type="spellStart"/>
      <w:r w:rsidRPr="005844CA">
        <w:rPr>
          <w:rFonts w:ascii="Verdana" w:hAnsi="Verdana"/>
          <w:i/>
          <w:sz w:val="20"/>
          <w:szCs w:val="20"/>
          <w:lang w:val="en-US"/>
        </w:rPr>
        <w:t>tænke</w:t>
      </w:r>
      <w:proofErr w:type="spellEnd"/>
      <w:r w:rsidRPr="005844CA">
        <w:rPr>
          <w:rFonts w:ascii="Verdana" w:hAnsi="Verdana"/>
          <w:i/>
          <w:sz w:val="20"/>
          <w:szCs w:val="20"/>
          <w:lang w:val="en-US"/>
        </w:rPr>
        <w:t xml:space="preserve"> </w:t>
      </w:r>
      <w:proofErr w:type="spellStart"/>
      <w:r w:rsidRPr="005844CA">
        <w:rPr>
          <w:rFonts w:ascii="Verdana" w:hAnsi="Verdana"/>
          <w:i/>
          <w:sz w:val="20"/>
          <w:szCs w:val="20"/>
          <w:lang w:val="en-US"/>
        </w:rPr>
        <w:t>socialpsykologisk</w:t>
      </w:r>
      <w:proofErr w:type="spellEnd"/>
      <w:r w:rsidRPr="005844CA">
        <w:rPr>
          <w:rFonts w:ascii="Verdana" w:hAnsi="Verdana"/>
          <w:sz w:val="20"/>
          <w:szCs w:val="20"/>
          <w:lang w:val="en-US"/>
        </w:rPr>
        <w:t xml:space="preserve"> (2008). </w:t>
      </w:r>
      <w:proofErr w:type="spellStart"/>
      <w:r>
        <w:rPr>
          <w:rFonts w:ascii="Verdana" w:hAnsi="Verdana"/>
          <w:sz w:val="20"/>
          <w:szCs w:val="20"/>
          <w:lang w:val="en-US"/>
        </w:rPr>
        <w:t>Akademisk</w:t>
      </w:r>
      <w:proofErr w:type="spellEnd"/>
      <w:r>
        <w:rPr>
          <w:rFonts w:ascii="Verdana" w:hAnsi="Verdana"/>
          <w:sz w:val="20"/>
          <w:szCs w:val="20"/>
          <w:lang w:val="en-US"/>
        </w:rPr>
        <w:t xml:space="preserve"> </w:t>
      </w:r>
      <w:proofErr w:type="spellStart"/>
      <w:r>
        <w:rPr>
          <w:rFonts w:ascii="Verdana" w:hAnsi="Verdana"/>
          <w:sz w:val="20"/>
          <w:szCs w:val="20"/>
          <w:lang w:val="en-US"/>
        </w:rPr>
        <w:t>forlag</w:t>
      </w:r>
      <w:proofErr w:type="spellEnd"/>
    </w:p>
    <w:p w:rsidR="00AF1AEE" w:rsidRPr="000D35FE" w:rsidRDefault="00AF1AEE" w:rsidP="00AF1AEE">
      <w:pPr>
        <w:spacing w:line="240" w:lineRule="auto"/>
        <w:jc w:val="both"/>
        <w:rPr>
          <w:rFonts w:ascii="Verdana" w:hAnsi="Verdana" w:cs="Calibri"/>
          <w:sz w:val="20"/>
          <w:szCs w:val="20"/>
        </w:rPr>
      </w:pPr>
      <w:proofErr w:type="spellStart"/>
      <w:r>
        <w:rPr>
          <w:rFonts w:ascii="Verdana" w:hAnsi="Verdana"/>
          <w:b/>
          <w:sz w:val="20"/>
          <w:szCs w:val="20"/>
          <w:lang w:val="en-US"/>
        </w:rPr>
        <w:t>Guba</w:t>
      </w:r>
      <w:proofErr w:type="spellEnd"/>
      <w:r>
        <w:rPr>
          <w:rFonts w:ascii="Verdana" w:hAnsi="Verdana"/>
          <w:b/>
          <w:sz w:val="20"/>
          <w:szCs w:val="20"/>
          <w:lang w:val="en-US"/>
        </w:rPr>
        <w:t xml:space="preserve">, </w:t>
      </w:r>
      <w:proofErr w:type="spellStart"/>
      <w:r>
        <w:rPr>
          <w:rFonts w:ascii="Verdana" w:hAnsi="Verdana"/>
          <w:sz w:val="20"/>
          <w:szCs w:val="20"/>
          <w:lang w:val="en-US"/>
        </w:rPr>
        <w:t>Egon</w:t>
      </w:r>
      <w:proofErr w:type="spellEnd"/>
      <w:r>
        <w:rPr>
          <w:rFonts w:ascii="Verdana" w:hAnsi="Verdana"/>
          <w:sz w:val="20"/>
          <w:szCs w:val="20"/>
          <w:lang w:val="en-US"/>
        </w:rPr>
        <w:t xml:space="preserve"> G. </w:t>
      </w:r>
      <w:proofErr w:type="spellStart"/>
      <w:proofErr w:type="gramStart"/>
      <w:r>
        <w:rPr>
          <w:rFonts w:ascii="Verdana" w:hAnsi="Verdana"/>
          <w:sz w:val="20"/>
          <w:szCs w:val="20"/>
          <w:lang w:val="en-US"/>
        </w:rPr>
        <w:t>og</w:t>
      </w:r>
      <w:proofErr w:type="spellEnd"/>
      <w:proofErr w:type="gramEnd"/>
      <w:r>
        <w:rPr>
          <w:rFonts w:ascii="Verdana" w:hAnsi="Verdana"/>
          <w:sz w:val="20"/>
          <w:szCs w:val="20"/>
          <w:lang w:val="en-US"/>
        </w:rPr>
        <w:t xml:space="preserve"> Lincoln, </w:t>
      </w:r>
      <w:proofErr w:type="spellStart"/>
      <w:r>
        <w:rPr>
          <w:rFonts w:ascii="Verdana" w:hAnsi="Verdana"/>
          <w:sz w:val="20"/>
          <w:szCs w:val="20"/>
          <w:lang w:val="en-US"/>
        </w:rPr>
        <w:t>Yvonna</w:t>
      </w:r>
      <w:proofErr w:type="spellEnd"/>
      <w:r>
        <w:rPr>
          <w:rFonts w:ascii="Verdana" w:hAnsi="Verdana"/>
          <w:sz w:val="20"/>
          <w:szCs w:val="20"/>
          <w:lang w:val="en-US"/>
        </w:rPr>
        <w:t xml:space="preserve"> S.: </w:t>
      </w:r>
      <w:r>
        <w:rPr>
          <w:rFonts w:ascii="Verdana" w:hAnsi="Verdana"/>
          <w:i/>
          <w:sz w:val="20"/>
          <w:szCs w:val="20"/>
          <w:lang w:val="en-US"/>
        </w:rPr>
        <w:t>Paradigmatic controversies, contradictions, and emerging confluences</w:t>
      </w:r>
      <w:r>
        <w:rPr>
          <w:rFonts w:ascii="Verdana" w:hAnsi="Verdana"/>
          <w:sz w:val="20"/>
          <w:szCs w:val="20"/>
          <w:lang w:val="en-US"/>
        </w:rPr>
        <w:t xml:space="preserve"> I </w:t>
      </w:r>
      <w:proofErr w:type="spellStart"/>
      <w:r>
        <w:rPr>
          <w:rFonts w:ascii="Verdana" w:hAnsi="Verdana"/>
          <w:sz w:val="20"/>
          <w:szCs w:val="20"/>
          <w:lang w:val="en-US"/>
        </w:rPr>
        <w:t>Denzin</w:t>
      </w:r>
      <w:proofErr w:type="spellEnd"/>
      <w:r>
        <w:rPr>
          <w:rFonts w:ascii="Verdana" w:hAnsi="Verdana"/>
          <w:sz w:val="20"/>
          <w:szCs w:val="20"/>
          <w:lang w:val="en-US"/>
        </w:rPr>
        <w:t xml:space="preserve">, Norman K. </w:t>
      </w:r>
      <w:proofErr w:type="spellStart"/>
      <w:r>
        <w:rPr>
          <w:rFonts w:ascii="Verdana" w:hAnsi="Verdana"/>
          <w:sz w:val="20"/>
          <w:szCs w:val="20"/>
          <w:lang w:val="en-US"/>
        </w:rPr>
        <w:t>og</w:t>
      </w:r>
      <w:proofErr w:type="spellEnd"/>
      <w:r>
        <w:rPr>
          <w:rFonts w:ascii="Verdana" w:hAnsi="Verdana"/>
          <w:sz w:val="20"/>
          <w:szCs w:val="20"/>
          <w:lang w:val="en-US"/>
        </w:rPr>
        <w:t xml:space="preserve"> Lincoln, </w:t>
      </w:r>
      <w:proofErr w:type="spellStart"/>
      <w:r>
        <w:rPr>
          <w:rFonts w:ascii="Verdana" w:hAnsi="Verdana"/>
          <w:sz w:val="20"/>
          <w:szCs w:val="20"/>
          <w:lang w:val="en-US"/>
        </w:rPr>
        <w:t>Yvonna</w:t>
      </w:r>
      <w:proofErr w:type="spellEnd"/>
      <w:r>
        <w:rPr>
          <w:rFonts w:ascii="Verdana" w:hAnsi="Verdana"/>
          <w:sz w:val="20"/>
          <w:szCs w:val="20"/>
          <w:lang w:val="en-US"/>
        </w:rPr>
        <w:t xml:space="preserve"> S</w:t>
      </w:r>
      <w:r>
        <w:rPr>
          <w:rFonts w:ascii="Verdana" w:hAnsi="Verdana"/>
          <w:i/>
          <w:sz w:val="20"/>
          <w:szCs w:val="20"/>
          <w:lang w:val="en-US"/>
        </w:rPr>
        <w:t>.: The sage Handbook of Qualitative Research</w:t>
      </w:r>
      <w:r>
        <w:rPr>
          <w:rFonts w:ascii="Verdana" w:hAnsi="Verdana"/>
          <w:sz w:val="20"/>
          <w:szCs w:val="20"/>
          <w:lang w:val="en-US"/>
        </w:rPr>
        <w:t xml:space="preserve"> </w:t>
      </w:r>
      <w:r w:rsidR="000D35FE">
        <w:rPr>
          <w:rFonts w:ascii="Verdana" w:hAnsi="Verdana"/>
          <w:sz w:val="20"/>
          <w:szCs w:val="20"/>
          <w:lang w:val="en-US"/>
        </w:rPr>
        <w:t>(</w:t>
      </w:r>
      <w:r>
        <w:rPr>
          <w:rFonts w:ascii="Verdana" w:hAnsi="Verdana"/>
          <w:sz w:val="20"/>
          <w:szCs w:val="20"/>
          <w:lang w:val="en-US"/>
        </w:rPr>
        <w:t>2005</w:t>
      </w:r>
      <w:r w:rsidR="000D35FE">
        <w:rPr>
          <w:rFonts w:ascii="Verdana" w:hAnsi="Verdana"/>
          <w:sz w:val="20"/>
          <w:szCs w:val="20"/>
          <w:lang w:val="en-US"/>
        </w:rPr>
        <w:t>).</w:t>
      </w:r>
      <w:r>
        <w:rPr>
          <w:rFonts w:ascii="Verdana" w:hAnsi="Verdana"/>
          <w:sz w:val="20"/>
          <w:szCs w:val="20"/>
          <w:lang w:val="en-US"/>
        </w:rPr>
        <w:t xml:space="preserve"> </w:t>
      </w:r>
      <w:r w:rsidRPr="000D35FE">
        <w:rPr>
          <w:rFonts w:ascii="Verdana" w:hAnsi="Verdana"/>
          <w:sz w:val="20"/>
          <w:szCs w:val="20"/>
        </w:rPr>
        <w:t>Saga Publications, Inc</w:t>
      </w:r>
    </w:p>
    <w:p w:rsidR="00AF1AEE" w:rsidRDefault="00AF1AEE" w:rsidP="00AF1AEE">
      <w:pPr>
        <w:jc w:val="both"/>
        <w:rPr>
          <w:rFonts w:ascii="Verdana" w:hAnsi="Verdana"/>
          <w:sz w:val="20"/>
          <w:szCs w:val="20"/>
        </w:rPr>
      </w:pPr>
      <w:r>
        <w:rPr>
          <w:rFonts w:ascii="Verdana" w:hAnsi="Verdana"/>
          <w:b/>
          <w:sz w:val="20"/>
          <w:szCs w:val="20"/>
        </w:rPr>
        <w:t>Gulddal</w:t>
      </w:r>
      <w:r>
        <w:rPr>
          <w:rFonts w:ascii="Verdana" w:hAnsi="Verdana"/>
          <w:sz w:val="20"/>
          <w:szCs w:val="20"/>
        </w:rPr>
        <w:t xml:space="preserve">, Jesper &amp; Møller, Martin: </w:t>
      </w:r>
      <w:r>
        <w:rPr>
          <w:rFonts w:ascii="Verdana" w:hAnsi="Verdana"/>
          <w:i/>
          <w:sz w:val="20"/>
          <w:szCs w:val="20"/>
        </w:rPr>
        <w:t>Hermeneutik – En antologi om forståelse</w:t>
      </w:r>
      <w:r>
        <w:rPr>
          <w:rFonts w:ascii="Verdana" w:hAnsi="Verdana"/>
          <w:sz w:val="20"/>
          <w:szCs w:val="20"/>
        </w:rPr>
        <w:t xml:space="preserve"> </w:t>
      </w:r>
      <w:r w:rsidR="000D35FE">
        <w:rPr>
          <w:rFonts w:ascii="Verdana" w:hAnsi="Verdana"/>
          <w:sz w:val="20"/>
          <w:szCs w:val="20"/>
        </w:rPr>
        <w:t>(</w:t>
      </w:r>
      <w:r>
        <w:rPr>
          <w:rFonts w:ascii="Verdana" w:hAnsi="Verdana"/>
          <w:sz w:val="20"/>
          <w:szCs w:val="20"/>
        </w:rPr>
        <w:t>1999</w:t>
      </w:r>
      <w:r w:rsidR="000D35FE">
        <w:rPr>
          <w:rFonts w:ascii="Verdana" w:hAnsi="Verdana"/>
          <w:sz w:val="20"/>
          <w:szCs w:val="20"/>
        </w:rPr>
        <w:t>)</w:t>
      </w:r>
      <w:r>
        <w:rPr>
          <w:rFonts w:ascii="Verdana" w:hAnsi="Verdana"/>
          <w:sz w:val="20"/>
          <w:szCs w:val="20"/>
        </w:rPr>
        <w:t>. Nordisk Forlag A.S.</w:t>
      </w:r>
    </w:p>
    <w:p w:rsidR="00AF1AEE" w:rsidRDefault="00AF1AEE" w:rsidP="00AF1AEE">
      <w:pPr>
        <w:ind w:right="-1"/>
        <w:rPr>
          <w:rFonts w:ascii="Verdana" w:hAnsi="Verdana"/>
          <w:sz w:val="20"/>
          <w:szCs w:val="20"/>
        </w:rPr>
      </w:pPr>
      <w:r>
        <w:rPr>
          <w:rFonts w:ascii="Verdana" w:hAnsi="Verdana"/>
          <w:b/>
          <w:sz w:val="20"/>
          <w:szCs w:val="20"/>
        </w:rPr>
        <w:t>Husserl,</w:t>
      </w:r>
      <w:r>
        <w:rPr>
          <w:rFonts w:ascii="Verdana" w:hAnsi="Verdana"/>
          <w:sz w:val="20"/>
          <w:szCs w:val="20"/>
        </w:rPr>
        <w:t xml:space="preserve"> Edmund: </w:t>
      </w:r>
      <w:r>
        <w:rPr>
          <w:rFonts w:ascii="Verdana" w:hAnsi="Verdana"/>
          <w:i/>
          <w:sz w:val="20"/>
          <w:szCs w:val="20"/>
        </w:rPr>
        <w:t xml:space="preserve">Die </w:t>
      </w:r>
      <w:proofErr w:type="spellStart"/>
      <w:r>
        <w:rPr>
          <w:rFonts w:ascii="Verdana" w:hAnsi="Verdana"/>
          <w:i/>
          <w:sz w:val="20"/>
          <w:szCs w:val="20"/>
        </w:rPr>
        <w:t>Idee</w:t>
      </w:r>
      <w:proofErr w:type="spellEnd"/>
      <w:r>
        <w:rPr>
          <w:rFonts w:ascii="Verdana" w:hAnsi="Verdana"/>
          <w:i/>
          <w:sz w:val="20"/>
          <w:szCs w:val="20"/>
        </w:rPr>
        <w:t xml:space="preserve"> der </w:t>
      </w:r>
      <w:proofErr w:type="spellStart"/>
      <w:r>
        <w:rPr>
          <w:rFonts w:ascii="Verdana" w:hAnsi="Verdana"/>
          <w:i/>
          <w:sz w:val="20"/>
          <w:szCs w:val="20"/>
        </w:rPr>
        <w:t>Phänomentologie</w:t>
      </w:r>
      <w:proofErr w:type="spellEnd"/>
      <w:r>
        <w:rPr>
          <w:rFonts w:ascii="Verdana" w:hAnsi="Verdana"/>
          <w:i/>
          <w:sz w:val="20"/>
          <w:szCs w:val="20"/>
        </w:rPr>
        <w:t xml:space="preserve">. </w:t>
      </w:r>
      <w:r>
        <w:rPr>
          <w:rFonts w:ascii="Verdana" w:hAnsi="Verdana"/>
          <w:sz w:val="20"/>
          <w:szCs w:val="20"/>
        </w:rPr>
        <w:t>Oversat fra tysk af Peer F. Bundgård til</w:t>
      </w:r>
      <w:r w:rsidR="000D35FE">
        <w:rPr>
          <w:rFonts w:ascii="Verdana" w:hAnsi="Verdana"/>
          <w:i/>
          <w:sz w:val="20"/>
          <w:szCs w:val="20"/>
        </w:rPr>
        <w:t xml:space="preserve"> Fænomenologiens ide</w:t>
      </w:r>
      <w:r>
        <w:rPr>
          <w:rFonts w:ascii="Verdana" w:hAnsi="Verdana"/>
          <w:i/>
          <w:sz w:val="20"/>
          <w:szCs w:val="20"/>
        </w:rPr>
        <w:t xml:space="preserve"> </w:t>
      </w:r>
      <w:r w:rsidR="000D35FE" w:rsidRPr="000D35FE">
        <w:rPr>
          <w:rFonts w:ascii="Verdana" w:hAnsi="Verdana"/>
          <w:sz w:val="20"/>
          <w:szCs w:val="20"/>
        </w:rPr>
        <w:t>(</w:t>
      </w:r>
      <w:r w:rsidR="008C2DE4">
        <w:rPr>
          <w:rFonts w:ascii="Verdana" w:hAnsi="Verdana"/>
          <w:sz w:val="20"/>
          <w:szCs w:val="20"/>
        </w:rPr>
        <w:t>1997).</w:t>
      </w:r>
      <w:r>
        <w:rPr>
          <w:rFonts w:ascii="Verdana" w:hAnsi="Verdana"/>
          <w:sz w:val="20"/>
          <w:szCs w:val="20"/>
        </w:rPr>
        <w:t xml:space="preserve"> Hans </w:t>
      </w:r>
      <w:proofErr w:type="spellStart"/>
      <w:r>
        <w:rPr>
          <w:rFonts w:ascii="Verdana" w:hAnsi="Verdana"/>
          <w:sz w:val="20"/>
          <w:szCs w:val="20"/>
        </w:rPr>
        <w:t>Reizels</w:t>
      </w:r>
      <w:proofErr w:type="spellEnd"/>
      <w:r>
        <w:rPr>
          <w:rFonts w:ascii="Verdana" w:hAnsi="Verdana"/>
          <w:sz w:val="20"/>
          <w:szCs w:val="20"/>
        </w:rPr>
        <w:t xml:space="preserve"> forlag</w:t>
      </w:r>
    </w:p>
    <w:p w:rsidR="00AF1AEE" w:rsidRDefault="00AF1AEE" w:rsidP="00AF1AEE">
      <w:pPr>
        <w:rPr>
          <w:rFonts w:ascii="Verdana" w:hAnsi="Verdana"/>
          <w:sz w:val="20"/>
          <w:szCs w:val="20"/>
        </w:rPr>
      </w:pPr>
      <w:r>
        <w:rPr>
          <w:rFonts w:ascii="Verdana" w:hAnsi="Verdana"/>
          <w:b/>
          <w:sz w:val="20"/>
          <w:szCs w:val="20"/>
        </w:rPr>
        <w:t>Højberg</w:t>
      </w:r>
      <w:r>
        <w:rPr>
          <w:rFonts w:ascii="Verdana" w:hAnsi="Verdana"/>
          <w:sz w:val="20"/>
          <w:szCs w:val="20"/>
        </w:rPr>
        <w:t xml:space="preserve">, Henriette i Fuglsang, Lars &amp; Poul Bitsch Olsen </w:t>
      </w:r>
      <w:r w:rsidR="008C2DE4">
        <w:rPr>
          <w:rFonts w:ascii="Verdana" w:hAnsi="Verdana"/>
          <w:sz w:val="20"/>
          <w:szCs w:val="20"/>
        </w:rPr>
        <w:t xml:space="preserve">At </w:t>
      </w:r>
      <w:proofErr w:type="gramStart"/>
      <w:r w:rsidR="008C2DE4">
        <w:rPr>
          <w:rFonts w:ascii="Verdana" w:hAnsi="Verdana"/>
          <w:sz w:val="20"/>
          <w:szCs w:val="20"/>
        </w:rPr>
        <w:t>tænke</w:t>
      </w:r>
      <w:proofErr w:type="gramEnd"/>
      <w:r w:rsidR="008C2DE4">
        <w:rPr>
          <w:rFonts w:ascii="Verdana" w:hAnsi="Verdana"/>
          <w:sz w:val="20"/>
          <w:szCs w:val="20"/>
        </w:rPr>
        <w:t xml:space="preserve"> socialpsykologisk </w:t>
      </w:r>
      <w:r>
        <w:rPr>
          <w:rFonts w:ascii="Verdana" w:hAnsi="Verdana"/>
          <w:i/>
          <w:iCs/>
          <w:sz w:val="20"/>
          <w:szCs w:val="20"/>
        </w:rPr>
        <w:t>Videnskabsteori i samfundsvidenskaberne – på tværs af fagkulturer og paradigmer</w:t>
      </w:r>
      <w:r w:rsidR="008C2DE4">
        <w:rPr>
          <w:rFonts w:ascii="Verdana" w:hAnsi="Verdana"/>
          <w:i/>
          <w:iCs/>
          <w:sz w:val="20"/>
          <w:szCs w:val="20"/>
        </w:rPr>
        <w:t xml:space="preserve"> </w:t>
      </w:r>
      <w:r w:rsidR="008C2DE4">
        <w:rPr>
          <w:rFonts w:ascii="Verdana" w:hAnsi="Verdana"/>
          <w:iCs/>
          <w:sz w:val="20"/>
          <w:szCs w:val="20"/>
        </w:rPr>
        <w:t>(2007)</w:t>
      </w:r>
      <w:r>
        <w:rPr>
          <w:rFonts w:ascii="Verdana" w:hAnsi="Verdana"/>
          <w:i/>
          <w:iCs/>
          <w:sz w:val="20"/>
          <w:szCs w:val="20"/>
        </w:rPr>
        <w:t>.</w:t>
      </w:r>
      <w:r>
        <w:rPr>
          <w:rFonts w:ascii="Verdana" w:hAnsi="Verdana"/>
          <w:sz w:val="20"/>
          <w:szCs w:val="20"/>
        </w:rPr>
        <w:t xml:space="preserve"> Roskilde Universitetsforlag 200</w:t>
      </w:r>
    </w:p>
    <w:p w:rsidR="00AF1AEE" w:rsidRDefault="00AF1AEE" w:rsidP="00AF1AEE">
      <w:pPr>
        <w:rPr>
          <w:rFonts w:ascii="Verdana" w:hAnsi="Verdana"/>
          <w:sz w:val="20"/>
          <w:szCs w:val="20"/>
        </w:rPr>
      </w:pPr>
      <w:r>
        <w:rPr>
          <w:rFonts w:ascii="Verdana" w:hAnsi="Verdana"/>
          <w:b/>
          <w:sz w:val="20"/>
          <w:szCs w:val="20"/>
        </w:rPr>
        <w:t>Jensen</w:t>
      </w:r>
      <w:r>
        <w:rPr>
          <w:rFonts w:ascii="Verdana" w:hAnsi="Verdana"/>
          <w:sz w:val="20"/>
          <w:szCs w:val="20"/>
        </w:rPr>
        <w:t xml:space="preserve">, Anders Fogh &amp; Hansen, Rasmus Svarre: </w:t>
      </w:r>
      <w:r w:rsidRPr="008C2DE4">
        <w:rPr>
          <w:rFonts w:ascii="Verdana" w:hAnsi="Verdana"/>
          <w:i/>
          <w:sz w:val="20"/>
          <w:szCs w:val="20"/>
        </w:rPr>
        <w:t>Magtens Kartografi</w:t>
      </w:r>
      <w:r w:rsidR="008C2DE4">
        <w:rPr>
          <w:rFonts w:ascii="Verdana" w:hAnsi="Verdana"/>
          <w:sz w:val="20"/>
          <w:szCs w:val="20"/>
        </w:rPr>
        <w:t xml:space="preserve"> (</w:t>
      </w:r>
      <w:r>
        <w:rPr>
          <w:rFonts w:ascii="Verdana" w:hAnsi="Verdana"/>
          <w:sz w:val="20"/>
          <w:szCs w:val="20"/>
        </w:rPr>
        <w:t>2006</w:t>
      </w:r>
      <w:r w:rsidR="008C2DE4">
        <w:rPr>
          <w:rFonts w:ascii="Verdana" w:hAnsi="Verdana"/>
          <w:sz w:val="20"/>
          <w:szCs w:val="20"/>
        </w:rPr>
        <w:t>)</w:t>
      </w:r>
      <w:r>
        <w:rPr>
          <w:rFonts w:ascii="Verdana" w:hAnsi="Verdana"/>
          <w:sz w:val="20"/>
          <w:szCs w:val="20"/>
        </w:rPr>
        <w:t>. Unge pædagoger</w:t>
      </w:r>
    </w:p>
    <w:p w:rsidR="00AF1AEE" w:rsidRPr="00AF537C" w:rsidRDefault="00AF1AEE" w:rsidP="00AF1AEE">
      <w:pPr>
        <w:rPr>
          <w:rFonts w:ascii="Verdana" w:hAnsi="Verdana"/>
          <w:sz w:val="20"/>
          <w:szCs w:val="20"/>
          <w:lang w:val="en-US"/>
        </w:rPr>
      </w:pPr>
      <w:r>
        <w:rPr>
          <w:rFonts w:ascii="Verdana" w:hAnsi="Verdana"/>
          <w:b/>
          <w:sz w:val="20"/>
          <w:szCs w:val="20"/>
        </w:rPr>
        <w:t xml:space="preserve">Kvale, </w:t>
      </w:r>
      <w:r>
        <w:rPr>
          <w:rFonts w:ascii="Verdana" w:hAnsi="Verdana"/>
          <w:sz w:val="20"/>
          <w:szCs w:val="20"/>
        </w:rPr>
        <w:t>St</w:t>
      </w:r>
      <w:r w:rsidR="008C2DE4">
        <w:rPr>
          <w:rFonts w:ascii="Verdana" w:hAnsi="Verdana"/>
          <w:sz w:val="20"/>
          <w:szCs w:val="20"/>
        </w:rPr>
        <w:t>einar &amp; Brinkmann, Svend:</w:t>
      </w:r>
      <w:r>
        <w:rPr>
          <w:rFonts w:ascii="Verdana" w:hAnsi="Verdana"/>
          <w:sz w:val="20"/>
          <w:szCs w:val="20"/>
        </w:rPr>
        <w:t xml:space="preserve"> </w:t>
      </w:r>
      <w:r>
        <w:rPr>
          <w:rFonts w:ascii="Verdana" w:hAnsi="Verdana"/>
          <w:i/>
          <w:sz w:val="20"/>
          <w:szCs w:val="20"/>
        </w:rPr>
        <w:t>Interview – Introduktion til et håndværk</w:t>
      </w:r>
      <w:r w:rsidR="008C2DE4">
        <w:rPr>
          <w:rFonts w:ascii="Verdana" w:hAnsi="Verdana"/>
          <w:i/>
          <w:sz w:val="20"/>
          <w:szCs w:val="20"/>
        </w:rPr>
        <w:t xml:space="preserve"> </w:t>
      </w:r>
      <w:r w:rsidR="008C2DE4">
        <w:rPr>
          <w:rFonts w:ascii="Verdana" w:hAnsi="Verdana"/>
          <w:sz w:val="20"/>
          <w:szCs w:val="20"/>
        </w:rPr>
        <w:t>(2008)</w:t>
      </w:r>
      <w:r>
        <w:rPr>
          <w:rFonts w:ascii="Verdana" w:hAnsi="Verdana"/>
          <w:sz w:val="20"/>
          <w:szCs w:val="20"/>
        </w:rPr>
        <w:t>.</w:t>
      </w:r>
      <w:r>
        <w:rPr>
          <w:rFonts w:ascii="Verdana" w:hAnsi="Verdana"/>
          <w:i/>
          <w:sz w:val="20"/>
          <w:szCs w:val="20"/>
        </w:rPr>
        <w:t xml:space="preserve"> </w:t>
      </w:r>
      <w:r w:rsidR="008C2DE4" w:rsidRPr="00AF537C">
        <w:rPr>
          <w:rFonts w:ascii="Verdana" w:hAnsi="Verdana"/>
          <w:sz w:val="20"/>
          <w:szCs w:val="20"/>
          <w:lang w:val="en-US"/>
        </w:rPr>
        <w:t xml:space="preserve">Hans </w:t>
      </w:r>
      <w:proofErr w:type="spellStart"/>
      <w:r w:rsidR="008C2DE4" w:rsidRPr="00AF537C">
        <w:rPr>
          <w:rFonts w:ascii="Verdana" w:hAnsi="Verdana"/>
          <w:sz w:val="20"/>
          <w:szCs w:val="20"/>
          <w:lang w:val="en-US"/>
        </w:rPr>
        <w:t>Reitzels</w:t>
      </w:r>
      <w:proofErr w:type="spellEnd"/>
      <w:r w:rsidR="008C2DE4" w:rsidRPr="00AF537C">
        <w:rPr>
          <w:rFonts w:ascii="Verdana" w:hAnsi="Verdana"/>
          <w:sz w:val="20"/>
          <w:szCs w:val="20"/>
          <w:lang w:val="en-US"/>
        </w:rPr>
        <w:t xml:space="preserve"> </w:t>
      </w:r>
      <w:proofErr w:type="spellStart"/>
      <w:r w:rsidR="008C2DE4" w:rsidRPr="00AF537C">
        <w:rPr>
          <w:rFonts w:ascii="Verdana" w:hAnsi="Verdana"/>
          <w:sz w:val="20"/>
          <w:szCs w:val="20"/>
          <w:lang w:val="en-US"/>
        </w:rPr>
        <w:t>forlag</w:t>
      </w:r>
      <w:proofErr w:type="spellEnd"/>
    </w:p>
    <w:p w:rsidR="000B7E22" w:rsidRPr="000B7E22" w:rsidRDefault="000B7E22" w:rsidP="00AF1AEE">
      <w:pPr>
        <w:rPr>
          <w:rFonts w:ascii="Verdana" w:hAnsi="Verdana"/>
          <w:sz w:val="20"/>
          <w:szCs w:val="20"/>
          <w:lang w:val="en-US"/>
        </w:rPr>
      </w:pPr>
      <w:proofErr w:type="spellStart"/>
      <w:r w:rsidRPr="000B7E22">
        <w:rPr>
          <w:rFonts w:ascii="Verdana" w:hAnsi="Verdana"/>
          <w:b/>
          <w:sz w:val="20"/>
          <w:szCs w:val="20"/>
          <w:lang w:val="en-US"/>
        </w:rPr>
        <w:t>Lipsky</w:t>
      </w:r>
      <w:proofErr w:type="spellEnd"/>
      <w:r>
        <w:rPr>
          <w:rFonts w:ascii="Verdana" w:hAnsi="Verdana"/>
          <w:b/>
          <w:sz w:val="20"/>
          <w:szCs w:val="20"/>
          <w:lang w:val="en-US"/>
        </w:rPr>
        <w:t xml:space="preserve">, </w:t>
      </w:r>
      <w:r w:rsidRPr="000B7E22">
        <w:rPr>
          <w:rFonts w:ascii="Verdana" w:hAnsi="Verdana"/>
          <w:sz w:val="20"/>
          <w:szCs w:val="20"/>
          <w:lang w:val="en-US"/>
        </w:rPr>
        <w:t>Michae</w:t>
      </w:r>
      <w:r>
        <w:rPr>
          <w:rFonts w:ascii="Verdana" w:hAnsi="Verdana"/>
          <w:sz w:val="20"/>
          <w:szCs w:val="20"/>
          <w:lang w:val="en-US"/>
        </w:rPr>
        <w:t>l</w:t>
      </w:r>
      <w:r w:rsidRPr="000B7E22">
        <w:rPr>
          <w:rFonts w:ascii="Verdana" w:hAnsi="Verdana"/>
          <w:sz w:val="20"/>
          <w:szCs w:val="20"/>
          <w:lang w:val="en-US"/>
        </w:rPr>
        <w:t xml:space="preserve">: Street-Level </w:t>
      </w:r>
      <w:proofErr w:type="spellStart"/>
      <w:r w:rsidRPr="000B7E22">
        <w:rPr>
          <w:rFonts w:ascii="Verdana" w:hAnsi="Verdana"/>
          <w:sz w:val="20"/>
          <w:szCs w:val="20"/>
          <w:lang w:val="en-US"/>
        </w:rPr>
        <w:t>Bureauracy</w:t>
      </w:r>
      <w:proofErr w:type="spellEnd"/>
      <w:r>
        <w:rPr>
          <w:rFonts w:ascii="Verdana" w:hAnsi="Verdana"/>
          <w:sz w:val="20"/>
          <w:szCs w:val="20"/>
          <w:lang w:val="en-US"/>
        </w:rPr>
        <w:t xml:space="preserve"> (2010)</w:t>
      </w:r>
      <w:r w:rsidR="005B75C6">
        <w:rPr>
          <w:rFonts w:ascii="Verdana" w:hAnsi="Verdana"/>
          <w:sz w:val="20"/>
          <w:szCs w:val="20"/>
          <w:lang w:val="en-US"/>
        </w:rPr>
        <w:t>. Russell Saga Foundation</w:t>
      </w:r>
    </w:p>
    <w:p w:rsidR="00AF1AEE" w:rsidRDefault="00AF1AEE" w:rsidP="00AF1AEE">
      <w:pPr>
        <w:rPr>
          <w:rFonts w:ascii="Verdana" w:hAnsi="Verdana"/>
          <w:sz w:val="20"/>
          <w:szCs w:val="20"/>
        </w:rPr>
      </w:pPr>
      <w:proofErr w:type="spellStart"/>
      <w:r w:rsidRPr="00AF537C">
        <w:rPr>
          <w:rFonts w:ascii="Verdana" w:hAnsi="Verdana"/>
          <w:b/>
          <w:sz w:val="20"/>
          <w:szCs w:val="20"/>
        </w:rPr>
        <w:t>Raffnsøe</w:t>
      </w:r>
      <w:proofErr w:type="spellEnd"/>
      <w:r w:rsidRPr="00AF537C">
        <w:rPr>
          <w:rFonts w:ascii="Verdana" w:hAnsi="Verdana"/>
          <w:b/>
          <w:sz w:val="20"/>
          <w:szCs w:val="20"/>
        </w:rPr>
        <w:t>,</w:t>
      </w:r>
      <w:r w:rsidRPr="00AF537C">
        <w:rPr>
          <w:rFonts w:ascii="Verdana" w:hAnsi="Verdana"/>
          <w:sz w:val="20"/>
          <w:szCs w:val="20"/>
        </w:rPr>
        <w:t xml:space="preserve"> Sverre, Marius Gudemand-Høyer, Morten Thaning: </w:t>
      </w:r>
      <w:r w:rsidRPr="00AF537C">
        <w:rPr>
          <w:rFonts w:ascii="Verdana" w:hAnsi="Verdana"/>
          <w:i/>
          <w:sz w:val="20"/>
          <w:szCs w:val="20"/>
        </w:rPr>
        <w:t>Foucault</w:t>
      </w:r>
      <w:r w:rsidRPr="00AF537C">
        <w:rPr>
          <w:rFonts w:ascii="Verdana" w:hAnsi="Verdana"/>
          <w:sz w:val="20"/>
          <w:szCs w:val="20"/>
        </w:rPr>
        <w:t xml:space="preserve"> (2008). </w:t>
      </w:r>
      <w:r>
        <w:rPr>
          <w:rFonts w:ascii="Verdana" w:hAnsi="Verdana"/>
          <w:sz w:val="20"/>
          <w:szCs w:val="20"/>
        </w:rPr>
        <w:t>Samfundslitteratur</w:t>
      </w:r>
    </w:p>
    <w:p w:rsidR="00AF1AEE" w:rsidRDefault="00AF1AEE" w:rsidP="00AF1AEE">
      <w:pPr>
        <w:jc w:val="both"/>
        <w:rPr>
          <w:rFonts w:ascii="Verdana" w:hAnsi="Verdana"/>
          <w:sz w:val="20"/>
          <w:szCs w:val="20"/>
        </w:rPr>
      </w:pPr>
      <w:r>
        <w:rPr>
          <w:rFonts w:ascii="Verdana" w:hAnsi="Verdana"/>
          <w:b/>
          <w:sz w:val="20"/>
          <w:szCs w:val="20"/>
        </w:rPr>
        <w:t>Schulz</w:t>
      </w:r>
      <w:r>
        <w:rPr>
          <w:rFonts w:ascii="Verdana" w:hAnsi="Verdana"/>
          <w:sz w:val="20"/>
          <w:szCs w:val="20"/>
        </w:rPr>
        <w:t xml:space="preserve">, Alfred: </w:t>
      </w:r>
      <w:r w:rsidRPr="008C2DE4">
        <w:rPr>
          <w:rFonts w:ascii="Verdana" w:hAnsi="Verdana"/>
          <w:i/>
          <w:sz w:val="20"/>
          <w:szCs w:val="20"/>
        </w:rPr>
        <w:t>Hverdagslivets sociologi</w:t>
      </w:r>
      <w:r w:rsidR="008C2DE4">
        <w:rPr>
          <w:rFonts w:ascii="Verdana" w:hAnsi="Verdana"/>
          <w:sz w:val="20"/>
          <w:szCs w:val="20"/>
        </w:rPr>
        <w:t xml:space="preserve"> (2005). </w:t>
      </w:r>
      <w:r>
        <w:rPr>
          <w:rFonts w:ascii="Verdana" w:hAnsi="Verdana"/>
          <w:sz w:val="20"/>
          <w:szCs w:val="20"/>
        </w:rPr>
        <w:t xml:space="preserve">Hans Reitzels forlag  </w:t>
      </w:r>
    </w:p>
    <w:p w:rsidR="00AF1AEE" w:rsidRDefault="008C2DE4" w:rsidP="00AF1AEE">
      <w:pPr>
        <w:spacing w:line="240" w:lineRule="auto"/>
        <w:jc w:val="both"/>
        <w:rPr>
          <w:rFonts w:ascii="Verdana" w:hAnsi="Verdana" w:cs="Calibri"/>
          <w:sz w:val="20"/>
          <w:szCs w:val="20"/>
        </w:rPr>
      </w:pPr>
      <w:r>
        <w:rPr>
          <w:rFonts w:ascii="Verdana" w:hAnsi="Verdana" w:cs="Calibri"/>
          <w:b/>
          <w:sz w:val="20"/>
          <w:szCs w:val="20"/>
        </w:rPr>
        <w:t>Servicestyrelsen:</w:t>
      </w:r>
      <w:r w:rsidR="00AF1AEE">
        <w:rPr>
          <w:rFonts w:ascii="Verdana" w:hAnsi="Verdana" w:cs="Calibri"/>
          <w:b/>
          <w:sz w:val="20"/>
          <w:szCs w:val="20"/>
        </w:rPr>
        <w:t xml:space="preserve"> </w:t>
      </w:r>
      <w:r w:rsidR="00AF1AEE" w:rsidRPr="008C2DE4">
        <w:rPr>
          <w:rFonts w:ascii="Verdana" w:hAnsi="Verdana" w:cs="Calibri"/>
          <w:i/>
          <w:sz w:val="20"/>
          <w:szCs w:val="20"/>
        </w:rPr>
        <w:t>Håndbog om anbringelsesreformen</w:t>
      </w:r>
      <w:r>
        <w:rPr>
          <w:rFonts w:ascii="Verdana" w:hAnsi="Verdana" w:cs="Calibri"/>
          <w:sz w:val="20"/>
          <w:szCs w:val="20"/>
        </w:rPr>
        <w:t xml:space="preserve"> (2007).</w:t>
      </w:r>
      <w:r w:rsidR="00AF1AEE">
        <w:rPr>
          <w:rFonts w:ascii="Verdana" w:hAnsi="Verdana" w:cs="Calibri"/>
          <w:sz w:val="20"/>
          <w:szCs w:val="20"/>
        </w:rPr>
        <w:t xml:space="preserve"> Servicestyrelsen</w:t>
      </w:r>
    </w:p>
    <w:p w:rsidR="00AF1AEE" w:rsidRDefault="00C234A9" w:rsidP="00AF1AEE">
      <w:pPr>
        <w:spacing w:line="240" w:lineRule="auto"/>
        <w:jc w:val="both"/>
        <w:rPr>
          <w:rFonts w:ascii="Verdana" w:hAnsi="Verdana" w:cs="Calibri"/>
          <w:sz w:val="20"/>
          <w:szCs w:val="20"/>
        </w:rPr>
      </w:pPr>
      <w:r>
        <w:rPr>
          <w:rFonts w:ascii="Verdana" w:hAnsi="Verdana" w:cs="Calibri"/>
          <w:b/>
          <w:sz w:val="20"/>
          <w:szCs w:val="20"/>
        </w:rPr>
        <w:t>Servicestyrelsen</w:t>
      </w:r>
      <w:r>
        <w:rPr>
          <w:rFonts w:ascii="Verdana" w:hAnsi="Verdana" w:cs="Calibri"/>
          <w:sz w:val="20"/>
          <w:szCs w:val="20"/>
        </w:rPr>
        <w:t>:</w:t>
      </w:r>
      <w:r w:rsidR="00AF1AEE">
        <w:rPr>
          <w:rFonts w:ascii="Verdana" w:hAnsi="Verdana" w:cs="Calibri"/>
          <w:b/>
          <w:sz w:val="20"/>
          <w:szCs w:val="20"/>
        </w:rPr>
        <w:t xml:space="preserve"> </w:t>
      </w:r>
      <w:r w:rsidR="00FE2143">
        <w:rPr>
          <w:rFonts w:ascii="Verdana" w:hAnsi="Verdana" w:cs="Calibri"/>
          <w:i/>
          <w:sz w:val="20"/>
          <w:szCs w:val="20"/>
        </w:rPr>
        <w:t>Håndbog om Barnets R</w:t>
      </w:r>
      <w:r w:rsidRPr="00C234A9">
        <w:rPr>
          <w:rFonts w:ascii="Verdana" w:hAnsi="Verdana" w:cs="Calibri"/>
          <w:i/>
          <w:sz w:val="20"/>
          <w:szCs w:val="20"/>
        </w:rPr>
        <w:t>eform</w:t>
      </w:r>
      <w:r>
        <w:rPr>
          <w:rFonts w:ascii="Verdana" w:hAnsi="Verdana" w:cs="Calibri"/>
          <w:sz w:val="20"/>
          <w:szCs w:val="20"/>
        </w:rPr>
        <w:t xml:space="preserve"> (2011).</w:t>
      </w:r>
      <w:r w:rsidR="00AF1AEE">
        <w:rPr>
          <w:rFonts w:ascii="Verdana" w:hAnsi="Verdana" w:cs="Calibri"/>
          <w:sz w:val="20"/>
          <w:szCs w:val="20"/>
        </w:rPr>
        <w:t xml:space="preserve"> Servicestyrelsen</w:t>
      </w:r>
    </w:p>
    <w:p w:rsidR="00AF1AEE" w:rsidRDefault="00AF1AEE" w:rsidP="00AF1AEE">
      <w:pPr>
        <w:rPr>
          <w:rFonts w:ascii="Verdana" w:hAnsi="Verdana"/>
          <w:sz w:val="20"/>
          <w:szCs w:val="20"/>
        </w:rPr>
      </w:pPr>
      <w:proofErr w:type="spellStart"/>
      <w:r>
        <w:rPr>
          <w:rFonts w:ascii="Verdana" w:hAnsi="Verdana"/>
          <w:b/>
          <w:sz w:val="20"/>
          <w:szCs w:val="20"/>
        </w:rPr>
        <w:t>Thagaad</w:t>
      </w:r>
      <w:proofErr w:type="spellEnd"/>
      <w:r>
        <w:rPr>
          <w:rFonts w:ascii="Verdana" w:hAnsi="Verdana"/>
          <w:b/>
          <w:sz w:val="20"/>
          <w:szCs w:val="20"/>
        </w:rPr>
        <w:t xml:space="preserve">, </w:t>
      </w:r>
      <w:r w:rsidR="00C234A9">
        <w:rPr>
          <w:rFonts w:ascii="Verdana" w:hAnsi="Verdana"/>
          <w:sz w:val="20"/>
          <w:szCs w:val="20"/>
        </w:rPr>
        <w:t>Tove:</w:t>
      </w:r>
      <w:r>
        <w:rPr>
          <w:rFonts w:ascii="Verdana" w:hAnsi="Verdana"/>
          <w:sz w:val="20"/>
          <w:szCs w:val="20"/>
        </w:rPr>
        <w:t xml:space="preserve"> </w:t>
      </w:r>
      <w:r w:rsidR="00C234A9">
        <w:rPr>
          <w:rFonts w:ascii="Verdana" w:hAnsi="Verdana"/>
          <w:i/>
          <w:sz w:val="20"/>
          <w:szCs w:val="20"/>
        </w:rPr>
        <w:t>System</w:t>
      </w:r>
      <w:bookmarkStart w:id="52" w:name="_GoBack"/>
      <w:bookmarkEnd w:id="52"/>
      <w:r w:rsidR="00C234A9">
        <w:rPr>
          <w:rFonts w:ascii="Verdana" w:hAnsi="Verdana"/>
          <w:i/>
          <w:sz w:val="20"/>
          <w:szCs w:val="20"/>
        </w:rPr>
        <w:t xml:space="preserve">atik og indlevelse </w:t>
      </w:r>
      <w:r w:rsidR="00C234A9">
        <w:rPr>
          <w:rFonts w:ascii="Verdana" w:hAnsi="Verdana"/>
          <w:sz w:val="20"/>
          <w:szCs w:val="20"/>
        </w:rPr>
        <w:t>(2004).</w:t>
      </w:r>
      <w:r>
        <w:rPr>
          <w:rFonts w:ascii="Verdana" w:hAnsi="Verdana"/>
          <w:i/>
          <w:sz w:val="20"/>
          <w:szCs w:val="20"/>
        </w:rPr>
        <w:t xml:space="preserve"> </w:t>
      </w:r>
      <w:r>
        <w:rPr>
          <w:rFonts w:ascii="Verdana" w:hAnsi="Verdana"/>
          <w:sz w:val="20"/>
          <w:szCs w:val="20"/>
        </w:rPr>
        <w:t>Akademisk forlag</w:t>
      </w:r>
    </w:p>
    <w:p w:rsidR="00AF1AEE" w:rsidRDefault="00C234A9" w:rsidP="00AF1AEE">
      <w:pPr>
        <w:jc w:val="both"/>
        <w:rPr>
          <w:rFonts w:ascii="Verdana" w:hAnsi="Verdana"/>
          <w:sz w:val="20"/>
          <w:szCs w:val="20"/>
        </w:rPr>
      </w:pPr>
      <w:r>
        <w:rPr>
          <w:rFonts w:ascii="Verdana" w:hAnsi="Verdana"/>
          <w:b/>
          <w:sz w:val="20"/>
          <w:szCs w:val="20"/>
        </w:rPr>
        <w:t>Villumsen</w:t>
      </w:r>
      <w:r w:rsidRPr="00C234A9">
        <w:rPr>
          <w:rFonts w:ascii="Verdana" w:hAnsi="Verdana"/>
          <w:sz w:val="20"/>
          <w:szCs w:val="20"/>
        </w:rPr>
        <w:t>, A.M.</w:t>
      </w:r>
      <w:r>
        <w:rPr>
          <w:rFonts w:ascii="Verdana" w:hAnsi="Verdana"/>
          <w:b/>
          <w:sz w:val="20"/>
          <w:szCs w:val="20"/>
        </w:rPr>
        <w:t>:</w:t>
      </w:r>
      <w:r w:rsidR="00AF1AEE">
        <w:rPr>
          <w:rFonts w:ascii="Verdana" w:hAnsi="Verdana"/>
          <w:b/>
          <w:sz w:val="20"/>
          <w:szCs w:val="20"/>
        </w:rPr>
        <w:t xml:space="preserve"> </w:t>
      </w:r>
      <w:r>
        <w:rPr>
          <w:rFonts w:ascii="Verdana" w:hAnsi="Verdana"/>
          <w:i/>
          <w:sz w:val="20"/>
          <w:szCs w:val="20"/>
        </w:rPr>
        <w:t>Trivselsmetoden (</w:t>
      </w:r>
      <w:r w:rsidR="00AF1AEE">
        <w:rPr>
          <w:rFonts w:ascii="Verdana" w:hAnsi="Verdana"/>
          <w:sz w:val="20"/>
          <w:szCs w:val="20"/>
        </w:rPr>
        <w:t>2011</w:t>
      </w:r>
      <w:r>
        <w:rPr>
          <w:rFonts w:ascii="Verdana" w:hAnsi="Verdana"/>
          <w:sz w:val="20"/>
          <w:szCs w:val="20"/>
        </w:rPr>
        <w:t>).</w:t>
      </w:r>
      <w:r w:rsidR="00AF1AEE">
        <w:rPr>
          <w:rFonts w:ascii="Verdana" w:hAnsi="Verdana"/>
          <w:sz w:val="20"/>
          <w:szCs w:val="20"/>
        </w:rPr>
        <w:t xml:space="preserve"> </w:t>
      </w:r>
      <w:proofErr w:type="spellStart"/>
      <w:r w:rsidR="00AF1AEE">
        <w:rPr>
          <w:rFonts w:ascii="Verdana" w:hAnsi="Verdana"/>
          <w:sz w:val="20"/>
          <w:szCs w:val="20"/>
        </w:rPr>
        <w:t>ViaSystime</w:t>
      </w:r>
      <w:proofErr w:type="spellEnd"/>
    </w:p>
    <w:p w:rsidR="00AF1AEE" w:rsidRDefault="00AF1AEE" w:rsidP="00AF1AEE">
      <w:pPr>
        <w:rPr>
          <w:rFonts w:ascii="Verdana" w:hAnsi="Verdana"/>
          <w:sz w:val="20"/>
          <w:szCs w:val="20"/>
        </w:rPr>
      </w:pPr>
      <w:r>
        <w:rPr>
          <w:rFonts w:ascii="Verdana" w:hAnsi="Verdana"/>
          <w:b/>
          <w:sz w:val="20"/>
          <w:szCs w:val="20"/>
        </w:rPr>
        <w:t xml:space="preserve">Winter, </w:t>
      </w:r>
      <w:r>
        <w:rPr>
          <w:rFonts w:ascii="Verdana" w:hAnsi="Verdana"/>
          <w:sz w:val="20"/>
          <w:szCs w:val="20"/>
        </w:rPr>
        <w:t xml:space="preserve">Søren: </w:t>
      </w:r>
      <w:r w:rsidRPr="00C234A9">
        <w:rPr>
          <w:rFonts w:ascii="Verdana" w:hAnsi="Verdana"/>
          <w:i/>
          <w:sz w:val="20"/>
          <w:szCs w:val="20"/>
        </w:rPr>
        <w:t>Implementering og effek</w:t>
      </w:r>
      <w:r w:rsidR="00C234A9" w:rsidRPr="00C234A9">
        <w:rPr>
          <w:rFonts w:ascii="Verdana" w:hAnsi="Verdana"/>
          <w:i/>
          <w:sz w:val="20"/>
          <w:szCs w:val="20"/>
        </w:rPr>
        <w:t>tivitet</w:t>
      </w:r>
      <w:r w:rsidR="00C234A9">
        <w:rPr>
          <w:rFonts w:ascii="Verdana" w:hAnsi="Verdana"/>
          <w:sz w:val="20"/>
          <w:szCs w:val="20"/>
        </w:rPr>
        <w:t xml:space="preserve"> (2005)</w:t>
      </w:r>
      <w:r>
        <w:rPr>
          <w:rFonts w:ascii="Verdana" w:hAnsi="Verdana"/>
          <w:sz w:val="20"/>
          <w:szCs w:val="20"/>
        </w:rPr>
        <w:t>. Systime Academic</w:t>
      </w:r>
    </w:p>
    <w:p w:rsidR="00AF1AEE" w:rsidRDefault="00AF1AEE" w:rsidP="00AF1AEE">
      <w:pPr>
        <w:jc w:val="both"/>
        <w:rPr>
          <w:rFonts w:ascii="Verdana" w:hAnsi="Verdana"/>
          <w:sz w:val="20"/>
          <w:szCs w:val="20"/>
        </w:rPr>
      </w:pPr>
      <w:proofErr w:type="spellStart"/>
      <w:r>
        <w:rPr>
          <w:rFonts w:ascii="Verdana" w:hAnsi="Verdana"/>
          <w:b/>
          <w:sz w:val="20"/>
          <w:szCs w:val="20"/>
        </w:rPr>
        <w:t>Zahavi</w:t>
      </w:r>
      <w:proofErr w:type="spellEnd"/>
      <w:r>
        <w:rPr>
          <w:rFonts w:ascii="Verdana" w:hAnsi="Verdana"/>
          <w:sz w:val="20"/>
          <w:szCs w:val="20"/>
        </w:rPr>
        <w:t xml:space="preserve">, Dan: </w:t>
      </w:r>
      <w:r w:rsidRPr="00C234A9">
        <w:rPr>
          <w:rFonts w:ascii="Verdana" w:hAnsi="Verdana"/>
          <w:i/>
          <w:sz w:val="20"/>
          <w:szCs w:val="20"/>
        </w:rPr>
        <w:t>Husserls fænomenolog</w:t>
      </w:r>
      <w:r w:rsidR="00C234A9" w:rsidRPr="00C234A9">
        <w:rPr>
          <w:rFonts w:ascii="Verdana" w:hAnsi="Verdana"/>
          <w:i/>
          <w:sz w:val="20"/>
          <w:szCs w:val="20"/>
        </w:rPr>
        <w:t>i</w:t>
      </w:r>
      <w:r>
        <w:rPr>
          <w:rFonts w:ascii="Verdana" w:hAnsi="Verdana"/>
          <w:sz w:val="20"/>
          <w:szCs w:val="20"/>
        </w:rPr>
        <w:t xml:space="preserve"> </w:t>
      </w:r>
      <w:r w:rsidR="00C234A9">
        <w:rPr>
          <w:rFonts w:ascii="Verdana" w:hAnsi="Verdana"/>
          <w:sz w:val="20"/>
          <w:szCs w:val="20"/>
        </w:rPr>
        <w:t>(</w:t>
      </w:r>
      <w:r>
        <w:rPr>
          <w:rFonts w:ascii="Verdana" w:hAnsi="Verdana"/>
          <w:sz w:val="20"/>
          <w:szCs w:val="20"/>
        </w:rPr>
        <w:t>2001</w:t>
      </w:r>
      <w:r w:rsidR="00C234A9">
        <w:rPr>
          <w:rFonts w:ascii="Verdana" w:hAnsi="Verdana"/>
          <w:sz w:val="20"/>
          <w:szCs w:val="20"/>
        </w:rPr>
        <w:t>). Gyldendal</w:t>
      </w:r>
    </w:p>
    <w:p w:rsidR="00807BC5" w:rsidRDefault="00807BC5" w:rsidP="00AF1AEE">
      <w:pPr>
        <w:jc w:val="both"/>
        <w:rPr>
          <w:rFonts w:ascii="Verdana" w:hAnsi="Verdana"/>
          <w:b/>
          <w:sz w:val="24"/>
          <w:szCs w:val="24"/>
        </w:rPr>
      </w:pPr>
    </w:p>
    <w:p w:rsidR="00807BC5" w:rsidRDefault="00807BC5" w:rsidP="00AF1AEE">
      <w:pPr>
        <w:jc w:val="both"/>
        <w:rPr>
          <w:rFonts w:ascii="Verdana" w:hAnsi="Verdana"/>
          <w:b/>
          <w:sz w:val="24"/>
          <w:szCs w:val="24"/>
        </w:rPr>
      </w:pPr>
    </w:p>
    <w:p w:rsidR="00AF1AEE" w:rsidRDefault="00AF1AEE" w:rsidP="00AF1AEE">
      <w:pPr>
        <w:jc w:val="both"/>
        <w:rPr>
          <w:rFonts w:ascii="Verdana" w:hAnsi="Verdana"/>
          <w:b/>
          <w:sz w:val="24"/>
          <w:szCs w:val="24"/>
        </w:rPr>
      </w:pPr>
      <w:r>
        <w:rPr>
          <w:rFonts w:ascii="Verdana" w:hAnsi="Verdana"/>
          <w:b/>
          <w:sz w:val="24"/>
          <w:szCs w:val="24"/>
        </w:rPr>
        <w:lastRenderedPageBreak/>
        <w:t>Forskningsrapporter:</w:t>
      </w:r>
    </w:p>
    <w:p w:rsidR="00AF1AEE" w:rsidRDefault="00AF1AEE" w:rsidP="00AF1AEE">
      <w:pPr>
        <w:jc w:val="both"/>
        <w:rPr>
          <w:rFonts w:ascii="Verdana" w:hAnsi="Verdana"/>
          <w:sz w:val="20"/>
          <w:szCs w:val="20"/>
        </w:rPr>
      </w:pPr>
      <w:r>
        <w:rPr>
          <w:rFonts w:ascii="Verdana" w:hAnsi="Verdana"/>
          <w:b/>
          <w:sz w:val="20"/>
          <w:szCs w:val="20"/>
        </w:rPr>
        <w:t xml:space="preserve">Andersson, </w:t>
      </w:r>
      <w:r w:rsidR="00C234A9">
        <w:rPr>
          <w:rFonts w:ascii="Verdana" w:hAnsi="Verdana"/>
          <w:sz w:val="20"/>
          <w:szCs w:val="20"/>
        </w:rPr>
        <w:t>T.:</w:t>
      </w:r>
      <w:r>
        <w:rPr>
          <w:rFonts w:ascii="Verdana" w:hAnsi="Verdana"/>
          <w:b/>
          <w:sz w:val="20"/>
          <w:szCs w:val="20"/>
        </w:rPr>
        <w:t xml:space="preserve"> </w:t>
      </w:r>
      <w:proofErr w:type="spellStart"/>
      <w:r w:rsidRPr="00C234A9">
        <w:rPr>
          <w:rFonts w:ascii="Verdana" w:hAnsi="Verdana"/>
          <w:i/>
          <w:sz w:val="20"/>
          <w:szCs w:val="20"/>
        </w:rPr>
        <w:t>Kriminell</w:t>
      </w:r>
      <w:proofErr w:type="spellEnd"/>
      <w:r w:rsidRPr="00C234A9">
        <w:rPr>
          <w:rFonts w:ascii="Verdana" w:hAnsi="Verdana"/>
          <w:i/>
          <w:sz w:val="20"/>
          <w:szCs w:val="20"/>
        </w:rPr>
        <w:t xml:space="preserve"> </w:t>
      </w:r>
      <w:proofErr w:type="spellStart"/>
      <w:r w:rsidRPr="00C234A9">
        <w:rPr>
          <w:rFonts w:ascii="Verdana" w:hAnsi="Verdana"/>
          <w:i/>
          <w:sz w:val="20"/>
          <w:szCs w:val="20"/>
        </w:rPr>
        <w:t>utvecklin</w:t>
      </w:r>
      <w:proofErr w:type="spellEnd"/>
      <w:r w:rsidRPr="00C234A9">
        <w:rPr>
          <w:rFonts w:ascii="Verdana" w:hAnsi="Verdana"/>
          <w:i/>
          <w:sz w:val="20"/>
          <w:szCs w:val="20"/>
        </w:rPr>
        <w:t xml:space="preserve"> – </w:t>
      </w:r>
      <w:proofErr w:type="spellStart"/>
      <w:r w:rsidRPr="00C234A9">
        <w:rPr>
          <w:rFonts w:ascii="Verdana" w:hAnsi="Verdana"/>
          <w:i/>
          <w:sz w:val="20"/>
          <w:szCs w:val="20"/>
        </w:rPr>
        <w:t>tidiga</w:t>
      </w:r>
      <w:proofErr w:type="spellEnd"/>
      <w:r w:rsidRPr="00C234A9">
        <w:rPr>
          <w:rFonts w:ascii="Verdana" w:hAnsi="Verdana"/>
          <w:i/>
          <w:sz w:val="20"/>
          <w:szCs w:val="20"/>
        </w:rPr>
        <w:t xml:space="preserve"> </w:t>
      </w:r>
      <w:proofErr w:type="spellStart"/>
      <w:r w:rsidRPr="00C234A9">
        <w:rPr>
          <w:rFonts w:ascii="Verdana" w:hAnsi="Verdana"/>
          <w:i/>
          <w:sz w:val="20"/>
          <w:szCs w:val="20"/>
        </w:rPr>
        <w:t>risfaktorer</w:t>
      </w:r>
      <w:proofErr w:type="spellEnd"/>
      <w:r>
        <w:rPr>
          <w:rFonts w:ascii="Verdana" w:hAnsi="Verdana"/>
          <w:sz w:val="20"/>
          <w:szCs w:val="20"/>
        </w:rPr>
        <w:t xml:space="preserve"> </w:t>
      </w:r>
      <w:r w:rsidR="00C234A9">
        <w:rPr>
          <w:rFonts w:ascii="Verdana" w:hAnsi="Verdana"/>
          <w:sz w:val="20"/>
          <w:szCs w:val="20"/>
        </w:rPr>
        <w:t>(</w:t>
      </w:r>
      <w:r>
        <w:rPr>
          <w:rFonts w:ascii="Verdana" w:hAnsi="Verdana"/>
          <w:sz w:val="20"/>
          <w:szCs w:val="20"/>
        </w:rPr>
        <w:t>2001</w:t>
      </w:r>
      <w:r w:rsidR="00C234A9">
        <w:rPr>
          <w:rFonts w:ascii="Verdana" w:hAnsi="Verdana"/>
          <w:sz w:val="20"/>
          <w:szCs w:val="20"/>
        </w:rPr>
        <w:t>).</w:t>
      </w:r>
      <w:r>
        <w:rPr>
          <w:rFonts w:ascii="Verdana" w:hAnsi="Verdana"/>
          <w:sz w:val="20"/>
          <w:szCs w:val="20"/>
        </w:rPr>
        <w:t xml:space="preserve"> </w:t>
      </w:r>
      <w:proofErr w:type="spellStart"/>
      <w:r>
        <w:rPr>
          <w:rFonts w:ascii="Verdana" w:hAnsi="Verdana"/>
          <w:sz w:val="20"/>
          <w:szCs w:val="20"/>
        </w:rPr>
        <w:t>Brottsförebyggande</w:t>
      </w:r>
      <w:proofErr w:type="spellEnd"/>
      <w:r>
        <w:rPr>
          <w:rFonts w:ascii="Verdana" w:hAnsi="Verdana"/>
          <w:sz w:val="20"/>
          <w:szCs w:val="20"/>
        </w:rPr>
        <w:t xml:space="preserve"> Rådet information </w:t>
      </w:r>
      <w:proofErr w:type="spellStart"/>
      <w:r>
        <w:rPr>
          <w:rFonts w:ascii="Verdana" w:hAnsi="Verdana"/>
          <w:sz w:val="20"/>
          <w:szCs w:val="20"/>
        </w:rPr>
        <w:t>och</w:t>
      </w:r>
      <w:proofErr w:type="spellEnd"/>
      <w:r>
        <w:rPr>
          <w:rFonts w:ascii="Verdana" w:hAnsi="Verdana"/>
          <w:sz w:val="20"/>
          <w:szCs w:val="20"/>
        </w:rPr>
        <w:t xml:space="preserve"> </w:t>
      </w:r>
      <w:proofErr w:type="spellStart"/>
      <w:r>
        <w:rPr>
          <w:rFonts w:ascii="Verdana" w:hAnsi="Verdana"/>
          <w:sz w:val="20"/>
          <w:szCs w:val="20"/>
        </w:rPr>
        <w:t>förlag</w:t>
      </w:r>
      <w:proofErr w:type="spellEnd"/>
    </w:p>
    <w:p w:rsidR="00AF1AEE" w:rsidRDefault="00AF1AEE" w:rsidP="00AF1AEE">
      <w:pPr>
        <w:jc w:val="both"/>
        <w:rPr>
          <w:rFonts w:ascii="Verdana" w:hAnsi="Verdana"/>
          <w:sz w:val="20"/>
          <w:szCs w:val="20"/>
        </w:rPr>
      </w:pPr>
      <w:r>
        <w:rPr>
          <w:rFonts w:ascii="Verdana" w:hAnsi="Verdana"/>
          <w:b/>
          <w:sz w:val="20"/>
          <w:szCs w:val="20"/>
        </w:rPr>
        <w:t xml:space="preserve">Axelsen, </w:t>
      </w:r>
      <w:r w:rsidR="00C234A9">
        <w:rPr>
          <w:rFonts w:ascii="Verdana" w:hAnsi="Verdana"/>
          <w:sz w:val="20"/>
          <w:szCs w:val="20"/>
        </w:rPr>
        <w:t>I.:</w:t>
      </w:r>
      <w:r>
        <w:rPr>
          <w:rFonts w:ascii="Verdana" w:hAnsi="Verdana"/>
          <w:b/>
          <w:sz w:val="20"/>
          <w:szCs w:val="20"/>
        </w:rPr>
        <w:t xml:space="preserve"> </w:t>
      </w:r>
      <w:r w:rsidRPr="00C234A9">
        <w:rPr>
          <w:rFonts w:ascii="Verdana" w:hAnsi="Verdana"/>
          <w:i/>
          <w:sz w:val="20"/>
          <w:szCs w:val="20"/>
        </w:rPr>
        <w:t>Litteraturstudie om forebyggende foranstaltninger til børn og unge. Delrapport nr. 1 fra Evaluering af den forebyggende indsats</w:t>
      </w:r>
      <w:r w:rsidR="00C234A9">
        <w:rPr>
          <w:rFonts w:ascii="Verdana" w:hAnsi="Verdana"/>
          <w:sz w:val="20"/>
          <w:szCs w:val="20"/>
        </w:rPr>
        <w:t xml:space="preserve"> (</w:t>
      </w:r>
      <w:r>
        <w:rPr>
          <w:rFonts w:ascii="Verdana" w:hAnsi="Verdana"/>
          <w:sz w:val="20"/>
          <w:szCs w:val="20"/>
        </w:rPr>
        <w:t>2001</w:t>
      </w:r>
      <w:r w:rsidR="00C234A9">
        <w:rPr>
          <w:rFonts w:ascii="Verdana" w:hAnsi="Verdana"/>
          <w:sz w:val="20"/>
          <w:szCs w:val="20"/>
        </w:rPr>
        <w:t>).</w:t>
      </w:r>
      <w:r>
        <w:rPr>
          <w:rFonts w:ascii="Verdana" w:hAnsi="Verdana"/>
          <w:sz w:val="20"/>
          <w:szCs w:val="20"/>
        </w:rPr>
        <w:t xml:space="preserve"> SFI</w:t>
      </w:r>
    </w:p>
    <w:p w:rsidR="00AF1AEE" w:rsidRDefault="00AF1AEE" w:rsidP="00AF1AEE">
      <w:pPr>
        <w:jc w:val="both"/>
        <w:rPr>
          <w:rFonts w:ascii="Verdana" w:hAnsi="Verdana"/>
          <w:sz w:val="20"/>
          <w:szCs w:val="20"/>
        </w:rPr>
      </w:pPr>
      <w:r>
        <w:rPr>
          <w:rFonts w:ascii="Verdana" w:hAnsi="Verdana"/>
          <w:b/>
          <w:sz w:val="20"/>
          <w:szCs w:val="20"/>
        </w:rPr>
        <w:t xml:space="preserve">Bengtsson, </w:t>
      </w:r>
      <w:r w:rsidR="00C234A9">
        <w:rPr>
          <w:rFonts w:ascii="Verdana" w:hAnsi="Verdana"/>
          <w:sz w:val="20"/>
          <w:szCs w:val="20"/>
        </w:rPr>
        <w:t>T.T, Knudsen, L., Nielsen, V.L.:</w:t>
      </w:r>
      <w:r>
        <w:rPr>
          <w:rFonts w:ascii="Verdana" w:hAnsi="Verdana"/>
          <w:b/>
          <w:sz w:val="20"/>
          <w:szCs w:val="20"/>
        </w:rPr>
        <w:t xml:space="preserve"> </w:t>
      </w:r>
      <w:r w:rsidRPr="00C234A9">
        <w:rPr>
          <w:rFonts w:ascii="Verdana" w:hAnsi="Verdana"/>
          <w:i/>
          <w:sz w:val="20"/>
          <w:szCs w:val="20"/>
        </w:rPr>
        <w:t>Kortlægning af kommunernes fo</w:t>
      </w:r>
      <w:r w:rsidR="00C234A9">
        <w:rPr>
          <w:rFonts w:ascii="Verdana" w:hAnsi="Verdana"/>
          <w:i/>
          <w:sz w:val="20"/>
          <w:szCs w:val="20"/>
        </w:rPr>
        <w:t>ranstaltninger til udsatte unge</w:t>
      </w:r>
      <w:r w:rsidRPr="00C234A9">
        <w:rPr>
          <w:rFonts w:ascii="Verdana" w:hAnsi="Verdana"/>
          <w:sz w:val="20"/>
          <w:szCs w:val="20"/>
        </w:rPr>
        <w:t xml:space="preserve"> </w:t>
      </w:r>
      <w:r w:rsidR="00C234A9">
        <w:rPr>
          <w:rFonts w:ascii="Verdana" w:hAnsi="Verdana"/>
          <w:sz w:val="20"/>
          <w:szCs w:val="20"/>
        </w:rPr>
        <w:t>(</w:t>
      </w:r>
      <w:r>
        <w:rPr>
          <w:rFonts w:ascii="Verdana" w:hAnsi="Verdana"/>
          <w:sz w:val="20"/>
          <w:szCs w:val="20"/>
        </w:rPr>
        <w:t>2009</w:t>
      </w:r>
      <w:r w:rsidR="00C234A9">
        <w:rPr>
          <w:rFonts w:ascii="Verdana" w:hAnsi="Verdana"/>
          <w:sz w:val="20"/>
          <w:szCs w:val="20"/>
        </w:rPr>
        <w:t>).</w:t>
      </w:r>
      <w:r>
        <w:rPr>
          <w:rFonts w:ascii="Verdana" w:hAnsi="Verdana"/>
          <w:sz w:val="20"/>
          <w:szCs w:val="20"/>
        </w:rPr>
        <w:t xml:space="preserve"> SFI</w:t>
      </w:r>
    </w:p>
    <w:p w:rsidR="00AF1AEE" w:rsidRDefault="00AF1AEE" w:rsidP="00AF1AEE">
      <w:pPr>
        <w:jc w:val="both"/>
        <w:rPr>
          <w:rFonts w:ascii="Verdana" w:hAnsi="Verdana"/>
          <w:b/>
          <w:sz w:val="20"/>
          <w:szCs w:val="20"/>
        </w:rPr>
      </w:pPr>
      <w:r>
        <w:rPr>
          <w:rFonts w:ascii="Verdana" w:hAnsi="Verdana"/>
          <w:b/>
          <w:sz w:val="20"/>
          <w:szCs w:val="20"/>
        </w:rPr>
        <w:t xml:space="preserve">Christenses, </w:t>
      </w:r>
      <w:r>
        <w:rPr>
          <w:rFonts w:ascii="Verdana" w:hAnsi="Verdana"/>
          <w:sz w:val="20"/>
          <w:szCs w:val="20"/>
        </w:rPr>
        <w:t>E.</w:t>
      </w:r>
      <w:r w:rsidR="00C234A9">
        <w:rPr>
          <w:rFonts w:ascii="Verdana" w:hAnsi="Verdana"/>
          <w:sz w:val="20"/>
          <w:szCs w:val="20"/>
        </w:rPr>
        <w:t>:</w:t>
      </w:r>
      <w:r>
        <w:rPr>
          <w:rFonts w:ascii="Verdana" w:hAnsi="Verdana"/>
          <w:b/>
          <w:sz w:val="20"/>
          <w:szCs w:val="20"/>
        </w:rPr>
        <w:t xml:space="preserve"> </w:t>
      </w:r>
      <w:r>
        <w:rPr>
          <w:rFonts w:ascii="Verdana" w:hAnsi="Verdana"/>
          <w:i/>
          <w:sz w:val="20"/>
          <w:szCs w:val="20"/>
        </w:rPr>
        <w:t>Opvækst med særlig risiko. Indkredsning af børn med behov for en tidlig for</w:t>
      </w:r>
      <w:r w:rsidR="00C234A9">
        <w:rPr>
          <w:rFonts w:ascii="Verdana" w:hAnsi="Verdana"/>
          <w:i/>
          <w:sz w:val="20"/>
          <w:szCs w:val="20"/>
        </w:rPr>
        <w:t xml:space="preserve">ebyggende </w:t>
      </w:r>
      <w:proofErr w:type="gramStart"/>
      <w:r w:rsidR="00C234A9">
        <w:rPr>
          <w:rFonts w:ascii="Verdana" w:hAnsi="Verdana"/>
          <w:i/>
          <w:sz w:val="20"/>
          <w:szCs w:val="20"/>
        </w:rPr>
        <w:t xml:space="preserve">indsats </w:t>
      </w:r>
      <w:r w:rsidR="00C234A9">
        <w:rPr>
          <w:rFonts w:ascii="Verdana" w:hAnsi="Verdana"/>
          <w:sz w:val="20"/>
          <w:szCs w:val="20"/>
        </w:rPr>
        <w:t>(</w:t>
      </w:r>
      <w:r>
        <w:rPr>
          <w:rFonts w:ascii="Verdana" w:hAnsi="Verdana"/>
          <w:i/>
          <w:sz w:val="20"/>
          <w:szCs w:val="20"/>
        </w:rPr>
        <w:t xml:space="preserve"> </w:t>
      </w:r>
      <w:r w:rsidR="00C234A9">
        <w:rPr>
          <w:rFonts w:ascii="Verdana" w:hAnsi="Verdana"/>
          <w:sz w:val="20"/>
          <w:szCs w:val="20"/>
        </w:rPr>
        <w:t>2006</w:t>
      </w:r>
      <w:proofErr w:type="gramEnd"/>
      <w:r w:rsidR="00C234A9">
        <w:rPr>
          <w:rFonts w:ascii="Verdana" w:hAnsi="Verdana"/>
          <w:sz w:val="20"/>
          <w:szCs w:val="20"/>
        </w:rPr>
        <w:t>).</w:t>
      </w:r>
      <w:r>
        <w:rPr>
          <w:rFonts w:ascii="Verdana" w:hAnsi="Verdana"/>
          <w:sz w:val="20"/>
          <w:szCs w:val="20"/>
        </w:rPr>
        <w:t xml:space="preserve"> SFI</w:t>
      </w:r>
    </w:p>
    <w:p w:rsidR="00AF1AEE" w:rsidRDefault="00AF1AEE" w:rsidP="00AF1AEE">
      <w:pPr>
        <w:jc w:val="both"/>
        <w:rPr>
          <w:rFonts w:ascii="Verdana" w:hAnsi="Verdana"/>
          <w:b/>
          <w:sz w:val="20"/>
          <w:szCs w:val="20"/>
        </w:rPr>
      </w:pPr>
      <w:r>
        <w:rPr>
          <w:rFonts w:ascii="Verdana" w:hAnsi="Verdana"/>
          <w:b/>
          <w:sz w:val="20"/>
          <w:szCs w:val="20"/>
        </w:rPr>
        <w:t>Christiansen</w:t>
      </w:r>
      <w:r w:rsidR="00C234A9">
        <w:rPr>
          <w:rFonts w:ascii="Verdana" w:hAnsi="Verdana"/>
          <w:sz w:val="20"/>
          <w:szCs w:val="20"/>
        </w:rPr>
        <w:t>, S.K.:</w:t>
      </w:r>
      <w:r>
        <w:rPr>
          <w:rFonts w:ascii="Verdana" w:hAnsi="Verdana"/>
          <w:b/>
          <w:sz w:val="20"/>
          <w:szCs w:val="20"/>
        </w:rPr>
        <w:t xml:space="preserve"> </w:t>
      </w:r>
      <w:r w:rsidRPr="00C234A9">
        <w:rPr>
          <w:rFonts w:ascii="Verdana" w:hAnsi="Verdana"/>
          <w:i/>
          <w:sz w:val="20"/>
          <w:szCs w:val="20"/>
        </w:rPr>
        <w:t>Det kan hurtigt blive for sent</w:t>
      </w:r>
      <w:r w:rsidR="00C234A9">
        <w:rPr>
          <w:rFonts w:ascii="Verdana" w:hAnsi="Verdana"/>
          <w:sz w:val="20"/>
          <w:szCs w:val="20"/>
        </w:rPr>
        <w:t xml:space="preserve"> (2010).</w:t>
      </w:r>
      <w:r>
        <w:rPr>
          <w:rFonts w:ascii="Verdana" w:hAnsi="Verdana"/>
          <w:sz w:val="20"/>
          <w:szCs w:val="20"/>
        </w:rPr>
        <w:t xml:space="preserve"> </w:t>
      </w:r>
      <w:proofErr w:type="spellStart"/>
      <w:r>
        <w:rPr>
          <w:rFonts w:ascii="Verdana" w:hAnsi="Verdana"/>
          <w:sz w:val="20"/>
          <w:szCs w:val="20"/>
        </w:rPr>
        <w:t>University</w:t>
      </w:r>
      <w:proofErr w:type="spellEnd"/>
      <w:r>
        <w:rPr>
          <w:rFonts w:ascii="Verdana" w:hAnsi="Verdana"/>
          <w:sz w:val="20"/>
          <w:szCs w:val="20"/>
        </w:rPr>
        <w:t xml:space="preserve"> College </w:t>
      </w:r>
      <w:proofErr w:type="spellStart"/>
      <w:r>
        <w:rPr>
          <w:rFonts w:ascii="Verdana" w:hAnsi="Verdana"/>
          <w:sz w:val="20"/>
          <w:szCs w:val="20"/>
        </w:rPr>
        <w:t>Lillebaelt</w:t>
      </w:r>
      <w:proofErr w:type="spellEnd"/>
    </w:p>
    <w:p w:rsidR="00AF1AEE" w:rsidRDefault="00AF1AEE" w:rsidP="00AF1AEE">
      <w:pPr>
        <w:jc w:val="both"/>
        <w:rPr>
          <w:rFonts w:ascii="Verdana" w:hAnsi="Verdana"/>
          <w:color w:val="FF0000"/>
          <w:sz w:val="20"/>
          <w:szCs w:val="20"/>
        </w:rPr>
      </w:pPr>
      <w:r>
        <w:rPr>
          <w:rFonts w:ascii="Verdana" w:hAnsi="Verdana"/>
          <w:b/>
          <w:sz w:val="20"/>
          <w:szCs w:val="20"/>
        </w:rPr>
        <w:t xml:space="preserve">Egelund, </w:t>
      </w:r>
      <w:r w:rsidR="00C234A9">
        <w:rPr>
          <w:rFonts w:ascii="Verdana" w:hAnsi="Verdana"/>
          <w:sz w:val="20"/>
          <w:szCs w:val="20"/>
        </w:rPr>
        <w:t>T., Hestbæk, A.:</w:t>
      </w:r>
      <w:r>
        <w:rPr>
          <w:rFonts w:ascii="Verdana" w:hAnsi="Verdana"/>
          <w:b/>
          <w:sz w:val="20"/>
          <w:szCs w:val="20"/>
        </w:rPr>
        <w:t xml:space="preserve"> </w:t>
      </w:r>
      <w:r w:rsidRPr="00C234A9">
        <w:rPr>
          <w:rFonts w:ascii="Verdana" w:hAnsi="Verdana"/>
          <w:i/>
          <w:sz w:val="20"/>
          <w:szCs w:val="20"/>
        </w:rPr>
        <w:t>Anbringelse af børn og unge uden for hjemmet. En forskningsoversigt</w:t>
      </w:r>
      <w:r w:rsidR="00C234A9">
        <w:rPr>
          <w:rFonts w:ascii="Verdana" w:hAnsi="Verdana"/>
          <w:sz w:val="20"/>
          <w:szCs w:val="20"/>
        </w:rPr>
        <w:t xml:space="preserve"> (</w:t>
      </w:r>
      <w:r>
        <w:rPr>
          <w:rFonts w:ascii="Verdana" w:hAnsi="Verdana"/>
          <w:sz w:val="20"/>
          <w:szCs w:val="20"/>
        </w:rPr>
        <w:t>2006</w:t>
      </w:r>
      <w:r w:rsidR="00C234A9">
        <w:rPr>
          <w:rFonts w:ascii="Verdana" w:hAnsi="Verdana"/>
          <w:sz w:val="20"/>
          <w:szCs w:val="20"/>
        </w:rPr>
        <w:t>).</w:t>
      </w:r>
      <w:r>
        <w:rPr>
          <w:rFonts w:ascii="Verdana" w:hAnsi="Verdana"/>
          <w:sz w:val="20"/>
          <w:szCs w:val="20"/>
        </w:rPr>
        <w:t xml:space="preserve"> SFI</w:t>
      </w:r>
    </w:p>
    <w:p w:rsidR="00AF1AEE" w:rsidRDefault="00AF1AEE" w:rsidP="00AF1AEE">
      <w:pPr>
        <w:jc w:val="both"/>
        <w:rPr>
          <w:rFonts w:ascii="Verdana" w:hAnsi="Verdana"/>
          <w:sz w:val="20"/>
          <w:szCs w:val="20"/>
        </w:rPr>
      </w:pPr>
      <w:r>
        <w:rPr>
          <w:rFonts w:ascii="Verdana" w:hAnsi="Verdana"/>
          <w:b/>
          <w:sz w:val="20"/>
          <w:szCs w:val="20"/>
        </w:rPr>
        <w:t>Ejrnæs</w:t>
      </w:r>
      <w:r w:rsidR="00C234A9">
        <w:rPr>
          <w:rFonts w:ascii="Verdana" w:hAnsi="Verdana"/>
          <w:sz w:val="20"/>
          <w:szCs w:val="20"/>
        </w:rPr>
        <w:t>, M.:</w:t>
      </w:r>
      <w:r w:rsidRPr="00C234A9">
        <w:rPr>
          <w:rFonts w:ascii="Verdana" w:hAnsi="Verdana"/>
          <w:sz w:val="20"/>
          <w:szCs w:val="20"/>
        </w:rPr>
        <w:t xml:space="preserve"> </w:t>
      </w:r>
      <w:r w:rsidRPr="00C234A9">
        <w:rPr>
          <w:rFonts w:ascii="Verdana" w:hAnsi="Verdana"/>
          <w:i/>
          <w:sz w:val="20"/>
          <w:szCs w:val="20"/>
        </w:rPr>
        <w:t>Vilkår for samarbejde mellem pædagoger, sundhedsplejersker, lærere og socialrådgiver</w:t>
      </w:r>
      <w:r w:rsidR="00C234A9">
        <w:rPr>
          <w:rFonts w:ascii="Verdana" w:hAnsi="Verdana"/>
          <w:sz w:val="20"/>
          <w:szCs w:val="20"/>
        </w:rPr>
        <w:t xml:space="preserve"> (2006).</w:t>
      </w:r>
      <w:r>
        <w:rPr>
          <w:rFonts w:ascii="Verdana" w:hAnsi="Verdana"/>
          <w:sz w:val="20"/>
          <w:szCs w:val="20"/>
        </w:rPr>
        <w:t xml:space="preserve"> </w:t>
      </w:r>
      <w:proofErr w:type="spellStart"/>
      <w:r>
        <w:rPr>
          <w:rFonts w:ascii="Verdana" w:hAnsi="Verdana"/>
          <w:sz w:val="20"/>
          <w:szCs w:val="20"/>
        </w:rPr>
        <w:t>Akedemisk</w:t>
      </w:r>
      <w:proofErr w:type="spellEnd"/>
    </w:p>
    <w:p w:rsidR="00AF1AEE" w:rsidRDefault="00AF1AEE" w:rsidP="00AF1AEE">
      <w:pPr>
        <w:jc w:val="both"/>
        <w:rPr>
          <w:rFonts w:ascii="Verdana" w:hAnsi="Verdana"/>
          <w:b/>
          <w:sz w:val="20"/>
          <w:szCs w:val="20"/>
        </w:rPr>
      </w:pPr>
      <w:r>
        <w:rPr>
          <w:rFonts w:ascii="Verdana" w:hAnsi="Verdana"/>
          <w:b/>
          <w:sz w:val="20"/>
          <w:szCs w:val="20"/>
        </w:rPr>
        <w:t xml:space="preserve">Mehlbye, </w:t>
      </w:r>
      <w:r w:rsidR="00C234A9">
        <w:rPr>
          <w:rFonts w:ascii="Verdana" w:hAnsi="Verdana"/>
          <w:sz w:val="20"/>
          <w:szCs w:val="20"/>
        </w:rPr>
        <w:t>J.:</w:t>
      </w:r>
      <w:r>
        <w:rPr>
          <w:rFonts w:ascii="Verdana" w:hAnsi="Verdana"/>
          <w:b/>
          <w:sz w:val="20"/>
          <w:szCs w:val="20"/>
        </w:rPr>
        <w:t xml:space="preserve"> </w:t>
      </w:r>
      <w:r w:rsidRPr="00C234A9">
        <w:rPr>
          <w:rFonts w:ascii="Verdana" w:hAnsi="Verdana"/>
          <w:i/>
          <w:sz w:val="20"/>
          <w:szCs w:val="20"/>
        </w:rPr>
        <w:t>Socialt udsatte børn i dagtilbud – indsats og effekt</w:t>
      </w:r>
      <w:r>
        <w:rPr>
          <w:rFonts w:ascii="Verdana" w:hAnsi="Verdana"/>
          <w:sz w:val="20"/>
          <w:szCs w:val="20"/>
        </w:rPr>
        <w:t xml:space="preserve"> </w:t>
      </w:r>
      <w:r w:rsidR="00C234A9">
        <w:rPr>
          <w:rFonts w:ascii="Verdana" w:hAnsi="Verdana"/>
          <w:sz w:val="20"/>
          <w:szCs w:val="20"/>
        </w:rPr>
        <w:t>(</w:t>
      </w:r>
      <w:r>
        <w:rPr>
          <w:rFonts w:ascii="Verdana" w:hAnsi="Verdana"/>
          <w:sz w:val="20"/>
          <w:szCs w:val="20"/>
        </w:rPr>
        <w:t>2009</w:t>
      </w:r>
      <w:r w:rsidR="00C234A9">
        <w:rPr>
          <w:rFonts w:ascii="Verdana" w:hAnsi="Verdana"/>
          <w:sz w:val="20"/>
          <w:szCs w:val="20"/>
        </w:rPr>
        <w:t>).</w:t>
      </w:r>
      <w:r>
        <w:rPr>
          <w:rFonts w:ascii="Verdana" w:hAnsi="Verdana"/>
          <w:sz w:val="20"/>
          <w:szCs w:val="20"/>
        </w:rPr>
        <w:t xml:space="preserve"> AKF</w:t>
      </w:r>
    </w:p>
    <w:p w:rsidR="00AF1AEE" w:rsidRDefault="00AF1AEE" w:rsidP="00AF1AEE">
      <w:pPr>
        <w:jc w:val="both"/>
        <w:rPr>
          <w:rFonts w:ascii="Verdana" w:hAnsi="Verdana"/>
          <w:sz w:val="20"/>
          <w:szCs w:val="20"/>
        </w:rPr>
      </w:pPr>
      <w:r>
        <w:rPr>
          <w:rFonts w:ascii="Verdana" w:hAnsi="Verdana"/>
          <w:b/>
          <w:sz w:val="20"/>
          <w:szCs w:val="20"/>
        </w:rPr>
        <w:t xml:space="preserve">Mehlbye, </w:t>
      </w:r>
      <w:r>
        <w:rPr>
          <w:rFonts w:ascii="Verdana" w:hAnsi="Verdana"/>
          <w:sz w:val="20"/>
          <w:szCs w:val="20"/>
        </w:rPr>
        <w:t>J.,</w:t>
      </w:r>
      <w:r w:rsidR="00E563FE">
        <w:rPr>
          <w:rFonts w:ascii="Verdana" w:hAnsi="Verdana"/>
          <w:sz w:val="20"/>
          <w:szCs w:val="20"/>
        </w:rPr>
        <w:t xml:space="preserve"> Andersen, J., Høybye Hansen, M.:</w:t>
      </w:r>
      <w:r>
        <w:rPr>
          <w:rFonts w:ascii="Verdana" w:hAnsi="Verdana"/>
          <w:b/>
          <w:sz w:val="20"/>
          <w:szCs w:val="20"/>
        </w:rPr>
        <w:t xml:space="preserve"> </w:t>
      </w:r>
      <w:r w:rsidRPr="00E563FE">
        <w:rPr>
          <w:rFonts w:ascii="Verdana" w:hAnsi="Verdana"/>
          <w:i/>
          <w:sz w:val="20"/>
          <w:szCs w:val="20"/>
        </w:rPr>
        <w:t>Opkvalificering af den tidlige indsats</w:t>
      </w:r>
      <w:r w:rsidR="00E563FE">
        <w:rPr>
          <w:rFonts w:ascii="Verdana" w:hAnsi="Verdana"/>
          <w:sz w:val="20"/>
          <w:szCs w:val="20"/>
        </w:rPr>
        <w:t xml:space="preserve"> (</w:t>
      </w:r>
      <w:r>
        <w:rPr>
          <w:rFonts w:ascii="Verdana" w:hAnsi="Verdana"/>
          <w:sz w:val="20"/>
          <w:szCs w:val="20"/>
        </w:rPr>
        <w:t>2011</w:t>
      </w:r>
      <w:r w:rsidR="00E563FE">
        <w:rPr>
          <w:rFonts w:ascii="Verdana" w:hAnsi="Verdana"/>
          <w:sz w:val="20"/>
          <w:szCs w:val="20"/>
        </w:rPr>
        <w:t>).</w:t>
      </w:r>
      <w:r>
        <w:rPr>
          <w:rFonts w:ascii="Verdana" w:hAnsi="Verdana"/>
          <w:sz w:val="20"/>
          <w:szCs w:val="20"/>
        </w:rPr>
        <w:t xml:space="preserve"> AKF</w:t>
      </w:r>
    </w:p>
    <w:p w:rsidR="00AF1AEE" w:rsidRDefault="00AF1AEE" w:rsidP="00AF1AEE">
      <w:pPr>
        <w:jc w:val="both"/>
        <w:rPr>
          <w:rFonts w:ascii="Verdana" w:hAnsi="Verdana"/>
          <w:b/>
          <w:sz w:val="20"/>
          <w:szCs w:val="20"/>
        </w:rPr>
      </w:pPr>
      <w:r>
        <w:rPr>
          <w:rFonts w:ascii="Verdana" w:hAnsi="Verdana"/>
          <w:b/>
          <w:sz w:val="20"/>
          <w:szCs w:val="20"/>
        </w:rPr>
        <w:t>Ploug</w:t>
      </w:r>
      <w:r w:rsidR="00E563FE">
        <w:rPr>
          <w:rFonts w:ascii="Verdana" w:hAnsi="Verdana"/>
          <w:sz w:val="20"/>
          <w:szCs w:val="20"/>
        </w:rPr>
        <w:t>, N.:</w:t>
      </w:r>
      <w:r>
        <w:rPr>
          <w:rFonts w:ascii="Verdana" w:hAnsi="Verdana"/>
          <w:b/>
          <w:sz w:val="20"/>
          <w:szCs w:val="20"/>
        </w:rPr>
        <w:t xml:space="preserve"> </w:t>
      </w:r>
      <w:r>
        <w:rPr>
          <w:rFonts w:ascii="Verdana" w:hAnsi="Verdana"/>
          <w:i/>
          <w:sz w:val="20"/>
          <w:szCs w:val="20"/>
        </w:rPr>
        <w:t xml:space="preserve">Socialt udsatte børn. Identifikation, viden og handlemuligheder i daginstitutionen, </w:t>
      </w:r>
      <w:r w:rsidR="00E563FE" w:rsidRPr="00E563FE">
        <w:rPr>
          <w:rFonts w:ascii="Verdana" w:hAnsi="Verdana"/>
          <w:sz w:val="20"/>
          <w:szCs w:val="20"/>
        </w:rPr>
        <w:t>(</w:t>
      </w:r>
      <w:r w:rsidRPr="00E563FE">
        <w:rPr>
          <w:rFonts w:ascii="Verdana" w:hAnsi="Verdana"/>
          <w:sz w:val="20"/>
          <w:szCs w:val="20"/>
        </w:rPr>
        <w:t>2007</w:t>
      </w:r>
      <w:r w:rsidR="00E563FE" w:rsidRPr="00E563FE">
        <w:rPr>
          <w:rFonts w:ascii="Verdana" w:hAnsi="Verdana"/>
          <w:sz w:val="20"/>
          <w:szCs w:val="20"/>
        </w:rPr>
        <w:t>).</w:t>
      </w:r>
      <w:r>
        <w:rPr>
          <w:rFonts w:ascii="Verdana" w:hAnsi="Verdana"/>
          <w:sz w:val="20"/>
          <w:szCs w:val="20"/>
        </w:rPr>
        <w:t xml:space="preserve"> SFI</w:t>
      </w:r>
    </w:p>
    <w:p w:rsidR="00AF1AEE" w:rsidRDefault="00AF1AEE" w:rsidP="00AF1AEE">
      <w:pPr>
        <w:jc w:val="both"/>
        <w:rPr>
          <w:rFonts w:ascii="Verdana" w:hAnsi="Verdana"/>
          <w:b/>
          <w:sz w:val="20"/>
          <w:szCs w:val="20"/>
        </w:rPr>
      </w:pPr>
      <w:r>
        <w:rPr>
          <w:rFonts w:ascii="Verdana" w:hAnsi="Verdana"/>
          <w:b/>
          <w:sz w:val="20"/>
          <w:szCs w:val="20"/>
        </w:rPr>
        <w:t xml:space="preserve">Roland, </w:t>
      </w:r>
      <w:r>
        <w:rPr>
          <w:rFonts w:ascii="Verdana" w:hAnsi="Verdana"/>
          <w:sz w:val="20"/>
          <w:szCs w:val="20"/>
        </w:rPr>
        <w:t xml:space="preserve">P, </w:t>
      </w:r>
      <w:proofErr w:type="spellStart"/>
      <w:r>
        <w:rPr>
          <w:rFonts w:ascii="Verdana" w:hAnsi="Verdana"/>
          <w:sz w:val="20"/>
          <w:szCs w:val="20"/>
        </w:rPr>
        <w:t>Fandrem</w:t>
      </w:r>
      <w:proofErr w:type="spellEnd"/>
      <w:r>
        <w:rPr>
          <w:rFonts w:ascii="Verdana" w:hAnsi="Verdana"/>
          <w:sz w:val="20"/>
          <w:szCs w:val="20"/>
        </w:rPr>
        <w:t xml:space="preserve">, H., </w:t>
      </w:r>
      <w:proofErr w:type="spellStart"/>
      <w:r>
        <w:rPr>
          <w:rFonts w:ascii="Verdana" w:hAnsi="Verdana"/>
          <w:sz w:val="20"/>
          <w:szCs w:val="20"/>
        </w:rPr>
        <w:t>Størksen</w:t>
      </w:r>
      <w:proofErr w:type="spellEnd"/>
      <w:r>
        <w:rPr>
          <w:rFonts w:ascii="Verdana" w:hAnsi="Verdana"/>
          <w:sz w:val="20"/>
          <w:szCs w:val="20"/>
        </w:rPr>
        <w:t xml:space="preserve">, I., </w:t>
      </w:r>
      <w:proofErr w:type="spellStart"/>
      <w:r>
        <w:rPr>
          <w:rFonts w:ascii="Verdana" w:hAnsi="Verdana"/>
          <w:sz w:val="20"/>
          <w:szCs w:val="20"/>
        </w:rPr>
        <w:t>Løge</w:t>
      </w:r>
      <w:proofErr w:type="spellEnd"/>
      <w:r>
        <w:rPr>
          <w:rFonts w:ascii="Verdana" w:hAnsi="Verdana"/>
          <w:sz w:val="20"/>
          <w:szCs w:val="20"/>
        </w:rPr>
        <w:t>, I.K.</w:t>
      </w:r>
      <w:r w:rsidR="00E563FE">
        <w:rPr>
          <w:rFonts w:ascii="Verdana" w:hAnsi="Verdana"/>
          <w:sz w:val="20"/>
          <w:szCs w:val="20"/>
        </w:rPr>
        <w:t>:</w:t>
      </w:r>
      <w:r>
        <w:rPr>
          <w:rFonts w:ascii="Verdana" w:hAnsi="Verdana"/>
          <w:sz w:val="20"/>
          <w:szCs w:val="20"/>
        </w:rPr>
        <w:t xml:space="preserve"> </w:t>
      </w:r>
      <w:r w:rsidRPr="00E563FE">
        <w:rPr>
          <w:rFonts w:ascii="Verdana" w:hAnsi="Verdana"/>
          <w:i/>
          <w:sz w:val="20"/>
          <w:szCs w:val="20"/>
        </w:rPr>
        <w:t xml:space="preserve">De </w:t>
      </w:r>
      <w:proofErr w:type="spellStart"/>
      <w:r w:rsidRPr="00E563FE">
        <w:rPr>
          <w:rFonts w:ascii="Verdana" w:hAnsi="Verdana"/>
          <w:i/>
          <w:sz w:val="20"/>
          <w:szCs w:val="20"/>
        </w:rPr>
        <w:t>utfordrende</w:t>
      </w:r>
      <w:proofErr w:type="spellEnd"/>
      <w:r w:rsidRPr="00E563FE">
        <w:rPr>
          <w:rFonts w:ascii="Verdana" w:hAnsi="Verdana"/>
          <w:i/>
          <w:sz w:val="20"/>
          <w:szCs w:val="20"/>
        </w:rPr>
        <w:t xml:space="preserve"> </w:t>
      </w:r>
      <w:proofErr w:type="spellStart"/>
      <w:r w:rsidRPr="00E563FE">
        <w:rPr>
          <w:rFonts w:ascii="Verdana" w:hAnsi="Verdana"/>
          <w:i/>
          <w:sz w:val="20"/>
          <w:szCs w:val="20"/>
        </w:rPr>
        <w:t>barna</w:t>
      </w:r>
      <w:proofErr w:type="spellEnd"/>
      <w:r>
        <w:rPr>
          <w:rFonts w:ascii="Verdana" w:hAnsi="Verdana"/>
          <w:sz w:val="20"/>
          <w:szCs w:val="20"/>
        </w:rPr>
        <w:t xml:space="preserve"> </w:t>
      </w:r>
      <w:r w:rsidR="00E563FE">
        <w:rPr>
          <w:rFonts w:ascii="Verdana" w:hAnsi="Verdana"/>
          <w:sz w:val="20"/>
          <w:szCs w:val="20"/>
        </w:rPr>
        <w:t>(</w:t>
      </w:r>
      <w:r>
        <w:rPr>
          <w:rFonts w:ascii="Verdana" w:hAnsi="Verdana"/>
          <w:sz w:val="20"/>
          <w:szCs w:val="20"/>
        </w:rPr>
        <w:t>1999</w:t>
      </w:r>
      <w:r w:rsidR="00E563FE">
        <w:rPr>
          <w:rFonts w:ascii="Verdana" w:hAnsi="Verdana"/>
          <w:sz w:val="20"/>
          <w:szCs w:val="20"/>
        </w:rPr>
        <w:t>).</w:t>
      </w:r>
      <w:r>
        <w:rPr>
          <w:rFonts w:ascii="Verdana" w:hAnsi="Verdana"/>
          <w:sz w:val="20"/>
          <w:szCs w:val="20"/>
        </w:rPr>
        <w:t xml:space="preserve"> </w:t>
      </w:r>
      <w:proofErr w:type="spellStart"/>
      <w:r>
        <w:rPr>
          <w:rFonts w:ascii="Verdana" w:hAnsi="Verdana"/>
          <w:sz w:val="20"/>
          <w:szCs w:val="20"/>
        </w:rPr>
        <w:t>UiS</w:t>
      </w:r>
      <w:proofErr w:type="spellEnd"/>
      <w:r>
        <w:rPr>
          <w:rFonts w:ascii="Verdana" w:hAnsi="Verdana"/>
          <w:sz w:val="20"/>
          <w:szCs w:val="20"/>
        </w:rPr>
        <w:t>.</w:t>
      </w:r>
    </w:p>
    <w:p w:rsidR="00AF1AEE" w:rsidRDefault="00AF1AEE" w:rsidP="00AF1AEE">
      <w:pPr>
        <w:jc w:val="both"/>
        <w:rPr>
          <w:rFonts w:ascii="Verdana" w:hAnsi="Verdana"/>
          <w:sz w:val="20"/>
          <w:szCs w:val="20"/>
        </w:rPr>
      </w:pPr>
      <w:r>
        <w:rPr>
          <w:rFonts w:ascii="Verdana" w:hAnsi="Verdana"/>
          <w:b/>
          <w:sz w:val="20"/>
          <w:szCs w:val="20"/>
        </w:rPr>
        <w:t>Socialstyrelsen (Sv)</w:t>
      </w:r>
      <w:r w:rsidR="00E563FE">
        <w:rPr>
          <w:rFonts w:ascii="Verdana" w:hAnsi="Verdana"/>
          <w:sz w:val="20"/>
          <w:szCs w:val="20"/>
        </w:rPr>
        <w:t>:</w:t>
      </w:r>
      <w:r>
        <w:rPr>
          <w:rFonts w:ascii="Verdana" w:hAnsi="Verdana"/>
          <w:sz w:val="20"/>
          <w:szCs w:val="20"/>
        </w:rPr>
        <w:t xml:space="preserve"> </w:t>
      </w:r>
      <w:r w:rsidRPr="00E563FE">
        <w:rPr>
          <w:rFonts w:ascii="Verdana" w:hAnsi="Verdana"/>
          <w:i/>
          <w:sz w:val="20"/>
          <w:szCs w:val="20"/>
        </w:rPr>
        <w:t>Social Rapport 2006</w:t>
      </w:r>
      <w:r>
        <w:rPr>
          <w:rFonts w:ascii="Verdana" w:hAnsi="Verdana"/>
          <w:sz w:val="20"/>
          <w:szCs w:val="20"/>
        </w:rPr>
        <w:t xml:space="preserve"> </w:t>
      </w:r>
      <w:r w:rsidR="00E563FE">
        <w:rPr>
          <w:rFonts w:ascii="Verdana" w:hAnsi="Verdana"/>
          <w:sz w:val="20"/>
          <w:szCs w:val="20"/>
        </w:rPr>
        <w:t>(</w:t>
      </w:r>
      <w:r>
        <w:rPr>
          <w:rFonts w:ascii="Verdana" w:hAnsi="Verdana"/>
          <w:sz w:val="20"/>
          <w:szCs w:val="20"/>
        </w:rPr>
        <w:t>2006</w:t>
      </w:r>
      <w:r w:rsidR="00E563FE">
        <w:rPr>
          <w:rFonts w:ascii="Verdana" w:hAnsi="Verdana"/>
          <w:sz w:val="20"/>
          <w:szCs w:val="20"/>
        </w:rPr>
        <w:t>).</w:t>
      </w:r>
      <w:r>
        <w:rPr>
          <w:rFonts w:ascii="Verdana" w:hAnsi="Verdana"/>
          <w:sz w:val="20"/>
          <w:szCs w:val="20"/>
        </w:rPr>
        <w:t xml:space="preserve"> Socialstyrelsen</w:t>
      </w:r>
    </w:p>
    <w:p w:rsidR="00AF1AEE" w:rsidRDefault="00AF1AEE" w:rsidP="00AF1AEE">
      <w:pPr>
        <w:jc w:val="both"/>
        <w:rPr>
          <w:rFonts w:ascii="Verdana" w:hAnsi="Verdana"/>
          <w:sz w:val="20"/>
          <w:szCs w:val="20"/>
        </w:rPr>
      </w:pPr>
      <w:r>
        <w:rPr>
          <w:rFonts w:ascii="Verdana" w:hAnsi="Verdana"/>
          <w:b/>
          <w:sz w:val="20"/>
          <w:szCs w:val="20"/>
        </w:rPr>
        <w:t>Sørensen</w:t>
      </w:r>
      <w:r w:rsidR="00E563FE">
        <w:rPr>
          <w:rFonts w:ascii="Verdana" w:hAnsi="Verdana"/>
          <w:sz w:val="20"/>
          <w:szCs w:val="20"/>
        </w:rPr>
        <w:t>, J.B.:</w:t>
      </w:r>
      <w:r>
        <w:rPr>
          <w:rFonts w:ascii="Verdana" w:hAnsi="Verdana"/>
          <w:sz w:val="20"/>
          <w:szCs w:val="20"/>
        </w:rPr>
        <w:t xml:space="preserve"> </w:t>
      </w:r>
      <w:r w:rsidRPr="00E563FE">
        <w:rPr>
          <w:rFonts w:ascii="Verdana" w:hAnsi="Verdana"/>
          <w:i/>
          <w:sz w:val="20"/>
          <w:szCs w:val="20"/>
        </w:rPr>
        <w:t>Mønsterbrud i opbrud</w:t>
      </w:r>
      <w:r>
        <w:rPr>
          <w:rFonts w:ascii="Verdana" w:hAnsi="Verdana"/>
          <w:sz w:val="20"/>
          <w:szCs w:val="20"/>
        </w:rPr>
        <w:t xml:space="preserve"> </w:t>
      </w:r>
      <w:r w:rsidR="00E563FE">
        <w:rPr>
          <w:rFonts w:ascii="Verdana" w:hAnsi="Verdana"/>
          <w:sz w:val="20"/>
          <w:szCs w:val="20"/>
        </w:rPr>
        <w:t>(</w:t>
      </w:r>
      <w:r>
        <w:rPr>
          <w:rFonts w:ascii="Verdana" w:hAnsi="Verdana"/>
          <w:sz w:val="20"/>
          <w:szCs w:val="20"/>
        </w:rPr>
        <w:t>2010</w:t>
      </w:r>
      <w:r w:rsidR="00E563FE">
        <w:rPr>
          <w:rFonts w:ascii="Verdana" w:hAnsi="Verdana"/>
          <w:sz w:val="20"/>
          <w:szCs w:val="20"/>
        </w:rPr>
        <w:t>).</w:t>
      </w:r>
      <w:r>
        <w:rPr>
          <w:rFonts w:ascii="Verdana" w:hAnsi="Verdana"/>
          <w:sz w:val="20"/>
          <w:szCs w:val="20"/>
        </w:rPr>
        <w:t xml:space="preserve"> </w:t>
      </w:r>
      <w:proofErr w:type="spellStart"/>
      <w:r>
        <w:rPr>
          <w:rFonts w:ascii="Verdana" w:hAnsi="Verdana"/>
          <w:sz w:val="20"/>
          <w:szCs w:val="20"/>
        </w:rPr>
        <w:t>Dafolo</w:t>
      </w:r>
      <w:proofErr w:type="spellEnd"/>
    </w:p>
    <w:p w:rsidR="007670E6" w:rsidRDefault="007670E6" w:rsidP="00AF1AEE">
      <w:pPr>
        <w:jc w:val="both"/>
        <w:rPr>
          <w:rFonts w:ascii="Verdana" w:hAnsi="Verdana"/>
          <w:b/>
          <w:sz w:val="24"/>
          <w:szCs w:val="24"/>
        </w:rPr>
      </w:pPr>
    </w:p>
    <w:p w:rsidR="008C73E3" w:rsidRPr="008C73E3" w:rsidRDefault="008C73E3" w:rsidP="00AF1AEE">
      <w:pPr>
        <w:jc w:val="both"/>
        <w:rPr>
          <w:rFonts w:ascii="Verdana" w:hAnsi="Verdana"/>
          <w:b/>
          <w:sz w:val="24"/>
          <w:szCs w:val="24"/>
        </w:rPr>
      </w:pPr>
      <w:r>
        <w:rPr>
          <w:rFonts w:ascii="Verdana" w:hAnsi="Verdana"/>
          <w:b/>
          <w:sz w:val="24"/>
          <w:szCs w:val="24"/>
        </w:rPr>
        <w:t>Artikler:</w:t>
      </w:r>
    </w:p>
    <w:p w:rsidR="00AF1AEE" w:rsidRDefault="00AF1AEE" w:rsidP="00AF1AEE">
      <w:pPr>
        <w:jc w:val="both"/>
        <w:rPr>
          <w:rFonts w:ascii="Verdana" w:hAnsi="Verdana"/>
          <w:sz w:val="20"/>
          <w:szCs w:val="20"/>
        </w:rPr>
      </w:pPr>
      <w:r>
        <w:rPr>
          <w:rFonts w:ascii="Verdana" w:hAnsi="Verdana"/>
          <w:b/>
          <w:sz w:val="20"/>
          <w:szCs w:val="20"/>
        </w:rPr>
        <w:t>Mehlbye</w:t>
      </w:r>
      <w:r w:rsidR="00AA4A8A">
        <w:rPr>
          <w:rFonts w:ascii="Verdana" w:hAnsi="Verdana"/>
          <w:sz w:val="20"/>
          <w:szCs w:val="20"/>
        </w:rPr>
        <w:t>, Jill</w:t>
      </w:r>
      <w:r w:rsidR="00E563FE">
        <w:rPr>
          <w:rFonts w:ascii="Verdana" w:hAnsi="Verdana"/>
          <w:sz w:val="20"/>
          <w:szCs w:val="20"/>
        </w:rPr>
        <w:t>:</w:t>
      </w:r>
      <w:r>
        <w:rPr>
          <w:rFonts w:ascii="Verdana" w:hAnsi="Verdana"/>
          <w:b/>
          <w:sz w:val="20"/>
          <w:szCs w:val="20"/>
        </w:rPr>
        <w:t xml:space="preserve"> </w:t>
      </w:r>
      <w:r w:rsidRPr="00E563FE">
        <w:rPr>
          <w:rFonts w:ascii="Verdana" w:hAnsi="Verdana"/>
          <w:i/>
          <w:sz w:val="20"/>
          <w:szCs w:val="20"/>
        </w:rPr>
        <w:t>Hjælp til socialt udsatte børn kan gøres bedre</w:t>
      </w:r>
      <w:r w:rsidR="00E563FE">
        <w:rPr>
          <w:rFonts w:ascii="Verdana" w:hAnsi="Verdana"/>
          <w:i/>
          <w:sz w:val="20"/>
          <w:szCs w:val="20"/>
        </w:rPr>
        <w:t xml:space="preserve"> (</w:t>
      </w:r>
      <w:r>
        <w:rPr>
          <w:rFonts w:ascii="Verdana" w:hAnsi="Verdana"/>
          <w:sz w:val="20"/>
          <w:szCs w:val="20"/>
        </w:rPr>
        <w:t>2011</w:t>
      </w:r>
      <w:r w:rsidR="00E563FE">
        <w:rPr>
          <w:rFonts w:ascii="Verdana" w:hAnsi="Verdana"/>
          <w:sz w:val="20"/>
          <w:szCs w:val="20"/>
        </w:rPr>
        <w:t>).</w:t>
      </w:r>
      <w:r>
        <w:rPr>
          <w:rFonts w:ascii="Verdana" w:hAnsi="Verdana"/>
          <w:sz w:val="20"/>
          <w:szCs w:val="20"/>
        </w:rPr>
        <w:t xml:space="preserve"> AKF NYT, 2011, nr. 2009 2 </w:t>
      </w:r>
    </w:p>
    <w:p w:rsidR="008C73E3" w:rsidRPr="008C73E3" w:rsidRDefault="008C73E3" w:rsidP="00AF1AEE">
      <w:pPr>
        <w:jc w:val="both"/>
        <w:rPr>
          <w:rFonts w:ascii="Verdana" w:hAnsi="Verdana"/>
          <w:sz w:val="20"/>
          <w:szCs w:val="20"/>
        </w:rPr>
      </w:pPr>
      <w:r>
        <w:rPr>
          <w:rFonts w:ascii="Verdana" w:hAnsi="Verdana"/>
          <w:b/>
          <w:sz w:val="20"/>
          <w:szCs w:val="20"/>
        </w:rPr>
        <w:t>Nyrup Madsen</w:t>
      </w:r>
      <w:r>
        <w:rPr>
          <w:rFonts w:ascii="Verdana" w:hAnsi="Verdana"/>
          <w:sz w:val="20"/>
          <w:szCs w:val="20"/>
        </w:rPr>
        <w:t xml:space="preserve">, Tanja: </w:t>
      </w:r>
      <w:r>
        <w:rPr>
          <w:rFonts w:ascii="Verdana" w:hAnsi="Verdana"/>
          <w:i/>
          <w:sz w:val="20"/>
          <w:szCs w:val="20"/>
        </w:rPr>
        <w:t xml:space="preserve">Udsatte børn for hjælpen for sent </w:t>
      </w:r>
      <w:r>
        <w:rPr>
          <w:rFonts w:ascii="Verdana" w:hAnsi="Verdana"/>
          <w:sz w:val="20"/>
          <w:szCs w:val="20"/>
        </w:rPr>
        <w:t>(2009). Ugebrevet a4</w:t>
      </w:r>
    </w:p>
    <w:p w:rsidR="00AF1AEE" w:rsidRDefault="00AF1AEE" w:rsidP="00AF1AEE">
      <w:pPr>
        <w:jc w:val="both"/>
        <w:rPr>
          <w:rFonts w:ascii="Verdana" w:hAnsi="Verdana"/>
          <w:sz w:val="20"/>
          <w:szCs w:val="20"/>
        </w:rPr>
      </w:pPr>
      <w:r>
        <w:rPr>
          <w:rFonts w:ascii="Verdana" w:hAnsi="Verdana"/>
          <w:b/>
          <w:sz w:val="20"/>
          <w:szCs w:val="20"/>
        </w:rPr>
        <w:t xml:space="preserve">Rasmussen, </w:t>
      </w:r>
      <w:r w:rsidR="00E563FE">
        <w:rPr>
          <w:rFonts w:ascii="Verdana" w:hAnsi="Verdana"/>
          <w:sz w:val="20"/>
          <w:szCs w:val="20"/>
        </w:rPr>
        <w:t>T. N.:</w:t>
      </w:r>
      <w:r>
        <w:rPr>
          <w:rFonts w:ascii="Verdana" w:hAnsi="Verdana"/>
          <w:b/>
          <w:sz w:val="20"/>
          <w:szCs w:val="20"/>
        </w:rPr>
        <w:t xml:space="preserve"> </w:t>
      </w:r>
      <w:r w:rsidRPr="00E563FE">
        <w:rPr>
          <w:rFonts w:ascii="Verdana" w:hAnsi="Verdana"/>
          <w:i/>
          <w:sz w:val="20"/>
          <w:szCs w:val="20"/>
        </w:rPr>
        <w:t>Tidlig indsats over for truet børn og unge bliver ved snakken</w:t>
      </w:r>
      <w:r>
        <w:rPr>
          <w:rFonts w:ascii="Verdana" w:hAnsi="Verdana"/>
          <w:sz w:val="20"/>
          <w:szCs w:val="20"/>
        </w:rPr>
        <w:t xml:space="preserve"> </w:t>
      </w:r>
      <w:r w:rsidR="00E563FE">
        <w:rPr>
          <w:rFonts w:ascii="Verdana" w:hAnsi="Verdana"/>
          <w:sz w:val="20"/>
          <w:szCs w:val="20"/>
        </w:rPr>
        <w:t>(</w:t>
      </w:r>
      <w:r>
        <w:rPr>
          <w:rFonts w:ascii="Verdana" w:hAnsi="Verdana"/>
          <w:sz w:val="20"/>
          <w:szCs w:val="20"/>
        </w:rPr>
        <w:t>2008</w:t>
      </w:r>
      <w:r w:rsidR="00E563FE">
        <w:rPr>
          <w:rFonts w:ascii="Verdana" w:hAnsi="Verdana"/>
          <w:sz w:val="20"/>
          <w:szCs w:val="20"/>
        </w:rPr>
        <w:t>).</w:t>
      </w:r>
      <w:r>
        <w:rPr>
          <w:rFonts w:ascii="Verdana" w:hAnsi="Verdana"/>
          <w:sz w:val="20"/>
          <w:szCs w:val="20"/>
        </w:rPr>
        <w:t xml:space="preserve"> Ugebrevet A4</w:t>
      </w:r>
    </w:p>
    <w:p w:rsidR="00AF1AEE" w:rsidRDefault="00AF1AEE" w:rsidP="00AF1AEE">
      <w:pPr>
        <w:rPr>
          <w:rFonts w:ascii="Verdana" w:hAnsi="Verdana"/>
          <w:b/>
          <w:sz w:val="20"/>
          <w:szCs w:val="20"/>
        </w:rPr>
      </w:pPr>
      <w:r>
        <w:rPr>
          <w:rFonts w:ascii="Verdana" w:hAnsi="Verdana"/>
          <w:b/>
          <w:sz w:val="20"/>
          <w:szCs w:val="20"/>
        </w:rPr>
        <w:t xml:space="preserve">Schultz Jørgensen, </w:t>
      </w:r>
      <w:r>
        <w:rPr>
          <w:rFonts w:ascii="Verdana" w:hAnsi="Verdana"/>
          <w:sz w:val="20"/>
          <w:szCs w:val="20"/>
        </w:rPr>
        <w:t xml:space="preserve">Per: </w:t>
      </w:r>
      <w:r>
        <w:rPr>
          <w:rFonts w:ascii="Verdana" w:hAnsi="Verdana"/>
          <w:i/>
          <w:sz w:val="20"/>
          <w:szCs w:val="20"/>
        </w:rPr>
        <w:t>Om kvalitativ</w:t>
      </w:r>
      <w:r w:rsidR="00E563FE">
        <w:rPr>
          <w:rFonts w:ascii="Verdana" w:hAnsi="Verdana"/>
          <w:i/>
          <w:sz w:val="20"/>
          <w:szCs w:val="20"/>
        </w:rPr>
        <w:t>e analyser – og deres gyldighed</w:t>
      </w:r>
      <w:r>
        <w:rPr>
          <w:rFonts w:ascii="Verdana" w:hAnsi="Verdana"/>
          <w:i/>
          <w:sz w:val="20"/>
          <w:szCs w:val="20"/>
        </w:rPr>
        <w:t xml:space="preserve"> </w:t>
      </w:r>
      <w:r w:rsidR="00E563FE">
        <w:rPr>
          <w:rFonts w:ascii="Verdana" w:hAnsi="Verdana"/>
          <w:sz w:val="20"/>
          <w:szCs w:val="20"/>
        </w:rPr>
        <w:t>(</w:t>
      </w:r>
      <w:r>
        <w:rPr>
          <w:rFonts w:ascii="Verdana" w:hAnsi="Verdana"/>
          <w:sz w:val="20"/>
          <w:szCs w:val="20"/>
        </w:rPr>
        <w:t>1989</w:t>
      </w:r>
      <w:r w:rsidR="00E563FE">
        <w:rPr>
          <w:rFonts w:ascii="Verdana" w:hAnsi="Verdana"/>
          <w:sz w:val="20"/>
          <w:szCs w:val="20"/>
        </w:rPr>
        <w:t>).</w:t>
      </w:r>
      <w:r>
        <w:rPr>
          <w:rFonts w:ascii="Verdana" w:hAnsi="Verdana"/>
          <w:sz w:val="20"/>
          <w:szCs w:val="20"/>
        </w:rPr>
        <w:t xml:space="preserve"> Nordisk psykologi, Vol. 41, nr. 1, 1989</w:t>
      </w:r>
    </w:p>
    <w:p w:rsidR="00AF1AEE" w:rsidRDefault="00E563FE" w:rsidP="00AF1AEE">
      <w:pPr>
        <w:jc w:val="both"/>
        <w:rPr>
          <w:rFonts w:ascii="Verdana" w:hAnsi="Verdana"/>
          <w:sz w:val="20"/>
          <w:szCs w:val="20"/>
        </w:rPr>
      </w:pPr>
      <w:r>
        <w:rPr>
          <w:rFonts w:ascii="Verdana" w:hAnsi="Verdana"/>
          <w:b/>
          <w:sz w:val="20"/>
          <w:szCs w:val="20"/>
        </w:rPr>
        <w:t>Socialstyrelsen (SV)</w:t>
      </w:r>
      <w:r>
        <w:rPr>
          <w:rFonts w:ascii="Verdana" w:hAnsi="Verdana"/>
          <w:sz w:val="20"/>
          <w:szCs w:val="20"/>
        </w:rPr>
        <w:t>:</w:t>
      </w:r>
      <w:r w:rsidR="00AF1AEE">
        <w:rPr>
          <w:rFonts w:ascii="Verdana" w:hAnsi="Verdana"/>
          <w:b/>
          <w:sz w:val="20"/>
          <w:szCs w:val="20"/>
        </w:rPr>
        <w:t xml:space="preserve"> </w:t>
      </w:r>
      <w:proofErr w:type="spellStart"/>
      <w:r w:rsidR="00AF1AEE">
        <w:rPr>
          <w:rFonts w:ascii="Verdana" w:hAnsi="Verdana"/>
          <w:i/>
          <w:sz w:val="20"/>
          <w:szCs w:val="20"/>
        </w:rPr>
        <w:t>Skydds</w:t>
      </w:r>
      <w:proofErr w:type="spellEnd"/>
      <w:r w:rsidR="00AF1AEE">
        <w:rPr>
          <w:rFonts w:ascii="Verdana" w:hAnsi="Verdana"/>
          <w:i/>
          <w:sz w:val="20"/>
          <w:szCs w:val="20"/>
        </w:rPr>
        <w:t xml:space="preserve">- </w:t>
      </w:r>
      <w:proofErr w:type="spellStart"/>
      <w:r w:rsidR="00AF1AEE">
        <w:rPr>
          <w:rFonts w:ascii="Verdana" w:hAnsi="Verdana"/>
          <w:i/>
          <w:sz w:val="20"/>
          <w:szCs w:val="20"/>
        </w:rPr>
        <w:t>och</w:t>
      </w:r>
      <w:proofErr w:type="spellEnd"/>
      <w:r w:rsidR="00AF1AEE">
        <w:rPr>
          <w:rFonts w:ascii="Verdana" w:hAnsi="Verdana"/>
          <w:i/>
          <w:sz w:val="20"/>
          <w:szCs w:val="20"/>
        </w:rPr>
        <w:t xml:space="preserve"> </w:t>
      </w:r>
      <w:proofErr w:type="spellStart"/>
      <w:r w:rsidR="00AF1AEE">
        <w:rPr>
          <w:rFonts w:ascii="Verdana" w:hAnsi="Verdana"/>
          <w:i/>
          <w:sz w:val="20"/>
          <w:szCs w:val="20"/>
        </w:rPr>
        <w:t>riskfaktorer</w:t>
      </w:r>
      <w:proofErr w:type="spellEnd"/>
      <w:r w:rsidR="00AF1AEE">
        <w:rPr>
          <w:rFonts w:ascii="Verdana" w:hAnsi="Verdana"/>
          <w:i/>
          <w:sz w:val="20"/>
          <w:szCs w:val="20"/>
        </w:rPr>
        <w:t>,</w:t>
      </w:r>
      <w:proofErr w:type="gramStart"/>
      <w:r>
        <w:rPr>
          <w:rFonts w:ascii="Verdana" w:hAnsi="Verdana"/>
          <w:sz w:val="20"/>
          <w:szCs w:val="20"/>
        </w:rPr>
        <w:t>(</w:t>
      </w:r>
      <w:r w:rsidR="00AF1AEE">
        <w:rPr>
          <w:rFonts w:ascii="Verdana" w:hAnsi="Verdana"/>
          <w:i/>
          <w:sz w:val="20"/>
          <w:szCs w:val="20"/>
        </w:rPr>
        <w:t xml:space="preserve"> </w:t>
      </w:r>
      <w:r w:rsidR="00AF1AEE">
        <w:rPr>
          <w:rFonts w:ascii="Verdana" w:hAnsi="Verdana"/>
          <w:sz w:val="20"/>
          <w:szCs w:val="20"/>
        </w:rPr>
        <w:t>2010</w:t>
      </w:r>
      <w:r>
        <w:rPr>
          <w:rFonts w:ascii="Verdana" w:hAnsi="Verdana"/>
          <w:sz w:val="20"/>
          <w:szCs w:val="20"/>
        </w:rPr>
        <w:t>)</w:t>
      </w:r>
      <w:proofErr w:type="gramEnd"/>
      <w:r>
        <w:rPr>
          <w:rFonts w:ascii="Verdana" w:hAnsi="Verdana"/>
          <w:sz w:val="20"/>
          <w:szCs w:val="20"/>
        </w:rPr>
        <w:t>.</w:t>
      </w:r>
      <w:r w:rsidR="00AF1AEE">
        <w:rPr>
          <w:rFonts w:ascii="Verdana" w:hAnsi="Verdana"/>
          <w:sz w:val="20"/>
          <w:szCs w:val="20"/>
        </w:rPr>
        <w:t xml:space="preserve"> </w:t>
      </w:r>
      <w:hyperlink r:id="rId15" w:history="1">
        <w:r w:rsidR="00AF1AEE">
          <w:rPr>
            <w:rStyle w:val="Hyperlink"/>
            <w:rFonts w:ascii="Verdana" w:hAnsi="Verdana"/>
            <w:sz w:val="20"/>
            <w:szCs w:val="20"/>
          </w:rPr>
          <w:t>www.kundskabsguiden.se</w:t>
        </w:r>
      </w:hyperlink>
    </w:p>
    <w:p w:rsidR="00807BC5" w:rsidRPr="000F39A4" w:rsidRDefault="00807BC5" w:rsidP="00807BC5">
      <w:pPr>
        <w:ind w:right="-1"/>
        <w:jc w:val="both"/>
        <w:rPr>
          <w:rFonts w:ascii="Verdana" w:hAnsi="Verdana"/>
          <w:i/>
          <w:sz w:val="20"/>
          <w:szCs w:val="20"/>
        </w:rPr>
      </w:pPr>
      <w:r w:rsidRPr="00AA4A8A">
        <w:rPr>
          <w:rFonts w:ascii="Verdana" w:hAnsi="Verdana"/>
          <w:b/>
          <w:sz w:val="20"/>
          <w:szCs w:val="20"/>
        </w:rPr>
        <w:lastRenderedPageBreak/>
        <w:t>Kildedal</w:t>
      </w:r>
      <w:r w:rsidR="00AA4A8A">
        <w:rPr>
          <w:rFonts w:ascii="Verdana" w:hAnsi="Verdana"/>
          <w:sz w:val="20"/>
          <w:szCs w:val="20"/>
        </w:rPr>
        <w:t xml:space="preserve">, Karin: </w:t>
      </w:r>
      <w:r w:rsidRPr="00AA4A8A">
        <w:rPr>
          <w:rFonts w:ascii="Verdana" w:hAnsi="Verdana"/>
          <w:i/>
          <w:sz w:val="20"/>
          <w:szCs w:val="20"/>
        </w:rPr>
        <w:t>Pressens betydning for socialt arbejde med børn</w:t>
      </w:r>
      <w:r w:rsidR="00AA4A8A" w:rsidRPr="00AA4A8A">
        <w:rPr>
          <w:rFonts w:ascii="Verdana" w:hAnsi="Verdana"/>
          <w:i/>
          <w:sz w:val="20"/>
          <w:szCs w:val="20"/>
        </w:rPr>
        <w:t xml:space="preserve"> og unge</w:t>
      </w:r>
      <w:r w:rsidR="00AA4A8A">
        <w:rPr>
          <w:rFonts w:ascii="Verdana" w:hAnsi="Verdana"/>
          <w:sz w:val="20"/>
          <w:szCs w:val="20"/>
        </w:rPr>
        <w:t xml:space="preserve"> (2009). Uden for nummer,</w:t>
      </w:r>
      <w:r>
        <w:rPr>
          <w:rFonts w:ascii="Verdana" w:hAnsi="Verdana"/>
          <w:sz w:val="20"/>
          <w:szCs w:val="20"/>
        </w:rPr>
        <w:t xml:space="preserve"> nr.</w:t>
      </w:r>
      <w:r w:rsidR="00AA4A8A">
        <w:rPr>
          <w:rFonts w:ascii="Verdana" w:hAnsi="Verdana"/>
          <w:sz w:val="20"/>
          <w:szCs w:val="20"/>
        </w:rPr>
        <w:t xml:space="preserve"> 19,</w:t>
      </w:r>
      <w:r>
        <w:rPr>
          <w:rFonts w:ascii="Verdana" w:hAnsi="Verdana"/>
          <w:sz w:val="20"/>
          <w:szCs w:val="20"/>
        </w:rPr>
        <w:t xml:space="preserve"> 2009.</w:t>
      </w:r>
    </w:p>
    <w:p w:rsidR="00AF1AEE" w:rsidRDefault="00AF1AEE" w:rsidP="00AF1AEE">
      <w:pPr>
        <w:jc w:val="both"/>
        <w:rPr>
          <w:rFonts w:ascii="Verdana" w:hAnsi="Verdana"/>
          <w:sz w:val="20"/>
          <w:szCs w:val="20"/>
        </w:rPr>
      </w:pPr>
    </w:p>
    <w:p w:rsidR="00AF1AEE" w:rsidRDefault="00AF1AEE" w:rsidP="00AF1AEE">
      <w:pPr>
        <w:spacing w:line="240" w:lineRule="auto"/>
        <w:jc w:val="both"/>
        <w:rPr>
          <w:rFonts w:ascii="Verdana" w:hAnsi="Verdana" w:cs="Calibri"/>
          <w:b/>
          <w:sz w:val="24"/>
          <w:szCs w:val="24"/>
        </w:rPr>
      </w:pPr>
      <w:r>
        <w:rPr>
          <w:rFonts w:ascii="Verdana" w:hAnsi="Verdana" w:cs="Calibri"/>
          <w:b/>
          <w:sz w:val="24"/>
          <w:szCs w:val="24"/>
        </w:rPr>
        <w:t>Lovtekster:</w:t>
      </w:r>
    </w:p>
    <w:p w:rsidR="00AF1AEE" w:rsidRDefault="00AF1AEE" w:rsidP="00AF1AEE">
      <w:pPr>
        <w:spacing w:line="240" w:lineRule="auto"/>
        <w:jc w:val="both"/>
        <w:rPr>
          <w:rFonts w:ascii="Verdana" w:hAnsi="Verdana" w:cs="Calibri"/>
          <w:b/>
          <w:sz w:val="20"/>
          <w:szCs w:val="20"/>
        </w:rPr>
      </w:pPr>
      <w:r>
        <w:rPr>
          <w:rFonts w:ascii="Verdana" w:hAnsi="Verdana" w:cs="Calibri"/>
          <w:b/>
          <w:sz w:val="20"/>
          <w:szCs w:val="20"/>
        </w:rPr>
        <w:t xml:space="preserve">Socialreformen, </w:t>
      </w:r>
      <w:r>
        <w:rPr>
          <w:rFonts w:ascii="Verdana" w:hAnsi="Verdana" w:cs="Calibri"/>
          <w:sz w:val="20"/>
          <w:szCs w:val="20"/>
        </w:rPr>
        <w:t>noteudgave, 1938, socialt tidsskrift</w:t>
      </w:r>
    </w:p>
    <w:p w:rsidR="00AF1AEE" w:rsidRDefault="00AF1AEE" w:rsidP="00AF1AEE">
      <w:pPr>
        <w:spacing w:line="240" w:lineRule="auto"/>
        <w:jc w:val="both"/>
        <w:rPr>
          <w:rFonts w:ascii="Verdana" w:hAnsi="Verdana" w:cs="Calibri"/>
          <w:b/>
          <w:sz w:val="20"/>
          <w:szCs w:val="20"/>
        </w:rPr>
      </w:pPr>
      <w:r>
        <w:rPr>
          <w:rFonts w:ascii="Verdana" w:hAnsi="Verdana" w:cs="Calibri"/>
          <w:b/>
          <w:sz w:val="20"/>
          <w:szCs w:val="20"/>
        </w:rPr>
        <w:t>lov om social bistand</w:t>
      </w:r>
    </w:p>
    <w:p w:rsidR="00AF1AEE" w:rsidRPr="005844CA" w:rsidRDefault="00AF1AEE" w:rsidP="00AF1AEE">
      <w:pPr>
        <w:spacing w:line="240" w:lineRule="auto"/>
        <w:jc w:val="both"/>
        <w:rPr>
          <w:rFonts w:ascii="Verdana" w:hAnsi="Verdana" w:cs="Calibri"/>
          <w:b/>
          <w:sz w:val="20"/>
          <w:szCs w:val="20"/>
        </w:rPr>
      </w:pPr>
      <w:r w:rsidRPr="005844CA">
        <w:rPr>
          <w:rFonts w:ascii="Verdana" w:hAnsi="Verdana" w:cs="Calibri"/>
          <w:b/>
          <w:sz w:val="20"/>
          <w:szCs w:val="20"/>
        </w:rPr>
        <w:t>Service Loven</w:t>
      </w:r>
    </w:p>
    <w:p w:rsidR="007670E6" w:rsidRDefault="007670E6" w:rsidP="00AF1AEE">
      <w:pPr>
        <w:rPr>
          <w:rFonts w:ascii="Verdana" w:hAnsi="Verdana"/>
          <w:b/>
          <w:sz w:val="24"/>
          <w:szCs w:val="24"/>
        </w:rPr>
      </w:pPr>
    </w:p>
    <w:p w:rsidR="00AF1AEE" w:rsidRPr="005844CA" w:rsidRDefault="00AF1AEE" w:rsidP="00AF1AEE">
      <w:pPr>
        <w:rPr>
          <w:rFonts w:ascii="Verdana" w:hAnsi="Verdana"/>
          <w:b/>
          <w:sz w:val="24"/>
          <w:szCs w:val="24"/>
        </w:rPr>
      </w:pPr>
      <w:r w:rsidRPr="005844CA">
        <w:rPr>
          <w:rFonts w:ascii="Verdana" w:hAnsi="Verdana"/>
          <w:b/>
          <w:sz w:val="24"/>
          <w:szCs w:val="24"/>
        </w:rPr>
        <w:t>Internet</w:t>
      </w:r>
      <w:r w:rsidR="004A1C93" w:rsidRPr="005844CA">
        <w:rPr>
          <w:rFonts w:ascii="Verdana" w:hAnsi="Verdana"/>
          <w:b/>
          <w:sz w:val="24"/>
          <w:szCs w:val="24"/>
        </w:rPr>
        <w:t xml:space="preserve"> </w:t>
      </w:r>
      <w:r w:rsidRPr="005844CA">
        <w:rPr>
          <w:rFonts w:ascii="Verdana" w:hAnsi="Verdana"/>
          <w:b/>
          <w:sz w:val="24"/>
          <w:szCs w:val="24"/>
        </w:rPr>
        <w:t>sider:</w:t>
      </w:r>
    </w:p>
    <w:p w:rsidR="00A77D18" w:rsidRPr="00A632B2" w:rsidRDefault="00CA280E" w:rsidP="00A77D18">
      <w:pPr>
        <w:rPr>
          <w:rStyle w:val="Hyperlink"/>
          <w:rFonts w:ascii="Verdana" w:hAnsi="Verdana"/>
          <w:color w:val="auto"/>
          <w:sz w:val="20"/>
          <w:szCs w:val="20"/>
        </w:rPr>
      </w:pPr>
      <w:hyperlink r:id="rId16" w:history="1">
        <w:r w:rsidR="00A77D18" w:rsidRPr="00A632B2">
          <w:rPr>
            <w:rStyle w:val="Hyperlink"/>
            <w:rFonts w:ascii="Verdana" w:hAnsi="Verdana"/>
            <w:color w:val="auto"/>
            <w:sz w:val="20"/>
            <w:szCs w:val="20"/>
          </w:rPr>
          <w:t>http://dknyt.dk</w:t>
        </w:r>
      </w:hyperlink>
      <w:r w:rsidR="00030CF8">
        <w:rPr>
          <w:rFonts w:ascii="Verdana" w:hAnsi="Verdana"/>
          <w:sz w:val="20"/>
          <w:szCs w:val="20"/>
        </w:rPr>
        <w:t>/sider/artikel.php?id=60989</w:t>
      </w:r>
    </w:p>
    <w:p w:rsidR="00BF60E8" w:rsidRPr="00A632B2" w:rsidRDefault="00CA280E" w:rsidP="00BF60E8">
      <w:pPr>
        <w:rPr>
          <w:rFonts w:ascii="Verdana" w:hAnsi="Verdana"/>
          <w:sz w:val="20"/>
          <w:szCs w:val="20"/>
        </w:rPr>
      </w:pPr>
      <w:hyperlink r:id="rId17" w:history="1">
        <w:r w:rsidR="00BF60E8" w:rsidRPr="00A632B2">
          <w:rPr>
            <w:rStyle w:val="Hyperlink"/>
            <w:rFonts w:ascii="Verdana" w:hAnsi="Verdana"/>
            <w:color w:val="auto"/>
            <w:sz w:val="20"/>
            <w:szCs w:val="20"/>
          </w:rPr>
          <w:t>http://jyllands-posten.de/indland/krimi/article2457128.ece</w:t>
        </w:r>
      </w:hyperlink>
    </w:p>
    <w:p w:rsidR="00A632B2" w:rsidRPr="00A632B2" w:rsidRDefault="00CA280E" w:rsidP="00A632B2">
      <w:pPr>
        <w:rPr>
          <w:rFonts w:ascii="Verdana" w:hAnsi="Verdana"/>
          <w:sz w:val="20"/>
          <w:szCs w:val="20"/>
        </w:rPr>
      </w:pPr>
      <w:hyperlink r:id="rId18" w:history="1">
        <w:r w:rsidR="00A632B2" w:rsidRPr="00A632B2">
          <w:rPr>
            <w:rStyle w:val="Hyperlink"/>
            <w:rFonts w:ascii="Verdana" w:hAnsi="Verdana"/>
            <w:color w:val="auto"/>
            <w:sz w:val="20"/>
            <w:szCs w:val="20"/>
          </w:rPr>
          <w:t>http://jyllands-posten.dk/indland/article2781981.ece</w:t>
        </w:r>
      </w:hyperlink>
    </w:p>
    <w:p w:rsidR="00BF60E8" w:rsidRPr="00A632B2" w:rsidRDefault="00CA280E" w:rsidP="00BF60E8">
      <w:pPr>
        <w:rPr>
          <w:rFonts w:ascii="Verdana" w:hAnsi="Verdana"/>
          <w:sz w:val="20"/>
          <w:szCs w:val="20"/>
        </w:rPr>
      </w:pPr>
      <w:hyperlink r:id="rId19" w:history="1">
        <w:r w:rsidR="00BF60E8" w:rsidRPr="00A632B2">
          <w:rPr>
            <w:rStyle w:val="Hyperlink"/>
            <w:rFonts w:ascii="Verdana" w:hAnsi="Verdana"/>
            <w:color w:val="auto"/>
            <w:sz w:val="20"/>
            <w:szCs w:val="20"/>
          </w:rPr>
          <w:t>www.bt.dk/danmark/broenerslev-sag-skal-kulegraves</w:t>
        </w:r>
      </w:hyperlink>
    </w:p>
    <w:p w:rsidR="00BF60E8" w:rsidRPr="00A632B2" w:rsidRDefault="00CA280E" w:rsidP="00BF60E8">
      <w:pPr>
        <w:rPr>
          <w:rFonts w:ascii="Verdana" w:hAnsi="Verdana"/>
          <w:sz w:val="20"/>
          <w:szCs w:val="20"/>
        </w:rPr>
      </w:pPr>
      <w:hyperlink r:id="rId20" w:history="1">
        <w:r w:rsidR="00BF60E8" w:rsidRPr="00A632B2">
          <w:rPr>
            <w:rStyle w:val="Hyperlink"/>
            <w:rFonts w:ascii="Verdana" w:hAnsi="Verdana"/>
            <w:color w:val="auto"/>
            <w:sz w:val="20"/>
            <w:szCs w:val="20"/>
          </w:rPr>
          <w:t>www.bt.dk/krim/svigt-i-sexsager-skal-koste-jobet</w:t>
        </w:r>
      </w:hyperlink>
      <w:r w:rsidR="00BF60E8" w:rsidRPr="00A632B2">
        <w:rPr>
          <w:rStyle w:val="Hyperlink"/>
          <w:rFonts w:ascii="Verdana" w:hAnsi="Verdana"/>
          <w:color w:val="auto"/>
          <w:sz w:val="20"/>
          <w:szCs w:val="20"/>
        </w:rPr>
        <w:t xml:space="preserve"> </w:t>
      </w:r>
      <w:r w:rsidR="00BF60E8" w:rsidRPr="00A632B2">
        <w:rPr>
          <w:rFonts w:ascii="Verdana" w:hAnsi="Verdana"/>
          <w:sz w:val="20"/>
          <w:szCs w:val="20"/>
        </w:rPr>
        <w:t xml:space="preserve">(BT 20/12 2012) </w:t>
      </w:r>
    </w:p>
    <w:p w:rsidR="00BF60E8" w:rsidRPr="00660510" w:rsidRDefault="00CA280E" w:rsidP="00BF60E8">
      <w:pPr>
        <w:rPr>
          <w:rFonts w:ascii="Verdana" w:hAnsi="Verdana"/>
          <w:sz w:val="20"/>
          <w:szCs w:val="20"/>
        </w:rPr>
      </w:pPr>
      <w:hyperlink r:id="rId21" w:history="1">
        <w:r w:rsidR="00BF60E8" w:rsidRPr="00660510">
          <w:rPr>
            <w:rStyle w:val="Hyperlink"/>
            <w:rFonts w:ascii="Verdana" w:hAnsi="Verdana"/>
            <w:color w:val="auto"/>
            <w:sz w:val="20"/>
            <w:szCs w:val="20"/>
          </w:rPr>
          <w:t>www.bt.dk/politik/her-er-social-ministerens-kolboettte-i-rebild-sagen</w:t>
        </w:r>
      </w:hyperlink>
      <w:r w:rsidR="00BF60E8" w:rsidRPr="00660510">
        <w:rPr>
          <w:rFonts w:ascii="Verdana" w:hAnsi="Verdana"/>
          <w:sz w:val="20"/>
          <w:szCs w:val="20"/>
        </w:rPr>
        <w:t xml:space="preserve"> (BT 18/2 2012)</w:t>
      </w:r>
    </w:p>
    <w:p w:rsidR="00660510" w:rsidRPr="00660510" w:rsidRDefault="00660510" w:rsidP="00660510">
      <w:pPr>
        <w:pStyle w:val="Fodnotetekst"/>
        <w:rPr>
          <w:rFonts w:ascii="Verdana" w:hAnsi="Verdana"/>
        </w:rPr>
      </w:pPr>
      <w:hyperlink r:id="rId22" w:history="1">
        <w:r w:rsidRPr="00660510">
          <w:rPr>
            <w:rStyle w:val="Hyperlink"/>
            <w:rFonts w:ascii="Verdana" w:hAnsi="Verdana"/>
            <w:color w:val="auto"/>
          </w:rPr>
          <w:t>www.ft.dk/samling/20091/lovforslag/l178/beh1/forhandling.htm?startItem=4#nav</w:t>
        </w:r>
      </w:hyperlink>
    </w:p>
    <w:p w:rsidR="00660510" w:rsidRPr="00660510" w:rsidRDefault="00660510" w:rsidP="00660510">
      <w:pPr>
        <w:pStyle w:val="Fodnotetekst"/>
        <w:rPr>
          <w:rFonts w:ascii="Verdana" w:hAnsi="Verdana"/>
        </w:rPr>
      </w:pPr>
    </w:p>
    <w:p w:rsidR="00BF60E8" w:rsidRPr="00660510" w:rsidRDefault="00660510" w:rsidP="00660510">
      <w:pPr>
        <w:pStyle w:val="Fodnotetekst"/>
        <w:rPr>
          <w:rFonts w:ascii="Verdana" w:hAnsi="Verdana"/>
        </w:rPr>
      </w:pPr>
      <w:hyperlink r:id="rId23" w:history="1">
        <w:r w:rsidRPr="00660510">
          <w:rPr>
            <w:rStyle w:val="Hyperlink"/>
            <w:rFonts w:ascii="Verdana" w:hAnsi="Verdana"/>
            <w:color w:val="auto"/>
          </w:rPr>
          <w:t>www.socialrådg.dk</w:t>
        </w:r>
      </w:hyperlink>
    </w:p>
    <w:p w:rsidR="00660510" w:rsidRPr="00660510" w:rsidRDefault="00660510" w:rsidP="00660510">
      <w:pPr>
        <w:pStyle w:val="Fodnotetekst"/>
        <w:rPr>
          <w:rFonts w:ascii="Verdana" w:hAnsi="Verdana"/>
        </w:rPr>
      </w:pPr>
    </w:p>
    <w:p w:rsidR="00AF1AEE" w:rsidRPr="00A632B2" w:rsidRDefault="004A1C93" w:rsidP="00CB5D75">
      <w:pPr>
        <w:jc w:val="both"/>
        <w:rPr>
          <w:rFonts w:ascii="Verdana" w:hAnsi="Verdana"/>
          <w:sz w:val="20"/>
          <w:szCs w:val="20"/>
        </w:rPr>
      </w:pPr>
      <w:r w:rsidRPr="00660510">
        <w:rPr>
          <w:rFonts w:ascii="Verdana" w:hAnsi="Verdana"/>
          <w:sz w:val="20"/>
          <w:szCs w:val="20"/>
        </w:rPr>
        <w:t>www.version2.dk/artikel</w:t>
      </w:r>
      <w:r w:rsidRPr="00A632B2">
        <w:rPr>
          <w:rFonts w:ascii="Verdana" w:hAnsi="Verdana"/>
          <w:sz w:val="20"/>
          <w:szCs w:val="20"/>
        </w:rPr>
        <w:t>/nyt-kommunalt-it-system-dubu-er-en-bureaukratisk-tidsrover-45762</w:t>
      </w:r>
    </w:p>
    <w:p w:rsidR="0008313A" w:rsidRPr="00565D40" w:rsidRDefault="0008313A"/>
    <w:sectPr w:rsidR="0008313A" w:rsidRPr="00565D40">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9B" w:rsidRDefault="00075C9B" w:rsidP="007E646C">
      <w:pPr>
        <w:spacing w:after="0" w:line="240" w:lineRule="auto"/>
      </w:pPr>
      <w:r>
        <w:separator/>
      </w:r>
    </w:p>
  </w:endnote>
  <w:endnote w:type="continuationSeparator" w:id="0">
    <w:p w:rsidR="00075C9B" w:rsidRDefault="00075C9B" w:rsidP="007E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83866"/>
      <w:docPartObj>
        <w:docPartGallery w:val="Page Numbers (Bottom of Page)"/>
        <w:docPartUnique/>
      </w:docPartObj>
    </w:sdtPr>
    <w:sdtContent>
      <w:p w:rsidR="00304A36" w:rsidRDefault="00304A36">
        <w:pPr>
          <w:pStyle w:val="Sidefod"/>
          <w:jc w:val="right"/>
        </w:pPr>
        <w:r>
          <w:fldChar w:fldCharType="begin"/>
        </w:r>
        <w:r>
          <w:instrText>PAGE   \* MERGEFORMAT</w:instrText>
        </w:r>
        <w:r>
          <w:fldChar w:fldCharType="separate"/>
        </w:r>
        <w:r w:rsidR="00B11838">
          <w:rPr>
            <w:noProof/>
          </w:rPr>
          <w:t>2</w:t>
        </w:r>
        <w:r>
          <w:fldChar w:fldCharType="end"/>
        </w:r>
      </w:p>
    </w:sdtContent>
  </w:sdt>
  <w:p w:rsidR="00304A36" w:rsidRDefault="00304A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9B" w:rsidRDefault="00075C9B" w:rsidP="007E646C">
      <w:pPr>
        <w:spacing w:after="0" w:line="240" w:lineRule="auto"/>
      </w:pPr>
      <w:r>
        <w:separator/>
      </w:r>
    </w:p>
  </w:footnote>
  <w:footnote w:type="continuationSeparator" w:id="0">
    <w:p w:rsidR="00075C9B" w:rsidRDefault="00075C9B" w:rsidP="007E646C">
      <w:pPr>
        <w:spacing w:after="0" w:line="240" w:lineRule="auto"/>
      </w:pPr>
      <w:r>
        <w:continuationSeparator/>
      </w:r>
    </w:p>
  </w:footnote>
  <w:footnote w:id="1">
    <w:p w:rsidR="00304A36" w:rsidRPr="00EA08F2" w:rsidRDefault="00304A36" w:rsidP="007E646C">
      <w:pPr>
        <w:jc w:val="both"/>
        <w:rPr>
          <w:rFonts w:ascii="Verdana" w:hAnsi="Verdana"/>
          <w:sz w:val="16"/>
          <w:szCs w:val="16"/>
        </w:rPr>
      </w:pPr>
      <w:r>
        <w:rPr>
          <w:rStyle w:val="Fodnotehenvisning"/>
        </w:rPr>
        <w:footnoteRef/>
      </w:r>
      <w:r>
        <w:t xml:space="preserve"> </w:t>
      </w:r>
      <w:r w:rsidRPr="00EA08F2">
        <w:rPr>
          <w:rFonts w:ascii="Verdana" w:hAnsi="Verdana"/>
          <w:sz w:val="16"/>
          <w:szCs w:val="16"/>
        </w:rPr>
        <w:t xml:space="preserve">Litteratursøgningen er foretaget på Google.dk, Google.se, Google.no, Google </w:t>
      </w:r>
      <w:proofErr w:type="spellStart"/>
      <w:r w:rsidRPr="00EA08F2">
        <w:rPr>
          <w:rFonts w:ascii="Verdana" w:hAnsi="Verdana"/>
          <w:sz w:val="16"/>
          <w:szCs w:val="16"/>
        </w:rPr>
        <w:t>Scholar</w:t>
      </w:r>
      <w:proofErr w:type="spellEnd"/>
      <w:r w:rsidRPr="00EA08F2">
        <w:rPr>
          <w:rFonts w:ascii="Verdana" w:hAnsi="Verdana"/>
          <w:sz w:val="16"/>
          <w:szCs w:val="16"/>
        </w:rPr>
        <w:t xml:space="preserve">, Bibliotek.dk, </w:t>
      </w:r>
      <w:proofErr w:type="spellStart"/>
      <w:r w:rsidRPr="00EA08F2">
        <w:rPr>
          <w:rFonts w:ascii="Verdana" w:hAnsi="Verdana"/>
          <w:sz w:val="16"/>
          <w:szCs w:val="16"/>
        </w:rPr>
        <w:t>Bibsys</w:t>
      </w:r>
      <w:proofErr w:type="spellEnd"/>
      <w:r w:rsidRPr="00EA08F2">
        <w:rPr>
          <w:rFonts w:ascii="Verdana" w:hAnsi="Verdana"/>
          <w:sz w:val="16"/>
          <w:szCs w:val="16"/>
        </w:rPr>
        <w:t xml:space="preserve"> og </w:t>
      </w:r>
      <w:proofErr w:type="spellStart"/>
      <w:r w:rsidRPr="00EA08F2">
        <w:rPr>
          <w:rFonts w:ascii="Verdana" w:hAnsi="Verdana"/>
          <w:sz w:val="16"/>
          <w:szCs w:val="16"/>
        </w:rPr>
        <w:t>Libris</w:t>
      </w:r>
      <w:proofErr w:type="spellEnd"/>
      <w:r w:rsidRPr="00EA08F2">
        <w:rPr>
          <w:rFonts w:ascii="Verdana" w:hAnsi="Verdana"/>
          <w:sz w:val="16"/>
          <w:szCs w:val="16"/>
        </w:rPr>
        <w:t>. Benyttet søgeord er: tværfagligt samarbejde, opsporing, tidlig opsporing, indsats, tidlig indsats, sagsbehandler, socialarbejder, myndighedsrolle.</w:t>
      </w:r>
    </w:p>
    <w:p w:rsidR="00304A36" w:rsidRDefault="00304A36" w:rsidP="007E646C">
      <w:pPr>
        <w:jc w:val="both"/>
        <w:rPr>
          <w:rFonts w:ascii="Verdana" w:hAnsi="Verdana"/>
          <w:sz w:val="20"/>
          <w:szCs w:val="20"/>
        </w:rPr>
      </w:pPr>
    </w:p>
    <w:p w:rsidR="00304A36" w:rsidRDefault="00304A36" w:rsidP="007E646C">
      <w:pPr>
        <w:pStyle w:val="Fodnotetekst"/>
      </w:pPr>
    </w:p>
  </w:footnote>
  <w:footnote w:id="2">
    <w:p w:rsidR="00304A36" w:rsidRDefault="00304A36" w:rsidP="007E646C">
      <w:pPr>
        <w:spacing w:after="0"/>
        <w:rPr>
          <w:rFonts w:ascii="Verdana" w:hAnsi="Verdana"/>
          <w:sz w:val="16"/>
          <w:szCs w:val="16"/>
        </w:rPr>
      </w:pPr>
      <w:r>
        <w:rPr>
          <w:rStyle w:val="Fodnotehenvisning"/>
        </w:rPr>
        <w:footnoteRef/>
      </w:r>
      <w:r>
        <w:t xml:space="preserve"> </w:t>
      </w:r>
      <w:r>
        <w:rPr>
          <w:rFonts w:ascii="Verdana" w:hAnsi="Verdana"/>
          <w:sz w:val="16"/>
          <w:szCs w:val="16"/>
        </w:rPr>
        <w:t>Kilde: År 2006 til 2009 Danmarks statistik (Statistikbanken)</w:t>
      </w:r>
    </w:p>
    <w:p w:rsidR="00304A36" w:rsidRDefault="00304A36" w:rsidP="007E646C">
      <w:pPr>
        <w:spacing w:after="0"/>
        <w:rPr>
          <w:rFonts w:ascii="Verdana" w:hAnsi="Verdana"/>
          <w:sz w:val="16"/>
          <w:szCs w:val="16"/>
        </w:rPr>
      </w:pPr>
      <w:r>
        <w:rPr>
          <w:rFonts w:ascii="Verdana" w:hAnsi="Verdana"/>
          <w:sz w:val="16"/>
          <w:szCs w:val="16"/>
        </w:rPr>
        <w:t xml:space="preserve">           År 2010 og 2011 Tal fra Ankestyrelsen. 2011 tallene er fra ultimo kvartal og ikke valideret</w:t>
      </w:r>
    </w:p>
    <w:p w:rsidR="00304A36" w:rsidRDefault="00304A36" w:rsidP="007E646C">
      <w:pPr>
        <w:pStyle w:val="Fodnotetekst"/>
      </w:pPr>
    </w:p>
  </w:footnote>
  <w:footnote w:id="3">
    <w:p w:rsidR="00304A36" w:rsidRDefault="00304A36" w:rsidP="007E646C">
      <w:pPr>
        <w:rPr>
          <w:rFonts w:ascii="Verdana" w:hAnsi="Verdana"/>
          <w:sz w:val="16"/>
          <w:szCs w:val="16"/>
        </w:rPr>
      </w:pPr>
      <w:r>
        <w:rPr>
          <w:rStyle w:val="Fodnotehenvisning"/>
        </w:rPr>
        <w:footnoteRef/>
      </w:r>
      <w:r>
        <w:t xml:space="preserve"> </w:t>
      </w:r>
      <w:r>
        <w:rPr>
          <w:rFonts w:ascii="Verdana" w:hAnsi="Verdana"/>
          <w:sz w:val="16"/>
          <w:szCs w:val="16"/>
        </w:rPr>
        <w:t>Kilde: Danmarks statistik (Statistikbanken)</w:t>
      </w:r>
    </w:p>
    <w:p w:rsidR="00304A36" w:rsidRDefault="00304A36" w:rsidP="007E646C">
      <w:pPr>
        <w:pStyle w:val="Fodnotetekst"/>
      </w:pPr>
    </w:p>
  </w:footnote>
  <w:footnote w:id="4">
    <w:p w:rsidR="00304A36" w:rsidRDefault="00304A36">
      <w:pPr>
        <w:pStyle w:val="Fodnotetekst"/>
      </w:pPr>
      <w:r>
        <w:rPr>
          <w:rStyle w:val="Fodnotehenvisning"/>
        </w:rPr>
        <w:footnoteRef/>
      </w:r>
      <w:r>
        <w:t xml:space="preserve"> Dog med en enkelt undtagelse, i og med at SFI i 2010 udfærdigende rapporten ”Effekten af kommunernes forebyggende foranstaltninger for unge”. Rapporten er udfærdiget af Lajla Knudsen og Vibeke </w:t>
      </w:r>
      <w:proofErr w:type="spellStart"/>
      <w:r>
        <w:t>Lemann</w:t>
      </w:r>
      <w:proofErr w:type="spellEnd"/>
      <w:r>
        <w:t xml:space="preserve"> Nielsen og omhandler unge i alderen 14 – 16 år.</w:t>
      </w:r>
    </w:p>
  </w:footnote>
  <w:footnote w:id="5">
    <w:p w:rsidR="00304A36" w:rsidRDefault="00304A36" w:rsidP="00F41E57">
      <w:pPr>
        <w:pStyle w:val="Fodnotetekst"/>
      </w:pPr>
      <w:r>
        <w:rPr>
          <w:rStyle w:val="Fodnotehenvisning"/>
        </w:rPr>
        <w:footnoteRef/>
      </w:r>
      <w:r>
        <w:t xml:space="preserve"> </w:t>
      </w:r>
      <w:r w:rsidRPr="005F7178">
        <w:rPr>
          <w:rFonts w:ascii="Verdana" w:hAnsi="Verdana"/>
          <w:sz w:val="16"/>
          <w:szCs w:val="16"/>
        </w:rPr>
        <w:t xml:space="preserve">eller som </w:t>
      </w:r>
      <w:r>
        <w:rPr>
          <w:rFonts w:ascii="Verdana" w:hAnsi="Verdana"/>
          <w:sz w:val="16"/>
          <w:szCs w:val="16"/>
        </w:rPr>
        <w:t xml:space="preserve">Becker </w:t>
      </w:r>
      <w:proofErr w:type="gramStart"/>
      <w:r w:rsidRPr="005F7178">
        <w:rPr>
          <w:rFonts w:ascii="Verdana" w:hAnsi="Verdana"/>
          <w:sz w:val="16"/>
          <w:szCs w:val="16"/>
        </w:rPr>
        <w:t xml:space="preserve">selv </w:t>
      </w:r>
      <w:r>
        <w:rPr>
          <w:rFonts w:ascii="Verdana" w:hAnsi="Verdana"/>
          <w:sz w:val="16"/>
          <w:szCs w:val="16"/>
        </w:rPr>
        <w:t xml:space="preserve"> kalder</w:t>
      </w:r>
      <w:proofErr w:type="gramEnd"/>
      <w:r>
        <w:rPr>
          <w:rFonts w:ascii="Verdana" w:hAnsi="Verdana"/>
          <w:sz w:val="16"/>
          <w:szCs w:val="16"/>
        </w:rPr>
        <w:t xml:space="preserve"> den:</w:t>
      </w:r>
      <w:r w:rsidRPr="005F7178">
        <w:rPr>
          <w:rFonts w:ascii="Verdana" w:hAnsi="Verdana"/>
          <w:sz w:val="16"/>
          <w:szCs w:val="16"/>
        </w:rPr>
        <w:t xml:space="preserve"> </w:t>
      </w:r>
      <w:proofErr w:type="spellStart"/>
      <w:r w:rsidRPr="005F7178">
        <w:rPr>
          <w:rFonts w:ascii="Verdana" w:hAnsi="Verdana"/>
          <w:sz w:val="16"/>
          <w:szCs w:val="16"/>
        </w:rPr>
        <w:t>interaktionistisk</w:t>
      </w:r>
      <w:proofErr w:type="spellEnd"/>
      <w:r w:rsidRPr="005F7178">
        <w:rPr>
          <w:rFonts w:ascii="Verdana" w:hAnsi="Verdana"/>
          <w:sz w:val="16"/>
          <w:szCs w:val="16"/>
        </w:rPr>
        <w:t xml:space="preserve"> afvigelsesteori</w:t>
      </w:r>
    </w:p>
  </w:footnote>
  <w:footnote w:id="6">
    <w:p w:rsidR="00304A36" w:rsidRDefault="00304A36" w:rsidP="00F41E57">
      <w:pPr>
        <w:pStyle w:val="Fodnotetekst"/>
      </w:pPr>
      <w:r>
        <w:rPr>
          <w:rStyle w:val="Fodnotehenvisning"/>
        </w:rPr>
        <w:footnoteRef/>
      </w:r>
      <w:r>
        <w:t xml:space="preserve"> </w:t>
      </w:r>
      <w:r w:rsidRPr="00721B5B">
        <w:rPr>
          <w:rFonts w:ascii="Verdana" w:hAnsi="Verdana"/>
          <w:sz w:val="16"/>
          <w:szCs w:val="16"/>
        </w:rPr>
        <w:t>Af økonomiaftalen mellem KL og regeringen fremgår det, at målet er at alle landets kommuner seneste i 2014 har indført DUBU eller et lignende system (KL og Regeringen, Aftale om kommunernes økonomi for 2013: 16)</w:t>
      </w:r>
      <w:r>
        <w:rPr>
          <w:rFonts w:ascii="Verdana" w:hAnsi="Verdana"/>
          <w:sz w:val="16"/>
          <w:szCs w:val="16"/>
        </w:rPr>
        <w:t>.</w:t>
      </w:r>
    </w:p>
  </w:footnote>
  <w:footnote w:id="7">
    <w:p w:rsidR="00304A36" w:rsidRDefault="00304A36" w:rsidP="00F41E57">
      <w:pPr>
        <w:pStyle w:val="Fodnotetekst"/>
      </w:pPr>
      <w:r>
        <w:rPr>
          <w:rStyle w:val="Fodnotehenvisning"/>
        </w:rPr>
        <w:footnoteRef/>
      </w:r>
      <w:r>
        <w:t xml:space="preserve"> ”Er du mors lille dreng” er fra 1998, men genudsendes i 2008, i forinden af ”Er du mors lille dreng? – 10 år efter” sendes for første gang.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BFF"/>
    <w:multiLevelType w:val="hybridMultilevel"/>
    <w:tmpl w:val="062AFC14"/>
    <w:lvl w:ilvl="0" w:tplc="89DEA0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E42359"/>
    <w:multiLevelType w:val="hybridMultilevel"/>
    <w:tmpl w:val="03BEDF8E"/>
    <w:lvl w:ilvl="0" w:tplc="9CA8705C">
      <w:start w:val="1"/>
      <w:numFmt w:val="decimal"/>
      <w:lvlText w:val="%1"/>
      <w:lvlJc w:val="left"/>
      <w:pPr>
        <w:ind w:left="72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77D6AAC"/>
    <w:multiLevelType w:val="hybridMultilevel"/>
    <w:tmpl w:val="287EB724"/>
    <w:lvl w:ilvl="0" w:tplc="88C2DB2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F370ECA"/>
    <w:multiLevelType w:val="hybridMultilevel"/>
    <w:tmpl w:val="F6302450"/>
    <w:lvl w:ilvl="0" w:tplc="EEBEAD26">
      <w:start w:val="1"/>
      <w:numFmt w:val="decimal"/>
      <w:lvlText w:val="%1."/>
      <w:lvlJc w:val="left"/>
      <w:pPr>
        <w:ind w:left="72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F8B26D7"/>
    <w:multiLevelType w:val="hybridMultilevel"/>
    <w:tmpl w:val="E316555C"/>
    <w:lvl w:ilvl="0" w:tplc="CC7A20E2">
      <w:start w:val="5"/>
      <w:numFmt w:val="bullet"/>
      <w:lvlText w:val="-"/>
      <w:lvlJc w:val="left"/>
      <w:pPr>
        <w:ind w:left="927" w:hanging="360"/>
      </w:pPr>
      <w:rPr>
        <w:rFonts w:ascii="Verdana" w:eastAsiaTheme="minorHAnsi" w:hAnsi="Verdana"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
    <w:nsid w:val="700836B6"/>
    <w:multiLevelType w:val="hybridMultilevel"/>
    <w:tmpl w:val="844CEA50"/>
    <w:lvl w:ilvl="0" w:tplc="81727290">
      <w:start w:val="7"/>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6C"/>
    <w:rsid w:val="00000640"/>
    <w:rsid w:val="00000A4A"/>
    <w:rsid w:val="00000C11"/>
    <w:rsid w:val="00003372"/>
    <w:rsid w:val="000033B0"/>
    <w:rsid w:val="0000671E"/>
    <w:rsid w:val="00011402"/>
    <w:rsid w:val="00013067"/>
    <w:rsid w:val="00014A21"/>
    <w:rsid w:val="00017EAF"/>
    <w:rsid w:val="0002095F"/>
    <w:rsid w:val="00022035"/>
    <w:rsid w:val="00023DFF"/>
    <w:rsid w:val="000265B5"/>
    <w:rsid w:val="00030CF8"/>
    <w:rsid w:val="00031077"/>
    <w:rsid w:val="00032233"/>
    <w:rsid w:val="0003346A"/>
    <w:rsid w:val="00033E3B"/>
    <w:rsid w:val="000355BD"/>
    <w:rsid w:val="00040068"/>
    <w:rsid w:val="000415E6"/>
    <w:rsid w:val="00042703"/>
    <w:rsid w:val="00042974"/>
    <w:rsid w:val="00043E69"/>
    <w:rsid w:val="00045463"/>
    <w:rsid w:val="000456A3"/>
    <w:rsid w:val="00050D31"/>
    <w:rsid w:val="0005230F"/>
    <w:rsid w:val="00052538"/>
    <w:rsid w:val="000530B0"/>
    <w:rsid w:val="00056457"/>
    <w:rsid w:val="00056722"/>
    <w:rsid w:val="0005676B"/>
    <w:rsid w:val="00061A34"/>
    <w:rsid w:val="00063038"/>
    <w:rsid w:val="00070799"/>
    <w:rsid w:val="00070C2F"/>
    <w:rsid w:val="0007117C"/>
    <w:rsid w:val="000724AC"/>
    <w:rsid w:val="00073615"/>
    <w:rsid w:val="00073631"/>
    <w:rsid w:val="00075402"/>
    <w:rsid w:val="00075C9B"/>
    <w:rsid w:val="000777B8"/>
    <w:rsid w:val="000810BE"/>
    <w:rsid w:val="000812D2"/>
    <w:rsid w:val="0008172C"/>
    <w:rsid w:val="0008313A"/>
    <w:rsid w:val="0008487F"/>
    <w:rsid w:val="000852E2"/>
    <w:rsid w:val="00085334"/>
    <w:rsid w:val="000864E3"/>
    <w:rsid w:val="0008740F"/>
    <w:rsid w:val="00087BF4"/>
    <w:rsid w:val="0009049E"/>
    <w:rsid w:val="00090F48"/>
    <w:rsid w:val="00090F8E"/>
    <w:rsid w:val="000924AD"/>
    <w:rsid w:val="000925A1"/>
    <w:rsid w:val="00093DD9"/>
    <w:rsid w:val="000944B3"/>
    <w:rsid w:val="00094918"/>
    <w:rsid w:val="00095621"/>
    <w:rsid w:val="0009575F"/>
    <w:rsid w:val="00095E95"/>
    <w:rsid w:val="000A18F9"/>
    <w:rsid w:val="000A248B"/>
    <w:rsid w:val="000A2E35"/>
    <w:rsid w:val="000A5021"/>
    <w:rsid w:val="000A7657"/>
    <w:rsid w:val="000B1C21"/>
    <w:rsid w:val="000B22A6"/>
    <w:rsid w:val="000B22BB"/>
    <w:rsid w:val="000B3A0C"/>
    <w:rsid w:val="000B4C19"/>
    <w:rsid w:val="000B7010"/>
    <w:rsid w:val="000B7E22"/>
    <w:rsid w:val="000C053A"/>
    <w:rsid w:val="000C1B07"/>
    <w:rsid w:val="000C1E21"/>
    <w:rsid w:val="000C20F0"/>
    <w:rsid w:val="000C384A"/>
    <w:rsid w:val="000C54E7"/>
    <w:rsid w:val="000C616D"/>
    <w:rsid w:val="000C6E99"/>
    <w:rsid w:val="000C6EA5"/>
    <w:rsid w:val="000D35FE"/>
    <w:rsid w:val="000D3DAA"/>
    <w:rsid w:val="000D400C"/>
    <w:rsid w:val="000D52F7"/>
    <w:rsid w:val="000D57E3"/>
    <w:rsid w:val="000E07D6"/>
    <w:rsid w:val="000E2649"/>
    <w:rsid w:val="000E2D7C"/>
    <w:rsid w:val="000E4EBA"/>
    <w:rsid w:val="000E508E"/>
    <w:rsid w:val="000E5EA5"/>
    <w:rsid w:val="000F04E7"/>
    <w:rsid w:val="000F156B"/>
    <w:rsid w:val="000F1FD2"/>
    <w:rsid w:val="000F2448"/>
    <w:rsid w:val="000F324C"/>
    <w:rsid w:val="000F42B3"/>
    <w:rsid w:val="000F4FD3"/>
    <w:rsid w:val="000F5165"/>
    <w:rsid w:val="000F53B4"/>
    <w:rsid w:val="000F59F2"/>
    <w:rsid w:val="000F5F37"/>
    <w:rsid w:val="000F5F89"/>
    <w:rsid w:val="000F7EBB"/>
    <w:rsid w:val="00100427"/>
    <w:rsid w:val="00103378"/>
    <w:rsid w:val="0010382C"/>
    <w:rsid w:val="00104F5F"/>
    <w:rsid w:val="00105072"/>
    <w:rsid w:val="00111585"/>
    <w:rsid w:val="0011452E"/>
    <w:rsid w:val="00114F4F"/>
    <w:rsid w:val="00114F7B"/>
    <w:rsid w:val="00115AB6"/>
    <w:rsid w:val="00115F69"/>
    <w:rsid w:val="0012311C"/>
    <w:rsid w:val="00123C7A"/>
    <w:rsid w:val="00126A25"/>
    <w:rsid w:val="00127A6B"/>
    <w:rsid w:val="00130362"/>
    <w:rsid w:val="0013143E"/>
    <w:rsid w:val="00131590"/>
    <w:rsid w:val="001330DB"/>
    <w:rsid w:val="001353A5"/>
    <w:rsid w:val="00135B1C"/>
    <w:rsid w:val="00137274"/>
    <w:rsid w:val="00137A76"/>
    <w:rsid w:val="001425E4"/>
    <w:rsid w:val="00146167"/>
    <w:rsid w:val="00146451"/>
    <w:rsid w:val="00160697"/>
    <w:rsid w:val="00162540"/>
    <w:rsid w:val="0016793E"/>
    <w:rsid w:val="00170629"/>
    <w:rsid w:val="00172D37"/>
    <w:rsid w:val="001739B3"/>
    <w:rsid w:val="00174B82"/>
    <w:rsid w:val="00174D50"/>
    <w:rsid w:val="00175B15"/>
    <w:rsid w:val="00176B30"/>
    <w:rsid w:val="001807D5"/>
    <w:rsid w:val="00180C5A"/>
    <w:rsid w:val="00181B8E"/>
    <w:rsid w:val="001871C7"/>
    <w:rsid w:val="001924C4"/>
    <w:rsid w:val="00194397"/>
    <w:rsid w:val="001A1FEA"/>
    <w:rsid w:val="001B0AC5"/>
    <w:rsid w:val="001B2576"/>
    <w:rsid w:val="001B2CB2"/>
    <w:rsid w:val="001B3FE0"/>
    <w:rsid w:val="001B4CC1"/>
    <w:rsid w:val="001B5029"/>
    <w:rsid w:val="001B7811"/>
    <w:rsid w:val="001C2BE0"/>
    <w:rsid w:val="001C4A7B"/>
    <w:rsid w:val="001D059F"/>
    <w:rsid w:val="001D0834"/>
    <w:rsid w:val="001D0EFF"/>
    <w:rsid w:val="001D33C9"/>
    <w:rsid w:val="001D3E8B"/>
    <w:rsid w:val="001D6C5F"/>
    <w:rsid w:val="001E0DBE"/>
    <w:rsid w:val="001E181E"/>
    <w:rsid w:val="001E466A"/>
    <w:rsid w:val="001E524C"/>
    <w:rsid w:val="001E5C0A"/>
    <w:rsid w:val="001E5F9C"/>
    <w:rsid w:val="001E6C8A"/>
    <w:rsid w:val="001F2042"/>
    <w:rsid w:val="001F20D1"/>
    <w:rsid w:val="001F23E6"/>
    <w:rsid w:val="001F2D4C"/>
    <w:rsid w:val="001F3935"/>
    <w:rsid w:val="001F7C66"/>
    <w:rsid w:val="00202303"/>
    <w:rsid w:val="0020398A"/>
    <w:rsid w:val="00206487"/>
    <w:rsid w:val="00207C17"/>
    <w:rsid w:val="00212A8D"/>
    <w:rsid w:val="00215BBB"/>
    <w:rsid w:val="0021671B"/>
    <w:rsid w:val="00217A59"/>
    <w:rsid w:val="00222CDE"/>
    <w:rsid w:val="0022390F"/>
    <w:rsid w:val="00223944"/>
    <w:rsid w:val="002274CB"/>
    <w:rsid w:val="00227E13"/>
    <w:rsid w:val="0023464B"/>
    <w:rsid w:val="00235BC2"/>
    <w:rsid w:val="00235F46"/>
    <w:rsid w:val="0023693E"/>
    <w:rsid w:val="002406B7"/>
    <w:rsid w:val="00240795"/>
    <w:rsid w:val="00240AEA"/>
    <w:rsid w:val="002446CE"/>
    <w:rsid w:val="0024517F"/>
    <w:rsid w:val="00246105"/>
    <w:rsid w:val="00251F0F"/>
    <w:rsid w:val="002529E8"/>
    <w:rsid w:val="002539A9"/>
    <w:rsid w:val="00257998"/>
    <w:rsid w:val="00260208"/>
    <w:rsid w:val="00262E96"/>
    <w:rsid w:val="00272325"/>
    <w:rsid w:val="002735A7"/>
    <w:rsid w:val="00274F86"/>
    <w:rsid w:val="002838E9"/>
    <w:rsid w:val="00283944"/>
    <w:rsid w:val="002842DD"/>
    <w:rsid w:val="00284807"/>
    <w:rsid w:val="00284E5C"/>
    <w:rsid w:val="00286354"/>
    <w:rsid w:val="002906E9"/>
    <w:rsid w:val="00290ADA"/>
    <w:rsid w:val="00293AA0"/>
    <w:rsid w:val="002952B2"/>
    <w:rsid w:val="0029684D"/>
    <w:rsid w:val="00297313"/>
    <w:rsid w:val="00297F13"/>
    <w:rsid w:val="002A2033"/>
    <w:rsid w:val="002A2B97"/>
    <w:rsid w:val="002A2C38"/>
    <w:rsid w:val="002A467F"/>
    <w:rsid w:val="002B006D"/>
    <w:rsid w:val="002B049A"/>
    <w:rsid w:val="002B0DAA"/>
    <w:rsid w:val="002B2B91"/>
    <w:rsid w:val="002B773E"/>
    <w:rsid w:val="002B79F5"/>
    <w:rsid w:val="002C0C6D"/>
    <w:rsid w:val="002C1D54"/>
    <w:rsid w:val="002C3FBE"/>
    <w:rsid w:val="002C464C"/>
    <w:rsid w:val="002C4B9C"/>
    <w:rsid w:val="002C557F"/>
    <w:rsid w:val="002C5C58"/>
    <w:rsid w:val="002C6354"/>
    <w:rsid w:val="002C6442"/>
    <w:rsid w:val="002D1653"/>
    <w:rsid w:val="002D28A2"/>
    <w:rsid w:val="002D3DA3"/>
    <w:rsid w:val="002D5858"/>
    <w:rsid w:val="002D6EE4"/>
    <w:rsid w:val="002E0438"/>
    <w:rsid w:val="002E0F8E"/>
    <w:rsid w:val="002E47B2"/>
    <w:rsid w:val="002E6002"/>
    <w:rsid w:val="002E753B"/>
    <w:rsid w:val="002F1081"/>
    <w:rsid w:val="002F3B49"/>
    <w:rsid w:val="002F5275"/>
    <w:rsid w:val="003002C1"/>
    <w:rsid w:val="00301B1D"/>
    <w:rsid w:val="00304865"/>
    <w:rsid w:val="00304A35"/>
    <w:rsid w:val="00304A36"/>
    <w:rsid w:val="00304ED8"/>
    <w:rsid w:val="003064DB"/>
    <w:rsid w:val="003065CD"/>
    <w:rsid w:val="00306948"/>
    <w:rsid w:val="003069CC"/>
    <w:rsid w:val="00312B18"/>
    <w:rsid w:val="0031380E"/>
    <w:rsid w:val="00313D65"/>
    <w:rsid w:val="00314509"/>
    <w:rsid w:val="0031604B"/>
    <w:rsid w:val="00317BA7"/>
    <w:rsid w:val="00320609"/>
    <w:rsid w:val="003219EF"/>
    <w:rsid w:val="00322275"/>
    <w:rsid w:val="00323130"/>
    <w:rsid w:val="00324B2A"/>
    <w:rsid w:val="0032534D"/>
    <w:rsid w:val="003264DB"/>
    <w:rsid w:val="00326AB1"/>
    <w:rsid w:val="0032708D"/>
    <w:rsid w:val="003274EB"/>
    <w:rsid w:val="0033314D"/>
    <w:rsid w:val="00333650"/>
    <w:rsid w:val="00336E37"/>
    <w:rsid w:val="0033701D"/>
    <w:rsid w:val="0034083F"/>
    <w:rsid w:val="00340C90"/>
    <w:rsid w:val="00341CED"/>
    <w:rsid w:val="0034229B"/>
    <w:rsid w:val="00342D09"/>
    <w:rsid w:val="00343B64"/>
    <w:rsid w:val="00344378"/>
    <w:rsid w:val="00345A1D"/>
    <w:rsid w:val="003464EE"/>
    <w:rsid w:val="00346B22"/>
    <w:rsid w:val="00347ED2"/>
    <w:rsid w:val="00353D1B"/>
    <w:rsid w:val="00356676"/>
    <w:rsid w:val="00357C3A"/>
    <w:rsid w:val="003605FE"/>
    <w:rsid w:val="00360C4F"/>
    <w:rsid w:val="00362C5B"/>
    <w:rsid w:val="00363661"/>
    <w:rsid w:val="0036453C"/>
    <w:rsid w:val="003648B6"/>
    <w:rsid w:val="0037036D"/>
    <w:rsid w:val="003721FE"/>
    <w:rsid w:val="00372986"/>
    <w:rsid w:val="003770F0"/>
    <w:rsid w:val="0037748B"/>
    <w:rsid w:val="0038177A"/>
    <w:rsid w:val="00385284"/>
    <w:rsid w:val="00386A65"/>
    <w:rsid w:val="00387458"/>
    <w:rsid w:val="00391A0B"/>
    <w:rsid w:val="003936B3"/>
    <w:rsid w:val="00395AC7"/>
    <w:rsid w:val="0039656E"/>
    <w:rsid w:val="003A0022"/>
    <w:rsid w:val="003A0CAB"/>
    <w:rsid w:val="003A3E43"/>
    <w:rsid w:val="003A46F2"/>
    <w:rsid w:val="003A5A3B"/>
    <w:rsid w:val="003A5E34"/>
    <w:rsid w:val="003B0D52"/>
    <w:rsid w:val="003B1314"/>
    <w:rsid w:val="003B3A3B"/>
    <w:rsid w:val="003B468C"/>
    <w:rsid w:val="003B5EDC"/>
    <w:rsid w:val="003B6D50"/>
    <w:rsid w:val="003B7183"/>
    <w:rsid w:val="003C0091"/>
    <w:rsid w:val="003C0DD1"/>
    <w:rsid w:val="003C1277"/>
    <w:rsid w:val="003C242E"/>
    <w:rsid w:val="003C2987"/>
    <w:rsid w:val="003C2E08"/>
    <w:rsid w:val="003C365F"/>
    <w:rsid w:val="003C5426"/>
    <w:rsid w:val="003C5E69"/>
    <w:rsid w:val="003C6FB0"/>
    <w:rsid w:val="003C6FBE"/>
    <w:rsid w:val="003D1BA7"/>
    <w:rsid w:val="003D21BF"/>
    <w:rsid w:val="003D362E"/>
    <w:rsid w:val="003D3B76"/>
    <w:rsid w:val="003D4911"/>
    <w:rsid w:val="003D7805"/>
    <w:rsid w:val="003E09B3"/>
    <w:rsid w:val="003E0A7D"/>
    <w:rsid w:val="003E10F4"/>
    <w:rsid w:val="003E1CDA"/>
    <w:rsid w:val="003E2486"/>
    <w:rsid w:val="003E32C4"/>
    <w:rsid w:val="003E39DF"/>
    <w:rsid w:val="003E5FB9"/>
    <w:rsid w:val="003E77C9"/>
    <w:rsid w:val="003F1348"/>
    <w:rsid w:val="003F1E48"/>
    <w:rsid w:val="003F4B8D"/>
    <w:rsid w:val="003F4E55"/>
    <w:rsid w:val="004029D9"/>
    <w:rsid w:val="004049E8"/>
    <w:rsid w:val="00404CF5"/>
    <w:rsid w:val="00404ECF"/>
    <w:rsid w:val="00413181"/>
    <w:rsid w:val="004176A3"/>
    <w:rsid w:val="00420ED9"/>
    <w:rsid w:val="00421947"/>
    <w:rsid w:val="0042455D"/>
    <w:rsid w:val="00427256"/>
    <w:rsid w:val="00431D2B"/>
    <w:rsid w:val="00431EF4"/>
    <w:rsid w:val="004323C2"/>
    <w:rsid w:val="00432538"/>
    <w:rsid w:val="00433BF5"/>
    <w:rsid w:val="00434293"/>
    <w:rsid w:val="00436E75"/>
    <w:rsid w:val="00440521"/>
    <w:rsid w:val="0044202E"/>
    <w:rsid w:val="00442DC6"/>
    <w:rsid w:val="0044385C"/>
    <w:rsid w:val="00446419"/>
    <w:rsid w:val="00446B5F"/>
    <w:rsid w:val="00446EF4"/>
    <w:rsid w:val="00447BA6"/>
    <w:rsid w:val="00450017"/>
    <w:rsid w:val="004510E2"/>
    <w:rsid w:val="00451CDF"/>
    <w:rsid w:val="00452DFE"/>
    <w:rsid w:val="004530E9"/>
    <w:rsid w:val="004551C4"/>
    <w:rsid w:val="00460C86"/>
    <w:rsid w:val="00461544"/>
    <w:rsid w:val="004643F5"/>
    <w:rsid w:val="004652C8"/>
    <w:rsid w:val="00471A59"/>
    <w:rsid w:val="00475DB7"/>
    <w:rsid w:val="004767B0"/>
    <w:rsid w:val="004813FF"/>
    <w:rsid w:val="00483DC6"/>
    <w:rsid w:val="00484A62"/>
    <w:rsid w:val="00485078"/>
    <w:rsid w:val="004874CE"/>
    <w:rsid w:val="004913AF"/>
    <w:rsid w:val="0049159E"/>
    <w:rsid w:val="00496C9D"/>
    <w:rsid w:val="004A113B"/>
    <w:rsid w:val="004A1572"/>
    <w:rsid w:val="004A1C93"/>
    <w:rsid w:val="004A25ED"/>
    <w:rsid w:val="004A3876"/>
    <w:rsid w:val="004A392C"/>
    <w:rsid w:val="004A3C20"/>
    <w:rsid w:val="004A78B1"/>
    <w:rsid w:val="004B3CB9"/>
    <w:rsid w:val="004B4075"/>
    <w:rsid w:val="004B4BAF"/>
    <w:rsid w:val="004C17B0"/>
    <w:rsid w:val="004C41F1"/>
    <w:rsid w:val="004C6181"/>
    <w:rsid w:val="004C6416"/>
    <w:rsid w:val="004C7597"/>
    <w:rsid w:val="004D236C"/>
    <w:rsid w:val="004D4CFD"/>
    <w:rsid w:val="004D4EE5"/>
    <w:rsid w:val="004D51C2"/>
    <w:rsid w:val="004D57F6"/>
    <w:rsid w:val="004D62EF"/>
    <w:rsid w:val="004E01C7"/>
    <w:rsid w:val="004F0DD5"/>
    <w:rsid w:val="004F1EFB"/>
    <w:rsid w:val="004F2419"/>
    <w:rsid w:val="004F2914"/>
    <w:rsid w:val="004F5407"/>
    <w:rsid w:val="00500B7F"/>
    <w:rsid w:val="00500DF0"/>
    <w:rsid w:val="00501525"/>
    <w:rsid w:val="005016C7"/>
    <w:rsid w:val="005026DC"/>
    <w:rsid w:val="00502A19"/>
    <w:rsid w:val="0050351F"/>
    <w:rsid w:val="00504B65"/>
    <w:rsid w:val="00505DBD"/>
    <w:rsid w:val="00505F16"/>
    <w:rsid w:val="00506637"/>
    <w:rsid w:val="00507056"/>
    <w:rsid w:val="00514FA0"/>
    <w:rsid w:val="00515A92"/>
    <w:rsid w:val="00515CD6"/>
    <w:rsid w:val="00515D82"/>
    <w:rsid w:val="005172C2"/>
    <w:rsid w:val="005173F3"/>
    <w:rsid w:val="00522009"/>
    <w:rsid w:val="005255BF"/>
    <w:rsid w:val="00525CB5"/>
    <w:rsid w:val="0052670E"/>
    <w:rsid w:val="00526843"/>
    <w:rsid w:val="00526FDC"/>
    <w:rsid w:val="005306CA"/>
    <w:rsid w:val="0053387F"/>
    <w:rsid w:val="00534DA1"/>
    <w:rsid w:val="005351C3"/>
    <w:rsid w:val="005355B5"/>
    <w:rsid w:val="0053631F"/>
    <w:rsid w:val="00536F1A"/>
    <w:rsid w:val="00536F39"/>
    <w:rsid w:val="00537505"/>
    <w:rsid w:val="00543513"/>
    <w:rsid w:val="005437EF"/>
    <w:rsid w:val="00544315"/>
    <w:rsid w:val="00546FF1"/>
    <w:rsid w:val="005502A0"/>
    <w:rsid w:val="00554BD0"/>
    <w:rsid w:val="0055548F"/>
    <w:rsid w:val="0056291B"/>
    <w:rsid w:val="005647BC"/>
    <w:rsid w:val="00564A60"/>
    <w:rsid w:val="005656CB"/>
    <w:rsid w:val="00565D40"/>
    <w:rsid w:val="00567E40"/>
    <w:rsid w:val="00570C61"/>
    <w:rsid w:val="0057125E"/>
    <w:rsid w:val="005719BD"/>
    <w:rsid w:val="00572AFA"/>
    <w:rsid w:val="00572DBE"/>
    <w:rsid w:val="00573469"/>
    <w:rsid w:val="00574BAC"/>
    <w:rsid w:val="00575387"/>
    <w:rsid w:val="00576528"/>
    <w:rsid w:val="0057686C"/>
    <w:rsid w:val="00576915"/>
    <w:rsid w:val="00577B32"/>
    <w:rsid w:val="00580E14"/>
    <w:rsid w:val="00580E43"/>
    <w:rsid w:val="00581560"/>
    <w:rsid w:val="00581C0B"/>
    <w:rsid w:val="005844CA"/>
    <w:rsid w:val="005877DA"/>
    <w:rsid w:val="00590886"/>
    <w:rsid w:val="005911BD"/>
    <w:rsid w:val="00591385"/>
    <w:rsid w:val="005917E2"/>
    <w:rsid w:val="00591AF7"/>
    <w:rsid w:val="00591DA6"/>
    <w:rsid w:val="005921D1"/>
    <w:rsid w:val="00592505"/>
    <w:rsid w:val="0059353F"/>
    <w:rsid w:val="005967F8"/>
    <w:rsid w:val="005A3ACE"/>
    <w:rsid w:val="005A6045"/>
    <w:rsid w:val="005A6DB2"/>
    <w:rsid w:val="005A7CAB"/>
    <w:rsid w:val="005B021B"/>
    <w:rsid w:val="005B113C"/>
    <w:rsid w:val="005B2CC0"/>
    <w:rsid w:val="005B3973"/>
    <w:rsid w:val="005B6923"/>
    <w:rsid w:val="005B69F6"/>
    <w:rsid w:val="005B6EDB"/>
    <w:rsid w:val="005B75C6"/>
    <w:rsid w:val="005C0824"/>
    <w:rsid w:val="005C778D"/>
    <w:rsid w:val="005C7929"/>
    <w:rsid w:val="005C7A0A"/>
    <w:rsid w:val="005D1709"/>
    <w:rsid w:val="005D21AB"/>
    <w:rsid w:val="005D5E39"/>
    <w:rsid w:val="005D5E6E"/>
    <w:rsid w:val="005D7D6B"/>
    <w:rsid w:val="005E0380"/>
    <w:rsid w:val="005E1E4E"/>
    <w:rsid w:val="005E2CA0"/>
    <w:rsid w:val="005E35A0"/>
    <w:rsid w:val="005E3F8F"/>
    <w:rsid w:val="005F01AF"/>
    <w:rsid w:val="005F3461"/>
    <w:rsid w:val="005F4D7E"/>
    <w:rsid w:val="005F4FB4"/>
    <w:rsid w:val="005F56A2"/>
    <w:rsid w:val="005F5D43"/>
    <w:rsid w:val="005F5D9E"/>
    <w:rsid w:val="005F6653"/>
    <w:rsid w:val="005F7975"/>
    <w:rsid w:val="00601158"/>
    <w:rsid w:val="00602620"/>
    <w:rsid w:val="006035DF"/>
    <w:rsid w:val="00611F1C"/>
    <w:rsid w:val="0061393C"/>
    <w:rsid w:val="00613A77"/>
    <w:rsid w:val="00613C32"/>
    <w:rsid w:val="006154EF"/>
    <w:rsid w:val="006161BE"/>
    <w:rsid w:val="00616E5A"/>
    <w:rsid w:val="0061778B"/>
    <w:rsid w:val="00620189"/>
    <w:rsid w:val="00622E8B"/>
    <w:rsid w:val="00623955"/>
    <w:rsid w:val="006241C2"/>
    <w:rsid w:val="006244F5"/>
    <w:rsid w:val="006265F4"/>
    <w:rsid w:val="00626787"/>
    <w:rsid w:val="00627736"/>
    <w:rsid w:val="00631634"/>
    <w:rsid w:val="00631862"/>
    <w:rsid w:val="006319EA"/>
    <w:rsid w:val="00631AC8"/>
    <w:rsid w:val="00632A4A"/>
    <w:rsid w:val="00633B7C"/>
    <w:rsid w:val="00634064"/>
    <w:rsid w:val="006351BE"/>
    <w:rsid w:val="00635717"/>
    <w:rsid w:val="006368DC"/>
    <w:rsid w:val="00637156"/>
    <w:rsid w:val="006402BE"/>
    <w:rsid w:val="006408E6"/>
    <w:rsid w:val="0064114E"/>
    <w:rsid w:val="006414EC"/>
    <w:rsid w:val="006464AF"/>
    <w:rsid w:val="00650955"/>
    <w:rsid w:val="00651D01"/>
    <w:rsid w:val="00652461"/>
    <w:rsid w:val="00656A8F"/>
    <w:rsid w:val="00660510"/>
    <w:rsid w:val="00660C6D"/>
    <w:rsid w:val="00661F0D"/>
    <w:rsid w:val="00663760"/>
    <w:rsid w:val="00664DE5"/>
    <w:rsid w:val="00666DC6"/>
    <w:rsid w:val="006677F5"/>
    <w:rsid w:val="00670C62"/>
    <w:rsid w:val="0067291F"/>
    <w:rsid w:val="00672AF2"/>
    <w:rsid w:val="00680FA1"/>
    <w:rsid w:val="006827E5"/>
    <w:rsid w:val="00682869"/>
    <w:rsid w:val="00683784"/>
    <w:rsid w:val="00687CC2"/>
    <w:rsid w:val="00690513"/>
    <w:rsid w:val="00691B29"/>
    <w:rsid w:val="00693C61"/>
    <w:rsid w:val="00694F0F"/>
    <w:rsid w:val="006957C6"/>
    <w:rsid w:val="006958BB"/>
    <w:rsid w:val="00696F93"/>
    <w:rsid w:val="006A034B"/>
    <w:rsid w:val="006A1A66"/>
    <w:rsid w:val="006A4593"/>
    <w:rsid w:val="006A49FC"/>
    <w:rsid w:val="006A59B6"/>
    <w:rsid w:val="006B1172"/>
    <w:rsid w:val="006B120C"/>
    <w:rsid w:val="006B2041"/>
    <w:rsid w:val="006B30C9"/>
    <w:rsid w:val="006B56FF"/>
    <w:rsid w:val="006C109E"/>
    <w:rsid w:val="006C2826"/>
    <w:rsid w:val="006C3AB6"/>
    <w:rsid w:val="006C3C11"/>
    <w:rsid w:val="006C5AAC"/>
    <w:rsid w:val="006D00FB"/>
    <w:rsid w:val="006D054F"/>
    <w:rsid w:val="006D27BD"/>
    <w:rsid w:val="006D35A9"/>
    <w:rsid w:val="006D6551"/>
    <w:rsid w:val="006E0C4C"/>
    <w:rsid w:val="006E0D70"/>
    <w:rsid w:val="006E1D85"/>
    <w:rsid w:val="006E4358"/>
    <w:rsid w:val="006E50C5"/>
    <w:rsid w:val="006E70F7"/>
    <w:rsid w:val="006E7860"/>
    <w:rsid w:val="006F0E9A"/>
    <w:rsid w:val="006F2C12"/>
    <w:rsid w:val="006F37FB"/>
    <w:rsid w:val="006F486C"/>
    <w:rsid w:val="006F5676"/>
    <w:rsid w:val="006F607D"/>
    <w:rsid w:val="006F61E9"/>
    <w:rsid w:val="006F643C"/>
    <w:rsid w:val="0070076E"/>
    <w:rsid w:val="00701540"/>
    <w:rsid w:val="007017D9"/>
    <w:rsid w:val="00702830"/>
    <w:rsid w:val="007037D7"/>
    <w:rsid w:val="00705AC9"/>
    <w:rsid w:val="007111F0"/>
    <w:rsid w:val="00712318"/>
    <w:rsid w:val="00715D41"/>
    <w:rsid w:val="00717890"/>
    <w:rsid w:val="00723F85"/>
    <w:rsid w:val="00724AFC"/>
    <w:rsid w:val="00726935"/>
    <w:rsid w:val="00727858"/>
    <w:rsid w:val="00727B8E"/>
    <w:rsid w:val="0073098C"/>
    <w:rsid w:val="00734CCB"/>
    <w:rsid w:val="00735084"/>
    <w:rsid w:val="00735B98"/>
    <w:rsid w:val="00736728"/>
    <w:rsid w:val="00740876"/>
    <w:rsid w:val="0074136C"/>
    <w:rsid w:val="00741401"/>
    <w:rsid w:val="00741664"/>
    <w:rsid w:val="0074181C"/>
    <w:rsid w:val="007436C9"/>
    <w:rsid w:val="007461CE"/>
    <w:rsid w:val="0075096E"/>
    <w:rsid w:val="00750F55"/>
    <w:rsid w:val="0075121B"/>
    <w:rsid w:val="00751303"/>
    <w:rsid w:val="00752C0D"/>
    <w:rsid w:val="00753A62"/>
    <w:rsid w:val="00755ACD"/>
    <w:rsid w:val="007611E0"/>
    <w:rsid w:val="00762747"/>
    <w:rsid w:val="00762C48"/>
    <w:rsid w:val="00764037"/>
    <w:rsid w:val="007670E6"/>
    <w:rsid w:val="00767148"/>
    <w:rsid w:val="00770F08"/>
    <w:rsid w:val="00775651"/>
    <w:rsid w:val="00775ACC"/>
    <w:rsid w:val="00780426"/>
    <w:rsid w:val="00780483"/>
    <w:rsid w:val="007808ED"/>
    <w:rsid w:val="00782CC8"/>
    <w:rsid w:val="00782DE3"/>
    <w:rsid w:val="007935D2"/>
    <w:rsid w:val="00794ABA"/>
    <w:rsid w:val="00794CDB"/>
    <w:rsid w:val="0079585A"/>
    <w:rsid w:val="00795E6D"/>
    <w:rsid w:val="0079662E"/>
    <w:rsid w:val="0079750E"/>
    <w:rsid w:val="007A2370"/>
    <w:rsid w:val="007A3E36"/>
    <w:rsid w:val="007A3E8B"/>
    <w:rsid w:val="007A422B"/>
    <w:rsid w:val="007A51AE"/>
    <w:rsid w:val="007B0CA9"/>
    <w:rsid w:val="007B1B2E"/>
    <w:rsid w:val="007B21D3"/>
    <w:rsid w:val="007B222D"/>
    <w:rsid w:val="007B3CF0"/>
    <w:rsid w:val="007B41DB"/>
    <w:rsid w:val="007B4BBA"/>
    <w:rsid w:val="007B578A"/>
    <w:rsid w:val="007B5810"/>
    <w:rsid w:val="007B7118"/>
    <w:rsid w:val="007C04FB"/>
    <w:rsid w:val="007C225D"/>
    <w:rsid w:val="007C42C3"/>
    <w:rsid w:val="007D0BE6"/>
    <w:rsid w:val="007D142E"/>
    <w:rsid w:val="007D25CD"/>
    <w:rsid w:val="007D2BFE"/>
    <w:rsid w:val="007D2D2B"/>
    <w:rsid w:val="007D2DE8"/>
    <w:rsid w:val="007D369E"/>
    <w:rsid w:val="007D433E"/>
    <w:rsid w:val="007D5ED1"/>
    <w:rsid w:val="007D6DB8"/>
    <w:rsid w:val="007D7F41"/>
    <w:rsid w:val="007E0C99"/>
    <w:rsid w:val="007E1A03"/>
    <w:rsid w:val="007E1D53"/>
    <w:rsid w:val="007E4870"/>
    <w:rsid w:val="007E646C"/>
    <w:rsid w:val="007E6D5E"/>
    <w:rsid w:val="007F15B5"/>
    <w:rsid w:val="007F165A"/>
    <w:rsid w:val="007F3F10"/>
    <w:rsid w:val="007F5319"/>
    <w:rsid w:val="007F5369"/>
    <w:rsid w:val="007F59E3"/>
    <w:rsid w:val="007F5B7A"/>
    <w:rsid w:val="007F6B0F"/>
    <w:rsid w:val="007F6DF0"/>
    <w:rsid w:val="007F76AB"/>
    <w:rsid w:val="00802FF5"/>
    <w:rsid w:val="00807BC5"/>
    <w:rsid w:val="00810860"/>
    <w:rsid w:val="00810AD9"/>
    <w:rsid w:val="00814057"/>
    <w:rsid w:val="00814D17"/>
    <w:rsid w:val="008150E8"/>
    <w:rsid w:val="0081525E"/>
    <w:rsid w:val="0081577E"/>
    <w:rsid w:val="008163BA"/>
    <w:rsid w:val="00817B6F"/>
    <w:rsid w:val="00820686"/>
    <w:rsid w:val="00820919"/>
    <w:rsid w:val="00821E1B"/>
    <w:rsid w:val="00823410"/>
    <w:rsid w:val="00824B46"/>
    <w:rsid w:val="00826374"/>
    <w:rsid w:val="0083045E"/>
    <w:rsid w:val="008338FC"/>
    <w:rsid w:val="0083503A"/>
    <w:rsid w:val="0083543D"/>
    <w:rsid w:val="00835984"/>
    <w:rsid w:val="0083610D"/>
    <w:rsid w:val="00836C46"/>
    <w:rsid w:val="0084192B"/>
    <w:rsid w:val="00841DB7"/>
    <w:rsid w:val="00843197"/>
    <w:rsid w:val="008440F3"/>
    <w:rsid w:val="00845EB6"/>
    <w:rsid w:val="008475D5"/>
    <w:rsid w:val="00847B00"/>
    <w:rsid w:val="00850962"/>
    <w:rsid w:val="0085175E"/>
    <w:rsid w:val="0085408B"/>
    <w:rsid w:val="00854254"/>
    <w:rsid w:val="00857480"/>
    <w:rsid w:val="00857A23"/>
    <w:rsid w:val="008604E0"/>
    <w:rsid w:val="00860631"/>
    <w:rsid w:val="008612CF"/>
    <w:rsid w:val="008628EC"/>
    <w:rsid w:val="00862EB9"/>
    <w:rsid w:val="00864034"/>
    <w:rsid w:val="00865E1D"/>
    <w:rsid w:val="00866949"/>
    <w:rsid w:val="008721FE"/>
    <w:rsid w:val="0087279C"/>
    <w:rsid w:val="00874206"/>
    <w:rsid w:val="00874353"/>
    <w:rsid w:val="00880263"/>
    <w:rsid w:val="00881E8E"/>
    <w:rsid w:val="00882187"/>
    <w:rsid w:val="008828AF"/>
    <w:rsid w:val="0088613A"/>
    <w:rsid w:val="008871A3"/>
    <w:rsid w:val="008917E3"/>
    <w:rsid w:val="00893D78"/>
    <w:rsid w:val="008A111B"/>
    <w:rsid w:val="008A2A9F"/>
    <w:rsid w:val="008A36FF"/>
    <w:rsid w:val="008A3B07"/>
    <w:rsid w:val="008A660D"/>
    <w:rsid w:val="008B08F1"/>
    <w:rsid w:val="008B1F86"/>
    <w:rsid w:val="008B208B"/>
    <w:rsid w:val="008B251B"/>
    <w:rsid w:val="008B32A9"/>
    <w:rsid w:val="008B4D02"/>
    <w:rsid w:val="008B5DA6"/>
    <w:rsid w:val="008B698D"/>
    <w:rsid w:val="008B76E8"/>
    <w:rsid w:val="008C2DE4"/>
    <w:rsid w:val="008C344C"/>
    <w:rsid w:val="008C419D"/>
    <w:rsid w:val="008C4553"/>
    <w:rsid w:val="008C4D1C"/>
    <w:rsid w:val="008C4D51"/>
    <w:rsid w:val="008C59C5"/>
    <w:rsid w:val="008C5D70"/>
    <w:rsid w:val="008C6223"/>
    <w:rsid w:val="008C73E3"/>
    <w:rsid w:val="008D117C"/>
    <w:rsid w:val="008D145A"/>
    <w:rsid w:val="008D3032"/>
    <w:rsid w:val="008D3C24"/>
    <w:rsid w:val="008D40C7"/>
    <w:rsid w:val="008D4FF6"/>
    <w:rsid w:val="008E3CFD"/>
    <w:rsid w:val="008E5381"/>
    <w:rsid w:val="008E54F5"/>
    <w:rsid w:val="008E5A0D"/>
    <w:rsid w:val="008E5B82"/>
    <w:rsid w:val="008E7F1C"/>
    <w:rsid w:val="008F0E59"/>
    <w:rsid w:val="008F11D9"/>
    <w:rsid w:val="008F2159"/>
    <w:rsid w:val="008F2627"/>
    <w:rsid w:val="008F2B29"/>
    <w:rsid w:val="008F4E0F"/>
    <w:rsid w:val="008F5A3C"/>
    <w:rsid w:val="008F68A5"/>
    <w:rsid w:val="008F6A9C"/>
    <w:rsid w:val="00904606"/>
    <w:rsid w:val="009064CC"/>
    <w:rsid w:val="00913C79"/>
    <w:rsid w:val="00914D20"/>
    <w:rsid w:val="00916D2E"/>
    <w:rsid w:val="0092092E"/>
    <w:rsid w:val="00924208"/>
    <w:rsid w:val="00925D8E"/>
    <w:rsid w:val="00930417"/>
    <w:rsid w:val="00930C9A"/>
    <w:rsid w:val="009352B8"/>
    <w:rsid w:val="00936C25"/>
    <w:rsid w:val="00940057"/>
    <w:rsid w:val="00940AEB"/>
    <w:rsid w:val="00940DEF"/>
    <w:rsid w:val="0094143E"/>
    <w:rsid w:val="00942F57"/>
    <w:rsid w:val="009432B8"/>
    <w:rsid w:val="009443AF"/>
    <w:rsid w:val="00944426"/>
    <w:rsid w:val="009459D6"/>
    <w:rsid w:val="009460B2"/>
    <w:rsid w:val="00946F0D"/>
    <w:rsid w:val="00947FEF"/>
    <w:rsid w:val="009502C8"/>
    <w:rsid w:val="00951354"/>
    <w:rsid w:val="00951FA5"/>
    <w:rsid w:val="00952F87"/>
    <w:rsid w:val="00953F34"/>
    <w:rsid w:val="0095567A"/>
    <w:rsid w:val="00955F34"/>
    <w:rsid w:val="00956693"/>
    <w:rsid w:val="009602F3"/>
    <w:rsid w:val="009629C2"/>
    <w:rsid w:val="0096420A"/>
    <w:rsid w:val="00967F23"/>
    <w:rsid w:val="00971191"/>
    <w:rsid w:val="00972598"/>
    <w:rsid w:val="00972B09"/>
    <w:rsid w:val="009730EA"/>
    <w:rsid w:val="009731D3"/>
    <w:rsid w:val="009776F2"/>
    <w:rsid w:val="00987074"/>
    <w:rsid w:val="009871F1"/>
    <w:rsid w:val="009961C6"/>
    <w:rsid w:val="009971B7"/>
    <w:rsid w:val="009A0E63"/>
    <w:rsid w:val="009A1509"/>
    <w:rsid w:val="009A2D7F"/>
    <w:rsid w:val="009A40A2"/>
    <w:rsid w:val="009B144D"/>
    <w:rsid w:val="009B5D2E"/>
    <w:rsid w:val="009B77F5"/>
    <w:rsid w:val="009C4DD1"/>
    <w:rsid w:val="009C7672"/>
    <w:rsid w:val="009D1559"/>
    <w:rsid w:val="009D2C50"/>
    <w:rsid w:val="009D3742"/>
    <w:rsid w:val="009D3EBA"/>
    <w:rsid w:val="009D4410"/>
    <w:rsid w:val="009D6075"/>
    <w:rsid w:val="009E17F3"/>
    <w:rsid w:val="009E2418"/>
    <w:rsid w:val="009E3CFF"/>
    <w:rsid w:val="009E5BBB"/>
    <w:rsid w:val="009E6C00"/>
    <w:rsid w:val="009F006C"/>
    <w:rsid w:val="009F3E43"/>
    <w:rsid w:val="009F45A1"/>
    <w:rsid w:val="009F4FB9"/>
    <w:rsid w:val="009F4FFA"/>
    <w:rsid w:val="009F673B"/>
    <w:rsid w:val="009F697F"/>
    <w:rsid w:val="009F7215"/>
    <w:rsid w:val="00A0055C"/>
    <w:rsid w:val="00A0236E"/>
    <w:rsid w:val="00A04D7F"/>
    <w:rsid w:val="00A059C2"/>
    <w:rsid w:val="00A05CF4"/>
    <w:rsid w:val="00A074C9"/>
    <w:rsid w:val="00A11D9A"/>
    <w:rsid w:val="00A13758"/>
    <w:rsid w:val="00A139D0"/>
    <w:rsid w:val="00A13CB2"/>
    <w:rsid w:val="00A143B4"/>
    <w:rsid w:val="00A1470D"/>
    <w:rsid w:val="00A14A95"/>
    <w:rsid w:val="00A1500B"/>
    <w:rsid w:val="00A1509E"/>
    <w:rsid w:val="00A205BC"/>
    <w:rsid w:val="00A2065B"/>
    <w:rsid w:val="00A2649A"/>
    <w:rsid w:val="00A3015C"/>
    <w:rsid w:val="00A3100B"/>
    <w:rsid w:val="00A31A50"/>
    <w:rsid w:val="00A3218D"/>
    <w:rsid w:val="00A32A6A"/>
    <w:rsid w:val="00A32A82"/>
    <w:rsid w:val="00A32C7E"/>
    <w:rsid w:val="00A3427C"/>
    <w:rsid w:val="00A37502"/>
    <w:rsid w:val="00A40CFB"/>
    <w:rsid w:val="00A41AC6"/>
    <w:rsid w:val="00A42A0F"/>
    <w:rsid w:val="00A42E32"/>
    <w:rsid w:val="00A467DA"/>
    <w:rsid w:val="00A526BF"/>
    <w:rsid w:val="00A52EFB"/>
    <w:rsid w:val="00A53201"/>
    <w:rsid w:val="00A54E4A"/>
    <w:rsid w:val="00A5552A"/>
    <w:rsid w:val="00A55B43"/>
    <w:rsid w:val="00A57DAB"/>
    <w:rsid w:val="00A6257F"/>
    <w:rsid w:val="00A63026"/>
    <w:rsid w:val="00A6305C"/>
    <w:rsid w:val="00A632B2"/>
    <w:rsid w:val="00A649FE"/>
    <w:rsid w:val="00A66813"/>
    <w:rsid w:val="00A6696A"/>
    <w:rsid w:val="00A66CB3"/>
    <w:rsid w:val="00A70988"/>
    <w:rsid w:val="00A70BA3"/>
    <w:rsid w:val="00A72F80"/>
    <w:rsid w:val="00A7380E"/>
    <w:rsid w:val="00A750C1"/>
    <w:rsid w:val="00A757FA"/>
    <w:rsid w:val="00A77D18"/>
    <w:rsid w:val="00A80547"/>
    <w:rsid w:val="00A842E7"/>
    <w:rsid w:val="00A84590"/>
    <w:rsid w:val="00A84B55"/>
    <w:rsid w:val="00A872F3"/>
    <w:rsid w:val="00A90789"/>
    <w:rsid w:val="00A91548"/>
    <w:rsid w:val="00A9238F"/>
    <w:rsid w:val="00A92619"/>
    <w:rsid w:val="00A95BEC"/>
    <w:rsid w:val="00A95E71"/>
    <w:rsid w:val="00A9665C"/>
    <w:rsid w:val="00A97E8F"/>
    <w:rsid w:val="00A97ED4"/>
    <w:rsid w:val="00AA3505"/>
    <w:rsid w:val="00AA4A8A"/>
    <w:rsid w:val="00AA6CCD"/>
    <w:rsid w:val="00AA75CC"/>
    <w:rsid w:val="00AB2979"/>
    <w:rsid w:val="00AB3D81"/>
    <w:rsid w:val="00AB44FC"/>
    <w:rsid w:val="00AB4F78"/>
    <w:rsid w:val="00AB5F7C"/>
    <w:rsid w:val="00AB6066"/>
    <w:rsid w:val="00AB654B"/>
    <w:rsid w:val="00AC2A5C"/>
    <w:rsid w:val="00AC2E7C"/>
    <w:rsid w:val="00AC31FA"/>
    <w:rsid w:val="00AC390B"/>
    <w:rsid w:val="00AC6361"/>
    <w:rsid w:val="00AC7417"/>
    <w:rsid w:val="00AD520F"/>
    <w:rsid w:val="00AD53BA"/>
    <w:rsid w:val="00AD58C9"/>
    <w:rsid w:val="00AD5C51"/>
    <w:rsid w:val="00AD63BB"/>
    <w:rsid w:val="00AD68E6"/>
    <w:rsid w:val="00AD72DF"/>
    <w:rsid w:val="00AE0E0F"/>
    <w:rsid w:val="00AE2DE9"/>
    <w:rsid w:val="00AE3CF0"/>
    <w:rsid w:val="00AE41E3"/>
    <w:rsid w:val="00AE48F3"/>
    <w:rsid w:val="00AE704E"/>
    <w:rsid w:val="00AE754D"/>
    <w:rsid w:val="00AF1353"/>
    <w:rsid w:val="00AF15BA"/>
    <w:rsid w:val="00AF1AEE"/>
    <w:rsid w:val="00AF1EC2"/>
    <w:rsid w:val="00AF537C"/>
    <w:rsid w:val="00AF7372"/>
    <w:rsid w:val="00B00E8B"/>
    <w:rsid w:val="00B0378E"/>
    <w:rsid w:val="00B04F0E"/>
    <w:rsid w:val="00B06588"/>
    <w:rsid w:val="00B06E2F"/>
    <w:rsid w:val="00B07C66"/>
    <w:rsid w:val="00B10A99"/>
    <w:rsid w:val="00B1160A"/>
    <w:rsid w:val="00B11838"/>
    <w:rsid w:val="00B134F4"/>
    <w:rsid w:val="00B13A11"/>
    <w:rsid w:val="00B16EB1"/>
    <w:rsid w:val="00B20F02"/>
    <w:rsid w:val="00B22B32"/>
    <w:rsid w:val="00B2362D"/>
    <w:rsid w:val="00B25530"/>
    <w:rsid w:val="00B25B94"/>
    <w:rsid w:val="00B31B09"/>
    <w:rsid w:val="00B34A7F"/>
    <w:rsid w:val="00B35B67"/>
    <w:rsid w:val="00B369ED"/>
    <w:rsid w:val="00B4260D"/>
    <w:rsid w:val="00B42E24"/>
    <w:rsid w:val="00B42E5D"/>
    <w:rsid w:val="00B442E1"/>
    <w:rsid w:val="00B45398"/>
    <w:rsid w:val="00B45F7F"/>
    <w:rsid w:val="00B47AFF"/>
    <w:rsid w:val="00B50F1F"/>
    <w:rsid w:val="00B52F57"/>
    <w:rsid w:val="00B53E25"/>
    <w:rsid w:val="00B54EDA"/>
    <w:rsid w:val="00B63B24"/>
    <w:rsid w:val="00B668E3"/>
    <w:rsid w:val="00B66AE7"/>
    <w:rsid w:val="00B66CD9"/>
    <w:rsid w:val="00B67329"/>
    <w:rsid w:val="00B71381"/>
    <w:rsid w:val="00B71AD3"/>
    <w:rsid w:val="00B73475"/>
    <w:rsid w:val="00B77A91"/>
    <w:rsid w:val="00B800DF"/>
    <w:rsid w:val="00B80EA7"/>
    <w:rsid w:val="00B85006"/>
    <w:rsid w:val="00B856B1"/>
    <w:rsid w:val="00B86F7B"/>
    <w:rsid w:val="00B9010F"/>
    <w:rsid w:val="00B90DC9"/>
    <w:rsid w:val="00B9133F"/>
    <w:rsid w:val="00B9199C"/>
    <w:rsid w:val="00B94DAF"/>
    <w:rsid w:val="00B955AE"/>
    <w:rsid w:val="00B9606E"/>
    <w:rsid w:val="00B97ED7"/>
    <w:rsid w:val="00BA177B"/>
    <w:rsid w:val="00BA1A47"/>
    <w:rsid w:val="00BA5F64"/>
    <w:rsid w:val="00BB131D"/>
    <w:rsid w:val="00BB14B9"/>
    <w:rsid w:val="00BB53E4"/>
    <w:rsid w:val="00BB6FC2"/>
    <w:rsid w:val="00BB7D53"/>
    <w:rsid w:val="00BC0A5C"/>
    <w:rsid w:val="00BC3A0F"/>
    <w:rsid w:val="00BC3E2D"/>
    <w:rsid w:val="00BC4A97"/>
    <w:rsid w:val="00BD005C"/>
    <w:rsid w:val="00BD0634"/>
    <w:rsid w:val="00BD2193"/>
    <w:rsid w:val="00BD2375"/>
    <w:rsid w:val="00BD259E"/>
    <w:rsid w:val="00BD2DC9"/>
    <w:rsid w:val="00BD45CD"/>
    <w:rsid w:val="00BD550E"/>
    <w:rsid w:val="00BD762B"/>
    <w:rsid w:val="00BD7D1C"/>
    <w:rsid w:val="00BE03A9"/>
    <w:rsid w:val="00BE25E0"/>
    <w:rsid w:val="00BE5398"/>
    <w:rsid w:val="00BE5A93"/>
    <w:rsid w:val="00BE772D"/>
    <w:rsid w:val="00BF0D87"/>
    <w:rsid w:val="00BF239A"/>
    <w:rsid w:val="00BF338E"/>
    <w:rsid w:val="00BF3E91"/>
    <w:rsid w:val="00BF5FCF"/>
    <w:rsid w:val="00BF60E8"/>
    <w:rsid w:val="00BF6B43"/>
    <w:rsid w:val="00C01492"/>
    <w:rsid w:val="00C067C8"/>
    <w:rsid w:val="00C073D9"/>
    <w:rsid w:val="00C11FAC"/>
    <w:rsid w:val="00C13097"/>
    <w:rsid w:val="00C16A73"/>
    <w:rsid w:val="00C1750A"/>
    <w:rsid w:val="00C17E1F"/>
    <w:rsid w:val="00C17F6A"/>
    <w:rsid w:val="00C2104A"/>
    <w:rsid w:val="00C215A0"/>
    <w:rsid w:val="00C21B61"/>
    <w:rsid w:val="00C234A9"/>
    <w:rsid w:val="00C27035"/>
    <w:rsid w:val="00C277DE"/>
    <w:rsid w:val="00C31DC1"/>
    <w:rsid w:val="00C31FEC"/>
    <w:rsid w:val="00C32307"/>
    <w:rsid w:val="00C377E4"/>
    <w:rsid w:val="00C429C6"/>
    <w:rsid w:val="00C445A4"/>
    <w:rsid w:val="00C44890"/>
    <w:rsid w:val="00C44C8F"/>
    <w:rsid w:val="00C45BB2"/>
    <w:rsid w:val="00C47282"/>
    <w:rsid w:val="00C5071E"/>
    <w:rsid w:val="00C514B2"/>
    <w:rsid w:val="00C5158B"/>
    <w:rsid w:val="00C51921"/>
    <w:rsid w:val="00C53CCF"/>
    <w:rsid w:val="00C541CE"/>
    <w:rsid w:val="00C54E95"/>
    <w:rsid w:val="00C566D1"/>
    <w:rsid w:val="00C56E80"/>
    <w:rsid w:val="00C57E89"/>
    <w:rsid w:val="00C60FA0"/>
    <w:rsid w:val="00C61397"/>
    <w:rsid w:val="00C65951"/>
    <w:rsid w:val="00C67391"/>
    <w:rsid w:val="00C70CE4"/>
    <w:rsid w:val="00C72CB0"/>
    <w:rsid w:val="00C73545"/>
    <w:rsid w:val="00C736A7"/>
    <w:rsid w:val="00C749BA"/>
    <w:rsid w:val="00C754C2"/>
    <w:rsid w:val="00C7596A"/>
    <w:rsid w:val="00C764B2"/>
    <w:rsid w:val="00C770FB"/>
    <w:rsid w:val="00C778B7"/>
    <w:rsid w:val="00C77E59"/>
    <w:rsid w:val="00C83404"/>
    <w:rsid w:val="00C85623"/>
    <w:rsid w:val="00C85B10"/>
    <w:rsid w:val="00C86B81"/>
    <w:rsid w:val="00C870AB"/>
    <w:rsid w:val="00C90122"/>
    <w:rsid w:val="00C92754"/>
    <w:rsid w:val="00C931BB"/>
    <w:rsid w:val="00C939E0"/>
    <w:rsid w:val="00C96922"/>
    <w:rsid w:val="00CA280E"/>
    <w:rsid w:val="00CA2A42"/>
    <w:rsid w:val="00CA3A2B"/>
    <w:rsid w:val="00CA4E78"/>
    <w:rsid w:val="00CB024F"/>
    <w:rsid w:val="00CB103B"/>
    <w:rsid w:val="00CB1153"/>
    <w:rsid w:val="00CB3007"/>
    <w:rsid w:val="00CB46A5"/>
    <w:rsid w:val="00CB5D75"/>
    <w:rsid w:val="00CB71C8"/>
    <w:rsid w:val="00CB7A5D"/>
    <w:rsid w:val="00CB7EBB"/>
    <w:rsid w:val="00CC0063"/>
    <w:rsid w:val="00CC1718"/>
    <w:rsid w:val="00CC1827"/>
    <w:rsid w:val="00CC1CA1"/>
    <w:rsid w:val="00CC21EC"/>
    <w:rsid w:val="00CC40A7"/>
    <w:rsid w:val="00CC5342"/>
    <w:rsid w:val="00CC6DFF"/>
    <w:rsid w:val="00CD0CD8"/>
    <w:rsid w:val="00CD1638"/>
    <w:rsid w:val="00CD1CCC"/>
    <w:rsid w:val="00CD2C60"/>
    <w:rsid w:val="00CD69E4"/>
    <w:rsid w:val="00CE1508"/>
    <w:rsid w:val="00CE2019"/>
    <w:rsid w:val="00CE2798"/>
    <w:rsid w:val="00CF08D2"/>
    <w:rsid w:val="00CF22C9"/>
    <w:rsid w:val="00CF245D"/>
    <w:rsid w:val="00CF3300"/>
    <w:rsid w:val="00CF5488"/>
    <w:rsid w:val="00CF6535"/>
    <w:rsid w:val="00CF7111"/>
    <w:rsid w:val="00CF7189"/>
    <w:rsid w:val="00D01F40"/>
    <w:rsid w:val="00D05E79"/>
    <w:rsid w:val="00D06067"/>
    <w:rsid w:val="00D06077"/>
    <w:rsid w:val="00D060B5"/>
    <w:rsid w:val="00D10AB7"/>
    <w:rsid w:val="00D139AB"/>
    <w:rsid w:val="00D13EE6"/>
    <w:rsid w:val="00D15A01"/>
    <w:rsid w:val="00D17DCF"/>
    <w:rsid w:val="00D20303"/>
    <w:rsid w:val="00D20649"/>
    <w:rsid w:val="00D20B31"/>
    <w:rsid w:val="00D228E7"/>
    <w:rsid w:val="00D2336B"/>
    <w:rsid w:val="00D25C94"/>
    <w:rsid w:val="00D3402E"/>
    <w:rsid w:val="00D3445D"/>
    <w:rsid w:val="00D34D7B"/>
    <w:rsid w:val="00D40545"/>
    <w:rsid w:val="00D40EAA"/>
    <w:rsid w:val="00D41BD8"/>
    <w:rsid w:val="00D42F9D"/>
    <w:rsid w:val="00D43365"/>
    <w:rsid w:val="00D43645"/>
    <w:rsid w:val="00D45AC5"/>
    <w:rsid w:val="00D4655A"/>
    <w:rsid w:val="00D50E20"/>
    <w:rsid w:val="00D52ABB"/>
    <w:rsid w:val="00D5335C"/>
    <w:rsid w:val="00D54139"/>
    <w:rsid w:val="00D5434A"/>
    <w:rsid w:val="00D54619"/>
    <w:rsid w:val="00D55026"/>
    <w:rsid w:val="00D5575C"/>
    <w:rsid w:val="00D559D2"/>
    <w:rsid w:val="00D57351"/>
    <w:rsid w:val="00D57A81"/>
    <w:rsid w:val="00D607A9"/>
    <w:rsid w:val="00D607FA"/>
    <w:rsid w:val="00D61022"/>
    <w:rsid w:val="00D61CFF"/>
    <w:rsid w:val="00D63456"/>
    <w:rsid w:val="00D6580D"/>
    <w:rsid w:val="00D7166C"/>
    <w:rsid w:val="00D74558"/>
    <w:rsid w:val="00D76984"/>
    <w:rsid w:val="00D77ADA"/>
    <w:rsid w:val="00D80832"/>
    <w:rsid w:val="00D82AEA"/>
    <w:rsid w:val="00D83B22"/>
    <w:rsid w:val="00D848F5"/>
    <w:rsid w:val="00D90E5B"/>
    <w:rsid w:val="00D92290"/>
    <w:rsid w:val="00D940AE"/>
    <w:rsid w:val="00D960AD"/>
    <w:rsid w:val="00D96C96"/>
    <w:rsid w:val="00DA2BF8"/>
    <w:rsid w:val="00DA30F3"/>
    <w:rsid w:val="00DA6838"/>
    <w:rsid w:val="00DB07B8"/>
    <w:rsid w:val="00DB0DB9"/>
    <w:rsid w:val="00DB1424"/>
    <w:rsid w:val="00DB20AA"/>
    <w:rsid w:val="00DB2423"/>
    <w:rsid w:val="00DB4415"/>
    <w:rsid w:val="00DB48CA"/>
    <w:rsid w:val="00DC1984"/>
    <w:rsid w:val="00DC227A"/>
    <w:rsid w:val="00DC2F5F"/>
    <w:rsid w:val="00DD2899"/>
    <w:rsid w:val="00DD3A8C"/>
    <w:rsid w:val="00DD47AE"/>
    <w:rsid w:val="00DD6EE4"/>
    <w:rsid w:val="00DD6FB6"/>
    <w:rsid w:val="00DE46E6"/>
    <w:rsid w:val="00DE4774"/>
    <w:rsid w:val="00DE578C"/>
    <w:rsid w:val="00DE5AC0"/>
    <w:rsid w:val="00DE6DE7"/>
    <w:rsid w:val="00DE792B"/>
    <w:rsid w:val="00DE7A9F"/>
    <w:rsid w:val="00DE7E7D"/>
    <w:rsid w:val="00DF5E2A"/>
    <w:rsid w:val="00DF7A41"/>
    <w:rsid w:val="00DF7EF6"/>
    <w:rsid w:val="00E0249B"/>
    <w:rsid w:val="00E02A0B"/>
    <w:rsid w:val="00E02E1C"/>
    <w:rsid w:val="00E033AF"/>
    <w:rsid w:val="00E05759"/>
    <w:rsid w:val="00E101E1"/>
    <w:rsid w:val="00E12218"/>
    <w:rsid w:val="00E13AE2"/>
    <w:rsid w:val="00E14210"/>
    <w:rsid w:val="00E15973"/>
    <w:rsid w:val="00E252F0"/>
    <w:rsid w:val="00E26186"/>
    <w:rsid w:val="00E270DB"/>
    <w:rsid w:val="00E30887"/>
    <w:rsid w:val="00E31548"/>
    <w:rsid w:val="00E34397"/>
    <w:rsid w:val="00E3751C"/>
    <w:rsid w:val="00E37637"/>
    <w:rsid w:val="00E41718"/>
    <w:rsid w:val="00E50B0B"/>
    <w:rsid w:val="00E52F4C"/>
    <w:rsid w:val="00E5383C"/>
    <w:rsid w:val="00E563FE"/>
    <w:rsid w:val="00E623DA"/>
    <w:rsid w:val="00E632AD"/>
    <w:rsid w:val="00E637B9"/>
    <w:rsid w:val="00E6391D"/>
    <w:rsid w:val="00E66AD3"/>
    <w:rsid w:val="00E671EC"/>
    <w:rsid w:val="00E70A70"/>
    <w:rsid w:val="00E76815"/>
    <w:rsid w:val="00E80C92"/>
    <w:rsid w:val="00E81337"/>
    <w:rsid w:val="00E8270A"/>
    <w:rsid w:val="00E846D7"/>
    <w:rsid w:val="00E854C7"/>
    <w:rsid w:val="00E87BFA"/>
    <w:rsid w:val="00E90776"/>
    <w:rsid w:val="00E908B6"/>
    <w:rsid w:val="00E92A92"/>
    <w:rsid w:val="00E92BE0"/>
    <w:rsid w:val="00E93E08"/>
    <w:rsid w:val="00E96ABE"/>
    <w:rsid w:val="00EA019C"/>
    <w:rsid w:val="00EA1A11"/>
    <w:rsid w:val="00EA1B96"/>
    <w:rsid w:val="00EA201B"/>
    <w:rsid w:val="00EA2DE8"/>
    <w:rsid w:val="00EA4E33"/>
    <w:rsid w:val="00EA6829"/>
    <w:rsid w:val="00EB0341"/>
    <w:rsid w:val="00EB6778"/>
    <w:rsid w:val="00EB7D80"/>
    <w:rsid w:val="00EC1AC7"/>
    <w:rsid w:val="00EC6260"/>
    <w:rsid w:val="00ED0ED1"/>
    <w:rsid w:val="00ED260A"/>
    <w:rsid w:val="00ED4659"/>
    <w:rsid w:val="00ED516E"/>
    <w:rsid w:val="00EE1125"/>
    <w:rsid w:val="00EE1D32"/>
    <w:rsid w:val="00EE39EA"/>
    <w:rsid w:val="00EE6278"/>
    <w:rsid w:val="00EE67F1"/>
    <w:rsid w:val="00EE6B52"/>
    <w:rsid w:val="00EF3964"/>
    <w:rsid w:val="00EF4057"/>
    <w:rsid w:val="00EF538E"/>
    <w:rsid w:val="00F00336"/>
    <w:rsid w:val="00F0050A"/>
    <w:rsid w:val="00F0115D"/>
    <w:rsid w:val="00F0173D"/>
    <w:rsid w:val="00F01829"/>
    <w:rsid w:val="00F04B75"/>
    <w:rsid w:val="00F04D0D"/>
    <w:rsid w:val="00F05181"/>
    <w:rsid w:val="00F12A91"/>
    <w:rsid w:val="00F15723"/>
    <w:rsid w:val="00F1597A"/>
    <w:rsid w:val="00F171EF"/>
    <w:rsid w:val="00F20242"/>
    <w:rsid w:val="00F23892"/>
    <w:rsid w:val="00F25AF8"/>
    <w:rsid w:val="00F26624"/>
    <w:rsid w:val="00F27CB6"/>
    <w:rsid w:val="00F27DD7"/>
    <w:rsid w:val="00F348BC"/>
    <w:rsid w:val="00F35160"/>
    <w:rsid w:val="00F36BFA"/>
    <w:rsid w:val="00F41E57"/>
    <w:rsid w:val="00F42181"/>
    <w:rsid w:val="00F44905"/>
    <w:rsid w:val="00F50AD0"/>
    <w:rsid w:val="00F51024"/>
    <w:rsid w:val="00F526D3"/>
    <w:rsid w:val="00F55F1A"/>
    <w:rsid w:val="00F56E83"/>
    <w:rsid w:val="00F57E10"/>
    <w:rsid w:val="00F608DF"/>
    <w:rsid w:val="00F65B1E"/>
    <w:rsid w:val="00F660A0"/>
    <w:rsid w:val="00F66376"/>
    <w:rsid w:val="00F67030"/>
    <w:rsid w:val="00F67284"/>
    <w:rsid w:val="00F673E6"/>
    <w:rsid w:val="00F67D3D"/>
    <w:rsid w:val="00F7507A"/>
    <w:rsid w:val="00F752B1"/>
    <w:rsid w:val="00F766EC"/>
    <w:rsid w:val="00F843B6"/>
    <w:rsid w:val="00F85435"/>
    <w:rsid w:val="00F85BAB"/>
    <w:rsid w:val="00F85FD1"/>
    <w:rsid w:val="00F86278"/>
    <w:rsid w:val="00F86AF1"/>
    <w:rsid w:val="00F86B33"/>
    <w:rsid w:val="00F87369"/>
    <w:rsid w:val="00F87C8A"/>
    <w:rsid w:val="00F90729"/>
    <w:rsid w:val="00F91E08"/>
    <w:rsid w:val="00F91F82"/>
    <w:rsid w:val="00F9382E"/>
    <w:rsid w:val="00F94759"/>
    <w:rsid w:val="00F95338"/>
    <w:rsid w:val="00F96C2E"/>
    <w:rsid w:val="00F97ACD"/>
    <w:rsid w:val="00F97B29"/>
    <w:rsid w:val="00FA02B9"/>
    <w:rsid w:val="00FA17F1"/>
    <w:rsid w:val="00FA1BDA"/>
    <w:rsid w:val="00FA2678"/>
    <w:rsid w:val="00FA5124"/>
    <w:rsid w:val="00FA5CE7"/>
    <w:rsid w:val="00FB0D8D"/>
    <w:rsid w:val="00FB129A"/>
    <w:rsid w:val="00FB129D"/>
    <w:rsid w:val="00FB20AA"/>
    <w:rsid w:val="00FB45F9"/>
    <w:rsid w:val="00FB5185"/>
    <w:rsid w:val="00FB6FB8"/>
    <w:rsid w:val="00FB7827"/>
    <w:rsid w:val="00FB7BF2"/>
    <w:rsid w:val="00FC300A"/>
    <w:rsid w:val="00FC43B2"/>
    <w:rsid w:val="00FC5AB8"/>
    <w:rsid w:val="00FC6026"/>
    <w:rsid w:val="00FC7D1D"/>
    <w:rsid w:val="00FD0B81"/>
    <w:rsid w:val="00FD1297"/>
    <w:rsid w:val="00FD205B"/>
    <w:rsid w:val="00FD510D"/>
    <w:rsid w:val="00FD703F"/>
    <w:rsid w:val="00FE091E"/>
    <w:rsid w:val="00FE0D55"/>
    <w:rsid w:val="00FE1DDB"/>
    <w:rsid w:val="00FE2143"/>
    <w:rsid w:val="00FE4090"/>
    <w:rsid w:val="00FE52F0"/>
    <w:rsid w:val="00FE6985"/>
    <w:rsid w:val="00FE73E3"/>
    <w:rsid w:val="00FE78E1"/>
    <w:rsid w:val="00FF2C3C"/>
    <w:rsid w:val="00FF416C"/>
    <w:rsid w:val="00FF6615"/>
    <w:rsid w:val="00FF6F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58"/>
  </w:style>
  <w:style w:type="paragraph" w:styleId="Overskrift1">
    <w:name w:val="heading 1"/>
    <w:basedOn w:val="Normal"/>
    <w:next w:val="Normal"/>
    <w:link w:val="Overskrift1Tegn"/>
    <w:uiPriority w:val="9"/>
    <w:qFormat/>
    <w:rsid w:val="007E6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E6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15A0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E7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646C"/>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7E646C"/>
    <w:rPr>
      <w:sz w:val="16"/>
      <w:szCs w:val="16"/>
    </w:rPr>
  </w:style>
  <w:style w:type="paragraph" w:styleId="Kommentartekst">
    <w:name w:val="annotation text"/>
    <w:basedOn w:val="Normal"/>
    <w:link w:val="KommentartekstTegn"/>
    <w:uiPriority w:val="99"/>
    <w:semiHidden/>
    <w:unhideWhenUsed/>
    <w:rsid w:val="007E64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646C"/>
    <w:rPr>
      <w:sz w:val="20"/>
      <w:szCs w:val="20"/>
    </w:rPr>
  </w:style>
  <w:style w:type="paragraph" w:styleId="Markeringsbobletekst">
    <w:name w:val="Balloon Text"/>
    <w:basedOn w:val="Normal"/>
    <w:link w:val="MarkeringsbobletekstTegn"/>
    <w:uiPriority w:val="99"/>
    <w:semiHidden/>
    <w:unhideWhenUsed/>
    <w:rsid w:val="007E64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646C"/>
    <w:rPr>
      <w:rFonts w:ascii="Tahoma" w:hAnsi="Tahoma" w:cs="Tahoma"/>
      <w:sz w:val="16"/>
      <w:szCs w:val="16"/>
    </w:rPr>
  </w:style>
  <w:style w:type="character" w:customStyle="1" w:styleId="Overskrift2Tegn">
    <w:name w:val="Overskrift 2 Tegn"/>
    <w:basedOn w:val="Standardskrifttypeiafsnit"/>
    <w:link w:val="Overskrift2"/>
    <w:uiPriority w:val="9"/>
    <w:rsid w:val="007E646C"/>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7E646C"/>
    <w:pPr>
      <w:spacing w:after="0" w:line="240" w:lineRule="auto"/>
    </w:pPr>
    <w:rPr>
      <w:sz w:val="20"/>
      <w:szCs w:val="20"/>
    </w:rPr>
  </w:style>
  <w:style w:type="character" w:customStyle="1" w:styleId="FodnotetekstTegn">
    <w:name w:val="Fodnotetekst Tegn"/>
    <w:basedOn w:val="Standardskrifttypeiafsnit"/>
    <w:link w:val="Fodnotetekst"/>
    <w:uiPriority w:val="99"/>
    <w:rsid w:val="007E646C"/>
    <w:rPr>
      <w:sz w:val="20"/>
      <w:szCs w:val="20"/>
    </w:rPr>
  </w:style>
  <w:style w:type="character" w:styleId="Fodnotehenvisning">
    <w:name w:val="footnote reference"/>
    <w:basedOn w:val="Standardskrifttypeiafsnit"/>
    <w:uiPriority w:val="99"/>
    <w:semiHidden/>
    <w:unhideWhenUsed/>
    <w:rsid w:val="007E646C"/>
    <w:rPr>
      <w:vertAlign w:val="superscript"/>
    </w:rPr>
  </w:style>
  <w:style w:type="character" w:styleId="Fremhv">
    <w:name w:val="Emphasis"/>
    <w:basedOn w:val="Standardskrifttypeiafsnit"/>
    <w:uiPriority w:val="20"/>
    <w:qFormat/>
    <w:rsid w:val="007E646C"/>
    <w:rPr>
      <w:i/>
      <w:iCs/>
    </w:rPr>
  </w:style>
  <w:style w:type="character" w:styleId="Svagfremhvning">
    <w:name w:val="Subtle Emphasis"/>
    <w:basedOn w:val="Standardskrifttypeiafsnit"/>
    <w:uiPriority w:val="19"/>
    <w:qFormat/>
    <w:rsid w:val="007E646C"/>
    <w:rPr>
      <w:i/>
      <w:iCs/>
      <w:color w:val="808080" w:themeColor="text1" w:themeTint="7F"/>
    </w:rPr>
  </w:style>
  <w:style w:type="table" w:styleId="Tabel-Gitter">
    <w:name w:val="Table Grid"/>
    <w:basedOn w:val="Tabel-Normal"/>
    <w:uiPriority w:val="59"/>
    <w:rsid w:val="007E6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15A01"/>
    <w:pPr>
      <w:ind w:left="720"/>
      <w:contextualSpacing/>
    </w:pPr>
  </w:style>
  <w:style w:type="character" w:customStyle="1" w:styleId="Overskrift3Tegn">
    <w:name w:val="Overskrift 3 Tegn"/>
    <w:basedOn w:val="Standardskrifttypeiafsnit"/>
    <w:link w:val="Overskrift3"/>
    <w:uiPriority w:val="9"/>
    <w:rsid w:val="00D15A0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6E70F7"/>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0209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095F"/>
  </w:style>
  <w:style w:type="paragraph" w:styleId="Sidefod">
    <w:name w:val="footer"/>
    <w:basedOn w:val="Normal"/>
    <w:link w:val="SidefodTegn"/>
    <w:uiPriority w:val="99"/>
    <w:unhideWhenUsed/>
    <w:rsid w:val="000209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095F"/>
  </w:style>
  <w:style w:type="paragraph" w:styleId="Overskrift">
    <w:name w:val="TOC Heading"/>
    <w:basedOn w:val="Overskrift1"/>
    <w:next w:val="Normal"/>
    <w:uiPriority w:val="39"/>
    <w:semiHidden/>
    <w:unhideWhenUsed/>
    <w:qFormat/>
    <w:rsid w:val="00795E6D"/>
    <w:pPr>
      <w:outlineLvl w:val="9"/>
    </w:pPr>
    <w:rPr>
      <w:lang w:eastAsia="da-DK"/>
    </w:rPr>
  </w:style>
  <w:style w:type="paragraph" w:styleId="Indholdsfortegnelse1">
    <w:name w:val="toc 1"/>
    <w:basedOn w:val="Normal"/>
    <w:next w:val="Normal"/>
    <w:autoRedefine/>
    <w:uiPriority w:val="39"/>
    <w:unhideWhenUsed/>
    <w:rsid w:val="00795E6D"/>
    <w:pPr>
      <w:spacing w:after="100"/>
    </w:pPr>
  </w:style>
  <w:style w:type="paragraph" w:styleId="Indholdsfortegnelse2">
    <w:name w:val="toc 2"/>
    <w:basedOn w:val="Normal"/>
    <w:next w:val="Normal"/>
    <w:autoRedefine/>
    <w:uiPriority w:val="39"/>
    <w:unhideWhenUsed/>
    <w:rsid w:val="00795E6D"/>
    <w:pPr>
      <w:spacing w:after="100"/>
      <w:ind w:left="220"/>
    </w:pPr>
  </w:style>
  <w:style w:type="paragraph" w:styleId="Indholdsfortegnelse3">
    <w:name w:val="toc 3"/>
    <w:basedOn w:val="Normal"/>
    <w:next w:val="Normal"/>
    <w:autoRedefine/>
    <w:uiPriority w:val="39"/>
    <w:unhideWhenUsed/>
    <w:rsid w:val="00795E6D"/>
    <w:pPr>
      <w:spacing w:after="100"/>
      <w:ind w:left="440"/>
    </w:pPr>
  </w:style>
  <w:style w:type="character" w:styleId="Hyperlink">
    <w:name w:val="Hyperlink"/>
    <w:basedOn w:val="Standardskrifttypeiafsnit"/>
    <w:uiPriority w:val="99"/>
    <w:unhideWhenUsed/>
    <w:rsid w:val="00795E6D"/>
    <w:rPr>
      <w:color w:val="0000FF" w:themeColor="hyperlink"/>
      <w:u w:val="single"/>
    </w:rPr>
  </w:style>
  <w:style w:type="character" w:styleId="BesgtHyperlink">
    <w:name w:val="FollowedHyperlink"/>
    <w:basedOn w:val="Standardskrifttypeiafsnit"/>
    <w:uiPriority w:val="99"/>
    <w:semiHidden/>
    <w:unhideWhenUsed/>
    <w:rsid w:val="00F41E57"/>
    <w:rPr>
      <w:color w:val="800080" w:themeColor="followedHyperlink"/>
      <w:u w:val="single"/>
    </w:rPr>
  </w:style>
  <w:style w:type="paragraph" w:styleId="Kommentaremne">
    <w:name w:val="annotation subject"/>
    <w:basedOn w:val="Kommentartekst"/>
    <w:next w:val="Kommentartekst"/>
    <w:link w:val="KommentaremneTegn"/>
    <w:uiPriority w:val="99"/>
    <w:semiHidden/>
    <w:unhideWhenUsed/>
    <w:rsid w:val="00A13CB2"/>
    <w:rPr>
      <w:b/>
      <w:bCs/>
    </w:rPr>
  </w:style>
  <w:style w:type="character" w:customStyle="1" w:styleId="KommentaremneTegn">
    <w:name w:val="Kommentaremne Tegn"/>
    <w:basedOn w:val="KommentartekstTegn"/>
    <w:link w:val="Kommentaremne"/>
    <w:uiPriority w:val="99"/>
    <w:semiHidden/>
    <w:rsid w:val="00A13CB2"/>
    <w:rPr>
      <w:b/>
      <w:bCs/>
      <w:sz w:val="20"/>
      <w:szCs w:val="20"/>
    </w:rPr>
  </w:style>
  <w:style w:type="paragraph" w:styleId="NormalWeb">
    <w:name w:val="Normal (Web)"/>
    <w:basedOn w:val="Normal"/>
    <w:uiPriority w:val="99"/>
    <w:semiHidden/>
    <w:unhideWhenUsed/>
    <w:rsid w:val="00FA5CE7"/>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Ingenafstand">
    <w:name w:val="No Spacing"/>
    <w:link w:val="IngenafstandTegn"/>
    <w:uiPriority w:val="1"/>
    <w:qFormat/>
    <w:rsid w:val="00A139D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139D0"/>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58"/>
  </w:style>
  <w:style w:type="paragraph" w:styleId="Overskrift1">
    <w:name w:val="heading 1"/>
    <w:basedOn w:val="Normal"/>
    <w:next w:val="Normal"/>
    <w:link w:val="Overskrift1Tegn"/>
    <w:uiPriority w:val="9"/>
    <w:qFormat/>
    <w:rsid w:val="007E6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E6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15A0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E7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646C"/>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7E646C"/>
    <w:rPr>
      <w:sz w:val="16"/>
      <w:szCs w:val="16"/>
    </w:rPr>
  </w:style>
  <w:style w:type="paragraph" w:styleId="Kommentartekst">
    <w:name w:val="annotation text"/>
    <w:basedOn w:val="Normal"/>
    <w:link w:val="KommentartekstTegn"/>
    <w:uiPriority w:val="99"/>
    <w:semiHidden/>
    <w:unhideWhenUsed/>
    <w:rsid w:val="007E64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646C"/>
    <w:rPr>
      <w:sz w:val="20"/>
      <w:szCs w:val="20"/>
    </w:rPr>
  </w:style>
  <w:style w:type="paragraph" w:styleId="Markeringsbobletekst">
    <w:name w:val="Balloon Text"/>
    <w:basedOn w:val="Normal"/>
    <w:link w:val="MarkeringsbobletekstTegn"/>
    <w:uiPriority w:val="99"/>
    <w:semiHidden/>
    <w:unhideWhenUsed/>
    <w:rsid w:val="007E64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646C"/>
    <w:rPr>
      <w:rFonts w:ascii="Tahoma" w:hAnsi="Tahoma" w:cs="Tahoma"/>
      <w:sz w:val="16"/>
      <w:szCs w:val="16"/>
    </w:rPr>
  </w:style>
  <w:style w:type="character" w:customStyle="1" w:styleId="Overskrift2Tegn">
    <w:name w:val="Overskrift 2 Tegn"/>
    <w:basedOn w:val="Standardskrifttypeiafsnit"/>
    <w:link w:val="Overskrift2"/>
    <w:uiPriority w:val="9"/>
    <w:rsid w:val="007E646C"/>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7E646C"/>
    <w:pPr>
      <w:spacing w:after="0" w:line="240" w:lineRule="auto"/>
    </w:pPr>
    <w:rPr>
      <w:sz w:val="20"/>
      <w:szCs w:val="20"/>
    </w:rPr>
  </w:style>
  <w:style w:type="character" w:customStyle="1" w:styleId="FodnotetekstTegn">
    <w:name w:val="Fodnotetekst Tegn"/>
    <w:basedOn w:val="Standardskrifttypeiafsnit"/>
    <w:link w:val="Fodnotetekst"/>
    <w:uiPriority w:val="99"/>
    <w:rsid w:val="007E646C"/>
    <w:rPr>
      <w:sz w:val="20"/>
      <w:szCs w:val="20"/>
    </w:rPr>
  </w:style>
  <w:style w:type="character" w:styleId="Fodnotehenvisning">
    <w:name w:val="footnote reference"/>
    <w:basedOn w:val="Standardskrifttypeiafsnit"/>
    <w:uiPriority w:val="99"/>
    <w:semiHidden/>
    <w:unhideWhenUsed/>
    <w:rsid w:val="007E646C"/>
    <w:rPr>
      <w:vertAlign w:val="superscript"/>
    </w:rPr>
  </w:style>
  <w:style w:type="character" w:styleId="Fremhv">
    <w:name w:val="Emphasis"/>
    <w:basedOn w:val="Standardskrifttypeiafsnit"/>
    <w:uiPriority w:val="20"/>
    <w:qFormat/>
    <w:rsid w:val="007E646C"/>
    <w:rPr>
      <w:i/>
      <w:iCs/>
    </w:rPr>
  </w:style>
  <w:style w:type="character" w:styleId="Svagfremhvning">
    <w:name w:val="Subtle Emphasis"/>
    <w:basedOn w:val="Standardskrifttypeiafsnit"/>
    <w:uiPriority w:val="19"/>
    <w:qFormat/>
    <w:rsid w:val="007E646C"/>
    <w:rPr>
      <w:i/>
      <w:iCs/>
      <w:color w:val="808080" w:themeColor="text1" w:themeTint="7F"/>
    </w:rPr>
  </w:style>
  <w:style w:type="table" w:styleId="Tabel-Gitter">
    <w:name w:val="Table Grid"/>
    <w:basedOn w:val="Tabel-Normal"/>
    <w:uiPriority w:val="59"/>
    <w:rsid w:val="007E6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15A01"/>
    <w:pPr>
      <w:ind w:left="720"/>
      <w:contextualSpacing/>
    </w:pPr>
  </w:style>
  <w:style w:type="character" w:customStyle="1" w:styleId="Overskrift3Tegn">
    <w:name w:val="Overskrift 3 Tegn"/>
    <w:basedOn w:val="Standardskrifttypeiafsnit"/>
    <w:link w:val="Overskrift3"/>
    <w:uiPriority w:val="9"/>
    <w:rsid w:val="00D15A0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6E70F7"/>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0209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095F"/>
  </w:style>
  <w:style w:type="paragraph" w:styleId="Sidefod">
    <w:name w:val="footer"/>
    <w:basedOn w:val="Normal"/>
    <w:link w:val="SidefodTegn"/>
    <w:uiPriority w:val="99"/>
    <w:unhideWhenUsed/>
    <w:rsid w:val="000209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095F"/>
  </w:style>
  <w:style w:type="paragraph" w:styleId="Overskrift">
    <w:name w:val="TOC Heading"/>
    <w:basedOn w:val="Overskrift1"/>
    <w:next w:val="Normal"/>
    <w:uiPriority w:val="39"/>
    <w:semiHidden/>
    <w:unhideWhenUsed/>
    <w:qFormat/>
    <w:rsid w:val="00795E6D"/>
    <w:pPr>
      <w:outlineLvl w:val="9"/>
    </w:pPr>
    <w:rPr>
      <w:lang w:eastAsia="da-DK"/>
    </w:rPr>
  </w:style>
  <w:style w:type="paragraph" w:styleId="Indholdsfortegnelse1">
    <w:name w:val="toc 1"/>
    <w:basedOn w:val="Normal"/>
    <w:next w:val="Normal"/>
    <w:autoRedefine/>
    <w:uiPriority w:val="39"/>
    <w:unhideWhenUsed/>
    <w:rsid w:val="00795E6D"/>
    <w:pPr>
      <w:spacing w:after="100"/>
    </w:pPr>
  </w:style>
  <w:style w:type="paragraph" w:styleId="Indholdsfortegnelse2">
    <w:name w:val="toc 2"/>
    <w:basedOn w:val="Normal"/>
    <w:next w:val="Normal"/>
    <w:autoRedefine/>
    <w:uiPriority w:val="39"/>
    <w:unhideWhenUsed/>
    <w:rsid w:val="00795E6D"/>
    <w:pPr>
      <w:spacing w:after="100"/>
      <w:ind w:left="220"/>
    </w:pPr>
  </w:style>
  <w:style w:type="paragraph" w:styleId="Indholdsfortegnelse3">
    <w:name w:val="toc 3"/>
    <w:basedOn w:val="Normal"/>
    <w:next w:val="Normal"/>
    <w:autoRedefine/>
    <w:uiPriority w:val="39"/>
    <w:unhideWhenUsed/>
    <w:rsid w:val="00795E6D"/>
    <w:pPr>
      <w:spacing w:after="100"/>
      <w:ind w:left="440"/>
    </w:pPr>
  </w:style>
  <w:style w:type="character" w:styleId="Hyperlink">
    <w:name w:val="Hyperlink"/>
    <w:basedOn w:val="Standardskrifttypeiafsnit"/>
    <w:uiPriority w:val="99"/>
    <w:unhideWhenUsed/>
    <w:rsid w:val="00795E6D"/>
    <w:rPr>
      <w:color w:val="0000FF" w:themeColor="hyperlink"/>
      <w:u w:val="single"/>
    </w:rPr>
  </w:style>
  <w:style w:type="character" w:styleId="BesgtHyperlink">
    <w:name w:val="FollowedHyperlink"/>
    <w:basedOn w:val="Standardskrifttypeiafsnit"/>
    <w:uiPriority w:val="99"/>
    <w:semiHidden/>
    <w:unhideWhenUsed/>
    <w:rsid w:val="00F41E57"/>
    <w:rPr>
      <w:color w:val="800080" w:themeColor="followedHyperlink"/>
      <w:u w:val="single"/>
    </w:rPr>
  </w:style>
  <w:style w:type="paragraph" w:styleId="Kommentaremne">
    <w:name w:val="annotation subject"/>
    <w:basedOn w:val="Kommentartekst"/>
    <w:next w:val="Kommentartekst"/>
    <w:link w:val="KommentaremneTegn"/>
    <w:uiPriority w:val="99"/>
    <w:semiHidden/>
    <w:unhideWhenUsed/>
    <w:rsid w:val="00A13CB2"/>
    <w:rPr>
      <w:b/>
      <w:bCs/>
    </w:rPr>
  </w:style>
  <w:style w:type="character" w:customStyle="1" w:styleId="KommentaremneTegn">
    <w:name w:val="Kommentaremne Tegn"/>
    <w:basedOn w:val="KommentartekstTegn"/>
    <w:link w:val="Kommentaremne"/>
    <w:uiPriority w:val="99"/>
    <w:semiHidden/>
    <w:rsid w:val="00A13CB2"/>
    <w:rPr>
      <w:b/>
      <w:bCs/>
      <w:sz w:val="20"/>
      <w:szCs w:val="20"/>
    </w:rPr>
  </w:style>
  <w:style w:type="paragraph" w:styleId="NormalWeb">
    <w:name w:val="Normal (Web)"/>
    <w:basedOn w:val="Normal"/>
    <w:uiPriority w:val="99"/>
    <w:semiHidden/>
    <w:unhideWhenUsed/>
    <w:rsid w:val="00FA5CE7"/>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Ingenafstand">
    <w:name w:val="No Spacing"/>
    <w:link w:val="IngenafstandTegn"/>
    <w:uiPriority w:val="1"/>
    <w:qFormat/>
    <w:rsid w:val="00A139D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139D0"/>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yllandsposten" TargetMode="External"/><Relationship Id="rId18" Type="http://schemas.openxmlformats.org/officeDocument/2006/relationships/hyperlink" Target="http://jyllands-posten.dk/indland/article2781981.ec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bt.dk/politik/her-er-social-ministerens-kolboettte-i-rebild-sagen" TargetMode="External"/><Relationship Id="rId7" Type="http://schemas.openxmlformats.org/officeDocument/2006/relationships/footnotes" Target="footnotes.xml"/><Relationship Id="rId12" Type="http://schemas.openxmlformats.org/officeDocument/2006/relationships/hyperlink" Target="http://www.bt" TargetMode="External"/><Relationship Id="rId17" Type="http://schemas.openxmlformats.org/officeDocument/2006/relationships/hyperlink" Target="http://jyllands-posten.de/indland/krimi/article2457128.e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knyt.dk" TargetMode="External"/><Relationship Id="rId20" Type="http://schemas.openxmlformats.org/officeDocument/2006/relationships/hyperlink" Target="http://www.bt.dk/krim/svigt-i-sexsager-skal-koste-job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nyt.d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undskabsguiden.se" TargetMode="External"/><Relationship Id="rId23" Type="http://schemas.openxmlformats.org/officeDocument/2006/relationships/hyperlink" Target="http://www.socialr&#229;dg.dk" TargetMode="External"/><Relationship Id="rId10" Type="http://schemas.openxmlformats.org/officeDocument/2006/relationships/image" Target="media/image2.png"/><Relationship Id="rId19" Type="http://schemas.openxmlformats.org/officeDocument/2006/relationships/hyperlink" Target="http://www.bt.dk/danmark/broenerslev-sag-skal-kulegrav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ft.dk/samling/20091/lovforslag/l178/beh1/forhandling.htm?startItem=4#na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B8"/>
    <w:rsid w:val="005D1C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A6CE77715C14F04871933B792CFA97E">
    <w:name w:val="AA6CE77715C14F04871933B792CFA97E"/>
    <w:rsid w:val="005D1CB8"/>
  </w:style>
  <w:style w:type="paragraph" w:customStyle="1" w:styleId="9AF7B5801E8540E286CAB9010B2289ED">
    <w:name w:val="9AF7B5801E8540E286CAB9010B2289ED"/>
    <w:rsid w:val="005D1CB8"/>
  </w:style>
  <w:style w:type="paragraph" w:customStyle="1" w:styleId="C7D8484C6FAA457E808D26962B6135A7">
    <w:name w:val="C7D8484C6FAA457E808D26962B6135A7"/>
    <w:rsid w:val="005D1CB8"/>
  </w:style>
  <w:style w:type="paragraph" w:customStyle="1" w:styleId="FF88379DD900469C987D72883BF9AA30">
    <w:name w:val="FF88379DD900469C987D72883BF9AA30"/>
    <w:rsid w:val="005D1CB8"/>
  </w:style>
  <w:style w:type="paragraph" w:customStyle="1" w:styleId="8B317BD9C6F74E90B1FFAC8FCCDA0FC0">
    <w:name w:val="8B317BD9C6F74E90B1FFAC8FCCDA0FC0"/>
    <w:rsid w:val="005D1CB8"/>
  </w:style>
  <w:style w:type="paragraph" w:customStyle="1" w:styleId="E038B41D13B4459BA58670D00F027F8C">
    <w:name w:val="E038B41D13B4459BA58670D00F027F8C"/>
    <w:rsid w:val="005D1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A6CE77715C14F04871933B792CFA97E">
    <w:name w:val="AA6CE77715C14F04871933B792CFA97E"/>
    <w:rsid w:val="005D1CB8"/>
  </w:style>
  <w:style w:type="paragraph" w:customStyle="1" w:styleId="9AF7B5801E8540E286CAB9010B2289ED">
    <w:name w:val="9AF7B5801E8540E286CAB9010B2289ED"/>
    <w:rsid w:val="005D1CB8"/>
  </w:style>
  <w:style w:type="paragraph" w:customStyle="1" w:styleId="C7D8484C6FAA457E808D26962B6135A7">
    <w:name w:val="C7D8484C6FAA457E808D26962B6135A7"/>
    <w:rsid w:val="005D1CB8"/>
  </w:style>
  <w:style w:type="paragraph" w:customStyle="1" w:styleId="FF88379DD900469C987D72883BF9AA30">
    <w:name w:val="FF88379DD900469C987D72883BF9AA30"/>
    <w:rsid w:val="005D1CB8"/>
  </w:style>
  <w:style w:type="paragraph" w:customStyle="1" w:styleId="8B317BD9C6F74E90B1FFAC8FCCDA0FC0">
    <w:name w:val="8B317BD9C6F74E90B1FFAC8FCCDA0FC0"/>
    <w:rsid w:val="005D1CB8"/>
  </w:style>
  <w:style w:type="paragraph" w:customStyle="1" w:styleId="E038B41D13B4459BA58670D00F027F8C">
    <w:name w:val="E038B41D13B4459BA58670D00F027F8C"/>
    <w:rsid w:val="005D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828D-A185-4EF7-87A8-2D3BD7F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83</Pages>
  <Words>37969</Words>
  <Characters>208453</Characters>
  <Application>Microsoft Office Word</Application>
  <DocSecurity>0</DocSecurity>
  <Lines>3206</Lines>
  <Paragraphs>1014</Paragraphs>
  <ScaleCrop>false</ScaleCrop>
  <HeadingPairs>
    <vt:vector size="2" baseType="variant">
      <vt:variant>
        <vt:lpstr>Titel</vt:lpstr>
      </vt:variant>
      <vt:variant>
        <vt:i4>1</vt:i4>
      </vt:variant>
    </vt:vector>
  </HeadingPairs>
  <TitlesOfParts>
    <vt:vector size="1" baseType="lpstr">
      <vt:lpstr/>
    </vt:vector>
  </TitlesOfParts>
  <Company>eMachines</Company>
  <LinksUpToDate>false</LinksUpToDate>
  <CharactersWithSpaces>245408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jakob</cp:lastModifiedBy>
  <cp:revision>56</cp:revision>
  <cp:lastPrinted>2012-09-17T16:33:00Z</cp:lastPrinted>
  <dcterms:created xsi:type="dcterms:W3CDTF">2012-09-15T15:38:00Z</dcterms:created>
  <dcterms:modified xsi:type="dcterms:W3CDTF">2012-09-17T16:35:00Z</dcterms:modified>
</cp:coreProperties>
</file>