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F2" w:rsidRDefault="00A50DF2" w:rsidP="00A50DF2">
      <w:pPr>
        <w:autoSpaceDE w:val="0"/>
        <w:autoSpaceDN w:val="0"/>
        <w:adjustRightInd w:val="0"/>
        <w:jc w:val="center"/>
        <w:rPr>
          <w:rFonts w:ascii="Times New Roman" w:hAnsi="Times New Roman" w:cs="Times New Roman"/>
          <w:b/>
          <w:color w:val="000000"/>
          <w:sz w:val="44"/>
          <w:szCs w:val="44"/>
          <w:lang w:val="en-US"/>
        </w:rPr>
      </w:pPr>
      <w:r w:rsidRPr="003118A1">
        <w:rPr>
          <w:rFonts w:ascii="Times New Roman" w:hAnsi="Times New Roman" w:cs="Times New Roman"/>
          <w:b/>
          <w:color w:val="000000"/>
          <w:sz w:val="44"/>
          <w:szCs w:val="44"/>
          <w:lang w:val="en-US"/>
        </w:rPr>
        <w:t xml:space="preserve">Transfer pricing </w:t>
      </w:r>
      <w:proofErr w:type="spellStart"/>
      <w:proofErr w:type="gramStart"/>
      <w:r w:rsidRPr="003118A1">
        <w:rPr>
          <w:rFonts w:ascii="Times New Roman" w:hAnsi="Times New Roman" w:cs="Times New Roman"/>
          <w:b/>
          <w:color w:val="000000"/>
          <w:sz w:val="44"/>
          <w:szCs w:val="44"/>
          <w:lang w:val="en-US"/>
        </w:rPr>
        <w:t>og</w:t>
      </w:r>
      <w:proofErr w:type="spellEnd"/>
      <w:proofErr w:type="gramEnd"/>
      <w:r w:rsidRPr="003118A1">
        <w:rPr>
          <w:rFonts w:ascii="Times New Roman" w:hAnsi="Times New Roman" w:cs="Times New Roman"/>
          <w:b/>
          <w:color w:val="000000"/>
          <w:sz w:val="44"/>
          <w:szCs w:val="44"/>
          <w:lang w:val="en-US"/>
        </w:rPr>
        <w:t xml:space="preserve"> </w:t>
      </w:r>
      <w:proofErr w:type="spellStart"/>
      <w:r w:rsidRPr="003118A1">
        <w:rPr>
          <w:rFonts w:ascii="Times New Roman" w:hAnsi="Times New Roman" w:cs="Times New Roman"/>
          <w:b/>
          <w:color w:val="000000"/>
          <w:sz w:val="44"/>
          <w:szCs w:val="44"/>
          <w:lang w:val="en-US"/>
        </w:rPr>
        <w:t>immaterielle</w:t>
      </w:r>
      <w:proofErr w:type="spellEnd"/>
      <w:r w:rsidRPr="003118A1">
        <w:rPr>
          <w:rFonts w:ascii="Times New Roman" w:hAnsi="Times New Roman" w:cs="Times New Roman"/>
          <w:b/>
          <w:color w:val="000000"/>
          <w:sz w:val="44"/>
          <w:szCs w:val="44"/>
          <w:lang w:val="en-US"/>
        </w:rPr>
        <w:t xml:space="preserve"> </w:t>
      </w:r>
      <w:proofErr w:type="spellStart"/>
      <w:r w:rsidRPr="003118A1">
        <w:rPr>
          <w:rFonts w:ascii="Times New Roman" w:hAnsi="Times New Roman" w:cs="Times New Roman"/>
          <w:b/>
          <w:color w:val="000000"/>
          <w:sz w:val="44"/>
          <w:szCs w:val="44"/>
          <w:lang w:val="en-US"/>
        </w:rPr>
        <w:t>aktiver</w:t>
      </w:r>
      <w:proofErr w:type="spellEnd"/>
    </w:p>
    <w:p w:rsidR="00A50DF2" w:rsidRDefault="00A50DF2" w:rsidP="00A50DF2">
      <w:pPr>
        <w:autoSpaceDE w:val="0"/>
        <w:autoSpaceDN w:val="0"/>
        <w:adjustRightInd w:val="0"/>
        <w:jc w:val="center"/>
        <w:rPr>
          <w:rFonts w:ascii="Times New Roman" w:hAnsi="Times New Roman" w:cs="Times New Roman"/>
          <w:b/>
          <w:color w:val="000000"/>
          <w:sz w:val="24"/>
          <w:szCs w:val="24"/>
          <w:lang w:val="en-US"/>
        </w:rPr>
      </w:pPr>
    </w:p>
    <w:p w:rsidR="00A50DF2" w:rsidRPr="00720E3E" w:rsidRDefault="00A50DF2" w:rsidP="00A50DF2">
      <w:pPr>
        <w:autoSpaceDE w:val="0"/>
        <w:autoSpaceDN w:val="0"/>
        <w:adjustRightInd w:val="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Transfer pricing and intangible assets</w:t>
      </w:r>
    </w:p>
    <w:p w:rsidR="00A50DF2" w:rsidRDefault="00A50DF2" w:rsidP="00A50DF2">
      <w:pPr>
        <w:autoSpaceDE w:val="0"/>
        <w:autoSpaceDN w:val="0"/>
        <w:adjustRightInd w:val="0"/>
        <w:rPr>
          <w:rFonts w:ascii="Times New Roman" w:hAnsi="Times New Roman" w:cs="Times New Roman"/>
          <w:b/>
          <w:color w:val="000000"/>
          <w:sz w:val="28"/>
          <w:szCs w:val="28"/>
          <w:lang w:val="en-US"/>
        </w:rPr>
      </w:pPr>
    </w:p>
    <w:p w:rsidR="00A50DF2" w:rsidRDefault="00A50DF2" w:rsidP="00A50DF2">
      <w:pPr>
        <w:autoSpaceDE w:val="0"/>
        <w:autoSpaceDN w:val="0"/>
        <w:adjustRightInd w:val="0"/>
        <w:rPr>
          <w:rFonts w:ascii="Times New Roman" w:hAnsi="Times New Roman" w:cs="Times New Roman"/>
          <w:b/>
          <w:color w:val="000000"/>
          <w:sz w:val="28"/>
          <w:szCs w:val="28"/>
          <w:lang w:val="en-US"/>
        </w:rPr>
      </w:pPr>
    </w:p>
    <w:p w:rsidR="00A50DF2" w:rsidRDefault="00A50DF2" w:rsidP="00A50DF2">
      <w:pPr>
        <w:autoSpaceDE w:val="0"/>
        <w:autoSpaceDN w:val="0"/>
        <w:adjustRightInd w:val="0"/>
        <w:rPr>
          <w:rFonts w:ascii="Times New Roman" w:hAnsi="Times New Roman" w:cs="Times New Roman"/>
          <w:b/>
          <w:color w:val="000000"/>
          <w:sz w:val="28"/>
          <w:szCs w:val="28"/>
          <w:lang w:val="en-US"/>
        </w:rPr>
      </w:pPr>
      <w:r>
        <w:rPr>
          <w:rFonts w:ascii="Verdana" w:hAnsi="Verdana"/>
          <w:noProof/>
          <w:color w:val="000000"/>
          <w:lang w:val="en-US"/>
        </w:rPr>
        <w:drawing>
          <wp:inline distT="0" distB="0" distL="0" distR="0">
            <wp:extent cx="6278448" cy="3863662"/>
            <wp:effectExtent l="0" t="0" r="8255" b="3810"/>
            <wp:docPr id="1" name="Picture 18" descr="http://www.kpmg.com/DK/da/PublishingImages/Arrangementer/marts2011ogfrem/TP-konferenc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pmg.com/DK/da/PublishingImages/Arrangementer/marts2011ogfrem/TP-konferencen-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1554" cy="3865573"/>
                    </a:xfrm>
                    <a:prstGeom prst="rect">
                      <a:avLst/>
                    </a:prstGeom>
                    <a:noFill/>
                    <a:ln>
                      <a:noFill/>
                    </a:ln>
                  </pic:spPr>
                </pic:pic>
              </a:graphicData>
            </a:graphic>
          </wp:inline>
        </w:drawing>
      </w:r>
    </w:p>
    <w:p w:rsidR="00A50DF2" w:rsidRDefault="00A50DF2" w:rsidP="00A50DF2">
      <w:pPr>
        <w:autoSpaceDE w:val="0"/>
        <w:autoSpaceDN w:val="0"/>
        <w:adjustRightInd w:val="0"/>
        <w:rPr>
          <w:rFonts w:ascii="Times New Roman" w:hAnsi="Times New Roman" w:cs="Times New Roman"/>
          <w:b/>
          <w:color w:val="000000"/>
          <w:sz w:val="28"/>
          <w:szCs w:val="28"/>
          <w:lang w:val="en-US"/>
        </w:rPr>
      </w:pPr>
    </w:p>
    <w:p w:rsidR="00A50DF2" w:rsidRDefault="00A50DF2" w:rsidP="00A50DF2">
      <w:pPr>
        <w:autoSpaceDE w:val="0"/>
        <w:autoSpaceDN w:val="0"/>
        <w:adjustRightInd w:val="0"/>
        <w:rPr>
          <w:rFonts w:ascii="Times New Roman" w:hAnsi="Times New Roman" w:cs="Times New Roman"/>
          <w:b/>
          <w:color w:val="000000"/>
          <w:sz w:val="28"/>
          <w:szCs w:val="28"/>
          <w:lang w:val="en-US"/>
        </w:rPr>
      </w:pPr>
    </w:p>
    <w:p w:rsidR="00A50DF2" w:rsidRDefault="00A50DF2" w:rsidP="00A50DF2">
      <w:pPr>
        <w:autoSpaceDE w:val="0"/>
        <w:autoSpaceDN w:val="0"/>
        <w:adjustRightInd w:val="0"/>
        <w:jc w:val="center"/>
        <w:rPr>
          <w:rFonts w:ascii="Times New Roman" w:hAnsi="Times New Roman" w:cs="Times New Roman"/>
          <w:b/>
          <w:color w:val="000000"/>
          <w:sz w:val="28"/>
          <w:szCs w:val="28"/>
          <w:lang w:val="en-US"/>
        </w:rPr>
      </w:pPr>
      <w:r>
        <w:rPr>
          <w:noProof/>
          <w:lang w:val="en-US"/>
        </w:rPr>
        <w:drawing>
          <wp:inline distT="0" distB="0" distL="0" distR="0">
            <wp:extent cx="2137889" cy="1049628"/>
            <wp:effectExtent l="0" t="0" r="0" b="0"/>
            <wp:docPr id="2" name="Picture 114" descr="http://gfx.newz.cdn.zfour.dk/34/6934-250x161cro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fx.newz.cdn.zfour.dk/34/6934-250x161crop0.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5363" cy="1053298"/>
                    </a:xfrm>
                    <a:prstGeom prst="rect">
                      <a:avLst/>
                    </a:prstGeom>
                    <a:noFill/>
                    <a:ln>
                      <a:noFill/>
                    </a:ln>
                  </pic:spPr>
                </pic:pic>
              </a:graphicData>
            </a:graphic>
          </wp:inline>
        </w:drawing>
      </w:r>
    </w:p>
    <w:p w:rsidR="00A50DF2" w:rsidRDefault="00A50DF2" w:rsidP="00A50DF2">
      <w:pPr>
        <w:autoSpaceDE w:val="0"/>
        <w:autoSpaceDN w:val="0"/>
        <w:adjustRightInd w:val="0"/>
        <w:rPr>
          <w:rFonts w:ascii="Times New Roman" w:hAnsi="Times New Roman" w:cs="Times New Roman"/>
          <w:color w:val="000000"/>
          <w:sz w:val="24"/>
          <w:szCs w:val="24"/>
          <w:lang w:val="en-US"/>
        </w:rPr>
      </w:pPr>
    </w:p>
    <w:p w:rsidR="00A50DF2" w:rsidRDefault="00A50DF2" w:rsidP="00A50DF2">
      <w:pPr>
        <w:autoSpaceDE w:val="0"/>
        <w:autoSpaceDN w:val="0"/>
        <w:adjustRightInd w:val="0"/>
        <w:rPr>
          <w:rFonts w:ascii="Times New Roman" w:hAnsi="Times New Roman" w:cs="Times New Roman"/>
          <w:color w:val="000000"/>
          <w:sz w:val="24"/>
          <w:szCs w:val="24"/>
          <w:lang w:val="da-DK"/>
        </w:rPr>
      </w:pPr>
    </w:p>
    <w:p w:rsidR="00A50DF2" w:rsidRDefault="00A50DF2" w:rsidP="00A50DF2">
      <w:pPr>
        <w:autoSpaceDE w:val="0"/>
        <w:autoSpaceDN w:val="0"/>
        <w:adjustRightInd w:val="0"/>
        <w:rPr>
          <w:rFonts w:ascii="Times New Roman" w:hAnsi="Times New Roman" w:cs="Times New Roman"/>
          <w:color w:val="000000"/>
          <w:sz w:val="24"/>
          <w:szCs w:val="24"/>
          <w:lang w:val="da-DK"/>
        </w:rPr>
      </w:pPr>
    </w:p>
    <w:p w:rsidR="00A50DF2" w:rsidRPr="00720E3E" w:rsidRDefault="00A50DF2" w:rsidP="00A50DF2">
      <w:pPr>
        <w:autoSpaceDE w:val="0"/>
        <w:autoSpaceDN w:val="0"/>
        <w:adjustRightInd w:val="0"/>
        <w:rPr>
          <w:rFonts w:ascii="Times New Roman" w:hAnsi="Times New Roman" w:cs="Times New Roman"/>
          <w:color w:val="000000"/>
          <w:sz w:val="24"/>
          <w:szCs w:val="24"/>
          <w:lang w:val="da-DK"/>
        </w:rPr>
      </w:pPr>
      <w:r w:rsidRPr="00720E3E">
        <w:rPr>
          <w:rFonts w:ascii="Times New Roman" w:hAnsi="Times New Roman" w:cs="Times New Roman"/>
          <w:color w:val="000000"/>
          <w:sz w:val="24"/>
          <w:szCs w:val="24"/>
          <w:lang w:val="da-DK"/>
        </w:rPr>
        <w:t xml:space="preserve">Kandidatafhandling – </w:t>
      </w:r>
      <w:proofErr w:type="spellStart"/>
      <w:r w:rsidRPr="00720E3E">
        <w:rPr>
          <w:rFonts w:ascii="Times New Roman" w:hAnsi="Times New Roman" w:cs="Times New Roman"/>
          <w:color w:val="000000"/>
          <w:sz w:val="24"/>
          <w:szCs w:val="24"/>
          <w:lang w:val="da-DK"/>
        </w:rPr>
        <w:t>Cand.merc.jur</w:t>
      </w:r>
      <w:proofErr w:type="spellEnd"/>
    </w:p>
    <w:p w:rsidR="00A50DF2" w:rsidRPr="00720E3E" w:rsidRDefault="00A50DF2" w:rsidP="00A50DF2">
      <w:pPr>
        <w:autoSpaceDE w:val="0"/>
        <w:autoSpaceDN w:val="0"/>
        <w:adjustRightInd w:val="0"/>
        <w:rPr>
          <w:rFonts w:ascii="Times New Roman" w:hAnsi="Times New Roman" w:cs="Times New Roman"/>
          <w:color w:val="000000"/>
          <w:sz w:val="24"/>
          <w:szCs w:val="24"/>
          <w:lang w:val="da-DK"/>
        </w:rPr>
      </w:pPr>
      <w:r w:rsidRPr="00720E3E">
        <w:rPr>
          <w:rFonts w:ascii="Times New Roman" w:hAnsi="Times New Roman" w:cs="Times New Roman"/>
          <w:color w:val="000000"/>
          <w:sz w:val="24"/>
          <w:szCs w:val="24"/>
          <w:lang w:val="da-DK"/>
        </w:rPr>
        <w:t>Afleveret d. 16-05-2012</w:t>
      </w:r>
    </w:p>
    <w:p w:rsidR="00A50DF2" w:rsidRDefault="00A50DF2" w:rsidP="00A50DF2">
      <w:pPr>
        <w:autoSpaceDE w:val="0"/>
        <w:autoSpaceDN w:val="0"/>
        <w:adjustRightInd w:val="0"/>
        <w:rPr>
          <w:rFonts w:ascii="Times New Roman" w:hAnsi="Times New Roman" w:cs="Times New Roman"/>
          <w:color w:val="000000"/>
          <w:sz w:val="24"/>
          <w:szCs w:val="24"/>
          <w:lang w:val="da-DK"/>
        </w:rPr>
      </w:pPr>
    </w:p>
    <w:p w:rsidR="00A50DF2" w:rsidRPr="00720E3E" w:rsidRDefault="00A50DF2" w:rsidP="00A50DF2">
      <w:pPr>
        <w:autoSpaceDE w:val="0"/>
        <w:autoSpaceDN w:val="0"/>
        <w:adjustRightInd w:val="0"/>
        <w:rPr>
          <w:rFonts w:ascii="Times New Roman" w:hAnsi="Times New Roman" w:cs="Times New Roman"/>
          <w:color w:val="000000"/>
          <w:sz w:val="24"/>
          <w:szCs w:val="24"/>
          <w:lang w:val="da-DK"/>
        </w:rPr>
      </w:pPr>
      <w:r w:rsidRPr="00720E3E">
        <w:rPr>
          <w:rFonts w:ascii="Times New Roman" w:hAnsi="Times New Roman" w:cs="Times New Roman"/>
          <w:color w:val="000000"/>
          <w:sz w:val="24"/>
          <w:szCs w:val="24"/>
          <w:lang w:val="da-DK"/>
        </w:rPr>
        <w:t>Vejleder:</w:t>
      </w:r>
    </w:p>
    <w:p w:rsidR="00A50DF2" w:rsidRPr="00720E3E" w:rsidRDefault="00A50DF2" w:rsidP="00A50DF2">
      <w:pPr>
        <w:autoSpaceDE w:val="0"/>
        <w:autoSpaceDN w:val="0"/>
        <w:adjustRightInd w:val="0"/>
        <w:rPr>
          <w:rFonts w:ascii="Times New Roman" w:hAnsi="Times New Roman" w:cs="Times New Roman"/>
          <w:color w:val="000000"/>
          <w:sz w:val="24"/>
          <w:szCs w:val="24"/>
          <w:lang w:val="da-DK"/>
        </w:rPr>
      </w:pPr>
      <w:r w:rsidRPr="00720E3E">
        <w:rPr>
          <w:rFonts w:ascii="Times New Roman" w:hAnsi="Times New Roman" w:cs="Times New Roman"/>
          <w:color w:val="000000"/>
          <w:sz w:val="24"/>
          <w:szCs w:val="24"/>
          <w:lang w:val="da-DK"/>
        </w:rPr>
        <w:t>Jacob Bach Pedersen</w:t>
      </w:r>
    </w:p>
    <w:p w:rsidR="00A50DF2" w:rsidRDefault="00A50DF2" w:rsidP="00A50DF2">
      <w:pPr>
        <w:autoSpaceDE w:val="0"/>
        <w:autoSpaceDN w:val="0"/>
        <w:adjustRightInd w:val="0"/>
        <w:rPr>
          <w:rFonts w:ascii="Times New Roman" w:hAnsi="Times New Roman" w:cs="Times New Roman"/>
          <w:color w:val="000000"/>
          <w:sz w:val="24"/>
          <w:szCs w:val="24"/>
          <w:lang w:val="da-DK"/>
        </w:rPr>
      </w:pPr>
    </w:p>
    <w:p w:rsidR="00A50DF2" w:rsidRPr="00720E3E" w:rsidRDefault="00A50DF2" w:rsidP="00A50DF2">
      <w:pPr>
        <w:autoSpaceDE w:val="0"/>
        <w:autoSpaceDN w:val="0"/>
        <w:adjustRightInd w:val="0"/>
        <w:rPr>
          <w:rFonts w:ascii="Times New Roman" w:hAnsi="Times New Roman" w:cs="Times New Roman"/>
          <w:color w:val="000000"/>
          <w:sz w:val="24"/>
          <w:szCs w:val="24"/>
          <w:lang w:val="da-DK"/>
        </w:rPr>
      </w:pPr>
      <w:r w:rsidRPr="00720E3E">
        <w:rPr>
          <w:rFonts w:ascii="Times New Roman" w:hAnsi="Times New Roman" w:cs="Times New Roman"/>
          <w:color w:val="000000"/>
          <w:sz w:val="24"/>
          <w:szCs w:val="24"/>
          <w:lang w:val="da-DK"/>
        </w:rPr>
        <w:t>Forfatter:</w:t>
      </w:r>
    </w:p>
    <w:p w:rsidR="00A50DF2" w:rsidRPr="00720E3E" w:rsidRDefault="00A50DF2" w:rsidP="00A50DF2">
      <w:pPr>
        <w:autoSpaceDE w:val="0"/>
        <w:autoSpaceDN w:val="0"/>
        <w:adjustRightInd w:val="0"/>
        <w:rPr>
          <w:rFonts w:ascii="Times New Roman" w:hAnsi="Times New Roman" w:cs="Times New Roman"/>
          <w:color w:val="000000"/>
          <w:sz w:val="24"/>
          <w:szCs w:val="24"/>
          <w:lang w:val="da-DK"/>
        </w:rPr>
      </w:pPr>
      <w:proofErr w:type="spellStart"/>
      <w:r w:rsidRPr="00720E3E">
        <w:rPr>
          <w:rFonts w:ascii="Times New Roman" w:hAnsi="Times New Roman" w:cs="Times New Roman"/>
          <w:color w:val="000000"/>
          <w:sz w:val="24"/>
          <w:szCs w:val="24"/>
          <w:lang w:val="da-DK"/>
        </w:rPr>
        <w:t>Mai</w:t>
      </w:r>
      <w:proofErr w:type="spellEnd"/>
      <w:r w:rsidRPr="00720E3E">
        <w:rPr>
          <w:rFonts w:ascii="Times New Roman" w:hAnsi="Times New Roman" w:cs="Times New Roman"/>
          <w:color w:val="000000"/>
          <w:sz w:val="24"/>
          <w:szCs w:val="24"/>
          <w:lang w:val="da-DK"/>
        </w:rPr>
        <w:t xml:space="preserve"> Lund Svendsen - </w:t>
      </w:r>
      <w:proofErr w:type="gramStart"/>
      <w:r w:rsidRPr="00720E3E">
        <w:rPr>
          <w:rFonts w:ascii="Times New Roman" w:hAnsi="Times New Roman" w:cs="Times New Roman"/>
          <w:color w:val="000000"/>
          <w:sz w:val="24"/>
          <w:szCs w:val="24"/>
          <w:lang w:val="da-DK"/>
        </w:rPr>
        <w:t>20063023</w:t>
      </w:r>
      <w:proofErr w:type="gramEnd"/>
    </w:p>
    <w:p w:rsidR="00A50DF2" w:rsidRDefault="00A50DF2" w:rsidP="007772BA">
      <w:pPr>
        <w:spacing w:line="360" w:lineRule="auto"/>
        <w:rPr>
          <w:rFonts w:ascii="Times New Roman" w:hAnsi="Times New Roman" w:cs="Times New Roman"/>
          <w:b/>
          <w:sz w:val="28"/>
          <w:szCs w:val="28"/>
          <w:lang w:val="da-DK"/>
        </w:rPr>
      </w:pPr>
    </w:p>
    <w:p w:rsidR="007772BA" w:rsidRPr="00A50DF2" w:rsidRDefault="007772BA" w:rsidP="007772BA">
      <w:pPr>
        <w:spacing w:line="360" w:lineRule="auto"/>
        <w:rPr>
          <w:rFonts w:ascii="Times New Roman" w:hAnsi="Times New Roman" w:cs="Times New Roman"/>
          <w:b/>
          <w:sz w:val="24"/>
          <w:szCs w:val="24"/>
          <w:lang w:val="da-DK"/>
        </w:rPr>
      </w:pPr>
      <w:r w:rsidRPr="00A50DF2">
        <w:rPr>
          <w:rFonts w:ascii="Times New Roman" w:hAnsi="Times New Roman" w:cs="Times New Roman"/>
          <w:b/>
          <w:sz w:val="24"/>
          <w:szCs w:val="24"/>
          <w:lang w:val="da-DK"/>
        </w:rPr>
        <w:t>Indholdsfortegnelse</w:t>
      </w:r>
    </w:p>
    <w:p w:rsidR="007772BA" w:rsidRPr="003506BB" w:rsidRDefault="007772BA" w:rsidP="007772BA">
      <w:pPr>
        <w:spacing w:line="360" w:lineRule="auto"/>
        <w:rPr>
          <w:rFonts w:ascii="Times New Roman" w:hAnsi="Times New Roman" w:cs="Times New Roman"/>
          <w:b/>
          <w:sz w:val="24"/>
          <w:szCs w:val="24"/>
          <w:lang w:val="da-DK"/>
        </w:rPr>
      </w:pPr>
    </w:p>
    <w:p w:rsidR="007772BA" w:rsidRPr="003506BB" w:rsidRDefault="007772BA" w:rsidP="007772BA">
      <w:pPr>
        <w:pStyle w:val="ListParagraph"/>
        <w:numPr>
          <w:ilvl w:val="0"/>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Indledning</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A50DF2">
        <w:rPr>
          <w:rFonts w:ascii="Times New Roman" w:hAnsi="Times New Roman" w:cs="Times New Roman"/>
          <w:b/>
          <w:bCs/>
          <w:sz w:val="24"/>
          <w:szCs w:val="24"/>
          <w:lang w:val="da-DK"/>
        </w:rPr>
        <w:t>.</w:t>
      </w:r>
      <w:proofErr w:type="gramEnd"/>
      <w:r w:rsidR="00A50DF2">
        <w:rPr>
          <w:rFonts w:ascii="Times New Roman" w:hAnsi="Times New Roman" w:cs="Times New Roman"/>
          <w:b/>
          <w:bCs/>
          <w:sz w:val="24"/>
          <w:szCs w:val="24"/>
          <w:lang w:val="da-DK"/>
        </w:rPr>
        <w:t>8</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Problemstilling</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…9</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sz w:val="24"/>
          <w:szCs w:val="24"/>
          <w:lang w:val="da-DK"/>
        </w:rPr>
        <w:t>Problemformulering</w:t>
      </w:r>
      <w:proofErr w:type="gramStart"/>
      <w:r>
        <w:rPr>
          <w:rFonts w:ascii="Times New Roman" w:hAnsi="Times New Roman" w:cs="Times New Roman"/>
          <w:b/>
          <w:sz w:val="24"/>
          <w:szCs w:val="24"/>
          <w:lang w:val="da-DK"/>
        </w:rPr>
        <w:t>……………………………………………………………..</w:t>
      </w:r>
      <w:r w:rsidRPr="003506BB">
        <w:rPr>
          <w:rFonts w:ascii="Times New Roman" w:hAnsi="Times New Roman" w:cs="Times New Roman"/>
          <w:b/>
          <w:sz w:val="24"/>
          <w:szCs w:val="24"/>
          <w:lang w:val="da-DK"/>
        </w:rPr>
        <w:t>.</w:t>
      </w:r>
      <w:r>
        <w:rPr>
          <w:rFonts w:ascii="Times New Roman" w:hAnsi="Times New Roman" w:cs="Times New Roman"/>
          <w:b/>
          <w:sz w:val="24"/>
          <w:szCs w:val="24"/>
          <w:lang w:val="da-DK"/>
        </w:rPr>
        <w:t>.</w:t>
      </w:r>
      <w:r w:rsidRPr="003506BB">
        <w:rPr>
          <w:rFonts w:ascii="Times New Roman" w:hAnsi="Times New Roman" w:cs="Times New Roman"/>
          <w:b/>
          <w:sz w:val="24"/>
          <w:szCs w:val="24"/>
          <w:lang w:val="da-DK"/>
        </w:rPr>
        <w:t>.</w:t>
      </w:r>
      <w:r w:rsidR="00ED154B">
        <w:rPr>
          <w:rFonts w:ascii="Times New Roman" w:hAnsi="Times New Roman" w:cs="Times New Roman"/>
          <w:b/>
          <w:sz w:val="24"/>
          <w:szCs w:val="24"/>
          <w:lang w:val="da-DK"/>
        </w:rPr>
        <w:t>..</w:t>
      </w:r>
      <w:proofErr w:type="gramEnd"/>
      <w:r w:rsidR="00ED154B">
        <w:rPr>
          <w:rFonts w:ascii="Times New Roman" w:hAnsi="Times New Roman" w:cs="Times New Roman"/>
          <w:b/>
          <w:sz w:val="24"/>
          <w:szCs w:val="24"/>
          <w:lang w:val="da-DK"/>
        </w:rPr>
        <w:t>10</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Afgrænsning</w:t>
      </w:r>
      <w:proofErr w:type="gramStart"/>
      <w:r>
        <w:rPr>
          <w:rFonts w:ascii="Times New Roman" w:hAnsi="Times New Roman" w:cs="Times New Roman"/>
          <w:b/>
          <w:bCs/>
          <w:sz w:val="24"/>
          <w:szCs w:val="24"/>
          <w:lang w:val="da-DK"/>
        </w:rPr>
        <w:t>……………………………………………………………………………….</w:t>
      </w:r>
      <w:proofErr w:type="gramEnd"/>
      <w:r>
        <w:rPr>
          <w:rFonts w:ascii="Times New Roman" w:hAnsi="Times New Roman" w:cs="Times New Roman"/>
          <w:b/>
          <w:bCs/>
          <w:sz w:val="24"/>
          <w:szCs w:val="24"/>
          <w:lang w:val="da-DK"/>
        </w:rPr>
        <w:t>10</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Positiv afg</w:t>
      </w:r>
      <w:r>
        <w:rPr>
          <w:rFonts w:ascii="Times New Roman" w:hAnsi="Times New Roman" w:cs="Times New Roman"/>
          <w:b/>
          <w:bCs/>
          <w:sz w:val="24"/>
          <w:szCs w:val="24"/>
          <w:lang w:val="da-DK"/>
        </w:rPr>
        <w:t>rænsning</w:t>
      </w:r>
      <w:proofErr w:type="gramStart"/>
      <w:r>
        <w:rPr>
          <w:rFonts w:ascii="Times New Roman" w:hAnsi="Times New Roman" w:cs="Times New Roman"/>
          <w:b/>
          <w:bCs/>
          <w:sz w:val="24"/>
          <w:szCs w:val="24"/>
          <w:lang w:val="da-DK"/>
        </w:rPr>
        <w:t>……………………………………………………………...</w:t>
      </w:r>
      <w:proofErr w:type="gramEnd"/>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11</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Ne</w:t>
      </w:r>
      <w:r>
        <w:rPr>
          <w:rFonts w:ascii="Times New Roman" w:hAnsi="Times New Roman" w:cs="Times New Roman"/>
          <w:b/>
          <w:bCs/>
          <w:sz w:val="24"/>
          <w:szCs w:val="24"/>
          <w:lang w:val="da-DK"/>
        </w:rPr>
        <w:t>gativ afgræsning</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12</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Disposition</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13</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Metode</w:t>
      </w:r>
      <w:proofErr w:type="gramStart"/>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17</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sz w:val="24"/>
          <w:szCs w:val="24"/>
          <w:lang w:val="da-DK"/>
        </w:rPr>
        <w:t>Metodekritik</w:t>
      </w:r>
      <w:proofErr w:type="gramStart"/>
      <w:r>
        <w:rPr>
          <w:rFonts w:ascii="Times New Roman" w:hAnsi="Times New Roman" w:cs="Times New Roman"/>
          <w:b/>
          <w:sz w:val="24"/>
          <w:szCs w:val="24"/>
          <w:lang w:val="da-DK"/>
        </w:rPr>
        <w:t>…………………………………</w:t>
      </w:r>
      <w:r w:rsidRPr="003506BB">
        <w:rPr>
          <w:rFonts w:ascii="Times New Roman" w:hAnsi="Times New Roman" w:cs="Times New Roman"/>
          <w:b/>
          <w:sz w:val="24"/>
          <w:szCs w:val="24"/>
          <w:lang w:val="da-DK"/>
        </w:rPr>
        <w:t>……………………………………</w:t>
      </w:r>
      <w:r>
        <w:rPr>
          <w:rFonts w:ascii="Times New Roman" w:hAnsi="Times New Roman" w:cs="Times New Roman"/>
          <w:b/>
          <w:sz w:val="24"/>
          <w:szCs w:val="24"/>
          <w:lang w:val="da-DK"/>
        </w:rPr>
        <w:t>...</w:t>
      </w:r>
      <w:r w:rsidR="00ED154B">
        <w:rPr>
          <w:rFonts w:ascii="Times New Roman" w:hAnsi="Times New Roman" w:cs="Times New Roman"/>
          <w:b/>
          <w:sz w:val="24"/>
          <w:szCs w:val="24"/>
          <w:lang w:val="da-DK"/>
        </w:rPr>
        <w:t>.</w:t>
      </w:r>
      <w:proofErr w:type="gramEnd"/>
      <w:r w:rsidR="00ED154B">
        <w:rPr>
          <w:rFonts w:ascii="Times New Roman" w:hAnsi="Times New Roman" w:cs="Times New Roman"/>
          <w:b/>
          <w:sz w:val="24"/>
          <w:szCs w:val="24"/>
          <w:lang w:val="da-DK"/>
        </w:rPr>
        <w:t>17</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Relevante retskilder</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18</w:t>
      </w:r>
    </w:p>
    <w:p w:rsidR="007772BA" w:rsidRPr="003506BB" w:rsidRDefault="007772BA" w:rsidP="007772BA">
      <w:pPr>
        <w:pStyle w:val="ListParagraph"/>
        <w:numPr>
          <w:ilvl w:val="0"/>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Immaterielle aktiver</w:t>
      </w:r>
      <w:proofErr w:type="gramStart"/>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22</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Definition af immateri</w:t>
      </w:r>
      <w:r>
        <w:rPr>
          <w:rFonts w:ascii="Times New Roman" w:hAnsi="Times New Roman" w:cs="Times New Roman"/>
          <w:b/>
          <w:bCs/>
          <w:sz w:val="24"/>
          <w:szCs w:val="24"/>
          <w:lang w:val="da-DK"/>
        </w:rPr>
        <w:t>elle aktiver</w:t>
      </w:r>
      <w:proofErr w:type="gramStart"/>
      <w:r>
        <w:rPr>
          <w:rFonts w:ascii="Times New Roman" w:hAnsi="Times New Roman" w:cs="Times New Roman"/>
          <w:b/>
          <w:bCs/>
          <w:sz w:val="24"/>
          <w:szCs w:val="24"/>
          <w:lang w:val="da-DK"/>
        </w:rPr>
        <w:t>…………….</w:t>
      </w:r>
      <w:proofErr w:type="gramEnd"/>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……..22</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Dansk lovregulering</w:t>
      </w:r>
      <w:proofErr w:type="gramStart"/>
      <w:r>
        <w:rPr>
          <w:rFonts w:ascii="Times New Roman" w:hAnsi="Times New Roman" w:cs="Times New Roman"/>
          <w:b/>
          <w:bCs/>
          <w:sz w:val="24"/>
          <w:szCs w:val="24"/>
          <w:lang w:val="da-DK"/>
        </w:rPr>
        <w:t>……………………………………………………………...</w:t>
      </w:r>
      <w:proofErr w:type="gramEnd"/>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.22</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 xml:space="preserve">OECD’s </w:t>
      </w:r>
      <w:r>
        <w:rPr>
          <w:rFonts w:ascii="Times New Roman" w:hAnsi="Times New Roman" w:cs="Times New Roman"/>
          <w:b/>
          <w:bCs/>
          <w:sz w:val="24"/>
          <w:szCs w:val="24"/>
          <w:lang w:val="da-DK"/>
        </w:rPr>
        <w:t>regler</w:t>
      </w:r>
      <w:proofErr w:type="gramStart"/>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…..24</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Overdragelsesformer</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…26</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Fuldstændig overdragelse - salg</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26</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Pr>
          <w:rFonts w:ascii="Times New Roman" w:hAnsi="Times New Roman" w:cs="Times New Roman"/>
          <w:b/>
          <w:bCs/>
          <w:sz w:val="24"/>
          <w:szCs w:val="24"/>
          <w:lang w:val="da-DK"/>
        </w:rPr>
        <w:t>Delvis overdragelse -</w:t>
      </w:r>
      <w:r w:rsidRPr="003506BB">
        <w:rPr>
          <w:rFonts w:ascii="Times New Roman" w:hAnsi="Times New Roman" w:cs="Times New Roman"/>
          <w:b/>
          <w:bCs/>
          <w:sz w:val="24"/>
          <w:szCs w:val="24"/>
          <w:lang w:val="da-DK"/>
        </w:rPr>
        <w:t>licens….</w:t>
      </w:r>
      <w:proofErr w:type="gramStart"/>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26</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Ejer</w:t>
      </w:r>
      <w:r>
        <w:rPr>
          <w:rFonts w:ascii="Times New Roman" w:hAnsi="Times New Roman" w:cs="Times New Roman"/>
          <w:b/>
          <w:bCs/>
          <w:sz w:val="24"/>
          <w:szCs w:val="24"/>
          <w:lang w:val="da-DK"/>
        </w:rPr>
        <w:t xml:space="preserve">skabsdefinition på immaterielle </w:t>
      </w:r>
      <w:r w:rsidRPr="003506BB">
        <w:rPr>
          <w:rFonts w:ascii="Times New Roman" w:hAnsi="Times New Roman" w:cs="Times New Roman"/>
          <w:b/>
          <w:bCs/>
          <w:sz w:val="24"/>
          <w:szCs w:val="24"/>
          <w:lang w:val="da-DK"/>
        </w:rPr>
        <w:t>aktiver</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28</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Pr>
          <w:rFonts w:ascii="Times New Roman" w:hAnsi="Times New Roman" w:cs="Times New Roman"/>
          <w:b/>
          <w:bCs/>
          <w:sz w:val="24"/>
          <w:szCs w:val="24"/>
          <w:lang w:val="da-DK"/>
        </w:rPr>
        <w:t>Dansk lovgivning….</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29</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OECD’s r</w:t>
      </w:r>
      <w:r>
        <w:rPr>
          <w:rFonts w:ascii="Times New Roman" w:hAnsi="Times New Roman" w:cs="Times New Roman"/>
          <w:b/>
          <w:bCs/>
          <w:sz w:val="24"/>
          <w:szCs w:val="24"/>
          <w:lang w:val="da-DK"/>
        </w:rPr>
        <w:t>egler</w:t>
      </w:r>
      <w:proofErr w:type="gramStart"/>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31</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Ejerskabsdefinitioner i forhold til udvikling/skabelse af immaterielle aktiver</w:t>
      </w:r>
      <w:proofErr w:type="gramStart"/>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32</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Opsummering</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36</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Delkonklusion</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Pr>
          <w:rFonts w:ascii="Times New Roman" w:hAnsi="Times New Roman" w:cs="Times New Roman"/>
          <w:b/>
          <w:bCs/>
          <w:sz w:val="24"/>
          <w:szCs w:val="24"/>
          <w:lang w:val="da-DK"/>
        </w:rPr>
        <w:t>3</w:t>
      </w:r>
      <w:r w:rsidR="00ED154B">
        <w:rPr>
          <w:rFonts w:ascii="Times New Roman" w:hAnsi="Times New Roman" w:cs="Times New Roman"/>
          <w:b/>
          <w:bCs/>
          <w:sz w:val="24"/>
          <w:szCs w:val="24"/>
          <w:lang w:val="da-DK"/>
        </w:rPr>
        <w:t>7</w:t>
      </w:r>
    </w:p>
    <w:p w:rsidR="007772BA" w:rsidRPr="003506BB" w:rsidRDefault="007772BA" w:rsidP="007772BA">
      <w:pPr>
        <w:pStyle w:val="ListParagraph"/>
        <w:numPr>
          <w:ilvl w:val="0"/>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 xml:space="preserve">Transfer </w:t>
      </w:r>
      <w:proofErr w:type="spellStart"/>
      <w:r w:rsidRPr="003506BB">
        <w:rPr>
          <w:rFonts w:ascii="Times New Roman" w:hAnsi="Times New Roman" w:cs="Times New Roman"/>
          <w:b/>
          <w:bCs/>
          <w:sz w:val="24"/>
          <w:szCs w:val="24"/>
          <w:lang w:val="da-DK"/>
        </w:rPr>
        <w:t>pricing</w:t>
      </w:r>
      <w:proofErr w:type="spellEnd"/>
      <w:r w:rsidRPr="003506BB">
        <w:rPr>
          <w:rFonts w:ascii="Times New Roman" w:hAnsi="Times New Roman" w:cs="Times New Roman"/>
          <w:b/>
          <w:bCs/>
          <w:sz w:val="24"/>
          <w:szCs w:val="24"/>
          <w:lang w:val="da-DK"/>
        </w:rPr>
        <w:t xml:space="preserve"> regler</w:t>
      </w:r>
      <w:proofErr w:type="gramStart"/>
      <w:r>
        <w:rPr>
          <w:rFonts w:ascii="Times New Roman" w:hAnsi="Times New Roman" w:cs="Times New Roman"/>
          <w:b/>
          <w:bCs/>
          <w:sz w:val="24"/>
          <w:szCs w:val="24"/>
          <w:lang w:val="da-DK"/>
        </w:rPr>
        <w:t>……………………………………………………………………...</w:t>
      </w:r>
      <w:proofErr w:type="gramEnd"/>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38</w:t>
      </w:r>
    </w:p>
    <w:p w:rsidR="007772BA" w:rsidRPr="00836950"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 xml:space="preserve">Overblik over transfer </w:t>
      </w:r>
      <w:proofErr w:type="spellStart"/>
      <w:r>
        <w:rPr>
          <w:rFonts w:ascii="Times New Roman" w:hAnsi="Times New Roman" w:cs="Times New Roman"/>
          <w:b/>
          <w:bCs/>
          <w:sz w:val="24"/>
          <w:szCs w:val="24"/>
          <w:lang w:val="da-DK"/>
        </w:rPr>
        <w:t>pricing</w:t>
      </w:r>
      <w:proofErr w:type="spellEnd"/>
      <w:r>
        <w:rPr>
          <w:rFonts w:ascii="Times New Roman" w:hAnsi="Times New Roman" w:cs="Times New Roman"/>
          <w:b/>
          <w:bCs/>
          <w:sz w:val="24"/>
          <w:szCs w:val="24"/>
          <w:lang w:val="da-DK"/>
        </w:rPr>
        <w:t xml:space="preserve"> regler.</w:t>
      </w:r>
      <w:proofErr w:type="gramStart"/>
      <w:r>
        <w:rPr>
          <w:rFonts w:ascii="Times New Roman" w:hAnsi="Times New Roman" w:cs="Times New Roman"/>
          <w:b/>
          <w:bCs/>
          <w:sz w:val="24"/>
          <w:szCs w:val="24"/>
          <w:lang w:val="da-DK"/>
        </w:rPr>
        <w:t>……………………………………………</w:t>
      </w:r>
      <w:r w:rsidRPr="00836950">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…38</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Pr>
          <w:rFonts w:ascii="Times New Roman" w:hAnsi="Times New Roman" w:cs="Times New Roman"/>
          <w:b/>
          <w:bCs/>
          <w:sz w:val="24"/>
          <w:szCs w:val="24"/>
          <w:lang w:val="da-DK"/>
        </w:rPr>
        <w:t xml:space="preserve">Dansk </w:t>
      </w:r>
      <w:proofErr w:type="spellStart"/>
      <w:r>
        <w:rPr>
          <w:rFonts w:ascii="Times New Roman" w:hAnsi="Times New Roman" w:cs="Times New Roman"/>
          <w:b/>
          <w:bCs/>
          <w:sz w:val="24"/>
          <w:szCs w:val="24"/>
          <w:lang w:val="da-DK"/>
        </w:rPr>
        <w:t>lovregivning</w:t>
      </w:r>
      <w:proofErr w:type="spellEnd"/>
      <w:r>
        <w:rPr>
          <w:rFonts w:ascii="Times New Roman" w:hAnsi="Times New Roman" w:cs="Times New Roman"/>
          <w:b/>
          <w:bCs/>
          <w:sz w:val="24"/>
          <w:szCs w:val="24"/>
          <w:lang w:val="da-DK"/>
        </w:rPr>
        <w:t>..</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39</w:t>
      </w:r>
    </w:p>
    <w:p w:rsidR="007772BA" w:rsidRPr="003506BB" w:rsidRDefault="007772BA" w:rsidP="007772BA">
      <w:pPr>
        <w:pStyle w:val="ListParagraph"/>
        <w:numPr>
          <w:ilvl w:val="3"/>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LL</w:t>
      </w:r>
      <w:proofErr w:type="gramStart"/>
      <w:r w:rsidRPr="003506BB">
        <w:rPr>
          <w:rFonts w:ascii="Times New Roman" w:hAnsi="Times New Roman" w:cs="Times New Roman"/>
          <w:b/>
          <w:bCs/>
          <w:sz w:val="24"/>
          <w:szCs w:val="24"/>
          <w:lang w:val="da-DK"/>
        </w:rPr>
        <w:t xml:space="preserve"> §2</w:t>
      </w:r>
      <w:proofErr w:type="gramEnd"/>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40</w:t>
      </w:r>
    </w:p>
    <w:p w:rsidR="007772BA" w:rsidRPr="003506BB" w:rsidRDefault="007772BA" w:rsidP="007772BA">
      <w:pPr>
        <w:pStyle w:val="ListParagraph"/>
        <w:numPr>
          <w:ilvl w:val="4"/>
          <w:numId w:val="7"/>
        </w:numPr>
        <w:autoSpaceDE w:val="0"/>
        <w:autoSpaceDN w:val="0"/>
        <w:adjustRightInd w:val="0"/>
        <w:spacing w:line="360" w:lineRule="auto"/>
        <w:rPr>
          <w:rFonts w:ascii="Times New Roman" w:hAnsi="Times New Roman" w:cs="Times New Roman"/>
          <w:b/>
          <w:bCs/>
          <w:sz w:val="24"/>
          <w:szCs w:val="24"/>
          <w:lang w:val="da-DK"/>
        </w:rPr>
      </w:pPr>
      <w:proofErr w:type="spellStart"/>
      <w:r w:rsidRPr="003506BB">
        <w:rPr>
          <w:rFonts w:ascii="Times New Roman" w:hAnsi="Times New Roman" w:cs="Times New Roman"/>
          <w:b/>
          <w:bCs/>
          <w:sz w:val="24"/>
          <w:szCs w:val="24"/>
          <w:lang w:val="da-DK"/>
        </w:rPr>
        <w:t>Lovforarbejder</w:t>
      </w:r>
      <w:proofErr w:type="spellEnd"/>
      <w:proofErr w:type="gramStart"/>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…43</w:t>
      </w:r>
    </w:p>
    <w:p w:rsidR="007772BA" w:rsidRPr="003506BB" w:rsidRDefault="007772BA" w:rsidP="007772BA">
      <w:pPr>
        <w:pStyle w:val="ListParagraph"/>
        <w:numPr>
          <w:ilvl w:val="3"/>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SKL § 3B</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45</w:t>
      </w:r>
    </w:p>
    <w:p w:rsidR="007772BA" w:rsidRPr="003506BB" w:rsidRDefault="007772BA" w:rsidP="007772BA">
      <w:pPr>
        <w:pStyle w:val="ListParagraph"/>
        <w:numPr>
          <w:ilvl w:val="5"/>
          <w:numId w:val="7"/>
        </w:numPr>
        <w:autoSpaceDE w:val="0"/>
        <w:autoSpaceDN w:val="0"/>
        <w:adjustRightInd w:val="0"/>
        <w:spacing w:line="360" w:lineRule="auto"/>
        <w:rPr>
          <w:rFonts w:ascii="Times New Roman" w:hAnsi="Times New Roman" w:cs="Times New Roman"/>
          <w:b/>
          <w:bCs/>
          <w:sz w:val="24"/>
          <w:szCs w:val="24"/>
          <w:lang w:val="da-DK"/>
        </w:rPr>
      </w:pPr>
      <w:r>
        <w:rPr>
          <w:rFonts w:ascii="Times New Roman" w:hAnsi="Times New Roman" w:cs="Times New Roman"/>
          <w:b/>
          <w:bCs/>
          <w:sz w:val="24"/>
          <w:szCs w:val="24"/>
          <w:lang w:val="da-DK"/>
        </w:rPr>
        <w:lastRenderedPageBreak/>
        <w:t>Bevisbyrde</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46</w:t>
      </w:r>
    </w:p>
    <w:p w:rsidR="007772BA" w:rsidRPr="003506BB" w:rsidRDefault="007772BA" w:rsidP="007772BA">
      <w:pPr>
        <w:pStyle w:val="ListParagraph"/>
        <w:numPr>
          <w:ilvl w:val="4"/>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Retskildeværdi</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46</w:t>
      </w:r>
    </w:p>
    <w:p w:rsidR="007772BA" w:rsidRPr="003506BB" w:rsidRDefault="007772BA" w:rsidP="007772BA">
      <w:pPr>
        <w:pStyle w:val="ListParagraph"/>
        <w:numPr>
          <w:ilvl w:val="3"/>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Myndighedernes korrektionsadgang</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46</w:t>
      </w:r>
    </w:p>
    <w:p w:rsidR="007772BA" w:rsidRPr="003506BB" w:rsidRDefault="007772BA" w:rsidP="007772BA">
      <w:pPr>
        <w:pStyle w:val="ListParagraph"/>
        <w:numPr>
          <w:ilvl w:val="4"/>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Interessefællesskab</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47</w:t>
      </w:r>
    </w:p>
    <w:p w:rsidR="007772BA" w:rsidRPr="003506BB" w:rsidRDefault="007772BA" w:rsidP="007772BA">
      <w:pPr>
        <w:pStyle w:val="ListParagraph"/>
        <w:numPr>
          <w:ilvl w:val="4"/>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Dispositions- og vilkårskorrektioner</w:t>
      </w:r>
      <w:proofErr w:type="gramStart"/>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48</w:t>
      </w:r>
    </w:p>
    <w:p w:rsidR="007772BA" w:rsidRPr="003506BB" w:rsidRDefault="007772BA" w:rsidP="007772BA">
      <w:pPr>
        <w:pStyle w:val="ListParagraph"/>
        <w:numPr>
          <w:ilvl w:val="5"/>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Primær, korresponderende og sekundær korrektion</w:t>
      </w:r>
      <w:r w:rsidR="00ED154B">
        <w:rPr>
          <w:rFonts w:ascii="Times New Roman" w:hAnsi="Times New Roman" w:cs="Times New Roman"/>
          <w:b/>
          <w:bCs/>
          <w:sz w:val="24"/>
          <w:szCs w:val="24"/>
          <w:lang w:val="da-DK"/>
        </w:rPr>
        <w:t>..49</w:t>
      </w:r>
    </w:p>
    <w:p w:rsidR="007772BA" w:rsidRPr="003506BB" w:rsidRDefault="007772BA" w:rsidP="007772BA">
      <w:pPr>
        <w:pStyle w:val="ListParagraph"/>
        <w:numPr>
          <w:ilvl w:val="6"/>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Illustration af korrektioner</w:t>
      </w:r>
      <w:r>
        <w:rPr>
          <w:rFonts w:ascii="Times New Roman" w:hAnsi="Times New Roman" w:cs="Times New Roman"/>
          <w:b/>
          <w:bCs/>
          <w:sz w:val="24"/>
          <w:szCs w:val="24"/>
          <w:lang w:val="da-DK"/>
        </w:rPr>
        <w:t>ne</w:t>
      </w:r>
      <w:proofErr w:type="gramStart"/>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50</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Delkonklusion</w:t>
      </w:r>
      <w:proofErr w:type="gramStart"/>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50</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OECD regler</w:t>
      </w:r>
      <w:proofErr w:type="gramStart"/>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51</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Overblik</w:t>
      </w:r>
      <w:proofErr w:type="gramStart"/>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51</w:t>
      </w:r>
    </w:p>
    <w:p w:rsidR="007772BA" w:rsidRPr="003506BB" w:rsidRDefault="007772BA" w:rsidP="007772BA">
      <w:pPr>
        <w:pStyle w:val="ListParagraph"/>
        <w:numPr>
          <w:ilvl w:val="3"/>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OECD’s modeloverenskomst artikel 9- armslængdeprincippet</w:t>
      </w:r>
      <w:proofErr w:type="gramStart"/>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51</w:t>
      </w:r>
    </w:p>
    <w:p w:rsidR="007772BA" w:rsidRPr="003506BB" w:rsidRDefault="007772BA" w:rsidP="007772BA">
      <w:pPr>
        <w:pStyle w:val="ListParagraph"/>
        <w:numPr>
          <w:ilvl w:val="4"/>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Retskildeværdi</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52</w:t>
      </w:r>
    </w:p>
    <w:p w:rsidR="007772BA" w:rsidRPr="003506BB" w:rsidRDefault="007772BA" w:rsidP="007772BA">
      <w:pPr>
        <w:pStyle w:val="ListParagraph"/>
        <w:numPr>
          <w:ilvl w:val="3"/>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OECD’s Guidelines</w:t>
      </w:r>
      <w:proofErr w:type="gramStart"/>
      <w:r>
        <w:rPr>
          <w:rFonts w:ascii="Times New Roman" w:hAnsi="Times New Roman" w:cs="Times New Roman"/>
          <w:b/>
          <w:bCs/>
          <w:sz w:val="24"/>
          <w:szCs w:val="24"/>
          <w:lang w:val="da-DK"/>
        </w:rPr>
        <w:t>……………………….</w:t>
      </w:r>
      <w:proofErr w:type="gramEnd"/>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………………52</w:t>
      </w:r>
    </w:p>
    <w:p w:rsidR="007772BA" w:rsidRPr="003506BB" w:rsidRDefault="007772BA" w:rsidP="007772BA">
      <w:pPr>
        <w:pStyle w:val="ListParagraph"/>
        <w:numPr>
          <w:ilvl w:val="4"/>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Sammenlignelighed</w:t>
      </w:r>
      <w:proofErr w:type="gramStart"/>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52</w:t>
      </w:r>
    </w:p>
    <w:p w:rsidR="007772BA" w:rsidRPr="003506BB" w:rsidRDefault="007772BA" w:rsidP="007772BA">
      <w:pPr>
        <w:pStyle w:val="ListParagraph"/>
        <w:numPr>
          <w:ilvl w:val="4"/>
          <w:numId w:val="7"/>
        </w:numPr>
        <w:autoSpaceDE w:val="0"/>
        <w:autoSpaceDN w:val="0"/>
        <w:adjustRightInd w:val="0"/>
        <w:spacing w:line="360" w:lineRule="auto"/>
        <w:rPr>
          <w:rFonts w:ascii="Times New Roman" w:hAnsi="Times New Roman" w:cs="Times New Roman"/>
          <w:b/>
          <w:bCs/>
          <w:sz w:val="24"/>
          <w:szCs w:val="24"/>
          <w:lang w:val="en-US"/>
        </w:rPr>
      </w:pPr>
      <w:proofErr w:type="spellStart"/>
      <w:r w:rsidRPr="003506BB">
        <w:rPr>
          <w:rFonts w:ascii="Times New Roman" w:hAnsi="Times New Roman" w:cs="Times New Roman"/>
          <w:b/>
          <w:bCs/>
          <w:sz w:val="24"/>
          <w:szCs w:val="24"/>
          <w:lang w:val="en-US"/>
        </w:rPr>
        <w:t>Armslængde</w:t>
      </w:r>
      <w:proofErr w:type="spellEnd"/>
      <w:r w:rsidRPr="003506BB">
        <w:rPr>
          <w:rFonts w:ascii="Times New Roman" w:hAnsi="Times New Roman" w:cs="Times New Roman"/>
          <w:b/>
          <w:bCs/>
          <w:sz w:val="24"/>
          <w:szCs w:val="24"/>
          <w:lang w:val="en-US"/>
        </w:rPr>
        <w:t xml:space="preserve"> </w:t>
      </w:r>
      <w:proofErr w:type="spellStart"/>
      <w:r w:rsidRPr="003506BB">
        <w:rPr>
          <w:rFonts w:ascii="Times New Roman" w:hAnsi="Times New Roman" w:cs="Times New Roman"/>
          <w:b/>
          <w:bCs/>
          <w:sz w:val="24"/>
          <w:szCs w:val="24"/>
          <w:lang w:val="en-US"/>
        </w:rPr>
        <w:t>metoder</w:t>
      </w:r>
      <w:proofErr w:type="spellEnd"/>
      <w:r>
        <w:rPr>
          <w:rFonts w:ascii="Times New Roman" w:hAnsi="Times New Roman" w:cs="Times New Roman"/>
          <w:b/>
          <w:bCs/>
          <w:sz w:val="24"/>
          <w:szCs w:val="24"/>
          <w:lang w:val="en-US"/>
        </w:rPr>
        <w:t>…………………………………………</w:t>
      </w:r>
      <w:r w:rsidRPr="003506BB">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ED154B">
        <w:rPr>
          <w:rFonts w:ascii="Times New Roman" w:hAnsi="Times New Roman" w:cs="Times New Roman"/>
          <w:b/>
          <w:bCs/>
          <w:sz w:val="24"/>
          <w:szCs w:val="24"/>
          <w:lang w:val="en-US"/>
        </w:rPr>
        <w:t>54</w:t>
      </w:r>
    </w:p>
    <w:p w:rsidR="007772BA" w:rsidRPr="003506BB" w:rsidRDefault="007772BA" w:rsidP="007772BA">
      <w:pPr>
        <w:pStyle w:val="ListParagraph"/>
        <w:numPr>
          <w:ilvl w:val="5"/>
          <w:numId w:val="7"/>
        </w:numPr>
        <w:autoSpaceDE w:val="0"/>
        <w:autoSpaceDN w:val="0"/>
        <w:adjustRightInd w:val="0"/>
        <w:spacing w:line="360" w:lineRule="auto"/>
        <w:rPr>
          <w:rFonts w:ascii="Times New Roman" w:hAnsi="Times New Roman" w:cs="Times New Roman"/>
          <w:b/>
          <w:bCs/>
          <w:sz w:val="24"/>
          <w:szCs w:val="24"/>
          <w:lang w:val="en-US"/>
        </w:rPr>
      </w:pPr>
      <w:proofErr w:type="spellStart"/>
      <w:r w:rsidRPr="003506BB">
        <w:rPr>
          <w:rFonts w:ascii="Times New Roman" w:hAnsi="Times New Roman" w:cs="Times New Roman"/>
          <w:b/>
          <w:sz w:val="24"/>
          <w:szCs w:val="24"/>
          <w:lang w:val="en-US"/>
        </w:rPr>
        <w:t>Transaktionsbaserede</w:t>
      </w:r>
      <w:proofErr w:type="spellEnd"/>
      <w:r w:rsidRPr="003506BB">
        <w:rPr>
          <w:rFonts w:ascii="Times New Roman" w:hAnsi="Times New Roman" w:cs="Times New Roman"/>
          <w:b/>
          <w:sz w:val="24"/>
          <w:szCs w:val="24"/>
          <w:lang w:val="en-US"/>
        </w:rPr>
        <w:t xml:space="preserve"> </w:t>
      </w:r>
      <w:proofErr w:type="spellStart"/>
      <w:r w:rsidRPr="003506BB">
        <w:rPr>
          <w:rFonts w:ascii="Times New Roman" w:hAnsi="Times New Roman" w:cs="Times New Roman"/>
          <w:b/>
          <w:sz w:val="24"/>
          <w:szCs w:val="24"/>
          <w:lang w:val="en-US"/>
        </w:rPr>
        <w:t>armslængdemetoder</w:t>
      </w:r>
      <w:proofErr w:type="spellEnd"/>
      <w:r>
        <w:rPr>
          <w:rFonts w:ascii="Times New Roman" w:hAnsi="Times New Roman" w:cs="Times New Roman"/>
          <w:b/>
          <w:sz w:val="24"/>
          <w:szCs w:val="24"/>
          <w:lang w:val="en-US"/>
        </w:rPr>
        <w:t>……</w:t>
      </w:r>
      <w:r w:rsidRPr="003506BB">
        <w:rPr>
          <w:rFonts w:ascii="Times New Roman" w:hAnsi="Times New Roman" w:cs="Times New Roman"/>
          <w:b/>
          <w:sz w:val="24"/>
          <w:szCs w:val="24"/>
          <w:lang w:val="en-US"/>
        </w:rPr>
        <w:t>…</w:t>
      </w:r>
      <w:r>
        <w:rPr>
          <w:rFonts w:ascii="Times New Roman" w:hAnsi="Times New Roman" w:cs="Times New Roman"/>
          <w:b/>
          <w:sz w:val="24"/>
          <w:szCs w:val="24"/>
          <w:lang w:val="en-US"/>
        </w:rPr>
        <w:t>...</w:t>
      </w:r>
      <w:r w:rsidR="00ED154B">
        <w:rPr>
          <w:rFonts w:ascii="Times New Roman" w:hAnsi="Times New Roman" w:cs="Times New Roman"/>
          <w:b/>
          <w:sz w:val="24"/>
          <w:szCs w:val="24"/>
          <w:lang w:val="en-US"/>
        </w:rPr>
        <w:t>56</w:t>
      </w:r>
    </w:p>
    <w:p w:rsidR="007772BA" w:rsidRPr="003506BB" w:rsidRDefault="007772BA" w:rsidP="007772BA">
      <w:pPr>
        <w:pStyle w:val="ListParagraph"/>
        <w:numPr>
          <w:ilvl w:val="6"/>
          <w:numId w:val="7"/>
        </w:numPr>
        <w:autoSpaceDE w:val="0"/>
        <w:autoSpaceDN w:val="0"/>
        <w:adjustRightInd w:val="0"/>
        <w:spacing w:line="360" w:lineRule="auto"/>
        <w:rPr>
          <w:rFonts w:ascii="Times New Roman" w:hAnsi="Times New Roman" w:cs="Times New Roman"/>
          <w:b/>
          <w:bCs/>
          <w:sz w:val="24"/>
          <w:szCs w:val="24"/>
          <w:lang w:val="en-US"/>
        </w:rPr>
      </w:pPr>
      <w:r w:rsidRPr="003506BB">
        <w:rPr>
          <w:rFonts w:ascii="Times New Roman" w:hAnsi="Times New Roman" w:cs="Times New Roman"/>
          <w:b/>
          <w:sz w:val="24"/>
          <w:szCs w:val="24"/>
          <w:lang w:val="en-US"/>
        </w:rPr>
        <w:t>The comparable uncontrolled price method (CUP)</w:t>
      </w:r>
      <w:r w:rsidR="00ED154B">
        <w:rPr>
          <w:rFonts w:ascii="Times New Roman" w:hAnsi="Times New Roman" w:cs="Times New Roman"/>
          <w:b/>
          <w:bCs/>
          <w:sz w:val="24"/>
          <w:szCs w:val="24"/>
          <w:lang w:val="en-US"/>
        </w:rPr>
        <w:t>...56</w:t>
      </w:r>
    </w:p>
    <w:p w:rsidR="007772BA" w:rsidRPr="003506BB" w:rsidRDefault="007772BA" w:rsidP="007772BA">
      <w:pPr>
        <w:pStyle w:val="ListParagraph"/>
        <w:numPr>
          <w:ilvl w:val="6"/>
          <w:numId w:val="7"/>
        </w:numPr>
        <w:autoSpaceDE w:val="0"/>
        <w:autoSpaceDN w:val="0"/>
        <w:adjustRightInd w:val="0"/>
        <w:spacing w:line="360" w:lineRule="auto"/>
        <w:rPr>
          <w:rFonts w:ascii="Times New Roman" w:hAnsi="Times New Roman" w:cs="Times New Roman"/>
          <w:b/>
          <w:bCs/>
          <w:sz w:val="24"/>
          <w:szCs w:val="24"/>
          <w:lang w:val="en-US"/>
        </w:rPr>
      </w:pPr>
      <w:r w:rsidRPr="003506BB">
        <w:rPr>
          <w:rFonts w:ascii="Times New Roman" w:hAnsi="Times New Roman" w:cs="Times New Roman"/>
          <w:b/>
          <w:sz w:val="24"/>
          <w:szCs w:val="24"/>
          <w:lang w:val="en-US"/>
        </w:rPr>
        <w:t xml:space="preserve">The resale price method (RPM) </w:t>
      </w:r>
      <w:r>
        <w:rPr>
          <w:rFonts w:ascii="Times New Roman" w:hAnsi="Times New Roman" w:cs="Times New Roman"/>
          <w:b/>
          <w:sz w:val="24"/>
          <w:szCs w:val="24"/>
          <w:lang w:val="en-US"/>
        </w:rPr>
        <w:t>………………</w:t>
      </w:r>
      <w:r w:rsidR="00ED154B">
        <w:rPr>
          <w:rFonts w:ascii="Times New Roman" w:hAnsi="Times New Roman" w:cs="Times New Roman"/>
          <w:b/>
          <w:sz w:val="24"/>
          <w:szCs w:val="24"/>
          <w:lang w:val="en-US"/>
        </w:rPr>
        <w:t>……..57</w:t>
      </w:r>
    </w:p>
    <w:p w:rsidR="007772BA" w:rsidRPr="003506BB" w:rsidRDefault="007772BA" w:rsidP="007772BA">
      <w:pPr>
        <w:pStyle w:val="ListParagraph"/>
        <w:numPr>
          <w:ilvl w:val="6"/>
          <w:numId w:val="7"/>
        </w:numPr>
        <w:autoSpaceDE w:val="0"/>
        <w:autoSpaceDN w:val="0"/>
        <w:adjustRightInd w:val="0"/>
        <w:spacing w:line="360" w:lineRule="auto"/>
        <w:rPr>
          <w:rFonts w:ascii="Times New Roman" w:hAnsi="Times New Roman" w:cs="Times New Roman"/>
          <w:b/>
          <w:bCs/>
          <w:sz w:val="24"/>
          <w:szCs w:val="24"/>
          <w:lang w:val="en-US"/>
        </w:rPr>
      </w:pPr>
      <w:r w:rsidRPr="003506BB">
        <w:rPr>
          <w:rFonts w:ascii="Times New Roman" w:hAnsi="Times New Roman" w:cs="Times New Roman"/>
          <w:b/>
          <w:sz w:val="24"/>
          <w:szCs w:val="24"/>
          <w:lang w:val="en-US"/>
        </w:rPr>
        <w:t>Cost plus method (CPM)</w:t>
      </w:r>
      <w:r>
        <w:rPr>
          <w:rFonts w:ascii="Times New Roman" w:hAnsi="Times New Roman" w:cs="Times New Roman"/>
          <w:b/>
          <w:sz w:val="24"/>
          <w:szCs w:val="24"/>
          <w:lang w:val="en-US"/>
        </w:rPr>
        <w:t>………………………</w:t>
      </w:r>
      <w:r w:rsidRPr="003506BB">
        <w:rPr>
          <w:rFonts w:ascii="Times New Roman" w:hAnsi="Times New Roman" w:cs="Times New Roman"/>
          <w:b/>
          <w:sz w:val="24"/>
          <w:szCs w:val="24"/>
          <w:lang w:val="en-US"/>
        </w:rPr>
        <w:t>…...</w:t>
      </w:r>
      <w:r>
        <w:rPr>
          <w:rFonts w:ascii="Times New Roman" w:hAnsi="Times New Roman" w:cs="Times New Roman"/>
          <w:b/>
          <w:sz w:val="24"/>
          <w:szCs w:val="24"/>
          <w:lang w:val="en-US"/>
        </w:rPr>
        <w:t>...</w:t>
      </w:r>
      <w:r w:rsidR="00ED154B">
        <w:rPr>
          <w:rFonts w:ascii="Times New Roman" w:hAnsi="Times New Roman" w:cs="Times New Roman"/>
          <w:b/>
          <w:sz w:val="24"/>
          <w:szCs w:val="24"/>
          <w:lang w:val="en-US"/>
        </w:rPr>
        <w:t>58</w:t>
      </w:r>
    </w:p>
    <w:p w:rsidR="007772BA" w:rsidRPr="003506BB" w:rsidRDefault="007772BA" w:rsidP="007772BA">
      <w:pPr>
        <w:pStyle w:val="ListParagraph"/>
        <w:numPr>
          <w:ilvl w:val="5"/>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Resultatbaserede armslængde metoder</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59</w:t>
      </w:r>
    </w:p>
    <w:p w:rsidR="007772BA" w:rsidRPr="003506BB" w:rsidRDefault="007772BA" w:rsidP="007772BA">
      <w:pPr>
        <w:pStyle w:val="ListParagraph"/>
        <w:numPr>
          <w:ilvl w:val="6"/>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 xml:space="preserve">Profit split </w:t>
      </w:r>
      <w:proofErr w:type="spellStart"/>
      <w:r w:rsidRPr="003506BB">
        <w:rPr>
          <w:rFonts w:ascii="Times New Roman" w:hAnsi="Times New Roman" w:cs="Times New Roman"/>
          <w:b/>
          <w:bCs/>
          <w:sz w:val="24"/>
          <w:szCs w:val="24"/>
          <w:lang w:val="da-DK"/>
        </w:rPr>
        <w:t>method</w:t>
      </w:r>
      <w:proofErr w:type="spellEnd"/>
      <w:r w:rsidRPr="003506BB">
        <w:rPr>
          <w:rFonts w:ascii="Times New Roman" w:hAnsi="Times New Roman" w:cs="Times New Roman"/>
          <w:b/>
          <w:bCs/>
          <w:sz w:val="24"/>
          <w:szCs w:val="24"/>
          <w:lang w:val="da-DK"/>
        </w:rPr>
        <w:t xml:space="preserve"> (PMS)</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59</w:t>
      </w:r>
    </w:p>
    <w:p w:rsidR="007772BA" w:rsidRPr="007772BA" w:rsidRDefault="007772BA" w:rsidP="007772BA">
      <w:pPr>
        <w:pStyle w:val="ListParagraph"/>
        <w:numPr>
          <w:ilvl w:val="6"/>
          <w:numId w:val="7"/>
        </w:numPr>
        <w:autoSpaceDE w:val="0"/>
        <w:autoSpaceDN w:val="0"/>
        <w:adjustRightInd w:val="0"/>
        <w:spacing w:line="360" w:lineRule="auto"/>
        <w:rPr>
          <w:rFonts w:ascii="Times New Roman" w:hAnsi="Times New Roman" w:cs="Times New Roman"/>
          <w:b/>
          <w:bCs/>
          <w:sz w:val="24"/>
          <w:szCs w:val="24"/>
          <w:lang w:val="en-US"/>
        </w:rPr>
      </w:pPr>
      <w:r w:rsidRPr="007772BA">
        <w:rPr>
          <w:rFonts w:ascii="Times New Roman" w:hAnsi="Times New Roman" w:cs="Times New Roman"/>
          <w:b/>
          <w:sz w:val="24"/>
          <w:szCs w:val="24"/>
          <w:lang w:val="en-US"/>
        </w:rPr>
        <w:t>Transactional net margin method (TNMM)</w:t>
      </w:r>
      <w:r>
        <w:rPr>
          <w:rFonts w:ascii="Times New Roman" w:hAnsi="Times New Roman" w:cs="Times New Roman"/>
          <w:b/>
          <w:sz w:val="24"/>
          <w:szCs w:val="24"/>
          <w:lang w:val="en-US"/>
        </w:rPr>
        <w:t>………</w:t>
      </w:r>
      <w:r w:rsidR="00ED154B">
        <w:rPr>
          <w:rFonts w:ascii="Times New Roman" w:hAnsi="Times New Roman" w:cs="Times New Roman"/>
          <w:b/>
          <w:sz w:val="24"/>
          <w:szCs w:val="24"/>
          <w:lang w:val="en-US"/>
        </w:rPr>
        <w:t>...60</w:t>
      </w:r>
    </w:p>
    <w:p w:rsidR="007772BA" w:rsidRPr="003506BB" w:rsidRDefault="007772BA" w:rsidP="007772BA">
      <w:pPr>
        <w:pStyle w:val="ListParagraph"/>
        <w:numPr>
          <w:ilvl w:val="5"/>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Metodevalg</w:t>
      </w:r>
      <w:proofErr w:type="gramStart"/>
      <w:r w:rsidRPr="003506BB">
        <w:rPr>
          <w:rFonts w:ascii="Times New Roman" w:hAnsi="Times New Roman" w:cs="Times New Roman"/>
          <w:b/>
          <w:bCs/>
          <w:sz w:val="24"/>
          <w:szCs w:val="24"/>
          <w:lang w:val="da-DK"/>
        </w:rPr>
        <w:t>…………………………..</w:t>
      </w:r>
      <w:proofErr w:type="gramEnd"/>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ED154B">
        <w:rPr>
          <w:rFonts w:ascii="Times New Roman" w:hAnsi="Times New Roman" w:cs="Times New Roman"/>
          <w:b/>
          <w:bCs/>
          <w:sz w:val="24"/>
          <w:szCs w:val="24"/>
          <w:lang w:val="da-DK"/>
        </w:rPr>
        <w:t>61</w:t>
      </w:r>
    </w:p>
    <w:p w:rsidR="007772BA" w:rsidRPr="003506BB" w:rsidRDefault="007772BA" w:rsidP="007772BA">
      <w:pPr>
        <w:pStyle w:val="ListParagraph"/>
        <w:numPr>
          <w:ilvl w:val="4"/>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Retskildeværdi</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64</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Delkonklusion</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64</w:t>
      </w:r>
    </w:p>
    <w:p w:rsidR="007772BA" w:rsidRPr="003506BB" w:rsidRDefault="007772BA" w:rsidP="007772BA">
      <w:pPr>
        <w:pStyle w:val="ListParagraph"/>
        <w:numPr>
          <w:ilvl w:val="0"/>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Værdiansættelse transaktioner af immaterielle aktiver</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65</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Overblik</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65</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OECD’s Guidelines vedrørende værdiansættelse af immaterielle aktiver</w:t>
      </w:r>
      <w:r>
        <w:rPr>
          <w:rFonts w:ascii="Times New Roman" w:hAnsi="Times New Roman" w:cs="Times New Roman"/>
          <w:b/>
          <w:bCs/>
          <w:sz w:val="24"/>
          <w:szCs w:val="24"/>
          <w:lang w:val="da-DK"/>
        </w:rPr>
        <w:t>…</w:t>
      </w:r>
      <w:proofErr w:type="gramStart"/>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66</w:t>
      </w:r>
    </w:p>
    <w:p w:rsidR="007772BA" w:rsidRPr="003506BB" w:rsidRDefault="007772BA" w:rsidP="007772BA">
      <w:pPr>
        <w:pStyle w:val="ListParagraph"/>
        <w:numPr>
          <w:ilvl w:val="2"/>
          <w:numId w:val="7"/>
        </w:numPr>
        <w:autoSpaceDE w:val="0"/>
        <w:autoSpaceDN w:val="0"/>
        <w:adjustRightInd w:val="0"/>
        <w:spacing w:line="360" w:lineRule="auto"/>
        <w:rPr>
          <w:rFonts w:ascii="Times New Roman" w:hAnsi="Times New Roman" w:cs="Times New Roman"/>
          <w:b/>
          <w:bCs/>
          <w:sz w:val="24"/>
          <w:szCs w:val="24"/>
          <w:lang w:val="da-DK"/>
        </w:rPr>
      </w:pPr>
      <w:proofErr w:type="spellStart"/>
      <w:r w:rsidRPr="003506BB">
        <w:rPr>
          <w:rFonts w:ascii="Times New Roman" w:hAnsi="Times New Roman" w:cs="Times New Roman"/>
          <w:b/>
          <w:bCs/>
          <w:sz w:val="24"/>
          <w:szCs w:val="24"/>
          <w:lang w:val="da-DK"/>
        </w:rPr>
        <w:t>SKAT’s</w:t>
      </w:r>
      <w:proofErr w:type="spellEnd"/>
      <w:r w:rsidRPr="003506BB">
        <w:rPr>
          <w:rFonts w:ascii="Times New Roman" w:hAnsi="Times New Roman" w:cs="Times New Roman"/>
          <w:b/>
          <w:bCs/>
          <w:sz w:val="24"/>
          <w:szCs w:val="24"/>
          <w:lang w:val="da-DK"/>
        </w:rPr>
        <w:t xml:space="preserve"> værdiansættelsesvejledning</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proofErr w:type="gramEnd"/>
      <w:r w:rsidR="00ED154B">
        <w:rPr>
          <w:rFonts w:ascii="Times New Roman" w:hAnsi="Times New Roman" w:cs="Times New Roman"/>
          <w:b/>
          <w:bCs/>
          <w:sz w:val="24"/>
          <w:szCs w:val="24"/>
          <w:lang w:val="da-DK"/>
        </w:rPr>
        <w:t>66</w:t>
      </w:r>
    </w:p>
    <w:p w:rsidR="007772BA" w:rsidRPr="00360B7A" w:rsidRDefault="007772BA" w:rsidP="007772BA">
      <w:pPr>
        <w:pStyle w:val="ListParagraph"/>
        <w:numPr>
          <w:ilvl w:val="3"/>
          <w:numId w:val="7"/>
        </w:numPr>
        <w:autoSpaceDE w:val="0"/>
        <w:autoSpaceDN w:val="0"/>
        <w:adjustRightInd w:val="0"/>
        <w:spacing w:line="360" w:lineRule="auto"/>
        <w:rPr>
          <w:rFonts w:ascii="Times New Roman" w:hAnsi="Times New Roman" w:cs="Times New Roman"/>
          <w:b/>
          <w:bCs/>
          <w:sz w:val="24"/>
          <w:szCs w:val="24"/>
          <w:lang w:val="en-US"/>
        </w:rPr>
      </w:pPr>
      <w:proofErr w:type="spellStart"/>
      <w:r w:rsidRPr="00360B7A">
        <w:rPr>
          <w:rFonts w:ascii="Times New Roman" w:hAnsi="Times New Roman" w:cs="Times New Roman"/>
          <w:b/>
          <w:iCs/>
          <w:sz w:val="24"/>
          <w:szCs w:val="24"/>
          <w:lang w:val="en-US"/>
        </w:rPr>
        <w:t>Indkomstbaserede</w:t>
      </w:r>
      <w:proofErr w:type="spellEnd"/>
      <w:r w:rsidRPr="00360B7A">
        <w:rPr>
          <w:rFonts w:ascii="Times New Roman" w:hAnsi="Times New Roman" w:cs="Times New Roman"/>
          <w:b/>
          <w:iCs/>
          <w:sz w:val="24"/>
          <w:szCs w:val="24"/>
          <w:lang w:val="en-US"/>
        </w:rPr>
        <w:t xml:space="preserve"> </w:t>
      </w:r>
      <w:proofErr w:type="spellStart"/>
      <w:r w:rsidRPr="00360B7A">
        <w:rPr>
          <w:rFonts w:ascii="Times New Roman" w:hAnsi="Times New Roman" w:cs="Times New Roman"/>
          <w:b/>
          <w:iCs/>
          <w:sz w:val="24"/>
          <w:szCs w:val="24"/>
          <w:lang w:val="en-US"/>
        </w:rPr>
        <w:t>metoder</w:t>
      </w:r>
      <w:proofErr w:type="spellEnd"/>
      <w:r>
        <w:rPr>
          <w:rFonts w:ascii="Times New Roman" w:hAnsi="Times New Roman" w:cs="Times New Roman"/>
          <w:b/>
          <w:iCs/>
          <w:sz w:val="24"/>
          <w:szCs w:val="24"/>
          <w:lang w:val="en-US"/>
        </w:rPr>
        <w:t>………………………</w:t>
      </w:r>
      <w:r w:rsidRPr="00360B7A">
        <w:rPr>
          <w:rFonts w:ascii="Times New Roman" w:hAnsi="Times New Roman" w:cs="Times New Roman"/>
          <w:b/>
          <w:iCs/>
          <w:sz w:val="24"/>
          <w:szCs w:val="24"/>
          <w:lang w:val="en-US"/>
        </w:rPr>
        <w:t>………………</w:t>
      </w:r>
      <w:r>
        <w:rPr>
          <w:rFonts w:ascii="Times New Roman" w:hAnsi="Times New Roman" w:cs="Times New Roman"/>
          <w:b/>
          <w:iCs/>
          <w:sz w:val="24"/>
          <w:szCs w:val="24"/>
          <w:lang w:val="en-US"/>
        </w:rPr>
        <w:t>…</w:t>
      </w:r>
      <w:r w:rsidR="00ED154B">
        <w:rPr>
          <w:rFonts w:ascii="Times New Roman" w:hAnsi="Times New Roman" w:cs="Times New Roman"/>
          <w:b/>
          <w:iCs/>
          <w:sz w:val="24"/>
          <w:szCs w:val="24"/>
          <w:lang w:val="en-US"/>
        </w:rPr>
        <w:t>67</w:t>
      </w:r>
    </w:p>
    <w:p w:rsidR="007772BA" w:rsidRPr="003506BB" w:rsidRDefault="007772BA" w:rsidP="007772BA">
      <w:pPr>
        <w:pStyle w:val="ListParagraph"/>
        <w:numPr>
          <w:ilvl w:val="4"/>
          <w:numId w:val="7"/>
        </w:numPr>
        <w:autoSpaceDE w:val="0"/>
        <w:autoSpaceDN w:val="0"/>
        <w:adjustRightInd w:val="0"/>
        <w:spacing w:line="360" w:lineRule="auto"/>
        <w:rPr>
          <w:rFonts w:ascii="Times New Roman" w:hAnsi="Times New Roman" w:cs="Times New Roman"/>
          <w:b/>
          <w:bCs/>
          <w:sz w:val="24"/>
          <w:szCs w:val="24"/>
          <w:lang w:val="en-US"/>
        </w:rPr>
      </w:pPr>
      <w:r w:rsidRPr="00360B7A">
        <w:rPr>
          <w:rFonts w:ascii="Times New Roman" w:hAnsi="Times New Roman" w:cs="Times New Roman"/>
          <w:b/>
          <w:iCs/>
          <w:sz w:val="24"/>
          <w:szCs w:val="24"/>
          <w:lang w:val="en-US"/>
        </w:rPr>
        <w:t>DCF-</w:t>
      </w:r>
      <w:proofErr w:type="spellStart"/>
      <w:r w:rsidRPr="00360B7A">
        <w:rPr>
          <w:rFonts w:ascii="Times New Roman" w:hAnsi="Times New Roman" w:cs="Times New Roman"/>
          <w:b/>
          <w:iCs/>
          <w:sz w:val="24"/>
          <w:szCs w:val="24"/>
          <w:lang w:val="en-US"/>
        </w:rPr>
        <w:t>metoden</w:t>
      </w:r>
      <w:proofErr w:type="spellEnd"/>
      <w:r w:rsidRPr="00360B7A">
        <w:rPr>
          <w:rFonts w:ascii="Times New Roman" w:hAnsi="Times New Roman" w:cs="Times New Roman"/>
          <w:b/>
          <w:iCs/>
          <w:sz w:val="24"/>
          <w:szCs w:val="24"/>
          <w:lang w:val="en-US"/>
        </w:rPr>
        <w:t xml:space="preserve"> (discounted c</w:t>
      </w:r>
      <w:r w:rsidRPr="003506BB">
        <w:rPr>
          <w:rFonts w:ascii="Times New Roman" w:hAnsi="Times New Roman" w:cs="Times New Roman"/>
          <w:b/>
          <w:iCs/>
          <w:sz w:val="24"/>
          <w:szCs w:val="24"/>
          <w:lang w:val="en-US"/>
        </w:rPr>
        <w:t xml:space="preserve">ash flow) </w:t>
      </w:r>
      <w:r>
        <w:rPr>
          <w:rFonts w:ascii="Times New Roman" w:hAnsi="Times New Roman" w:cs="Times New Roman"/>
          <w:b/>
          <w:iCs/>
          <w:sz w:val="24"/>
          <w:szCs w:val="24"/>
          <w:lang w:val="en-US"/>
        </w:rPr>
        <w:t>………………………</w:t>
      </w:r>
      <w:r w:rsidRPr="003506BB">
        <w:rPr>
          <w:rFonts w:ascii="Times New Roman" w:hAnsi="Times New Roman" w:cs="Times New Roman"/>
          <w:b/>
          <w:iCs/>
          <w:sz w:val="24"/>
          <w:szCs w:val="24"/>
          <w:lang w:val="en-US"/>
        </w:rPr>
        <w:t>……</w:t>
      </w:r>
      <w:r>
        <w:rPr>
          <w:rFonts w:ascii="Times New Roman" w:hAnsi="Times New Roman" w:cs="Times New Roman"/>
          <w:b/>
          <w:iCs/>
          <w:sz w:val="24"/>
          <w:szCs w:val="24"/>
          <w:lang w:val="en-US"/>
        </w:rPr>
        <w:t>..</w:t>
      </w:r>
      <w:r w:rsidR="00361214">
        <w:rPr>
          <w:rFonts w:ascii="Times New Roman" w:hAnsi="Times New Roman" w:cs="Times New Roman"/>
          <w:b/>
          <w:iCs/>
          <w:sz w:val="24"/>
          <w:szCs w:val="24"/>
          <w:lang w:val="en-US"/>
        </w:rPr>
        <w:t>68</w:t>
      </w:r>
    </w:p>
    <w:p w:rsidR="007772BA" w:rsidRPr="003506BB" w:rsidRDefault="007772BA" w:rsidP="007772BA">
      <w:pPr>
        <w:pStyle w:val="ListParagraph"/>
        <w:numPr>
          <w:ilvl w:val="4"/>
          <w:numId w:val="7"/>
        </w:numPr>
        <w:autoSpaceDE w:val="0"/>
        <w:autoSpaceDN w:val="0"/>
        <w:adjustRightInd w:val="0"/>
        <w:spacing w:line="360" w:lineRule="auto"/>
        <w:rPr>
          <w:rFonts w:ascii="Times New Roman" w:hAnsi="Times New Roman" w:cs="Times New Roman"/>
          <w:b/>
          <w:bCs/>
          <w:sz w:val="24"/>
          <w:szCs w:val="24"/>
          <w:lang w:val="en-US"/>
        </w:rPr>
      </w:pPr>
      <w:r w:rsidRPr="003506BB">
        <w:rPr>
          <w:rFonts w:ascii="Times New Roman" w:hAnsi="Times New Roman" w:cs="Times New Roman"/>
          <w:b/>
          <w:iCs/>
          <w:sz w:val="24"/>
          <w:szCs w:val="24"/>
          <w:lang w:val="en-US"/>
        </w:rPr>
        <w:t xml:space="preserve">Relief-from-royalty </w:t>
      </w:r>
      <w:proofErr w:type="spellStart"/>
      <w:r w:rsidRPr="003506BB">
        <w:rPr>
          <w:rFonts w:ascii="Times New Roman" w:hAnsi="Times New Roman" w:cs="Times New Roman"/>
          <w:b/>
          <w:iCs/>
          <w:sz w:val="24"/>
          <w:szCs w:val="24"/>
          <w:lang w:val="en-US"/>
        </w:rPr>
        <w:t>metoden</w:t>
      </w:r>
      <w:proofErr w:type="spellEnd"/>
      <w:r>
        <w:rPr>
          <w:rFonts w:ascii="Times New Roman" w:hAnsi="Times New Roman" w:cs="Times New Roman"/>
          <w:b/>
          <w:iCs/>
          <w:sz w:val="24"/>
          <w:szCs w:val="24"/>
          <w:lang w:val="en-US"/>
        </w:rPr>
        <w:t>………………</w:t>
      </w:r>
      <w:r w:rsidRPr="003506BB">
        <w:rPr>
          <w:rFonts w:ascii="Times New Roman" w:hAnsi="Times New Roman" w:cs="Times New Roman"/>
          <w:b/>
          <w:iCs/>
          <w:sz w:val="24"/>
          <w:szCs w:val="24"/>
          <w:lang w:val="en-US"/>
        </w:rPr>
        <w:t>………………………</w:t>
      </w:r>
      <w:r>
        <w:rPr>
          <w:rFonts w:ascii="Times New Roman" w:hAnsi="Times New Roman" w:cs="Times New Roman"/>
          <w:b/>
          <w:iCs/>
          <w:sz w:val="24"/>
          <w:szCs w:val="24"/>
          <w:lang w:val="en-US"/>
        </w:rPr>
        <w:t>.</w:t>
      </w:r>
      <w:r w:rsidR="00361214">
        <w:rPr>
          <w:rFonts w:ascii="Times New Roman" w:hAnsi="Times New Roman" w:cs="Times New Roman"/>
          <w:b/>
          <w:iCs/>
          <w:sz w:val="24"/>
          <w:szCs w:val="24"/>
          <w:lang w:val="en-US"/>
        </w:rPr>
        <w:t>69</w:t>
      </w:r>
    </w:p>
    <w:p w:rsidR="007772BA" w:rsidRPr="00360B7A" w:rsidRDefault="007772BA" w:rsidP="007772BA">
      <w:pPr>
        <w:pStyle w:val="ListParagraph"/>
        <w:numPr>
          <w:ilvl w:val="4"/>
          <w:numId w:val="7"/>
        </w:numPr>
        <w:autoSpaceDE w:val="0"/>
        <w:autoSpaceDN w:val="0"/>
        <w:adjustRightInd w:val="0"/>
        <w:spacing w:line="360" w:lineRule="auto"/>
        <w:rPr>
          <w:rFonts w:ascii="Times New Roman" w:hAnsi="Times New Roman" w:cs="Times New Roman"/>
          <w:b/>
          <w:bCs/>
          <w:sz w:val="24"/>
          <w:szCs w:val="24"/>
          <w:lang w:val="en-US"/>
        </w:rPr>
      </w:pPr>
      <w:r w:rsidRPr="00360B7A">
        <w:rPr>
          <w:rFonts w:ascii="Times New Roman" w:hAnsi="Times New Roman" w:cs="Times New Roman"/>
          <w:b/>
          <w:iCs/>
          <w:sz w:val="24"/>
          <w:szCs w:val="24"/>
          <w:lang w:val="en-US"/>
        </w:rPr>
        <w:lastRenderedPageBreak/>
        <w:t>EVA-</w:t>
      </w:r>
      <w:proofErr w:type="spellStart"/>
      <w:r w:rsidRPr="00360B7A">
        <w:rPr>
          <w:rFonts w:ascii="Times New Roman" w:hAnsi="Times New Roman" w:cs="Times New Roman"/>
          <w:b/>
          <w:iCs/>
          <w:sz w:val="24"/>
          <w:szCs w:val="24"/>
          <w:lang w:val="en-US"/>
        </w:rPr>
        <w:t>metoden</w:t>
      </w:r>
      <w:proofErr w:type="spellEnd"/>
      <w:r w:rsidRPr="00360B7A">
        <w:rPr>
          <w:rFonts w:ascii="Times New Roman" w:hAnsi="Times New Roman" w:cs="Times New Roman"/>
          <w:b/>
          <w:iCs/>
          <w:sz w:val="24"/>
          <w:szCs w:val="24"/>
          <w:lang w:val="en-US"/>
        </w:rPr>
        <w:t xml:space="preserve"> (economic value added method)…………</w:t>
      </w:r>
      <w:r>
        <w:rPr>
          <w:rFonts w:ascii="Times New Roman" w:hAnsi="Times New Roman" w:cs="Times New Roman"/>
          <w:b/>
          <w:iCs/>
          <w:sz w:val="24"/>
          <w:szCs w:val="24"/>
          <w:lang w:val="en-US"/>
        </w:rPr>
        <w:t>……….</w:t>
      </w:r>
      <w:r w:rsidR="00361214">
        <w:rPr>
          <w:rFonts w:ascii="Times New Roman" w:hAnsi="Times New Roman" w:cs="Times New Roman"/>
          <w:b/>
          <w:iCs/>
          <w:sz w:val="24"/>
          <w:szCs w:val="24"/>
          <w:lang w:val="en-US"/>
        </w:rPr>
        <w:t>..69</w:t>
      </w:r>
    </w:p>
    <w:p w:rsidR="007772BA" w:rsidRPr="003506BB" w:rsidRDefault="007772BA" w:rsidP="007772BA">
      <w:pPr>
        <w:pStyle w:val="ListParagraph"/>
        <w:numPr>
          <w:ilvl w:val="3"/>
          <w:numId w:val="7"/>
        </w:numPr>
        <w:autoSpaceDE w:val="0"/>
        <w:autoSpaceDN w:val="0"/>
        <w:adjustRightInd w:val="0"/>
        <w:spacing w:line="360" w:lineRule="auto"/>
        <w:rPr>
          <w:rFonts w:ascii="Times New Roman" w:hAnsi="Times New Roman" w:cs="Times New Roman"/>
          <w:b/>
          <w:bCs/>
          <w:sz w:val="24"/>
          <w:szCs w:val="24"/>
          <w:lang w:val="da-DK"/>
        </w:rPr>
      </w:pPr>
      <w:r w:rsidRPr="00360B7A">
        <w:rPr>
          <w:rFonts w:ascii="Times New Roman" w:hAnsi="Times New Roman" w:cs="Times New Roman"/>
          <w:b/>
          <w:iCs/>
          <w:sz w:val="24"/>
          <w:szCs w:val="24"/>
          <w:lang w:val="da-DK"/>
        </w:rPr>
        <w:t>Markedsbaserede metoder….</w:t>
      </w:r>
      <w:proofErr w:type="gramStart"/>
      <w:r w:rsidRPr="00360B7A">
        <w:rPr>
          <w:rFonts w:ascii="Times New Roman" w:hAnsi="Times New Roman" w:cs="Times New Roman"/>
          <w:b/>
          <w:sz w:val="24"/>
          <w:szCs w:val="24"/>
          <w:lang w:val="da-DK"/>
        </w:rPr>
        <w:t>……</w:t>
      </w:r>
      <w:r>
        <w:rPr>
          <w:rFonts w:ascii="Times New Roman" w:hAnsi="Times New Roman" w:cs="Times New Roman"/>
          <w:b/>
          <w:sz w:val="24"/>
          <w:szCs w:val="24"/>
          <w:lang w:val="da-DK"/>
        </w:rPr>
        <w:t>……………………</w:t>
      </w:r>
      <w:r w:rsidRPr="003506BB">
        <w:rPr>
          <w:rFonts w:ascii="Times New Roman" w:hAnsi="Times New Roman" w:cs="Times New Roman"/>
          <w:b/>
          <w:sz w:val="24"/>
          <w:szCs w:val="24"/>
          <w:lang w:val="da-DK"/>
        </w:rPr>
        <w:t>…………</w:t>
      </w:r>
      <w:r>
        <w:rPr>
          <w:rFonts w:ascii="Times New Roman" w:hAnsi="Times New Roman" w:cs="Times New Roman"/>
          <w:b/>
          <w:sz w:val="24"/>
          <w:szCs w:val="24"/>
          <w:lang w:val="da-DK"/>
        </w:rPr>
        <w:t>…</w:t>
      </w:r>
      <w:proofErr w:type="gramEnd"/>
      <w:r w:rsidR="00361214">
        <w:rPr>
          <w:rFonts w:ascii="Times New Roman" w:hAnsi="Times New Roman" w:cs="Times New Roman"/>
          <w:b/>
          <w:sz w:val="24"/>
          <w:szCs w:val="24"/>
          <w:lang w:val="da-DK"/>
        </w:rPr>
        <w:t>69</w:t>
      </w:r>
    </w:p>
    <w:p w:rsidR="007772BA" w:rsidRPr="003506BB" w:rsidRDefault="007772BA" w:rsidP="007772BA">
      <w:pPr>
        <w:pStyle w:val="ListParagraph"/>
        <w:numPr>
          <w:ilvl w:val="3"/>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iCs/>
          <w:sz w:val="24"/>
          <w:szCs w:val="24"/>
          <w:lang w:val="da-DK"/>
        </w:rPr>
        <w:t>Omkostningsbaserede metoder</w:t>
      </w:r>
      <w:proofErr w:type="gramStart"/>
      <w:r>
        <w:rPr>
          <w:rFonts w:ascii="Times New Roman" w:hAnsi="Times New Roman" w:cs="Times New Roman"/>
          <w:b/>
          <w:iCs/>
          <w:sz w:val="24"/>
          <w:szCs w:val="24"/>
          <w:lang w:val="da-DK"/>
        </w:rPr>
        <w:t>…………………………</w:t>
      </w:r>
      <w:r w:rsidRPr="003506BB">
        <w:rPr>
          <w:rFonts w:ascii="Times New Roman" w:hAnsi="Times New Roman" w:cs="Times New Roman"/>
          <w:b/>
          <w:iCs/>
          <w:sz w:val="24"/>
          <w:szCs w:val="24"/>
          <w:lang w:val="da-DK"/>
        </w:rPr>
        <w:t>…………</w:t>
      </w:r>
      <w:r w:rsidR="00361214">
        <w:rPr>
          <w:rFonts w:ascii="Times New Roman" w:hAnsi="Times New Roman" w:cs="Times New Roman"/>
          <w:b/>
          <w:iCs/>
          <w:sz w:val="24"/>
          <w:szCs w:val="24"/>
          <w:lang w:val="da-DK"/>
        </w:rPr>
        <w:t>...</w:t>
      </w:r>
      <w:proofErr w:type="gramEnd"/>
      <w:r w:rsidR="00361214">
        <w:rPr>
          <w:rFonts w:ascii="Times New Roman" w:hAnsi="Times New Roman" w:cs="Times New Roman"/>
          <w:b/>
          <w:iCs/>
          <w:sz w:val="24"/>
          <w:szCs w:val="24"/>
          <w:lang w:val="da-DK"/>
        </w:rPr>
        <w:t>70</w:t>
      </w:r>
    </w:p>
    <w:p w:rsidR="007772BA" w:rsidRPr="003506BB" w:rsidRDefault="007772BA" w:rsidP="007772BA">
      <w:pPr>
        <w:pStyle w:val="ListParagraph"/>
        <w:numPr>
          <w:ilvl w:val="3"/>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Retskildeværdi</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Pr>
          <w:rFonts w:ascii="Times New Roman" w:hAnsi="Times New Roman" w:cs="Times New Roman"/>
          <w:b/>
          <w:bCs/>
          <w:sz w:val="24"/>
          <w:szCs w:val="24"/>
          <w:lang w:val="da-DK"/>
        </w:rPr>
        <w:t>…</w:t>
      </w:r>
      <w:r w:rsidR="00361214">
        <w:rPr>
          <w:rFonts w:ascii="Times New Roman" w:hAnsi="Times New Roman" w:cs="Times New Roman"/>
          <w:b/>
          <w:bCs/>
          <w:sz w:val="24"/>
          <w:szCs w:val="24"/>
          <w:lang w:val="da-DK"/>
        </w:rPr>
        <w:t>.</w:t>
      </w:r>
      <w:proofErr w:type="gramEnd"/>
      <w:r w:rsidR="00361214">
        <w:rPr>
          <w:rFonts w:ascii="Times New Roman" w:hAnsi="Times New Roman" w:cs="Times New Roman"/>
          <w:b/>
          <w:bCs/>
          <w:sz w:val="24"/>
          <w:szCs w:val="24"/>
          <w:lang w:val="da-DK"/>
        </w:rPr>
        <w:t>70</w:t>
      </w:r>
    </w:p>
    <w:p w:rsidR="007772BA" w:rsidRPr="003506BB" w:rsidRDefault="007772BA" w:rsidP="007772BA">
      <w:pPr>
        <w:pStyle w:val="ListParagraph"/>
        <w:numPr>
          <w:ilvl w:val="1"/>
          <w:numId w:val="7"/>
        </w:numPr>
        <w:autoSpaceDE w:val="0"/>
        <w:autoSpaceDN w:val="0"/>
        <w:adjustRightInd w:val="0"/>
        <w:spacing w:line="360"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t>Delkonklusion</w:t>
      </w:r>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r w:rsidR="00361214">
        <w:rPr>
          <w:rFonts w:ascii="Times New Roman" w:hAnsi="Times New Roman" w:cs="Times New Roman"/>
          <w:b/>
          <w:bCs/>
          <w:sz w:val="24"/>
          <w:szCs w:val="24"/>
          <w:lang w:val="da-DK"/>
        </w:rPr>
        <w:t>7</w:t>
      </w:r>
      <w:r w:rsidR="003B5E22">
        <w:rPr>
          <w:rFonts w:ascii="Times New Roman" w:hAnsi="Times New Roman" w:cs="Times New Roman"/>
          <w:b/>
          <w:bCs/>
          <w:sz w:val="24"/>
          <w:szCs w:val="24"/>
          <w:lang w:val="da-DK"/>
        </w:rPr>
        <w:t>0</w:t>
      </w:r>
    </w:p>
    <w:p w:rsidR="007772BA" w:rsidRPr="003506BB" w:rsidRDefault="007772BA" w:rsidP="007772BA">
      <w:pPr>
        <w:pStyle w:val="ListParagraph"/>
        <w:numPr>
          <w:ilvl w:val="0"/>
          <w:numId w:val="7"/>
        </w:numPr>
        <w:autoSpaceDE w:val="0"/>
        <w:autoSpaceDN w:val="0"/>
        <w:adjustRightInd w:val="0"/>
        <w:spacing w:line="360" w:lineRule="auto"/>
        <w:rPr>
          <w:rFonts w:ascii="Times New Roman" w:hAnsi="Times New Roman" w:cs="Times New Roman"/>
          <w:b/>
          <w:bCs/>
          <w:sz w:val="24"/>
          <w:szCs w:val="24"/>
          <w:lang w:val="da-DK"/>
        </w:rPr>
      </w:pPr>
      <w:r>
        <w:rPr>
          <w:rFonts w:ascii="Times New Roman" w:hAnsi="Times New Roman" w:cs="Times New Roman"/>
          <w:b/>
          <w:bCs/>
          <w:sz w:val="24"/>
          <w:szCs w:val="24"/>
          <w:lang w:val="da-DK"/>
        </w:rPr>
        <w:t>Konklusion</w:t>
      </w:r>
      <w:proofErr w:type="gramStart"/>
      <w:r>
        <w:rPr>
          <w:rFonts w:ascii="Times New Roman" w:hAnsi="Times New Roman" w:cs="Times New Roman"/>
          <w:b/>
          <w:bCs/>
          <w:sz w:val="24"/>
          <w:szCs w:val="24"/>
          <w:lang w:val="da-DK"/>
        </w:rPr>
        <w:t>……………………………………………………</w:t>
      </w:r>
      <w:r w:rsidRPr="003506BB">
        <w:rPr>
          <w:rFonts w:ascii="Times New Roman" w:hAnsi="Times New Roman" w:cs="Times New Roman"/>
          <w:b/>
          <w:bCs/>
          <w:sz w:val="24"/>
          <w:szCs w:val="24"/>
          <w:lang w:val="da-DK"/>
        </w:rPr>
        <w:t>……………………………….</w:t>
      </w:r>
      <w:proofErr w:type="gramEnd"/>
      <w:r w:rsidR="00361214">
        <w:rPr>
          <w:rFonts w:ascii="Times New Roman" w:hAnsi="Times New Roman" w:cs="Times New Roman"/>
          <w:b/>
          <w:bCs/>
          <w:sz w:val="24"/>
          <w:szCs w:val="24"/>
          <w:lang w:val="da-DK"/>
        </w:rPr>
        <w:t>7</w:t>
      </w:r>
      <w:r w:rsidR="003B5E22">
        <w:rPr>
          <w:rFonts w:ascii="Times New Roman" w:hAnsi="Times New Roman" w:cs="Times New Roman"/>
          <w:b/>
          <w:bCs/>
          <w:sz w:val="24"/>
          <w:szCs w:val="24"/>
          <w:lang w:val="da-DK"/>
        </w:rPr>
        <w:t>1</w:t>
      </w:r>
    </w:p>
    <w:p w:rsidR="007772BA" w:rsidRPr="003506BB" w:rsidRDefault="007772BA" w:rsidP="007772BA">
      <w:pPr>
        <w:pStyle w:val="ListParagraph"/>
        <w:numPr>
          <w:ilvl w:val="0"/>
          <w:numId w:val="7"/>
        </w:numPr>
        <w:autoSpaceDE w:val="0"/>
        <w:autoSpaceDN w:val="0"/>
        <w:adjustRightInd w:val="0"/>
        <w:spacing w:line="360" w:lineRule="auto"/>
        <w:rPr>
          <w:rFonts w:ascii="Times New Roman" w:hAnsi="Times New Roman" w:cs="Times New Roman"/>
          <w:b/>
          <w:bCs/>
          <w:sz w:val="24"/>
          <w:szCs w:val="24"/>
          <w:lang w:val="en-US"/>
        </w:rPr>
      </w:pPr>
      <w:proofErr w:type="spellStart"/>
      <w:r w:rsidRPr="003506BB">
        <w:rPr>
          <w:rFonts w:ascii="Times New Roman" w:hAnsi="Times New Roman" w:cs="Times New Roman"/>
          <w:b/>
          <w:bCs/>
          <w:sz w:val="24"/>
          <w:szCs w:val="24"/>
          <w:lang w:val="en-US"/>
        </w:rPr>
        <w:t>Perspektivering</w:t>
      </w:r>
      <w:proofErr w:type="spellEnd"/>
      <w:r>
        <w:rPr>
          <w:rFonts w:ascii="Times New Roman" w:hAnsi="Times New Roman" w:cs="Times New Roman"/>
          <w:b/>
          <w:bCs/>
          <w:sz w:val="24"/>
          <w:szCs w:val="24"/>
          <w:lang w:val="en-US"/>
        </w:rPr>
        <w:t>……………………………………………</w:t>
      </w:r>
      <w:r w:rsidRPr="003506BB">
        <w:rPr>
          <w:rFonts w:ascii="Times New Roman" w:hAnsi="Times New Roman" w:cs="Times New Roman"/>
          <w:b/>
          <w:bCs/>
          <w:sz w:val="24"/>
          <w:szCs w:val="24"/>
          <w:lang w:val="en-US"/>
        </w:rPr>
        <w:t>…………………………………..</w:t>
      </w:r>
      <w:r w:rsidR="00361214">
        <w:rPr>
          <w:rFonts w:ascii="Times New Roman" w:hAnsi="Times New Roman" w:cs="Times New Roman"/>
          <w:b/>
          <w:bCs/>
          <w:sz w:val="24"/>
          <w:szCs w:val="24"/>
          <w:lang w:val="en-US"/>
        </w:rPr>
        <w:t>7</w:t>
      </w:r>
      <w:r w:rsidR="003B5E22">
        <w:rPr>
          <w:rFonts w:ascii="Times New Roman" w:hAnsi="Times New Roman" w:cs="Times New Roman"/>
          <w:b/>
          <w:bCs/>
          <w:sz w:val="24"/>
          <w:szCs w:val="24"/>
          <w:lang w:val="en-US"/>
        </w:rPr>
        <w:t>3</w:t>
      </w:r>
    </w:p>
    <w:p w:rsidR="007772BA" w:rsidRPr="003506BB" w:rsidRDefault="007772BA" w:rsidP="007772BA">
      <w:pPr>
        <w:pStyle w:val="ListParagraph"/>
        <w:numPr>
          <w:ilvl w:val="0"/>
          <w:numId w:val="7"/>
        </w:numPr>
        <w:autoSpaceDE w:val="0"/>
        <w:autoSpaceDN w:val="0"/>
        <w:adjustRightInd w:val="0"/>
        <w:spacing w:line="360" w:lineRule="auto"/>
        <w:rPr>
          <w:rFonts w:ascii="Times New Roman" w:hAnsi="Times New Roman" w:cs="Times New Roman"/>
          <w:b/>
          <w:bCs/>
          <w:sz w:val="24"/>
          <w:szCs w:val="24"/>
          <w:lang w:val="en-US"/>
        </w:rPr>
      </w:pPr>
      <w:proofErr w:type="spellStart"/>
      <w:r w:rsidRPr="003506BB">
        <w:rPr>
          <w:rFonts w:ascii="Times New Roman" w:hAnsi="Times New Roman" w:cs="Times New Roman"/>
          <w:b/>
          <w:bCs/>
          <w:sz w:val="24"/>
          <w:szCs w:val="24"/>
          <w:lang w:val="en-US"/>
        </w:rPr>
        <w:t>Litteraturliste</w:t>
      </w:r>
      <w:proofErr w:type="spellEnd"/>
      <w:r>
        <w:rPr>
          <w:rFonts w:ascii="Times New Roman" w:hAnsi="Times New Roman" w:cs="Times New Roman"/>
          <w:b/>
          <w:bCs/>
          <w:sz w:val="24"/>
          <w:szCs w:val="24"/>
          <w:lang w:val="en-US"/>
        </w:rPr>
        <w:t>……………………………………………</w:t>
      </w:r>
      <w:r w:rsidRPr="003506BB">
        <w:rPr>
          <w:rFonts w:ascii="Times New Roman" w:hAnsi="Times New Roman" w:cs="Times New Roman"/>
          <w:b/>
          <w:bCs/>
          <w:sz w:val="24"/>
          <w:szCs w:val="24"/>
          <w:lang w:val="en-US"/>
        </w:rPr>
        <w:t>…………………………………….</w:t>
      </w:r>
      <w:r w:rsidR="00361214">
        <w:rPr>
          <w:rFonts w:ascii="Times New Roman" w:hAnsi="Times New Roman" w:cs="Times New Roman"/>
          <w:b/>
          <w:bCs/>
          <w:sz w:val="24"/>
          <w:szCs w:val="24"/>
          <w:lang w:val="en-US"/>
        </w:rPr>
        <w:t>7</w:t>
      </w:r>
      <w:r w:rsidR="003B5E22">
        <w:rPr>
          <w:rFonts w:ascii="Times New Roman" w:hAnsi="Times New Roman" w:cs="Times New Roman"/>
          <w:b/>
          <w:bCs/>
          <w:sz w:val="24"/>
          <w:szCs w:val="24"/>
          <w:lang w:val="en-US"/>
        </w:rPr>
        <w:t>4</w:t>
      </w:r>
    </w:p>
    <w:p w:rsidR="007772BA" w:rsidRPr="003506BB" w:rsidRDefault="007772BA" w:rsidP="007772BA">
      <w:pPr>
        <w:spacing w:line="360" w:lineRule="auto"/>
        <w:rPr>
          <w:rFonts w:ascii="Times New Roman" w:hAnsi="Times New Roman" w:cs="Times New Roman"/>
        </w:rPr>
      </w:pPr>
    </w:p>
    <w:p w:rsidR="007772BA" w:rsidRPr="003506BB"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7772BA" w:rsidRDefault="007772BA" w:rsidP="007772BA">
      <w:pPr>
        <w:spacing w:line="360" w:lineRule="auto"/>
        <w:rPr>
          <w:rFonts w:ascii="Times New Roman" w:hAnsi="Times New Roman" w:cs="Times New Roman"/>
        </w:rPr>
      </w:pPr>
    </w:p>
    <w:p w:rsidR="00A50DF2" w:rsidRDefault="00A50DF2" w:rsidP="007772BA">
      <w:pPr>
        <w:spacing w:line="360" w:lineRule="auto"/>
        <w:rPr>
          <w:rFonts w:ascii="Times New Roman" w:hAnsi="Times New Roman" w:cs="Times New Roman"/>
        </w:rPr>
      </w:pPr>
    </w:p>
    <w:p w:rsidR="007772BA" w:rsidRPr="003506BB" w:rsidRDefault="007772BA" w:rsidP="007772BA">
      <w:pPr>
        <w:spacing w:line="360" w:lineRule="auto"/>
        <w:rPr>
          <w:rFonts w:ascii="Times New Roman" w:hAnsi="Times New Roman" w:cs="Times New Roman"/>
          <w:b/>
          <w:sz w:val="24"/>
          <w:szCs w:val="24"/>
        </w:rPr>
      </w:pPr>
      <w:r w:rsidRPr="003506BB">
        <w:rPr>
          <w:rFonts w:ascii="Times New Roman" w:hAnsi="Times New Roman" w:cs="Times New Roman"/>
          <w:b/>
          <w:sz w:val="24"/>
          <w:szCs w:val="24"/>
        </w:rPr>
        <w:lastRenderedPageBreak/>
        <w:t xml:space="preserve">English summary </w:t>
      </w:r>
    </w:p>
    <w:p w:rsidR="007772BA" w:rsidRPr="003506BB" w:rsidRDefault="007772BA" w:rsidP="007772BA">
      <w:pPr>
        <w:autoSpaceDE w:val="0"/>
        <w:autoSpaceDN w:val="0"/>
        <w:adjustRightInd w:val="0"/>
        <w:spacing w:line="360" w:lineRule="auto"/>
        <w:ind w:firstLine="737"/>
        <w:rPr>
          <w:rFonts w:ascii="Times New Roman" w:hAnsi="Times New Roman" w:cs="Times New Roman"/>
          <w:color w:val="000000"/>
          <w:sz w:val="24"/>
          <w:szCs w:val="24"/>
          <w:lang w:val="en-US"/>
        </w:rPr>
      </w:pPr>
    </w:p>
    <w:p w:rsidR="007772BA" w:rsidRPr="003506BB" w:rsidRDefault="007772BA" w:rsidP="007772BA">
      <w:pPr>
        <w:autoSpaceDE w:val="0"/>
        <w:autoSpaceDN w:val="0"/>
        <w:adjustRightInd w:val="0"/>
        <w:spacing w:line="360" w:lineRule="auto"/>
        <w:rPr>
          <w:rFonts w:ascii="Times New Roman" w:hAnsi="Times New Roman" w:cs="Times New Roman"/>
          <w:color w:val="000000"/>
          <w:sz w:val="24"/>
          <w:szCs w:val="24"/>
          <w:lang w:val="en-US"/>
        </w:rPr>
      </w:pPr>
      <w:r w:rsidRPr="003506BB">
        <w:rPr>
          <w:rFonts w:ascii="Times New Roman" w:hAnsi="Times New Roman" w:cs="Times New Roman"/>
          <w:color w:val="000000"/>
          <w:sz w:val="24"/>
          <w:szCs w:val="24"/>
          <w:lang w:val="en-US"/>
        </w:rPr>
        <w:t xml:space="preserve">As seen from the title of this thesis, the subject to this is </w:t>
      </w:r>
      <w:r w:rsidRPr="003506BB">
        <w:rPr>
          <w:rFonts w:ascii="Times New Roman" w:hAnsi="Times New Roman" w:cs="Times New Roman"/>
          <w:iCs/>
          <w:color w:val="000000"/>
          <w:sz w:val="24"/>
          <w:szCs w:val="24"/>
          <w:lang w:val="en-US"/>
        </w:rPr>
        <w:t>Transfer pricing and intangible assets</w:t>
      </w:r>
      <w:r w:rsidRPr="003506BB">
        <w:rPr>
          <w:rFonts w:ascii="Times New Roman" w:hAnsi="Times New Roman" w:cs="Times New Roman"/>
          <w:color w:val="000000"/>
          <w:sz w:val="24"/>
          <w:szCs w:val="24"/>
          <w:lang w:val="en-US"/>
        </w:rPr>
        <w:t xml:space="preserve">. The reason for this chosen subject is increased exposure within the area of tax regulation during the past year. The great deal of attention amongst politicians, professionals and in the media is related to the new government’s intensified focus on this subject. After his accession the new tax minister has launched his action plan, which contains an enlarged focus on multinational companies’ tax payments in Denmark. The same focus is reflected in SKAT’s action plan for 2012, which amongst others contains the subtopic concerning Transfer pricing and intangible. The concepts of Transfer pricing and intangible assets are very difficult to define in connection with each other, which makes it challenging to regulate this area.  </w:t>
      </w:r>
    </w:p>
    <w:p w:rsidR="007772BA" w:rsidRPr="003506BB" w:rsidRDefault="007772BA" w:rsidP="007772BA">
      <w:pPr>
        <w:autoSpaceDE w:val="0"/>
        <w:autoSpaceDN w:val="0"/>
        <w:adjustRightInd w:val="0"/>
        <w:spacing w:line="360" w:lineRule="auto"/>
        <w:ind w:firstLine="737"/>
        <w:rPr>
          <w:rFonts w:ascii="Times New Roman" w:hAnsi="Times New Roman" w:cs="Times New Roman"/>
          <w:color w:val="000000"/>
          <w:sz w:val="24"/>
          <w:szCs w:val="24"/>
          <w:lang w:val="en-US"/>
        </w:rPr>
      </w:pPr>
    </w:p>
    <w:p w:rsidR="007772BA" w:rsidRPr="003506BB" w:rsidRDefault="007772BA" w:rsidP="007772BA">
      <w:pPr>
        <w:autoSpaceDE w:val="0"/>
        <w:autoSpaceDN w:val="0"/>
        <w:adjustRightInd w:val="0"/>
        <w:spacing w:line="360" w:lineRule="auto"/>
        <w:rPr>
          <w:rFonts w:ascii="Times New Roman" w:hAnsi="Times New Roman" w:cs="Times New Roman"/>
          <w:color w:val="000000"/>
          <w:sz w:val="24"/>
          <w:szCs w:val="24"/>
          <w:lang w:val="en-US"/>
        </w:rPr>
      </w:pPr>
      <w:r w:rsidRPr="003506BB">
        <w:rPr>
          <w:rFonts w:ascii="Times New Roman" w:hAnsi="Times New Roman" w:cs="Times New Roman"/>
          <w:color w:val="000000"/>
          <w:sz w:val="24"/>
          <w:szCs w:val="24"/>
          <w:lang w:val="en-US"/>
        </w:rPr>
        <w:t xml:space="preserve">The concept of Transfer pricing can overall be described as the intercompany transfer pricing and terms used in trade between </w:t>
      </w:r>
      <w:proofErr w:type="spellStart"/>
      <w:r w:rsidRPr="003506BB">
        <w:rPr>
          <w:rFonts w:ascii="Times New Roman" w:hAnsi="Times New Roman" w:cs="Times New Roman"/>
          <w:color w:val="000000"/>
          <w:sz w:val="24"/>
          <w:szCs w:val="24"/>
          <w:lang w:val="en-US"/>
        </w:rPr>
        <w:t>intragroup</w:t>
      </w:r>
      <w:proofErr w:type="spellEnd"/>
      <w:r w:rsidRPr="003506BB">
        <w:rPr>
          <w:rFonts w:ascii="Times New Roman" w:hAnsi="Times New Roman" w:cs="Times New Roman"/>
          <w:color w:val="000000"/>
          <w:sz w:val="24"/>
          <w:szCs w:val="24"/>
          <w:lang w:val="en-US"/>
        </w:rPr>
        <w:t xml:space="preserve"> companies. It can be assumed that the increased focus on the existing legislation is related to the developments in the area as a result of the globalization. Estimates show that 60 % of all world trade takes place internally between about 778.000 affiliates that belong to approx. 78.000 </w:t>
      </w:r>
      <w:proofErr w:type="spellStart"/>
      <w:r w:rsidRPr="003506BB">
        <w:rPr>
          <w:rFonts w:ascii="Times New Roman" w:hAnsi="Times New Roman" w:cs="Times New Roman"/>
          <w:color w:val="000000"/>
          <w:sz w:val="24"/>
          <w:szCs w:val="24"/>
          <w:lang w:val="en-US"/>
        </w:rPr>
        <w:t>intragroup</w:t>
      </w:r>
      <w:proofErr w:type="spellEnd"/>
      <w:r w:rsidRPr="003506BB">
        <w:rPr>
          <w:rFonts w:ascii="Times New Roman" w:hAnsi="Times New Roman" w:cs="Times New Roman"/>
          <w:color w:val="000000"/>
          <w:sz w:val="24"/>
          <w:szCs w:val="24"/>
          <w:lang w:val="en-US"/>
        </w:rPr>
        <w:t xml:space="preserve"> companies. To that extent the transfer pricing seems to be quite comprehensive, determined on the fact, that over half of all world trades takes place though multinational corporations. In order to eliminate any advantages in the market terms during the </w:t>
      </w:r>
      <w:proofErr w:type="spellStart"/>
      <w:r w:rsidRPr="003506BB">
        <w:rPr>
          <w:rFonts w:ascii="Times New Roman" w:hAnsi="Times New Roman" w:cs="Times New Roman"/>
          <w:color w:val="000000"/>
          <w:sz w:val="24"/>
          <w:szCs w:val="24"/>
          <w:lang w:val="en-US"/>
        </w:rPr>
        <w:t>intragroup</w:t>
      </w:r>
      <w:proofErr w:type="spellEnd"/>
      <w:r w:rsidRPr="003506BB">
        <w:rPr>
          <w:rFonts w:ascii="Times New Roman" w:hAnsi="Times New Roman" w:cs="Times New Roman"/>
          <w:color w:val="000000"/>
          <w:sz w:val="24"/>
          <w:szCs w:val="24"/>
          <w:lang w:val="en-US"/>
        </w:rPr>
        <w:t xml:space="preserve"> trading, compared to the trading between independent parties, the transfer pricing legislation should be based on market conditions – the arm’s length principle. </w:t>
      </w:r>
    </w:p>
    <w:p w:rsidR="007772BA" w:rsidRPr="003506BB" w:rsidRDefault="007772BA" w:rsidP="007772BA">
      <w:pPr>
        <w:autoSpaceDE w:val="0"/>
        <w:autoSpaceDN w:val="0"/>
        <w:adjustRightInd w:val="0"/>
        <w:spacing w:line="360" w:lineRule="auto"/>
        <w:rPr>
          <w:rFonts w:ascii="Times New Roman" w:hAnsi="Times New Roman" w:cs="Times New Roman"/>
          <w:color w:val="000000"/>
          <w:sz w:val="24"/>
          <w:szCs w:val="24"/>
          <w:lang w:val="en-US"/>
        </w:rPr>
      </w:pPr>
    </w:p>
    <w:p w:rsidR="007772BA" w:rsidRPr="003506BB" w:rsidRDefault="007772BA" w:rsidP="007772BA">
      <w:pPr>
        <w:autoSpaceDE w:val="0"/>
        <w:autoSpaceDN w:val="0"/>
        <w:adjustRightInd w:val="0"/>
        <w:spacing w:line="360" w:lineRule="auto"/>
        <w:rPr>
          <w:rFonts w:ascii="Times New Roman" w:hAnsi="Times New Roman" w:cs="Times New Roman"/>
          <w:color w:val="000000"/>
          <w:sz w:val="24"/>
          <w:szCs w:val="24"/>
          <w:lang w:val="en-US"/>
        </w:rPr>
      </w:pPr>
      <w:r w:rsidRPr="003506BB">
        <w:rPr>
          <w:rFonts w:ascii="Times New Roman" w:hAnsi="Times New Roman" w:cs="Times New Roman"/>
          <w:color w:val="000000"/>
          <w:sz w:val="24"/>
          <w:szCs w:val="24"/>
          <w:lang w:val="en-US"/>
        </w:rPr>
        <w:t>The concept of intangible assets is very difficult to define due to its not physical character, but can often be characterized as a kind of patent, brand or knowledge gained/developed within the company. The company added value from these intangible assets, is now days valued higher than in the past because of the changes in society, from earlier being based on production and agricultural society, to now being based on an information- and knowledge society. The extent of this increase will also be a result of the increased globalization, which means that a higher share that in the past of a company’s total assets are intangible assets – for example is 93 % of the Coca-Cola group plant and machinery whereas the remaining part primary consist of intangible assets as for example the Coco- Cola brand.</w:t>
      </w:r>
    </w:p>
    <w:p w:rsidR="007772BA" w:rsidRPr="003506BB" w:rsidRDefault="007772BA" w:rsidP="007772BA">
      <w:pPr>
        <w:autoSpaceDE w:val="0"/>
        <w:autoSpaceDN w:val="0"/>
        <w:adjustRightInd w:val="0"/>
        <w:spacing w:line="360" w:lineRule="auto"/>
        <w:ind w:firstLine="737"/>
        <w:rPr>
          <w:rFonts w:ascii="Times New Roman" w:hAnsi="Times New Roman" w:cs="Times New Roman"/>
          <w:color w:val="000000"/>
          <w:sz w:val="24"/>
          <w:szCs w:val="24"/>
          <w:lang w:val="en-US"/>
        </w:rPr>
      </w:pPr>
    </w:p>
    <w:p w:rsidR="007772BA" w:rsidRPr="003506BB" w:rsidRDefault="007772BA" w:rsidP="007772BA">
      <w:pPr>
        <w:autoSpaceDE w:val="0"/>
        <w:autoSpaceDN w:val="0"/>
        <w:adjustRightInd w:val="0"/>
        <w:spacing w:line="360" w:lineRule="auto"/>
        <w:rPr>
          <w:rFonts w:ascii="Times New Roman" w:hAnsi="Times New Roman" w:cs="Times New Roman"/>
          <w:color w:val="000000"/>
          <w:sz w:val="24"/>
          <w:szCs w:val="24"/>
          <w:lang w:val="en-US"/>
        </w:rPr>
      </w:pPr>
      <w:r w:rsidRPr="003506BB">
        <w:rPr>
          <w:rFonts w:ascii="Times New Roman" w:hAnsi="Times New Roman" w:cs="Times New Roman"/>
          <w:color w:val="000000"/>
          <w:sz w:val="24"/>
          <w:szCs w:val="24"/>
          <w:lang w:val="en-US"/>
        </w:rPr>
        <w:lastRenderedPageBreak/>
        <w:t xml:space="preserve">The globalization process has a huge impact on the legislation within the Transfer pricing area. </w:t>
      </w:r>
    </w:p>
    <w:p w:rsidR="007772BA" w:rsidRPr="003506BB" w:rsidRDefault="007772BA" w:rsidP="007772BA">
      <w:pPr>
        <w:autoSpaceDE w:val="0"/>
        <w:autoSpaceDN w:val="0"/>
        <w:adjustRightInd w:val="0"/>
        <w:spacing w:line="360" w:lineRule="auto"/>
        <w:rPr>
          <w:rFonts w:ascii="Times New Roman" w:hAnsi="Times New Roman" w:cs="Times New Roman"/>
          <w:color w:val="000000"/>
          <w:sz w:val="24"/>
          <w:szCs w:val="24"/>
          <w:lang w:val="en-US"/>
        </w:rPr>
      </w:pPr>
      <w:r w:rsidRPr="003506BB">
        <w:rPr>
          <w:rFonts w:ascii="Times New Roman" w:hAnsi="Times New Roman" w:cs="Times New Roman"/>
          <w:color w:val="000000"/>
          <w:sz w:val="24"/>
          <w:szCs w:val="24"/>
          <w:lang w:val="en-US"/>
        </w:rPr>
        <w:t xml:space="preserve">The problem of transfer pricing and intangible assets in this context includes the uncertainty regarding overall internal evaluation of intangible assets within the multinational enterprises. The intangible assets value has to reflect what this could be exchanged to on the market – arm’s length principle. This issue became apparent when the intangible assets are being transferred from one company to another within the multinational enterprises or to an external part. When intangible is traded, its value will be determined, and transfer taxation takes place. This underlines how important a correct evaluation of the intangible assets is, because this will have an impact on the amount of the transfer tax. The challenges in correct evaluation of intangible assets is a result of the intangible assets complicity as </w:t>
      </w:r>
      <w:proofErr w:type="gramStart"/>
      <w:r w:rsidRPr="003506BB">
        <w:rPr>
          <w:rFonts w:ascii="Times New Roman" w:hAnsi="Times New Roman" w:cs="Times New Roman"/>
          <w:color w:val="000000"/>
          <w:sz w:val="24"/>
          <w:szCs w:val="24"/>
          <w:lang w:val="en-US"/>
        </w:rPr>
        <w:t>its</w:t>
      </w:r>
      <w:proofErr w:type="gramEnd"/>
      <w:r w:rsidRPr="003506BB">
        <w:rPr>
          <w:rFonts w:ascii="Times New Roman" w:hAnsi="Times New Roman" w:cs="Times New Roman"/>
          <w:color w:val="000000"/>
          <w:sz w:val="24"/>
          <w:szCs w:val="24"/>
          <w:lang w:val="en-US"/>
        </w:rPr>
        <w:t xml:space="preserve"> extremely difficult to find comparable intangible assets on the existing markets. When it’s not directly possible to find comparable intangible assets on the market, it is very difficult to set a price, reflecting market conditions. It is therefore important to have recognized methods of how Intangible assets can be calculated on an arm’s length basis. As mentioned above the evaluation issue arises when the intangible assets need to be transferred, and it will therefore be necessary to determine the value of the intangible assets. A definition of who owns the intangible assets will be addressed in this thesis in order to demonstrate when the intangible has been transferred and to determine who has the right for the intangible assets and the profit generated from their sale. </w:t>
      </w:r>
    </w:p>
    <w:p w:rsidR="007772BA" w:rsidRPr="003506BB" w:rsidRDefault="007772BA" w:rsidP="007772BA">
      <w:pPr>
        <w:autoSpaceDE w:val="0"/>
        <w:autoSpaceDN w:val="0"/>
        <w:adjustRightInd w:val="0"/>
        <w:spacing w:line="360" w:lineRule="auto"/>
        <w:ind w:firstLine="737"/>
        <w:rPr>
          <w:rFonts w:ascii="Times New Roman" w:hAnsi="Times New Roman" w:cs="Times New Roman"/>
          <w:color w:val="000000"/>
          <w:sz w:val="24"/>
          <w:szCs w:val="24"/>
          <w:lang w:val="en-US"/>
        </w:rPr>
      </w:pPr>
    </w:p>
    <w:p w:rsidR="007772BA" w:rsidRPr="003506BB" w:rsidRDefault="007772BA" w:rsidP="007772BA">
      <w:pPr>
        <w:autoSpaceDE w:val="0"/>
        <w:autoSpaceDN w:val="0"/>
        <w:adjustRightInd w:val="0"/>
        <w:spacing w:line="360" w:lineRule="auto"/>
        <w:rPr>
          <w:rFonts w:ascii="Times New Roman" w:hAnsi="Times New Roman" w:cs="Times New Roman"/>
          <w:vanish/>
          <w:color w:val="000000"/>
          <w:sz w:val="24"/>
          <w:szCs w:val="24"/>
          <w:lang w:val="en-US"/>
          <w:specVanish/>
        </w:rPr>
      </w:pPr>
      <w:r w:rsidRPr="003506BB">
        <w:rPr>
          <w:rFonts w:ascii="Times New Roman" w:hAnsi="Times New Roman" w:cs="Times New Roman"/>
          <w:color w:val="000000"/>
          <w:sz w:val="24"/>
          <w:szCs w:val="24"/>
          <w:lang w:val="en-US"/>
        </w:rPr>
        <w:t xml:space="preserve">In this thesis methods of calculation of the arm’s length price will be evaluated from a multinational and national transfer pricing legislations point of view. Following the challenges  described above, the thesis define the ownership of intangible assets in multinational enterprises and taxation issue which could arise from the current Danish tax legislation point of view, regarding a total- and partial transfer of intangible assets. </w:t>
      </w:r>
    </w:p>
    <w:p w:rsidR="007772BA" w:rsidRPr="003506BB" w:rsidRDefault="007772BA" w:rsidP="007772BA">
      <w:pPr>
        <w:spacing w:line="360" w:lineRule="auto"/>
        <w:ind w:firstLine="737"/>
        <w:rPr>
          <w:rFonts w:ascii="Times New Roman" w:hAnsi="Times New Roman" w:cs="Times New Roman"/>
          <w:b/>
          <w:sz w:val="24"/>
          <w:szCs w:val="24"/>
          <w:lang w:val="en-US"/>
        </w:rPr>
      </w:pPr>
      <w:r w:rsidRPr="003506BB">
        <w:rPr>
          <w:rFonts w:ascii="Times New Roman" w:hAnsi="Times New Roman" w:cs="Times New Roman"/>
          <w:b/>
          <w:sz w:val="24"/>
          <w:szCs w:val="24"/>
          <w:lang w:val="en-US"/>
        </w:rPr>
        <w:t xml:space="preserve"> </w:t>
      </w:r>
    </w:p>
    <w:p w:rsidR="007772BA" w:rsidRPr="003506BB" w:rsidRDefault="007772BA" w:rsidP="007772BA">
      <w:pPr>
        <w:spacing w:line="360" w:lineRule="auto"/>
        <w:ind w:firstLine="737"/>
        <w:rPr>
          <w:rFonts w:ascii="Times New Roman" w:hAnsi="Times New Roman" w:cs="Times New Roman"/>
          <w:b/>
          <w:sz w:val="24"/>
          <w:szCs w:val="24"/>
          <w:lang w:val="en-US"/>
        </w:rPr>
      </w:pPr>
    </w:p>
    <w:p w:rsidR="007772BA" w:rsidRPr="003506BB" w:rsidRDefault="007772BA" w:rsidP="007772BA">
      <w:pPr>
        <w:spacing w:line="360" w:lineRule="auto"/>
        <w:ind w:firstLine="737"/>
        <w:rPr>
          <w:rFonts w:ascii="Times New Roman" w:hAnsi="Times New Roman" w:cs="Times New Roman"/>
          <w:b/>
          <w:sz w:val="24"/>
          <w:szCs w:val="24"/>
          <w:lang w:val="en-US"/>
        </w:rPr>
      </w:pPr>
    </w:p>
    <w:p w:rsidR="007772BA" w:rsidRPr="003506BB" w:rsidRDefault="007772BA" w:rsidP="007772BA">
      <w:pPr>
        <w:spacing w:line="360" w:lineRule="auto"/>
        <w:rPr>
          <w:rFonts w:ascii="Times New Roman" w:hAnsi="Times New Roman" w:cs="Times New Roman"/>
          <w:lang w:val="en-US"/>
        </w:rPr>
      </w:pPr>
    </w:p>
    <w:p w:rsidR="007772BA" w:rsidRPr="003506BB" w:rsidRDefault="007772BA" w:rsidP="007772BA">
      <w:pPr>
        <w:spacing w:line="360" w:lineRule="auto"/>
        <w:rPr>
          <w:rFonts w:ascii="Times New Roman" w:hAnsi="Times New Roman" w:cs="Times New Roman"/>
          <w:lang w:val="en-US"/>
        </w:rPr>
      </w:pPr>
    </w:p>
    <w:p w:rsidR="007772BA" w:rsidRPr="003506BB" w:rsidRDefault="007772BA" w:rsidP="007772BA">
      <w:pPr>
        <w:spacing w:line="360" w:lineRule="auto"/>
        <w:rPr>
          <w:rFonts w:ascii="Times New Roman" w:hAnsi="Times New Roman" w:cs="Times New Roman"/>
          <w:lang w:val="en-US"/>
        </w:rPr>
      </w:pPr>
    </w:p>
    <w:p w:rsidR="007772BA" w:rsidRPr="003506BB" w:rsidRDefault="007772BA" w:rsidP="007772BA">
      <w:pPr>
        <w:spacing w:line="360" w:lineRule="auto"/>
        <w:rPr>
          <w:rFonts w:ascii="Times New Roman" w:hAnsi="Times New Roman" w:cs="Times New Roman"/>
          <w:lang w:val="en-US"/>
        </w:rPr>
      </w:pPr>
    </w:p>
    <w:p w:rsidR="007772BA" w:rsidRPr="003506BB" w:rsidRDefault="007772BA" w:rsidP="007772BA">
      <w:pPr>
        <w:spacing w:line="360" w:lineRule="auto"/>
        <w:rPr>
          <w:rFonts w:ascii="Times New Roman" w:hAnsi="Times New Roman" w:cs="Times New Roman"/>
          <w:lang w:val="en-US"/>
        </w:rPr>
      </w:pPr>
    </w:p>
    <w:p w:rsidR="007772BA" w:rsidRPr="003506BB" w:rsidRDefault="007772BA" w:rsidP="007772BA">
      <w:pPr>
        <w:spacing w:line="360" w:lineRule="auto"/>
        <w:rPr>
          <w:rFonts w:ascii="Times New Roman" w:hAnsi="Times New Roman" w:cs="Times New Roman"/>
          <w:lang w:val="en-US"/>
        </w:rPr>
      </w:pPr>
    </w:p>
    <w:p w:rsidR="007772BA" w:rsidRPr="003506BB" w:rsidRDefault="007772BA" w:rsidP="007772BA">
      <w:pPr>
        <w:spacing w:line="360" w:lineRule="auto"/>
        <w:rPr>
          <w:rFonts w:ascii="Times New Roman" w:hAnsi="Times New Roman" w:cs="Times New Roman"/>
          <w:lang w:val="en-US"/>
        </w:rPr>
      </w:pPr>
    </w:p>
    <w:p w:rsidR="007772BA" w:rsidRPr="003506BB" w:rsidRDefault="007772BA" w:rsidP="007772BA">
      <w:pPr>
        <w:autoSpaceDE w:val="0"/>
        <w:autoSpaceDN w:val="0"/>
        <w:adjustRightInd w:val="0"/>
        <w:spacing w:line="312" w:lineRule="auto"/>
        <w:rPr>
          <w:rFonts w:ascii="Times New Roman" w:hAnsi="Times New Roman" w:cs="Times New Roman"/>
          <w:b/>
          <w:bCs/>
          <w:sz w:val="24"/>
          <w:szCs w:val="24"/>
          <w:lang w:val="da-DK"/>
        </w:rPr>
      </w:pPr>
      <w:r w:rsidRPr="003506BB">
        <w:rPr>
          <w:rFonts w:ascii="Times New Roman" w:hAnsi="Times New Roman" w:cs="Times New Roman"/>
          <w:b/>
          <w:bCs/>
          <w:sz w:val="24"/>
          <w:szCs w:val="24"/>
          <w:lang w:val="da-DK"/>
        </w:rPr>
        <w:lastRenderedPageBreak/>
        <w:t>Anvendte forkortelser</w:t>
      </w:r>
    </w:p>
    <w:p w:rsidR="007772BA" w:rsidRPr="003506BB" w:rsidRDefault="007772BA" w:rsidP="007772BA">
      <w:pPr>
        <w:autoSpaceDE w:val="0"/>
        <w:autoSpaceDN w:val="0"/>
        <w:adjustRightInd w:val="0"/>
        <w:spacing w:line="312" w:lineRule="auto"/>
        <w:ind w:firstLine="737"/>
        <w:rPr>
          <w:rFonts w:ascii="Times New Roman" w:hAnsi="Times New Roman" w:cs="Times New Roman"/>
          <w:b/>
          <w:bCs/>
          <w:sz w:val="24"/>
          <w:szCs w:val="24"/>
          <w:lang w:val="da-DK"/>
        </w:rPr>
      </w:pPr>
    </w:p>
    <w:p w:rsidR="007772BA" w:rsidRPr="003506BB" w:rsidRDefault="007772BA" w:rsidP="007772BA">
      <w:pPr>
        <w:autoSpaceDE w:val="0"/>
        <w:autoSpaceDN w:val="0"/>
        <w:adjustRightInd w:val="0"/>
        <w:spacing w:line="312" w:lineRule="auto"/>
        <w:ind w:firstLine="737"/>
        <w:rPr>
          <w:rFonts w:ascii="Times New Roman" w:hAnsi="Times New Roman" w:cs="Times New Roman"/>
          <w:b/>
          <w:iCs/>
          <w:sz w:val="24"/>
          <w:szCs w:val="24"/>
          <w:lang w:val="da-DK"/>
        </w:rPr>
      </w:pPr>
      <w:proofErr w:type="spellStart"/>
      <w:r w:rsidRPr="003506BB">
        <w:rPr>
          <w:rFonts w:ascii="Times New Roman" w:hAnsi="Times New Roman" w:cs="Times New Roman"/>
          <w:b/>
          <w:iCs/>
          <w:sz w:val="24"/>
          <w:szCs w:val="24"/>
          <w:lang w:val="da-DK"/>
        </w:rPr>
        <w:t>Lovforkortelser</w:t>
      </w:r>
      <w:proofErr w:type="spellEnd"/>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AL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Afskrivningsloven (LBK nr. 1191 af 11/10/2007)</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LL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Ligningsloven (LBK nr. 1365 af 29/11/2010)</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SKL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Skattekontrolloven (LBK nr. 1126 af 24/11/2005)</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SL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Statsskatteloven</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p>
    <w:p w:rsidR="007772BA" w:rsidRPr="003506BB" w:rsidRDefault="007772BA" w:rsidP="007772BA">
      <w:pPr>
        <w:autoSpaceDE w:val="0"/>
        <w:autoSpaceDN w:val="0"/>
        <w:adjustRightInd w:val="0"/>
        <w:spacing w:line="312" w:lineRule="auto"/>
        <w:rPr>
          <w:rFonts w:ascii="Times New Roman" w:hAnsi="Times New Roman" w:cs="Times New Roman"/>
          <w:b/>
          <w:iCs/>
          <w:sz w:val="24"/>
          <w:szCs w:val="24"/>
          <w:lang w:val="da-DK"/>
        </w:rPr>
      </w:pPr>
      <w:r w:rsidRPr="003506BB">
        <w:rPr>
          <w:rFonts w:ascii="Times New Roman" w:hAnsi="Times New Roman" w:cs="Times New Roman"/>
          <w:b/>
          <w:iCs/>
          <w:sz w:val="24"/>
          <w:szCs w:val="24"/>
          <w:lang w:val="da-DK"/>
        </w:rPr>
        <w:t>Andre forkortelser</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BEK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Bekendtgørelse</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LR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Ligningsrådet</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LSR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Landsskatteretten</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SKM </w:t>
      </w:r>
      <w:r w:rsidRPr="003506BB">
        <w:rPr>
          <w:rFonts w:ascii="Times New Roman" w:hAnsi="Times New Roman" w:cs="Times New Roman"/>
          <w:sz w:val="24"/>
          <w:szCs w:val="24"/>
          <w:lang w:val="da-DK"/>
        </w:rPr>
        <w:tab/>
      </w:r>
      <w:proofErr w:type="spellStart"/>
      <w:r w:rsidRPr="003506BB">
        <w:rPr>
          <w:rFonts w:ascii="Times New Roman" w:hAnsi="Times New Roman" w:cs="Times New Roman"/>
          <w:sz w:val="24"/>
          <w:szCs w:val="24"/>
          <w:lang w:val="da-DK"/>
        </w:rPr>
        <w:t>SKAT-meddelelse</w:t>
      </w:r>
      <w:proofErr w:type="spellEnd"/>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SR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Skatterådet</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proofErr w:type="spellStart"/>
      <w:r w:rsidRPr="003506BB">
        <w:rPr>
          <w:rFonts w:ascii="Times New Roman" w:hAnsi="Times New Roman" w:cs="Times New Roman"/>
          <w:sz w:val="24"/>
          <w:szCs w:val="24"/>
          <w:lang w:val="da-DK"/>
        </w:rPr>
        <w:t>TfS</w:t>
      </w:r>
      <w:proofErr w:type="spellEnd"/>
      <w:r w:rsidRPr="003506BB">
        <w:rPr>
          <w:rFonts w:ascii="Times New Roman" w:hAnsi="Times New Roman" w:cs="Times New Roman"/>
          <w:sz w:val="24"/>
          <w:szCs w:val="24"/>
          <w:lang w:val="da-DK"/>
        </w:rPr>
        <w:t xml:space="preserve">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Tidsskrift for Skatter og Afgifter</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proofErr w:type="spellStart"/>
      <w:r w:rsidRPr="003506BB">
        <w:rPr>
          <w:rFonts w:ascii="Times New Roman" w:hAnsi="Times New Roman" w:cs="Times New Roman"/>
          <w:sz w:val="24"/>
          <w:szCs w:val="24"/>
          <w:lang w:val="da-DK"/>
        </w:rPr>
        <w:t>UfR</w:t>
      </w:r>
      <w:proofErr w:type="spellEnd"/>
      <w:r w:rsidRPr="003506BB">
        <w:rPr>
          <w:rFonts w:ascii="Times New Roman" w:hAnsi="Times New Roman" w:cs="Times New Roman"/>
          <w:sz w:val="24"/>
          <w:szCs w:val="24"/>
          <w:lang w:val="da-DK"/>
        </w:rPr>
        <w:t xml:space="preserve">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Ugeskrift for Retsvæsen</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H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Højesteretsdom</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Ø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Østre Landsretsdom</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V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Vestre Landsretsdom</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p>
    <w:p w:rsidR="007772BA" w:rsidRPr="003506BB" w:rsidRDefault="007772BA" w:rsidP="007772BA">
      <w:pPr>
        <w:autoSpaceDE w:val="0"/>
        <w:autoSpaceDN w:val="0"/>
        <w:adjustRightInd w:val="0"/>
        <w:spacing w:line="312" w:lineRule="auto"/>
        <w:ind w:left="3912" w:hanging="3912"/>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Dokumentationsvejledningen </w:t>
      </w:r>
      <w:r w:rsidRPr="003506BB">
        <w:rPr>
          <w:rFonts w:ascii="Times New Roman" w:hAnsi="Times New Roman" w:cs="Times New Roman"/>
          <w:sz w:val="24"/>
          <w:szCs w:val="24"/>
          <w:lang w:val="da-DK"/>
        </w:rPr>
        <w:tab/>
        <w:t xml:space="preserve">Transfer </w:t>
      </w:r>
      <w:proofErr w:type="spellStart"/>
      <w:r w:rsidRPr="003506BB">
        <w:rPr>
          <w:rFonts w:ascii="Times New Roman" w:hAnsi="Times New Roman" w:cs="Times New Roman"/>
          <w:sz w:val="24"/>
          <w:szCs w:val="24"/>
          <w:lang w:val="da-DK"/>
        </w:rPr>
        <w:t>pricing</w:t>
      </w:r>
      <w:proofErr w:type="spellEnd"/>
      <w:r w:rsidRPr="003506BB">
        <w:rPr>
          <w:rFonts w:ascii="Times New Roman" w:hAnsi="Times New Roman" w:cs="Times New Roman"/>
          <w:sz w:val="24"/>
          <w:szCs w:val="24"/>
          <w:lang w:val="da-DK"/>
        </w:rPr>
        <w:t xml:space="preserve"> – kontrollerede transaktioner – dokumentationspligt, februar 2006.</w:t>
      </w:r>
    </w:p>
    <w:p w:rsidR="007772BA" w:rsidRPr="003506BB" w:rsidRDefault="007772BA" w:rsidP="007772BA">
      <w:pPr>
        <w:autoSpaceDE w:val="0"/>
        <w:autoSpaceDN w:val="0"/>
        <w:adjustRightInd w:val="0"/>
        <w:spacing w:line="312" w:lineRule="auto"/>
        <w:ind w:left="3912" w:firstLine="737"/>
        <w:rPr>
          <w:rFonts w:ascii="Times New Roman" w:hAnsi="Times New Roman" w:cs="Times New Roman"/>
          <w:sz w:val="24"/>
          <w:szCs w:val="24"/>
          <w:lang w:val="da-DK"/>
        </w:rPr>
      </w:pPr>
    </w:p>
    <w:p w:rsidR="007772BA" w:rsidRPr="003506BB" w:rsidRDefault="007772BA" w:rsidP="007772BA">
      <w:pPr>
        <w:autoSpaceDE w:val="0"/>
        <w:autoSpaceDN w:val="0"/>
        <w:adjustRightInd w:val="0"/>
        <w:spacing w:line="312" w:lineRule="auto"/>
        <w:ind w:left="3912" w:hanging="3912"/>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Dokumentationsbekendtgørelsen </w:t>
      </w:r>
      <w:r w:rsidRPr="003506BB">
        <w:rPr>
          <w:rFonts w:ascii="Times New Roman" w:hAnsi="Times New Roman" w:cs="Times New Roman"/>
          <w:sz w:val="24"/>
          <w:szCs w:val="24"/>
          <w:lang w:val="da-DK"/>
        </w:rPr>
        <w:tab/>
        <w:t>Bekendtgørelse nr. 42 af 24. januar 2006: om dokumentation af prisfastsættelse af kontrollerede transaktioner.</w:t>
      </w:r>
      <w:r w:rsidRPr="003506BB">
        <w:rPr>
          <w:rFonts w:ascii="Times New Roman" w:hAnsi="Times New Roman" w:cs="Times New Roman"/>
          <w:sz w:val="24"/>
          <w:szCs w:val="24"/>
          <w:lang w:val="da-DK"/>
        </w:rPr>
        <w:br/>
      </w:r>
    </w:p>
    <w:p w:rsidR="007772BA" w:rsidRPr="003506BB" w:rsidRDefault="007772BA" w:rsidP="007772BA">
      <w:pPr>
        <w:autoSpaceDE w:val="0"/>
        <w:autoSpaceDN w:val="0"/>
        <w:adjustRightInd w:val="0"/>
        <w:spacing w:line="312" w:lineRule="auto"/>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Værdiansættelsesvejledningen </w:t>
      </w:r>
      <w:r w:rsidRPr="003506BB">
        <w:rPr>
          <w:rFonts w:ascii="Times New Roman" w:hAnsi="Times New Roman" w:cs="Times New Roman"/>
          <w:sz w:val="24"/>
          <w:szCs w:val="24"/>
          <w:lang w:val="da-DK"/>
        </w:rPr>
        <w:tab/>
        <w:t xml:space="preserve">SKAT, Transfer </w:t>
      </w:r>
      <w:proofErr w:type="spellStart"/>
      <w:r w:rsidRPr="003506BB">
        <w:rPr>
          <w:rFonts w:ascii="Times New Roman" w:hAnsi="Times New Roman" w:cs="Times New Roman"/>
          <w:sz w:val="24"/>
          <w:szCs w:val="24"/>
          <w:lang w:val="da-DK"/>
        </w:rPr>
        <w:t>Pricing</w:t>
      </w:r>
      <w:proofErr w:type="spellEnd"/>
      <w:r w:rsidRPr="003506BB">
        <w:rPr>
          <w:rFonts w:ascii="Times New Roman" w:hAnsi="Times New Roman" w:cs="Times New Roman"/>
          <w:sz w:val="24"/>
          <w:szCs w:val="24"/>
          <w:lang w:val="da-DK"/>
        </w:rPr>
        <w:t xml:space="preserve">; kontrollerede transaktioner; </w:t>
      </w:r>
    </w:p>
    <w:p w:rsidR="007772BA" w:rsidRPr="003506BB" w:rsidRDefault="007772BA" w:rsidP="007772BA">
      <w:pPr>
        <w:autoSpaceDE w:val="0"/>
        <w:autoSpaceDN w:val="0"/>
        <w:adjustRightInd w:val="0"/>
        <w:spacing w:line="312" w:lineRule="auto"/>
        <w:ind w:left="2608" w:firstLine="1304"/>
        <w:rPr>
          <w:rFonts w:ascii="Times New Roman" w:hAnsi="Times New Roman" w:cs="Times New Roman"/>
          <w:sz w:val="24"/>
          <w:szCs w:val="24"/>
          <w:lang w:val="da-DK"/>
        </w:rPr>
      </w:pPr>
      <w:r w:rsidRPr="003506BB">
        <w:rPr>
          <w:rFonts w:ascii="Times New Roman" w:hAnsi="Times New Roman" w:cs="Times New Roman"/>
          <w:sz w:val="24"/>
          <w:szCs w:val="24"/>
          <w:lang w:val="da-DK"/>
        </w:rPr>
        <w:t>værdiansættelsesvejledningen (af 21/8 2009).</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p>
    <w:p w:rsidR="007772BA" w:rsidRPr="003506BB" w:rsidRDefault="007772BA" w:rsidP="007772BA">
      <w:pPr>
        <w:autoSpaceDE w:val="0"/>
        <w:autoSpaceDN w:val="0"/>
        <w:adjustRightInd w:val="0"/>
        <w:spacing w:line="312" w:lineRule="auto"/>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OECD </w:t>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r>
      <w:r w:rsidRPr="003506BB">
        <w:rPr>
          <w:rFonts w:ascii="Times New Roman" w:hAnsi="Times New Roman" w:cs="Times New Roman"/>
          <w:sz w:val="24"/>
          <w:szCs w:val="24"/>
          <w:lang w:val="da-DK"/>
        </w:rPr>
        <w:tab/>
        <w:t xml:space="preserve">Organisation for </w:t>
      </w:r>
      <w:proofErr w:type="spellStart"/>
      <w:r w:rsidRPr="003506BB">
        <w:rPr>
          <w:rFonts w:ascii="Times New Roman" w:hAnsi="Times New Roman" w:cs="Times New Roman"/>
          <w:sz w:val="24"/>
          <w:szCs w:val="24"/>
          <w:lang w:val="da-DK"/>
        </w:rPr>
        <w:t>Economic</w:t>
      </w:r>
      <w:proofErr w:type="spellEnd"/>
      <w:r w:rsidRPr="003506BB">
        <w:rPr>
          <w:rFonts w:ascii="Times New Roman" w:hAnsi="Times New Roman" w:cs="Times New Roman"/>
          <w:sz w:val="24"/>
          <w:szCs w:val="24"/>
          <w:lang w:val="da-DK"/>
        </w:rPr>
        <w:t xml:space="preserve"> </w:t>
      </w:r>
      <w:proofErr w:type="spellStart"/>
      <w:r w:rsidRPr="003506BB">
        <w:rPr>
          <w:rFonts w:ascii="Times New Roman" w:hAnsi="Times New Roman" w:cs="Times New Roman"/>
          <w:sz w:val="24"/>
          <w:szCs w:val="24"/>
          <w:lang w:val="da-DK"/>
        </w:rPr>
        <w:t>Cooperation</w:t>
      </w:r>
      <w:proofErr w:type="spellEnd"/>
      <w:r w:rsidRPr="003506BB">
        <w:rPr>
          <w:rFonts w:ascii="Times New Roman" w:hAnsi="Times New Roman" w:cs="Times New Roman"/>
          <w:sz w:val="24"/>
          <w:szCs w:val="24"/>
          <w:lang w:val="da-DK"/>
        </w:rPr>
        <w:t xml:space="preserve"> and </w:t>
      </w:r>
      <w:proofErr w:type="spellStart"/>
      <w:r w:rsidRPr="003506BB">
        <w:rPr>
          <w:rFonts w:ascii="Times New Roman" w:hAnsi="Times New Roman" w:cs="Times New Roman"/>
          <w:sz w:val="24"/>
          <w:szCs w:val="24"/>
          <w:lang w:val="da-DK"/>
        </w:rPr>
        <w:t>Development</w:t>
      </w:r>
      <w:proofErr w:type="spellEnd"/>
      <w:r w:rsidRPr="003506BB">
        <w:rPr>
          <w:rFonts w:ascii="Times New Roman" w:hAnsi="Times New Roman" w:cs="Times New Roman"/>
          <w:sz w:val="24"/>
          <w:szCs w:val="24"/>
          <w:lang w:val="da-DK"/>
        </w:rPr>
        <w:t>.</w:t>
      </w:r>
    </w:p>
    <w:p w:rsidR="007772BA" w:rsidRPr="003506BB" w:rsidRDefault="007772BA" w:rsidP="007772BA">
      <w:pPr>
        <w:autoSpaceDE w:val="0"/>
        <w:autoSpaceDN w:val="0"/>
        <w:adjustRightInd w:val="0"/>
        <w:spacing w:line="312" w:lineRule="auto"/>
        <w:ind w:firstLine="737"/>
        <w:rPr>
          <w:rFonts w:ascii="Times New Roman" w:hAnsi="Times New Roman" w:cs="Times New Roman"/>
          <w:sz w:val="24"/>
          <w:szCs w:val="24"/>
          <w:lang w:val="da-DK"/>
        </w:rPr>
      </w:pPr>
    </w:p>
    <w:p w:rsidR="007772BA" w:rsidRPr="003506BB" w:rsidRDefault="007772BA" w:rsidP="007772BA">
      <w:pPr>
        <w:autoSpaceDE w:val="0"/>
        <w:autoSpaceDN w:val="0"/>
        <w:adjustRightInd w:val="0"/>
        <w:spacing w:line="312" w:lineRule="auto"/>
        <w:ind w:left="3912" w:hanging="3912"/>
        <w:rPr>
          <w:rFonts w:ascii="Times New Roman" w:hAnsi="Times New Roman" w:cs="Times New Roman"/>
          <w:sz w:val="24"/>
          <w:szCs w:val="24"/>
          <w:lang w:val="da-DK"/>
        </w:rPr>
      </w:pPr>
      <w:r w:rsidRPr="003506BB">
        <w:rPr>
          <w:rFonts w:ascii="Times New Roman" w:hAnsi="Times New Roman" w:cs="Times New Roman"/>
          <w:sz w:val="24"/>
          <w:szCs w:val="24"/>
          <w:lang w:val="da-DK"/>
        </w:rPr>
        <w:t xml:space="preserve">OECD’s modeloverenskomst </w:t>
      </w:r>
      <w:r w:rsidRPr="003506BB">
        <w:rPr>
          <w:rFonts w:ascii="Times New Roman" w:hAnsi="Times New Roman" w:cs="Times New Roman"/>
          <w:sz w:val="24"/>
          <w:szCs w:val="24"/>
          <w:lang w:val="da-DK"/>
        </w:rPr>
        <w:tab/>
        <w:t xml:space="preserve">OECD's modeloverenskomst vedrørende indkomst og formue - senest </w:t>
      </w:r>
      <w:proofErr w:type="gramStart"/>
      <w:r w:rsidRPr="003506BB">
        <w:rPr>
          <w:rFonts w:ascii="Times New Roman" w:hAnsi="Times New Roman" w:cs="Times New Roman"/>
          <w:sz w:val="24"/>
          <w:szCs w:val="24"/>
          <w:lang w:val="da-DK"/>
        </w:rPr>
        <w:t>ændret</w:t>
      </w:r>
      <w:proofErr w:type="gramEnd"/>
      <w:r w:rsidRPr="003506BB">
        <w:rPr>
          <w:rFonts w:ascii="Times New Roman" w:hAnsi="Times New Roman" w:cs="Times New Roman"/>
          <w:sz w:val="24"/>
          <w:szCs w:val="24"/>
          <w:lang w:val="da-DK"/>
        </w:rPr>
        <w:t xml:space="preserve"> 2008-07-18.</w:t>
      </w:r>
    </w:p>
    <w:p w:rsidR="007772BA" w:rsidRDefault="007772BA" w:rsidP="007772BA">
      <w:pPr>
        <w:autoSpaceDE w:val="0"/>
        <w:autoSpaceDN w:val="0"/>
        <w:adjustRightInd w:val="0"/>
        <w:spacing w:line="312" w:lineRule="auto"/>
        <w:ind w:left="3912" w:hanging="3912"/>
        <w:rPr>
          <w:rFonts w:ascii="Times New Roman" w:hAnsi="Times New Roman" w:cs="Times New Roman"/>
          <w:sz w:val="24"/>
          <w:szCs w:val="24"/>
          <w:lang w:val="en-US"/>
        </w:rPr>
      </w:pPr>
      <w:proofErr w:type="gramStart"/>
      <w:r w:rsidRPr="003506BB">
        <w:rPr>
          <w:rFonts w:ascii="Times New Roman" w:hAnsi="Times New Roman" w:cs="Times New Roman"/>
          <w:sz w:val="24"/>
          <w:szCs w:val="24"/>
          <w:lang w:val="en-US"/>
        </w:rPr>
        <w:t xml:space="preserve">OECD Guidelines </w:t>
      </w:r>
      <w:r w:rsidRPr="003506BB">
        <w:rPr>
          <w:rFonts w:ascii="Times New Roman" w:hAnsi="Times New Roman" w:cs="Times New Roman"/>
          <w:sz w:val="24"/>
          <w:szCs w:val="24"/>
          <w:lang w:val="en-US"/>
        </w:rPr>
        <w:tab/>
        <w:t>OECD’s Transfer Pricing Guidelines for Multinational Enterprises and Tax Administrations (2010).</w:t>
      </w:r>
      <w:proofErr w:type="gramEnd"/>
    </w:p>
    <w:p w:rsidR="007772BA" w:rsidRDefault="007772BA" w:rsidP="00F43323">
      <w:pPr>
        <w:autoSpaceDE w:val="0"/>
        <w:autoSpaceDN w:val="0"/>
        <w:adjustRightInd w:val="0"/>
        <w:spacing w:line="312" w:lineRule="auto"/>
        <w:rPr>
          <w:rFonts w:ascii="Times New Roman" w:hAnsi="Times New Roman" w:cs="Times New Roman"/>
          <w:b/>
          <w:sz w:val="24"/>
          <w:szCs w:val="24"/>
          <w:lang w:val="en-US"/>
        </w:rPr>
      </w:pPr>
    </w:p>
    <w:p w:rsidR="00010699" w:rsidRPr="000461D3" w:rsidRDefault="00F43323" w:rsidP="00F43323">
      <w:pPr>
        <w:autoSpaceDE w:val="0"/>
        <w:autoSpaceDN w:val="0"/>
        <w:adjustRightInd w:val="0"/>
        <w:spacing w:line="312" w:lineRule="auto"/>
        <w:rPr>
          <w:rFonts w:ascii="Times New Roman" w:hAnsi="Times New Roman" w:cs="Times New Roman"/>
          <w:sz w:val="24"/>
          <w:szCs w:val="24"/>
          <w:lang w:val="da-DK"/>
        </w:rPr>
      </w:pPr>
      <w:proofErr w:type="gramStart"/>
      <w:r>
        <w:rPr>
          <w:rFonts w:ascii="Times New Roman" w:hAnsi="Times New Roman" w:cs="Times New Roman"/>
          <w:b/>
          <w:sz w:val="24"/>
          <w:szCs w:val="24"/>
          <w:lang w:val="da-DK"/>
        </w:rPr>
        <w:lastRenderedPageBreak/>
        <w:t xml:space="preserve">1   </w:t>
      </w:r>
      <w:r w:rsidR="00010699" w:rsidRPr="00F43323">
        <w:rPr>
          <w:rFonts w:ascii="Times New Roman" w:hAnsi="Times New Roman" w:cs="Times New Roman"/>
          <w:b/>
          <w:sz w:val="24"/>
          <w:szCs w:val="24"/>
          <w:lang w:val="da-DK"/>
        </w:rPr>
        <w:t>Indledning</w:t>
      </w:r>
      <w:proofErr w:type="gramEnd"/>
    </w:p>
    <w:p w:rsidR="0015135B" w:rsidRPr="00E8547E" w:rsidRDefault="0015135B" w:rsidP="00C26754">
      <w:pPr>
        <w:ind w:firstLine="737"/>
        <w:rPr>
          <w:rFonts w:ascii="Times New Roman" w:hAnsi="Times New Roman" w:cs="Times New Roman"/>
          <w:sz w:val="24"/>
          <w:szCs w:val="24"/>
          <w:lang w:val="da-DK"/>
        </w:rPr>
      </w:pPr>
    </w:p>
    <w:p w:rsidR="002D60DD" w:rsidRPr="00E8547E" w:rsidRDefault="00010699"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Transfer </w:t>
      </w:r>
      <w:proofErr w:type="spellStart"/>
      <w:r w:rsidRPr="00E8547E">
        <w:rPr>
          <w:rFonts w:ascii="Times New Roman" w:hAnsi="Times New Roman" w:cs="Times New Roman"/>
          <w:sz w:val="24"/>
          <w:szCs w:val="24"/>
          <w:lang w:val="da-DK"/>
        </w:rPr>
        <w:t>pricing</w:t>
      </w:r>
      <w:proofErr w:type="spellEnd"/>
      <w:r w:rsidR="00E64B78" w:rsidRPr="00E8547E">
        <w:rPr>
          <w:rFonts w:ascii="Times New Roman" w:hAnsi="Times New Roman" w:cs="Times New Roman"/>
          <w:sz w:val="24"/>
          <w:szCs w:val="24"/>
          <w:lang w:val="da-DK"/>
        </w:rPr>
        <w:t xml:space="preserve"> er i disse tider et højt eksponeret emne inden for skatteretten. Grunden til den megen fokus</w:t>
      </w:r>
      <w:r w:rsidRPr="00E8547E">
        <w:rPr>
          <w:rFonts w:ascii="Times New Roman" w:hAnsi="Times New Roman" w:cs="Times New Roman"/>
          <w:sz w:val="24"/>
          <w:szCs w:val="24"/>
          <w:lang w:val="da-DK"/>
        </w:rPr>
        <w:t xml:space="preserve"> blandt politikere, fagfolk og medier</w:t>
      </w:r>
      <w:r w:rsidR="00E64B78" w:rsidRPr="00E8547E">
        <w:rPr>
          <w:rFonts w:ascii="Times New Roman" w:hAnsi="Times New Roman" w:cs="Times New Roman"/>
          <w:sz w:val="24"/>
          <w:szCs w:val="24"/>
          <w:lang w:val="da-DK"/>
        </w:rPr>
        <w:t xml:space="preserve"> skyldes den nye regerings intensiveret fokus på området</w:t>
      </w:r>
      <w:r w:rsidRPr="00E8547E">
        <w:rPr>
          <w:rFonts w:ascii="Times New Roman" w:hAnsi="Times New Roman" w:cs="Times New Roman"/>
          <w:sz w:val="24"/>
          <w:szCs w:val="24"/>
          <w:lang w:val="da-DK"/>
        </w:rPr>
        <w:t>. Den nye skatteminister har sat stort fokus på de multinationale selsk</w:t>
      </w:r>
      <w:r w:rsidR="0094420E" w:rsidRPr="00E8547E">
        <w:rPr>
          <w:rFonts w:ascii="Times New Roman" w:hAnsi="Times New Roman" w:cs="Times New Roman"/>
          <w:sz w:val="24"/>
          <w:szCs w:val="24"/>
          <w:lang w:val="da-DK"/>
        </w:rPr>
        <w:t>abers skattebetaling i Danmark,</w:t>
      </w:r>
      <w:r w:rsidR="00E6213A">
        <w:rPr>
          <w:rStyle w:val="FootnoteReference"/>
          <w:rFonts w:ascii="Times New Roman" w:hAnsi="Times New Roman" w:cs="Times New Roman"/>
          <w:sz w:val="24"/>
          <w:szCs w:val="24"/>
          <w:lang w:val="da-DK"/>
        </w:rPr>
        <w:footnoteReference w:id="1"/>
      </w:r>
      <w:r w:rsidR="0094420E" w:rsidRPr="00E8547E">
        <w:rPr>
          <w:rFonts w:ascii="Times New Roman" w:hAnsi="Times New Roman" w:cs="Times New Roman"/>
          <w:sz w:val="24"/>
          <w:szCs w:val="24"/>
          <w:lang w:val="da-DK"/>
        </w:rPr>
        <w:t xml:space="preserve"> og dette fokus ses også afspejlet i</w:t>
      </w:r>
      <w:r w:rsidRPr="00E8547E">
        <w:rPr>
          <w:rFonts w:ascii="Times New Roman" w:hAnsi="Times New Roman" w:cs="Times New Roman"/>
          <w:sz w:val="24"/>
          <w:szCs w:val="24"/>
          <w:lang w:val="da-DK"/>
        </w:rPr>
        <w:t xml:space="preserve"> </w:t>
      </w:r>
      <w:proofErr w:type="spellStart"/>
      <w:r w:rsidRPr="00E8547E">
        <w:rPr>
          <w:rFonts w:ascii="Times New Roman" w:hAnsi="Times New Roman" w:cs="Times New Roman"/>
          <w:sz w:val="24"/>
          <w:szCs w:val="24"/>
          <w:lang w:val="da-DK"/>
        </w:rPr>
        <w:t>SKAT</w:t>
      </w:r>
      <w:r w:rsidR="0094420E" w:rsidRPr="00E8547E">
        <w:rPr>
          <w:rFonts w:ascii="Times New Roman" w:hAnsi="Times New Roman" w:cs="Times New Roman"/>
          <w:sz w:val="24"/>
          <w:szCs w:val="24"/>
          <w:lang w:val="da-DK"/>
        </w:rPr>
        <w:t>’s</w:t>
      </w:r>
      <w:proofErr w:type="spellEnd"/>
      <w:r w:rsidRPr="00E8547E">
        <w:rPr>
          <w:rFonts w:ascii="Times New Roman" w:hAnsi="Times New Roman" w:cs="Times New Roman"/>
          <w:sz w:val="24"/>
          <w:szCs w:val="24"/>
          <w:lang w:val="da-DK"/>
        </w:rPr>
        <w:t xml:space="preserve"> indsats</w:t>
      </w:r>
      <w:r w:rsidR="007450EB" w:rsidRPr="00E8547E">
        <w:rPr>
          <w:rFonts w:ascii="Times New Roman" w:hAnsi="Times New Roman" w:cs="Times New Roman"/>
          <w:sz w:val="24"/>
          <w:szCs w:val="24"/>
          <w:lang w:val="da-DK"/>
        </w:rPr>
        <w:t>plan for 2012</w:t>
      </w:r>
      <w:r w:rsidR="00E6213A">
        <w:rPr>
          <w:rFonts w:ascii="Times New Roman" w:hAnsi="Times New Roman" w:cs="Times New Roman"/>
          <w:sz w:val="24"/>
          <w:szCs w:val="24"/>
          <w:lang w:val="da-DK"/>
        </w:rPr>
        <w:t>.</w:t>
      </w:r>
      <w:r w:rsidR="00E6213A">
        <w:rPr>
          <w:rStyle w:val="FootnoteReference"/>
          <w:rFonts w:ascii="Times New Roman" w:hAnsi="Times New Roman" w:cs="Times New Roman"/>
          <w:sz w:val="24"/>
          <w:szCs w:val="24"/>
          <w:lang w:val="da-DK"/>
        </w:rPr>
        <w:footnoteReference w:id="2"/>
      </w:r>
      <w:r w:rsidR="007450EB" w:rsidRPr="00E8547E">
        <w:rPr>
          <w:rFonts w:ascii="Times New Roman" w:hAnsi="Times New Roman" w:cs="Times New Roman"/>
          <w:sz w:val="24"/>
          <w:szCs w:val="24"/>
          <w:lang w:val="da-DK"/>
        </w:rPr>
        <w:t xml:space="preserve"> På </w:t>
      </w:r>
      <w:proofErr w:type="spellStart"/>
      <w:r w:rsidR="007450EB" w:rsidRPr="00E8547E">
        <w:rPr>
          <w:rFonts w:ascii="Times New Roman" w:hAnsi="Times New Roman" w:cs="Times New Roman"/>
          <w:sz w:val="24"/>
          <w:szCs w:val="24"/>
          <w:lang w:val="da-DK"/>
        </w:rPr>
        <w:t>SKAT’s</w:t>
      </w:r>
      <w:proofErr w:type="spellEnd"/>
      <w:r w:rsidR="007450EB" w:rsidRPr="00E8547E">
        <w:rPr>
          <w:rFonts w:ascii="Times New Roman" w:hAnsi="Times New Roman" w:cs="Times New Roman"/>
          <w:sz w:val="24"/>
          <w:szCs w:val="24"/>
          <w:lang w:val="da-DK"/>
        </w:rPr>
        <w:t xml:space="preserve"> indsatsplan 2012, er der et specifikt fokusområde under tran</w:t>
      </w:r>
      <w:r w:rsidR="002D60DD" w:rsidRPr="00E8547E">
        <w:rPr>
          <w:rFonts w:ascii="Times New Roman" w:hAnsi="Times New Roman" w:cs="Times New Roman"/>
          <w:sz w:val="24"/>
          <w:szCs w:val="24"/>
          <w:lang w:val="da-DK"/>
        </w:rPr>
        <w:t>s</w:t>
      </w:r>
      <w:r w:rsidR="007450EB" w:rsidRPr="00E8547E">
        <w:rPr>
          <w:rFonts w:ascii="Times New Roman" w:hAnsi="Times New Roman" w:cs="Times New Roman"/>
          <w:sz w:val="24"/>
          <w:szCs w:val="24"/>
          <w:lang w:val="da-DK"/>
        </w:rPr>
        <w:t xml:space="preserve">fer </w:t>
      </w:r>
      <w:proofErr w:type="spellStart"/>
      <w:r w:rsidR="007450EB" w:rsidRPr="00E8547E">
        <w:rPr>
          <w:rFonts w:ascii="Times New Roman" w:hAnsi="Times New Roman" w:cs="Times New Roman"/>
          <w:sz w:val="24"/>
          <w:szCs w:val="24"/>
          <w:lang w:val="da-DK"/>
        </w:rPr>
        <w:t>pricing</w:t>
      </w:r>
      <w:proofErr w:type="spellEnd"/>
      <w:r w:rsidR="007450EB" w:rsidRPr="00E8547E">
        <w:rPr>
          <w:rFonts w:ascii="Times New Roman" w:hAnsi="Times New Roman" w:cs="Times New Roman"/>
          <w:sz w:val="24"/>
          <w:szCs w:val="24"/>
          <w:lang w:val="da-DK"/>
        </w:rPr>
        <w:t xml:space="preserve"> omhandlende immaterielle aktiver. Transfer </w:t>
      </w:r>
      <w:proofErr w:type="spellStart"/>
      <w:r w:rsidR="007450EB" w:rsidRPr="00E8547E">
        <w:rPr>
          <w:rFonts w:ascii="Times New Roman" w:hAnsi="Times New Roman" w:cs="Times New Roman"/>
          <w:sz w:val="24"/>
          <w:szCs w:val="24"/>
          <w:lang w:val="da-DK"/>
        </w:rPr>
        <w:t>pricing</w:t>
      </w:r>
      <w:proofErr w:type="spellEnd"/>
      <w:r w:rsidR="007450EB" w:rsidRPr="00E8547E">
        <w:rPr>
          <w:rFonts w:ascii="Times New Roman" w:hAnsi="Times New Roman" w:cs="Times New Roman"/>
          <w:sz w:val="24"/>
          <w:szCs w:val="24"/>
          <w:lang w:val="da-DK"/>
        </w:rPr>
        <w:t xml:space="preserve"> og immaterielle aktiv</w:t>
      </w:r>
      <w:r w:rsidR="00171D17" w:rsidRPr="00E8547E">
        <w:rPr>
          <w:rFonts w:ascii="Times New Roman" w:hAnsi="Times New Roman" w:cs="Times New Roman"/>
          <w:sz w:val="24"/>
          <w:szCs w:val="24"/>
          <w:lang w:val="da-DK"/>
        </w:rPr>
        <w:t>er er to begreber der i sammenhæng</w:t>
      </w:r>
      <w:r w:rsidR="002D60DD" w:rsidRPr="00E8547E">
        <w:rPr>
          <w:rFonts w:ascii="Times New Roman" w:hAnsi="Times New Roman" w:cs="Times New Roman"/>
          <w:sz w:val="24"/>
          <w:szCs w:val="24"/>
          <w:lang w:val="da-DK"/>
        </w:rPr>
        <w:t>,</w:t>
      </w:r>
      <w:r w:rsidR="00E6213A">
        <w:rPr>
          <w:rFonts w:ascii="Times New Roman" w:hAnsi="Times New Roman" w:cs="Times New Roman"/>
          <w:sz w:val="24"/>
          <w:szCs w:val="24"/>
          <w:lang w:val="da-DK"/>
        </w:rPr>
        <w:t xml:space="preserve"> er meget svære at håndtere</w:t>
      </w:r>
      <w:r w:rsidR="007450EB" w:rsidRPr="00E8547E">
        <w:rPr>
          <w:rFonts w:ascii="Times New Roman" w:hAnsi="Times New Roman" w:cs="Times New Roman"/>
          <w:sz w:val="24"/>
          <w:szCs w:val="24"/>
          <w:lang w:val="da-DK"/>
        </w:rPr>
        <w:t>, hvilket derfor også gør det</w:t>
      </w:r>
      <w:r w:rsidR="002D60DD" w:rsidRPr="00E8547E">
        <w:rPr>
          <w:rFonts w:ascii="Times New Roman" w:hAnsi="Times New Roman" w:cs="Times New Roman"/>
          <w:sz w:val="24"/>
          <w:szCs w:val="24"/>
          <w:lang w:val="da-DK"/>
        </w:rPr>
        <w:t xml:space="preserve"> vanskeligt at lovregulere dette</w:t>
      </w:r>
      <w:r w:rsidR="007450EB" w:rsidRPr="00E8547E">
        <w:rPr>
          <w:rFonts w:ascii="Times New Roman" w:hAnsi="Times New Roman" w:cs="Times New Roman"/>
          <w:sz w:val="24"/>
          <w:szCs w:val="24"/>
          <w:lang w:val="da-DK"/>
        </w:rPr>
        <w:t xml:space="preserve"> område. </w:t>
      </w:r>
    </w:p>
    <w:p w:rsidR="002E16CC" w:rsidRPr="00E8547E" w:rsidRDefault="002D60DD"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Begrebet</w:t>
      </w:r>
      <w:r w:rsidR="007450EB"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w:t>
      </w:r>
      <w:r w:rsidR="00853464" w:rsidRPr="00E8547E">
        <w:rPr>
          <w:rFonts w:ascii="Times New Roman" w:hAnsi="Times New Roman" w:cs="Times New Roman"/>
          <w:sz w:val="24"/>
          <w:szCs w:val="24"/>
          <w:lang w:val="da-DK"/>
        </w:rPr>
        <w:t>kan ove</w:t>
      </w:r>
      <w:r w:rsidR="00E93DD7">
        <w:rPr>
          <w:rFonts w:ascii="Times New Roman" w:hAnsi="Times New Roman" w:cs="Times New Roman"/>
          <w:sz w:val="24"/>
          <w:szCs w:val="24"/>
          <w:lang w:val="da-DK"/>
        </w:rPr>
        <w:t>rordnet beskrives som de</w:t>
      </w:r>
      <w:r w:rsidR="00853464" w:rsidRPr="00E8547E">
        <w:rPr>
          <w:rFonts w:ascii="Times New Roman" w:hAnsi="Times New Roman" w:cs="Times New Roman"/>
          <w:sz w:val="24"/>
          <w:szCs w:val="24"/>
          <w:lang w:val="da-DK"/>
        </w:rPr>
        <w:t xml:space="preserve"> interne afregningspriser og vilkår, der benyttes ved samhandel mellem koncernforbundne selskaber.</w:t>
      </w:r>
      <w:r w:rsidR="008B6D5C" w:rsidRPr="00E8547E">
        <w:rPr>
          <w:rFonts w:ascii="Times New Roman" w:hAnsi="Times New Roman" w:cs="Times New Roman"/>
          <w:sz w:val="24"/>
          <w:szCs w:val="24"/>
          <w:lang w:val="da-DK"/>
        </w:rPr>
        <w:t xml:space="preserve"> Det må antages at det øgede foku</w:t>
      </w:r>
      <w:r w:rsidR="000D3E2C">
        <w:rPr>
          <w:rFonts w:ascii="Times New Roman" w:hAnsi="Times New Roman" w:cs="Times New Roman"/>
          <w:sz w:val="24"/>
          <w:szCs w:val="24"/>
          <w:lang w:val="da-DK"/>
        </w:rPr>
        <w:t>s på den eksisterende lovgivning</w:t>
      </w:r>
      <w:r w:rsidR="00E93DD7">
        <w:rPr>
          <w:rFonts w:ascii="Times New Roman" w:hAnsi="Times New Roman" w:cs="Times New Roman"/>
          <w:sz w:val="24"/>
          <w:szCs w:val="24"/>
          <w:lang w:val="da-DK"/>
        </w:rPr>
        <w:t>,</w:t>
      </w:r>
      <w:r w:rsidR="000D3E2C">
        <w:rPr>
          <w:rFonts w:ascii="Times New Roman" w:hAnsi="Times New Roman" w:cs="Times New Roman"/>
          <w:sz w:val="24"/>
          <w:szCs w:val="24"/>
          <w:lang w:val="da-DK"/>
        </w:rPr>
        <w:t xml:space="preserve"> </w:t>
      </w:r>
      <w:r w:rsidR="008B6D5C" w:rsidRPr="00E8547E">
        <w:rPr>
          <w:rFonts w:ascii="Times New Roman" w:hAnsi="Times New Roman" w:cs="Times New Roman"/>
          <w:sz w:val="24"/>
          <w:szCs w:val="24"/>
          <w:lang w:val="da-DK"/>
        </w:rPr>
        <w:t xml:space="preserve">har baggrund i udviklingen på området, som følge af den </w:t>
      </w:r>
      <w:r w:rsidR="00853464" w:rsidRPr="00E8547E">
        <w:rPr>
          <w:rFonts w:ascii="Times New Roman" w:hAnsi="Times New Roman" w:cs="Times New Roman"/>
          <w:sz w:val="24"/>
          <w:szCs w:val="24"/>
          <w:lang w:val="da-DK"/>
        </w:rPr>
        <w:t>øgede globalisering</w:t>
      </w:r>
      <w:r w:rsidR="00E900A4" w:rsidRPr="00E8547E">
        <w:rPr>
          <w:rFonts w:ascii="Times New Roman" w:hAnsi="Times New Roman" w:cs="Times New Roman"/>
          <w:sz w:val="24"/>
          <w:szCs w:val="24"/>
          <w:lang w:val="da-DK"/>
        </w:rPr>
        <w:t>.</w:t>
      </w:r>
      <w:r w:rsidR="000D3E2C">
        <w:rPr>
          <w:rStyle w:val="FootnoteReference"/>
          <w:rFonts w:ascii="Times New Roman" w:hAnsi="Times New Roman" w:cs="Times New Roman"/>
          <w:sz w:val="24"/>
          <w:szCs w:val="24"/>
          <w:lang w:val="da-DK"/>
        </w:rPr>
        <w:footnoteReference w:id="3"/>
      </w:r>
      <w:r w:rsidR="00E900A4" w:rsidRPr="00E8547E">
        <w:rPr>
          <w:rFonts w:ascii="Times New Roman" w:hAnsi="Times New Roman" w:cs="Times New Roman"/>
          <w:sz w:val="24"/>
          <w:szCs w:val="24"/>
          <w:lang w:val="da-DK"/>
        </w:rPr>
        <w:t xml:space="preserve">  S</w:t>
      </w:r>
      <w:r w:rsidR="00853464" w:rsidRPr="00E8547E">
        <w:rPr>
          <w:rFonts w:ascii="Times New Roman" w:hAnsi="Times New Roman" w:cs="Times New Roman"/>
          <w:sz w:val="24"/>
          <w:szCs w:val="24"/>
          <w:lang w:val="da-DK"/>
        </w:rPr>
        <w:t>køn viser, at 60 % af verdenshandelen sker internt mellem ca. 778.000 koncernselskaber, som tilhører ca. 78.000 koncerner.</w:t>
      </w:r>
      <w:r w:rsidR="00E6213A">
        <w:rPr>
          <w:rStyle w:val="FootnoteReference"/>
          <w:rFonts w:ascii="Times New Roman" w:hAnsi="Times New Roman" w:cs="Times New Roman"/>
          <w:sz w:val="24"/>
          <w:szCs w:val="24"/>
          <w:lang w:val="da-DK"/>
        </w:rPr>
        <w:footnoteReference w:id="4"/>
      </w:r>
      <w:r w:rsidR="00E900A4" w:rsidRPr="00E8547E">
        <w:rPr>
          <w:rFonts w:ascii="Times New Roman" w:hAnsi="Times New Roman" w:cs="Times New Roman"/>
          <w:sz w:val="24"/>
          <w:szCs w:val="24"/>
          <w:lang w:val="da-DK"/>
        </w:rPr>
        <w:t xml:space="preserve"> Omfanget af transfer </w:t>
      </w:r>
      <w:proofErr w:type="spellStart"/>
      <w:r w:rsidR="00E900A4" w:rsidRPr="00E8547E">
        <w:rPr>
          <w:rFonts w:ascii="Times New Roman" w:hAnsi="Times New Roman" w:cs="Times New Roman"/>
          <w:sz w:val="24"/>
          <w:szCs w:val="24"/>
          <w:lang w:val="da-DK"/>
        </w:rPr>
        <w:t>pricing</w:t>
      </w:r>
      <w:proofErr w:type="spellEnd"/>
      <w:r w:rsidR="00E900A4" w:rsidRPr="00E8547E">
        <w:rPr>
          <w:rFonts w:ascii="Times New Roman" w:hAnsi="Times New Roman" w:cs="Times New Roman"/>
          <w:sz w:val="24"/>
          <w:szCs w:val="24"/>
          <w:lang w:val="da-DK"/>
        </w:rPr>
        <w:t xml:space="preserve"> ses således at være ret omfattend</w:t>
      </w:r>
      <w:r w:rsidR="0036419C" w:rsidRPr="00E8547E">
        <w:rPr>
          <w:rFonts w:ascii="Times New Roman" w:hAnsi="Times New Roman" w:cs="Times New Roman"/>
          <w:sz w:val="24"/>
          <w:szCs w:val="24"/>
          <w:lang w:val="da-DK"/>
        </w:rPr>
        <w:t>e ved</w:t>
      </w:r>
      <w:r w:rsidR="00E900A4" w:rsidRPr="00E8547E">
        <w:rPr>
          <w:rFonts w:ascii="Times New Roman" w:hAnsi="Times New Roman" w:cs="Times New Roman"/>
          <w:sz w:val="24"/>
          <w:szCs w:val="24"/>
          <w:lang w:val="da-DK"/>
        </w:rPr>
        <w:t>, at</w:t>
      </w:r>
      <w:r w:rsidR="00853464" w:rsidRPr="00E8547E">
        <w:rPr>
          <w:rFonts w:ascii="Times New Roman" w:hAnsi="Times New Roman" w:cs="Times New Roman"/>
          <w:sz w:val="24"/>
          <w:szCs w:val="24"/>
          <w:lang w:val="da-DK"/>
        </w:rPr>
        <w:t xml:space="preserve"> </w:t>
      </w:r>
      <w:r w:rsidR="00E900A4" w:rsidRPr="00E8547E">
        <w:rPr>
          <w:rFonts w:ascii="Times New Roman" w:hAnsi="Times New Roman" w:cs="Times New Roman"/>
          <w:sz w:val="24"/>
          <w:szCs w:val="24"/>
          <w:lang w:val="da-DK"/>
        </w:rPr>
        <w:t>o</w:t>
      </w:r>
      <w:r w:rsidR="00853464" w:rsidRPr="00E8547E">
        <w:rPr>
          <w:rFonts w:ascii="Times New Roman" w:hAnsi="Times New Roman" w:cs="Times New Roman"/>
          <w:sz w:val="24"/>
          <w:szCs w:val="24"/>
          <w:lang w:val="da-DK"/>
        </w:rPr>
        <w:t>ver halvdelen af verdenshandelen finder</w:t>
      </w:r>
      <w:r w:rsidR="0036419C" w:rsidRPr="00E8547E">
        <w:rPr>
          <w:rFonts w:ascii="Times New Roman" w:hAnsi="Times New Roman" w:cs="Times New Roman"/>
          <w:sz w:val="24"/>
          <w:szCs w:val="24"/>
          <w:lang w:val="da-DK"/>
        </w:rPr>
        <w:t xml:space="preserve"> sted</w:t>
      </w:r>
      <w:r w:rsidR="00E900A4" w:rsidRPr="00E8547E">
        <w:rPr>
          <w:rFonts w:ascii="Times New Roman" w:hAnsi="Times New Roman" w:cs="Times New Roman"/>
          <w:sz w:val="24"/>
          <w:szCs w:val="24"/>
          <w:lang w:val="da-DK"/>
        </w:rPr>
        <w:t xml:space="preserve"> </w:t>
      </w:r>
      <w:r w:rsidR="00853464" w:rsidRPr="00E8547E">
        <w:rPr>
          <w:rFonts w:ascii="Times New Roman" w:hAnsi="Times New Roman" w:cs="Times New Roman"/>
          <w:sz w:val="24"/>
          <w:szCs w:val="24"/>
          <w:lang w:val="da-DK"/>
        </w:rPr>
        <w:t>gennem multinationale selskabe</w:t>
      </w:r>
      <w:r w:rsidR="00E900A4" w:rsidRPr="00E8547E">
        <w:rPr>
          <w:rFonts w:ascii="Times New Roman" w:hAnsi="Times New Roman" w:cs="Times New Roman"/>
          <w:sz w:val="24"/>
          <w:szCs w:val="24"/>
          <w:lang w:val="da-DK"/>
        </w:rPr>
        <w:t xml:space="preserve">r. </w:t>
      </w:r>
      <w:r w:rsidR="0036419C" w:rsidRPr="00E8547E">
        <w:rPr>
          <w:rFonts w:ascii="Times New Roman" w:hAnsi="Times New Roman" w:cs="Times New Roman"/>
          <w:sz w:val="24"/>
          <w:szCs w:val="24"/>
          <w:lang w:val="da-DK"/>
        </w:rPr>
        <w:t>For</w:t>
      </w:r>
      <w:r w:rsidR="00E93DD7">
        <w:rPr>
          <w:rFonts w:ascii="Times New Roman" w:hAnsi="Times New Roman" w:cs="Times New Roman"/>
          <w:sz w:val="24"/>
          <w:szCs w:val="24"/>
          <w:lang w:val="da-DK"/>
        </w:rPr>
        <w:t xml:space="preserve"> der ikke skal være markedsfordel ved</w:t>
      </w:r>
      <w:r w:rsidR="0036419C" w:rsidRPr="00E8547E">
        <w:rPr>
          <w:rFonts w:ascii="Times New Roman" w:hAnsi="Times New Roman" w:cs="Times New Roman"/>
          <w:sz w:val="24"/>
          <w:szCs w:val="24"/>
          <w:lang w:val="da-DK"/>
        </w:rPr>
        <w:t xml:space="preserve"> koncernintern samhandel, i forhold til handel mellem uafhængige parter, så tager transfer </w:t>
      </w:r>
      <w:proofErr w:type="spellStart"/>
      <w:r w:rsidR="0036419C" w:rsidRPr="00E8547E">
        <w:rPr>
          <w:rFonts w:ascii="Times New Roman" w:hAnsi="Times New Roman" w:cs="Times New Roman"/>
          <w:sz w:val="24"/>
          <w:szCs w:val="24"/>
          <w:lang w:val="da-DK"/>
        </w:rPr>
        <w:t>pricing</w:t>
      </w:r>
      <w:proofErr w:type="spellEnd"/>
      <w:r w:rsidR="0036419C" w:rsidRPr="00E8547E">
        <w:rPr>
          <w:rFonts w:ascii="Times New Roman" w:hAnsi="Times New Roman" w:cs="Times New Roman"/>
          <w:sz w:val="24"/>
          <w:szCs w:val="24"/>
          <w:lang w:val="da-DK"/>
        </w:rPr>
        <w:t xml:space="preserve"> lovgivningen udgangspunkt i at disse transaktioner foregår på markedsvilkår </w:t>
      </w:r>
      <w:r w:rsidR="00D638DC" w:rsidRPr="00E8547E">
        <w:rPr>
          <w:rFonts w:ascii="Times New Roman" w:hAnsi="Times New Roman" w:cs="Times New Roman"/>
          <w:sz w:val="24"/>
          <w:szCs w:val="24"/>
          <w:lang w:val="da-DK"/>
        </w:rPr>
        <w:t>–</w:t>
      </w:r>
      <w:r w:rsidR="0036419C" w:rsidRPr="00E8547E">
        <w:rPr>
          <w:rFonts w:ascii="Times New Roman" w:hAnsi="Times New Roman" w:cs="Times New Roman"/>
          <w:sz w:val="24"/>
          <w:szCs w:val="24"/>
          <w:lang w:val="da-DK"/>
        </w:rPr>
        <w:t xml:space="preserve"> armslængdeprincippet.</w:t>
      </w:r>
      <w:r w:rsidR="006D51AB">
        <w:rPr>
          <w:rStyle w:val="FootnoteReference"/>
          <w:rFonts w:ascii="Times New Roman" w:hAnsi="Times New Roman" w:cs="Times New Roman"/>
          <w:sz w:val="24"/>
          <w:szCs w:val="24"/>
          <w:lang w:val="da-DK"/>
        </w:rPr>
        <w:footnoteReference w:id="5"/>
      </w:r>
      <w:r w:rsidR="0036419C" w:rsidRPr="00E8547E">
        <w:rPr>
          <w:rFonts w:ascii="Times New Roman" w:hAnsi="Times New Roman" w:cs="Times New Roman"/>
          <w:sz w:val="24"/>
          <w:szCs w:val="24"/>
          <w:lang w:val="da-DK"/>
        </w:rPr>
        <w:t xml:space="preserve">  </w:t>
      </w:r>
    </w:p>
    <w:p w:rsidR="00857ED4" w:rsidRPr="00E8547E" w:rsidRDefault="00853464"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Begrebet immaterielle aktiver</w:t>
      </w:r>
      <w:r w:rsidR="0093132A" w:rsidRPr="00E8547E">
        <w:rPr>
          <w:rFonts w:ascii="Times New Roman" w:hAnsi="Times New Roman" w:cs="Times New Roman"/>
          <w:sz w:val="24"/>
          <w:szCs w:val="24"/>
          <w:lang w:val="da-DK"/>
        </w:rPr>
        <w:t xml:space="preserve"> er ved sin uhåndgribelige karakter svære</w:t>
      </w:r>
      <w:r w:rsidR="00244FF6" w:rsidRPr="00E8547E">
        <w:rPr>
          <w:rFonts w:ascii="Times New Roman" w:hAnsi="Times New Roman" w:cs="Times New Roman"/>
          <w:sz w:val="24"/>
          <w:szCs w:val="24"/>
          <w:lang w:val="da-DK"/>
        </w:rPr>
        <w:t xml:space="preserve"> at definere, men kan ofte karakteriseres ved en form for patent, brand eller viden oparbejdet/udviklet i virksomheden. </w:t>
      </w:r>
      <w:r w:rsidR="00857ED4" w:rsidRPr="00E8547E">
        <w:rPr>
          <w:rFonts w:ascii="Times New Roman" w:hAnsi="Times New Roman" w:cs="Times New Roman"/>
          <w:sz w:val="24"/>
          <w:szCs w:val="24"/>
          <w:lang w:val="da-DK"/>
        </w:rPr>
        <w:t>Denne merværdi,</w:t>
      </w:r>
      <w:r w:rsidR="00244FF6" w:rsidRPr="00E8547E">
        <w:rPr>
          <w:rFonts w:ascii="Times New Roman" w:hAnsi="Times New Roman" w:cs="Times New Roman"/>
          <w:sz w:val="24"/>
          <w:szCs w:val="24"/>
          <w:lang w:val="da-DK"/>
        </w:rPr>
        <w:t xml:space="preserve"> som virksomheden har skabt</w:t>
      </w:r>
      <w:r w:rsidR="00857ED4" w:rsidRPr="00E8547E">
        <w:rPr>
          <w:rFonts w:ascii="Times New Roman" w:hAnsi="Times New Roman" w:cs="Times New Roman"/>
          <w:sz w:val="24"/>
          <w:szCs w:val="24"/>
          <w:lang w:val="da-DK"/>
        </w:rPr>
        <w:t xml:space="preserve"> ved de immaterielle aktiver</w:t>
      </w:r>
      <w:r w:rsidR="00244FF6" w:rsidRPr="00E8547E">
        <w:rPr>
          <w:rFonts w:ascii="Times New Roman" w:hAnsi="Times New Roman" w:cs="Times New Roman"/>
          <w:sz w:val="24"/>
          <w:szCs w:val="24"/>
          <w:lang w:val="da-DK"/>
        </w:rPr>
        <w:t>,</w:t>
      </w:r>
      <w:r w:rsidR="0093132A" w:rsidRPr="00E8547E">
        <w:rPr>
          <w:rFonts w:ascii="Times New Roman" w:hAnsi="Times New Roman" w:cs="Times New Roman"/>
          <w:sz w:val="24"/>
          <w:szCs w:val="24"/>
          <w:lang w:val="da-DK"/>
        </w:rPr>
        <w:t xml:space="preserve"> tillægges</w:t>
      </w:r>
      <w:r w:rsidR="00244FF6" w:rsidRPr="00E8547E">
        <w:rPr>
          <w:rFonts w:ascii="Times New Roman" w:hAnsi="Times New Roman" w:cs="Times New Roman"/>
          <w:sz w:val="24"/>
          <w:szCs w:val="24"/>
          <w:lang w:val="da-DK"/>
        </w:rPr>
        <w:t xml:space="preserve"> en</w:t>
      </w:r>
      <w:r w:rsidR="0093132A" w:rsidRPr="00E8547E">
        <w:rPr>
          <w:rFonts w:ascii="Times New Roman" w:hAnsi="Times New Roman" w:cs="Times New Roman"/>
          <w:sz w:val="24"/>
          <w:szCs w:val="24"/>
          <w:lang w:val="da-DK"/>
        </w:rPr>
        <w:t xml:space="preserve"> st</w:t>
      </w:r>
      <w:r w:rsidR="0095363A" w:rsidRPr="00E8547E">
        <w:rPr>
          <w:rFonts w:ascii="Times New Roman" w:hAnsi="Times New Roman" w:cs="Times New Roman"/>
          <w:sz w:val="24"/>
          <w:szCs w:val="24"/>
          <w:lang w:val="da-DK"/>
        </w:rPr>
        <w:t>ørre værdi</w:t>
      </w:r>
      <w:r w:rsidR="00244FF6" w:rsidRPr="00E8547E">
        <w:rPr>
          <w:rFonts w:ascii="Times New Roman" w:hAnsi="Times New Roman" w:cs="Times New Roman"/>
          <w:sz w:val="24"/>
          <w:szCs w:val="24"/>
          <w:lang w:val="da-DK"/>
        </w:rPr>
        <w:t xml:space="preserve"> end tidligere</w:t>
      </w:r>
      <w:r w:rsidR="0095363A" w:rsidRPr="00E8547E">
        <w:rPr>
          <w:rFonts w:ascii="Times New Roman" w:hAnsi="Times New Roman" w:cs="Times New Roman"/>
          <w:sz w:val="24"/>
          <w:szCs w:val="24"/>
          <w:lang w:val="da-DK"/>
        </w:rPr>
        <w:t xml:space="preserve"> i virksomhederne,</w:t>
      </w:r>
      <w:r w:rsidR="0093132A" w:rsidRPr="00E8547E">
        <w:rPr>
          <w:rFonts w:ascii="Times New Roman" w:hAnsi="Times New Roman" w:cs="Times New Roman"/>
          <w:sz w:val="24"/>
          <w:szCs w:val="24"/>
          <w:lang w:val="da-DK"/>
        </w:rPr>
        <w:t xml:space="preserve"> da vi generelt be</w:t>
      </w:r>
      <w:r w:rsidR="0095363A" w:rsidRPr="00E8547E">
        <w:rPr>
          <w:rFonts w:ascii="Times New Roman" w:hAnsi="Times New Roman" w:cs="Times New Roman"/>
          <w:sz w:val="24"/>
          <w:szCs w:val="24"/>
          <w:lang w:val="da-DK"/>
        </w:rPr>
        <w:t xml:space="preserve">væger os fra et produktions- og </w:t>
      </w:r>
      <w:r w:rsidR="0093132A" w:rsidRPr="00E8547E">
        <w:rPr>
          <w:rFonts w:ascii="Times New Roman" w:hAnsi="Times New Roman" w:cs="Times New Roman"/>
          <w:sz w:val="24"/>
          <w:szCs w:val="24"/>
          <w:lang w:val="da-DK"/>
        </w:rPr>
        <w:t>landbrugssamfund til et informations- og</w:t>
      </w:r>
      <w:r w:rsidR="0095363A" w:rsidRPr="00E8547E">
        <w:rPr>
          <w:rFonts w:ascii="Times New Roman" w:hAnsi="Times New Roman" w:cs="Times New Roman"/>
          <w:sz w:val="24"/>
          <w:szCs w:val="24"/>
          <w:lang w:val="da-DK"/>
        </w:rPr>
        <w:t xml:space="preserve"> videnssamfund</w:t>
      </w:r>
      <w:r w:rsidR="000D3E2C">
        <w:rPr>
          <w:rFonts w:ascii="Times New Roman" w:hAnsi="Times New Roman" w:cs="Times New Roman"/>
          <w:sz w:val="24"/>
          <w:szCs w:val="24"/>
          <w:lang w:val="da-DK"/>
        </w:rPr>
        <w:t>.</w:t>
      </w:r>
      <w:r w:rsidR="000D3E2C">
        <w:rPr>
          <w:rStyle w:val="FootnoteReference"/>
          <w:rFonts w:ascii="Times New Roman" w:hAnsi="Times New Roman" w:cs="Times New Roman"/>
          <w:sz w:val="24"/>
          <w:szCs w:val="24"/>
          <w:lang w:val="da-DK"/>
        </w:rPr>
        <w:footnoteReference w:id="6"/>
      </w:r>
      <w:r w:rsidR="000D3E2C">
        <w:rPr>
          <w:rFonts w:ascii="Times New Roman" w:hAnsi="Times New Roman" w:cs="Times New Roman"/>
          <w:sz w:val="24"/>
          <w:szCs w:val="24"/>
          <w:lang w:val="da-DK"/>
        </w:rPr>
        <w:t xml:space="preserve"> </w:t>
      </w:r>
      <w:r w:rsidR="00857ED4" w:rsidRPr="00E8547E">
        <w:rPr>
          <w:rFonts w:ascii="Times New Roman" w:hAnsi="Times New Roman" w:cs="Times New Roman"/>
          <w:sz w:val="24"/>
          <w:szCs w:val="24"/>
          <w:lang w:val="da-DK"/>
        </w:rPr>
        <w:t>Det stigende omfang kan deslige ses som en følge af den øgede globalisering, hvilket bevirker at</w:t>
      </w:r>
      <w:r w:rsidR="005413DC" w:rsidRPr="00E8547E">
        <w:rPr>
          <w:rFonts w:ascii="Times New Roman" w:hAnsi="Times New Roman" w:cs="Times New Roman"/>
          <w:sz w:val="24"/>
          <w:szCs w:val="24"/>
          <w:lang w:val="da-DK"/>
        </w:rPr>
        <w:t xml:space="preserve"> en større</w:t>
      </w:r>
      <w:r w:rsidR="00857ED4" w:rsidRPr="00E8547E">
        <w:rPr>
          <w:rFonts w:ascii="Times New Roman" w:hAnsi="Times New Roman" w:cs="Times New Roman"/>
          <w:sz w:val="24"/>
          <w:szCs w:val="24"/>
          <w:lang w:val="da-DK"/>
        </w:rPr>
        <w:t xml:space="preserve"> andel af selskabernes</w:t>
      </w:r>
      <w:r w:rsidR="005413DC" w:rsidRPr="00E8547E">
        <w:rPr>
          <w:rFonts w:ascii="Times New Roman" w:hAnsi="Times New Roman" w:cs="Times New Roman"/>
          <w:sz w:val="24"/>
          <w:szCs w:val="24"/>
          <w:lang w:val="da-DK"/>
        </w:rPr>
        <w:t xml:space="preserve"> samlede</w:t>
      </w:r>
      <w:r w:rsidR="00857ED4" w:rsidRPr="00E8547E">
        <w:rPr>
          <w:rFonts w:ascii="Times New Roman" w:hAnsi="Times New Roman" w:cs="Times New Roman"/>
          <w:sz w:val="24"/>
          <w:szCs w:val="24"/>
          <w:lang w:val="da-DK"/>
        </w:rPr>
        <w:t xml:space="preserve"> aktiver</w:t>
      </w:r>
      <w:r w:rsidR="00A765C6" w:rsidRPr="00E8547E">
        <w:rPr>
          <w:rFonts w:ascii="Times New Roman" w:hAnsi="Times New Roman" w:cs="Times New Roman"/>
          <w:sz w:val="24"/>
          <w:szCs w:val="24"/>
          <w:lang w:val="da-DK"/>
        </w:rPr>
        <w:t xml:space="preserve"> er</w:t>
      </w:r>
      <w:r w:rsidR="005413DC" w:rsidRPr="00E8547E">
        <w:rPr>
          <w:rFonts w:ascii="Times New Roman" w:hAnsi="Times New Roman" w:cs="Times New Roman"/>
          <w:sz w:val="24"/>
          <w:szCs w:val="24"/>
          <w:lang w:val="da-DK"/>
        </w:rPr>
        <w:t xml:space="preserve"> im</w:t>
      </w:r>
      <w:r w:rsidR="00E93DD7">
        <w:rPr>
          <w:rFonts w:ascii="Times New Roman" w:hAnsi="Times New Roman" w:cs="Times New Roman"/>
          <w:sz w:val="24"/>
          <w:szCs w:val="24"/>
          <w:lang w:val="da-DK"/>
        </w:rPr>
        <w:t>materielle aktiver – eksempelvis</w:t>
      </w:r>
      <w:r w:rsidR="005413DC" w:rsidRPr="00E8547E">
        <w:rPr>
          <w:rFonts w:ascii="Times New Roman" w:hAnsi="Times New Roman" w:cs="Times New Roman"/>
          <w:sz w:val="24"/>
          <w:szCs w:val="24"/>
          <w:lang w:val="da-DK"/>
        </w:rPr>
        <w:t xml:space="preserve"> </w:t>
      </w:r>
      <w:r w:rsidR="002E16CC" w:rsidRPr="00E8547E">
        <w:rPr>
          <w:rFonts w:ascii="Times New Roman" w:hAnsi="Times New Roman" w:cs="Times New Roman"/>
          <w:sz w:val="24"/>
          <w:szCs w:val="24"/>
          <w:lang w:val="da-DK"/>
        </w:rPr>
        <w:t>udgør fabrikker og maskiner</w:t>
      </w:r>
      <w:r w:rsidR="005413DC" w:rsidRPr="00E8547E">
        <w:rPr>
          <w:rFonts w:ascii="Times New Roman" w:hAnsi="Times New Roman" w:cs="Times New Roman"/>
          <w:sz w:val="24"/>
          <w:szCs w:val="24"/>
          <w:lang w:val="da-DK"/>
        </w:rPr>
        <w:t xml:space="preserve"> 93 % af Coca-Cola koncernen, mens </w:t>
      </w:r>
      <w:r w:rsidR="00857ED4" w:rsidRPr="00E8547E">
        <w:rPr>
          <w:rFonts w:ascii="Times New Roman" w:hAnsi="Times New Roman" w:cs="Times New Roman"/>
          <w:sz w:val="24"/>
          <w:szCs w:val="24"/>
          <w:lang w:val="da-DK"/>
        </w:rPr>
        <w:t>resten primært</w:t>
      </w:r>
      <w:r w:rsidR="005413DC" w:rsidRPr="00E8547E">
        <w:rPr>
          <w:rFonts w:ascii="Times New Roman" w:hAnsi="Times New Roman" w:cs="Times New Roman"/>
          <w:sz w:val="24"/>
          <w:szCs w:val="24"/>
          <w:lang w:val="da-DK"/>
        </w:rPr>
        <w:t xml:space="preserve"> </w:t>
      </w:r>
      <w:r w:rsidR="00857ED4" w:rsidRPr="00E8547E">
        <w:rPr>
          <w:rFonts w:ascii="Times New Roman" w:hAnsi="Times New Roman" w:cs="Times New Roman"/>
          <w:sz w:val="24"/>
          <w:szCs w:val="24"/>
          <w:lang w:val="da-DK"/>
        </w:rPr>
        <w:t>består af i</w:t>
      </w:r>
      <w:r w:rsidR="005413DC" w:rsidRPr="00E8547E">
        <w:rPr>
          <w:rFonts w:ascii="Times New Roman" w:hAnsi="Times New Roman" w:cs="Times New Roman"/>
          <w:sz w:val="24"/>
          <w:szCs w:val="24"/>
          <w:lang w:val="da-DK"/>
        </w:rPr>
        <w:t>mmaterielle aktiver såsom bra</w:t>
      </w:r>
      <w:r w:rsidR="00E6213A">
        <w:rPr>
          <w:rFonts w:ascii="Times New Roman" w:hAnsi="Times New Roman" w:cs="Times New Roman"/>
          <w:sz w:val="24"/>
          <w:szCs w:val="24"/>
          <w:lang w:val="da-DK"/>
        </w:rPr>
        <w:t>nd</w:t>
      </w:r>
      <w:r w:rsidR="002E16CC" w:rsidRPr="00E8547E">
        <w:rPr>
          <w:rFonts w:ascii="Times New Roman" w:hAnsi="Times New Roman" w:cs="Times New Roman"/>
          <w:sz w:val="24"/>
          <w:szCs w:val="24"/>
          <w:lang w:val="da-DK"/>
        </w:rPr>
        <w:t>,</w:t>
      </w:r>
      <w:r w:rsidR="00E6213A">
        <w:rPr>
          <w:rStyle w:val="FootnoteReference"/>
          <w:rFonts w:ascii="Times New Roman" w:hAnsi="Times New Roman" w:cs="Times New Roman"/>
          <w:sz w:val="24"/>
          <w:szCs w:val="24"/>
          <w:lang w:val="da-DK"/>
        </w:rPr>
        <w:footnoteReference w:id="7"/>
      </w:r>
      <w:r w:rsidR="002E16CC" w:rsidRPr="00E8547E">
        <w:rPr>
          <w:rFonts w:ascii="Times New Roman" w:hAnsi="Times New Roman" w:cs="Times New Roman"/>
          <w:sz w:val="24"/>
          <w:szCs w:val="24"/>
          <w:lang w:val="da-DK"/>
        </w:rPr>
        <w:t xml:space="preserve"> </w:t>
      </w:r>
      <w:r w:rsidR="00171D17" w:rsidRPr="00E8547E">
        <w:rPr>
          <w:rFonts w:ascii="Times New Roman" w:hAnsi="Times New Roman" w:cs="Times New Roman"/>
          <w:sz w:val="24"/>
          <w:szCs w:val="24"/>
          <w:lang w:val="da-DK"/>
        </w:rPr>
        <w:t>hvilket anses at være en betydelig andel i forhold til tidligere</w:t>
      </w:r>
      <w:r w:rsidR="005413DC" w:rsidRPr="00E8547E">
        <w:rPr>
          <w:rFonts w:ascii="Times New Roman" w:hAnsi="Times New Roman" w:cs="Times New Roman"/>
          <w:sz w:val="24"/>
          <w:szCs w:val="24"/>
          <w:lang w:val="da-DK"/>
        </w:rPr>
        <w:t>.</w:t>
      </w:r>
    </w:p>
    <w:p w:rsidR="00463FB3" w:rsidRDefault="00D245A2" w:rsidP="00463FB3">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Globaliseringen har sat et meget stort præg på dette område, hvilket</w:t>
      </w:r>
      <w:r w:rsidR="00BC1EC3" w:rsidRPr="00E8547E">
        <w:rPr>
          <w:rFonts w:ascii="Times New Roman" w:hAnsi="Times New Roman" w:cs="Times New Roman"/>
          <w:sz w:val="24"/>
          <w:szCs w:val="24"/>
          <w:lang w:val="da-DK"/>
        </w:rPr>
        <w:t xml:space="preserve"> naturligt</w:t>
      </w:r>
      <w:r w:rsidRPr="00E8547E">
        <w:rPr>
          <w:rFonts w:ascii="Times New Roman" w:hAnsi="Times New Roman" w:cs="Times New Roman"/>
          <w:sz w:val="24"/>
          <w:szCs w:val="24"/>
          <w:lang w:val="da-DK"/>
        </w:rPr>
        <w:t xml:space="preserve"> bevirker et også øget fokus på de lovregulerende regler på områ</w:t>
      </w:r>
      <w:r w:rsidR="00BC1EC3" w:rsidRPr="00E8547E">
        <w:rPr>
          <w:rFonts w:ascii="Times New Roman" w:hAnsi="Times New Roman" w:cs="Times New Roman"/>
          <w:sz w:val="24"/>
          <w:szCs w:val="24"/>
          <w:lang w:val="da-DK"/>
        </w:rPr>
        <w:t>det.</w:t>
      </w:r>
      <w:r w:rsidR="00414D3D">
        <w:rPr>
          <w:rStyle w:val="FootnoteReference"/>
          <w:rFonts w:ascii="Times New Roman" w:hAnsi="Times New Roman" w:cs="Times New Roman"/>
          <w:sz w:val="24"/>
          <w:szCs w:val="24"/>
          <w:lang w:val="da-DK"/>
        </w:rPr>
        <w:footnoteReference w:id="8"/>
      </w:r>
      <w:r w:rsidR="00BC1EC3" w:rsidRPr="00E8547E">
        <w:rPr>
          <w:rFonts w:ascii="Times New Roman" w:hAnsi="Times New Roman" w:cs="Times New Roman"/>
          <w:sz w:val="24"/>
          <w:szCs w:val="24"/>
          <w:lang w:val="da-DK"/>
        </w:rPr>
        <w:t xml:space="preserve"> Ovenstående ligger således op til afhandlingens </w:t>
      </w:r>
      <w:r w:rsidR="00BC1EC3" w:rsidRPr="00E8547E">
        <w:rPr>
          <w:rFonts w:ascii="Times New Roman" w:hAnsi="Times New Roman" w:cs="Times New Roman"/>
          <w:sz w:val="24"/>
          <w:szCs w:val="24"/>
          <w:lang w:val="da-DK"/>
        </w:rPr>
        <w:lastRenderedPageBreak/>
        <w:t xml:space="preserve">problemstilling om hvorledes transfer </w:t>
      </w:r>
      <w:proofErr w:type="spellStart"/>
      <w:r w:rsidR="00BC1EC3" w:rsidRPr="00E8547E">
        <w:rPr>
          <w:rFonts w:ascii="Times New Roman" w:hAnsi="Times New Roman" w:cs="Times New Roman"/>
          <w:sz w:val="24"/>
          <w:szCs w:val="24"/>
          <w:lang w:val="da-DK"/>
        </w:rPr>
        <w:t>pricing</w:t>
      </w:r>
      <w:proofErr w:type="spellEnd"/>
      <w:r w:rsidR="00BC1EC3" w:rsidRPr="00E8547E">
        <w:rPr>
          <w:rFonts w:ascii="Times New Roman" w:hAnsi="Times New Roman" w:cs="Times New Roman"/>
          <w:sz w:val="24"/>
          <w:szCs w:val="24"/>
          <w:lang w:val="da-DK"/>
        </w:rPr>
        <w:t xml:space="preserve"> og immaterielle aktiver</w:t>
      </w:r>
      <w:r w:rsidR="00463FB3">
        <w:rPr>
          <w:rFonts w:ascii="Times New Roman" w:hAnsi="Times New Roman" w:cs="Times New Roman"/>
          <w:sz w:val="24"/>
          <w:szCs w:val="24"/>
          <w:lang w:val="da-DK"/>
        </w:rPr>
        <w:t xml:space="preserve"> i sin sammenhæng lovreguleres.</w:t>
      </w:r>
    </w:p>
    <w:p w:rsidR="00463FB3" w:rsidRDefault="00463FB3" w:rsidP="00463FB3">
      <w:pPr>
        <w:autoSpaceDE w:val="0"/>
        <w:autoSpaceDN w:val="0"/>
        <w:adjustRightInd w:val="0"/>
        <w:spacing w:line="312" w:lineRule="auto"/>
        <w:rPr>
          <w:rFonts w:ascii="Times New Roman" w:hAnsi="Times New Roman" w:cs="Times New Roman"/>
          <w:sz w:val="24"/>
          <w:szCs w:val="24"/>
          <w:lang w:val="da-DK"/>
        </w:rPr>
      </w:pPr>
    </w:p>
    <w:p w:rsidR="00526DA2" w:rsidRPr="00463FB3" w:rsidRDefault="00F43323" w:rsidP="00463FB3">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b/>
          <w:sz w:val="24"/>
          <w:szCs w:val="24"/>
          <w:lang w:val="da-DK"/>
        </w:rPr>
        <w:t>1.1</w:t>
      </w:r>
      <w:r w:rsidR="00526DA2" w:rsidRPr="00767537">
        <w:rPr>
          <w:rFonts w:ascii="Times New Roman" w:hAnsi="Times New Roman" w:cs="Times New Roman"/>
          <w:b/>
          <w:sz w:val="24"/>
          <w:szCs w:val="24"/>
          <w:lang w:val="da-DK"/>
        </w:rPr>
        <w:t>Problemstilling</w:t>
      </w:r>
    </w:p>
    <w:p w:rsidR="0015135B" w:rsidRPr="00767537" w:rsidRDefault="0015135B" w:rsidP="00C26754">
      <w:pPr>
        <w:ind w:firstLine="737"/>
        <w:rPr>
          <w:rFonts w:ascii="Times New Roman" w:hAnsi="Times New Roman" w:cs="Times New Roman"/>
          <w:sz w:val="24"/>
          <w:szCs w:val="24"/>
          <w:lang w:val="da-DK"/>
        </w:rPr>
      </w:pPr>
    </w:p>
    <w:p w:rsidR="00907809" w:rsidRDefault="00D638DC" w:rsidP="0027170B">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Problemstillingen ved </w:t>
      </w:r>
      <w:r w:rsidR="004C480B" w:rsidRPr="00E8547E">
        <w:rPr>
          <w:rFonts w:ascii="Times New Roman" w:hAnsi="Times New Roman" w:cs="Times New Roman"/>
          <w:sz w:val="24"/>
          <w:szCs w:val="24"/>
          <w:lang w:val="da-DK"/>
        </w:rPr>
        <w:t>t</w:t>
      </w:r>
      <w:r w:rsidRPr="00E8547E">
        <w:rPr>
          <w:rFonts w:ascii="Times New Roman" w:hAnsi="Times New Roman" w:cs="Times New Roman"/>
          <w:sz w:val="24"/>
          <w:szCs w:val="24"/>
          <w:lang w:val="da-DK"/>
        </w:rPr>
        <w:t xml:space="preserve">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og immaterielle aktiver </w:t>
      </w:r>
      <w:r w:rsidR="00F01F43" w:rsidRPr="00E8547E">
        <w:rPr>
          <w:rFonts w:ascii="Times New Roman" w:hAnsi="Times New Roman" w:cs="Times New Roman"/>
          <w:sz w:val="24"/>
          <w:szCs w:val="24"/>
          <w:lang w:val="da-DK"/>
        </w:rPr>
        <w:t xml:space="preserve">omfatter </w:t>
      </w:r>
      <w:r w:rsidR="00F6789C" w:rsidRPr="00E8547E">
        <w:rPr>
          <w:rFonts w:ascii="Times New Roman" w:hAnsi="Times New Roman" w:cs="Times New Roman"/>
          <w:sz w:val="24"/>
          <w:szCs w:val="24"/>
          <w:lang w:val="da-DK"/>
        </w:rPr>
        <w:t>overordnet</w:t>
      </w:r>
      <w:r w:rsidR="00010BB4">
        <w:rPr>
          <w:rFonts w:ascii="Times New Roman" w:hAnsi="Times New Roman" w:cs="Times New Roman"/>
          <w:sz w:val="24"/>
          <w:szCs w:val="24"/>
          <w:lang w:val="da-DK"/>
        </w:rPr>
        <w:t xml:space="preserve"> </w:t>
      </w:r>
      <w:r w:rsidR="00F6789C" w:rsidRPr="00E8547E">
        <w:rPr>
          <w:rFonts w:ascii="Times New Roman" w:hAnsi="Times New Roman" w:cs="Times New Roman"/>
          <w:sz w:val="24"/>
          <w:szCs w:val="24"/>
          <w:lang w:val="da-DK"/>
        </w:rPr>
        <w:t xml:space="preserve">værdiansættelse </w:t>
      </w:r>
      <w:r w:rsidR="008F3626" w:rsidRPr="00E8547E">
        <w:rPr>
          <w:rFonts w:ascii="Times New Roman" w:hAnsi="Times New Roman" w:cs="Times New Roman"/>
          <w:sz w:val="24"/>
          <w:szCs w:val="24"/>
          <w:lang w:val="da-DK"/>
        </w:rPr>
        <w:t>af immaterielle aktiver</w:t>
      </w:r>
      <w:r w:rsidR="00414D3D">
        <w:rPr>
          <w:rFonts w:ascii="Times New Roman" w:hAnsi="Times New Roman" w:cs="Times New Roman"/>
          <w:sz w:val="24"/>
          <w:szCs w:val="24"/>
          <w:lang w:val="da-DK"/>
        </w:rPr>
        <w:t xml:space="preserve"> ved koncerninterne transaktioner</w:t>
      </w:r>
      <w:r w:rsidR="004C480B" w:rsidRPr="00E8547E">
        <w:rPr>
          <w:rFonts w:ascii="Times New Roman" w:hAnsi="Times New Roman" w:cs="Times New Roman"/>
          <w:sz w:val="24"/>
          <w:szCs w:val="24"/>
          <w:lang w:val="da-DK"/>
        </w:rPr>
        <w:t>. De</w:t>
      </w:r>
      <w:r w:rsidR="00F6789C" w:rsidRPr="00E8547E">
        <w:rPr>
          <w:rFonts w:ascii="Times New Roman" w:hAnsi="Times New Roman" w:cs="Times New Roman"/>
          <w:sz w:val="24"/>
          <w:szCs w:val="24"/>
          <w:lang w:val="da-DK"/>
        </w:rPr>
        <w:t xml:space="preserve"> immaterielle aktivers værdi</w:t>
      </w:r>
      <w:r w:rsidR="00010BB4">
        <w:rPr>
          <w:rFonts w:ascii="Times New Roman" w:hAnsi="Times New Roman" w:cs="Times New Roman"/>
          <w:sz w:val="24"/>
          <w:szCs w:val="24"/>
          <w:lang w:val="da-DK"/>
        </w:rPr>
        <w:t>ansættelse</w:t>
      </w:r>
      <w:r w:rsidR="008F3626" w:rsidRPr="00E8547E">
        <w:rPr>
          <w:rFonts w:ascii="Times New Roman" w:hAnsi="Times New Roman" w:cs="Times New Roman"/>
          <w:sz w:val="24"/>
          <w:szCs w:val="24"/>
          <w:lang w:val="da-DK"/>
        </w:rPr>
        <w:t>,</w:t>
      </w:r>
      <w:r w:rsidR="00F6789C" w:rsidRPr="00E8547E">
        <w:rPr>
          <w:rFonts w:ascii="Times New Roman" w:hAnsi="Times New Roman" w:cs="Times New Roman"/>
          <w:sz w:val="24"/>
          <w:szCs w:val="24"/>
          <w:lang w:val="da-DK"/>
        </w:rPr>
        <w:t xml:space="preserve"> skal afspejle hvad disse kan omsættes til </w:t>
      </w:r>
      <w:r w:rsidR="004C480B" w:rsidRPr="00E8547E">
        <w:rPr>
          <w:rFonts w:ascii="Times New Roman" w:hAnsi="Times New Roman" w:cs="Times New Roman"/>
          <w:sz w:val="24"/>
          <w:szCs w:val="24"/>
          <w:lang w:val="da-DK"/>
        </w:rPr>
        <w:t xml:space="preserve">på det fri marked - </w:t>
      </w:r>
      <w:r w:rsidR="00F6789C" w:rsidRPr="00E8547E">
        <w:rPr>
          <w:rFonts w:ascii="Times New Roman" w:hAnsi="Times New Roman" w:cs="Times New Roman"/>
          <w:sz w:val="24"/>
          <w:szCs w:val="24"/>
          <w:lang w:val="da-DK"/>
        </w:rPr>
        <w:t>armsl</w:t>
      </w:r>
      <w:r w:rsidR="000D3E2C">
        <w:rPr>
          <w:rFonts w:ascii="Times New Roman" w:hAnsi="Times New Roman" w:cs="Times New Roman"/>
          <w:sz w:val="24"/>
          <w:szCs w:val="24"/>
          <w:lang w:val="da-DK"/>
        </w:rPr>
        <w:t>ængdeprincippet</w:t>
      </w:r>
      <w:r w:rsidR="004C480B" w:rsidRPr="00E8547E">
        <w:rPr>
          <w:rFonts w:ascii="Times New Roman" w:hAnsi="Times New Roman" w:cs="Times New Roman"/>
          <w:sz w:val="24"/>
          <w:szCs w:val="24"/>
          <w:lang w:val="da-DK"/>
        </w:rPr>
        <w:t>.</w:t>
      </w:r>
      <w:r w:rsidR="000D3E2C">
        <w:rPr>
          <w:rStyle w:val="FootnoteReference"/>
          <w:rFonts w:ascii="Times New Roman" w:hAnsi="Times New Roman" w:cs="Times New Roman"/>
          <w:sz w:val="24"/>
          <w:szCs w:val="24"/>
          <w:lang w:val="da-DK"/>
        </w:rPr>
        <w:footnoteReference w:id="9"/>
      </w:r>
      <w:r w:rsidR="004C480B" w:rsidRPr="00E8547E">
        <w:rPr>
          <w:rFonts w:ascii="Times New Roman" w:hAnsi="Times New Roman" w:cs="Times New Roman"/>
          <w:sz w:val="24"/>
          <w:szCs w:val="24"/>
          <w:lang w:val="da-DK"/>
        </w:rPr>
        <w:t xml:space="preserve"> </w:t>
      </w:r>
    </w:p>
    <w:p w:rsidR="00907809" w:rsidRDefault="00907809" w:rsidP="0027170B">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Det vanskelige ved værdiansættelse af immaterielle aktiver er, at de ofte er så komplekse, at de ikke kan sammenlignes p</w:t>
      </w:r>
      <w:r>
        <w:rPr>
          <w:rFonts w:ascii="Times New Roman" w:hAnsi="Times New Roman" w:cs="Times New Roman"/>
          <w:sz w:val="24"/>
          <w:szCs w:val="24"/>
          <w:lang w:val="da-DK"/>
        </w:rPr>
        <w:t>å det fri marked</w:t>
      </w:r>
      <w:r w:rsidRPr="00E8547E">
        <w:rPr>
          <w:rFonts w:ascii="Times New Roman" w:hAnsi="Times New Roman" w:cs="Times New Roman"/>
          <w:sz w:val="24"/>
          <w:szCs w:val="24"/>
          <w:lang w:val="da-DK"/>
        </w:rPr>
        <w:t>. Når de ikke kan sammenlignes direkte, så kan det være meget vanskeligt at</w:t>
      </w:r>
      <w:r>
        <w:rPr>
          <w:rFonts w:ascii="Times New Roman" w:hAnsi="Times New Roman" w:cs="Times New Roman"/>
          <w:sz w:val="24"/>
          <w:szCs w:val="24"/>
          <w:lang w:val="da-DK"/>
        </w:rPr>
        <w:t xml:space="preserve"> fastsætte</w:t>
      </w:r>
      <w:r w:rsidRPr="00E8547E">
        <w:rPr>
          <w:rFonts w:ascii="Times New Roman" w:hAnsi="Times New Roman" w:cs="Times New Roman"/>
          <w:sz w:val="24"/>
          <w:szCs w:val="24"/>
          <w:lang w:val="da-DK"/>
        </w:rPr>
        <w:t xml:space="preserve"> en markedspris, hvilket er essensen </w:t>
      </w:r>
      <w:proofErr w:type="spellStart"/>
      <w:r w:rsidRPr="00E8547E">
        <w:rPr>
          <w:rFonts w:ascii="Times New Roman" w:hAnsi="Times New Roman" w:cs="Times New Roman"/>
          <w:sz w:val="24"/>
          <w:szCs w:val="24"/>
          <w:lang w:val="da-DK"/>
        </w:rPr>
        <w:t>idenfor</w:t>
      </w:r>
      <w:proofErr w:type="spellEnd"/>
      <w:r w:rsidRPr="00E8547E">
        <w:rPr>
          <w:rFonts w:ascii="Times New Roman" w:hAnsi="Times New Roman" w:cs="Times New Roman"/>
          <w:sz w:val="24"/>
          <w:szCs w:val="24"/>
          <w:lang w:val="da-DK"/>
        </w:rPr>
        <w:t xml:space="preserve"> t</w:t>
      </w:r>
      <w:r>
        <w:rPr>
          <w:rFonts w:ascii="Times New Roman" w:hAnsi="Times New Roman" w:cs="Times New Roman"/>
          <w:sz w:val="24"/>
          <w:szCs w:val="24"/>
          <w:lang w:val="da-DK"/>
        </w:rPr>
        <w:t xml:space="preserve">ransfer </w:t>
      </w:r>
      <w:proofErr w:type="spellStart"/>
      <w:r>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Det er derfor vigtigt</w:t>
      </w:r>
      <w:r>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at der findes</w:t>
      </w:r>
      <w:r>
        <w:rPr>
          <w:rFonts w:ascii="Times New Roman" w:hAnsi="Times New Roman" w:cs="Times New Roman"/>
          <w:sz w:val="24"/>
          <w:szCs w:val="24"/>
          <w:lang w:val="da-DK"/>
        </w:rPr>
        <w:t xml:space="preserve"> anbefalede</w:t>
      </w:r>
      <w:r w:rsidRPr="00E8547E">
        <w:rPr>
          <w:rFonts w:ascii="Times New Roman" w:hAnsi="Times New Roman" w:cs="Times New Roman"/>
          <w:sz w:val="24"/>
          <w:szCs w:val="24"/>
          <w:lang w:val="da-DK"/>
        </w:rPr>
        <w:t xml:space="preserve"> meto</w:t>
      </w:r>
      <w:r>
        <w:rPr>
          <w:rFonts w:ascii="Times New Roman" w:hAnsi="Times New Roman" w:cs="Times New Roman"/>
          <w:sz w:val="24"/>
          <w:szCs w:val="24"/>
          <w:lang w:val="da-DK"/>
        </w:rPr>
        <w:t>der til hvorledes disse fastsættes</w:t>
      </w:r>
      <w:r w:rsidRPr="00E8547E">
        <w:rPr>
          <w:rFonts w:ascii="Times New Roman" w:hAnsi="Times New Roman" w:cs="Times New Roman"/>
          <w:sz w:val="24"/>
          <w:szCs w:val="24"/>
          <w:lang w:val="da-DK"/>
        </w:rPr>
        <w:t>, hvilke</w:t>
      </w:r>
      <w:r>
        <w:rPr>
          <w:rFonts w:ascii="Times New Roman" w:hAnsi="Times New Roman" w:cs="Times New Roman"/>
          <w:sz w:val="24"/>
          <w:szCs w:val="24"/>
          <w:lang w:val="da-DK"/>
        </w:rPr>
        <w:t>t</w:t>
      </w:r>
      <w:r w:rsidRPr="00E8547E">
        <w:rPr>
          <w:rFonts w:ascii="Times New Roman" w:hAnsi="Times New Roman" w:cs="Times New Roman"/>
          <w:sz w:val="24"/>
          <w:szCs w:val="24"/>
          <w:lang w:val="da-DK"/>
        </w:rPr>
        <w:t xml:space="preserve"> b</w:t>
      </w:r>
      <w:r>
        <w:rPr>
          <w:rFonts w:ascii="Times New Roman" w:hAnsi="Times New Roman" w:cs="Times New Roman"/>
          <w:sz w:val="24"/>
          <w:szCs w:val="24"/>
          <w:lang w:val="da-DK"/>
        </w:rPr>
        <w:t>eskrives i OECD G</w:t>
      </w:r>
      <w:r w:rsidRPr="00E8547E">
        <w:rPr>
          <w:rFonts w:ascii="Times New Roman" w:hAnsi="Times New Roman" w:cs="Times New Roman"/>
          <w:sz w:val="24"/>
          <w:szCs w:val="24"/>
          <w:lang w:val="da-DK"/>
        </w:rPr>
        <w:t>uidelines</w:t>
      </w:r>
      <w:r>
        <w:rPr>
          <w:rFonts w:ascii="Times New Roman" w:hAnsi="Times New Roman" w:cs="Times New Roman"/>
          <w:sz w:val="24"/>
          <w:szCs w:val="24"/>
          <w:lang w:val="da-DK"/>
        </w:rPr>
        <w:t xml:space="preserve">. Ligeledes findes der også nationale anbefalede metoder til, hvorledes en markedspris fastligges, hvilket gør det interessant at sammenholde disse danske anbefalede armslængdemetoder med OECD Guidelines anbefalede armslængdemetoder. </w:t>
      </w:r>
    </w:p>
    <w:p w:rsidR="004B4A82" w:rsidRDefault="004C480B" w:rsidP="0027170B">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P</w:t>
      </w:r>
      <w:r w:rsidR="00F6789C" w:rsidRPr="00E8547E">
        <w:rPr>
          <w:rFonts w:ascii="Times New Roman" w:hAnsi="Times New Roman" w:cs="Times New Roman"/>
          <w:sz w:val="24"/>
          <w:szCs w:val="24"/>
          <w:lang w:val="da-DK"/>
        </w:rPr>
        <w:t>roblemstilling</w:t>
      </w:r>
      <w:r w:rsidR="003C32A8">
        <w:rPr>
          <w:rFonts w:ascii="Times New Roman" w:hAnsi="Times New Roman" w:cs="Times New Roman"/>
          <w:sz w:val="24"/>
          <w:szCs w:val="24"/>
          <w:lang w:val="da-DK"/>
        </w:rPr>
        <w:t>en</w:t>
      </w:r>
      <w:r w:rsidR="003A1D7A">
        <w:rPr>
          <w:rFonts w:ascii="Times New Roman" w:hAnsi="Times New Roman" w:cs="Times New Roman"/>
          <w:sz w:val="24"/>
          <w:szCs w:val="24"/>
          <w:lang w:val="da-DK"/>
        </w:rPr>
        <w:t xml:space="preserve"> ved en korrekt</w:t>
      </w:r>
      <w:r w:rsidR="00F01F43">
        <w:rPr>
          <w:rFonts w:ascii="Times New Roman" w:hAnsi="Times New Roman" w:cs="Times New Roman"/>
          <w:sz w:val="24"/>
          <w:szCs w:val="24"/>
          <w:lang w:val="da-DK"/>
        </w:rPr>
        <w:t xml:space="preserve"> værdiansættelse</w:t>
      </w:r>
      <w:r w:rsidR="00F6789C" w:rsidRPr="00E8547E">
        <w:rPr>
          <w:rFonts w:ascii="Times New Roman" w:hAnsi="Times New Roman" w:cs="Times New Roman"/>
          <w:sz w:val="24"/>
          <w:szCs w:val="24"/>
          <w:lang w:val="da-DK"/>
        </w:rPr>
        <w:t>,</w:t>
      </w:r>
      <w:r w:rsidR="00414D3D">
        <w:rPr>
          <w:rFonts w:ascii="Times New Roman" w:hAnsi="Times New Roman" w:cs="Times New Roman"/>
          <w:sz w:val="24"/>
          <w:szCs w:val="24"/>
          <w:lang w:val="da-DK"/>
        </w:rPr>
        <w:t xml:space="preserve"> ses</w:t>
      </w:r>
      <w:r w:rsidR="003A1D7A">
        <w:rPr>
          <w:rFonts w:ascii="Times New Roman" w:hAnsi="Times New Roman" w:cs="Times New Roman"/>
          <w:sz w:val="24"/>
          <w:szCs w:val="24"/>
          <w:lang w:val="da-DK"/>
        </w:rPr>
        <w:t xml:space="preserve"> i praksis</w:t>
      </w:r>
      <w:r w:rsidR="00F6789C" w:rsidRPr="00E8547E">
        <w:rPr>
          <w:rFonts w:ascii="Times New Roman" w:hAnsi="Times New Roman" w:cs="Times New Roman"/>
          <w:sz w:val="24"/>
          <w:szCs w:val="24"/>
          <w:lang w:val="da-DK"/>
        </w:rPr>
        <w:t xml:space="preserve"> når der sker en overdragelse af</w:t>
      </w:r>
      <w:r w:rsidR="003C32A8">
        <w:rPr>
          <w:rFonts w:ascii="Times New Roman" w:hAnsi="Times New Roman" w:cs="Times New Roman"/>
          <w:sz w:val="24"/>
          <w:szCs w:val="24"/>
          <w:lang w:val="da-DK"/>
        </w:rPr>
        <w:t xml:space="preserve"> et</w:t>
      </w:r>
      <w:r w:rsidR="00907809">
        <w:rPr>
          <w:rFonts w:ascii="Times New Roman" w:hAnsi="Times New Roman" w:cs="Times New Roman"/>
          <w:sz w:val="24"/>
          <w:szCs w:val="24"/>
          <w:lang w:val="da-DK"/>
        </w:rPr>
        <w:t xml:space="preserve"> </w:t>
      </w:r>
      <w:r w:rsidR="003A1D7A">
        <w:rPr>
          <w:rFonts w:ascii="Times New Roman" w:hAnsi="Times New Roman" w:cs="Times New Roman"/>
          <w:sz w:val="24"/>
          <w:szCs w:val="24"/>
          <w:lang w:val="da-DK"/>
        </w:rPr>
        <w:t>immateriellet</w:t>
      </w:r>
      <w:r w:rsidR="00F6789C" w:rsidRPr="00E8547E">
        <w:rPr>
          <w:rFonts w:ascii="Times New Roman" w:hAnsi="Times New Roman" w:cs="Times New Roman"/>
          <w:sz w:val="24"/>
          <w:szCs w:val="24"/>
          <w:lang w:val="da-DK"/>
        </w:rPr>
        <w:t xml:space="preserve"> a</w:t>
      </w:r>
      <w:r w:rsidR="007D2673" w:rsidRPr="00E8547E">
        <w:rPr>
          <w:rFonts w:ascii="Times New Roman" w:hAnsi="Times New Roman" w:cs="Times New Roman"/>
          <w:sz w:val="24"/>
          <w:szCs w:val="24"/>
          <w:lang w:val="da-DK"/>
        </w:rPr>
        <w:t>ktiv</w:t>
      </w:r>
      <w:r w:rsidR="00010BB4">
        <w:rPr>
          <w:rFonts w:ascii="Times New Roman" w:hAnsi="Times New Roman" w:cs="Times New Roman"/>
          <w:sz w:val="24"/>
          <w:szCs w:val="24"/>
          <w:lang w:val="da-DK"/>
        </w:rPr>
        <w:t xml:space="preserve"> ved en koncernintern transaktion</w:t>
      </w:r>
      <w:r w:rsidR="00F6789C" w:rsidRPr="00E8547E">
        <w:rPr>
          <w:rFonts w:ascii="Times New Roman" w:hAnsi="Times New Roman" w:cs="Times New Roman"/>
          <w:sz w:val="24"/>
          <w:szCs w:val="24"/>
          <w:lang w:val="da-DK"/>
        </w:rPr>
        <w:t>. Når et immaterielt aktiv overdrages, så skal</w:t>
      </w:r>
      <w:r w:rsidR="003A1D7A">
        <w:rPr>
          <w:rFonts w:ascii="Times New Roman" w:hAnsi="Times New Roman" w:cs="Times New Roman"/>
          <w:sz w:val="24"/>
          <w:szCs w:val="24"/>
          <w:lang w:val="da-DK"/>
        </w:rPr>
        <w:t xml:space="preserve"> en overdragelsespris</w:t>
      </w:r>
      <w:r w:rsidR="0027170B">
        <w:rPr>
          <w:rFonts w:ascii="Times New Roman" w:hAnsi="Times New Roman" w:cs="Times New Roman"/>
          <w:sz w:val="24"/>
          <w:szCs w:val="24"/>
          <w:lang w:val="da-DK"/>
        </w:rPr>
        <w:t xml:space="preserve"> værdifastsættes</w:t>
      </w:r>
      <w:r w:rsidR="003A1D7A">
        <w:rPr>
          <w:rFonts w:ascii="Times New Roman" w:hAnsi="Times New Roman" w:cs="Times New Roman"/>
          <w:sz w:val="24"/>
          <w:szCs w:val="24"/>
          <w:lang w:val="da-DK"/>
        </w:rPr>
        <w:t>,</w:t>
      </w:r>
      <w:r w:rsidR="0027170B">
        <w:rPr>
          <w:rFonts w:ascii="Times New Roman" w:hAnsi="Times New Roman" w:cs="Times New Roman"/>
          <w:sz w:val="24"/>
          <w:szCs w:val="24"/>
          <w:lang w:val="da-DK"/>
        </w:rPr>
        <w:t xml:space="preserve"> hvilket vil afhænge af overdragelsesformen. Der kan enten ske en fuldstændig overdragelse, hvor der sker et salg af det immaterielle aktiv. Ved denne overdra</w:t>
      </w:r>
      <w:r w:rsidR="002900A7">
        <w:rPr>
          <w:rFonts w:ascii="Times New Roman" w:hAnsi="Times New Roman" w:cs="Times New Roman"/>
          <w:sz w:val="24"/>
          <w:szCs w:val="24"/>
          <w:lang w:val="da-DK"/>
        </w:rPr>
        <w:t>gelses</w:t>
      </w:r>
      <w:r w:rsidR="0027170B">
        <w:rPr>
          <w:rFonts w:ascii="Times New Roman" w:hAnsi="Times New Roman" w:cs="Times New Roman"/>
          <w:sz w:val="24"/>
          <w:szCs w:val="24"/>
          <w:lang w:val="da-DK"/>
        </w:rPr>
        <w:t xml:space="preserve">form vil værdiansættelsen omfatte salgsprisen af det immaterielle aktiv, og ud fra denne vil en afståelsesbeskatning fastsættes. </w:t>
      </w:r>
      <w:r w:rsidR="002900A7">
        <w:rPr>
          <w:rFonts w:ascii="Times New Roman" w:hAnsi="Times New Roman" w:cs="Times New Roman"/>
          <w:sz w:val="24"/>
          <w:szCs w:val="24"/>
          <w:lang w:val="da-DK"/>
        </w:rPr>
        <w:t>En anden overdragelses</w:t>
      </w:r>
      <w:r w:rsidR="0027170B">
        <w:rPr>
          <w:rFonts w:ascii="Times New Roman" w:hAnsi="Times New Roman" w:cs="Times New Roman"/>
          <w:sz w:val="24"/>
          <w:szCs w:val="24"/>
          <w:lang w:val="da-DK"/>
        </w:rPr>
        <w:t>for</w:t>
      </w:r>
      <w:r w:rsidR="002900A7">
        <w:rPr>
          <w:rFonts w:ascii="Times New Roman" w:hAnsi="Times New Roman" w:cs="Times New Roman"/>
          <w:sz w:val="24"/>
          <w:szCs w:val="24"/>
          <w:lang w:val="da-DK"/>
        </w:rPr>
        <w:t>m</w:t>
      </w:r>
      <w:r w:rsidR="0027170B">
        <w:rPr>
          <w:rFonts w:ascii="Times New Roman" w:hAnsi="Times New Roman" w:cs="Times New Roman"/>
          <w:sz w:val="24"/>
          <w:szCs w:val="24"/>
          <w:lang w:val="da-DK"/>
        </w:rPr>
        <w:t xml:space="preserve"> vil være en delvis overdragelse</w:t>
      </w:r>
      <w:r w:rsidR="002900A7">
        <w:rPr>
          <w:rFonts w:ascii="Times New Roman" w:hAnsi="Times New Roman" w:cs="Times New Roman"/>
          <w:sz w:val="24"/>
          <w:szCs w:val="24"/>
          <w:lang w:val="da-DK"/>
        </w:rPr>
        <w:t>,</w:t>
      </w:r>
      <w:r w:rsidR="0027170B">
        <w:rPr>
          <w:rFonts w:ascii="Times New Roman" w:hAnsi="Times New Roman" w:cs="Times New Roman"/>
          <w:sz w:val="24"/>
          <w:szCs w:val="24"/>
          <w:lang w:val="da-DK"/>
        </w:rPr>
        <w:t xml:space="preserve"> </w:t>
      </w:r>
      <w:r w:rsidR="002900A7">
        <w:rPr>
          <w:rFonts w:ascii="Times New Roman" w:hAnsi="Times New Roman" w:cs="Times New Roman"/>
          <w:sz w:val="24"/>
          <w:szCs w:val="24"/>
          <w:lang w:val="da-DK"/>
        </w:rPr>
        <w:t xml:space="preserve">hvor der vil ske en løbende betaling, som vil være den der skal prisfastsættes. Forskellen på de to overdragelsesformer omfatter, hvorvidt ejerskabet til det immaterielle aktiv er overdraget. Ved en fuldstændig overdragelse vil ejendomsretten overdrages til det købende koncernselskab. Ved en delvis overdragelse vil ejendomsretten bibeholdes, mens den delvise overdragelse vil omfatte brugsretten til det immaterielle aktiv, </w:t>
      </w:r>
      <w:r w:rsidR="004B4A82">
        <w:rPr>
          <w:rFonts w:ascii="Times New Roman" w:hAnsi="Times New Roman" w:cs="Times New Roman"/>
          <w:sz w:val="24"/>
          <w:szCs w:val="24"/>
          <w:lang w:val="da-DK"/>
        </w:rPr>
        <w:t>hvilket vil være</w:t>
      </w:r>
      <w:r w:rsidR="001B36AB">
        <w:rPr>
          <w:rFonts w:ascii="Times New Roman" w:hAnsi="Times New Roman" w:cs="Times New Roman"/>
          <w:sz w:val="24"/>
          <w:szCs w:val="24"/>
          <w:lang w:val="da-DK"/>
        </w:rPr>
        <w:t xml:space="preserve"> den løbende ydelse</w:t>
      </w:r>
      <w:r w:rsidR="004B4A82">
        <w:rPr>
          <w:rFonts w:ascii="Times New Roman" w:hAnsi="Times New Roman" w:cs="Times New Roman"/>
          <w:sz w:val="24"/>
          <w:szCs w:val="24"/>
          <w:lang w:val="da-DK"/>
        </w:rPr>
        <w:t xml:space="preserve"> som det</w:t>
      </w:r>
      <w:r w:rsidR="002900A7">
        <w:rPr>
          <w:rFonts w:ascii="Times New Roman" w:hAnsi="Times New Roman" w:cs="Times New Roman"/>
          <w:sz w:val="24"/>
          <w:szCs w:val="24"/>
          <w:lang w:val="da-DK"/>
        </w:rPr>
        <w:t xml:space="preserve"> købende koncernselskab</w:t>
      </w:r>
      <w:r w:rsidR="004B4A82">
        <w:rPr>
          <w:rFonts w:ascii="Times New Roman" w:hAnsi="Times New Roman" w:cs="Times New Roman"/>
          <w:sz w:val="24"/>
          <w:szCs w:val="24"/>
          <w:lang w:val="da-DK"/>
        </w:rPr>
        <w:t>,</w:t>
      </w:r>
      <w:r w:rsidR="001B36AB">
        <w:rPr>
          <w:rFonts w:ascii="Times New Roman" w:hAnsi="Times New Roman" w:cs="Times New Roman"/>
          <w:sz w:val="24"/>
          <w:szCs w:val="24"/>
          <w:lang w:val="da-DK"/>
        </w:rPr>
        <w:t xml:space="preserve"> vil betale</w:t>
      </w:r>
      <w:r w:rsidR="002900A7">
        <w:rPr>
          <w:rFonts w:ascii="Times New Roman" w:hAnsi="Times New Roman" w:cs="Times New Roman"/>
          <w:sz w:val="24"/>
          <w:szCs w:val="24"/>
          <w:lang w:val="da-DK"/>
        </w:rPr>
        <w:t xml:space="preserve"> for – royaltybetaling. </w:t>
      </w:r>
      <w:r w:rsidR="008B2FA1">
        <w:rPr>
          <w:rFonts w:ascii="Times New Roman" w:hAnsi="Times New Roman" w:cs="Times New Roman"/>
          <w:sz w:val="24"/>
          <w:szCs w:val="24"/>
          <w:lang w:val="da-DK"/>
        </w:rPr>
        <w:t>Denne royalty vil også skulle beskattes hos det købende koncernselskab, hvorfor en korrekt prisfastsættelse også vil være relevan</w:t>
      </w:r>
      <w:r w:rsidR="004B4A82">
        <w:rPr>
          <w:rFonts w:ascii="Times New Roman" w:hAnsi="Times New Roman" w:cs="Times New Roman"/>
          <w:sz w:val="24"/>
          <w:szCs w:val="24"/>
          <w:lang w:val="da-DK"/>
        </w:rPr>
        <w:t xml:space="preserve">t </w:t>
      </w:r>
      <w:r w:rsidR="001B36AB">
        <w:rPr>
          <w:rFonts w:ascii="Times New Roman" w:hAnsi="Times New Roman" w:cs="Times New Roman"/>
          <w:sz w:val="24"/>
          <w:szCs w:val="24"/>
          <w:lang w:val="da-DK"/>
        </w:rPr>
        <w:t>i</w:t>
      </w:r>
      <w:r w:rsidR="008B2FA1">
        <w:rPr>
          <w:rFonts w:ascii="Times New Roman" w:hAnsi="Times New Roman" w:cs="Times New Roman"/>
          <w:sz w:val="24"/>
          <w:szCs w:val="24"/>
          <w:lang w:val="da-DK"/>
        </w:rPr>
        <w:t xml:space="preserve"> denne</w:t>
      </w:r>
      <w:r w:rsidR="001B36AB">
        <w:rPr>
          <w:rFonts w:ascii="Times New Roman" w:hAnsi="Times New Roman" w:cs="Times New Roman"/>
          <w:sz w:val="24"/>
          <w:szCs w:val="24"/>
          <w:lang w:val="da-DK"/>
        </w:rPr>
        <w:t xml:space="preserve"> sammenhæng</w:t>
      </w:r>
      <w:r w:rsidR="008B2FA1">
        <w:rPr>
          <w:rFonts w:ascii="Times New Roman" w:hAnsi="Times New Roman" w:cs="Times New Roman"/>
          <w:sz w:val="24"/>
          <w:szCs w:val="24"/>
          <w:lang w:val="da-DK"/>
        </w:rPr>
        <w:t>.</w:t>
      </w:r>
      <w:r w:rsidR="008B2FA1">
        <w:rPr>
          <w:rStyle w:val="FootnoteReference"/>
          <w:rFonts w:ascii="Times New Roman" w:hAnsi="Times New Roman" w:cs="Times New Roman"/>
          <w:sz w:val="24"/>
          <w:szCs w:val="24"/>
          <w:lang w:val="da-DK"/>
        </w:rPr>
        <w:footnoteReference w:id="10"/>
      </w:r>
    </w:p>
    <w:p w:rsidR="0027170B" w:rsidRDefault="00AA0667" w:rsidP="0027170B">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sz w:val="24"/>
          <w:szCs w:val="24"/>
          <w:lang w:val="da-DK"/>
        </w:rPr>
        <w:t>En</w:t>
      </w:r>
      <w:r w:rsidR="00907809">
        <w:rPr>
          <w:rFonts w:ascii="Times New Roman" w:hAnsi="Times New Roman" w:cs="Times New Roman"/>
          <w:sz w:val="24"/>
          <w:szCs w:val="24"/>
          <w:lang w:val="da-DK"/>
        </w:rPr>
        <w:t xml:space="preserve"> fastsættelse af en</w:t>
      </w:r>
      <w:r>
        <w:rPr>
          <w:rFonts w:ascii="Times New Roman" w:hAnsi="Times New Roman" w:cs="Times New Roman"/>
          <w:sz w:val="24"/>
          <w:szCs w:val="24"/>
          <w:lang w:val="da-DK"/>
        </w:rPr>
        <w:t xml:space="preserve"> </w:t>
      </w:r>
      <w:r w:rsidR="002900A7">
        <w:rPr>
          <w:rFonts w:ascii="Times New Roman" w:hAnsi="Times New Roman" w:cs="Times New Roman"/>
          <w:sz w:val="24"/>
          <w:szCs w:val="24"/>
          <w:lang w:val="da-DK"/>
        </w:rPr>
        <w:t>ejerskabsdefinition</w:t>
      </w:r>
      <w:r>
        <w:rPr>
          <w:rFonts w:ascii="Times New Roman" w:hAnsi="Times New Roman" w:cs="Times New Roman"/>
          <w:sz w:val="24"/>
          <w:szCs w:val="24"/>
          <w:lang w:val="da-DK"/>
        </w:rPr>
        <w:t xml:space="preserve"> for</w:t>
      </w:r>
      <w:r w:rsidR="002900A7">
        <w:rPr>
          <w:rFonts w:ascii="Times New Roman" w:hAnsi="Times New Roman" w:cs="Times New Roman"/>
          <w:sz w:val="24"/>
          <w:szCs w:val="24"/>
          <w:lang w:val="da-DK"/>
        </w:rPr>
        <w:t xml:space="preserve"> immaterielle aktive</w:t>
      </w:r>
      <w:r>
        <w:rPr>
          <w:rFonts w:ascii="Times New Roman" w:hAnsi="Times New Roman" w:cs="Times New Roman"/>
          <w:sz w:val="24"/>
          <w:szCs w:val="24"/>
          <w:lang w:val="da-DK"/>
        </w:rPr>
        <w:t>r</w:t>
      </w:r>
      <w:r w:rsidR="00907809">
        <w:rPr>
          <w:rFonts w:ascii="Times New Roman" w:hAnsi="Times New Roman" w:cs="Times New Roman"/>
          <w:sz w:val="24"/>
          <w:szCs w:val="24"/>
          <w:lang w:val="da-DK"/>
        </w:rPr>
        <w:t>, ses ud fra ovenstående at</w:t>
      </w:r>
      <w:r>
        <w:rPr>
          <w:rFonts w:ascii="Times New Roman" w:hAnsi="Times New Roman" w:cs="Times New Roman"/>
          <w:sz w:val="24"/>
          <w:szCs w:val="24"/>
          <w:lang w:val="da-DK"/>
        </w:rPr>
        <w:t xml:space="preserve"> være relevant, da ejerskabet er bestemmende for rettigheden til det immaterielle aktiv, indtægten som flyder herfra samt beskatningsgrundlaget hertil. </w:t>
      </w:r>
      <w:r w:rsidR="00907809">
        <w:rPr>
          <w:rFonts w:ascii="Times New Roman" w:hAnsi="Times New Roman" w:cs="Times New Roman"/>
          <w:sz w:val="24"/>
          <w:szCs w:val="24"/>
          <w:lang w:val="da-DK"/>
        </w:rPr>
        <w:t>I afhandlingen vil denne ejerskabsdefinition fastlægges ud fra de danske retsregler, men en sådan e</w:t>
      </w:r>
      <w:r w:rsidR="004B4A82">
        <w:rPr>
          <w:rFonts w:ascii="Times New Roman" w:hAnsi="Times New Roman" w:cs="Times New Roman"/>
          <w:sz w:val="24"/>
          <w:szCs w:val="24"/>
          <w:lang w:val="da-DK"/>
        </w:rPr>
        <w:t>n</w:t>
      </w:r>
      <w:r>
        <w:rPr>
          <w:rFonts w:ascii="Times New Roman" w:hAnsi="Times New Roman" w:cs="Times New Roman"/>
          <w:sz w:val="24"/>
          <w:szCs w:val="24"/>
          <w:lang w:val="da-DK"/>
        </w:rPr>
        <w:t xml:space="preserve"> ejerskabs</w:t>
      </w:r>
      <w:r w:rsidR="004B4A82">
        <w:rPr>
          <w:rFonts w:ascii="Times New Roman" w:hAnsi="Times New Roman" w:cs="Times New Roman"/>
          <w:sz w:val="24"/>
          <w:szCs w:val="24"/>
          <w:lang w:val="da-DK"/>
        </w:rPr>
        <w:t xml:space="preserve">definition vil ikke altid være lige </w:t>
      </w:r>
      <w:r w:rsidR="004B4A82">
        <w:rPr>
          <w:rFonts w:ascii="Times New Roman" w:hAnsi="Times New Roman" w:cs="Times New Roman"/>
          <w:sz w:val="24"/>
          <w:szCs w:val="24"/>
          <w:lang w:val="da-DK"/>
        </w:rPr>
        <w:lastRenderedPageBreak/>
        <w:t>let at fastligge.</w:t>
      </w:r>
      <w:r w:rsidR="0095327B">
        <w:rPr>
          <w:rFonts w:ascii="Times New Roman" w:hAnsi="Times New Roman" w:cs="Times New Roman"/>
          <w:sz w:val="24"/>
          <w:szCs w:val="24"/>
          <w:lang w:val="da-DK"/>
        </w:rPr>
        <w:t xml:space="preserve"> Problemet ved at fastligge en ejerskabsdefinition,</w:t>
      </w:r>
      <w:r w:rsidR="004B4A82">
        <w:rPr>
          <w:rFonts w:ascii="Times New Roman" w:hAnsi="Times New Roman" w:cs="Times New Roman"/>
          <w:sz w:val="24"/>
          <w:szCs w:val="24"/>
          <w:lang w:val="da-DK"/>
        </w:rPr>
        <w:t xml:space="preserve"> ses i de tilfælde hvor et koncernselskab ikke formelt ejer det immaterielle aktiv,</w:t>
      </w:r>
      <w:r w:rsidR="0095327B">
        <w:rPr>
          <w:rFonts w:ascii="Times New Roman" w:hAnsi="Times New Roman" w:cs="Times New Roman"/>
          <w:sz w:val="24"/>
          <w:szCs w:val="24"/>
          <w:lang w:val="da-DK"/>
        </w:rPr>
        <w:t xml:space="preserve"> men</w:t>
      </w:r>
      <w:r w:rsidR="004B4A82">
        <w:rPr>
          <w:rFonts w:ascii="Times New Roman" w:hAnsi="Times New Roman" w:cs="Times New Roman"/>
          <w:sz w:val="24"/>
          <w:szCs w:val="24"/>
          <w:lang w:val="da-DK"/>
        </w:rPr>
        <w:t xml:space="preserve"> afholder udgifter og påtager sig en risiko</w:t>
      </w:r>
      <w:r w:rsidR="0095327B">
        <w:rPr>
          <w:rFonts w:ascii="Times New Roman" w:hAnsi="Times New Roman" w:cs="Times New Roman"/>
          <w:sz w:val="24"/>
          <w:szCs w:val="24"/>
          <w:lang w:val="da-DK"/>
        </w:rPr>
        <w:t>,</w:t>
      </w:r>
      <w:r w:rsidR="004B4A82">
        <w:rPr>
          <w:rFonts w:ascii="Times New Roman" w:hAnsi="Times New Roman" w:cs="Times New Roman"/>
          <w:sz w:val="24"/>
          <w:szCs w:val="24"/>
          <w:lang w:val="da-DK"/>
        </w:rPr>
        <w:t xml:space="preserve"> i forbindelse med </w:t>
      </w:r>
      <w:r w:rsidR="0095327B">
        <w:rPr>
          <w:rFonts w:ascii="Times New Roman" w:hAnsi="Times New Roman" w:cs="Times New Roman"/>
          <w:sz w:val="24"/>
          <w:szCs w:val="24"/>
          <w:lang w:val="da-DK"/>
        </w:rPr>
        <w:t>eksempelvis</w:t>
      </w:r>
      <w:r w:rsidR="004B4A82">
        <w:rPr>
          <w:rFonts w:ascii="Times New Roman" w:hAnsi="Times New Roman" w:cs="Times New Roman"/>
          <w:sz w:val="24"/>
          <w:szCs w:val="24"/>
          <w:lang w:val="da-DK"/>
        </w:rPr>
        <w:t xml:space="preserve"> udvikling eller markedsføring af det immaterielle aktiv.</w:t>
      </w:r>
      <w:r w:rsidR="0095327B">
        <w:rPr>
          <w:rFonts w:ascii="Times New Roman" w:hAnsi="Times New Roman" w:cs="Times New Roman"/>
          <w:sz w:val="24"/>
          <w:szCs w:val="24"/>
          <w:lang w:val="da-DK"/>
        </w:rPr>
        <w:t xml:space="preserve"> I sådanne situationer vil et økonomisk ejerskab</w:t>
      </w:r>
      <w:r w:rsidR="004B4A82">
        <w:rPr>
          <w:rFonts w:ascii="Times New Roman" w:hAnsi="Times New Roman" w:cs="Times New Roman"/>
          <w:sz w:val="24"/>
          <w:szCs w:val="24"/>
          <w:lang w:val="da-DK"/>
        </w:rPr>
        <w:t xml:space="preserve"> </w:t>
      </w:r>
      <w:r w:rsidR="001B36AB">
        <w:rPr>
          <w:rFonts w:ascii="Times New Roman" w:hAnsi="Times New Roman" w:cs="Times New Roman"/>
          <w:sz w:val="24"/>
          <w:szCs w:val="24"/>
          <w:lang w:val="da-DK"/>
        </w:rPr>
        <w:t>kunne opstå, hvilket vil afvige fra ejerskabsdefinitionen som defineres i de danske retsregler.</w:t>
      </w:r>
      <w:r w:rsidR="00907809">
        <w:rPr>
          <w:rFonts w:ascii="Times New Roman" w:hAnsi="Times New Roman" w:cs="Times New Roman"/>
          <w:sz w:val="24"/>
          <w:szCs w:val="24"/>
          <w:lang w:val="da-DK"/>
        </w:rPr>
        <w:t xml:space="preserve"> Den danske ejerskabsdefin</w:t>
      </w:r>
      <w:r w:rsidR="00B82542">
        <w:rPr>
          <w:rFonts w:ascii="Times New Roman" w:hAnsi="Times New Roman" w:cs="Times New Roman"/>
          <w:sz w:val="24"/>
          <w:szCs w:val="24"/>
          <w:lang w:val="da-DK"/>
        </w:rPr>
        <w:t>ition omfang vil derfor sammenholdes med disse situationer, samt hvad der anbefales ved sådanne i</w:t>
      </w:r>
      <w:r w:rsidR="0095327B">
        <w:rPr>
          <w:rFonts w:ascii="Times New Roman" w:hAnsi="Times New Roman" w:cs="Times New Roman"/>
          <w:sz w:val="24"/>
          <w:szCs w:val="24"/>
          <w:lang w:val="da-DK"/>
        </w:rPr>
        <w:t xml:space="preserve"> OECD</w:t>
      </w:r>
      <w:r w:rsidR="00B82542">
        <w:rPr>
          <w:rFonts w:ascii="Times New Roman" w:hAnsi="Times New Roman" w:cs="Times New Roman"/>
          <w:sz w:val="24"/>
          <w:szCs w:val="24"/>
          <w:lang w:val="da-DK"/>
        </w:rPr>
        <w:t xml:space="preserve"> Guidelines.</w:t>
      </w:r>
      <w:r w:rsidR="0095327B">
        <w:rPr>
          <w:rFonts w:ascii="Times New Roman" w:hAnsi="Times New Roman" w:cs="Times New Roman"/>
          <w:sz w:val="24"/>
          <w:szCs w:val="24"/>
          <w:lang w:val="da-DK"/>
        </w:rPr>
        <w:t xml:space="preserve"> </w:t>
      </w:r>
    </w:p>
    <w:p w:rsidR="00463FB3" w:rsidRDefault="00010699" w:rsidP="00463FB3">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Ud fra ovenstående</w:t>
      </w:r>
      <w:r w:rsidR="00526DA2" w:rsidRPr="00E8547E">
        <w:rPr>
          <w:rFonts w:ascii="Times New Roman" w:hAnsi="Times New Roman" w:cs="Times New Roman"/>
          <w:sz w:val="24"/>
          <w:szCs w:val="24"/>
          <w:lang w:val="da-DK"/>
        </w:rPr>
        <w:t xml:space="preserve"> indledning og</w:t>
      </w:r>
      <w:r w:rsidR="008A02F1" w:rsidRPr="00E8547E">
        <w:rPr>
          <w:rFonts w:ascii="Times New Roman" w:hAnsi="Times New Roman" w:cs="Times New Roman"/>
          <w:sz w:val="24"/>
          <w:szCs w:val="24"/>
          <w:lang w:val="da-DK"/>
        </w:rPr>
        <w:t xml:space="preserve"> problemstilling</w:t>
      </w:r>
      <w:r w:rsidR="00526DA2" w:rsidRPr="00E8547E">
        <w:rPr>
          <w:rFonts w:ascii="Times New Roman" w:hAnsi="Times New Roman" w:cs="Times New Roman"/>
          <w:sz w:val="24"/>
          <w:szCs w:val="24"/>
          <w:lang w:val="da-DK"/>
        </w:rPr>
        <w:t xml:space="preserve"> vil afhandlingen specifikt tage</w:t>
      </w:r>
      <w:r w:rsidR="008A02F1" w:rsidRPr="00E8547E">
        <w:rPr>
          <w:rFonts w:ascii="Times New Roman" w:hAnsi="Times New Roman" w:cs="Times New Roman"/>
          <w:sz w:val="24"/>
          <w:szCs w:val="24"/>
          <w:lang w:val="da-DK"/>
        </w:rPr>
        <w:t xml:space="preserve"> afsæt i følgende problemformulering:</w:t>
      </w:r>
      <w:r w:rsidR="008D0BE6">
        <w:rPr>
          <w:rFonts w:ascii="Times New Roman" w:hAnsi="Times New Roman" w:cs="Times New Roman"/>
          <w:sz w:val="24"/>
          <w:szCs w:val="24"/>
          <w:lang w:val="da-DK"/>
        </w:rPr>
        <w:t xml:space="preserve"> </w:t>
      </w:r>
    </w:p>
    <w:p w:rsidR="00010699" w:rsidRPr="00463FB3" w:rsidRDefault="00F43323" w:rsidP="00463FB3">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sz w:val="24"/>
          <w:szCs w:val="24"/>
        </w:rPr>
        <w:t>1.1.1</w:t>
      </w:r>
      <w:r w:rsidR="00B8643F">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010699" w:rsidRPr="00767537">
        <w:rPr>
          <w:rFonts w:ascii="Times New Roman" w:hAnsi="Times New Roman" w:cs="Times New Roman"/>
          <w:b/>
          <w:sz w:val="24"/>
          <w:szCs w:val="24"/>
        </w:rPr>
        <w:t>Problemformulering</w:t>
      </w:r>
      <w:proofErr w:type="spellEnd"/>
    </w:p>
    <w:p w:rsidR="00020CE5" w:rsidRPr="00E8547E" w:rsidRDefault="00020CE5" w:rsidP="00C26754">
      <w:pPr>
        <w:ind w:firstLine="737"/>
        <w:rPr>
          <w:rFonts w:ascii="Times New Roman" w:hAnsi="Times New Roman" w:cs="Times New Roman"/>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8D0BE6" w:rsidTr="00F43323">
        <w:tc>
          <w:tcPr>
            <w:tcW w:w="9778" w:type="dxa"/>
          </w:tcPr>
          <w:p w:rsidR="008D0BE6" w:rsidRDefault="0000680C" w:rsidP="00C26754">
            <w:pPr>
              <w:widowControl w:val="0"/>
              <w:autoSpaceDE w:val="0"/>
              <w:autoSpaceDN w:val="0"/>
              <w:adjustRightInd w:val="0"/>
              <w:spacing w:after="240" w:line="312" w:lineRule="auto"/>
              <w:rPr>
                <w:rFonts w:ascii="Times New Roman" w:hAnsi="Times New Roman" w:cs="Times New Roman"/>
                <w:iCs/>
                <w:sz w:val="24"/>
                <w:szCs w:val="24"/>
                <w:lang w:val="da-DK"/>
              </w:rPr>
            </w:pPr>
            <w:r w:rsidRPr="0000680C">
              <w:rPr>
                <w:rFonts w:ascii="Times New Roman" w:hAnsi="Times New Roman" w:cs="Times New Roman"/>
                <w:iCs/>
                <w:noProof/>
                <w:sz w:val="24"/>
                <w:szCs w:val="24"/>
                <w:lang w:val="da-DK" w:eastAsia="da-DK"/>
              </w:rPr>
              <w:pict>
                <v:rect id="Rectangle 184" o:spid="_x0000_s1026" style="position:absolute;margin-left:-3.45pt;margin-top:6.7pt;width:484.25pt;height:42.1pt;z-index:251856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" fillcolor="#0091d7 [3204]" strokecolor="#00476b [1604]" strokeweight="2pt">
                  <v:textbox>
                    <w:txbxContent>
                      <w:p w:rsidR="007772BA" w:rsidRPr="00D36A07" w:rsidRDefault="007772BA" w:rsidP="008D0BE6">
                        <w:pPr>
                          <w:widowControl w:val="0"/>
                          <w:autoSpaceDE w:val="0"/>
                          <w:autoSpaceDN w:val="0"/>
                          <w:adjustRightInd w:val="0"/>
                          <w:spacing w:after="240" w:line="312" w:lineRule="auto"/>
                          <w:rPr>
                            <w:rFonts w:ascii="Times New Roman" w:hAnsi="Times New Roman" w:cs="Times New Roman"/>
                            <w:iCs/>
                            <w:color w:val="FFFFFF" w:themeColor="background1"/>
                            <w:lang w:val="da-DK"/>
                          </w:rPr>
                        </w:pPr>
                        <w:r w:rsidRPr="00D36A07">
                          <w:rPr>
                            <w:rFonts w:ascii="Times New Roman" w:hAnsi="Times New Roman" w:cs="Times New Roman"/>
                            <w:iCs/>
                            <w:color w:val="FFFFFF" w:themeColor="background1"/>
                            <w:lang w:val="da-DK"/>
                          </w:rPr>
                          <w:t>Hvordan defineres ejerskabet til immaterielle aktiver i internationale koncerner, og hvilke skattemæssige problemstillinger ses der ud fra gældende dansk ret, ved fuldstændig og delvis overdragelse af immaterielle aktiver?</w:t>
                        </w:r>
                      </w:p>
                      <w:p w:rsidR="007772BA" w:rsidRPr="008D0BE6" w:rsidRDefault="007772BA" w:rsidP="008D0BE6">
                        <w:pPr>
                          <w:jc w:val="center"/>
                          <w:rPr>
                            <w:lang w:val="da-DK"/>
                          </w:rPr>
                        </w:pPr>
                      </w:p>
                    </w:txbxContent>
                  </v:textbox>
                </v:rect>
              </w:pict>
            </w:r>
          </w:p>
          <w:p w:rsidR="008D0BE6" w:rsidRDefault="008D0BE6" w:rsidP="00C26754">
            <w:pPr>
              <w:widowControl w:val="0"/>
              <w:autoSpaceDE w:val="0"/>
              <w:autoSpaceDN w:val="0"/>
              <w:adjustRightInd w:val="0"/>
              <w:spacing w:after="240" w:line="312" w:lineRule="auto"/>
              <w:rPr>
                <w:rFonts w:ascii="Times New Roman" w:hAnsi="Times New Roman" w:cs="Times New Roman"/>
                <w:iCs/>
                <w:sz w:val="24"/>
                <w:szCs w:val="24"/>
                <w:lang w:val="da-DK"/>
              </w:rPr>
            </w:pPr>
          </w:p>
        </w:tc>
      </w:tr>
    </w:tbl>
    <w:p w:rsidR="00F43323" w:rsidRDefault="00F43323" w:rsidP="00C26754">
      <w:pPr>
        <w:widowControl w:val="0"/>
        <w:autoSpaceDE w:val="0"/>
        <w:autoSpaceDN w:val="0"/>
        <w:adjustRightInd w:val="0"/>
        <w:spacing w:after="240" w:line="312" w:lineRule="auto"/>
        <w:rPr>
          <w:rFonts w:ascii="Times New Roman" w:hAnsi="Times New Roman" w:cs="Times New Roman"/>
          <w:iCs/>
          <w:sz w:val="24"/>
          <w:szCs w:val="24"/>
          <w:lang w:val="da-DK"/>
        </w:rPr>
      </w:pPr>
    </w:p>
    <w:p w:rsidR="00463FB3" w:rsidRDefault="007D2673" w:rsidP="00C26754">
      <w:pPr>
        <w:widowControl w:val="0"/>
        <w:autoSpaceDE w:val="0"/>
        <w:autoSpaceDN w:val="0"/>
        <w:adjustRightInd w:val="0"/>
        <w:spacing w:after="240" w:line="312" w:lineRule="auto"/>
        <w:rPr>
          <w:rFonts w:ascii="Times New Roman" w:hAnsi="Times New Roman" w:cs="Times New Roman"/>
          <w:iCs/>
          <w:sz w:val="24"/>
          <w:szCs w:val="24"/>
          <w:lang w:val="da-DK"/>
        </w:rPr>
      </w:pPr>
      <w:r w:rsidRPr="00E8547E">
        <w:rPr>
          <w:rFonts w:ascii="Times New Roman" w:hAnsi="Times New Roman" w:cs="Times New Roman"/>
          <w:iCs/>
          <w:sz w:val="24"/>
          <w:szCs w:val="24"/>
          <w:lang w:val="da-DK"/>
        </w:rPr>
        <w:t xml:space="preserve">Problemformuleringen </w:t>
      </w:r>
      <w:r w:rsidR="00977425" w:rsidRPr="00E8547E">
        <w:rPr>
          <w:rFonts w:ascii="Times New Roman" w:hAnsi="Times New Roman" w:cs="Times New Roman"/>
          <w:iCs/>
          <w:sz w:val="24"/>
          <w:szCs w:val="24"/>
          <w:lang w:val="da-DK"/>
        </w:rPr>
        <w:t>er en</w:t>
      </w:r>
      <w:r w:rsidRPr="00E8547E">
        <w:rPr>
          <w:rFonts w:ascii="Times New Roman" w:hAnsi="Times New Roman" w:cs="Times New Roman"/>
          <w:iCs/>
          <w:sz w:val="24"/>
          <w:szCs w:val="24"/>
          <w:lang w:val="da-DK"/>
        </w:rPr>
        <w:t xml:space="preserve"> toleddet</w:t>
      </w:r>
      <w:r w:rsidR="00977425" w:rsidRPr="00E8547E">
        <w:rPr>
          <w:rFonts w:ascii="Times New Roman" w:hAnsi="Times New Roman" w:cs="Times New Roman"/>
          <w:iCs/>
          <w:sz w:val="24"/>
          <w:szCs w:val="24"/>
          <w:lang w:val="da-DK"/>
        </w:rPr>
        <w:t xml:space="preserve"> problemformuering. F</w:t>
      </w:r>
      <w:r w:rsidRPr="00E8547E">
        <w:rPr>
          <w:rFonts w:ascii="Times New Roman" w:hAnsi="Times New Roman" w:cs="Times New Roman"/>
          <w:iCs/>
          <w:sz w:val="24"/>
          <w:szCs w:val="24"/>
          <w:lang w:val="da-DK"/>
        </w:rPr>
        <w:t>ørste led af problemformuleringen vil i afhandlingen belyse hvorledes ejerskabet til im</w:t>
      </w:r>
      <w:r w:rsidR="00977425" w:rsidRPr="00E8547E">
        <w:rPr>
          <w:rFonts w:ascii="Times New Roman" w:hAnsi="Times New Roman" w:cs="Times New Roman"/>
          <w:iCs/>
          <w:sz w:val="24"/>
          <w:szCs w:val="24"/>
          <w:lang w:val="da-DK"/>
        </w:rPr>
        <w:t>materielle aktiver defineres</w:t>
      </w:r>
      <w:r w:rsidRPr="00E8547E">
        <w:rPr>
          <w:rFonts w:ascii="Times New Roman" w:hAnsi="Times New Roman" w:cs="Times New Roman"/>
          <w:iCs/>
          <w:sz w:val="24"/>
          <w:szCs w:val="24"/>
          <w:lang w:val="da-DK"/>
        </w:rPr>
        <w:t xml:space="preserve">. </w:t>
      </w:r>
      <w:r w:rsidR="00DE0355" w:rsidRPr="00E8547E">
        <w:rPr>
          <w:rFonts w:ascii="Times New Roman" w:hAnsi="Times New Roman" w:cs="Times New Roman"/>
          <w:iCs/>
          <w:sz w:val="24"/>
          <w:szCs w:val="24"/>
          <w:lang w:val="da-DK"/>
        </w:rPr>
        <w:t>I den forbindel</w:t>
      </w:r>
      <w:r w:rsidR="002765F5" w:rsidRPr="00E8547E">
        <w:rPr>
          <w:rFonts w:ascii="Times New Roman" w:hAnsi="Times New Roman" w:cs="Times New Roman"/>
          <w:iCs/>
          <w:sz w:val="24"/>
          <w:szCs w:val="24"/>
          <w:lang w:val="da-DK"/>
        </w:rPr>
        <w:t>se vil immaterielle aktiver</w:t>
      </w:r>
      <w:r w:rsidR="00DE0355" w:rsidRPr="00E8547E">
        <w:rPr>
          <w:rFonts w:ascii="Times New Roman" w:hAnsi="Times New Roman" w:cs="Times New Roman"/>
          <w:iCs/>
          <w:sz w:val="24"/>
          <w:szCs w:val="24"/>
          <w:lang w:val="da-DK"/>
        </w:rPr>
        <w:t xml:space="preserve"> skulle defineres, og</w:t>
      </w:r>
      <w:r w:rsidR="00B82542">
        <w:rPr>
          <w:rFonts w:ascii="Times New Roman" w:hAnsi="Times New Roman" w:cs="Times New Roman"/>
          <w:iCs/>
          <w:sz w:val="24"/>
          <w:szCs w:val="24"/>
          <w:lang w:val="da-DK"/>
        </w:rPr>
        <w:t xml:space="preserve"> her vil udgangspunktet være</w:t>
      </w:r>
      <w:r w:rsidR="00DE0355" w:rsidRPr="00E8547E">
        <w:rPr>
          <w:rFonts w:ascii="Times New Roman" w:hAnsi="Times New Roman" w:cs="Times New Roman"/>
          <w:iCs/>
          <w:sz w:val="24"/>
          <w:szCs w:val="24"/>
          <w:lang w:val="da-DK"/>
        </w:rPr>
        <w:t xml:space="preserve"> danske</w:t>
      </w:r>
      <w:r w:rsidR="00B82542">
        <w:rPr>
          <w:rFonts w:ascii="Times New Roman" w:hAnsi="Times New Roman" w:cs="Times New Roman"/>
          <w:iCs/>
          <w:sz w:val="24"/>
          <w:szCs w:val="24"/>
          <w:lang w:val="da-DK"/>
        </w:rPr>
        <w:t xml:space="preserve"> retsreglers</w:t>
      </w:r>
      <w:r w:rsidR="00DE0355" w:rsidRPr="00E8547E">
        <w:rPr>
          <w:rFonts w:ascii="Times New Roman" w:hAnsi="Times New Roman" w:cs="Times New Roman"/>
          <w:iCs/>
          <w:sz w:val="24"/>
          <w:szCs w:val="24"/>
          <w:lang w:val="da-DK"/>
        </w:rPr>
        <w:t xml:space="preserve"> definition af immaterielle aktiver. Da problemformuleringen omfatter internationale koncerner, så vil den danske definition af immaterielle aktiver sam</w:t>
      </w:r>
      <w:r w:rsidR="00B82542">
        <w:rPr>
          <w:rFonts w:ascii="Times New Roman" w:hAnsi="Times New Roman" w:cs="Times New Roman"/>
          <w:iCs/>
          <w:sz w:val="24"/>
          <w:szCs w:val="24"/>
          <w:lang w:val="da-DK"/>
        </w:rPr>
        <w:t>menholdes med den OECD’s</w:t>
      </w:r>
      <w:r w:rsidR="00DE0355" w:rsidRPr="00E8547E">
        <w:rPr>
          <w:rFonts w:ascii="Times New Roman" w:hAnsi="Times New Roman" w:cs="Times New Roman"/>
          <w:iCs/>
          <w:sz w:val="24"/>
          <w:szCs w:val="24"/>
          <w:lang w:val="da-DK"/>
        </w:rPr>
        <w:t xml:space="preserve"> definition. Samme systematiske tilgang vil ske, ved </w:t>
      </w:r>
      <w:r w:rsidR="00977425" w:rsidRPr="00E8547E">
        <w:rPr>
          <w:rFonts w:ascii="Times New Roman" w:hAnsi="Times New Roman" w:cs="Times New Roman"/>
          <w:iCs/>
          <w:sz w:val="24"/>
          <w:szCs w:val="24"/>
          <w:lang w:val="da-DK"/>
        </w:rPr>
        <w:t xml:space="preserve">belysning af hvorledes ejerskabet til </w:t>
      </w:r>
      <w:r w:rsidR="002765F5" w:rsidRPr="00E8547E">
        <w:rPr>
          <w:rFonts w:ascii="Times New Roman" w:hAnsi="Times New Roman" w:cs="Times New Roman"/>
          <w:iCs/>
          <w:sz w:val="24"/>
          <w:szCs w:val="24"/>
          <w:lang w:val="da-DK"/>
        </w:rPr>
        <w:t xml:space="preserve">immaterielle aktiver defineres. </w:t>
      </w:r>
      <w:r w:rsidR="00F341FC" w:rsidRPr="00E8547E">
        <w:rPr>
          <w:rFonts w:ascii="Times New Roman" w:hAnsi="Times New Roman" w:cs="Times New Roman"/>
          <w:iCs/>
          <w:sz w:val="24"/>
          <w:szCs w:val="24"/>
          <w:lang w:val="da-DK"/>
        </w:rPr>
        <w:t>Anden del af problemformuleringen har med afsæt i første led af problemformuleringen til hensigt at belyse, hvilke skattemæssige konsekvenser en fuldstændig eller delvis overdragelse kan have ud fra gældende dansk ret.</w:t>
      </w:r>
      <w:r w:rsidR="002765F5" w:rsidRPr="00E8547E">
        <w:rPr>
          <w:rFonts w:ascii="Times New Roman" w:hAnsi="Times New Roman" w:cs="Times New Roman"/>
          <w:iCs/>
          <w:sz w:val="24"/>
          <w:szCs w:val="24"/>
          <w:lang w:val="da-DK"/>
        </w:rPr>
        <w:t xml:space="preserve"> Her vil forskellene på gældende regler for de to overdragelse måder analyseres, således eventuelle forskelle og skattemæssige konsekvenser vil kunne fastslås. </w:t>
      </w:r>
    </w:p>
    <w:p w:rsidR="00463FB3" w:rsidRDefault="00463FB3" w:rsidP="00C26754">
      <w:pPr>
        <w:widowControl w:val="0"/>
        <w:autoSpaceDE w:val="0"/>
        <w:autoSpaceDN w:val="0"/>
        <w:adjustRightInd w:val="0"/>
        <w:spacing w:after="240" w:line="312" w:lineRule="auto"/>
        <w:rPr>
          <w:rFonts w:ascii="Times New Roman" w:hAnsi="Times New Roman" w:cs="Times New Roman"/>
          <w:iCs/>
          <w:sz w:val="24"/>
          <w:szCs w:val="24"/>
          <w:lang w:val="da-DK"/>
        </w:rPr>
      </w:pPr>
    </w:p>
    <w:p w:rsidR="00010699" w:rsidRPr="00463FB3" w:rsidRDefault="00F43323" w:rsidP="00C26754">
      <w:pPr>
        <w:widowControl w:val="0"/>
        <w:autoSpaceDE w:val="0"/>
        <w:autoSpaceDN w:val="0"/>
        <w:adjustRightInd w:val="0"/>
        <w:spacing w:after="240" w:line="312" w:lineRule="auto"/>
        <w:rPr>
          <w:rFonts w:ascii="Times New Roman" w:hAnsi="Times New Roman" w:cs="Times New Roman"/>
          <w:iCs/>
          <w:sz w:val="24"/>
          <w:szCs w:val="24"/>
          <w:lang w:val="da-DK"/>
        </w:rPr>
      </w:pPr>
      <w:r>
        <w:rPr>
          <w:rFonts w:ascii="Times New Roman" w:hAnsi="Times New Roman" w:cs="Times New Roman"/>
          <w:b/>
          <w:sz w:val="24"/>
          <w:szCs w:val="24"/>
          <w:lang w:val="da-DK"/>
        </w:rPr>
        <w:t>1.2</w:t>
      </w:r>
      <w:r w:rsidR="00B8643F">
        <w:rPr>
          <w:rFonts w:ascii="Times New Roman" w:hAnsi="Times New Roman" w:cs="Times New Roman"/>
          <w:b/>
          <w:sz w:val="24"/>
          <w:szCs w:val="24"/>
          <w:lang w:val="da-DK"/>
        </w:rPr>
        <w:t>.</w:t>
      </w:r>
      <w:r>
        <w:rPr>
          <w:rFonts w:ascii="Times New Roman" w:hAnsi="Times New Roman" w:cs="Times New Roman"/>
          <w:b/>
          <w:sz w:val="24"/>
          <w:szCs w:val="24"/>
          <w:lang w:val="da-DK"/>
        </w:rPr>
        <w:t xml:space="preserve">   </w:t>
      </w:r>
      <w:proofErr w:type="gramStart"/>
      <w:r w:rsidR="00010699" w:rsidRPr="009378BB">
        <w:rPr>
          <w:rFonts w:ascii="Times New Roman" w:hAnsi="Times New Roman" w:cs="Times New Roman"/>
          <w:b/>
          <w:sz w:val="24"/>
          <w:szCs w:val="24"/>
          <w:lang w:val="da-DK"/>
        </w:rPr>
        <w:t>Afgrænsning</w:t>
      </w:r>
      <w:proofErr w:type="gramEnd"/>
    </w:p>
    <w:p w:rsidR="00AA3CF2" w:rsidRPr="00E8547E" w:rsidRDefault="00504BF5" w:rsidP="00C26754">
      <w:pPr>
        <w:widowControl w:val="0"/>
        <w:autoSpaceDE w:val="0"/>
        <w:autoSpaceDN w:val="0"/>
        <w:adjustRightInd w:val="0"/>
        <w:spacing w:after="240" w:line="312" w:lineRule="auto"/>
        <w:rPr>
          <w:rFonts w:ascii="Times New Roman" w:hAnsi="Times New Roman" w:cs="Times New Roman"/>
          <w:bCs/>
          <w:iCs/>
          <w:sz w:val="24"/>
          <w:szCs w:val="24"/>
          <w:lang w:val="da-DK"/>
        </w:rPr>
      </w:pPr>
      <w:r w:rsidRPr="00E8547E">
        <w:rPr>
          <w:rFonts w:ascii="Times New Roman" w:hAnsi="Times New Roman" w:cs="Times New Roman"/>
          <w:bCs/>
          <w:iCs/>
          <w:sz w:val="24"/>
          <w:szCs w:val="24"/>
          <w:lang w:val="da-DK"/>
        </w:rPr>
        <w:t>I dette afgrænsningsafsnit vil det præcis</w:t>
      </w:r>
      <w:r w:rsidR="00863F4C" w:rsidRPr="00E8547E">
        <w:rPr>
          <w:rFonts w:ascii="Times New Roman" w:hAnsi="Times New Roman" w:cs="Times New Roman"/>
          <w:bCs/>
          <w:iCs/>
          <w:sz w:val="24"/>
          <w:szCs w:val="24"/>
          <w:lang w:val="da-DK"/>
        </w:rPr>
        <w:t>eres hvilke områder der inkluderes indenfor afhandlingens emneområde.</w:t>
      </w:r>
      <w:r w:rsidRPr="00E8547E">
        <w:rPr>
          <w:rFonts w:ascii="Times New Roman" w:hAnsi="Times New Roman" w:cs="Times New Roman"/>
          <w:bCs/>
          <w:iCs/>
          <w:sz w:val="24"/>
          <w:szCs w:val="24"/>
          <w:lang w:val="da-DK"/>
        </w:rPr>
        <w:t xml:space="preserve"> Afhandlingen som omhandler transfer </w:t>
      </w:r>
      <w:proofErr w:type="spellStart"/>
      <w:r w:rsidRPr="00E8547E">
        <w:rPr>
          <w:rFonts w:ascii="Times New Roman" w:hAnsi="Times New Roman" w:cs="Times New Roman"/>
          <w:bCs/>
          <w:iCs/>
          <w:sz w:val="24"/>
          <w:szCs w:val="24"/>
          <w:lang w:val="da-DK"/>
        </w:rPr>
        <w:t>pricing</w:t>
      </w:r>
      <w:proofErr w:type="spellEnd"/>
      <w:r w:rsidRPr="00E8547E">
        <w:rPr>
          <w:rFonts w:ascii="Times New Roman" w:hAnsi="Times New Roman" w:cs="Times New Roman"/>
          <w:bCs/>
          <w:iCs/>
          <w:sz w:val="24"/>
          <w:szCs w:val="24"/>
          <w:lang w:val="da-DK"/>
        </w:rPr>
        <w:t xml:space="preserve"> og immaterielle </w:t>
      </w:r>
      <w:r w:rsidR="00863F4C" w:rsidRPr="00E8547E">
        <w:rPr>
          <w:rFonts w:ascii="Times New Roman" w:hAnsi="Times New Roman" w:cs="Times New Roman"/>
          <w:bCs/>
          <w:iCs/>
          <w:sz w:val="24"/>
          <w:szCs w:val="24"/>
          <w:lang w:val="da-DK"/>
        </w:rPr>
        <w:t>spænder bredt, hvorfor dette afsnit vil beskrive hvilke</w:t>
      </w:r>
      <w:r w:rsidR="00AA3CF2" w:rsidRPr="00E8547E">
        <w:rPr>
          <w:rFonts w:ascii="Times New Roman" w:hAnsi="Times New Roman" w:cs="Times New Roman"/>
          <w:bCs/>
          <w:iCs/>
          <w:sz w:val="24"/>
          <w:szCs w:val="24"/>
          <w:lang w:val="da-DK"/>
        </w:rPr>
        <w:t xml:space="preserve"> emner der afgrænses til og fra. Afhandlingen medtager kun de emner, der indenfor afhandlingens område, er tjenlige til brug for løsning af den fastsatte </w:t>
      </w:r>
      <w:r w:rsidR="00AC74D5">
        <w:rPr>
          <w:rFonts w:ascii="Times New Roman" w:hAnsi="Times New Roman" w:cs="Times New Roman"/>
          <w:bCs/>
          <w:iCs/>
          <w:sz w:val="24"/>
          <w:szCs w:val="24"/>
          <w:lang w:val="da-DK"/>
        </w:rPr>
        <w:lastRenderedPageBreak/>
        <w:t>problemformulering</w:t>
      </w:r>
      <w:r w:rsidR="00E53549" w:rsidRPr="00E8547E">
        <w:rPr>
          <w:rFonts w:ascii="Times New Roman" w:hAnsi="Times New Roman" w:cs="Times New Roman"/>
          <w:bCs/>
          <w:iCs/>
          <w:sz w:val="24"/>
          <w:szCs w:val="24"/>
          <w:lang w:val="da-DK"/>
        </w:rPr>
        <w:t>.</w:t>
      </w:r>
      <w:r w:rsidR="00AC74D5">
        <w:rPr>
          <w:rStyle w:val="FootnoteReference"/>
          <w:rFonts w:ascii="Times New Roman" w:hAnsi="Times New Roman" w:cs="Times New Roman"/>
          <w:bCs/>
          <w:iCs/>
          <w:sz w:val="24"/>
          <w:szCs w:val="24"/>
          <w:lang w:val="da-DK"/>
        </w:rPr>
        <w:footnoteReference w:id="11"/>
      </w:r>
      <w:r w:rsidR="00E53549" w:rsidRPr="00E8547E">
        <w:rPr>
          <w:rFonts w:ascii="Times New Roman" w:hAnsi="Times New Roman" w:cs="Times New Roman"/>
          <w:bCs/>
          <w:iCs/>
          <w:sz w:val="24"/>
          <w:szCs w:val="24"/>
          <w:lang w:val="da-DK"/>
        </w:rPr>
        <w:t xml:space="preserve"> Dette ses ved den</w:t>
      </w:r>
      <w:r w:rsidR="00AC74D5">
        <w:rPr>
          <w:rFonts w:ascii="Times New Roman" w:hAnsi="Times New Roman" w:cs="Times New Roman"/>
          <w:bCs/>
          <w:iCs/>
          <w:sz w:val="24"/>
          <w:szCs w:val="24"/>
          <w:lang w:val="da-DK"/>
        </w:rPr>
        <w:t xml:space="preserve"> henholdsvis</w:t>
      </w:r>
      <w:r w:rsidR="00E53549" w:rsidRPr="00E8547E">
        <w:rPr>
          <w:rFonts w:ascii="Times New Roman" w:hAnsi="Times New Roman" w:cs="Times New Roman"/>
          <w:bCs/>
          <w:iCs/>
          <w:sz w:val="24"/>
          <w:szCs w:val="24"/>
          <w:lang w:val="da-DK"/>
        </w:rPr>
        <w:t xml:space="preserve"> </w:t>
      </w:r>
      <w:r w:rsidR="00AA3CF2" w:rsidRPr="00E8547E">
        <w:rPr>
          <w:rFonts w:ascii="Times New Roman" w:hAnsi="Times New Roman" w:cs="Times New Roman"/>
          <w:bCs/>
          <w:iCs/>
          <w:sz w:val="24"/>
          <w:szCs w:val="24"/>
          <w:lang w:val="da-DK"/>
        </w:rPr>
        <w:t>positiv- og negativ</w:t>
      </w:r>
      <w:r w:rsidR="00E53549" w:rsidRPr="00E8547E">
        <w:rPr>
          <w:rFonts w:ascii="Times New Roman" w:hAnsi="Times New Roman" w:cs="Times New Roman"/>
          <w:bCs/>
          <w:iCs/>
          <w:sz w:val="24"/>
          <w:szCs w:val="24"/>
          <w:lang w:val="da-DK"/>
        </w:rPr>
        <w:t>e</w:t>
      </w:r>
      <w:r w:rsidR="00AA3CF2" w:rsidRPr="00E8547E">
        <w:rPr>
          <w:rFonts w:ascii="Times New Roman" w:hAnsi="Times New Roman" w:cs="Times New Roman"/>
          <w:bCs/>
          <w:iCs/>
          <w:sz w:val="24"/>
          <w:szCs w:val="24"/>
          <w:lang w:val="da-DK"/>
        </w:rPr>
        <w:t xml:space="preserve"> afgræsning</w:t>
      </w:r>
      <w:r w:rsidR="00FF6F8A" w:rsidRPr="00E8547E">
        <w:rPr>
          <w:rFonts w:ascii="Times New Roman" w:hAnsi="Times New Roman" w:cs="Times New Roman"/>
          <w:bCs/>
          <w:iCs/>
          <w:sz w:val="24"/>
          <w:szCs w:val="24"/>
          <w:lang w:val="da-DK"/>
        </w:rPr>
        <w:t xml:space="preserve"> der foretages</w:t>
      </w:r>
      <w:r w:rsidR="00E53549" w:rsidRPr="00E8547E">
        <w:rPr>
          <w:rFonts w:ascii="Times New Roman" w:hAnsi="Times New Roman" w:cs="Times New Roman"/>
          <w:bCs/>
          <w:iCs/>
          <w:sz w:val="24"/>
          <w:szCs w:val="24"/>
          <w:lang w:val="da-DK"/>
        </w:rPr>
        <w:t xml:space="preserve"> nedenfor</w:t>
      </w:r>
      <w:r w:rsidR="00AA3CF2" w:rsidRPr="00E8547E">
        <w:rPr>
          <w:rFonts w:ascii="Times New Roman" w:hAnsi="Times New Roman" w:cs="Times New Roman"/>
          <w:bCs/>
          <w:iCs/>
          <w:sz w:val="24"/>
          <w:szCs w:val="24"/>
          <w:lang w:val="da-DK"/>
        </w:rPr>
        <w:t xml:space="preserve">. </w:t>
      </w:r>
    </w:p>
    <w:p w:rsidR="00504BF5" w:rsidRPr="009378BB" w:rsidRDefault="00F43323" w:rsidP="00C26754">
      <w:pPr>
        <w:rPr>
          <w:rFonts w:ascii="Times New Roman" w:hAnsi="Times New Roman" w:cs="Times New Roman"/>
          <w:b/>
          <w:sz w:val="24"/>
          <w:szCs w:val="24"/>
          <w:lang w:val="da-DK"/>
        </w:rPr>
      </w:pPr>
      <w:r>
        <w:rPr>
          <w:rFonts w:ascii="Times New Roman" w:hAnsi="Times New Roman" w:cs="Times New Roman"/>
          <w:b/>
          <w:sz w:val="24"/>
          <w:szCs w:val="24"/>
          <w:lang w:val="da-DK"/>
        </w:rPr>
        <w:t>1.2.1</w:t>
      </w:r>
      <w:r w:rsidR="00B8643F">
        <w:rPr>
          <w:rFonts w:ascii="Times New Roman" w:hAnsi="Times New Roman" w:cs="Times New Roman"/>
          <w:b/>
          <w:sz w:val="24"/>
          <w:szCs w:val="24"/>
          <w:lang w:val="da-DK"/>
        </w:rPr>
        <w:t>.</w:t>
      </w:r>
      <w:r>
        <w:rPr>
          <w:rFonts w:ascii="Times New Roman" w:hAnsi="Times New Roman" w:cs="Times New Roman"/>
          <w:b/>
          <w:sz w:val="24"/>
          <w:szCs w:val="24"/>
          <w:lang w:val="da-DK"/>
        </w:rPr>
        <w:t xml:space="preserve">   </w:t>
      </w:r>
      <w:proofErr w:type="gramStart"/>
      <w:r w:rsidR="00504BF5" w:rsidRPr="009378BB">
        <w:rPr>
          <w:rFonts w:ascii="Times New Roman" w:hAnsi="Times New Roman" w:cs="Times New Roman"/>
          <w:b/>
          <w:sz w:val="24"/>
          <w:szCs w:val="24"/>
          <w:lang w:val="da-DK"/>
        </w:rPr>
        <w:t>Positiv</w:t>
      </w:r>
      <w:proofErr w:type="gramEnd"/>
      <w:r w:rsidR="002441E2" w:rsidRPr="009378BB">
        <w:rPr>
          <w:rFonts w:ascii="Times New Roman" w:hAnsi="Times New Roman" w:cs="Times New Roman"/>
          <w:b/>
          <w:sz w:val="24"/>
          <w:szCs w:val="24"/>
          <w:lang w:val="da-DK"/>
        </w:rPr>
        <w:t xml:space="preserve"> </w:t>
      </w:r>
      <w:r w:rsidR="00504BF5" w:rsidRPr="009378BB">
        <w:rPr>
          <w:rFonts w:ascii="Times New Roman" w:hAnsi="Times New Roman" w:cs="Times New Roman"/>
          <w:b/>
          <w:sz w:val="24"/>
          <w:szCs w:val="24"/>
          <w:lang w:val="da-DK"/>
        </w:rPr>
        <w:t>afgræsning</w:t>
      </w:r>
    </w:p>
    <w:p w:rsidR="003A04CC" w:rsidRPr="009378BB" w:rsidRDefault="003A04CC" w:rsidP="00C26754">
      <w:pPr>
        <w:rPr>
          <w:rFonts w:ascii="Times New Roman" w:hAnsi="Times New Roman" w:cs="Times New Roman"/>
          <w:b/>
          <w:sz w:val="24"/>
          <w:szCs w:val="24"/>
          <w:lang w:val="da-DK"/>
        </w:rPr>
      </w:pPr>
    </w:p>
    <w:p w:rsidR="00AA3CF2" w:rsidRPr="00E8547E" w:rsidRDefault="00AA3CF2" w:rsidP="00C26754">
      <w:pPr>
        <w:widowControl w:val="0"/>
        <w:autoSpaceDE w:val="0"/>
        <w:autoSpaceDN w:val="0"/>
        <w:adjustRightInd w:val="0"/>
        <w:spacing w:after="240" w:line="312" w:lineRule="auto"/>
        <w:rPr>
          <w:rFonts w:ascii="Times New Roman" w:hAnsi="Times New Roman" w:cs="Times New Roman"/>
          <w:bCs/>
          <w:iCs/>
          <w:sz w:val="24"/>
          <w:szCs w:val="24"/>
          <w:lang w:val="da-DK"/>
        </w:rPr>
      </w:pPr>
      <w:r w:rsidRPr="00E8547E">
        <w:rPr>
          <w:rFonts w:ascii="Times New Roman" w:hAnsi="Times New Roman" w:cs="Times New Roman"/>
          <w:bCs/>
          <w:iCs/>
          <w:sz w:val="24"/>
          <w:szCs w:val="24"/>
          <w:lang w:val="da-DK"/>
        </w:rPr>
        <w:t>Der vil i det følgende uddybes hvilke emner der medtages</w:t>
      </w:r>
      <w:r w:rsidR="007F6889" w:rsidRPr="00E8547E">
        <w:rPr>
          <w:rFonts w:ascii="Times New Roman" w:hAnsi="Times New Roman" w:cs="Times New Roman"/>
          <w:bCs/>
          <w:iCs/>
          <w:sz w:val="24"/>
          <w:szCs w:val="24"/>
          <w:lang w:val="da-DK"/>
        </w:rPr>
        <w:t>/berø</w:t>
      </w:r>
      <w:r w:rsidR="00E13119" w:rsidRPr="00E8547E">
        <w:rPr>
          <w:rFonts w:ascii="Times New Roman" w:hAnsi="Times New Roman" w:cs="Times New Roman"/>
          <w:bCs/>
          <w:iCs/>
          <w:sz w:val="24"/>
          <w:szCs w:val="24"/>
          <w:lang w:val="da-DK"/>
        </w:rPr>
        <w:t>re</w:t>
      </w:r>
      <w:r w:rsidR="00FF6F8A" w:rsidRPr="00E8547E">
        <w:rPr>
          <w:rFonts w:ascii="Times New Roman" w:hAnsi="Times New Roman" w:cs="Times New Roman"/>
          <w:bCs/>
          <w:iCs/>
          <w:sz w:val="24"/>
          <w:szCs w:val="24"/>
          <w:lang w:val="da-DK"/>
        </w:rPr>
        <w:t>s</w:t>
      </w:r>
      <w:r w:rsidRPr="00E8547E">
        <w:rPr>
          <w:rFonts w:ascii="Times New Roman" w:hAnsi="Times New Roman" w:cs="Times New Roman"/>
          <w:bCs/>
          <w:iCs/>
          <w:sz w:val="24"/>
          <w:szCs w:val="24"/>
          <w:lang w:val="da-DK"/>
        </w:rPr>
        <w:t xml:space="preserve"> i afhandlingen, til brug for løsning af den fastsatte problemformulering. </w:t>
      </w:r>
    </w:p>
    <w:p w:rsidR="0046741D" w:rsidRPr="00E8547E" w:rsidRDefault="00E53549"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bCs/>
          <w:iCs/>
          <w:sz w:val="24"/>
          <w:szCs w:val="24"/>
          <w:lang w:val="da-DK"/>
        </w:rPr>
        <w:t xml:space="preserve">Problemformuleringen </w:t>
      </w:r>
      <w:r w:rsidR="007B24FE" w:rsidRPr="00E8547E">
        <w:rPr>
          <w:rFonts w:ascii="Times New Roman" w:hAnsi="Times New Roman" w:cs="Times New Roman"/>
          <w:bCs/>
          <w:iCs/>
          <w:sz w:val="24"/>
          <w:szCs w:val="24"/>
          <w:lang w:val="da-DK"/>
        </w:rPr>
        <w:t xml:space="preserve">omfatter emnet transfer </w:t>
      </w:r>
      <w:proofErr w:type="spellStart"/>
      <w:r w:rsidR="007B24FE" w:rsidRPr="00E8547E">
        <w:rPr>
          <w:rFonts w:ascii="Times New Roman" w:hAnsi="Times New Roman" w:cs="Times New Roman"/>
          <w:bCs/>
          <w:iCs/>
          <w:sz w:val="24"/>
          <w:szCs w:val="24"/>
          <w:lang w:val="da-DK"/>
        </w:rPr>
        <w:t>pricing</w:t>
      </w:r>
      <w:proofErr w:type="spellEnd"/>
      <w:r w:rsidR="007B24FE" w:rsidRPr="00E8547E">
        <w:rPr>
          <w:rFonts w:ascii="Times New Roman" w:hAnsi="Times New Roman" w:cs="Times New Roman"/>
          <w:bCs/>
          <w:iCs/>
          <w:sz w:val="24"/>
          <w:szCs w:val="24"/>
          <w:lang w:val="da-DK"/>
        </w:rPr>
        <w:t xml:space="preserve">, da </w:t>
      </w:r>
      <w:r w:rsidR="00947DDD" w:rsidRPr="00E8547E">
        <w:rPr>
          <w:rFonts w:ascii="Times New Roman" w:hAnsi="Times New Roman" w:cs="Times New Roman"/>
          <w:bCs/>
          <w:iCs/>
          <w:sz w:val="24"/>
          <w:szCs w:val="24"/>
          <w:lang w:val="da-DK"/>
        </w:rPr>
        <w:t>denne vil undersøge transaktions</w:t>
      </w:r>
      <w:r w:rsidR="007B24FE" w:rsidRPr="00E8547E">
        <w:rPr>
          <w:rFonts w:ascii="Times New Roman" w:hAnsi="Times New Roman" w:cs="Times New Roman"/>
          <w:bCs/>
          <w:iCs/>
          <w:sz w:val="24"/>
          <w:szCs w:val="24"/>
          <w:lang w:val="da-DK"/>
        </w:rPr>
        <w:t>forhold</w:t>
      </w:r>
      <w:r w:rsidRPr="00E8547E">
        <w:rPr>
          <w:rFonts w:ascii="Times New Roman" w:hAnsi="Times New Roman" w:cs="Times New Roman"/>
          <w:bCs/>
          <w:iCs/>
          <w:sz w:val="24"/>
          <w:szCs w:val="24"/>
          <w:lang w:val="da-DK"/>
        </w:rPr>
        <w:t xml:space="preserve"> mellem internationale koncerner. </w:t>
      </w:r>
      <w:r w:rsidR="00947DDD" w:rsidRPr="00E8547E">
        <w:rPr>
          <w:rFonts w:ascii="Times New Roman" w:hAnsi="Times New Roman" w:cs="Times New Roman"/>
          <w:bCs/>
          <w:iCs/>
          <w:sz w:val="24"/>
          <w:szCs w:val="24"/>
          <w:lang w:val="da-DK"/>
        </w:rPr>
        <w:t xml:space="preserve">For transfer </w:t>
      </w:r>
      <w:proofErr w:type="spellStart"/>
      <w:r w:rsidR="00947DDD" w:rsidRPr="00E8547E">
        <w:rPr>
          <w:rFonts w:ascii="Times New Roman" w:hAnsi="Times New Roman" w:cs="Times New Roman"/>
          <w:bCs/>
          <w:iCs/>
          <w:sz w:val="24"/>
          <w:szCs w:val="24"/>
          <w:lang w:val="da-DK"/>
        </w:rPr>
        <w:t>pricing</w:t>
      </w:r>
      <w:proofErr w:type="spellEnd"/>
      <w:r w:rsidR="00947DDD" w:rsidRPr="00E8547E">
        <w:rPr>
          <w:rFonts w:ascii="Times New Roman" w:hAnsi="Times New Roman" w:cs="Times New Roman"/>
          <w:bCs/>
          <w:iCs/>
          <w:sz w:val="24"/>
          <w:szCs w:val="24"/>
          <w:lang w:val="da-DK"/>
        </w:rPr>
        <w:t xml:space="preserve"> reglerne kan finde anvendelse kræver det, at betingelserne herfor er opfyldt.</w:t>
      </w:r>
      <w:r w:rsidR="00947DDD" w:rsidRPr="00E8547E">
        <w:rPr>
          <w:rFonts w:ascii="Times New Roman" w:hAnsi="Times New Roman" w:cs="Times New Roman"/>
          <w:iCs/>
          <w:sz w:val="24"/>
          <w:szCs w:val="24"/>
          <w:lang w:val="da-DK"/>
        </w:rPr>
        <w:t xml:space="preserve"> </w:t>
      </w:r>
      <w:r w:rsidR="00947DDD" w:rsidRPr="00E8547E">
        <w:rPr>
          <w:rFonts w:ascii="Times New Roman" w:hAnsi="Times New Roman" w:cs="Times New Roman"/>
          <w:sz w:val="24"/>
          <w:szCs w:val="24"/>
          <w:lang w:val="da-DK"/>
        </w:rPr>
        <w:t xml:space="preserve">Det antages derfor i afhandlingen at betingelsen om bestemmende indflydelse er opfyldt, således transfer </w:t>
      </w:r>
      <w:proofErr w:type="spellStart"/>
      <w:r w:rsidR="00947DDD" w:rsidRPr="00E8547E">
        <w:rPr>
          <w:rFonts w:ascii="Times New Roman" w:hAnsi="Times New Roman" w:cs="Times New Roman"/>
          <w:sz w:val="24"/>
          <w:szCs w:val="24"/>
          <w:lang w:val="da-DK"/>
        </w:rPr>
        <w:t>pricing</w:t>
      </w:r>
      <w:proofErr w:type="spellEnd"/>
      <w:r w:rsidR="00947DDD" w:rsidRPr="00E8547E">
        <w:rPr>
          <w:rFonts w:ascii="Times New Roman" w:hAnsi="Times New Roman" w:cs="Times New Roman"/>
          <w:sz w:val="24"/>
          <w:szCs w:val="24"/>
          <w:lang w:val="da-DK"/>
        </w:rPr>
        <w:t xml:space="preserve"> reglerne kan finde anvendelse. </w:t>
      </w:r>
    </w:p>
    <w:p w:rsidR="009F3150" w:rsidRPr="00E8547E" w:rsidRDefault="009F3150"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Myndighedernes korrektionsadgang vil ligeledes berøres i afhandlingen. Korrektionstypen som afhandlingen afgrænser sig til at belyse</w:t>
      </w:r>
      <w:r w:rsidR="00AC74D5">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er vilkårskorrektion, også kaldet en priskorrektion. Denne positive afgrænsning ses i forhold til de gældende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regler som afhandlingen har afsæt i. Vilkårskorrektioner er hjemlet i disse regler</w:t>
      </w:r>
      <w:r w:rsidR="00AC74D5">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nærmere betegnet LL § 2, hvorfor det dermed er relevant i denne afhandling.</w:t>
      </w:r>
      <w:r w:rsidR="0012236D" w:rsidRPr="00E8547E">
        <w:rPr>
          <w:rFonts w:ascii="Times New Roman" w:hAnsi="Times New Roman" w:cs="Times New Roman"/>
          <w:sz w:val="24"/>
          <w:szCs w:val="24"/>
          <w:lang w:val="da-DK"/>
        </w:rPr>
        <w:t xml:space="preserve"> Metoderne til hvorledes myndighederne kan korregere vil omfatte primær-, korresponderende- og sekundærkorrektion og vil blive belyst med egne konstrueret eksempler. </w:t>
      </w:r>
    </w:p>
    <w:p w:rsidR="0046741D" w:rsidRPr="00E8547E" w:rsidRDefault="00947DDD"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 transaktioner som problemformuleringen har til hensigt at undersøge skattemæssige konsekvenser af</w:t>
      </w:r>
      <w:r w:rsidR="0083767C"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omhandler fuldstændig og delvis overdragelse. </w:t>
      </w:r>
      <w:r w:rsidR="00AC74D5">
        <w:rPr>
          <w:rFonts w:ascii="Times New Roman" w:hAnsi="Times New Roman" w:cs="Times New Roman"/>
          <w:sz w:val="24"/>
          <w:szCs w:val="24"/>
          <w:lang w:val="da-DK"/>
        </w:rPr>
        <w:t>Transaktionen vedrørende</w:t>
      </w:r>
      <w:r w:rsidR="0083767C" w:rsidRPr="00E8547E">
        <w:rPr>
          <w:rFonts w:ascii="Times New Roman" w:hAnsi="Times New Roman" w:cs="Times New Roman"/>
          <w:sz w:val="24"/>
          <w:szCs w:val="24"/>
          <w:lang w:val="da-DK"/>
        </w:rPr>
        <w:t xml:space="preserve"> fuldstændig o</w:t>
      </w:r>
      <w:r w:rsidR="005F1B70" w:rsidRPr="00E8547E">
        <w:rPr>
          <w:rFonts w:ascii="Times New Roman" w:hAnsi="Times New Roman" w:cs="Times New Roman"/>
          <w:sz w:val="24"/>
          <w:szCs w:val="24"/>
          <w:lang w:val="da-DK"/>
        </w:rPr>
        <w:t>verdragelse omhandler det forhold, hvor</w:t>
      </w:r>
      <w:r w:rsidR="0083767C" w:rsidRPr="00E8547E">
        <w:rPr>
          <w:rFonts w:ascii="Times New Roman" w:hAnsi="Times New Roman" w:cs="Times New Roman"/>
          <w:sz w:val="24"/>
          <w:szCs w:val="24"/>
          <w:lang w:val="da-DK"/>
        </w:rPr>
        <w:t xml:space="preserve"> der foretages et salg af et immaterielt aktiv</w:t>
      </w:r>
      <w:r w:rsidR="005F1B70" w:rsidRPr="00E8547E">
        <w:rPr>
          <w:rFonts w:ascii="Times New Roman" w:hAnsi="Times New Roman" w:cs="Times New Roman"/>
          <w:sz w:val="24"/>
          <w:szCs w:val="24"/>
          <w:lang w:val="da-DK"/>
        </w:rPr>
        <w:t xml:space="preserve"> og ejerskabet således overdrages med aktivet</w:t>
      </w:r>
      <w:r w:rsidR="0083767C" w:rsidRPr="00E8547E">
        <w:rPr>
          <w:rFonts w:ascii="Times New Roman" w:hAnsi="Times New Roman" w:cs="Times New Roman"/>
          <w:sz w:val="24"/>
          <w:szCs w:val="24"/>
          <w:lang w:val="da-DK"/>
        </w:rPr>
        <w:t>. Det betyder, at værdian</w:t>
      </w:r>
      <w:r w:rsidR="005F1B70" w:rsidRPr="00E8547E">
        <w:rPr>
          <w:rFonts w:ascii="Times New Roman" w:hAnsi="Times New Roman" w:cs="Times New Roman"/>
          <w:sz w:val="24"/>
          <w:szCs w:val="24"/>
          <w:lang w:val="da-DK"/>
        </w:rPr>
        <w:t>sættelsesmetoderne</w:t>
      </w:r>
      <w:r w:rsidR="00AC74D5">
        <w:rPr>
          <w:rFonts w:ascii="Times New Roman" w:hAnsi="Times New Roman" w:cs="Times New Roman"/>
          <w:sz w:val="24"/>
          <w:szCs w:val="24"/>
          <w:lang w:val="da-DK"/>
        </w:rPr>
        <w:t xml:space="preserve"> ved salg</w:t>
      </w:r>
      <w:r w:rsidR="0083767C" w:rsidRPr="00E8547E">
        <w:rPr>
          <w:rFonts w:ascii="Times New Roman" w:hAnsi="Times New Roman" w:cs="Times New Roman"/>
          <w:sz w:val="24"/>
          <w:szCs w:val="24"/>
          <w:lang w:val="da-DK"/>
        </w:rPr>
        <w:t xml:space="preserve"> af et immaterielle aktiv vil belyses. Transaktionen v</w:t>
      </w:r>
      <w:r w:rsidR="005F1B70" w:rsidRPr="00E8547E">
        <w:rPr>
          <w:rFonts w:ascii="Times New Roman" w:hAnsi="Times New Roman" w:cs="Times New Roman"/>
          <w:sz w:val="24"/>
          <w:szCs w:val="24"/>
          <w:lang w:val="da-DK"/>
        </w:rPr>
        <w:t>ed delvis overdragelse omhandler derimod det forhold, hvor kun brugsretten overdrages</w:t>
      </w:r>
      <w:r w:rsidR="00AC74D5">
        <w:rPr>
          <w:rFonts w:ascii="Times New Roman" w:hAnsi="Times New Roman" w:cs="Times New Roman"/>
          <w:sz w:val="24"/>
          <w:szCs w:val="24"/>
          <w:lang w:val="da-DK"/>
        </w:rPr>
        <w:t>,</w:t>
      </w:r>
      <w:r w:rsidR="005F1B70" w:rsidRPr="00E8547E">
        <w:rPr>
          <w:rFonts w:ascii="Times New Roman" w:hAnsi="Times New Roman" w:cs="Times New Roman"/>
          <w:sz w:val="24"/>
          <w:szCs w:val="24"/>
          <w:lang w:val="da-DK"/>
        </w:rPr>
        <w:t xml:space="preserve"> således</w:t>
      </w:r>
      <w:r w:rsidR="00AC74D5">
        <w:rPr>
          <w:rFonts w:ascii="Times New Roman" w:hAnsi="Times New Roman" w:cs="Times New Roman"/>
          <w:sz w:val="24"/>
          <w:szCs w:val="24"/>
          <w:lang w:val="da-DK"/>
        </w:rPr>
        <w:t xml:space="preserve"> ejerskabet</w:t>
      </w:r>
      <w:r w:rsidR="005F1B70" w:rsidRPr="00E8547E">
        <w:rPr>
          <w:rFonts w:ascii="Times New Roman" w:hAnsi="Times New Roman" w:cs="Times New Roman"/>
          <w:sz w:val="24"/>
          <w:szCs w:val="24"/>
          <w:lang w:val="da-DK"/>
        </w:rPr>
        <w:t xml:space="preserve"> forbliver ved den oprindelige part. Værdiansættelsesmetoderne t</w:t>
      </w:r>
      <w:r w:rsidR="00AC74D5">
        <w:rPr>
          <w:rFonts w:ascii="Times New Roman" w:hAnsi="Times New Roman" w:cs="Times New Roman"/>
          <w:sz w:val="24"/>
          <w:szCs w:val="24"/>
          <w:lang w:val="da-DK"/>
        </w:rPr>
        <w:t>il bestemmelse af hvilken royalty</w:t>
      </w:r>
      <w:r w:rsidR="005F1B70" w:rsidRPr="00E8547E">
        <w:rPr>
          <w:rFonts w:ascii="Times New Roman" w:hAnsi="Times New Roman" w:cs="Times New Roman"/>
          <w:sz w:val="24"/>
          <w:szCs w:val="24"/>
          <w:lang w:val="da-DK"/>
        </w:rPr>
        <w:t xml:space="preserve"> brugeren skal betale ejeren af det immaterielle aktiv, vil således i denne sammenhæng belyses. </w:t>
      </w:r>
    </w:p>
    <w:p w:rsidR="002441E2" w:rsidRPr="00E8547E" w:rsidRDefault="005F1B70"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Problemformuleringen omhandler immaterielle aktiver i forbindelse </w:t>
      </w:r>
      <w:r w:rsidR="00CC3873" w:rsidRPr="00E8547E">
        <w:rPr>
          <w:rFonts w:ascii="Times New Roman" w:hAnsi="Times New Roman" w:cs="Times New Roman"/>
          <w:sz w:val="24"/>
          <w:szCs w:val="24"/>
          <w:lang w:val="da-DK"/>
        </w:rPr>
        <w:t>fuldstændig og delvis overdragelse. Det vil derfor kun ses på de immaterielle aktiver der i sin form vil kunne udskille</w:t>
      </w:r>
      <w:r w:rsidR="002441E2" w:rsidRPr="00E8547E">
        <w:rPr>
          <w:rFonts w:ascii="Times New Roman" w:hAnsi="Times New Roman" w:cs="Times New Roman"/>
          <w:sz w:val="24"/>
          <w:szCs w:val="24"/>
          <w:lang w:val="da-DK"/>
        </w:rPr>
        <w:t xml:space="preserve">s til særskilt overdragelse. I forbindelse med transfer </w:t>
      </w:r>
      <w:proofErr w:type="spellStart"/>
      <w:r w:rsidR="002441E2" w:rsidRPr="00E8547E">
        <w:rPr>
          <w:rFonts w:ascii="Times New Roman" w:hAnsi="Times New Roman" w:cs="Times New Roman"/>
          <w:sz w:val="24"/>
          <w:szCs w:val="24"/>
          <w:lang w:val="da-DK"/>
        </w:rPr>
        <w:t>pricing</w:t>
      </w:r>
      <w:proofErr w:type="spellEnd"/>
      <w:r w:rsidR="002441E2" w:rsidRPr="00E8547E">
        <w:rPr>
          <w:rFonts w:ascii="Times New Roman" w:hAnsi="Times New Roman" w:cs="Times New Roman"/>
          <w:sz w:val="24"/>
          <w:szCs w:val="24"/>
          <w:lang w:val="da-DK"/>
        </w:rPr>
        <w:t xml:space="preserve"> er det de kommercielle immaterielle aktiver, der er de mest interessante. Disse er oftest forekommende, da de er et resultat af selve værdiskabelsen i virksomheden. Det er derfor disse immaterielle aktiver, der er i fokus i denne afhandling.</w:t>
      </w:r>
    </w:p>
    <w:p w:rsidR="005F1B70" w:rsidRDefault="00CC3873"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Definitionen af immaterielle aktiver vil i overensstemmelse med problemformuleringen fastlægges </w:t>
      </w:r>
      <w:r w:rsidRPr="00E8547E">
        <w:rPr>
          <w:rFonts w:ascii="Times New Roman" w:hAnsi="Times New Roman" w:cs="Times New Roman"/>
          <w:sz w:val="24"/>
          <w:szCs w:val="24"/>
          <w:lang w:val="da-DK"/>
        </w:rPr>
        <w:lastRenderedPageBreak/>
        <w:t>ud fra gældende dansk ret, men da problemformuleringen omfatter internationale koncerner, så vil internationale definitioner på immaterielle aktiver berøres her i forhold til.</w:t>
      </w:r>
      <w:r w:rsidR="005F1B70" w:rsidRPr="00E8547E">
        <w:rPr>
          <w:rFonts w:ascii="Times New Roman" w:hAnsi="Times New Roman" w:cs="Times New Roman"/>
          <w:sz w:val="24"/>
          <w:szCs w:val="24"/>
          <w:lang w:val="da-DK"/>
        </w:rPr>
        <w:t xml:space="preserve"> </w:t>
      </w:r>
    </w:p>
    <w:p w:rsidR="002441E2" w:rsidRDefault="006229C2" w:rsidP="006229C2">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Dobbeltbeskatningsaftaler vil kort omtales i forhold til de skattemæssige konsekvenser der konkluderes, men disse vil ikke uddybes nærmere i afhandlingen, da det vil være for omfattende i forhold til afhandlingens omfang. </w:t>
      </w:r>
    </w:p>
    <w:p w:rsidR="00197E94" w:rsidRDefault="00197E94" w:rsidP="006229C2">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Rentefiksering vil kun nævnes i forbindelse med en skildring af transfer </w:t>
      </w:r>
      <w:proofErr w:type="spellStart"/>
      <w:r>
        <w:rPr>
          <w:rFonts w:ascii="Times New Roman" w:hAnsi="Times New Roman" w:cs="Times New Roman"/>
          <w:sz w:val="24"/>
          <w:szCs w:val="24"/>
          <w:lang w:val="da-DK"/>
        </w:rPr>
        <w:t>pricing</w:t>
      </w:r>
      <w:proofErr w:type="spellEnd"/>
      <w:r>
        <w:rPr>
          <w:rFonts w:ascii="Times New Roman" w:hAnsi="Times New Roman" w:cs="Times New Roman"/>
          <w:sz w:val="24"/>
          <w:szCs w:val="24"/>
          <w:lang w:val="da-DK"/>
        </w:rPr>
        <w:t xml:space="preserve"> reglernes baggrund. Derfor vil dette ikke særskilt behandles i afhandlingen. </w:t>
      </w:r>
    </w:p>
    <w:p w:rsidR="00870784" w:rsidRDefault="00870784" w:rsidP="00870784">
      <w:pPr>
        <w:widowControl w:val="0"/>
        <w:autoSpaceDE w:val="0"/>
        <w:autoSpaceDN w:val="0"/>
        <w:adjustRightInd w:val="0"/>
        <w:spacing w:after="240" w:line="312" w:lineRule="auto"/>
        <w:rPr>
          <w:rFonts w:ascii="Times New Roman" w:hAnsi="Times New Roman" w:cs="Times New Roman"/>
          <w:sz w:val="24"/>
          <w:szCs w:val="24"/>
          <w:lang w:val="da-DK"/>
        </w:rPr>
      </w:pPr>
      <w:r w:rsidRPr="00870784">
        <w:rPr>
          <w:rFonts w:ascii="Times New Roman" w:hAnsi="Times New Roman" w:cs="Times New Roman"/>
          <w:sz w:val="24"/>
          <w:szCs w:val="24"/>
          <w:lang w:val="da-DK"/>
        </w:rPr>
        <w:t>FSR notatet vil kun nævnes i forbindelse</w:t>
      </w:r>
      <w:r>
        <w:rPr>
          <w:rFonts w:ascii="Times New Roman" w:hAnsi="Times New Roman" w:cs="Times New Roman"/>
          <w:sz w:val="24"/>
          <w:szCs w:val="24"/>
          <w:lang w:val="da-DK"/>
        </w:rPr>
        <w:t xml:space="preserve"> </w:t>
      </w:r>
      <w:r w:rsidRPr="00870784">
        <w:rPr>
          <w:rFonts w:ascii="Times New Roman" w:hAnsi="Times New Roman" w:cs="Times New Roman"/>
          <w:sz w:val="24"/>
          <w:szCs w:val="24"/>
          <w:lang w:val="da-DK"/>
        </w:rPr>
        <w:t>værdiansættelsesvejledningen</w:t>
      </w:r>
      <w:r>
        <w:rPr>
          <w:rFonts w:ascii="Times New Roman" w:hAnsi="Times New Roman" w:cs="Times New Roman"/>
          <w:sz w:val="24"/>
          <w:szCs w:val="24"/>
          <w:lang w:val="da-DK"/>
        </w:rPr>
        <w:t>, som tager udgangspunkt i dette.</w:t>
      </w:r>
      <w:r w:rsidRPr="00870784">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Derfor vil dette ikke særskilt behandles i afhandlingen. </w:t>
      </w:r>
    </w:p>
    <w:p w:rsidR="00870784" w:rsidRPr="00870784" w:rsidRDefault="00870784" w:rsidP="006229C2">
      <w:pPr>
        <w:widowControl w:val="0"/>
        <w:autoSpaceDE w:val="0"/>
        <w:autoSpaceDN w:val="0"/>
        <w:adjustRightInd w:val="0"/>
        <w:spacing w:after="240" w:line="312" w:lineRule="auto"/>
        <w:rPr>
          <w:rFonts w:ascii="Times New Roman" w:hAnsi="Times New Roman" w:cs="Times New Roman"/>
          <w:sz w:val="24"/>
          <w:szCs w:val="24"/>
          <w:lang w:val="da-DK"/>
        </w:rPr>
      </w:pPr>
    </w:p>
    <w:p w:rsidR="002441E2" w:rsidRPr="009378BB" w:rsidRDefault="00F43323" w:rsidP="00C26754">
      <w:pPr>
        <w:rPr>
          <w:rFonts w:ascii="Times New Roman" w:hAnsi="Times New Roman" w:cs="Times New Roman"/>
          <w:b/>
          <w:sz w:val="24"/>
          <w:szCs w:val="24"/>
          <w:lang w:val="da-DK"/>
        </w:rPr>
      </w:pPr>
      <w:r>
        <w:rPr>
          <w:rFonts w:ascii="Times New Roman" w:hAnsi="Times New Roman" w:cs="Times New Roman"/>
          <w:b/>
          <w:sz w:val="24"/>
          <w:szCs w:val="24"/>
          <w:lang w:val="da-DK"/>
        </w:rPr>
        <w:t>1.2.2</w:t>
      </w:r>
      <w:r w:rsidR="00B8643F">
        <w:rPr>
          <w:rFonts w:ascii="Times New Roman" w:hAnsi="Times New Roman" w:cs="Times New Roman"/>
          <w:b/>
          <w:sz w:val="24"/>
          <w:szCs w:val="24"/>
          <w:lang w:val="da-DK"/>
        </w:rPr>
        <w:t>.</w:t>
      </w:r>
      <w:r>
        <w:rPr>
          <w:rFonts w:ascii="Times New Roman" w:hAnsi="Times New Roman" w:cs="Times New Roman"/>
          <w:b/>
          <w:sz w:val="24"/>
          <w:szCs w:val="24"/>
          <w:lang w:val="da-DK"/>
        </w:rPr>
        <w:t xml:space="preserve">   </w:t>
      </w:r>
      <w:proofErr w:type="gramStart"/>
      <w:r w:rsidR="002441E2" w:rsidRPr="009378BB">
        <w:rPr>
          <w:rFonts w:ascii="Times New Roman" w:hAnsi="Times New Roman" w:cs="Times New Roman"/>
          <w:b/>
          <w:sz w:val="24"/>
          <w:szCs w:val="24"/>
          <w:lang w:val="da-DK"/>
        </w:rPr>
        <w:t>Negativ</w:t>
      </w:r>
      <w:proofErr w:type="gramEnd"/>
      <w:r w:rsidR="002441E2" w:rsidRPr="009378BB">
        <w:rPr>
          <w:rFonts w:ascii="Times New Roman" w:hAnsi="Times New Roman" w:cs="Times New Roman"/>
          <w:b/>
          <w:sz w:val="24"/>
          <w:szCs w:val="24"/>
          <w:lang w:val="da-DK"/>
        </w:rPr>
        <w:t xml:space="preserve"> afgrænsning</w:t>
      </w:r>
    </w:p>
    <w:p w:rsidR="003A04CC" w:rsidRPr="009378BB" w:rsidRDefault="003A04CC" w:rsidP="00C26754">
      <w:pPr>
        <w:rPr>
          <w:rFonts w:ascii="Times New Roman" w:hAnsi="Times New Roman" w:cs="Times New Roman"/>
          <w:sz w:val="24"/>
          <w:szCs w:val="24"/>
          <w:lang w:val="da-DK"/>
        </w:rPr>
      </w:pPr>
    </w:p>
    <w:p w:rsidR="00224FB1" w:rsidRPr="00E8547E" w:rsidRDefault="002441E2" w:rsidP="00C26754">
      <w:pPr>
        <w:widowControl w:val="0"/>
        <w:autoSpaceDE w:val="0"/>
        <w:autoSpaceDN w:val="0"/>
        <w:adjustRightInd w:val="0"/>
        <w:spacing w:after="240" w:line="312" w:lineRule="auto"/>
        <w:rPr>
          <w:rFonts w:ascii="Times New Roman" w:hAnsi="Times New Roman" w:cs="Times New Roman"/>
          <w:bCs/>
          <w:iCs/>
          <w:sz w:val="24"/>
          <w:szCs w:val="24"/>
          <w:lang w:val="da-DK"/>
        </w:rPr>
      </w:pPr>
      <w:r w:rsidRPr="00E8547E">
        <w:rPr>
          <w:rFonts w:ascii="Times New Roman" w:hAnsi="Times New Roman" w:cs="Times New Roman"/>
          <w:bCs/>
          <w:iCs/>
          <w:sz w:val="24"/>
          <w:szCs w:val="24"/>
          <w:lang w:val="da-DK"/>
        </w:rPr>
        <w:t>I det følgende vil de emner der ikke medtages/uddybes i afhandlingen, blive nævnt. Der afgrænses negativt til det følgende, da det enten vurderes at være for omfattende i forhold til afhandlingens størrelse</w:t>
      </w:r>
      <w:r w:rsidR="007E574A" w:rsidRPr="00E8547E">
        <w:rPr>
          <w:rFonts w:ascii="Times New Roman" w:hAnsi="Times New Roman" w:cs="Times New Roman"/>
          <w:bCs/>
          <w:iCs/>
          <w:sz w:val="24"/>
          <w:szCs w:val="24"/>
          <w:lang w:val="da-DK"/>
        </w:rPr>
        <w:t>,</w:t>
      </w:r>
      <w:r w:rsidRPr="00E8547E">
        <w:rPr>
          <w:rFonts w:ascii="Times New Roman" w:hAnsi="Times New Roman" w:cs="Times New Roman"/>
          <w:bCs/>
          <w:iCs/>
          <w:sz w:val="24"/>
          <w:szCs w:val="24"/>
          <w:lang w:val="da-DK"/>
        </w:rPr>
        <w:t xml:space="preserve"> eller</w:t>
      </w:r>
      <w:r w:rsidR="007E574A" w:rsidRPr="00E8547E">
        <w:rPr>
          <w:rFonts w:ascii="Times New Roman" w:hAnsi="Times New Roman" w:cs="Times New Roman"/>
          <w:bCs/>
          <w:iCs/>
          <w:sz w:val="24"/>
          <w:szCs w:val="24"/>
          <w:lang w:val="da-DK"/>
        </w:rPr>
        <w:t xml:space="preserve"> pga. det</w:t>
      </w:r>
      <w:r w:rsidRPr="00E8547E">
        <w:rPr>
          <w:rFonts w:ascii="Times New Roman" w:hAnsi="Times New Roman" w:cs="Times New Roman"/>
          <w:bCs/>
          <w:iCs/>
          <w:sz w:val="24"/>
          <w:szCs w:val="24"/>
          <w:lang w:val="da-DK"/>
        </w:rPr>
        <w:t xml:space="preserve"> ikke anses for tjenligt i forhold til løsning af den fastsatte problemformulering. </w:t>
      </w:r>
    </w:p>
    <w:p w:rsidR="002441E2" w:rsidRPr="00E8547E" w:rsidRDefault="00224FB1" w:rsidP="00C26754">
      <w:pPr>
        <w:widowControl w:val="0"/>
        <w:autoSpaceDE w:val="0"/>
        <w:autoSpaceDN w:val="0"/>
        <w:adjustRightInd w:val="0"/>
        <w:spacing w:after="240" w:line="312" w:lineRule="auto"/>
        <w:rPr>
          <w:rFonts w:ascii="Times New Roman" w:hAnsi="Times New Roman" w:cs="Times New Roman"/>
          <w:bCs/>
          <w:iCs/>
          <w:sz w:val="24"/>
          <w:szCs w:val="24"/>
          <w:lang w:val="da-DK"/>
        </w:rPr>
      </w:pPr>
      <w:r w:rsidRPr="00E8547E">
        <w:rPr>
          <w:rFonts w:ascii="Times New Roman" w:hAnsi="Times New Roman" w:cs="Times New Roman"/>
          <w:sz w:val="24"/>
          <w:szCs w:val="24"/>
          <w:lang w:val="da-DK"/>
        </w:rPr>
        <w:t>Ud f</w:t>
      </w:r>
      <w:r w:rsidR="008B3B9D">
        <w:rPr>
          <w:rFonts w:ascii="Times New Roman" w:hAnsi="Times New Roman" w:cs="Times New Roman"/>
          <w:sz w:val="24"/>
          <w:szCs w:val="24"/>
          <w:lang w:val="da-DK"/>
        </w:rPr>
        <w:t>ra ovenstående</w:t>
      </w:r>
      <w:r w:rsidR="006229C2">
        <w:rPr>
          <w:rFonts w:ascii="Times New Roman" w:hAnsi="Times New Roman" w:cs="Times New Roman"/>
          <w:sz w:val="24"/>
          <w:szCs w:val="24"/>
          <w:lang w:val="da-DK"/>
        </w:rPr>
        <w:t xml:space="preserve"> ses</w:t>
      </w:r>
      <w:r w:rsidRPr="00E8547E">
        <w:rPr>
          <w:rFonts w:ascii="Times New Roman" w:hAnsi="Times New Roman" w:cs="Times New Roman"/>
          <w:sz w:val="24"/>
          <w:szCs w:val="24"/>
          <w:lang w:val="da-DK"/>
        </w:rPr>
        <w:t xml:space="preserve"> den positive afgrænsning vedr. myndighedernes korrektionsadgang at afgrænse sig til vilkårskorrektion.</w:t>
      </w:r>
      <w:r w:rsidR="008B3B9D" w:rsidRPr="008B3B9D">
        <w:rPr>
          <w:rStyle w:val="FootnoteReference"/>
          <w:rFonts w:ascii="Times New Roman" w:hAnsi="Times New Roman" w:cs="Times New Roman"/>
          <w:sz w:val="24"/>
          <w:szCs w:val="24"/>
          <w:lang w:val="da-DK"/>
        </w:rPr>
        <w:t xml:space="preserve"> </w:t>
      </w:r>
      <w:r w:rsidR="008B3B9D">
        <w:rPr>
          <w:rStyle w:val="FootnoteReference"/>
          <w:rFonts w:ascii="Times New Roman" w:hAnsi="Times New Roman" w:cs="Times New Roman"/>
          <w:sz w:val="24"/>
          <w:szCs w:val="24"/>
          <w:lang w:val="da-DK"/>
        </w:rPr>
        <w:footnoteReference w:id="12"/>
      </w:r>
      <w:r w:rsidR="008B3B9D">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 Det betyder derfor at afhandlingen kun vil nævne og ikke dybdegående vil behandle dispositionskorrektioner.  </w:t>
      </w:r>
    </w:p>
    <w:p w:rsidR="009F3150" w:rsidRPr="00E8547E" w:rsidRDefault="007E574A" w:rsidP="00C26754">
      <w:pPr>
        <w:widowControl w:val="0"/>
        <w:tabs>
          <w:tab w:val="left" w:pos="220"/>
          <w:tab w:val="left" w:pos="720"/>
        </w:tabs>
        <w:autoSpaceDE w:val="0"/>
        <w:autoSpaceDN w:val="0"/>
        <w:adjustRightInd w:val="0"/>
        <w:spacing w:after="32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Ud fra ovenstående posi</w:t>
      </w:r>
      <w:r w:rsidR="008B3B9D">
        <w:rPr>
          <w:rFonts w:ascii="Times New Roman" w:hAnsi="Times New Roman" w:cs="Times New Roman"/>
          <w:sz w:val="24"/>
          <w:szCs w:val="24"/>
          <w:lang w:val="da-DK"/>
        </w:rPr>
        <w:t>tiv afgrænsning</w:t>
      </w:r>
      <w:r w:rsidRPr="00E8547E">
        <w:rPr>
          <w:rFonts w:ascii="Times New Roman" w:hAnsi="Times New Roman" w:cs="Times New Roman"/>
          <w:sz w:val="24"/>
          <w:szCs w:val="24"/>
          <w:lang w:val="da-DK"/>
        </w:rPr>
        <w:t xml:space="preserve"> fastslås det, at afhandlingen vil belyse transaktioner ved indenfor internationale koncerner, og at betingelserne herfor derfor antages for opfyldte.</w:t>
      </w:r>
      <w:r w:rsidR="008B3B9D">
        <w:rPr>
          <w:rStyle w:val="FootnoteReference"/>
          <w:rFonts w:ascii="Times New Roman" w:hAnsi="Times New Roman" w:cs="Times New Roman"/>
          <w:sz w:val="24"/>
          <w:szCs w:val="24"/>
          <w:lang w:val="da-DK"/>
        </w:rPr>
        <w:footnoteReference w:id="13"/>
      </w:r>
      <w:r w:rsidRPr="00E8547E">
        <w:rPr>
          <w:rFonts w:ascii="Times New Roman" w:hAnsi="Times New Roman" w:cs="Times New Roman"/>
          <w:sz w:val="24"/>
          <w:szCs w:val="24"/>
          <w:lang w:val="da-DK"/>
        </w:rPr>
        <w:t xml:space="preserve"> </w:t>
      </w:r>
      <w:r w:rsidR="00947DDD" w:rsidRPr="00E8547E">
        <w:rPr>
          <w:rFonts w:ascii="Times New Roman" w:hAnsi="Times New Roman" w:cs="Times New Roman"/>
          <w:sz w:val="24"/>
          <w:szCs w:val="24"/>
          <w:lang w:val="da-DK"/>
        </w:rPr>
        <w:t xml:space="preserve">En nærmere udredelse for hvornår der er bestemmende indflydelse i en koncern, og definitionen for hvornår der foreligger en koncern, vil derfor ikke behandles i afhandlingen. </w:t>
      </w:r>
      <w:r w:rsidRPr="00E8547E">
        <w:rPr>
          <w:rFonts w:ascii="Times New Roman" w:hAnsi="Times New Roman" w:cs="Times New Roman"/>
          <w:sz w:val="24"/>
          <w:szCs w:val="24"/>
          <w:lang w:val="da-DK"/>
        </w:rPr>
        <w:t>Deslige vil a</w:t>
      </w:r>
      <w:r w:rsidR="00947DDD" w:rsidRPr="00E8547E">
        <w:rPr>
          <w:rFonts w:ascii="Times New Roman" w:hAnsi="Times New Roman" w:cs="Times New Roman"/>
          <w:sz w:val="24"/>
          <w:szCs w:val="24"/>
          <w:lang w:val="da-DK"/>
        </w:rPr>
        <w:t>ndre interesseforbundne parter end koncernselskaber, herunder fysiske per</w:t>
      </w:r>
      <w:r w:rsidRPr="00E8547E">
        <w:rPr>
          <w:rFonts w:ascii="Times New Roman" w:hAnsi="Times New Roman" w:cs="Times New Roman"/>
          <w:sz w:val="24"/>
          <w:szCs w:val="24"/>
          <w:lang w:val="da-DK"/>
        </w:rPr>
        <w:t>soner og faste driftssteder, heller</w:t>
      </w:r>
      <w:r w:rsidR="00947DDD" w:rsidRPr="00E8547E">
        <w:rPr>
          <w:rFonts w:ascii="Times New Roman" w:hAnsi="Times New Roman" w:cs="Times New Roman"/>
          <w:sz w:val="24"/>
          <w:szCs w:val="24"/>
          <w:lang w:val="da-DK"/>
        </w:rPr>
        <w:t xml:space="preserve"> ikke behandles i afhandlingen. </w:t>
      </w:r>
    </w:p>
    <w:p w:rsidR="00AC34B7" w:rsidRDefault="007E574A" w:rsidP="00C26754">
      <w:pPr>
        <w:widowControl w:val="0"/>
        <w:tabs>
          <w:tab w:val="left" w:pos="220"/>
          <w:tab w:val="left" w:pos="720"/>
        </w:tabs>
        <w:autoSpaceDE w:val="0"/>
        <w:autoSpaceDN w:val="0"/>
        <w:adjustRightInd w:val="0"/>
        <w:spacing w:after="320" w:line="312" w:lineRule="auto"/>
        <w:rPr>
          <w:rFonts w:ascii="Times New Roman" w:hAnsi="Times New Roman" w:cs="Times New Roman"/>
          <w:iCs/>
          <w:sz w:val="24"/>
          <w:szCs w:val="24"/>
          <w:lang w:val="da-DK"/>
        </w:rPr>
      </w:pPr>
      <w:r w:rsidRPr="00E8547E">
        <w:rPr>
          <w:rFonts w:ascii="Times New Roman" w:hAnsi="Times New Roman" w:cs="Times New Roman"/>
          <w:bCs/>
          <w:iCs/>
          <w:sz w:val="24"/>
          <w:szCs w:val="24"/>
          <w:lang w:val="da-DK"/>
        </w:rPr>
        <w:t>Transaktionerne ved fuldstændig- og delvis overdragelse ses positivt af</w:t>
      </w:r>
      <w:r w:rsidR="008B3B9D">
        <w:rPr>
          <w:rFonts w:ascii="Times New Roman" w:hAnsi="Times New Roman" w:cs="Times New Roman"/>
          <w:bCs/>
          <w:iCs/>
          <w:sz w:val="24"/>
          <w:szCs w:val="24"/>
          <w:lang w:val="da-DK"/>
        </w:rPr>
        <w:t>grænset ovenfor</w:t>
      </w:r>
      <w:r w:rsidR="008B3B9D">
        <w:rPr>
          <w:rStyle w:val="FootnoteReference"/>
          <w:rFonts w:ascii="Times New Roman" w:hAnsi="Times New Roman" w:cs="Times New Roman"/>
          <w:bCs/>
          <w:iCs/>
          <w:sz w:val="24"/>
          <w:szCs w:val="24"/>
          <w:lang w:val="da-DK"/>
        </w:rPr>
        <w:footnoteReference w:id="14"/>
      </w:r>
      <w:r w:rsidR="006229C2">
        <w:rPr>
          <w:rFonts w:ascii="Times New Roman" w:hAnsi="Times New Roman" w:cs="Times New Roman"/>
          <w:bCs/>
          <w:iCs/>
          <w:sz w:val="24"/>
          <w:szCs w:val="24"/>
          <w:lang w:val="da-DK"/>
        </w:rPr>
        <w:t>.  I</w:t>
      </w:r>
      <w:r w:rsidRPr="00E8547E">
        <w:rPr>
          <w:rFonts w:ascii="Times New Roman" w:hAnsi="Times New Roman" w:cs="Times New Roman"/>
          <w:bCs/>
          <w:iCs/>
          <w:sz w:val="24"/>
          <w:szCs w:val="24"/>
          <w:lang w:val="da-DK"/>
        </w:rPr>
        <w:t xml:space="preserve"> forbindelse med transaktionernes værdiansættelse, så vil </w:t>
      </w:r>
      <w:r w:rsidRPr="00E8547E">
        <w:rPr>
          <w:rFonts w:ascii="Times New Roman" w:hAnsi="Times New Roman" w:cs="Times New Roman"/>
          <w:sz w:val="24"/>
          <w:szCs w:val="24"/>
          <w:lang w:val="da-DK"/>
        </w:rPr>
        <w:t>d</w:t>
      </w:r>
      <w:r w:rsidRPr="00E8547E">
        <w:rPr>
          <w:rFonts w:ascii="Times New Roman" w:hAnsi="Times New Roman" w:cs="Times New Roman"/>
          <w:iCs/>
          <w:sz w:val="24"/>
          <w:szCs w:val="24"/>
          <w:lang w:val="da-DK"/>
        </w:rPr>
        <w:t xml:space="preserve">okumentations- </w:t>
      </w:r>
      <w:r w:rsidRPr="00E8547E">
        <w:rPr>
          <w:rFonts w:ascii="Times New Roman" w:hAnsi="Times New Roman" w:cs="Times New Roman"/>
          <w:sz w:val="24"/>
          <w:szCs w:val="24"/>
          <w:lang w:val="da-DK"/>
        </w:rPr>
        <w:t xml:space="preserve">og </w:t>
      </w:r>
      <w:r w:rsidRPr="00E8547E">
        <w:rPr>
          <w:rFonts w:ascii="Times New Roman" w:hAnsi="Times New Roman" w:cs="Times New Roman"/>
          <w:iCs/>
          <w:sz w:val="24"/>
          <w:szCs w:val="24"/>
          <w:lang w:val="da-DK"/>
        </w:rPr>
        <w:t>oplysningspligten, kun overordnet berøres i forbindelse med afsnittet hvor SKL § 3B bl</w:t>
      </w:r>
      <w:r w:rsidR="008B3B9D">
        <w:rPr>
          <w:rFonts w:ascii="Times New Roman" w:hAnsi="Times New Roman" w:cs="Times New Roman"/>
          <w:iCs/>
          <w:sz w:val="24"/>
          <w:szCs w:val="24"/>
          <w:lang w:val="da-DK"/>
        </w:rPr>
        <w:t>iver gennemgået</w:t>
      </w:r>
      <w:r w:rsidRPr="00E8547E">
        <w:rPr>
          <w:rFonts w:ascii="Times New Roman" w:hAnsi="Times New Roman" w:cs="Times New Roman"/>
          <w:iCs/>
          <w:sz w:val="24"/>
          <w:szCs w:val="24"/>
          <w:lang w:val="da-DK"/>
        </w:rPr>
        <w:t>.</w:t>
      </w:r>
      <w:r w:rsidR="008B3B9D">
        <w:rPr>
          <w:rStyle w:val="FootnoteReference"/>
          <w:rFonts w:ascii="Times New Roman" w:hAnsi="Times New Roman" w:cs="Times New Roman"/>
          <w:iCs/>
          <w:sz w:val="24"/>
          <w:szCs w:val="24"/>
          <w:lang w:val="da-DK"/>
        </w:rPr>
        <w:footnoteReference w:id="15"/>
      </w:r>
      <w:r w:rsidRPr="00E8547E">
        <w:rPr>
          <w:rFonts w:ascii="Times New Roman" w:hAnsi="Times New Roman" w:cs="Times New Roman"/>
          <w:iCs/>
          <w:sz w:val="24"/>
          <w:szCs w:val="24"/>
          <w:lang w:val="da-DK"/>
        </w:rPr>
        <w:t xml:space="preserve"> Den mere dybdegående beskrivelse, som ses uddybet i </w:t>
      </w:r>
      <w:proofErr w:type="spellStart"/>
      <w:r w:rsidRPr="00E8547E">
        <w:rPr>
          <w:rFonts w:ascii="Times New Roman" w:hAnsi="Times New Roman" w:cs="Times New Roman"/>
          <w:iCs/>
          <w:sz w:val="24"/>
          <w:szCs w:val="24"/>
          <w:lang w:val="da-DK"/>
        </w:rPr>
        <w:t>SKAT’s</w:t>
      </w:r>
      <w:proofErr w:type="spellEnd"/>
      <w:r w:rsidRPr="00E8547E">
        <w:rPr>
          <w:rFonts w:ascii="Times New Roman" w:hAnsi="Times New Roman" w:cs="Times New Roman"/>
          <w:iCs/>
          <w:sz w:val="24"/>
          <w:szCs w:val="24"/>
          <w:lang w:val="da-DK"/>
        </w:rPr>
        <w:t xml:space="preserve"> dokumentationsbekendtgørelse, vil kun</w:t>
      </w:r>
      <w:r w:rsidR="007F6889" w:rsidRPr="00E8547E">
        <w:rPr>
          <w:rFonts w:ascii="Times New Roman" w:hAnsi="Times New Roman" w:cs="Times New Roman"/>
          <w:iCs/>
          <w:sz w:val="24"/>
          <w:szCs w:val="24"/>
          <w:lang w:val="da-DK"/>
        </w:rPr>
        <w:t xml:space="preserve"> </w:t>
      </w:r>
      <w:r w:rsidR="007F6889" w:rsidRPr="00E8547E">
        <w:rPr>
          <w:rFonts w:ascii="Times New Roman" w:hAnsi="Times New Roman" w:cs="Times New Roman"/>
          <w:iCs/>
          <w:sz w:val="24"/>
          <w:szCs w:val="24"/>
          <w:lang w:val="da-DK"/>
        </w:rPr>
        <w:lastRenderedPageBreak/>
        <w:t>nævnes i punktform, da denne</w:t>
      </w:r>
      <w:r w:rsidRPr="00E8547E">
        <w:rPr>
          <w:rFonts w:ascii="Times New Roman" w:hAnsi="Times New Roman" w:cs="Times New Roman"/>
          <w:iCs/>
          <w:sz w:val="24"/>
          <w:szCs w:val="24"/>
          <w:lang w:val="da-DK"/>
        </w:rPr>
        <w:t xml:space="preserve"> vurderes</w:t>
      </w:r>
      <w:r w:rsidR="007F6889" w:rsidRPr="00E8547E">
        <w:rPr>
          <w:rFonts w:ascii="Times New Roman" w:hAnsi="Times New Roman" w:cs="Times New Roman"/>
          <w:iCs/>
          <w:sz w:val="24"/>
          <w:szCs w:val="24"/>
          <w:lang w:val="da-DK"/>
        </w:rPr>
        <w:t xml:space="preserve"> at være</w:t>
      </w:r>
      <w:r w:rsidRPr="00E8547E">
        <w:rPr>
          <w:rFonts w:ascii="Times New Roman" w:hAnsi="Times New Roman" w:cs="Times New Roman"/>
          <w:iCs/>
          <w:sz w:val="24"/>
          <w:szCs w:val="24"/>
          <w:lang w:val="da-DK"/>
        </w:rPr>
        <w:t xml:space="preserve"> tjenligt for den overordnet forståelse. </w:t>
      </w:r>
      <w:r w:rsidR="007F6889" w:rsidRPr="00E8547E">
        <w:rPr>
          <w:rFonts w:ascii="Times New Roman" w:hAnsi="Times New Roman" w:cs="Times New Roman"/>
          <w:iCs/>
          <w:sz w:val="24"/>
          <w:szCs w:val="24"/>
          <w:lang w:val="da-DK"/>
        </w:rPr>
        <w:t>Ligeledes vil sammenlignelighedsanalysen kun behandles overordnet, set i forhold til afhandlingens omfang.</w:t>
      </w:r>
    </w:p>
    <w:p w:rsidR="00516F08" w:rsidRPr="00E8547E" w:rsidRDefault="00516F08" w:rsidP="00C26754">
      <w:pPr>
        <w:widowControl w:val="0"/>
        <w:tabs>
          <w:tab w:val="left" w:pos="220"/>
          <w:tab w:val="left" w:pos="720"/>
        </w:tabs>
        <w:autoSpaceDE w:val="0"/>
        <w:autoSpaceDN w:val="0"/>
        <w:adjustRightInd w:val="0"/>
        <w:spacing w:after="320" w:line="312" w:lineRule="auto"/>
        <w:rPr>
          <w:rFonts w:ascii="Times New Roman" w:hAnsi="Times New Roman" w:cs="Times New Roman"/>
          <w:iCs/>
          <w:sz w:val="24"/>
          <w:szCs w:val="24"/>
          <w:lang w:val="da-DK"/>
        </w:rPr>
      </w:pPr>
      <w:r w:rsidRPr="00E8547E">
        <w:rPr>
          <w:rFonts w:ascii="Times New Roman" w:hAnsi="Times New Roman" w:cs="Times New Roman"/>
          <w:iCs/>
          <w:sz w:val="24"/>
          <w:szCs w:val="24"/>
          <w:lang w:val="da-DK"/>
        </w:rPr>
        <w:t>I forbindelse med afsnittet for</w:t>
      </w:r>
      <w:r w:rsidR="00A95881" w:rsidRPr="00E8547E">
        <w:rPr>
          <w:rFonts w:ascii="Times New Roman" w:hAnsi="Times New Roman" w:cs="Times New Roman"/>
          <w:iCs/>
          <w:sz w:val="24"/>
          <w:szCs w:val="24"/>
          <w:lang w:val="da-DK"/>
        </w:rPr>
        <w:t xml:space="preserve"> delvis</w:t>
      </w:r>
      <w:r w:rsidRPr="00E8547E">
        <w:rPr>
          <w:rFonts w:ascii="Times New Roman" w:hAnsi="Times New Roman" w:cs="Times New Roman"/>
          <w:iCs/>
          <w:sz w:val="24"/>
          <w:szCs w:val="24"/>
          <w:lang w:val="da-DK"/>
        </w:rPr>
        <w:t xml:space="preserve"> overdragelse, så vil der deslige foretages en negativ </w:t>
      </w:r>
      <w:proofErr w:type="spellStart"/>
      <w:r w:rsidRPr="00E8547E">
        <w:rPr>
          <w:rFonts w:ascii="Times New Roman" w:hAnsi="Times New Roman" w:cs="Times New Roman"/>
          <w:iCs/>
          <w:sz w:val="24"/>
          <w:szCs w:val="24"/>
          <w:lang w:val="da-DK"/>
        </w:rPr>
        <w:t>afgrænsing</w:t>
      </w:r>
      <w:proofErr w:type="spellEnd"/>
      <w:r w:rsidR="00A95881" w:rsidRPr="00E8547E">
        <w:rPr>
          <w:rFonts w:ascii="Times New Roman" w:hAnsi="Times New Roman" w:cs="Times New Roman"/>
          <w:iCs/>
          <w:sz w:val="24"/>
          <w:szCs w:val="24"/>
          <w:lang w:val="da-DK"/>
        </w:rPr>
        <w:t xml:space="preserve"> i forhold til gennemgang af do</w:t>
      </w:r>
      <w:r w:rsidR="00AC34B7">
        <w:rPr>
          <w:rFonts w:ascii="Times New Roman" w:hAnsi="Times New Roman" w:cs="Times New Roman"/>
          <w:iCs/>
          <w:sz w:val="24"/>
          <w:szCs w:val="24"/>
          <w:lang w:val="da-DK"/>
        </w:rPr>
        <w:t>bbeltbeskatningsaftaler</w:t>
      </w:r>
      <w:r w:rsidR="00A95881" w:rsidRPr="00E8547E">
        <w:rPr>
          <w:rFonts w:ascii="Times New Roman" w:hAnsi="Times New Roman" w:cs="Times New Roman"/>
          <w:iCs/>
          <w:sz w:val="24"/>
          <w:szCs w:val="24"/>
          <w:lang w:val="da-DK"/>
        </w:rPr>
        <w:t xml:space="preserve">. Der </w:t>
      </w:r>
      <w:r w:rsidRPr="00E8547E">
        <w:rPr>
          <w:rFonts w:ascii="Times New Roman" w:hAnsi="Times New Roman" w:cs="Times New Roman"/>
          <w:iCs/>
          <w:sz w:val="24"/>
          <w:szCs w:val="24"/>
          <w:lang w:val="da-DK"/>
        </w:rPr>
        <w:t>afgrænses</w:t>
      </w:r>
      <w:r w:rsidR="00A95881" w:rsidRPr="00E8547E">
        <w:rPr>
          <w:rFonts w:ascii="Times New Roman" w:hAnsi="Times New Roman" w:cs="Times New Roman"/>
          <w:iCs/>
          <w:sz w:val="24"/>
          <w:szCs w:val="24"/>
          <w:lang w:val="da-DK"/>
        </w:rPr>
        <w:t xml:space="preserve"> således fra,</w:t>
      </w:r>
      <w:r w:rsidRPr="00E8547E">
        <w:rPr>
          <w:rFonts w:ascii="Times New Roman" w:hAnsi="Times New Roman" w:cs="Times New Roman"/>
          <w:iCs/>
          <w:sz w:val="24"/>
          <w:szCs w:val="24"/>
          <w:lang w:val="da-DK"/>
        </w:rPr>
        <w:t xml:space="preserve"> at belyse </w:t>
      </w:r>
      <w:r w:rsidR="00A95881" w:rsidRPr="00E8547E">
        <w:rPr>
          <w:rFonts w:ascii="Times New Roman" w:hAnsi="Times New Roman" w:cs="Times New Roman"/>
          <w:iCs/>
          <w:sz w:val="24"/>
          <w:szCs w:val="24"/>
          <w:lang w:val="da-DK"/>
        </w:rPr>
        <w:t xml:space="preserve">indgået </w:t>
      </w:r>
      <w:proofErr w:type="spellStart"/>
      <w:r w:rsidR="00A95881" w:rsidRPr="00E8547E">
        <w:rPr>
          <w:rFonts w:ascii="Times New Roman" w:hAnsi="Times New Roman" w:cs="Times New Roman"/>
          <w:iCs/>
          <w:sz w:val="24"/>
          <w:szCs w:val="24"/>
          <w:lang w:val="da-DK"/>
        </w:rPr>
        <w:t>DBO’er</w:t>
      </w:r>
      <w:proofErr w:type="spellEnd"/>
      <w:r w:rsidR="00A95881" w:rsidRPr="00E8547E">
        <w:rPr>
          <w:rFonts w:ascii="Times New Roman" w:hAnsi="Times New Roman" w:cs="Times New Roman"/>
          <w:iCs/>
          <w:sz w:val="24"/>
          <w:szCs w:val="24"/>
          <w:lang w:val="da-DK"/>
        </w:rPr>
        <w:t xml:space="preserve">, hvori det er angivet at lokal lovgivning hjemler beskatning af royaltybetalinger.  </w:t>
      </w:r>
      <w:r w:rsidR="00E76C67" w:rsidRPr="00E8547E">
        <w:rPr>
          <w:rFonts w:ascii="Times New Roman" w:hAnsi="Times New Roman" w:cs="Times New Roman"/>
          <w:iCs/>
          <w:sz w:val="24"/>
          <w:szCs w:val="24"/>
          <w:lang w:val="da-DK"/>
        </w:rPr>
        <w:t>I samme afsnit omtales SL § 6, men denne vil ikke gennemgås yderligere, da den kun er medtaget for at give et overordnet overblik over de skattemæssige forhold ved en royaltybetaling.</w:t>
      </w:r>
      <w:r w:rsidRPr="00E8547E">
        <w:rPr>
          <w:rFonts w:ascii="Times New Roman" w:hAnsi="Times New Roman" w:cs="Times New Roman"/>
          <w:iCs/>
          <w:sz w:val="24"/>
          <w:szCs w:val="24"/>
          <w:lang w:val="da-DK"/>
        </w:rPr>
        <w:t xml:space="preserve"> </w:t>
      </w:r>
    </w:p>
    <w:p w:rsidR="003A04CC" w:rsidRDefault="00E13119" w:rsidP="00C26754">
      <w:pPr>
        <w:widowControl w:val="0"/>
        <w:tabs>
          <w:tab w:val="left" w:pos="220"/>
          <w:tab w:val="left" w:pos="720"/>
        </w:tabs>
        <w:autoSpaceDE w:val="0"/>
        <w:autoSpaceDN w:val="0"/>
        <w:adjustRightInd w:val="0"/>
        <w:spacing w:after="320" w:line="312" w:lineRule="auto"/>
        <w:rPr>
          <w:rFonts w:ascii="Times New Roman" w:hAnsi="Times New Roman" w:cs="Times New Roman"/>
          <w:sz w:val="24"/>
          <w:szCs w:val="24"/>
          <w:lang w:val="da-DK"/>
        </w:rPr>
      </w:pPr>
      <w:r w:rsidRPr="00E8547E">
        <w:rPr>
          <w:rFonts w:ascii="Times New Roman" w:hAnsi="Times New Roman" w:cs="Times New Roman"/>
          <w:iCs/>
          <w:sz w:val="24"/>
          <w:szCs w:val="24"/>
          <w:lang w:val="da-DK"/>
        </w:rPr>
        <w:t>Definitionen af immaterielle aktiver vil belyses i sammenhæng med e</w:t>
      </w:r>
      <w:r w:rsidR="00516F08" w:rsidRPr="00E8547E">
        <w:rPr>
          <w:rFonts w:ascii="Times New Roman" w:hAnsi="Times New Roman" w:cs="Times New Roman"/>
          <w:iCs/>
          <w:sz w:val="24"/>
          <w:szCs w:val="24"/>
          <w:lang w:val="da-DK"/>
        </w:rPr>
        <w:t xml:space="preserve">mnet transfer </w:t>
      </w:r>
      <w:proofErr w:type="spellStart"/>
      <w:r w:rsidR="00516F08" w:rsidRPr="00E8547E">
        <w:rPr>
          <w:rFonts w:ascii="Times New Roman" w:hAnsi="Times New Roman" w:cs="Times New Roman"/>
          <w:iCs/>
          <w:sz w:val="24"/>
          <w:szCs w:val="24"/>
          <w:lang w:val="da-DK"/>
        </w:rPr>
        <w:t>pricing</w:t>
      </w:r>
      <w:proofErr w:type="spellEnd"/>
      <w:r w:rsidR="00516F08" w:rsidRPr="00E8547E">
        <w:rPr>
          <w:rFonts w:ascii="Times New Roman" w:hAnsi="Times New Roman" w:cs="Times New Roman"/>
          <w:iCs/>
          <w:sz w:val="24"/>
          <w:szCs w:val="24"/>
          <w:lang w:val="da-DK"/>
        </w:rPr>
        <w:t xml:space="preserve">, hvilket </w:t>
      </w:r>
      <w:r w:rsidRPr="00E8547E">
        <w:rPr>
          <w:rFonts w:ascii="Times New Roman" w:hAnsi="Times New Roman" w:cs="Times New Roman"/>
          <w:iCs/>
          <w:sz w:val="24"/>
          <w:szCs w:val="24"/>
          <w:lang w:val="da-DK"/>
        </w:rPr>
        <w:t>betyder at</w:t>
      </w:r>
      <w:r w:rsidR="00AC34B7">
        <w:rPr>
          <w:rFonts w:ascii="Times New Roman" w:hAnsi="Times New Roman" w:cs="Times New Roman"/>
          <w:iCs/>
          <w:sz w:val="24"/>
          <w:szCs w:val="24"/>
          <w:lang w:val="da-DK"/>
        </w:rPr>
        <w:t xml:space="preserve"> der</w:t>
      </w:r>
      <w:r w:rsidRPr="00E8547E">
        <w:rPr>
          <w:rFonts w:ascii="Times New Roman" w:hAnsi="Times New Roman" w:cs="Times New Roman"/>
          <w:iCs/>
          <w:sz w:val="24"/>
          <w:szCs w:val="24"/>
          <w:lang w:val="da-DK"/>
        </w:rPr>
        <w:t xml:space="preserve"> afgrænses fra en gennemgang af immaterielle aktivers eneretslove. </w:t>
      </w:r>
      <w:r w:rsidR="0012236D" w:rsidRPr="00E8547E">
        <w:rPr>
          <w:rFonts w:ascii="Times New Roman" w:hAnsi="Times New Roman" w:cs="Times New Roman"/>
          <w:iCs/>
          <w:sz w:val="24"/>
          <w:szCs w:val="24"/>
          <w:lang w:val="da-DK"/>
        </w:rPr>
        <w:t>Den positive afgrænsning afgrænser sig til kun at behandle kommercielle immaterielle aktiver, som kan overdrages særskilt. Det betyder at afhandlingen ikke vil belyse det immaterielle aktiv</w:t>
      </w:r>
      <w:r w:rsidR="00AC34B7">
        <w:rPr>
          <w:rFonts w:ascii="Times New Roman" w:hAnsi="Times New Roman" w:cs="Times New Roman"/>
          <w:iCs/>
          <w:sz w:val="24"/>
          <w:szCs w:val="24"/>
          <w:lang w:val="da-DK"/>
        </w:rPr>
        <w:t>,</w:t>
      </w:r>
      <w:r w:rsidR="0012236D" w:rsidRPr="00E8547E">
        <w:rPr>
          <w:rFonts w:ascii="Times New Roman" w:hAnsi="Times New Roman" w:cs="Times New Roman"/>
          <w:iCs/>
          <w:sz w:val="24"/>
          <w:szCs w:val="24"/>
          <w:lang w:val="da-DK"/>
        </w:rPr>
        <w:t xml:space="preserve"> som betegnes goodwill. </w:t>
      </w:r>
    </w:p>
    <w:p w:rsidR="00010699" w:rsidRPr="003A04CC" w:rsidRDefault="00F43323" w:rsidP="00C26754">
      <w:pPr>
        <w:widowControl w:val="0"/>
        <w:tabs>
          <w:tab w:val="left" w:pos="220"/>
          <w:tab w:val="left" w:pos="720"/>
        </w:tabs>
        <w:autoSpaceDE w:val="0"/>
        <w:autoSpaceDN w:val="0"/>
        <w:adjustRightInd w:val="0"/>
        <w:spacing w:after="320"/>
        <w:rPr>
          <w:rFonts w:ascii="Times New Roman" w:hAnsi="Times New Roman" w:cs="Times New Roman"/>
          <w:b/>
          <w:sz w:val="24"/>
          <w:szCs w:val="24"/>
          <w:lang w:val="da-DK"/>
        </w:rPr>
      </w:pPr>
      <w:r>
        <w:rPr>
          <w:rFonts w:ascii="Times New Roman" w:hAnsi="Times New Roman" w:cs="Times New Roman"/>
          <w:b/>
          <w:sz w:val="24"/>
          <w:szCs w:val="24"/>
          <w:lang w:val="da-DK"/>
        </w:rPr>
        <w:t>1.3</w:t>
      </w:r>
      <w:r w:rsidR="00B8643F">
        <w:rPr>
          <w:rFonts w:ascii="Times New Roman" w:hAnsi="Times New Roman" w:cs="Times New Roman"/>
          <w:b/>
          <w:sz w:val="24"/>
          <w:szCs w:val="24"/>
          <w:lang w:val="da-DK"/>
        </w:rPr>
        <w:t>.</w:t>
      </w:r>
      <w:r>
        <w:rPr>
          <w:rFonts w:ascii="Times New Roman" w:hAnsi="Times New Roman" w:cs="Times New Roman"/>
          <w:b/>
          <w:sz w:val="24"/>
          <w:szCs w:val="24"/>
          <w:lang w:val="da-DK"/>
        </w:rPr>
        <w:t xml:space="preserve">   </w:t>
      </w:r>
      <w:proofErr w:type="gramStart"/>
      <w:r w:rsidR="00010699" w:rsidRPr="009378BB">
        <w:rPr>
          <w:rFonts w:ascii="Times New Roman" w:hAnsi="Times New Roman" w:cs="Times New Roman"/>
          <w:b/>
          <w:sz w:val="24"/>
          <w:szCs w:val="24"/>
          <w:lang w:val="da-DK"/>
        </w:rPr>
        <w:t>Disposition</w:t>
      </w:r>
      <w:proofErr w:type="gramEnd"/>
    </w:p>
    <w:p w:rsidR="00010699" w:rsidRPr="00E8547E" w:rsidRDefault="009C4FC0" w:rsidP="00C26754">
      <w:pPr>
        <w:widowControl w:val="0"/>
        <w:autoSpaceDE w:val="0"/>
        <w:autoSpaceDN w:val="0"/>
        <w:adjustRightInd w:val="0"/>
        <w:spacing w:after="240"/>
        <w:rPr>
          <w:rFonts w:ascii="Times New Roman" w:hAnsi="Times New Roman" w:cs="Times New Roman"/>
          <w:sz w:val="24"/>
          <w:szCs w:val="24"/>
          <w:lang w:val="da-DK"/>
        </w:rPr>
      </w:pPr>
      <w:r w:rsidRPr="00E8547E">
        <w:rPr>
          <w:rFonts w:ascii="Times New Roman" w:hAnsi="Times New Roman" w:cs="Times New Roman"/>
          <w:sz w:val="24"/>
          <w:szCs w:val="24"/>
          <w:lang w:val="da-DK"/>
        </w:rPr>
        <w:t>Afhandlingen består af 7</w:t>
      </w:r>
      <w:r w:rsidR="00010699" w:rsidRPr="00E8547E">
        <w:rPr>
          <w:rFonts w:ascii="Times New Roman" w:hAnsi="Times New Roman" w:cs="Times New Roman"/>
          <w:sz w:val="24"/>
          <w:szCs w:val="24"/>
          <w:lang w:val="da-DK"/>
        </w:rPr>
        <w:t xml:space="preserve"> kapitler, og opbygningen er som følger:</w:t>
      </w:r>
    </w:p>
    <w:p w:rsidR="009C4FC0" w:rsidRDefault="009C4FC0" w:rsidP="00AC34B7">
      <w:pPr>
        <w:widowControl w:val="0"/>
        <w:autoSpaceDE w:val="0"/>
        <w:autoSpaceDN w:val="0"/>
        <w:adjustRightInd w:val="0"/>
        <w:spacing w:after="240" w:line="312" w:lineRule="auto"/>
        <w:rPr>
          <w:rFonts w:ascii="Times New Roman" w:hAnsi="Times New Roman" w:cs="Times New Roman"/>
          <w:b/>
          <w:sz w:val="24"/>
          <w:szCs w:val="24"/>
          <w:lang w:val="da-DK"/>
        </w:rPr>
      </w:pPr>
      <w:r w:rsidRPr="00E8547E">
        <w:rPr>
          <w:rFonts w:ascii="Times New Roman" w:hAnsi="Times New Roman" w:cs="Times New Roman"/>
          <w:b/>
          <w:sz w:val="24"/>
          <w:szCs w:val="24"/>
          <w:lang w:val="da-DK"/>
        </w:rPr>
        <w:t>Kapitel 1</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AC34B7" w:rsidTr="00F43323">
        <w:tc>
          <w:tcPr>
            <w:tcW w:w="9778" w:type="dxa"/>
          </w:tcPr>
          <w:p w:rsidR="00AC34B7" w:rsidRDefault="0000680C" w:rsidP="00AC34B7">
            <w:pPr>
              <w:widowControl w:val="0"/>
              <w:autoSpaceDE w:val="0"/>
              <w:autoSpaceDN w:val="0"/>
              <w:adjustRightInd w:val="0"/>
              <w:spacing w:after="240" w:line="312" w:lineRule="auto"/>
              <w:rPr>
                <w:rFonts w:ascii="Times New Roman" w:hAnsi="Times New Roman" w:cs="Times New Roman"/>
                <w:b/>
                <w:sz w:val="24"/>
                <w:szCs w:val="24"/>
                <w:lang w:val="da-DK"/>
              </w:rPr>
            </w:pPr>
            <w:r w:rsidRPr="0000680C">
              <w:rPr>
                <w:rFonts w:ascii="Times New Roman" w:hAnsi="Times New Roman" w:cs="Times New Roman"/>
                <w:noProof/>
                <w:sz w:val="24"/>
                <w:szCs w:val="24"/>
                <w:lang w:val="da-DK" w:eastAsia="da-DK"/>
              </w:rPr>
              <w:pict>
                <v:rect id="Rectangle 234" o:spid="_x0000_s1027" style="position:absolute;margin-left:2.1pt;margin-top:8.55pt;width:471.4pt;height:22.4pt;z-index:2519674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" fillcolor="#0091d7" strokecolor="#00699e" strokeweight="2pt">
                  <v:textbox>
                    <w:txbxContent>
                      <w:p w:rsidR="007772BA" w:rsidRPr="005224D5" w:rsidRDefault="007772BA" w:rsidP="005224D5">
                        <w:pPr>
                          <w:jc w:val="center"/>
                          <w:rPr>
                            <w:color w:val="FFFFFF" w:themeColor="background1"/>
                            <w:lang w:val="da-DK"/>
                          </w:rPr>
                        </w:pPr>
                        <w:r w:rsidRPr="005224D5">
                          <w:rPr>
                            <w:color w:val="FFFFFF" w:themeColor="background1"/>
                            <w:lang w:val="da-DK"/>
                          </w:rPr>
                          <w:t>Indledning</w:t>
                        </w:r>
                      </w:p>
                    </w:txbxContent>
                  </v:textbox>
                </v:rect>
              </w:pict>
            </w:r>
          </w:p>
          <w:p w:rsidR="00AC34B7" w:rsidRDefault="0000680C" w:rsidP="00AC34B7">
            <w:pPr>
              <w:widowControl w:val="0"/>
              <w:autoSpaceDE w:val="0"/>
              <w:autoSpaceDN w:val="0"/>
              <w:adjustRightInd w:val="0"/>
              <w:spacing w:after="240" w:line="312" w:lineRule="auto"/>
              <w:rPr>
                <w:rFonts w:ascii="Times New Roman" w:hAnsi="Times New Roman" w:cs="Times New Roman"/>
                <w:b/>
                <w:sz w:val="24"/>
                <w:szCs w:val="24"/>
                <w:lang w:val="da-DK"/>
              </w:rPr>
            </w:pPr>
            <w:r w:rsidRPr="0000680C">
              <w:rPr>
                <w:rFonts w:ascii="Times New Roman" w:hAnsi="Times New Roman" w:cs="Times New Roman"/>
                <w:noProof/>
                <w:sz w:val="24"/>
                <w:szCs w:val="24"/>
                <w:lang w:val="da-DK" w:eastAsia="da-DK"/>
              </w:rPr>
              <w:pict>
                <v:line id="Straight Connector 239" o:spid="_x0000_s1185" style="position:absolute;z-index:251972608;visibility:visible" from="235.3pt,.9pt" to="419.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" strokecolor="#0091d7 [3204]" strokeweight="2pt"/>
              </w:pict>
            </w:r>
            <w:r w:rsidRPr="0000680C">
              <w:rPr>
                <w:rFonts w:ascii="Times New Roman" w:hAnsi="Times New Roman" w:cs="Times New Roman"/>
                <w:noProof/>
                <w:sz w:val="24"/>
                <w:szCs w:val="24"/>
                <w:lang w:val="da-DK" w:eastAsia="da-DK"/>
              </w:rPr>
              <w:pict>
                <v:line id="Straight Connector 238" o:spid="_x0000_s1184" style="position:absolute;z-index:251971584;visibility:visible" from="235.35pt,.95pt" to="329.1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" strokecolor="#0091d7 [3204]" strokeweight="2pt"/>
              </w:pict>
            </w:r>
            <w:r w:rsidRPr="0000680C">
              <w:rPr>
                <w:rFonts w:ascii="Times New Roman" w:hAnsi="Times New Roman" w:cs="Times New Roman"/>
                <w:noProof/>
                <w:sz w:val="24"/>
                <w:szCs w:val="24"/>
                <w:lang w:val="da-DK" w:eastAsia="da-DK"/>
              </w:rPr>
              <w:pict>
                <v:line id="Straight Connector 237" o:spid="_x0000_s1183" style="position:absolute;z-index:251970560;visibility:visible" from="235.35pt,.9pt" to="235.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" strokecolor="#0091d7 [3204]" strokeweight="2pt"/>
              </w:pict>
            </w:r>
            <w:r w:rsidRPr="0000680C">
              <w:rPr>
                <w:rFonts w:ascii="Times New Roman" w:hAnsi="Times New Roman" w:cs="Times New Roman"/>
                <w:noProof/>
                <w:sz w:val="24"/>
                <w:szCs w:val="24"/>
                <w:lang w:val="da-DK" w:eastAsia="da-DK"/>
              </w:rPr>
              <w:pict>
                <v:line id="Straight Connector 236" o:spid="_x0000_s1182" style="position:absolute;flip:x;z-index:251969536;visibility:visible" from="152.2pt,.95pt" to="235.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" strokecolor="#0091d7 [3204]" strokeweight="2pt"/>
              </w:pict>
            </w:r>
            <w:r w:rsidRPr="0000680C">
              <w:rPr>
                <w:rFonts w:ascii="Times New Roman" w:hAnsi="Times New Roman" w:cs="Times New Roman"/>
                <w:noProof/>
                <w:sz w:val="24"/>
                <w:szCs w:val="24"/>
                <w:lang w:val="da-DK" w:eastAsia="da-DK"/>
              </w:rPr>
              <w:pict>
                <v:line id="Straight Connector 235" o:spid="_x0000_s1181" style="position:absolute;flip:x;z-index:251968512;visibility:visible" from="47.75pt,.95pt" to="235.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" strokecolor="#0091d7 [3204]" strokeweight="2pt"/>
              </w:pict>
            </w:r>
            <w:r w:rsidRPr="0000680C">
              <w:rPr>
                <w:rFonts w:ascii="Times New Roman" w:hAnsi="Times New Roman" w:cs="Times New Roman"/>
                <w:noProof/>
                <w:sz w:val="24"/>
                <w:szCs w:val="24"/>
                <w:lang w:val="da-DK" w:eastAsia="da-DK"/>
              </w:rPr>
              <w:pict>
                <v:rect id="Rectangle 227" o:spid="_x0000_s1028" style="position:absolute;margin-left:368.2pt;margin-top:28.8pt;width:105.3pt;height:22.35pt;z-index:2519531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" fillcolor="#0091d7" strokecolor="#00699e" strokeweight="2pt">
                  <v:textbox>
                    <w:txbxContent>
                      <w:p w:rsidR="007772BA" w:rsidRPr="005224D5" w:rsidRDefault="007772BA" w:rsidP="004C69DA">
                        <w:pPr>
                          <w:jc w:val="center"/>
                          <w:rPr>
                            <w:color w:val="FFFFFF" w:themeColor="background1"/>
                            <w:lang w:val="da-DK"/>
                          </w:rPr>
                        </w:pPr>
                        <w:r w:rsidRPr="005224D5">
                          <w:rPr>
                            <w:color w:val="FFFFFF" w:themeColor="background1"/>
                            <w:lang w:val="da-DK"/>
                          </w:rPr>
                          <w:t>Relevante retskilder</w:t>
                        </w:r>
                      </w:p>
                    </w:txbxContent>
                  </v:textbox>
                </v:rect>
              </w:pict>
            </w:r>
            <w:r w:rsidRPr="0000680C">
              <w:rPr>
                <w:rFonts w:ascii="Times New Roman" w:hAnsi="Times New Roman" w:cs="Times New Roman"/>
                <w:noProof/>
                <w:sz w:val="24"/>
                <w:szCs w:val="24"/>
                <w:lang w:val="da-DK" w:eastAsia="da-DK"/>
              </w:rPr>
              <w:pict>
                <v:rect id="Rectangle 233" o:spid="_x0000_s1029" style="position:absolute;margin-left:291.65pt;margin-top:28.8pt;width:66.95pt;height:22.35pt;z-index:2519654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" fillcolor="#0091d7" strokecolor="#00699e" strokeweight="2pt">
                  <v:textbox>
                    <w:txbxContent>
                      <w:p w:rsidR="007772BA" w:rsidRPr="005224D5" w:rsidRDefault="007772BA" w:rsidP="005224D5">
                        <w:pPr>
                          <w:jc w:val="center"/>
                          <w:rPr>
                            <w:color w:val="FFFFFF" w:themeColor="background1"/>
                            <w:lang w:val="da-DK"/>
                          </w:rPr>
                        </w:pPr>
                        <w:r w:rsidRPr="005224D5">
                          <w:rPr>
                            <w:color w:val="FFFFFF" w:themeColor="background1"/>
                            <w:lang w:val="da-DK"/>
                          </w:rPr>
                          <w:t>Metode</w:t>
                        </w:r>
                      </w:p>
                    </w:txbxContent>
                  </v:textbox>
                </v:rect>
              </w:pict>
            </w:r>
            <w:r w:rsidRPr="0000680C">
              <w:rPr>
                <w:rFonts w:ascii="Times New Roman" w:hAnsi="Times New Roman" w:cs="Times New Roman"/>
                <w:noProof/>
                <w:sz w:val="24"/>
                <w:szCs w:val="24"/>
                <w:lang w:val="da-DK" w:eastAsia="da-DK"/>
              </w:rPr>
              <w:pict>
                <v:rect id="Rectangle 232" o:spid="_x0000_s1030" style="position:absolute;margin-left:200.35pt;margin-top:28.75pt;width:81.1pt;height:22.35pt;z-index:2519633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" fillcolor="#0091d7" strokecolor="#00699e" strokeweight="2pt">
                  <v:textbox>
                    <w:txbxContent>
                      <w:p w:rsidR="007772BA" w:rsidRPr="005224D5" w:rsidRDefault="007772BA" w:rsidP="005224D5">
                        <w:pPr>
                          <w:jc w:val="center"/>
                          <w:rPr>
                            <w:color w:val="FFFFFF" w:themeColor="background1"/>
                            <w:lang w:val="da-DK"/>
                          </w:rPr>
                        </w:pPr>
                        <w:r w:rsidRPr="005224D5">
                          <w:rPr>
                            <w:color w:val="FFFFFF" w:themeColor="background1"/>
                            <w:lang w:val="da-DK"/>
                          </w:rPr>
                          <w:t>Disposition</w:t>
                        </w:r>
                      </w:p>
                    </w:txbxContent>
                  </v:textbox>
                </v:rect>
              </w:pict>
            </w:r>
            <w:r w:rsidRPr="0000680C">
              <w:rPr>
                <w:rFonts w:ascii="Times New Roman" w:hAnsi="Times New Roman" w:cs="Times New Roman"/>
                <w:noProof/>
                <w:sz w:val="24"/>
                <w:szCs w:val="24"/>
                <w:lang w:val="da-DK" w:eastAsia="da-DK"/>
              </w:rPr>
              <w:pict>
                <v:rect id="Rectangle 226" o:spid="_x0000_s1031" style="position:absolute;margin-left:103.55pt;margin-top:28.8pt;width:86.65pt;height:22.35pt;z-index:2519511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" fillcolor="#0091d7 [3204]" strokecolor="#00476b [1604]" strokeweight="2pt">
                  <v:textbox>
                    <w:txbxContent>
                      <w:p w:rsidR="007772BA" w:rsidRPr="00D36A07" w:rsidRDefault="007772BA" w:rsidP="005224D5">
                        <w:pPr>
                          <w:jc w:val="center"/>
                          <w:rPr>
                            <w:color w:val="FFFFFF" w:themeColor="background1"/>
                            <w:lang w:val="da-DK"/>
                          </w:rPr>
                        </w:pPr>
                        <w:r w:rsidRPr="00D36A07">
                          <w:rPr>
                            <w:color w:val="FFFFFF" w:themeColor="background1"/>
                            <w:lang w:val="da-DK"/>
                          </w:rPr>
                          <w:t>Afgræsning</w:t>
                        </w:r>
                      </w:p>
                    </w:txbxContent>
                  </v:textbox>
                </v:rect>
              </w:pict>
            </w:r>
            <w:r w:rsidRPr="0000680C">
              <w:rPr>
                <w:rFonts w:ascii="Times New Roman" w:hAnsi="Times New Roman" w:cs="Times New Roman"/>
                <w:noProof/>
                <w:sz w:val="24"/>
                <w:szCs w:val="24"/>
                <w:lang w:val="da-DK" w:eastAsia="da-DK"/>
              </w:rPr>
              <w:pict>
                <v:rect id="Rectangle 231" o:spid="_x0000_s1032" style="position:absolute;margin-left:2.1pt;margin-top:28.8pt;width:92.8pt;height:22.35pt;z-index:2519613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" fillcolor="#0091d7" strokecolor="#00699e" strokeweight="2pt">
                  <v:textbox>
                    <w:txbxContent>
                      <w:p w:rsidR="007772BA" w:rsidRPr="005224D5" w:rsidRDefault="007772BA" w:rsidP="005224D5">
                        <w:pPr>
                          <w:jc w:val="center"/>
                          <w:rPr>
                            <w:color w:val="FFFFFF" w:themeColor="background1"/>
                            <w:lang w:val="da-DK"/>
                          </w:rPr>
                        </w:pPr>
                        <w:r w:rsidRPr="005224D5">
                          <w:rPr>
                            <w:color w:val="FFFFFF" w:themeColor="background1"/>
                            <w:lang w:val="da-DK"/>
                          </w:rPr>
                          <w:t>Problemstilling</w:t>
                        </w:r>
                      </w:p>
                    </w:txbxContent>
                  </v:textbox>
                </v:rect>
              </w:pict>
            </w:r>
          </w:p>
          <w:p w:rsidR="005224D5" w:rsidRDefault="0000680C" w:rsidP="00AC34B7">
            <w:pPr>
              <w:widowControl w:val="0"/>
              <w:autoSpaceDE w:val="0"/>
              <w:autoSpaceDN w:val="0"/>
              <w:adjustRightInd w:val="0"/>
              <w:spacing w:after="240"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line id="Straight Connector 243" o:spid="_x0000_s1180" style="position:absolute;flip:x;z-index:251976704;visibility:visible;mso-width-relative:margin;mso-height-relative:margin" from="329.15pt,22.15pt" to="329.1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" strokecolor="#0091d7 [3204]" strokeweight="2pt"/>
              </w:pict>
            </w:r>
            <w:r w:rsidRPr="0000680C">
              <w:rPr>
                <w:rFonts w:ascii="Times New Roman" w:hAnsi="Times New Roman" w:cs="Times New Roman"/>
                <w:b/>
                <w:noProof/>
                <w:sz w:val="24"/>
                <w:szCs w:val="24"/>
                <w:lang w:val="da-DK" w:eastAsia="da-DK"/>
              </w:rPr>
              <w:pict>
                <v:line id="Straight Connector 242" o:spid="_x0000_s1179" style="position:absolute;z-index:251975680;visibility:visible;mso-width-relative:margin;mso-height-relative:margin" from="428pt,21.15pt" to="428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" strokecolor="#0091d7 [3204]" strokeweight="2pt"/>
              </w:pict>
            </w:r>
            <w:r w:rsidRPr="0000680C">
              <w:rPr>
                <w:rFonts w:ascii="Times New Roman" w:hAnsi="Times New Roman" w:cs="Times New Roman"/>
                <w:b/>
                <w:noProof/>
                <w:sz w:val="24"/>
                <w:szCs w:val="24"/>
                <w:lang w:val="da-DK" w:eastAsia="da-DK"/>
              </w:rPr>
              <w:pict>
                <v:line id="Straight Connector 240" o:spid="_x0000_s1178" style="position:absolute;z-index:251973632;visibility:visible;mso-width-relative:margin" from="50.3pt,22.15pt" to="89.8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" strokecolor="#0091d7 [3204]" strokeweight="2pt"/>
              </w:pict>
            </w:r>
            <w:r w:rsidRPr="0000680C">
              <w:rPr>
                <w:rFonts w:ascii="Times New Roman" w:hAnsi="Times New Roman" w:cs="Times New Roman"/>
                <w:b/>
                <w:noProof/>
                <w:sz w:val="24"/>
                <w:szCs w:val="24"/>
                <w:lang w:val="da-DK" w:eastAsia="da-DK"/>
              </w:rPr>
              <w:pict>
                <v:line id="Straight Connector 241" o:spid="_x0000_s1177" style="position:absolute;flip:x;z-index:251974656;visibility:visible" from="89.85pt,21.15pt" to="142.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" strokecolor="#0091d7 [3204]" strokeweight="2pt"/>
              </w:pict>
            </w:r>
          </w:p>
          <w:p w:rsidR="005224D5" w:rsidRDefault="0000680C" w:rsidP="00AC34B7">
            <w:pPr>
              <w:widowControl w:val="0"/>
              <w:autoSpaceDE w:val="0"/>
              <w:autoSpaceDN w:val="0"/>
              <w:adjustRightInd w:val="0"/>
              <w:spacing w:after="240" w:line="312" w:lineRule="auto"/>
              <w:rPr>
                <w:rFonts w:ascii="Times New Roman" w:hAnsi="Times New Roman" w:cs="Times New Roman"/>
                <w:b/>
                <w:sz w:val="24"/>
                <w:szCs w:val="24"/>
                <w:lang w:val="da-DK"/>
              </w:rPr>
            </w:pPr>
            <w:r w:rsidRPr="0000680C">
              <w:rPr>
                <w:rFonts w:ascii="Times New Roman" w:hAnsi="Times New Roman" w:cs="Times New Roman"/>
                <w:noProof/>
                <w:sz w:val="24"/>
                <w:szCs w:val="24"/>
                <w:lang w:val="da-DK" w:eastAsia="da-DK"/>
              </w:rPr>
              <w:pict>
                <v:rect id="Rectangle 230" o:spid="_x0000_s1033" style="position:absolute;margin-left:30.3pt;margin-top:13.4pt;width:112.05pt;height:22.35pt;z-index:25195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" fillcolor="#0091d7" strokecolor="#00699e" strokeweight="2pt">
                  <v:textbox>
                    <w:txbxContent>
                      <w:p w:rsidR="007772BA" w:rsidRPr="005224D5" w:rsidRDefault="007772BA" w:rsidP="005224D5">
                        <w:pPr>
                          <w:jc w:val="center"/>
                          <w:rPr>
                            <w:color w:val="FFFFFF" w:themeColor="background1"/>
                            <w:lang w:val="da-DK"/>
                          </w:rPr>
                        </w:pPr>
                        <w:r w:rsidRPr="005224D5">
                          <w:rPr>
                            <w:color w:val="FFFFFF" w:themeColor="background1"/>
                            <w:lang w:val="da-DK"/>
                          </w:rPr>
                          <w:t>Problemformulering</w:t>
                        </w:r>
                      </w:p>
                    </w:txbxContent>
                  </v:textbox>
                </v:rect>
              </w:pict>
            </w:r>
            <w:r w:rsidRPr="0000680C">
              <w:rPr>
                <w:rFonts w:ascii="Times New Roman" w:hAnsi="Times New Roman" w:cs="Times New Roman"/>
                <w:noProof/>
                <w:sz w:val="24"/>
                <w:szCs w:val="24"/>
                <w:lang w:val="da-DK" w:eastAsia="da-DK"/>
              </w:rPr>
              <w:pict>
                <v:rect id="Rectangle 228" o:spid="_x0000_s1034" style="position:absolute;margin-left:266.3pt;margin-top:13.05pt;width:94.8pt;height:22.35pt;z-index:251955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" fillcolor="#0091d7" strokecolor="#00699e" strokeweight="2pt">
                  <v:textbox>
                    <w:txbxContent>
                      <w:p w:rsidR="007772BA" w:rsidRPr="005224D5" w:rsidRDefault="007772BA" w:rsidP="005224D5">
                        <w:pPr>
                          <w:jc w:val="center"/>
                          <w:rPr>
                            <w:color w:val="FFFFFF" w:themeColor="background1"/>
                            <w:lang w:val="da-DK"/>
                          </w:rPr>
                        </w:pPr>
                        <w:r w:rsidRPr="005224D5">
                          <w:rPr>
                            <w:color w:val="FFFFFF" w:themeColor="background1"/>
                            <w:lang w:val="da-DK"/>
                          </w:rPr>
                          <w:t>Metode kritik</w:t>
                        </w:r>
                      </w:p>
                    </w:txbxContent>
                  </v:textbox>
                </v:rect>
              </w:pict>
            </w:r>
            <w:r w:rsidRPr="0000680C">
              <w:rPr>
                <w:rFonts w:ascii="Times New Roman" w:hAnsi="Times New Roman" w:cs="Times New Roman"/>
                <w:noProof/>
                <w:sz w:val="24"/>
                <w:szCs w:val="24"/>
                <w:lang w:val="da-DK" w:eastAsia="da-DK"/>
              </w:rPr>
              <w:pict>
                <v:rect id="Rectangle 229" o:spid="_x0000_s1035" style="position:absolute;margin-left:368.2pt;margin-top:13.05pt;width:106.45pt;height:22.35pt;z-index:251957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" fillcolor="#0091d7" strokecolor="#00699e" strokeweight="2pt">
                  <v:textbox>
                    <w:txbxContent>
                      <w:p w:rsidR="007772BA" w:rsidRPr="005224D5" w:rsidRDefault="007772BA" w:rsidP="005224D5">
                        <w:pPr>
                          <w:jc w:val="center"/>
                          <w:rPr>
                            <w:color w:val="FFFFFF" w:themeColor="background1"/>
                            <w:lang w:val="da-DK"/>
                          </w:rPr>
                        </w:pPr>
                        <w:r w:rsidRPr="005224D5">
                          <w:rPr>
                            <w:color w:val="FFFFFF" w:themeColor="background1"/>
                            <w:lang w:val="da-DK"/>
                          </w:rPr>
                          <w:t>Kildekritik jf. kap 3</w:t>
                        </w:r>
                      </w:p>
                    </w:txbxContent>
                  </v:textbox>
                </v:rect>
              </w:pict>
            </w:r>
          </w:p>
          <w:p w:rsidR="00AC34B7" w:rsidRDefault="00AC34B7" w:rsidP="00AC34B7">
            <w:pPr>
              <w:widowControl w:val="0"/>
              <w:autoSpaceDE w:val="0"/>
              <w:autoSpaceDN w:val="0"/>
              <w:adjustRightInd w:val="0"/>
              <w:spacing w:after="240" w:line="312" w:lineRule="auto"/>
              <w:rPr>
                <w:rFonts w:ascii="Times New Roman" w:hAnsi="Times New Roman" w:cs="Times New Roman"/>
                <w:b/>
                <w:sz w:val="24"/>
                <w:szCs w:val="24"/>
                <w:lang w:val="da-DK"/>
              </w:rPr>
            </w:pPr>
          </w:p>
        </w:tc>
      </w:tr>
    </w:tbl>
    <w:p w:rsidR="009C4FC0" w:rsidRPr="00E8547E" w:rsidRDefault="009C4FC0" w:rsidP="00C26754">
      <w:pPr>
        <w:widowControl w:val="0"/>
        <w:tabs>
          <w:tab w:val="left" w:pos="220"/>
          <w:tab w:val="left" w:pos="720"/>
        </w:tabs>
        <w:autoSpaceDE w:val="0"/>
        <w:autoSpaceDN w:val="0"/>
        <w:adjustRightInd w:val="0"/>
        <w:spacing w:after="32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Indledning vil ud fra en samfundsmæssig vinkel præsentere re</w:t>
      </w:r>
      <w:r w:rsidR="005A5FD5" w:rsidRPr="00E8547E">
        <w:rPr>
          <w:rFonts w:ascii="Times New Roman" w:hAnsi="Times New Roman" w:cs="Times New Roman"/>
          <w:sz w:val="24"/>
          <w:szCs w:val="24"/>
          <w:lang w:val="da-DK"/>
        </w:rPr>
        <w:t>levansen af afhandlingens emne</w:t>
      </w:r>
      <w:r w:rsidRPr="00E8547E">
        <w:rPr>
          <w:rFonts w:ascii="Times New Roman" w:hAnsi="Times New Roman" w:cs="Times New Roman"/>
          <w:sz w:val="24"/>
          <w:szCs w:val="24"/>
          <w:lang w:val="da-DK"/>
        </w:rPr>
        <w:t>,</w:t>
      </w:r>
      <w:r w:rsidR="005A5FD5" w:rsidRPr="00E8547E">
        <w:rPr>
          <w:rFonts w:ascii="Times New Roman" w:hAnsi="Times New Roman" w:cs="Times New Roman"/>
          <w:sz w:val="24"/>
          <w:szCs w:val="24"/>
          <w:lang w:val="da-DK"/>
        </w:rPr>
        <w:t xml:space="preserve"> og ligge op til problemstillingen som afhandlingen har afsæt i. Problemstillingen indkredses sidst ved afhandlingens problemformulering, som vil</w:t>
      </w:r>
      <w:r w:rsidR="009B0C65" w:rsidRPr="00E8547E">
        <w:rPr>
          <w:rFonts w:ascii="Times New Roman" w:hAnsi="Times New Roman" w:cs="Times New Roman"/>
          <w:sz w:val="24"/>
          <w:szCs w:val="24"/>
          <w:lang w:val="da-DK"/>
        </w:rPr>
        <w:t xml:space="preserve"> være afhandlingens omdrejningspunkt. </w:t>
      </w:r>
      <w:r w:rsidR="005A5FD5" w:rsidRPr="00E8547E">
        <w:rPr>
          <w:rFonts w:ascii="Times New Roman" w:hAnsi="Times New Roman" w:cs="Times New Roman"/>
          <w:sz w:val="24"/>
          <w:szCs w:val="24"/>
          <w:lang w:val="da-DK"/>
        </w:rPr>
        <w:t>Kapitel 1</w:t>
      </w:r>
      <w:r w:rsidRPr="00E8547E">
        <w:rPr>
          <w:rFonts w:ascii="Times New Roman" w:hAnsi="Times New Roman" w:cs="Times New Roman"/>
          <w:sz w:val="24"/>
          <w:szCs w:val="24"/>
          <w:lang w:val="da-DK"/>
        </w:rPr>
        <w:t xml:space="preserve"> vil</w:t>
      </w:r>
      <w:r w:rsidR="005A5FD5" w:rsidRPr="00E8547E">
        <w:rPr>
          <w:rFonts w:ascii="Times New Roman" w:hAnsi="Times New Roman" w:cs="Times New Roman"/>
          <w:sz w:val="24"/>
          <w:szCs w:val="24"/>
          <w:lang w:val="da-DK"/>
        </w:rPr>
        <w:t xml:space="preserve"> ligeledes indeholde et afgræsningsafsnit, som vil uddybe den positive- og negative afgrænsning i afhandlingen. Den positive afgrænsning v</w:t>
      </w:r>
      <w:r w:rsidR="009B0C65" w:rsidRPr="00E8547E">
        <w:rPr>
          <w:rFonts w:ascii="Times New Roman" w:hAnsi="Times New Roman" w:cs="Times New Roman"/>
          <w:sz w:val="24"/>
          <w:szCs w:val="24"/>
          <w:lang w:val="da-DK"/>
        </w:rPr>
        <w:t>il uddybe hvilke emner</w:t>
      </w:r>
      <w:r w:rsidR="00635D3D" w:rsidRPr="00E8547E">
        <w:rPr>
          <w:rFonts w:ascii="Times New Roman" w:hAnsi="Times New Roman" w:cs="Times New Roman"/>
          <w:sz w:val="24"/>
          <w:szCs w:val="24"/>
          <w:lang w:val="da-DK"/>
        </w:rPr>
        <w:t xml:space="preserve"> der anses for relevant at medtage</w:t>
      </w:r>
      <w:r w:rsidR="00994927" w:rsidRPr="00E8547E">
        <w:rPr>
          <w:rFonts w:ascii="Times New Roman" w:hAnsi="Times New Roman" w:cs="Times New Roman"/>
          <w:sz w:val="24"/>
          <w:szCs w:val="24"/>
          <w:lang w:val="da-DK"/>
        </w:rPr>
        <w:t>,</w:t>
      </w:r>
      <w:r w:rsidR="00635D3D" w:rsidRPr="00E8547E">
        <w:rPr>
          <w:rFonts w:ascii="Times New Roman" w:hAnsi="Times New Roman" w:cs="Times New Roman"/>
          <w:sz w:val="24"/>
          <w:szCs w:val="24"/>
          <w:lang w:val="da-DK"/>
        </w:rPr>
        <w:t xml:space="preserve"> </w:t>
      </w:r>
      <w:r w:rsidR="009B0C65" w:rsidRPr="00E8547E">
        <w:rPr>
          <w:rFonts w:ascii="Times New Roman" w:hAnsi="Times New Roman" w:cs="Times New Roman"/>
          <w:sz w:val="24"/>
          <w:szCs w:val="24"/>
          <w:lang w:val="da-DK"/>
        </w:rPr>
        <w:t xml:space="preserve">til løsning af den fastsatte problemformulering. Ligeledes vil den negative </w:t>
      </w:r>
      <w:r w:rsidR="00635D3D" w:rsidRPr="00E8547E">
        <w:rPr>
          <w:rFonts w:ascii="Times New Roman" w:hAnsi="Times New Roman" w:cs="Times New Roman"/>
          <w:sz w:val="24"/>
          <w:szCs w:val="24"/>
          <w:lang w:val="da-DK"/>
        </w:rPr>
        <w:t>afgrænsning uddybe, hvorfor mulige</w:t>
      </w:r>
      <w:r w:rsidR="009B0C65" w:rsidRPr="00E8547E">
        <w:rPr>
          <w:rFonts w:ascii="Times New Roman" w:hAnsi="Times New Roman" w:cs="Times New Roman"/>
          <w:sz w:val="24"/>
          <w:szCs w:val="24"/>
          <w:lang w:val="da-DK"/>
        </w:rPr>
        <w:t xml:space="preserve"> </w:t>
      </w:r>
      <w:r w:rsidR="008B587E" w:rsidRPr="00E8547E">
        <w:rPr>
          <w:rFonts w:ascii="Times New Roman" w:hAnsi="Times New Roman" w:cs="Times New Roman"/>
          <w:sz w:val="24"/>
          <w:szCs w:val="24"/>
          <w:lang w:val="da-DK"/>
        </w:rPr>
        <w:t>relaterede</w:t>
      </w:r>
      <w:r w:rsidR="00635D3D" w:rsidRPr="00E8547E">
        <w:rPr>
          <w:rFonts w:ascii="Times New Roman" w:hAnsi="Times New Roman" w:cs="Times New Roman"/>
          <w:sz w:val="24"/>
          <w:szCs w:val="24"/>
          <w:lang w:val="da-DK"/>
        </w:rPr>
        <w:t xml:space="preserve"> emner,</w:t>
      </w:r>
      <w:r w:rsidR="009B0C65" w:rsidRPr="00E8547E">
        <w:rPr>
          <w:rFonts w:ascii="Times New Roman" w:hAnsi="Times New Roman" w:cs="Times New Roman"/>
          <w:sz w:val="24"/>
          <w:szCs w:val="24"/>
          <w:lang w:val="da-DK"/>
        </w:rPr>
        <w:t xml:space="preserve"> ikke er medtaget. </w:t>
      </w:r>
      <w:r w:rsidR="00D77DCC" w:rsidRPr="00E8547E">
        <w:rPr>
          <w:rFonts w:ascii="Times New Roman" w:hAnsi="Times New Roman" w:cs="Times New Roman"/>
          <w:sz w:val="24"/>
          <w:szCs w:val="24"/>
          <w:lang w:val="da-DK"/>
        </w:rPr>
        <w:t xml:space="preserve">Pågældende dispositionsafsnit, er medtaget for at give grafisk overblik samt en uddybende forklaring af, hvorledes afhandlingen er opbygget. </w:t>
      </w:r>
      <w:r w:rsidR="00D77DCC" w:rsidRPr="00E8547E">
        <w:rPr>
          <w:rFonts w:ascii="Times New Roman" w:hAnsi="Times New Roman" w:cs="Times New Roman"/>
          <w:sz w:val="24"/>
          <w:szCs w:val="24"/>
          <w:lang w:val="da-DK"/>
        </w:rPr>
        <w:lastRenderedPageBreak/>
        <w:t>Metodeafsnittet under kapitel 1, vil beskrive den anvendte metode i projektet. S</w:t>
      </w:r>
      <w:r w:rsidR="00EC2526" w:rsidRPr="00E8547E">
        <w:rPr>
          <w:rFonts w:ascii="Times New Roman" w:hAnsi="Times New Roman" w:cs="Times New Roman"/>
          <w:sz w:val="24"/>
          <w:szCs w:val="24"/>
          <w:lang w:val="da-DK"/>
        </w:rPr>
        <w:t>om underafsnit til metodeafsnittet</w:t>
      </w:r>
      <w:r w:rsidR="00D77DCC" w:rsidRPr="00E8547E">
        <w:rPr>
          <w:rFonts w:ascii="Times New Roman" w:hAnsi="Times New Roman" w:cs="Times New Roman"/>
          <w:sz w:val="24"/>
          <w:szCs w:val="24"/>
          <w:lang w:val="da-DK"/>
        </w:rPr>
        <w:t>, vil der være et metodekritikafsnit. Dette vil</w:t>
      </w:r>
      <w:r w:rsidR="00EC2526" w:rsidRPr="00E8547E">
        <w:rPr>
          <w:rFonts w:ascii="Times New Roman" w:hAnsi="Times New Roman" w:cs="Times New Roman"/>
          <w:sz w:val="24"/>
          <w:szCs w:val="24"/>
          <w:lang w:val="da-DK"/>
        </w:rPr>
        <w:t xml:space="preserve"> beskrive hvilke fordele og ulemper</w:t>
      </w:r>
      <w:r w:rsidR="00BC0913">
        <w:rPr>
          <w:rFonts w:ascii="Times New Roman" w:hAnsi="Times New Roman" w:cs="Times New Roman"/>
          <w:sz w:val="24"/>
          <w:szCs w:val="24"/>
          <w:lang w:val="da-DK"/>
        </w:rPr>
        <w:t>,</w:t>
      </w:r>
      <w:r w:rsidR="00EC2526" w:rsidRPr="00E8547E">
        <w:rPr>
          <w:rFonts w:ascii="Times New Roman" w:hAnsi="Times New Roman" w:cs="Times New Roman"/>
          <w:sz w:val="24"/>
          <w:szCs w:val="24"/>
          <w:lang w:val="da-DK"/>
        </w:rPr>
        <w:t xml:space="preserve"> der er ved den i afhandlin</w:t>
      </w:r>
      <w:r w:rsidR="009508E8">
        <w:rPr>
          <w:rFonts w:ascii="Times New Roman" w:hAnsi="Times New Roman" w:cs="Times New Roman"/>
          <w:sz w:val="24"/>
          <w:szCs w:val="24"/>
          <w:lang w:val="da-DK"/>
        </w:rPr>
        <w:t>gens anvendte</w:t>
      </w:r>
      <w:r w:rsidR="00364406" w:rsidRPr="00E8547E">
        <w:rPr>
          <w:rFonts w:ascii="Times New Roman" w:hAnsi="Times New Roman" w:cs="Times New Roman"/>
          <w:sz w:val="24"/>
          <w:szCs w:val="24"/>
          <w:lang w:val="da-DK"/>
        </w:rPr>
        <w:t xml:space="preserve"> metode. Sidste afsnit i kapitel 1 omfatter</w:t>
      </w:r>
      <w:r w:rsidR="00EC2526" w:rsidRPr="00E8547E">
        <w:rPr>
          <w:rFonts w:ascii="Times New Roman" w:hAnsi="Times New Roman" w:cs="Times New Roman"/>
          <w:sz w:val="24"/>
          <w:szCs w:val="24"/>
          <w:lang w:val="da-DK"/>
        </w:rPr>
        <w:t xml:space="preserve"> afhandlingens</w:t>
      </w:r>
      <w:r w:rsidR="00364406" w:rsidRPr="00E8547E">
        <w:rPr>
          <w:rFonts w:ascii="Times New Roman" w:hAnsi="Times New Roman" w:cs="Times New Roman"/>
          <w:sz w:val="24"/>
          <w:szCs w:val="24"/>
          <w:lang w:val="da-DK"/>
        </w:rPr>
        <w:t xml:space="preserve"> anvendte retskilder. Emnet for afhandlingen udspiller sig indenfor international skatteret, og da retskilderne indenfor dette område er specielle, så vil det gen</w:t>
      </w:r>
      <w:r w:rsidR="00630A14" w:rsidRPr="00E8547E">
        <w:rPr>
          <w:rFonts w:ascii="Times New Roman" w:hAnsi="Times New Roman" w:cs="Times New Roman"/>
          <w:sz w:val="24"/>
          <w:szCs w:val="24"/>
          <w:lang w:val="da-DK"/>
        </w:rPr>
        <w:t xml:space="preserve">erelle for disse beskrives. Retskildeafsnittet vil ydermere henvise til kapitel 3, hvor afhandlingen systematisk vil gennemgå afhandlingens anvendte retskilder. Efter hver retskilde beskrives i kapitel 3, vil afsnittene afsluttes med en retskildevurdering af hver enkel retskilde, hvilke kan sammenholdes med </w:t>
      </w:r>
      <w:r w:rsidR="008B587E" w:rsidRPr="00E8547E">
        <w:rPr>
          <w:rFonts w:ascii="Times New Roman" w:hAnsi="Times New Roman" w:cs="Times New Roman"/>
          <w:sz w:val="24"/>
          <w:szCs w:val="24"/>
          <w:lang w:val="da-DK"/>
        </w:rPr>
        <w:t>den</w:t>
      </w:r>
      <w:r w:rsidR="00630A14" w:rsidRPr="00E8547E">
        <w:rPr>
          <w:rFonts w:ascii="Times New Roman" w:hAnsi="Times New Roman" w:cs="Times New Roman"/>
          <w:sz w:val="24"/>
          <w:szCs w:val="24"/>
          <w:lang w:val="da-DK"/>
        </w:rPr>
        <w:t xml:space="preserve"> generelle retskilde afsnit i kapitel 1. </w:t>
      </w:r>
    </w:p>
    <w:p w:rsidR="00630A14" w:rsidRPr="00E8547E" w:rsidRDefault="00010699" w:rsidP="009508E8">
      <w:pPr>
        <w:spacing w:line="312" w:lineRule="auto"/>
        <w:rPr>
          <w:rFonts w:ascii="Times New Roman" w:hAnsi="Times New Roman" w:cs="Times New Roman"/>
          <w:b/>
          <w:iCs/>
          <w:sz w:val="24"/>
          <w:szCs w:val="24"/>
          <w:lang w:val="da-DK"/>
        </w:rPr>
      </w:pPr>
      <w:r w:rsidRPr="00E8547E">
        <w:rPr>
          <w:rFonts w:ascii="Times New Roman" w:hAnsi="Times New Roman" w:cs="Times New Roman"/>
          <w:b/>
          <w:iCs/>
          <w:sz w:val="24"/>
          <w:szCs w:val="24"/>
          <w:lang w:val="da-DK"/>
        </w:rPr>
        <w:t xml:space="preserve">Kapitel 2 </w:t>
      </w:r>
    </w:p>
    <w:p w:rsidR="009508E8" w:rsidRDefault="009508E8" w:rsidP="009508E8">
      <w:pPr>
        <w:spacing w:line="312" w:lineRule="auto"/>
        <w:rPr>
          <w:rFonts w:ascii="Times New Roman" w:hAnsi="Times New Roman" w:cs="Times New Roman"/>
          <w:b/>
          <w:iCs/>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86"/>
      </w:tblGrid>
      <w:tr w:rsidR="009508E8" w:rsidTr="00F43323">
        <w:tc>
          <w:tcPr>
            <w:tcW w:w="9786" w:type="dxa"/>
          </w:tcPr>
          <w:p w:rsidR="00743400" w:rsidRDefault="0000680C" w:rsidP="009508E8">
            <w:pPr>
              <w:spacing w:line="312" w:lineRule="auto"/>
              <w:rPr>
                <w:rFonts w:ascii="Times New Roman" w:hAnsi="Times New Roman" w:cs="Times New Roman"/>
                <w:b/>
                <w:iCs/>
                <w:sz w:val="24"/>
                <w:szCs w:val="24"/>
                <w:lang w:val="da-DK"/>
              </w:rPr>
            </w:pPr>
            <w:r w:rsidRPr="0000680C">
              <w:rPr>
                <w:rFonts w:ascii="Times New Roman" w:hAnsi="Times New Roman" w:cs="Times New Roman"/>
                <w:iCs/>
                <w:noProof/>
                <w:sz w:val="24"/>
                <w:szCs w:val="24"/>
                <w:lang w:val="da-DK" w:eastAsia="da-DK"/>
              </w:rPr>
              <w:pict>
                <v:rect id="Rectangle 210" o:spid="_x0000_s1036" style="position:absolute;margin-left:.75pt;margin-top:12.45pt;width:473.45pt;height:23.3pt;z-index:251934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" fillcolor="#0091d7" strokecolor="#00699e" strokeweight="2pt">
                  <v:textbox>
                    <w:txbxContent>
                      <w:p w:rsidR="007772BA" w:rsidRPr="00743400" w:rsidRDefault="007772BA" w:rsidP="00743400">
                        <w:pPr>
                          <w:jc w:val="center"/>
                          <w:rPr>
                            <w:color w:val="FFFFFF" w:themeColor="background1"/>
                          </w:rPr>
                        </w:pPr>
                        <w:proofErr w:type="spellStart"/>
                        <w:r w:rsidRPr="00743400">
                          <w:rPr>
                            <w:color w:val="FFFFFF" w:themeColor="background1"/>
                          </w:rPr>
                          <w:t>Immaterielle</w:t>
                        </w:r>
                        <w:proofErr w:type="spellEnd"/>
                        <w:r w:rsidRPr="00743400">
                          <w:rPr>
                            <w:color w:val="FFFFFF" w:themeColor="background1"/>
                          </w:rPr>
                          <w:t xml:space="preserve"> </w:t>
                        </w:r>
                        <w:proofErr w:type="spellStart"/>
                        <w:r w:rsidRPr="00743400">
                          <w:rPr>
                            <w:color w:val="FFFFFF" w:themeColor="background1"/>
                          </w:rPr>
                          <w:t>aktiver</w:t>
                        </w:r>
                        <w:proofErr w:type="spellEnd"/>
                      </w:p>
                      <w:p w:rsidR="007772BA" w:rsidRDefault="007772BA" w:rsidP="00743400">
                        <w:pPr>
                          <w:jc w:val="center"/>
                        </w:pPr>
                      </w:p>
                    </w:txbxContent>
                  </v:textbox>
                </v:rect>
              </w:pict>
            </w:r>
          </w:p>
          <w:p w:rsidR="00743400" w:rsidRDefault="00743400" w:rsidP="009508E8">
            <w:pPr>
              <w:spacing w:line="312" w:lineRule="auto"/>
              <w:rPr>
                <w:rFonts w:ascii="Times New Roman" w:hAnsi="Times New Roman" w:cs="Times New Roman"/>
                <w:b/>
                <w:iCs/>
                <w:sz w:val="24"/>
                <w:szCs w:val="24"/>
                <w:lang w:val="da-DK"/>
              </w:rPr>
            </w:pPr>
          </w:p>
          <w:p w:rsidR="00743400" w:rsidRDefault="0000680C" w:rsidP="009508E8">
            <w:pPr>
              <w:spacing w:line="312" w:lineRule="auto"/>
              <w:rPr>
                <w:rFonts w:ascii="Times New Roman" w:hAnsi="Times New Roman" w:cs="Times New Roman"/>
                <w:b/>
                <w:iCs/>
                <w:sz w:val="24"/>
                <w:szCs w:val="24"/>
                <w:lang w:val="da-DK"/>
              </w:rPr>
            </w:pPr>
            <w:r w:rsidRPr="0000680C">
              <w:rPr>
                <w:rFonts w:ascii="Times New Roman" w:hAnsi="Times New Roman" w:cs="Times New Roman"/>
                <w:b/>
                <w:iCs/>
                <w:noProof/>
                <w:sz w:val="24"/>
                <w:szCs w:val="24"/>
                <w:lang w:val="da-DK" w:eastAsia="da-DK"/>
              </w:rPr>
              <w:pict>
                <v:line id="Straight Connector 213" o:spid="_x0000_s1176" style="position:absolute;z-index:251937792;visibility:visible" from="235.35pt,-.2pt" to="401.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" strokecolor="#0091d7 [3204]" strokeweight="2pt"/>
              </w:pict>
            </w:r>
            <w:r w:rsidRPr="0000680C">
              <w:rPr>
                <w:rFonts w:ascii="Times New Roman" w:hAnsi="Times New Roman" w:cs="Times New Roman"/>
                <w:b/>
                <w:iCs/>
                <w:noProof/>
                <w:sz w:val="24"/>
                <w:szCs w:val="24"/>
                <w:lang w:val="da-DK" w:eastAsia="da-DK"/>
              </w:rPr>
              <w:pict>
                <v:line id="Straight Connector 212" o:spid="_x0000_s1175" style="position:absolute;flip:x;z-index:251936768;visibility:visible" from="74.1pt,-.2pt" to="235.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" strokecolor="#0091d7 [3204]" strokeweight="2pt"/>
              </w:pict>
            </w:r>
            <w:r w:rsidRPr="0000680C">
              <w:rPr>
                <w:rFonts w:ascii="Times New Roman" w:hAnsi="Times New Roman" w:cs="Times New Roman"/>
                <w:b/>
                <w:iCs/>
                <w:noProof/>
                <w:sz w:val="24"/>
                <w:szCs w:val="24"/>
                <w:lang w:val="da-DK" w:eastAsia="da-DK"/>
              </w:rPr>
              <w:pict>
                <v:line id="Straight Connector 211" o:spid="_x0000_s1174" style="position:absolute;z-index:251935744;visibility:visible" from="235.3pt,-.2pt" to="235.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" strokecolor="#0091d7 [3204]" strokeweight="2pt"/>
              </w:pict>
            </w:r>
          </w:p>
          <w:p w:rsidR="009508E8" w:rsidRDefault="0000680C" w:rsidP="009508E8">
            <w:pPr>
              <w:spacing w:line="312" w:lineRule="auto"/>
              <w:rPr>
                <w:rFonts w:ascii="Times New Roman" w:hAnsi="Times New Roman" w:cs="Times New Roman"/>
                <w:b/>
                <w:iCs/>
                <w:sz w:val="24"/>
                <w:szCs w:val="24"/>
                <w:lang w:val="da-DK"/>
              </w:rPr>
            </w:pPr>
            <w:r w:rsidRPr="0000680C">
              <w:rPr>
                <w:rFonts w:ascii="Times New Roman" w:hAnsi="Times New Roman" w:cs="Times New Roman"/>
                <w:iCs/>
                <w:noProof/>
                <w:sz w:val="24"/>
                <w:szCs w:val="24"/>
                <w:lang w:val="da-DK" w:eastAsia="da-DK"/>
              </w:rPr>
              <w:pict>
                <v:rect id="Rectangle 207" o:spid="_x0000_s1037" style="position:absolute;margin-left:.55pt;margin-top:1.15pt;width:141.45pt;height:25.35pt;z-index:251930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" fillcolor="#0091d7 [3204]" strokecolor="#00476b [1604]" strokeweight="2pt">
                  <v:textbox>
                    <w:txbxContent>
                      <w:p w:rsidR="007772BA" w:rsidRPr="00D36A07" w:rsidRDefault="007772BA" w:rsidP="00743400">
                        <w:pPr>
                          <w:jc w:val="center"/>
                          <w:rPr>
                            <w:color w:val="FFFFFF" w:themeColor="background1"/>
                          </w:rPr>
                        </w:pPr>
                        <w:r w:rsidRPr="00D36A07">
                          <w:rPr>
                            <w:color w:val="FFFFFF" w:themeColor="background1"/>
                          </w:rPr>
                          <w:t xml:space="preserve">Definition </w:t>
                        </w:r>
                      </w:p>
                      <w:p w:rsidR="007772BA" w:rsidRDefault="007772BA" w:rsidP="00743400">
                        <w:pPr>
                          <w:jc w:val="center"/>
                        </w:pPr>
                      </w:p>
                    </w:txbxContent>
                  </v:textbox>
                </v:rect>
              </w:pict>
            </w:r>
            <w:r w:rsidRPr="0000680C">
              <w:rPr>
                <w:rFonts w:ascii="Times New Roman" w:hAnsi="Times New Roman" w:cs="Times New Roman"/>
                <w:iCs/>
                <w:noProof/>
                <w:sz w:val="24"/>
                <w:szCs w:val="24"/>
                <w:lang w:val="da-DK" w:eastAsia="da-DK"/>
              </w:rPr>
              <w:pict>
                <v:rect id="Rectangle 208" o:spid="_x0000_s1038" style="position:absolute;margin-left:154.25pt;margin-top:1.15pt;width:169.35pt;height:25.35pt;z-index:251931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" fillcolor="#0091d7 [3204]" strokecolor="#00476b [1604]" strokeweight="2pt">
                  <v:textbox>
                    <w:txbxContent>
                      <w:p w:rsidR="007772BA" w:rsidRPr="00D36A07" w:rsidRDefault="007772BA" w:rsidP="00743400">
                        <w:pPr>
                          <w:jc w:val="center"/>
                          <w:rPr>
                            <w:color w:val="FFFFFF" w:themeColor="background1"/>
                          </w:rPr>
                        </w:pPr>
                        <w:proofErr w:type="spellStart"/>
                        <w:r w:rsidRPr="00D36A07">
                          <w:rPr>
                            <w:color w:val="FFFFFF" w:themeColor="background1"/>
                          </w:rPr>
                          <w:t>Overdragelsesformer</w:t>
                        </w:r>
                        <w:proofErr w:type="spellEnd"/>
                      </w:p>
                      <w:p w:rsidR="007772BA" w:rsidRDefault="007772BA" w:rsidP="00743400">
                        <w:pPr>
                          <w:jc w:val="center"/>
                        </w:pPr>
                      </w:p>
                    </w:txbxContent>
                  </v:textbox>
                </v:rect>
              </w:pict>
            </w:r>
            <w:r w:rsidRPr="0000680C">
              <w:rPr>
                <w:rFonts w:ascii="Times New Roman" w:hAnsi="Times New Roman" w:cs="Times New Roman"/>
                <w:iCs/>
                <w:noProof/>
                <w:sz w:val="24"/>
                <w:szCs w:val="24"/>
                <w:lang w:val="da-DK" w:eastAsia="da-DK"/>
              </w:rPr>
              <w:pict>
                <v:rect id="Rectangle 209" o:spid="_x0000_s1039" style="position:absolute;margin-left:337.75pt;margin-top:1.15pt;width:135.35pt;height:25.8pt;z-index:251932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" fillcolor="#0091d7 [3204]" strokecolor="#00476b [1604]" strokeweight="2pt">
                  <v:textbox>
                    <w:txbxContent>
                      <w:p w:rsidR="007772BA" w:rsidRPr="00D36A07" w:rsidRDefault="007772BA" w:rsidP="00743400">
                        <w:pPr>
                          <w:jc w:val="center"/>
                          <w:rPr>
                            <w:color w:val="FFFFFF" w:themeColor="background1"/>
                          </w:rPr>
                        </w:pPr>
                        <w:proofErr w:type="spellStart"/>
                        <w:r w:rsidRPr="00D36A07">
                          <w:rPr>
                            <w:color w:val="FFFFFF" w:themeColor="background1"/>
                          </w:rPr>
                          <w:t>Ejerskabsdefinition</w:t>
                        </w:r>
                        <w:proofErr w:type="spellEnd"/>
                      </w:p>
                      <w:p w:rsidR="007772BA" w:rsidRDefault="007772BA" w:rsidP="00743400">
                        <w:pPr>
                          <w:jc w:val="center"/>
                        </w:pPr>
                      </w:p>
                    </w:txbxContent>
                  </v:textbox>
                </v:rect>
              </w:pict>
            </w:r>
          </w:p>
          <w:p w:rsidR="009508E8" w:rsidRDefault="0000680C" w:rsidP="009508E8">
            <w:pPr>
              <w:spacing w:line="312" w:lineRule="auto"/>
              <w:rPr>
                <w:rFonts w:ascii="Times New Roman" w:hAnsi="Times New Roman" w:cs="Times New Roman"/>
                <w:b/>
                <w:iCs/>
                <w:sz w:val="24"/>
                <w:szCs w:val="24"/>
                <w:lang w:val="da-DK"/>
              </w:rPr>
            </w:pPr>
            <w:r w:rsidRPr="0000680C">
              <w:rPr>
                <w:rFonts w:ascii="Times New Roman" w:hAnsi="Times New Roman" w:cs="Times New Roman"/>
                <w:b/>
                <w:iCs/>
                <w:noProof/>
                <w:sz w:val="24"/>
                <w:szCs w:val="24"/>
                <w:lang w:val="da-DK" w:eastAsia="da-DK"/>
              </w:rPr>
              <w:pict>
                <v:line id="Straight Connector 219" o:spid="_x0000_s1173" style="position:absolute;z-index:251943936;visibility:visible" from="408.25pt,8.55pt" to="443.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" strokecolor="#0091d7 [3204]" strokeweight="2pt"/>
              </w:pict>
            </w:r>
            <w:r w:rsidRPr="0000680C">
              <w:rPr>
                <w:rFonts w:ascii="Times New Roman" w:hAnsi="Times New Roman" w:cs="Times New Roman"/>
                <w:b/>
                <w:iCs/>
                <w:noProof/>
                <w:sz w:val="24"/>
                <w:szCs w:val="24"/>
                <w:lang w:val="da-DK" w:eastAsia="da-DK"/>
              </w:rPr>
              <w:pict>
                <v:line id="Straight Connector 218" o:spid="_x0000_s1172" style="position:absolute;flip:x;z-index:251942912;visibility:visible" from="374.3pt,8.55pt" to="408.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" strokecolor="#0091d7 [3204]" strokeweight="2pt"/>
              </w:pict>
            </w:r>
            <w:r w:rsidRPr="0000680C">
              <w:rPr>
                <w:rFonts w:ascii="Times New Roman" w:hAnsi="Times New Roman" w:cs="Times New Roman"/>
                <w:b/>
                <w:iCs/>
                <w:noProof/>
                <w:sz w:val="24"/>
                <w:szCs w:val="24"/>
                <w:lang w:val="da-DK" w:eastAsia="da-DK"/>
              </w:rPr>
              <w:pict>
                <v:line id="Straight Connector 217" o:spid="_x0000_s1171" style="position:absolute;z-index:251941888;visibility:visible" from="235.35pt,8.55pt" to="285.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" strokecolor="#0091d7 [3204]" strokeweight="2pt"/>
              </w:pict>
            </w:r>
            <w:r w:rsidRPr="0000680C">
              <w:rPr>
                <w:rFonts w:ascii="Times New Roman" w:hAnsi="Times New Roman" w:cs="Times New Roman"/>
                <w:b/>
                <w:iCs/>
                <w:noProof/>
                <w:sz w:val="24"/>
                <w:szCs w:val="24"/>
                <w:lang w:val="da-DK" w:eastAsia="da-DK"/>
              </w:rPr>
              <w:pict>
                <v:line id="Straight Connector 216" o:spid="_x0000_s1170" style="position:absolute;flip:x;z-index:251940864;visibility:visible" from="190.75pt,9pt" to="235.3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" strokecolor="#0091d7 [3204]" strokeweight="2pt"/>
              </w:pict>
            </w:r>
            <w:r w:rsidRPr="0000680C">
              <w:rPr>
                <w:rFonts w:ascii="Times New Roman" w:hAnsi="Times New Roman" w:cs="Times New Roman"/>
                <w:b/>
                <w:iCs/>
                <w:noProof/>
                <w:sz w:val="24"/>
                <w:szCs w:val="24"/>
                <w:lang w:val="da-DK" w:eastAsia="da-DK"/>
              </w:rPr>
              <w:pict>
                <v:line id="Straight Connector 215" o:spid="_x0000_s1169" style="position:absolute;z-index:251939840;visibility:visible" from="67pt,8.55pt" to="108.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" strokecolor="#0091d7 [3204]" strokeweight="2pt"/>
              </w:pict>
            </w:r>
            <w:r w:rsidRPr="0000680C">
              <w:rPr>
                <w:rFonts w:ascii="Times New Roman" w:hAnsi="Times New Roman" w:cs="Times New Roman"/>
                <w:b/>
                <w:iCs/>
                <w:noProof/>
                <w:sz w:val="24"/>
                <w:szCs w:val="24"/>
                <w:lang w:val="da-DK" w:eastAsia="da-DK"/>
              </w:rPr>
              <w:pict>
                <v:line id="Straight Connector 214" o:spid="_x0000_s1168" style="position:absolute;flip:x;z-index:251938816;visibility:visible" from="35.05pt,8.55pt" to="66.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" strokecolor="#0091d7 [3204]" strokeweight="2pt"/>
              </w:pict>
            </w:r>
          </w:p>
          <w:p w:rsidR="009508E8" w:rsidRDefault="0000680C" w:rsidP="009508E8">
            <w:pPr>
              <w:spacing w:line="312" w:lineRule="auto"/>
              <w:rPr>
                <w:rFonts w:ascii="Times New Roman" w:hAnsi="Times New Roman" w:cs="Times New Roman"/>
                <w:b/>
                <w:iCs/>
                <w:sz w:val="24"/>
                <w:szCs w:val="24"/>
                <w:lang w:val="da-DK"/>
              </w:rPr>
            </w:pPr>
            <w:r w:rsidRPr="0000680C">
              <w:rPr>
                <w:rFonts w:ascii="Times New Roman" w:hAnsi="Times New Roman" w:cs="Times New Roman"/>
                <w:iCs/>
                <w:noProof/>
                <w:sz w:val="24"/>
                <w:szCs w:val="24"/>
                <w:lang w:val="da-DK" w:eastAsia="da-DK"/>
              </w:rPr>
              <w:pict>
                <v:rect id="Rectangle 205" o:spid="_x0000_s1040" style="position:absolute;margin-left:79.15pt;margin-top:14.95pt;width:62.85pt;height:52.7pt;z-index:251928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" fillcolor="#0091d7 [3204]" strokecolor="#00476b [1604]" strokeweight="2pt">
                  <v:textbox>
                    <w:txbxContent>
                      <w:p w:rsidR="007772BA" w:rsidRPr="00D36A07" w:rsidRDefault="007772BA" w:rsidP="00743400">
                        <w:pPr>
                          <w:jc w:val="center"/>
                          <w:rPr>
                            <w:color w:val="FFFFFF" w:themeColor="background1"/>
                            <w:lang w:val="da-DK"/>
                          </w:rPr>
                        </w:pPr>
                        <w:r w:rsidRPr="00D36A07">
                          <w:rPr>
                            <w:color w:val="FFFFFF" w:themeColor="background1"/>
                            <w:lang w:val="da-DK"/>
                          </w:rPr>
                          <w:t>OECD’s regler</w:t>
                        </w:r>
                      </w:p>
                      <w:p w:rsidR="007772BA" w:rsidRDefault="007772BA" w:rsidP="00743400">
                        <w:pPr>
                          <w:jc w:val="center"/>
                        </w:pPr>
                      </w:p>
                    </w:txbxContent>
                  </v:textbox>
                </v:rect>
              </w:pict>
            </w:r>
            <w:r w:rsidRPr="0000680C">
              <w:rPr>
                <w:rFonts w:ascii="Times New Roman" w:hAnsi="Times New Roman" w:cs="Times New Roman"/>
                <w:iCs/>
                <w:noProof/>
                <w:sz w:val="24"/>
                <w:szCs w:val="24"/>
                <w:lang w:val="da-DK" w:eastAsia="da-DK"/>
              </w:rPr>
              <w:pict>
                <v:rect id="Rectangle 204" o:spid="_x0000_s1041" style="position:absolute;margin-left:156.75pt;margin-top:14.95pt;width:78.6pt;height:52.7pt;z-index:251927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" fillcolor="#0091d7 [3204]" strokecolor="#00476b [1604]" strokeweight="2pt">
                  <v:textbox>
                    <w:txbxContent>
                      <w:p w:rsidR="007772BA" w:rsidRPr="00D36A07" w:rsidRDefault="007772BA" w:rsidP="00743400">
                        <w:pPr>
                          <w:jc w:val="center"/>
                          <w:rPr>
                            <w:color w:val="FFFFFF" w:themeColor="background1"/>
                            <w:lang w:val="da-DK"/>
                          </w:rPr>
                        </w:pPr>
                        <w:r w:rsidRPr="00D36A07">
                          <w:rPr>
                            <w:color w:val="FFFFFF" w:themeColor="background1"/>
                            <w:lang w:val="da-DK"/>
                          </w:rPr>
                          <w:t>Fuldstændig overdragelse</w:t>
                        </w:r>
                      </w:p>
                      <w:p w:rsidR="007772BA" w:rsidRDefault="007772BA" w:rsidP="00743400">
                        <w:pPr>
                          <w:jc w:val="center"/>
                        </w:pPr>
                      </w:p>
                    </w:txbxContent>
                  </v:textbox>
                </v:rect>
              </w:pict>
            </w:r>
            <w:r w:rsidRPr="0000680C">
              <w:rPr>
                <w:rFonts w:ascii="Times New Roman" w:hAnsi="Times New Roman" w:cs="Times New Roman"/>
                <w:b/>
                <w:iCs/>
                <w:noProof/>
                <w:sz w:val="24"/>
                <w:szCs w:val="24"/>
                <w:lang w:val="da-DK" w:eastAsia="da-DK"/>
              </w:rPr>
              <w:pict>
                <v:rect id="Rectangle 203" o:spid="_x0000_s1042" style="position:absolute;margin-left:245pt;margin-top:14.95pt;width:78.5pt;height:52.65pt;z-index:251926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" fillcolor="#0091d7 [3204]" strokecolor="#00476b [1604]" strokeweight="2pt">
                  <v:textbox>
                    <w:txbxContent>
                      <w:p w:rsidR="007772BA" w:rsidRPr="00D36A07" w:rsidRDefault="007772BA" w:rsidP="00743400">
                        <w:pPr>
                          <w:jc w:val="center"/>
                          <w:rPr>
                            <w:color w:val="FFFFFF" w:themeColor="background1"/>
                            <w:lang w:val="da-DK"/>
                          </w:rPr>
                        </w:pPr>
                        <w:r w:rsidRPr="00D36A07">
                          <w:rPr>
                            <w:color w:val="FFFFFF" w:themeColor="background1"/>
                            <w:lang w:val="da-DK"/>
                          </w:rPr>
                          <w:t>Delvis overdragelse</w:t>
                        </w:r>
                      </w:p>
                      <w:p w:rsidR="007772BA" w:rsidRDefault="007772BA" w:rsidP="00743400">
                        <w:pPr>
                          <w:jc w:val="center"/>
                        </w:pPr>
                      </w:p>
                    </w:txbxContent>
                  </v:textbox>
                </v:rect>
              </w:pict>
            </w:r>
            <w:r w:rsidRPr="0000680C">
              <w:rPr>
                <w:rFonts w:ascii="Times New Roman" w:hAnsi="Times New Roman" w:cs="Times New Roman"/>
                <w:iCs/>
                <w:noProof/>
                <w:sz w:val="24"/>
                <w:szCs w:val="24"/>
                <w:lang w:val="da-DK" w:eastAsia="da-DK"/>
              </w:rPr>
              <w:pict>
                <v:rect id="Rectangle 206" o:spid="_x0000_s1043" style="position:absolute;margin-left:337.8pt;margin-top:14.95pt;width:63.85pt;height:52.65pt;z-index:251929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" fillcolor="#0091d7 [3204]" strokecolor="#00476b [1604]" strokeweight="2pt">
                  <v:textbox>
                    <w:txbxContent>
                      <w:p w:rsidR="007772BA" w:rsidRPr="00011648" w:rsidRDefault="007772BA" w:rsidP="00743400">
                        <w:pPr>
                          <w:jc w:val="center"/>
                          <w:rPr>
                            <w:color w:val="FFFFFF" w:themeColor="background1"/>
                          </w:rPr>
                        </w:pPr>
                        <w:r w:rsidRPr="00011648">
                          <w:rPr>
                            <w:color w:val="FFFFFF" w:themeColor="background1"/>
                          </w:rPr>
                          <w:t xml:space="preserve">Dansk </w:t>
                        </w:r>
                      </w:p>
                      <w:p w:rsidR="007772BA" w:rsidRPr="00011648" w:rsidRDefault="007772BA" w:rsidP="00743400">
                        <w:pPr>
                          <w:jc w:val="center"/>
                          <w:rPr>
                            <w:color w:val="FFFFFF" w:themeColor="background1"/>
                          </w:rPr>
                        </w:pPr>
                        <w:proofErr w:type="spellStart"/>
                        <w:proofErr w:type="gramStart"/>
                        <w:r w:rsidRPr="00011648">
                          <w:rPr>
                            <w:color w:val="FFFFFF" w:themeColor="background1"/>
                          </w:rPr>
                          <w:t>lovgivning</w:t>
                        </w:r>
                        <w:proofErr w:type="spellEnd"/>
                        <w:proofErr w:type="gramEnd"/>
                      </w:p>
                      <w:p w:rsidR="007772BA" w:rsidRDefault="007772BA" w:rsidP="00743400">
                        <w:pPr>
                          <w:jc w:val="center"/>
                        </w:pPr>
                      </w:p>
                    </w:txbxContent>
                  </v:textbox>
                </v:rect>
              </w:pict>
            </w:r>
            <w:r w:rsidRPr="0000680C">
              <w:rPr>
                <w:rFonts w:ascii="Times New Roman" w:hAnsi="Times New Roman" w:cs="Times New Roman"/>
                <w:b/>
                <w:iCs/>
                <w:noProof/>
                <w:sz w:val="24"/>
                <w:szCs w:val="24"/>
                <w:lang w:val="da-DK" w:eastAsia="da-DK"/>
              </w:rPr>
              <w:pict>
                <v:rect id="Rectangle 201" o:spid="_x0000_s1044" style="position:absolute;margin-left:412.3pt;margin-top:14.95pt;width:61.2pt;height:52.6pt;z-index:251924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" fillcolor="#0091d7 [3204]" strokecolor="#00476b [1604]" strokeweight="2pt">
                  <v:textbox>
                    <w:txbxContent>
                      <w:p w:rsidR="007772BA" w:rsidRPr="00D36A07" w:rsidRDefault="007772BA" w:rsidP="00743400">
                        <w:pPr>
                          <w:jc w:val="center"/>
                          <w:rPr>
                            <w:color w:val="FFFFFF" w:themeColor="background1"/>
                          </w:rPr>
                        </w:pPr>
                      </w:p>
                      <w:p w:rsidR="007772BA" w:rsidRPr="00D36A07" w:rsidRDefault="007772BA" w:rsidP="00743400">
                        <w:pPr>
                          <w:jc w:val="center"/>
                          <w:rPr>
                            <w:color w:val="FFFFFF" w:themeColor="background1"/>
                          </w:rPr>
                        </w:pPr>
                        <w:r w:rsidRPr="00D36A07">
                          <w:rPr>
                            <w:color w:val="FFFFFF" w:themeColor="background1"/>
                          </w:rPr>
                          <w:t xml:space="preserve">OECD’s </w:t>
                        </w:r>
                        <w:proofErr w:type="spellStart"/>
                        <w:r w:rsidRPr="00D36A07">
                          <w:rPr>
                            <w:color w:val="FFFFFF" w:themeColor="background1"/>
                          </w:rPr>
                          <w:t>regler</w:t>
                        </w:r>
                        <w:proofErr w:type="spellEnd"/>
                      </w:p>
                      <w:p w:rsidR="007772BA" w:rsidRDefault="007772BA" w:rsidP="00743400">
                        <w:pPr>
                          <w:jc w:val="center"/>
                        </w:pPr>
                      </w:p>
                    </w:txbxContent>
                  </v:textbox>
                </v:rect>
              </w:pict>
            </w:r>
            <w:r w:rsidRPr="0000680C">
              <w:rPr>
                <w:rFonts w:ascii="Times New Roman" w:hAnsi="Times New Roman" w:cs="Times New Roman"/>
                <w:b/>
                <w:iCs/>
                <w:noProof/>
                <w:sz w:val="24"/>
                <w:szCs w:val="24"/>
                <w:lang w:val="da-DK" w:eastAsia="da-DK"/>
              </w:rPr>
              <w:pict>
                <v:rect id="Rectangle 202" o:spid="_x0000_s1045" style="position:absolute;margin-left:3.65pt;margin-top:14.95pt;width:63.4pt;height:52.65pt;z-index:251925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" fillcolor="#0091d7 [3204]" strokecolor="#00476b [1604]" strokeweight="2pt">
                  <v:textbox>
                    <w:txbxContent>
                      <w:p w:rsidR="007772BA" w:rsidRPr="00D36A07" w:rsidRDefault="007772BA" w:rsidP="00743400">
                        <w:pPr>
                          <w:jc w:val="center"/>
                          <w:rPr>
                            <w:color w:val="FFFFFF" w:themeColor="background1"/>
                          </w:rPr>
                        </w:pPr>
                        <w:r w:rsidRPr="00D36A07">
                          <w:rPr>
                            <w:color w:val="FFFFFF" w:themeColor="background1"/>
                          </w:rPr>
                          <w:t xml:space="preserve">Dansk </w:t>
                        </w:r>
                      </w:p>
                      <w:p w:rsidR="007772BA" w:rsidRPr="00D36A07" w:rsidRDefault="007772BA" w:rsidP="00743400">
                        <w:pPr>
                          <w:jc w:val="center"/>
                          <w:rPr>
                            <w:color w:val="FFFFFF" w:themeColor="background1"/>
                          </w:rPr>
                        </w:pPr>
                        <w:proofErr w:type="spellStart"/>
                        <w:proofErr w:type="gramStart"/>
                        <w:r w:rsidRPr="00D36A07">
                          <w:rPr>
                            <w:color w:val="FFFFFF" w:themeColor="background1"/>
                          </w:rPr>
                          <w:t>lovgivning</w:t>
                        </w:r>
                        <w:proofErr w:type="spellEnd"/>
                        <w:proofErr w:type="gramEnd"/>
                      </w:p>
                      <w:p w:rsidR="007772BA" w:rsidRDefault="007772BA" w:rsidP="00743400">
                        <w:pPr>
                          <w:jc w:val="center"/>
                        </w:pPr>
                      </w:p>
                    </w:txbxContent>
                  </v:textbox>
                </v:rect>
              </w:pict>
            </w:r>
          </w:p>
          <w:p w:rsidR="00743400" w:rsidRDefault="00743400" w:rsidP="009508E8">
            <w:pPr>
              <w:spacing w:line="312" w:lineRule="auto"/>
              <w:rPr>
                <w:rFonts w:ascii="Times New Roman" w:hAnsi="Times New Roman" w:cs="Times New Roman"/>
                <w:b/>
                <w:iCs/>
                <w:sz w:val="24"/>
                <w:szCs w:val="24"/>
                <w:lang w:val="da-DK"/>
              </w:rPr>
            </w:pPr>
          </w:p>
          <w:p w:rsidR="00743400" w:rsidRDefault="00743400" w:rsidP="009508E8">
            <w:pPr>
              <w:spacing w:line="312" w:lineRule="auto"/>
              <w:rPr>
                <w:rFonts w:ascii="Times New Roman" w:hAnsi="Times New Roman" w:cs="Times New Roman"/>
                <w:b/>
                <w:iCs/>
                <w:sz w:val="24"/>
                <w:szCs w:val="24"/>
                <w:lang w:val="da-DK"/>
              </w:rPr>
            </w:pPr>
          </w:p>
          <w:p w:rsidR="00743400" w:rsidRDefault="0000680C" w:rsidP="009508E8">
            <w:pPr>
              <w:spacing w:line="312" w:lineRule="auto"/>
              <w:rPr>
                <w:rFonts w:ascii="Times New Roman" w:hAnsi="Times New Roman" w:cs="Times New Roman"/>
                <w:b/>
                <w:iCs/>
                <w:sz w:val="24"/>
                <w:szCs w:val="24"/>
                <w:lang w:val="da-DK"/>
              </w:rPr>
            </w:pPr>
            <w:r w:rsidRPr="0000680C">
              <w:rPr>
                <w:rFonts w:ascii="Times New Roman" w:hAnsi="Times New Roman" w:cs="Times New Roman"/>
                <w:b/>
                <w:iCs/>
                <w:noProof/>
                <w:sz w:val="24"/>
                <w:szCs w:val="24"/>
                <w:lang w:val="da-DK" w:eastAsia="da-DK"/>
              </w:rPr>
              <w:pict>
                <v:line id="Straight Connector 225" o:spid="_x0000_s1167" style="position:absolute;flip:x;z-index:251950080;visibility:visible" from="245pt,13.75pt" to="443.7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" strokecolor="#0091d7 [3204]" strokeweight="2pt"/>
              </w:pict>
            </w:r>
            <w:r w:rsidRPr="0000680C">
              <w:rPr>
                <w:rFonts w:ascii="Times New Roman" w:hAnsi="Times New Roman" w:cs="Times New Roman"/>
                <w:b/>
                <w:iCs/>
                <w:noProof/>
                <w:sz w:val="24"/>
                <w:szCs w:val="24"/>
                <w:lang w:val="da-DK" w:eastAsia="da-DK"/>
              </w:rPr>
              <w:pict>
                <v:line id="Straight Connector 224" o:spid="_x0000_s1166" style="position:absolute;flip:x;z-index:251949056;visibility:visible" from="241.45pt,13.9pt" to="367.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" strokecolor="#0091d7 [3204]" strokeweight="2pt"/>
              </w:pict>
            </w:r>
            <w:r w:rsidRPr="0000680C">
              <w:rPr>
                <w:rFonts w:ascii="Times New Roman" w:hAnsi="Times New Roman" w:cs="Times New Roman"/>
                <w:b/>
                <w:iCs/>
                <w:noProof/>
                <w:sz w:val="24"/>
                <w:szCs w:val="24"/>
                <w:lang w:val="da-DK" w:eastAsia="da-DK"/>
              </w:rPr>
              <w:pict>
                <v:line id="Straight Connector 223" o:spid="_x0000_s1165" style="position:absolute;flip:x;z-index:251948032;visibility:visible" from="241.35pt,13.9pt" to="285.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" strokecolor="#0091d7 [3204]" strokeweight="2pt"/>
              </w:pict>
            </w:r>
            <w:r w:rsidRPr="0000680C">
              <w:rPr>
                <w:rFonts w:ascii="Times New Roman" w:hAnsi="Times New Roman" w:cs="Times New Roman"/>
                <w:b/>
                <w:iCs/>
                <w:noProof/>
                <w:sz w:val="24"/>
                <w:szCs w:val="24"/>
                <w:lang w:val="da-DK" w:eastAsia="da-DK"/>
              </w:rPr>
              <w:pict>
                <v:line id="Straight Connector 222" o:spid="_x0000_s1164" style="position:absolute;z-index:251947008;visibility:visible" from="190.75pt,13.9pt" to="241.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" strokecolor="#0091d7 [3204]" strokeweight="2pt"/>
              </w:pict>
            </w:r>
            <w:r w:rsidRPr="0000680C">
              <w:rPr>
                <w:rFonts w:ascii="Times New Roman" w:hAnsi="Times New Roman" w:cs="Times New Roman"/>
                <w:b/>
                <w:iCs/>
                <w:noProof/>
                <w:sz w:val="24"/>
                <w:szCs w:val="24"/>
                <w:lang w:val="da-DK" w:eastAsia="da-DK"/>
              </w:rPr>
              <w:pict>
                <v:line id="Straight Connector 221" o:spid="_x0000_s1163" style="position:absolute;z-index:251945984;visibility:visible" from="111.15pt,13.75pt" to="241.4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" strokecolor="#0091d7 [3204]" strokeweight="2pt"/>
              </w:pict>
            </w:r>
            <w:r w:rsidRPr="0000680C">
              <w:rPr>
                <w:rFonts w:ascii="Times New Roman" w:hAnsi="Times New Roman" w:cs="Times New Roman"/>
                <w:b/>
                <w:iCs/>
                <w:noProof/>
                <w:sz w:val="24"/>
                <w:szCs w:val="24"/>
                <w:lang w:val="da-DK" w:eastAsia="da-DK"/>
              </w:rPr>
              <w:pict>
                <v:line id="Straight Connector 220" o:spid="_x0000_s1162" style="position:absolute;z-index:251944960;visibility:visible" from="35.05pt,13.85pt" to="241.4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" strokecolor="#0091d7 [3204]" strokeweight="2pt"/>
              </w:pict>
            </w:r>
          </w:p>
          <w:p w:rsidR="00743400" w:rsidRDefault="00743400" w:rsidP="009508E8">
            <w:pPr>
              <w:spacing w:line="312" w:lineRule="auto"/>
              <w:rPr>
                <w:rFonts w:ascii="Times New Roman" w:hAnsi="Times New Roman" w:cs="Times New Roman"/>
                <w:b/>
                <w:iCs/>
                <w:sz w:val="24"/>
                <w:szCs w:val="24"/>
                <w:lang w:val="da-DK"/>
              </w:rPr>
            </w:pPr>
          </w:p>
          <w:p w:rsidR="00743400" w:rsidRDefault="0000680C" w:rsidP="009508E8">
            <w:pPr>
              <w:spacing w:line="312" w:lineRule="auto"/>
              <w:rPr>
                <w:rFonts w:ascii="Times New Roman" w:hAnsi="Times New Roman" w:cs="Times New Roman"/>
                <w:b/>
                <w:iCs/>
                <w:sz w:val="24"/>
                <w:szCs w:val="24"/>
                <w:lang w:val="da-DK"/>
              </w:rPr>
            </w:pPr>
            <w:r w:rsidRPr="0000680C">
              <w:rPr>
                <w:rFonts w:ascii="Times New Roman" w:hAnsi="Times New Roman" w:cs="Times New Roman"/>
                <w:b/>
                <w:iCs/>
                <w:noProof/>
                <w:sz w:val="24"/>
                <w:szCs w:val="24"/>
                <w:lang w:val="da-DK" w:eastAsia="da-DK"/>
              </w:rPr>
              <w:pict>
                <v:rect id="Rectangle 275" o:spid="_x0000_s1046" style="position:absolute;margin-left:3.55pt;margin-top:2.15pt;width:473.45pt;height:24.8pt;z-index:25201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" fillcolor="#0091d7 [3204]" strokecolor="#00476b [1604]" strokeweight="2pt">
                  <v:textbox>
                    <w:txbxContent>
                      <w:p w:rsidR="007772BA" w:rsidRPr="00D36A07" w:rsidRDefault="007772BA" w:rsidP="00A34E5A">
                        <w:pPr>
                          <w:jc w:val="center"/>
                          <w:rPr>
                            <w:color w:val="FFFFFF" w:themeColor="background1"/>
                            <w:lang w:val="da-DK"/>
                          </w:rPr>
                        </w:pPr>
                        <w:r w:rsidRPr="00D36A07">
                          <w:rPr>
                            <w:color w:val="FFFFFF" w:themeColor="background1"/>
                            <w:lang w:val="da-DK"/>
                          </w:rPr>
                          <w:t>Opsummering</w:t>
                        </w:r>
                      </w:p>
                    </w:txbxContent>
                  </v:textbox>
                </v:rect>
              </w:pict>
            </w:r>
          </w:p>
          <w:p w:rsidR="00A34E5A" w:rsidRDefault="0000680C" w:rsidP="009508E8">
            <w:pPr>
              <w:spacing w:line="312" w:lineRule="auto"/>
              <w:rPr>
                <w:rFonts w:ascii="Times New Roman" w:hAnsi="Times New Roman" w:cs="Times New Roman"/>
                <w:b/>
                <w:iCs/>
                <w:sz w:val="24"/>
                <w:szCs w:val="24"/>
                <w:lang w:val="da-DK"/>
              </w:rPr>
            </w:pPr>
            <w:r w:rsidRPr="0000680C">
              <w:rPr>
                <w:rFonts w:ascii="Times New Roman" w:hAnsi="Times New Roman" w:cs="Times New Roman"/>
                <w:b/>
                <w:iCs/>
                <w:noProof/>
                <w:sz w:val="24"/>
                <w:szCs w:val="24"/>
                <w:lang w:val="da-DK" w:eastAsia="da-DK"/>
              </w:rPr>
              <w:pict>
                <v:line id="Straight Connector 276" o:spid="_x0000_s1161" style="position:absolute;z-index:252018688;visibility:visible" from="241.35pt,8.95pt" to="241.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" strokecolor="#0091d7 [3204]" strokeweight="2pt"/>
              </w:pict>
            </w:r>
          </w:p>
          <w:p w:rsidR="00A34E5A" w:rsidRPr="005224D5" w:rsidRDefault="0000680C" w:rsidP="00A34E5A">
            <w:pPr>
              <w:jc w:val="center"/>
              <w:rPr>
                <w:lang w:val="da-DK"/>
              </w:rPr>
            </w:pPr>
            <w:r w:rsidRPr="0000680C">
              <w:rPr>
                <w:rFonts w:ascii="Times New Roman" w:hAnsi="Times New Roman" w:cs="Times New Roman"/>
                <w:iCs/>
                <w:noProof/>
                <w:sz w:val="24"/>
                <w:szCs w:val="24"/>
                <w:lang w:val="da-DK" w:eastAsia="da-DK"/>
              </w:rPr>
              <w:pict>
                <v:rect id="Rectangle 200" o:spid="_x0000_s1047" style="position:absolute;left:0;text-align:left;margin-left:3.6pt;margin-top:4.4pt;width:473.45pt;height:23.3pt;z-index:251923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" fillcolor="#0091d7 [3204]" strokecolor="#00476b [1604]" strokeweight="2pt">
                  <v:textbox>
                    <w:txbxContent>
                      <w:p w:rsidR="007772BA" w:rsidRPr="00D36A07" w:rsidRDefault="007772BA" w:rsidP="005224D5">
                        <w:pPr>
                          <w:jc w:val="center"/>
                          <w:rPr>
                            <w:color w:val="FFFFFF" w:themeColor="background1"/>
                            <w:lang w:val="da-DK"/>
                          </w:rPr>
                        </w:pPr>
                        <w:r w:rsidRPr="00D36A07">
                          <w:rPr>
                            <w:color w:val="FFFFFF" w:themeColor="background1"/>
                            <w:lang w:val="da-DK"/>
                          </w:rPr>
                          <w:t>Delkonklusion</w:t>
                        </w:r>
                      </w:p>
                    </w:txbxContent>
                  </v:textbox>
                </v:rect>
              </w:pict>
            </w:r>
          </w:p>
          <w:p w:rsidR="00A34E5A" w:rsidRDefault="00A34E5A" w:rsidP="009508E8">
            <w:pPr>
              <w:spacing w:line="312" w:lineRule="auto"/>
              <w:rPr>
                <w:rFonts w:ascii="Times New Roman" w:hAnsi="Times New Roman" w:cs="Times New Roman"/>
                <w:b/>
                <w:iCs/>
                <w:sz w:val="24"/>
                <w:szCs w:val="24"/>
                <w:lang w:val="da-DK"/>
              </w:rPr>
            </w:pPr>
          </w:p>
          <w:p w:rsidR="009508E8" w:rsidRDefault="009508E8" w:rsidP="009508E8">
            <w:pPr>
              <w:spacing w:line="312" w:lineRule="auto"/>
              <w:rPr>
                <w:rFonts w:ascii="Times New Roman" w:hAnsi="Times New Roman" w:cs="Times New Roman"/>
                <w:b/>
                <w:iCs/>
                <w:sz w:val="24"/>
                <w:szCs w:val="24"/>
                <w:lang w:val="da-DK"/>
              </w:rPr>
            </w:pPr>
          </w:p>
        </w:tc>
      </w:tr>
    </w:tbl>
    <w:p w:rsidR="009508E8" w:rsidRDefault="009508E8" w:rsidP="009508E8">
      <w:pPr>
        <w:spacing w:line="312" w:lineRule="auto"/>
        <w:rPr>
          <w:rFonts w:ascii="Times New Roman" w:hAnsi="Times New Roman" w:cs="Times New Roman"/>
          <w:b/>
          <w:iCs/>
          <w:sz w:val="24"/>
          <w:szCs w:val="24"/>
          <w:lang w:val="da-DK"/>
        </w:rPr>
      </w:pPr>
    </w:p>
    <w:p w:rsidR="00190D6A" w:rsidRDefault="00190D6A" w:rsidP="00BC0913">
      <w:pPr>
        <w:tabs>
          <w:tab w:val="left" w:pos="1146"/>
        </w:tabs>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Kapitel 2 vil klarligge definition</w:t>
      </w:r>
      <w:r w:rsidR="004C5B42" w:rsidRPr="00E8547E">
        <w:rPr>
          <w:rFonts w:ascii="Times New Roman" w:hAnsi="Times New Roman" w:cs="Times New Roman"/>
          <w:sz w:val="24"/>
          <w:szCs w:val="24"/>
          <w:lang w:val="da-DK"/>
        </w:rPr>
        <w:t>en</w:t>
      </w:r>
      <w:r w:rsidRPr="00E8547E">
        <w:rPr>
          <w:rFonts w:ascii="Times New Roman" w:hAnsi="Times New Roman" w:cs="Times New Roman"/>
          <w:sz w:val="24"/>
          <w:szCs w:val="24"/>
          <w:lang w:val="da-DK"/>
        </w:rPr>
        <w:t xml:space="preserve"> af immaterielle aktiver</w:t>
      </w:r>
      <w:r w:rsidR="004C5B42" w:rsidRPr="00E8547E">
        <w:rPr>
          <w:rFonts w:ascii="Times New Roman" w:hAnsi="Times New Roman" w:cs="Times New Roman"/>
          <w:sz w:val="24"/>
          <w:szCs w:val="24"/>
          <w:lang w:val="da-DK"/>
        </w:rPr>
        <w:t xml:space="preserve"> ud fra danske retsregler og </w:t>
      </w:r>
      <w:r w:rsidR="009378BB">
        <w:rPr>
          <w:rFonts w:ascii="Times New Roman" w:hAnsi="Times New Roman" w:cs="Times New Roman"/>
          <w:sz w:val="24"/>
          <w:szCs w:val="24"/>
          <w:lang w:val="da-DK"/>
        </w:rPr>
        <w:t>OECD’s internationale regler.</w:t>
      </w:r>
      <w:r w:rsidR="004C5B42" w:rsidRPr="00E8547E">
        <w:rPr>
          <w:rFonts w:ascii="Times New Roman" w:hAnsi="Times New Roman" w:cs="Times New Roman"/>
          <w:sz w:val="24"/>
          <w:szCs w:val="24"/>
          <w:lang w:val="da-DK"/>
        </w:rPr>
        <w:t xml:space="preserve"> Ud fra samme systematik vil ejerskabsproblematikken ved immaterielle aktiver fastligges. Sidste afsnit inden delkonklusion</w:t>
      </w:r>
      <w:r w:rsidR="00A66695" w:rsidRPr="00E8547E">
        <w:rPr>
          <w:rFonts w:ascii="Times New Roman" w:hAnsi="Times New Roman" w:cs="Times New Roman"/>
          <w:sz w:val="24"/>
          <w:szCs w:val="24"/>
          <w:lang w:val="da-DK"/>
        </w:rPr>
        <w:t>en omfatter over</w:t>
      </w:r>
      <w:r w:rsidR="0055417A" w:rsidRPr="00E8547E">
        <w:rPr>
          <w:rFonts w:ascii="Times New Roman" w:hAnsi="Times New Roman" w:cs="Times New Roman"/>
          <w:sz w:val="24"/>
          <w:szCs w:val="24"/>
          <w:lang w:val="da-DK"/>
        </w:rPr>
        <w:t>dragelsesformerne ved salg</w:t>
      </w:r>
      <w:r w:rsidR="00BC0913">
        <w:rPr>
          <w:rFonts w:ascii="Times New Roman" w:hAnsi="Times New Roman" w:cs="Times New Roman"/>
          <w:sz w:val="24"/>
          <w:szCs w:val="24"/>
          <w:lang w:val="da-DK"/>
        </w:rPr>
        <w:t xml:space="preserve"> -fuldstændig overdragelse</w:t>
      </w:r>
      <w:r w:rsidR="0055417A" w:rsidRPr="00E8547E">
        <w:rPr>
          <w:rFonts w:ascii="Times New Roman" w:hAnsi="Times New Roman" w:cs="Times New Roman"/>
          <w:sz w:val="24"/>
          <w:szCs w:val="24"/>
          <w:lang w:val="da-DK"/>
        </w:rPr>
        <w:t xml:space="preserve"> og</w:t>
      </w:r>
      <w:r w:rsidR="00A66695" w:rsidRPr="00E8547E">
        <w:rPr>
          <w:rFonts w:ascii="Times New Roman" w:hAnsi="Times New Roman" w:cs="Times New Roman"/>
          <w:sz w:val="24"/>
          <w:szCs w:val="24"/>
          <w:lang w:val="da-DK"/>
        </w:rPr>
        <w:t xml:space="preserve"> licens</w:t>
      </w:r>
      <w:r w:rsidR="00BC0913">
        <w:rPr>
          <w:rFonts w:ascii="Times New Roman" w:hAnsi="Times New Roman" w:cs="Times New Roman"/>
          <w:sz w:val="24"/>
          <w:szCs w:val="24"/>
          <w:lang w:val="da-DK"/>
        </w:rPr>
        <w:t xml:space="preserve"> – delvis overdragelse</w:t>
      </w:r>
      <w:r w:rsidR="00A66695" w:rsidRPr="00E8547E">
        <w:rPr>
          <w:rFonts w:ascii="Times New Roman" w:hAnsi="Times New Roman" w:cs="Times New Roman"/>
          <w:sz w:val="24"/>
          <w:szCs w:val="24"/>
          <w:lang w:val="da-DK"/>
        </w:rPr>
        <w:t>. Disse vil gennemgås og sammenlignes således</w:t>
      </w:r>
      <w:r w:rsidR="004C5B42" w:rsidRPr="00E8547E">
        <w:rPr>
          <w:rFonts w:ascii="Times New Roman" w:hAnsi="Times New Roman" w:cs="Times New Roman"/>
          <w:sz w:val="24"/>
          <w:szCs w:val="24"/>
          <w:lang w:val="da-DK"/>
        </w:rPr>
        <w:t xml:space="preserve"> forskelle og skattemæssige konsekvenser ved disse</w:t>
      </w:r>
      <w:r w:rsidR="00A66695" w:rsidRPr="00E8547E">
        <w:rPr>
          <w:rFonts w:ascii="Times New Roman" w:hAnsi="Times New Roman" w:cs="Times New Roman"/>
          <w:sz w:val="24"/>
          <w:szCs w:val="24"/>
          <w:lang w:val="da-DK"/>
        </w:rPr>
        <w:t xml:space="preserve"> kan fastligges. Kapitlet vil af</w:t>
      </w:r>
      <w:r w:rsidR="0055417A" w:rsidRPr="00E8547E">
        <w:rPr>
          <w:rFonts w:ascii="Times New Roman" w:hAnsi="Times New Roman" w:cs="Times New Roman"/>
          <w:sz w:val="24"/>
          <w:szCs w:val="24"/>
          <w:lang w:val="da-DK"/>
        </w:rPr>
        <w:t xml:space="preserve">slutningsvist opliste relevante pointer, sammenholdt med den fastsatte problemformulering, i en </w:t>
      </w:r>
      <w:r w:rsidR="008B587E" w:rsidRPr="00E8547E">
        <w:rPr>
          <w:rFonts w:ascii="Times New Roman" w:hAnsi="Times New Roman" w:cs="Times New Roman"/>
          <w:sz w:val="24"/>
          <w:szCs w:val="24"/>
          <w:lang w:val="da-DK"/>
        </w:rPr>
        <w:t>delkonklusion.</w:t>
      </w:r>
      <w:r w:rsidR="004C5B42" w:rsidRPr="00E8547E">
        <w:rPr>
          <w:rFonts w:ascii="Times New Roman" w:hAnsi="Times New Roman" w:cs="Times New Roman"/>
          <w:sz w:val="24"/>
          <w:szCs w:val="24"/>
          <w:lang w:val="da-DK"/>
        </w:rPr>
        <w:t xml:space="preserve"> </w:t>
      </w:r>
    </w:p>
    <w:p w:rsidR="00BC0913" w:rsidRPr="00E8547E" w:rsidRDefault="00BC0913" w:rsidP="00BC0913">
      <w:pPr>
        <w:tabs>
          <w:tab w:val="left" w:pos="1146"/>
        </w:tabs>
        <w:spacing w:line="312" w:lineRule="auto"/>
        <w:rPr>
          <w:rFonts w:ascii="Times New Roman" w:hAnsi="Times New Roman" w:cs="Times New Roman"/>
          <w:sz w:val="24"/>
          <w:szCs w:val="24"/>
          <w:lang w:val="da-DK"/>
        </w:rPr>
      </w:pPr>
    </w:p>
    <w:p w:rsidR="00CA6F5A" w:rsidRDefault="00CA6F5A" w:rsidP="00C26754">
      <w:pPr>
        <w:spacing w:line="312" w:lineRule="auto"/>
        <w:rPr>
          <w:rFonts w:ascii="Times New Roman" w:hAnsi="Times New Roman" w:cs="Times New Roman"/>
          <w:b/>
          <w:sz w:val="24"/>
          <w:szCs w:val="24"/>
          <w:lang w:val="da-DK"/>
        </w:rPr>
      </w:pPr>
    </w:p>
    <w:p w:rsidR="00CA6F5A" w:rsidRDefault="00CA6F5A" w:rsidP="00C26754">
      <w:pPr>
        <w:spacing w:line="312" w:lineRule="auto"/>
        <w:rPr>
          <w:rFonts w:ascii="Times New Roman" w:hAnsi="Times New Roman" w:cs="Times New Roman"/>
          <w:b/>
          <w:sz w:val="24"/>
          <w:szCs w:val="24"/>
          <w:lang w:val="da-DK"/>
        </w:rPr>
      </w:pPr>
    </w:p>
    <w:p w:rsidR="00463FB3" w:rsidRDefault="0055417A" w:rsidP="00C26754">
      <w:pPr>
        <w:spacing w:line="312" w:lineRule="auto"/>
        <w:rPr>
          <w:rFonts w:ascii="Times New Roman" w:hAnsi="Times New Roman" w:cs="Times New Roman"/>
          <w:b/>
          <w:sz w:val="24"/>
          <w:szCs w:val="24"/>
          <w:lang w:val="da-DK"/>
        </w:rPr>
      </w:pPr>
      <w:r w:rsidRPr="00E8547E">
        <w:rPr>
          <w:rFonts w:ascii="Times New Roman" w:hAnsi="Times New Roman" w:cs="Times New Roman"/>
          <w:b/>
          <w:sz w:val="24"/>
          <w:szCs w:val="24"/>
          <w:lang w:val="da-DK"/>
        </w:rPr>
        <w:lastRenderedPageBreak/>
        <w:t>Kapitel 3</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BC0913" w:rsidTr="00CA6F5A">
        <w:tc>
          <w:tcPr>
            <w:tcW w:w="9778" w:type="dxa"/>
          </w:tcPr>
          <w:p w:rsidR="0022102A" w:rsidRDefault="0000680C" w:rsidP="00C26754">
            <w:pPr>
              <w:spacing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rect id="Rectangle 166" o:spid="_x0000_s1048" style="position:absolute;margin-left:12.25pt;margin-top:9.75pt;width:456.8pt;height:25.35pt;z-index:2519080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" fillcolor="#0091d7" strokecolor="#00699e" strokeweight="2pt">
                  <v:textbox>
                    <w:txbxContent>
                      <w:p w:rsidR="007772BA" w:rsidRPr="0022102A" w:rsidRDefault="007772BA" w:rsidP="0022102A">
                        <w:pPr>
                          <w:jc w:val="center"/>
                          <w:rPr>
                            <w:color w:val="FFFFFF" w:themeColor="background1"/>
                            <w:lang w:val="da-DK"/>
                          </w:rPr>
                        </w:pPr>
                        <w:r w:rsidRPr="0022102A">
                          <w:rPr>
                            <w:color w:val="FFFFFF" w:themeColor="background1"/>
                            <w:lang w:val="da-DK"/>
                          </w:rPr>
                          <w:t xml:space="preserve">Transfer </w:t>
                        </w:r>
                        <w:proofErr w:type="spellStart"/>
                        <w:r w:rsidRPr="0022102A">
                          <w:rPr>
                            <w:color w:val="FFFFFF" w:themeColor="background1"/>
                            <w:lang w:val="da-DK"/>
                          </w:rPr>
                          <w:t>pricing</w:t>
                        </w:r>
                        <w:proofErr w:type="spellEnd"/>
                        <w:r w:rsidRPr="0022102A">
                          <w:rPr>
                            <w:color w:val="FFFFFF" w:themeColor="background1"/>
                            <w:lang w:val="da-DK"/>
                          </w:rPr>
                          <w:t xml:space="preserve"> regler</w:t>
                        </w:r>
                      </w:p>
                    </w:txbxContent>
                  </v:textbox>
                </v:rect>
              </w:pict>
            </w:r>
          </w:p>
          <w:p w:rsidR="0022102A" w:rsidRDefault="0000680C" w:rsidP="00C26754">
            <w:pPr>
              <w:spacing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line id="Straight Connector 170" o:spid="_x0000_s1160" style="position:absolute;z-index:251910144;visibility:visible;mso-width-relative:margin;mso-height-relative:margin" from="238.25pt,17.15pt" to="361.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" strokecolor="#0091d7 [3204]" strokeweight="2pt"/>
              </w:pict>
            </w:r>
            <w:r w:rsidRPr="0000680C">
              <w:rPr>
                <w:rFonts w:ascii="Times New Roman" w:hAnsi="Times New Roman" w:cs="Times New Roman"/>
                <w:b/>
                <w:noProof/>
                <w:sz w:val="24"/>
                <w:szCs w:val="24"/>
                <w:lang w:val="da-DK" w:eastAsia="da-DK"/>
              </w:rPr>
              <w:pict>
                <v:line id="Straight Connector 167" o:spid="_x0000_s1159" style="position:absolute;flip:x;z-index:251909120;visibility:visible" from="118.75pt,17.15pt" to="229.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" strokecolor="#0091d7 [3204]" strokeweight="2pt"/>
              </w:pict>
            </w:r>
          </w:p>
          <w:p w:rsidR="0022102A" w:rsidRDefault="0000680C" w:rsidP="00C26754">
            <w:pPr>
              <w:spacing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rect id="Rectangle 143" o:spid="_x0000_s1049" style="position:absolute;margin-left:12.25pt;margin-top:15.45pt;width:226.05pt;height:25.35pt;z-index:2518999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" fillcolor="#0091d7 [3204]" strokecolor="#00476b [1604]" strokeweight="2pt">
                  <v:textbox>
                    <w:txbxContent>
                      <w:p w:rsidR="007772BA" w:rsidRPr="00D36A07" w:rsidRDefault="007772BA" w:rsidP="0022102A">
                        <w:pPr>
                          <w:jc w:val="center"/>
                          <w:rPr>
                            <w:color w:val="FFFFFF" w:themeColor="background1"/>
                          </w:rPr>
                        </w:pPr>
                        <w:r w:rsidRPr="00D36A07">
                          <w:rPr>
                            <w:color w:val="FFFFFF" w:themeColor="background1"/>
                          </w:rPr>
                          <w:t xml:space="preserve">Dansk </w:t>
                        </w:r>
                        <w:proofErr w:type="spellStart"/>
                        <w:r w:rsidRPr="00D36A07">
                          <w:rPr>
                            <w:color w:val="FFFFFF" w:themeColor="background1"/>
                          </w:rPr>
                          <w:t>lovgivning</w:t>
                        </w:r>
                        <w:proofErr w:type="spellEnd"/>
                      </w:p>
                      <w:p w:rsidR="007772BA" w:rsidRDefault="007772BA" w:rsidP="0022102A">
                        <w:pPr>
                          <w:jc w:val="center"/>
                        </w:pPr>
                      </w:p>
                    </w:txbxContent>
                  </v:textbox>
                </v:rect>
              </w:pict>
            </w:r>
          </w:p>
          <w:p w:rsidR="0022102A" w:rsidRDefault="0022102A" w:rsidP="00C26754">
            <w:pPr>
              <w:spacing w:line="312" w:lineRule="auto"/>
              <w:rPr>
                <w:rFonts w:ascii="Times New Roman" w:hAnsi="Times New Roman" w:cs="Times New Roman"/>
                <w:b/>
                <w:sz w:val="24"/>
                <w:szCs w:val="24"/>
                <w:lang w:val="da-DK"/>
              </w:rPr>
            </w:pPr>
          </w:p>
          <w:p w:rsidR="00464EC4" w:rsidRDefault="0000680C" w:rsidP="00C26754">
            <w:pPr>
              <w:spacing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line id="Straight Connector 189" o:spid="_x0000_s1158" style="position:absolute;flip:x;z-index:251912192;visibility:visible;mso-width-relative:margin;mso-height-relative:margin" from="365.65pt,4.95pt" to="365.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" strokecolor="#0091d7 [3204]" strokeweight="2pt"/>
              </w:pict>
            </w:r>
            <w:r w:rsidRPr="0000680C">
              <w:rPr>
                <w:rFonts w:ascii="Times New Roman" w:hAnsi="Times New Roman" w:cs="Times New Roman"/>
                <w:b/>
                <w:noProof/>
                <w:sz w:val="24"/>
                <w:szCs w:val="24"/>
                <w:lang w:val="da-DK" w:eastAsia="da-DK"/>
              </w:rPr>
              <w:pict>
                <v:line id="Straight Connector 188" o:spid="_x0000_s1157" style="position:absolute;z-index:251911168;visibility:visible" from="118.75pt,4.95pt" to="118.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" strokecolor="#0091d7 [3204]" strokeweight="2pt"/>
              </w:pict>
            </w:r>
          </w:p>
          <w:p w:rsidR="004E0F7B" w:rsidRDefault="0000680C" w:rsidP="00C26754">
            <w:pPr>
              <w:spacing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rect id="Rectangle 164" o:spid="_x0000_s1050" style="position:absolute;margin-left:12.25pt;margin-top:10.35pt;width:226.05pt;height:25.35pt;z-index:2519040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" fillcolor="#0091d7" strokecolor="#00699e" strokeweight="2pt">
                  <v:textbox>
                    <w:txbxContent>
                      <w:p w:rsidR="007772BA" w:rsidRPr="0022102A" w:rsidRDefault="007772BA" w:rsidP="0022102A">
                        <w:pPr>
                          <w:jc w:val="center"/>
                          <w:rPr>
                            <w:color w:val="FFFFFF" w:themeColor="background1"/>
                            <w:lang w:val="da-DK"/>
                          </w:rPr>
                        </w:pPr>
                        <w:r w:rsidRPr="0022102A">
                          <w:rPr>
                            <w:color w:val="FFFFFF" w:themeColor="background1"/>
                            <w:lang w:val="da-DK"/>
                          </w:rPr>
                          <w:t>Overblik</w:t>
                        </w:r>
                      </w:p>
                    </w:txbxContent>
                  </v:textbox>
                </v:rect>
              </w:pict>
            </w:r>
            <w:r w:rsidRPr="0000680C">
              <w:rPr>
                <w:rFonts w:ascii="Times New Roman" w:hAnsi="Times New Roman" w:cs="Times New Roman"/>
                <w:b/>
                <w:noProof/>
                <w:sz w:val="24"/>
                <w:szCs w:val="24"/>
                <w:lang w:val="da-DK" w:eastAsia="da-DK"/>
              </w:rPr>
              <w:pict>
                <v:rect id="Rectangle 165" o:spid="_x0000_s1051" style="position:absolute;margin-left:264.3pt;margin-top:11.35pt;width:209.9pt;height:25.35pt;z-index:251906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" fillcolor="#0091d7" strokecolor="#00699e" strokeweight="2pt">
                  <v:textbox>
                    <w:txbxContent>
                      <w:p w:rsidR="007772BA" w:rsidRPr="0022102A" w:rsidRDefault="007772BA" w:rsidP="0022102A">
                        <w:pPr>
                          <w:jc w:val="center"/>
                          <w:rPr>
                            <w:color w:val="FFFFFF" w:themeColor="background1"/>
                            <w:lang w:val="da-DK"/>
                          </w:rPr>
                        </w:pPr>
                        <w:r w:rsidRPr="0022102A">
                          <w:rPr>
                            <w:color w:val="FFFFFF" w:themeColor="background1"/>
                            <w:lang w:val="da-DK"/>
                          </w:rPr>
                          <w:t>Overblik</w:t>
                        </w:r>
                      </w:p>
                    </w:txbxContent>
                  </v:textbox>
                </v:rect>
              </w:pict>
            </w:r>
          </w:p>
          <w:p w:rsidR="004E0F7B" w:rsidRDefault="004E0F7B" w:rsidP="00C26754">
            <w:pPr>
              <w:spacing w:line="312" w:lineRule="auto"/>
              <w:rPr>
                <w:rFonts w:ascii="Times New Roman" w:hAnsi="Times New Roman" w:cs="Times New Roman"/>
                <w:b/>
                <w:sz w:val="24"/>
                <w:szCs w:val="24"/>
                <w:lang w:val="da-DK"/>
              </w:rPr>
            </w:pPr>
          </w:p>
          <w:p w:rsidR="004E0F7B" w:rsidRDefault="0000680C" w:rsidP="00C26754">
            <w:pPr>
              <w:spacing w:line="312" w:lineRule="auto"/>
              <w:rPr>
                <w:rFonts w:ascii="Times New Roman" w:hAnsi="Times New Roman" w:cs="Times New Roman"/>
                <w:b/>
                <w:sz w:val="24"/>
                <w:szCs w:val="24"/>
                <w:lang w:val="da-DK"/>
              </w:rPr>
            </w:pPr>
            <w:r w:rsidRPr="0000680C">
              <w:rPr>
                <w:rFonts w:ascii="Times New Roman" w:hAnsi="Times New Roman" w:cs="Times New Roman"/>
                <w:noProof/>
                <w:sz w:val="24"/>
                <w:szCs w:val="24"/>
                <w:lang w:val="da-DK" w:eastAsia="da-DK"/>
              </w:rPr>
              <w:pict>
                <v:line id="Straight Connector 194" o:spid="_x0000_s1156" style="position:absolute;z-index:251917312;visibility:visible;mso-width-relative:margin;mso-height-relative:margin" from="365.65pt,.85pt" to="419.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" strokecolor="#0091d7 [3204]" strokeweight="2pt"/>
              </w:pict>
            </w:r>
            <w:r w:rsidRPr="0000680C">
              <w:rPr>
                <w:rFonts w:ascii="Times New Roman" w:hAnsi="Times New Roman" w:cs="Times New Roman"/>
                <w:noProof/>
                <w:sz w:val="24"/>
                <w:szCs w:val="24"/>
                <w:lang w:val="da-DK" w:eastAsia="da-DK"/>
              </w:rPr>
              <w:pict>
                <v:line id="Straight Connector 193" o:spid="_x0000_s1155" style="position:absolute;flip:x;z-index:251916288;visibility:visible" from="310.9pt,.85pt" to="365.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" strokecolor="#0091d7 [3204]" strokeweight="2pt"/>
              </w:pict>
            </w:r>
            <w:r w:rsidRPr="0000680C">
              <w:rPr>
                <w:rFonts w:ascii="Times New Roman" w:hAnsi="Times New Roman" w:cs="Times New Roman"/>
                <w:noProof/>
                <w:sz w:val="24"/>
                <w:szCs w:val="24"/>
                <w:lang w:val="da-DK" w:eastAsia="da-DK"/>
              </w:rPr>
              <w:pict>
                <v:line id="Straight Connector 192" o:spid="_x0000_s1154" style="position:absolute;z-index:251915264;visibility:visible" from="118.75pt,-.15pt" to="191.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" strokecolor="#0091d7 [3204]" strokeweight="2pt"/>
              </w:pict>
            </w:r>
            <w:r w:rsidRPr="0000680C">
              <w:rPr>
                <w:rFonts w:ascii="Times New Roman" w:hAnsi="Times New Roman" w:cs="Times New Roman"/>
                <w:noProof/>
                <w:sz w:val="24"/>
                <w:szCs w:val="24"/>
                <w:lang w:val="da-DK" w:eastAsia="da-DK"/>
              </w:rPr>
              <w:pict>
                <v:line id="Straight Connector 191" o:spid="_x0000_s1153" style="position:absolute;flip:x;z-index:251914240;visibility:visible" from="102.5pt,-.15pt" to="11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" strokecolor="#0091d7 [3204]" strokeweight="2pt"/>
              </w:pict>
            </w:r>
            <w:r w:rsidRPr="0000680C">
              <w:rPr>
                <w:rFonts w:ascii="Times New Roman" w:hAnsi="Times New Roman" w:cs="Times New Roman"/>
                <w:noProof/>
                <w:sz w:val="24"/>
                <w:szCs w:val="24"/>
                <w:lang w:val="da-DK" w:eastAsia="da-DK"/>
              </w:rPr>
              <w:pict>
                <v:line id="Straight Connector 190" o:spid="_x0000_s1152" style="position:absolute;flip:x;z-index:251913216;visibility:visible" from="38.1pt,-.15pt" to="118.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" strokecolor="#0091d7 [3204]" strokeweight="2pt"/>
              </w:pict>
            </w:r>
            <w:r w:rsidRPr="0000680C">
              <w:rPr>
                <w:rFonts w:ascii="Times New Roman" w:hAnsi="Times New Roman" w:cs="Times New Roman"/>
                <w:noProof/>
                <w:sz w:val="24"/>
                <w:szCs w:val="24"/>
                <w:lang w:val="da-DK" w:eastAsia="da-DK"/>
              </w:rPr>
              <w:pict>
                <v:rect id="Rectangle 142" o:spid="_x0000_s1052" style="position:absolute;margin-left:12.2pt;margin-top:16.85pt;width:52.2pt;height:46.3pt;z-index:251898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" fillcolor="#0091d7 [3204]" strokecolor="#00476b [1604]" strokeweight="2pt">
                  <v:textbox>
                    <w:txbxContent>
                      <w:p w:rsidR="007772BA" w:rsidRPr="00D36A07" w:rsidRDefault="007772BA" w:rsidP="0022102A">
                        <w:pPr>
                          <w:jc w:val="center"/>
                          <w:rPr>
                            <w:color w:val="FFFFFF" w:themeColor="background1"/>
                          </w:rPr>
                        </w:pPr>
                        <w:r w:rsidRPr="00D36A07">
                          <w:rPr>
                            <w:color w:val="FFFFFF" w:themeColor="background1"/>
                          </w:rPr>
                          <w:t>LL § 2</w:t>
                        </w:r>
                      </w:p>
                      <w:p w:rsidR="007772BA" w:rsidRDefault="007772BA" w:rsidP="0022102A">
                        <w:pPr>
                          <w:jc w:val="center"/>
                        </w:pPr>
                      </w:p>
                    </w:txbxContent>
                  </v:textbox>
                </v:rect>
              </w:pict>
            </w:r>
            <w:r w:rsidRPr="0000680C">
              <w:rPr>
                <w:rFonts w:ascii="Times New Roman" w:hAnsi="Times New Roman" w:cs="Times New Roman"/>
                <w:noProof/>
                <w:sz w:val="24"/>
                <w:szCs w:val="24"/>
                <w:lang w:val="da-DK" w:eastAsia="da-DK"/>
              </w:rPr>
              <w:pict>
                <v:rect id="Rectangle 141" o:spid="_x0000_s1053" style="position:absolute;margin-left:74.05pt;margin-top:16.85pt;width:53.7pt;height:46.3pt;z-index:251897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" fillcolor="#0091d7 [3204]" strokecolor="#00476b [1604]" strokeweight="2pt">
                  <v:textbox>
                    <w:txbxContent>
                      <w:p w:rsidR="007772BA" w:rsidRPr="00D36A07" w:rsidRDefault="007772BA" w:rsidP="0022102A">
                        <w:pPr>
                          <w:jc w:val="center"/>
                          <w:rPr>
                            <w:color w:val="FFFFFF" w:themeColor="background1"/>
                          </w:rPr>
                        </w:pPr>
                        <w:r w:rsidRPr="00D36A07">
                          <w:rPr>
                            <w:color w:val="FFFFFF" w:themeColor="background1"/>
                          </w:rPr>
                          <w:t>SKL § 3B</w:t>
                        </w:r>
                      </w:p>
                      <w:p w:rsidR="007772BA" w:rsidRDefault="007772BA" w:rsidP="0022102A">
                        <w:pPr>
                          <w:jc w:val="center"/>
                        </w:pPr>
                      </w:p>
                    </w:txbxContent>
                  </v:textbox>
                </v:rect>
              </w:pict>
            </w:r>
            <w:r w:rsidRPr="0000680C">
              <w:rPr>
                <w:rFonts w:ascii="Times New Roman" w:hAnsi="Times New Roman" w:cs="Times New Roman"/>
                <w:noProof/>
                <w:sz w:val="24"/>
                <w:szCs w:val="24"/>
                <w:lang w:val="da-DK" w:eastAsia="da-DK"/>
              </w:rPr>
              <w:pict>
                <v:rect id="Rectangle 139" o:spid="_x0000_s1054" style="position:absolute;margin-left:139.4pt;margin-top:16.95pt;width:98.8pt;height:48.9pt;z-index:2518968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" fillcolor="#0091d7 [3204]" strokecolor="#00476b [1604]" strokeweight="2pt">
                  <v:textbox>
                    <w:txbxContent>
                      <w:p w:rsidR="007772BA" w:rsidRPr="00D36A07" w:rsidRDefault="007772BA" w:rsidP="0022102A">
                        <w:pPr>
                          <w:jc w:val="center"/>
                          <w:rPr>
                            <w:color w:val="FFFFFF" w:themeColor="background1"/>
                          </w:rPr>
                        </w:pPr>
                        <w:proofErr w:type="spellStart"/>
                        <w:r w:rsidRPr="00D36A07">
                          <w:rPr>
                            <w:color w:val="FFFFFF" w:themeColor="background1"/>
                          </w:rPr>
                          <w:t>Myndighedernes</w:t>
                        </w:r>
                        <w:proofErr w:type="spellEnd"/>
                        <w:r w:rsidRPr="00D36A07">
                          <w:rPr>
                            <w:color w:val="FFFFFF" w:themeColor="background1"/>
                          </w:rPr>
                          <w:t xml:space="preserve"> </w:t>
                        </w:r>
                        <w:proofErr w:type="spellStart"/>
                        <w:r w:rsidRPr="00D36A07">
                          <w:rPr>
                            <w:color w:val="FFFFFF" w:themeColor="background1"/>
                          </w:rPr>
                          <w:t>korrektionadgang</w:t>
                        </w:r>
                        <w:proofErr w:type="spellEnd"/>
                      </w:p>
                      <w:p w:rsidR="007772BA" w:rsidRDefault="007772BA" w:rsidP="0022102A">
                        <w:pPr>
                          <w:jc w:val="center"/>
                        </w:pPr>
                      </w:p>
                    </w:txbxContent>
                  </v:textbox>
                </v:rect>
              </w:pict>
            </w:r>
          </w:p>
          <w:p w:rsidR="004E0F7B" w:rsidRDefault="0000680C" w:rsidP="00C26754">
            <w:pPr>
              <w:spacing w:line="312" w:lineRule="auto"/>
              <w:rPr>
                <w:rFonts w:ascii="Times New Roman" w:hAnsi="Times New Roman" w:cs="Times New Roman"/>
                <w:b/>
                <w:sz w:val="24"/>
                <w:szCs w:val="24"/>
                <w:lang w:val="da-DK"/>
              </w:rPr>
            </w:pPr>
            <w:r w:rsidRPr="0000680C">
              <w:rPr>
                <w:rFonts w:ascii="Times New Roman" w:hAnsi="Times New Roman" w:cs="Times New Roman"/>
                <w:noProof/>
                <w:sz w:val="24"/>
                <w:szCs w:val="24"/>
                <w:lang w:val="da-DK" w:eastAsia="da-DK"/>
              </w:rPr>
              <w:pict>
                <v:rect id="Rectangle 135" o:spid="_x0000_s1055" style="position:absolute;margin-left:264.2pt;margin-top:2.4pt;width:96.8pt;height:43.8pt;z-index:251894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" fillcolor="#0091d7 [3204]" strokecolor="#00476b [1604]" strokeweight="2pt">
                  <v:textbox>
                    <w:txbxContent>
                      <w:p w:rsidR="007772BA" w:rsidRPr="00D36A07" w:rsidRDefault="007772BA" w:rsidP="004E0F7B">
                        <w:pPr>
                          <w:jc w:val="center"/>
                          <w:rPr>
                            <w:color w:val="FFFFFF" w:themeColor="background1"/>
                          </w:rPr>
                        </w:pPr>
                        <w:proofErr w:type="gramStart"/>
                        <w:r w:rsidRPr="00D36A07">
                          <w:rPr>
                            <w:color w:val="FFFFFF" w:themeColor="background1"/>
                          </w:rPr>
                          <w:t xml:space="preserve">OECD’s </w:t>
                        </w:r>
                        <w:proofErr w:type="spellStart"/>
                        <w:r w:rsidRPr="00D36A07">
                          <w:rPr>
                            <w:color w:val="FFFFFF" w:themeColor="background1"/>
                          </w:rPr>
                          <w:t>modeloverenskomst</w:t>
                        </w:r>
                        <w:proofErr w:type="spellEnd"/>
                        <w:r w:rsidRPr="00D36A07">
                          <w:rPr>
                            <w:color w:val="FFFFFF" w:themeColor="background1"/>
                          </w:rPr>
                          <w:t xml:space="preserve"> art.</w:t>
                        </w:r>
                        <w:proofErr w:type="gramEnd"/>
                        <w:r w:rsidRPr="00D36A07">
                          <w:rPr>
                            <w:color w:val="FFFFFF" w:themeColor="background1"/>
                          </w:rPr>
                          <w:t xml:space="preserve"> 9</w:t>
                        </w:r>
                      </w:p>
                      <w:p w:rsidR="007772BA" w:rsidRDefault="007772BA" w:rsidP="004E0F7B">
                        <w:pPr>
                          <w:jc w:val="center"/>
                        </w:pPr>
                      </w:p>
                    </w:txbxContent>
                  </v:textbox>
                </v:rect>
              </w:pict>
            </w:r>
            <w:r w:rsidRPr="0000680C">
              <w:rPr>
                <w:rFonts w:ascii="Times New Roman" w:hAnsi="Times New Roman" w:cs="Times New Roman"/>
                <w:noProof/>
                <w:sz w:val="24"/>
                <w:szCs w:val="24"/>
                <w:lang w:val="da-DK" w:eastAsia="da-DK"/>
              </w:rPr>
              <w:pict>
                <v:rect id="Rectangle 137" o:spid="_x0000_s1056" style="position:absolute;margin-left:369.9pt;margin-top:2.85pt;width:104.45pt;height:46.35pt;z-index:251895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RMgQIAAFA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" fillcolor="#0091d7 [3204]" strokecolor="#00476b [1604]" strokeweight="2pt">
                  <v:textbox>
                    <w:txbxContent>
                      <w:p w:rsidR="007772BA" w:rsidRPr="00D36A07" w:rsidRDefault="007772BA" w:rsidP="004E0F7B">
                        <w:pPr>
                          <w:jc w:val="center"/>
                          <w:rPr>
                            <w:color w:val="FFFFFF" w:themeColor="background1"/>
                          </w:rPr>
                        </w:pPr>
                        <w:r w:rsidRPr="00D36A07">
                          <w:rPr>
                            <w:color w:val="FFFFFF" w:themeColor="background1"/>
                          </w:rPr>
                          <w:t>OECD’s Guidelines</w:t>
                        </w:r>
                      </w:p>
                      <w:p w:rsidR="007772BA" w:rsidRDefault="007772BA" w:rsidP="004E0F7B">
                        <w:pPr>
                          <w:jc w:val="center"/>
                        </w:pPr>
                      </w:p>
                    </w:txbxContent>
                  </v:textbox>
                </v:rect>
              </w:pict>
            </w:r>
            <w:r w:rsidRPr="0000680C">
              <w:rPr>
                <w:rFonts w:ascii="Times New Roman" w:hAnsi="Times New Roman" w:cs="Times New Roman"/>
                <w:b/>
                <w:noProof/>
                <w:sz w:val="24"/>
                <w:szCs w:val="24"/>
                <w:lang w:val="da-DK" w:eastAsia="da-DK"/>
              </w:rPr>
              <w:pict>
                <v:rect id="Rectangle 144" o:spid="_x0000_s1057" style="position:absolute;margin-left:264.05pt;margin-top:-91.65pt;width:209.9pt;height:25.35pt;z-index:251901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" fillcolor="#0091d7" strokecolor="#00699e" strokeweight="2pt">
                  <v:textbox>
                    <w:txbxContent>
                      <w:p w:rsidR="007772BA" w:rsidRPr="0022102A" w:rsidRDefault="007772BA" w:rsidP="0022102A">
                        <w:pPr>
                          <w:jc w:val="center"/>
                          <w:rPr>
                            <w:color w:val="FFFFFF" w:themeColor="background1"/>
                          </w:rPr>
                        </w:pPr>
                        <w:r>
                          <w:rPr>
                            <w:color w:val="FFFFFF" w:themeColor="background1"/>
                          </w:rPr>
                          <w:t xml:space="preserve">OECD </w:t>
                        </w:r>
                        <w:proofErr w:type="spellStart"/>
                        <w:r>
                          <w:rPr>
                            <w:color w:val="FFFFFF" w:themeColor="background1"/>
                          </w:rPr>
                          <w:t>regler</w:t>
                        </w:r>
                        <w:proofErr w:type="spellEnd"/>
                      </w:p>
                      <w:p w:rsidR="007772BA" w:rsidRDefault="007772BA" w:rsidP="0022102A">
                        <w:pPr>
                          <w:jc w:val="center"/>
                        </w:pPr>
                      </w:p>
                    </w:txbxContent>
                  </v:textbox>
                </v:rect>
              </w:pict>
            </w:r>
          </w:p>
          <w:p w:rsidR="004E0F7B" w:rsidRDefault="004E0F7B" w:rsidP="00C26754">
            <w:pPr>
              <w:spacing w:line="312" w:lineRule="auto"/>
              <w:rPr>
                <w:rFonts w:ascii="Times New Roman" w:hAnsi="Times New Roman" w:cs="Times New Roman"/>
                <w:b/>
                <w:sz w:val="24"/>
                <w:szCs w:val="24"/>
                <w:lang w:val="da-DK"/>
              </w:rPr>
            </w:pPr>
          </w:p>
          <w:p w:rsidR="004E0F7B" w:rsidRDefault="0000680C" w:rsidP="00C26754">
            <w:pPr>
              <w:spacing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line id="Straight Connector 199" o:spid="_x0000_s1151" style="position:absolute;flip:x;z-index:251922432;visibility:visible" from="233.35pt,13.1pt" to="419.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" strokecolor="#0091d7 [3204]" strokeweight="2pt"/>
              </w:pict>
            </w:r>
            <w:r w:rsidRPr="0000680C">
              <w:rPr>
                <w:rFonts w:ascii="Times New Roman" w:hAnsi="Times New Roman" w:cs="Times New Roman"/>
                <w:b/>
                <w:noProof/>
                <w:sz w:val="24"/>
                <w:szCs w:val="24"/>
                <w:lang w:val="da-DK" w:eastAsia="da-DK"/>
              </w:rPr>
              <w:pict>
                <v:line id="Straight Connector 198" o:spid="_x0000_s1150" style="position:absolute;flip:x;z-index:251921408;visibility:visible" from="233.35pt,10.05pt" to="310.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" strokecolor="#0091d7 [3204]" strokeweight="2pt"/>
              </w:pict>
            </w:r>
            <w:r w:rsidRPr="0000680C">
              <w:rPr>
                <w:rFonts w:ascii="Times New Roman" w:hAnsi="Times New Roman" w:cs="Times New Roman"/>
                <w:b/>
                <w:noProof/>
                <w:sz w:val="24"/>
                <w:szCs w:val="24"/>
                <w:lang w:val="da-DK" w:eastAsia="da-DK"/>
              </w:rPr>
              <w:pict>
                <v:line id="Straight Connector 197" o:spid="_x0000_s1149" style="position:absolute;z-index:251920384;visibility:visible" from="186.7pt,12.1pt" to="238.3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" strokecolor="#0091d7 [3204]" strokeweight="2pt"/>
              </w:pict>
            </w:r>
            <w:r w:rsidRPr="0000680C">
              <w:rPr>
                <w:rFonts w:ascii="Times New Roman" w:hAnsi="Times New Roman" w:cs="Times New Roman"/>
                <w:b/>
                <w:noProof/>
                <w:sz w:val="24"/>
                <w:szCs w:val="24"/>
                <w:lang w:val="da-DK" w:eastAsia="da-DK"/>
              </w:rPr>
              <w:pict>
                <v:line id="Straight Connector 196" o:spid="_x0000_s1148" style="position:absolute;z-index:251919360;visibility:visible" from="102.5pt,10.05pt" to="238.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" strokecolor="#0091d7 [3204]" strokeweight="2pt"/>
              </w:pict>
            </w:r>
            <w:r w:rsidRPr="0000680C">
              <w:rPr>
                <w:rFonts w:ascii="Times New Roman" w:hAnsi="Times New Roman" w:cs="Times New Roman"/>
                <w:b/>
                <w:noProof/>
                <w:sz w:val="24"/>
                <w:szCs w:val="24"/>
                <w:lang w:val="da-DK" w:eastAsia="da-DK"/>
              </w:rPr>
              <w:pict>
                <v:line id="Straight Connector 195" o:spid="_x0000_s1147" style="position:absolute;z-index:251918336;visibility:visible;mso-height-relative:margin" from="38.1pt,9.35pt" to="238.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" strokecolor="#0091d7 [3204]" strokeweight="2pt"/>
              </w:pict>
            </w:r>
          </w:p>
          <w:p w:rsidR="0022102A" w:rsidRDefault="0000680C" w:rsidP="00C26754">
            <w:pPr>
              <w:spacing w:line="312" w:lineRule="auto"/>
              <w:rPr>
                <w:rFonts w:ascii="Times New Roman" w:hAnsi="Times New Roman" w:cs="Times New Roman"/>
                <w:b/>
                <w:sz w:val="24"/>
                <w:szCs w:val="24"/>
                <w:lang w:val="da-DK"/>
              </w:rPr>
            </w:pPr>
            <w:r w:rsidRPr="0000680C">
              <w:rPr>
                <w:rFonts w:ascii="Times New Roman" w:hAnsi="Times New Roman" w:cs="Times New Roman"/>
                <w:noProof/>
                <w:sz w:val="24"/>
                <w:szCs w:val="24"/>
                <w:lang w:val="da-DK" w:eastAsia="da-DK"/>
              </w:rPr>
              <w:pict>
                <v:rect id="Rectangle 134" o:spid="_x0000_s1058" style="position:absolute;margin-left:4.15pt;margin-top:14.8pt;width:470pt;height:24.3pt;z-index:251893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" fillcolor="#0091d7 [3204]" strokecolor="#00476b [1604]" strokeweight="2pt">
                  <v:textbox>
                    <w:txbxContent>
                      <w:p w:rsidR="007772BA" w:rsidRPr="00D36A07" w:rsidRDefault="007772BA" w:rsidP="004E0F7B">
                        <w:pPr>
                          <w:jc w:val="center"/>
                          <w:rPr>
                            <w:color w:val="FFFFFF" w:themeColor="background1"/>
                            <w:lang w:val="da-DK"/>
                          </w:rPr>
                        </w:pPr>
                        <w:r w:rsidRPr="00D36A07">
                          <w:rPr>
                            <w:color w:val="FFFFFF" w:themeColor="background1"/>
                            <w:lang w:val="da-DK"/>
                          </w:rPr>
                          <w:t>Delkonklusion</w:t>
                        </w:r>
                      </w:p>
                    </w:txbxContent>
                  </v:textbox>
                </v:rect>
              </w:pict>
            </w:r>
          </w:p>
          <w:p w:rsidR="0022102A" w:rsidRDefault="0022102A" w:rsidP="00C26754">
            <w:pPr>
              <w:spacing w:line="312" w:lineRule="auto"/>
              <w:rPr>
                <w:rFonts w:ascii="Times New Roman" w:hAnsi="Times New Roman" w:cs="Times New Roman"/>
                <w:b/>
                <w:sz w:val="24"/>
                <w:szCs w:val="24"/>
                <w:lang w:val="da-DK"/>
              </w:rPr>
            </w:pPr>
          </w:p>
          <w:p w:rsidR="00BC0913" w:rsidRDefault="00BC0913" w:rsidP="00C26754">
            <w:pPr>
              <w:spacing w:line="312" w:lineRule="auto"/>
              <w:rPr>
                <w:rFonts w:ascii="Times New Roman" w:hAnsi="Times New Roman" w:cs="Times New Roman"/>
                <w:b/>
                <w:sz w:val="24"/>
                <w:szCs w:val="24"/>
                <w:lang w:val="da-DK"/>
              </w:rPr>
            </w:pPr>
          </w:p>
        </w:tc>
      </w:tr>
    </w:tbl>
    <w:p w:rsidR="00BC0913" w:rsidRDefault="00BC0913" w:rsidP="00C26754">
      <w:pPr>
        <w:spacing w:line="312" w:lineRule="auto"/>
        <w:rPr>
          <w:rFonts w:ascii="Times New Roman" w:hAnsi="Times New Roman" w:cs="Times New Roman"/>
          <w:b/>
          <w:sz w:val="24"/>
          <w:szCs w:val="24"/>
          <w:lang w:val="da-DK"/>
        </w:rPr>
      </w:pPr>
    </w:p>
    <w:p w:rsidR="007165A0" w:rsidRPr="00E8547E" w:rsidRDefault="00CB440C" w:rsidP="00C26754">
      <w:pPr>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Kapitel 3 omhandler de gældende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regler. I dette afsnit vil både de danske retsregler </w:t>
      </w:r>
      <w:r w:rsidR="009378BB">
        <w:rPr>
          <w:rFonts w:ascii="Times New Roman" w:hAnsi="Times New Roman" w:cs="Times New Roman"/>
          <w:sz w:val="24"/>
          <w:szCs w:val="24"/>
          <w:lang w:val="da-DK"/>
        </w:rPr>
        <w:t xml:space="preserve">samt de internationale OECD </w:t>
      </w:r>
      <w:r w:rsidRPr="00E8547E">
        <w:rPr>
          <w:rFonts w:ascii="Times New Roman" w:hAnsi="Times New Roman" w:cs="Times New Roman"/>
          <w:sz w:val="24"/>
          <w:szCs w:val="24"/>
          <w:lang w:val="da-DK"/>
        </w:rPr>
        <w:t>regler på området gennemgås. De</w:t>
      </w:r>
      <w:r w:rsidR="009378BB">
        <w:rPr>
          <w:rFonts w:ascii="Times New Roman" w:hAnsi="Times New Roman" w:cs="Times New Roman"/>
          <w:sz w:val="24"/>
          <w:szCs w:val="24"/>
          <w:lang w:val="da-DK"/>
        </w:rPr>
        <w:t>n</w:t>
      </w:r>
      <w:r w:rsidRPr="00E8547E">
        <w:rPr>
          <w:rFonts w:ascii="Times New Roman" w:hAnsi="Times New Roman" w:cs="Times New Roman"/>
          <w:sz w:val="24"/>
          <w:szCs w:val="24"/>
          <w:lang w:val="da-DK"/>
        </w:rPr>
        <w:t xml:space="preserve"> da</w:t>
      </w:r>
      <w:r w:rsidR="002B17D4" w:rsidRPr="00E8547E">
        <w:rPr>
          <w:rFonts w:ascii="Times New Roman" w:hAnsi="Times New Roman" w:cs="Times New Roman"/>
          <w:sz w:val="24"/>
          <w:szCs w:val="24"/>
          <w:lang w:val="da-DK"/>
        </w:rPr>
        <w:t xml:space="preserve">nske </w:t>
      </w:r>
      <w:r w:rsidR="009378BB">
        <w:rPr>
          <w:rFonts w:ascii="Times New Roman" w:hAnsi="Times New Roman" w:cs="Times New Roman"/>
          <w:sz w:val="24"/>
          <w:szCs w:val="24"/>
          <w:lang w:val="da-DK"/>
        </w:rPr>
        <w:t>lovregulering</w:t>
      </w:r>
      <w:r w:rsidR="002B17D4" w:rsidRPr="00E8547E">
        <w:rPr>
          <w:rFonts w:ascii="Times New Roman" w:hAnsi="Times New Roman" w:cs="Times New Roman"/>
          <w:sz w:val="24"/>
          <w:szCs w:val="24"/>
          <w:lang w:val="da-DK"/>
        </w:rPr>
        <w:t xml:space="preserve"> er opdelt i</w:t>
      </w:r>
      <w:r w:rsidRPr="00E8547E">
        <w:rPr>
          <w:rFonts w:ascii="Times New Roman" w:hAnsi="Times New Roman" w:cs="Times New Roman"/>
          <w:sz w:val="24"/>
          <w:szCs w:val="24"/>
          <w:lang w:val="da-DK"/>
        </w:rPr>
        <w:t xml:space="preserve"> formelle</w:t>
      </w:r>
      <w:r w:rsidR="002B17D4"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og materielle</w:t>
      </w:r>
      <w:r w:rsidR="002B17D4" w:rsidRPr="00E8547E">
        <w:rPr>
          <w:rFonts w:ascii="Times New Roman" w:hAnsi="Times New Roman" w:cs="Times New Roman"/>
          <w:sz w:val="24"/>
          <w:szCs w:val="24"/>
          <w:lang w:val="da-DK"/>
        </w:rPr>
        <w:t xml:space="preserve"> retsregler samt en beskrivelse af hvorledes myndighederne har adgang til at foretage korrektion. Afsnittet for korrektion vil gennemgås ved en il</w:t>
      </w:r>
      <w:r w:rsidR="007165A0" w:rsidRPr="00E8547E">
        <w:rPr>
          <w:rFonts w:ascii="Times New Roman" w:hAnsi="Times New Roman" w:cs="Times New Roman"/>
          <w:sz w:val="24"/>
          <w:szCs w:val="24"/>
          <w:lang w:val="da-DK"/>
        </w:rPr>
        <w:t>lustration af de tre metoder</w:t>
      </w:r>
      <w:r w:rsidR="002B17D4" w:rsidRPr="00E8547E">
        <w:rPr>
          <w:rFonts w:ascii="Times New Roman" w:hAnsi="Times New Roman" w:cs="Times New Roman"/>
          <w:sz w:val="24"/>
          <w:szCs w:val="24"/>
          <w:lang w:val="da-DK"/>
        </w:rPr>
        <w:t>.</w:t>
      </w:r>
    </w:p>
    <w:p w:rsidR="00261EB2" w:rsidRPr="00E8547E" w:rsidRDefault="002B17D4" w:rsidP="00C26754">
      <w:pPr>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De internationale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regler omfatter OECD’s model overe</w:t>
      </w:r>
      <w:r w:rsidR="007165A0" w:rsidRPr="00E8547E">
        <w:rPr>
          <w:rFonts w:ascii="Times New Roman" w:hAnsi="Times New Roman" w:cs="Times New Roman"/>
          <w:sz w:val="24"/>
          <w:szCs w:val="24"/>
          <w:lang w:val="da-DK"/>
        </w:rPr>
        <w:t>nskomst artikel 9 - armslængdeprincippet</w:t>
      </w:r>
      <w:r w:rsidR="009165C4">
        <w:rPr>
          <w:rFonts w:ascii="Times New Roman" w:hAnsi="Times New Roman" w:cs="Times New Roman"/>
          <w:sz w:val="24"/>
          <w:szCs w:val="24"/>
          <w:lang w:val="da-DK"/>
        </w:rPr>
        <w:t>, samt OECD’s G</w:t>
      </w:r>
      <w:r w:rsidR="007165A0" w:rsidRPr="00E8547E">
        <w:rPr>
          <w:rFonts w:ascii="Times New Roman" w:hAnsi="Times New Roman" w:cs="Times New Roman"/>
          <w:sz w:val="24"/>
          <w:szCs w:val="24"/>
          <w:lang w:val="da-DK"/>
        </w:rPr>
        <w:t>uidelines. Artikel 9 - armslængdeprincippet vil gennemgås og dennes retskildeværdi vil fastl</w:t>
      </w:r>
      <w:r w:rsidR="009165C4">
        <w:rPr>
          <w:rFonts w:ascii="Times New Roman" w:hAnsi="Times New Roman" w:cs="Times New Roman"/>
          <w:sz w:val="24"/>
          <w:szCs w:val="24"/>
          <w:lang w:val="da-DK"/>
        </w:rPr>
        <w:t>igges. OECD’s Guideline</w:t>
      </w:r>
      <w:r w:rsidR="007165A0" w:rsidRPr="00E8547E">
        <w:rPr>
          <w:rFonts w:ascii="Times New Roman" w:hAnsi="Times New Roman" w:cs="Times New Roman"/>
          <w:sz w:val="24"/>
          <w:szCs w:val="24"/>
          <w:lang w:val="da-DK"/>
        </w:rPr>
        <w:t xml:space="preserve"> beskriver hvorledes immaterielle aktiver defineres,</w:t>
      </w:r>
      <w:r w:rsidR="009165C4">
        <w:rPr>
          <w:rFonts w:ascii="Times New Roman" w:hAnsi="Times New Roman" w:cs="Times New Roman"/>
          <w:sz w:val="24"/>
          <w:szCs w:val="24"/>
          <w:lang w:val="da-DK"/>
        </w:rPr>
        <w:t xml:space="preserve"> samt hvorledes disse værdiansættes ud fra</w:t>
      </w:r>
      <w:r w:rsidR="009378BB">
        <w:rPr>
          <w:rFonts w:ascii="Times New Roman" w:hAnsi="Times New Roman" w:cs="Times New Roman"/>
          <w:sz w:val="24"/>
          <w:szCs w:val="24"/>
          <w:lang w:val="da-DK"/>
        </w:rPr>
        <w:t xml:space="preserve"> en</w:t>
      </w:r>
      <w:r w:rsidR="009165C4">
        <w:rPr>
          <w:rFonts w:ascii="Times New Roman" w:hAnsi="Times New Roman" w:cs="Times New Roman"/>
          <w:sz w:val="24"/>
          <w:szCs w:val="24"/>
          <w:lang w:val="da-DK"/>
        </w:rPr>
        <w:t xml:space="preserve"> sammenlignelighedsanalyse</w:t>
      </w:r>
      <w:r w:rsidR="009378BB">
        <w:rPr>
          <w:rFonts w:ascii="Times New Roman" w:hAnsi="Times New Roman" w:cs="Times New Roman"/>
          <w:sz w:val="24"/>
          <w:szCs w:val="24"/>
          <w:lang w:val="da-DK"/>
        </w:rPr>
        <w:t>, der danner baggrund for valg af armslængdemetode</w:t>
      </w:r>
      <w:r w:rsidR="009165C4">
        <w:rPr>
          <w:rFonts w:ascii="Times New Roman" w:hAnsi="Times New Roman" w:cs="Times New Roman"/>
          <w:sz w:val="24"/>
          <w:szCs w:val="24"/>
          <w:lang w:val="da-DK"/>
        </w:rPr>
        <w:t>. I den forbindelse vil</w:t>
      </w:r>
      <w:r w:rsidR="007165A0" w:rsidRPr="00E8547E">
        <w:rPr>
          <w:rFonts w:ascii="Times New Roman" w:hAnsi="Times New Roman" w:cs="Times New Roman"/>
          <w:sz w:val="24"/>
          <w:szCs w:val="24"/>
          <w:lang w:val="da-DK"/>
        </w:rPr>
        <w:t xml:space="preserve"> OECD’s anbefalede armslængdemetoder beskrives,</w:t>
      </w:r>
      <w:r w:rsidR="009165C4">
        <w:rPr>
          <w:rFonts w:ascii="Times New Roman" w:hAnsi="Times New Roman" w:cs="Times New Roman"/>
          <w:sz w:val="24"/>
          <w:szCs w:val="24"/>
          <w:lang w:val="da-DK"/>
        </w:rPr>
        <w:t xml:space="preserve"> </w:t>
      </w:r>
      <w:r w:rsidR="009378BB">
        <w:rPr>
          <w:rFonts w:ascii="Times New Roman" w:hAnsi="Times New Roman" w:cs="Times New Roman"/>
          <w:sz w:val="24"/>
          <w:szCs w:val="24"/>
          <w:lang w:val="da-DK"/>
        </w:rPr>
        <w:t xml:space="preserve">og </w:t>
      </w:r>
      <w:r w:rsidR="009165C4">
        <w:rPr>
          <w:rFonts w:ascii="Times New Roman" w:hAnsi="Times New Roman" w:cs="Times New Roman"/>
          <w:sz w:val="24"/>
          <w:szCs w:val="24"/>
          <w:lang w:val="da-DK"/>
        </w:rPr>
        <w:t>sættes i forhold til immaterielle aktiver, for således at kunne konkludere</w:t>
      </w:r>
      <w:r w:rsidR="009378BB">
        <w:rPr>
          <w:rFonts w:ascii="Times New Roman" w:hAnsi="Times New Roman" w:cs="Times New Roman"/>
          <w:sz w:val="24"/>
          <w:szCs w:val="24"/>
          <w:lang w:val="da-DK"/>
        </w:rPr>
        <w:t>,</w:t>
      </w:r>
      <w:r w:rsidR="009165C4">
        <w:rPr>
          <w:rFonts w:ascii="Times New Roman" w:hAnsi="Times New Roman" w:cs="Times New Roman"/>
          <w:sz w:val="24"/>
          <w:szCs w:val="24"/>
          <w:lang w:val="da-DK"/>
        </w:rPr>
        <w:t xml:space="preserve"> hvilke</w:t>
      </w:r>
      <w:r w:rsidR="009378BB">
        <w:rPr>
          <w:rFonts w:ascii="Times New Roman" w:hAnsi="Times New Roman" w:cs="Times New Roman"/>
          <w:sz w:val="24"/>
          <w:szCs w:val="24"/>
          <w:lang w:val="da-DK"/>
        </w:rPr>
        <w:t>n</w:t>
      </w:r>
      <w:r w:rsidR="009165C4">
        <w:rPr>
          <w:rFonts w:ascii="Times New Roman" w:hAnsi="Times New Roman" w:cs="Times New Roman"/>
          <w:sz w:val="24"/>
          <w:szCs w:val="24"/>
          <w:lang w:val="da-DK"/>
        </w:rPr>
        <w:t xml:space="preserve"> der </w:t>
      </w:r>
      <w:r w:rsidR="009378BB">
        <w:rPr>
          <w:rFonts w:ascii="Times New Roman" w:hAnsi="Times New Roman" w:cs="Times New Roman"/>
          <w:sz w:val="24"/>
          <w:szCs w:val="24"/>
          <w:lang w:val="da-DK"/>
        </w:rPr>
        <w:t>bedst finder anvendelse</w:t>
      </w:r>
      <w:r w:rsidR="009165C4">
        <w:rPr>
          <w:rFonts w:ascii="Times New Roman" w:hAnsi="Times New Roman" w:cs="Times New Roman"/>
          <w:sz w:val="24"/>
          <w:szCs w:val="24"/>
          <w:lang w:val="da-DK"/>
        </w:rPr>
        <w:t xml:space="preserve">. </w:t>
      </w:r>
      <w:r w:rsidR="007165A0" w:rsidRPr="00E8547E">
        <w:rPr>
          <w:rFonts w:ascii="Times New Roman" w:hAnsi="Times New Roman" w:cs="Times New Roman"/>
          <w:sz w:val="24"/>
          <w:szCs w:val="24"/>
          <w:lang w:val="da-DK"/>
        </w:rPr>
        <w:t>Retskildevær</w:t>
      </w:r>
      <w:r w:rsidR="009378BB">
        <w:rPr>
          <w:rFonts w:ascii="Times New Roman" w:hAnsi="Times New Roman" w:cs="Times New Roman"/>
          <w:sz w:val="24"/>
          <w:szCs w:val="24"/>
          <w:lang w:val="da-DK"/>
        </w:rPr>
        <w:t>dien af OECD’s G</w:t>
      </w:r>
      <w:r w:rsidR="007165A0" w:rsidRPr="00E8547E">
        <w:rPr>
          <w:rFonts w:ascii="Times New Roman" w:hAnsi="Times New Roman" w:cs="Times New Roman"/>
          <w:sz w:val="24"/>
          <w:szCs w:val="24"/>
          <w:lang w:val="da-DK"/>
        </w:rPr>
        <w:t>uidel</w:t>
      </w:r>
      <w:r w:rsidR="009378BB">
        <w:rPr>
          <w:rFonts w:ascii="Times New Roman" w:hAnsi="Times New Roman" w:cs="Times New Roman"/>
          <w:sz w:val="24"/>
          <w:szCs w:val="24"/>
          <w:lang w:val="da-DK"/>
        </w:rPr>
        <w:t>ines vil ligeledes</w:t>
      </w:r>
      <w:r w:rsidR="007165A0" w:rsidRPr="00E8547E">
        <w:rPr>
          <w:rFonts w:ascii="Times New Roman" w:hAnsi="Times New Roman" w:cs="Times New Roman"/>
          <w:sz w:val="24"/>
          <w:szCs w:val="24"/>
          <w:lang w:val="da-DK"/>
        </w:rPr>
        <w:t xml:space="preserve"> fast</w:t>
      </w:r>
      <w:r w:rsidR="009378BB">
        <w:rPr>
          <w:rFonts w:ascii="Times New Roman" w:hAnsi="Times New Roman" w:cs="Times New Roman"/>
          <w:sz w:val="24"/>
          <w:szCs w:val="24"/>
          <w:lang w:val="da-DK"/>
        </w:rPr>
        <w:t>s</w:t>
      </w:r>
      <w:r w:rsidR="007165A0" w:rsidRPr="00E8547E">
        <w:rPr>
          <w:rFonts w:ascii="Times New Roman" w:hAnsi="Times New Roman" w:cs="Times New Roman"/>
          <w:sz w:val="24"/>
          <w:szCs w:val="24"/>
          <w:lang w:val="da-DK"/>
        </w:rPr>
        <w:t xml:space="preserve">lås. </w:t>
      </w:r>
    </w:p>
    <w:p w:rsidR="00CB440C" w:rsidRPr="00E8547E" w:rsidRDefault="00CB440C" w:rsidP="00C26754">
      <w:pPr>
        <w:widowControl w:val="0"/>
        <w:tabs>
          <w:tab w:val="left" w:pos="220"/>
          <w:tab w:val="left" w:pos="720"/>
        </w:tabs>
        <w:autoSpaceDE w:val="0"/>
        <w:autoSpaceDN w:val="0"/>
        <w:adjustRightInd w:val="0"/>
        <w:spacing w:after="32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Kapitlet vil afslutningsvist opliste relevante pointer</w:t>
      </w:r>
      <w:r w:rsidR="00960CF8" w:rsidRPr="00E8547E">
        <w:rPr>
          <w:rFonts w:ascii="Times New Roman" w:hAnsi="Times New Roman" w:cs="Times New Roman"/>
          <w:sz w:val="24"/>
          <w:szCs w:val="24"/>
          <w:lang w:val="da-DK"/>
        </w:rPr>
        <w:t xml:space="preserve"> ved transfer </w:t>
      </w:r>
      <w:proofErr w:type="spellStart"/>
      <w:r w:rsidR="00960CF8" w:rsidRPr="00E8547E">
        <w:rPr>
          <w:rFonts w:ascii="Times New Roman" w:hAnsi="Times New Roman" w:cs="Times New Roman"/>
          <w:sz w:val="24"/>
          <w:szCs w:val="24"/>
          <w:lang w:val="da-DK"/>
        </w:rPr>
        <w:t>pricing</w:t>
      </w:r>
      <w:proofErr w:type="spellEnd"/>
      <w:r w:rsidR="00960CF8" w:rsidRPr="00E8547E">
        <w:rPr>
          <w:rFonts w:ascii="Times New Roman" w:hAnsi="Times New Roman" w:cs="Times New Roman"/>
          <w:sz w:val="24"/>
          <w:szCs w:val="24"/>
          <w:lang w:val="da-DK"/>
        </w:rPr>
        <w:t xml:space="preserve"> reglerne</w:t>
      </w:r>
      <w:r w:rsidRPr="00E8547E">
        <w:rPr>
          <w:rFonts w:ascii="Times New Roman" w:hAnsi="Times New Roman" w:cs="Times New Roman"/>
          <w:sz w:val="24"/>
          <w:szCs w:val="24"/>
          <w:lang w:val="da-DK"/>
        </w:rPr>
        <w:t xml:space="preserve">, sammenholdt med den fastsatte problemformulering, i en </w:t>
      </w:r>
      <w:r w:rsidR="008B587E" w:rsidRPr="00E8547E">
        <w:rPr>
          <w:rFonts w:ascii="Times New Roman" w:hAnsi="Times New Roman" w:cs="Times New Roman"/>
          <w:sz w:val="24"/>
          <w:szCs w:val="24"/>
          <w:lang w:val="da-DK"/>
        </w:rPr>
        <w:t>delkonklusion.</w:t>
      </w:r>
      <w:r w:rsidRPr="00E8547E">
        <w:rPr>
          <w:rFonts w:ascii="Times New Roman" w:hAnsi="Times New Roman" w:cs="Times New Roman"/>
          <w:sz w:val="24"/>
          <w:szCs w:val="24"/>
          <w:lang w:val="da-DK"/>
        </w:rPr>
        <w:t xml:space="preserve"> </w:t>
      </w:r>
    </w:p>
    <w:p w:rsidR="005D7CAF" w:rsidRDefault="005D7CAF" w:rsidP="009378BB">
      <w:pPr>
        <w:spacing w:line="312" w:lineRule="auto"/>
        <w:rPr>
          <w:rFonts w:ascii="Times New Roman" w:hAnsi="Times New Roman" w:cs="Times New Roman"/>
          <w:b/>
          <w:sz w:val="24"/>
          <w:szCs w:val="24"/>
          <w:lang w:val="da-DK"/>
        </w:rPr>
      </w:pPr>
    </w:p>
    <w:p w:rsidR="005D7CAF" w:rsidRDefault="005D7CAF" w:rsidP="009378BB">
      <w:pPr>
        <w:spacing w:line="312" w:lineRule="auto"/>
        <w:rPr>
          <w:rFonts w:ascii="Times New Roman" w:hAnsi="Times New Roman" w:cs="Times New Roman"/>
          <w:b/>
          <w:sz w:val="24"/>
          <w:szCs w:val="24"/>
          <w:lang w:val="da-DK"/>
        </w:rPr>
      </w:pPr>
    </w:p>
    <w:p w:rsidR="005D7CAF" w:rsidRDefault="005D7CAF" w:rsidP="009378BB">
      <w:pPr>
        <w:spacing w:line="312" w:lineRule="auto"/>
        <w:rPr>
          <w:rFonts w:ascii="Times New Roman" w:hAnsi="Times New Roman" w:cs="Times New Roman"/>
          <w:b/>
          <w:sz w:val="24"/>
          <w:szCs w:val="24"/>
          <w:lang w:val="da-DK"/>
        </w:rPr>
      </w:pPr>
    </w:p>
    <w:p w:rsidR="005D7CAF" w:rsidRDefault="005D7CAF" w:rsidP="009378BB">
      <w:pPr>
        <w:spacing w:line="312" w:lineRule="auto"/>
        <w:rPr>
          <w:rFonts w:ascii="Times New Roman" w:hAnsi="Times New Roman" w:cs="Times New Roman"/>
          <w:b/>
          <w:sz w:val="24"/>
          <w:szCs w:val="24"/>
          <w:lang w:val="da-DK"/>
        </w:rPr>
      </w:pPr>
    </w:p>
    <w:p w:rsidR="005D7CAF" w:rsidRDefault="005D7CAF" w:rsidP="009378BB">
      <w:pPr>
        <w:spacing w:line="312" w:lineRule="auto"/>
        <w:rPr>
          <w:rFonts w:ascii="Times New Roman" w:hAnsi="Times New Roman" w:cs="Times New Roman"/>
          <w:b/>
          <w:sz w:val="24"/>
          <w:szCs w:val="24"/>
          <w:lang w:val="da-DK"/>
        </w:rPr>
      </w:pPr>
    </w:p>
    <w:p w:rsidR="005D7CAF" w:rsidRDefault="005D7CAF" w:rsidP="009378BB">
      <w:pPr>
        <w:spacing w:line="312" w:lineRule="auto"/>
        <w:rPr>
          <w:rFonts w:ascii="Times New Roman" w:hAnsi="Times New Roman" w:cs="Times New Roman"/>
          <w:b/>
          <w:sz w:val="24"/>
          <w:szCs w:val="24"/>
          <w:lang w:val="da-DK"/>
        </w:rPr>
      </w:pPr>
    </w:p>
    <w:p w:rsidR="005D7CAF" w:rsidRDefault="005D7CAF" w:rsidP="009378BB">
      <w:pPr>
        <w:spacing w:line="312" w:lineRule="auto"/>
        <w:rPr>
          <w:rFonts w:ascii="Times New Roman" w:hAnsi="Times New Roman" w:cs="Times New Roman"/>
          <w:b/>
          <w:sz w:val="24"/>
          <w:szCs w:val="24"/>
          <w:lang w:val="da-DK"/>
        </w:rPr>
      </w:pPr>
    </w:p>
    <w:p w:rsidR="00DD0D43" w:rsidRDefault="004E1916" w:rsidP="009378BB">
      <w:pPr>
        <w:spacing w:line="312" w:lineRule="auto"/>
        <w:rPr>
          <w:rFonts w:ascii="Times New Roman" w:hAnsi="Times New Roman" w:cs="Times New Roman"/>
          <w:b/>
          <w:sz w:val="24"/>
          <w:szCs w:val="24"/>
          <w:lang w:val="da-DK"/>
        </w:rPr>
      </w:pPr>
      <w:r w:rsidRPr="00E8547E">
        <w:rPr>
          <w:rFonts w:ascii="Times New Roman" w:hAnsi="Times New Roman" w:cs="Times New Roman"/>
          <w:b/>
          <w:sz w:val="24"/>
          <w:szCs w:val="24"/>
          <w:lang w:val="da-DK"/>
        </w:rPr>
        <w:t>Kapitel 4</w:t>
      </w:r>
    </w:p>
    <w:p w:rsidR="009378BB" w:rsidRDefault="009378BB" w:rsidP="009378BB">
      <w:pPr>
        <w:spacing w:line="312" w:lineRule="auto"/>
        <w:rPr>
          <w:rFonts w:ascii="Times New Roman" w:hAnsi="Times New Roman" w:cs="Times New Roman"/>
          <w:b/>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9378BB" w:rsidTr="00CA6F5A">
        <w:tc>
          <w:tcPr>
            <w:tcW w:w="9778" w:type="dxa"/>
          </w:tcPr>
          <w:p w:rsidR="009378BB" w:rsidRDefault="0000680C" w:rsidP="009378BB">
            <w:pPr>
              <w:spacing w:line="312" w:lineRule="auto"/>
              <w:rPr>
                <w:rFonts w:ascii="Times New Roman" w:hAnsi="Times New Roman" w:cs="Times New Roman"/>
                <w:b/>
                <w:sz w:val="24"/>
                <w:szCs w:val="24"/>
                <w:lang w:val="da-DK"/>
              </w:rPr>
            </w:pPr>
            <w:r w:rsidRPr="0000680C">
              <w:rPr>
                <w:rFonts w:ascii="Times New Roman" w:hAnsi="Times New Roman" w:cs="Times New Roman"/>
                <w:noProof/>
                <w:sz w:val="24"/>
                <w:szCs w:val="24"/>
                <w:lang w:val="da-DK" w:eastAsia="da-DK"/>
              </w:rPr>
              <w:pict>
                <v:rect id="Rectangle 114" o:spid="_x0000_s1059" style="position:absolute;margin-left:2.1pt;margin-top:6.85pt;width:462.35pt;height:21.8pt;z-index:2518794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dTgQIAAFA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" fillcolor="#0091d7 [3204]" strokecolor="#00476b [1604]" strokeweight="2pt">
                  <v:textbox>
                    <w:txbxContent>
                      <w:p w:rsidR="007772BA" w:rsidRPr="00D36A07" w:rsidRDefault="007772BA" w:rsidP="004E0F7B">
                        <w:pPr>
                          <w:jc w:val="center"/>
                          <w:rPr>
                            <w:color w:val="FFFFFF" w:themeColor="background1"/>
                          </w:rPr>
                        </w:pPr>
                        <w:proofErr w:type="spellStart"/>
                        <w:r w:rsidRPr="00D36A07">
                          <w:rPr>
                            <w:color w:val="FFFFFF" w:themeColor="background1"/>
                          </w:rPr>
                          <w:t>Værdiansættelsesvejledningen</w:t>
                        </w:r>
                        <w:proofErr w:type="spellEnd"/>
                      </w:p>
                      <w:p w:rsidR="007772BA" w:rsidRDefault="007772BA" w:rsidP="004E0F7B">
                        <w:pPr>
                          <w:jc w:val="center"/>
                        </w:pPr>
                      </w:p>
                    </w:txbxContent>
                  </v:textbox>
                </v:rect>
              </w:pict>
            </w:r>
          </w:p>
          <w:p w:rsidR="009378BB" w:rsidRDefault="0000680C" w:rsidP="009378BB">
            <w:pPr>
              <w:spacing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line id="Straight Connector 116" o:spid="_x0000_s1146" style="position:absolute;z-index:251882496;visibility:visible" from="228.15pt,10.7pt" to="22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" strokecolor="#0091d7 [3204]" strokeweight="2pt"/>
              </w:pict>
            </w:r>
          </w:p>
          <w:p w:rsidR="004E0F7B" w:rsidRDefault="0000680C" w:rsidP="009378BB">
            <w:pPr>
              <w:spacing w:line="312" w:lineRule="auto"/>
              <w:rPr>
                <w:rFonts w:ascii="Times New Roman" w:hAnsi="Times New Roman" w:cs="Times New Roman"/>
                <w:b/>
                <w:sz w:val="24"/>
                <w:szCs w:val="24"/>
                <w:lang w:val="da-DK"/>
              </w:rPr>
            </w:pPr>
            <w:r w:rsidRPr="0000680C">
              <w:rPr>
                <w:rFonts w:ascii="Times New Roman" w:hAnsi="Times New Roman" w:cs="Times New Roman"/>
                <w:noProof/>
                <w:sz w:val="24"/>
                <w:szCs w:val="24"/>
                <w:lang w:val="da-DK" w:eastAsia="da-DK"/>
              </w:rPr>
              <w:pict>
                <v:rect id="Rectangle 115" o:spid="_x0000_s1060" style="position:absolute;margin-left:1.1pt;margin-top:14.05pt;width:463.3pt;height:21.8pt;z-index:2518814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" fillcolor="#0091d7 [3204]" strokecolor="#00476b [1604]" strokeweight="2pt">
                  <v:textbox>
                    <w:txbxContent>
                      <w:p w:rsidR="007772BA" w:rsidRPr="00D36A07" w:rsidRDefault="007772BA" w:rsidP="004E0F7B">
                        <w:pPr>
                          <w:jc w:val="center"/>
                          <w:rPr>
                            <w:color w:val="FFFFFF" w:themeColor="background1"/>
                            <w:lang w:val="da-DK"/>
                          </w:rPr>
                        </w:pPr>
                        <w:r w:rsidRPr="00D36A07">
                          <w:rPr>
                            <w:color w:val="FFFFFF" w:themeColor="background1"/>
                            <w:lang w:val="da-DK"/>
                          </w:rPr>
                          <w:t>Overblik</w:t>
                        </w:r>
                      </w:p>
                    </w:txbxContent>
                  </v:textbox>
                </v:rect>
              </w:pict>
            </w:r>
          </w:p>
          <w:p w:rsidR="004E0F7B" w:rsidRDefault="004E0F7B" w:rsidP="009378BB">
            <w:pPr>
              <w:spacing w:line="312" w:lineRule="auto"/>
              <w:rPr>
                <w:rFonts w:ascii="Times New Roman" w:hAnsi="Times New Roman" w:cs="Times New Roman"/>
                <w:b/>
                <w:sz w:val="24"/>
                <w:szCs w:val="24"/>
                <w:lang w:val="da-DK"/>
              </w:rPr>
            </w:pPr>
          </w:p>
          <w:p w:rsidR="004E0F7B" w:rsidRPr="004E0F7B" w:rsidRDefault="0000680C" w:rsidP="009378BB">
            <w:pPr>
              <w:spacing w:line="312" w:lineRule="auto"/>
              <w:rPr>
                <w:rFonts w:ascii="Times New Roman" w:hAnsi="Times New Roman" w:cs="Times New Roman"/>
                <w:b/>
                <w:color w:val="006BA1" w:themeColor="accent1" w:themeShade="BF"/>
                <w:sz w:val="24"/>
                <w:szCs w:val="24"/>
                <w:lang w:val="da-DK"/>
              </w:rPr>
            </w:pPr>
            <w:r w:rsidRPr="0000680C">
              <w:rPr>
                <w:rFonts w:ascii="Times New Roman" w:hAnsi="Times New Roman" w:cs="Times New Roman"/>
                <w:b/>
                <w:noProof/>
                <w:color w:val="006BA1" w:themeColor="accent1" w:themeShade="BF"/>
                <w:sz w:val="24"/>
                <w:szCs w:val="24"/>
                <w:lang w:val="da-DK" w:eastAsia="da-DK"/>
              </w:rPr>
              <w:pict>
                <v:line id="Straight Connector 123" o:spid="_x0000_s1145" style="position:absolute;z-index:251888640;visibility:visible" from="227.15pt,0" to="344.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" strokecolor="#0091d7 [3204]" strokeweight="2pt"/>
              </w:pict>
            </w:r>
            <w:r w:rsidRPr="0000680C">
              <w:rPr>
                <w:rFonts w:ascii="Times New Roman" w:hAnsi="Times New Roman" w:cs="Times New Roman"/>
                <w:b/>
                <w:noProof/>
                <w:color w:val="006BA1" w:themeColor="accent1" w:themeShade="BF"/>
                <w:sz w:val="24"/>
                <w:szCs w:val="24"/>
                <w:lang w:val="da-DK" w:eastAsia="da-DK"/>
              </w:rPr>
              <w:pict>
                <v:line id="Straight Connector 118" o:spid="_x0000_s1144" style="position:absolute;flip:x;z-index:251887616;visibility:visible;mso-width-relative:margin;mso-height-relative:margin" from="100pt,0" to="227.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" strokecolor="#0091d7" strokeweight="2pt"/>
              </w:pict>
            </w:r>
          </w:p>
          <w:p w:rsidR="009378BB" w:rsidRDefault="0000680C" w:rsidP="009378BB">
            <w:pPr>
              <w:spacing w:line="312" w:lineRule="auto"/>
              <w:rPr>
                <w:rFonts w:ascii="Times New Roman" w:hAnsi="Times New Roman" w:cs="Times New Roman"/>
                <w:b/>
                <w:sz w:val="24"/>
                <w:szCs w:val="24"/>
                <w:lang w:val="da-DK"/>
              </w:rPr>
            </w:pPr>
            <w:r w:rsidRPr="0000680C">
              <w:rPr>
                <w:rFonts w:ascii="Times New Roman" w:hAnsi="Times New Roman" w:cs="Times New Roman"/>
                <w:noProof/>
                <w:sz w:val="24"/>
                <w:szCs w:val="24"/>
                <w:lang w:val="da-DK" w:eastAsia="da-DK"/>
              </w:rPr>
              <w:pict>
                <v:rect id="Rectangle 107" o:spid="_x0000_s1061" style="position:absolute;margin-left:238.4pt;margin-top:4.35pt;width:226.05pt;height:21.8pt;z-index:251875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" fillcolor="#0091d7" strokecolor="#00699e" strokeweight="2pt">
                  <v:textbox>
                    <w:txbxContent>
                      <w:p w:rsidR="007772BA" w:rsidRPr="004E0F7B" w:rsidRDefault="007772BA" w:rsidP="004E0F7B">
                        <w:pPr>
                          <w:jc w:val="center"/>
                          <w:rPr>
                            <w:color w:val="FFFFFF" w:themeColor="background1"/>
                          </w:rPr>
                        </w:pPr>
                        <w:r>
                          <w:rPr>
                            <w:color w:val="FFFFFF" w:themeColor="background1"/>
                          </w:rPr>
                          <w:t xml:space="preserve">OECD </w:t>
                        </w:r>
                        <w:proofErr w:type="spellStart"/>
                        <w:r>
                          <w:rPr>
                            <w:color w:val="FFFFFF" w:themeColor="background1"/>
                          </w:rPr>
                          <w:t>regler</w:t>
                        </w:r>
                        <w:proofErr w:type="spellEnd"/>
                      </w:p>
                      <w:p w:rsidR="007772BA" w:rsidRDefault="007772BA" w:rsidP="004E0F7B">
                        <w:pPr>
                          <w:jc w:val="center"/>
                        </w:pPr>
                      </w:p>
                    </w:txbxContent>
                  </v:textbox>
                </v:rect>
              </w:pict>
            </w:r>
            <w:r w:rsidRPr="0000680C">
              <w:rPr>
                <w:rFonts w:ascii="Times New Roman" w:hAnsi="Times New Roman" w:cs="Times New Roman"/>
                <w:noProof/>
                <w:sz w:val="24"/>
                <w:szCs w:val="24"/>
                <w:lang w:val="da-DK" w:eastAsia="da-DK"/>
              </w:rPr>
              <w:pict>
                <v:rect id="Rectangle 113" o:spid="_x0000_s1062" style="position:absolute;margin-left:.85pt;margin-top:4.35pt;width:226.05pt;height:21.8pt;z-index:251877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" fillcolor="#0091d7 [3204]" strokecolor="#00476b [1604]" strokeweight="2pt">
                  <v:textbox>
                    <w:txbxContent>
                      <w:p w:rsidR="007772BA" w:rsidRPr="00D36A07" w:rsidRDefault="007772BA" w:rsidP="004E0F7B">
                        <w:pPr>
                          <w:jc w:val="center"/>
                          <w:rPr>
                            <w:color w:val="FFFFFF" w:themeColor="background1"/>
                          </w:rPr>
                        </w:pPr>
                        <w:r w:rsidRPr="00D36A07">
                          <w:rPr>
                            <w:color w:val="FFFFFF" w:themeColor="background1"/>
                          </w:rPr>
                          <w:t xml:space="preserve">Dansk </w:t>
                        </w:r>
                        <w:proofErr w:type="spellStart"/>
                        <w:r w:rsidRPr="00D36A07">
                          <w:rPr>
                            <w:color w:val="FFFFFF" w:themeColor="background1"/>
                          </w:rPr>
                          <w:t>regulering</w:t>
                        </w:r>
                        <w:proofErr w:type="spellEnd"/>
                      </w:p>
                      <w:p w:rsidR="007772BA" w:rsidRDefault="007772BA" w:rsidP="004E0F7B">
                        <w:pPr>
                          <w:jc w:val="center"/>
                        </w:pPr>
                      </w:p>
                    </w:txbxContent>
                  </v:textbox>
                </v:rect>
              </w:pict>
            </w:r>
          </w:p>
          <w:p w:rsidR="00463FB3" w:rsidRDefault="0000680C" w:rsidP="009378BB">
            <w:pPr>
              <w:spacing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line id="Straight Connector 131" o:spid="_x0000_s1143" style="position:absolute;z-index:251890688;visibility:visible" from="348.95pt,8.2pt" to="348.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" strokecolor="#0091d7 [3204]" strokeweight="2pt"/>
              </w:pict>
            </w:r>
            <w:r w:rsidRPr="0000680C">
              <w:rPr>
                <w:rFonts w:ascii="Times New Roman" w:hAnsi="Times New Roman" w:cs="Times New Roman"/>
                <w:b/>
                <w:noProof/>
                <w:sz w:val="24"/>
                <w:szCs w:val="24"/>
                <w:lang w:val="da-DK" w:eastAsia="da-DK"/>
              </w:rPr>
              <w:pict>
                <v:line id="Straight Connector 128" o:spid="_x0000_s1142" style="position:absolute;z-index:251889664;visibility:visible" from="100pt,8.2pt" to="100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" strokecolor="#0091d7 [3204]" strokeweight="2pt"/>
              </w:pict>
            </w:r>
          </w:p>
          <w:p w:rsidR="004E0F7B" w:rsidRDefault="0000680C" w:rsidP="009378BB">
            <w:pPr>
              <w:spacing w:line="312" w:lineRule="auto"/>
              <w:rPr>
                <w:rFonts w:ascii="Times New Roman" w:hAnsi="Times New Roman" w:cs="Times New Roman"/>
                <w:b/>
                <w:sz w:val="24"/>
                <w:szCs w:val="24"/>
                <w:lang w:val="da-DK"/>
              </w:rPr>
            </w:pPr>
            <w:r w:rsidRPr="0000680C">
              <w:rPr>
                <w:rFonts w:ascii="Times New Roman" w:hAnsi="Times New Roman" w:cs="Times New Roman"/>
                <w:noProof/>
                <w:sz w:val="24"/>
                <w:szCs w:val="24"/>
                <w:lang w:val="da-DK" w:eastAsia="da-DK"/>
              </w:rPr>
              <w:pict>
                <v:rect id="Rectangle 105" o:spid="_x0000_s1063" style="position:absolute;margin-left:238.6pt;margin-top:10.3pt;width:226.05pt;height:21.8pt;z-index:251873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" fillcolor="#0091d7" strokecolor="#00699e" strokeweight="2pt">
                  <v:textbox>
                    <w:txbxContent>
                      <w:p w:rsidR="007772BA" w:rsidRPr="004E0F7B" w:rsidRDefault="007772BA" w:rsidP="004E0F7B">
                        <w:pPr>
                          <w:jc w:val="center"/>
                          <w:rPr>
                            <w:color w:val="FFFFFF" w:themeColor="background1"/>
                          </w:rPr>
                        </w:pPr>
                        <w:r>
                          <w:rPr>
                            <w:color w:val="FFFFFF" w:themeColor="background1"/>
                          </w:rPr>
                          <w:t xml:space="preserve">OECD’s </w:t>
                        </w:r>
                        <w:proofErr w:type="spellStart"/>
                        <w:r>
                          <w:rPr>
                            <w:color w:val="FFFFFF" w:themeColor="background1"/>
                          </w:rPr>
                          <w:t>armslængdemetoder</w:t>
                        </w:r>
                        <w:proofErr w:type="spellEnd"/>
                      </w:p>
                      <w:p w:rsidR="007772BA" w:rsidRDefault="007772BA" w:rsidP="004E0F7B">
                        <w:pPr>
                          <w:jc w:val="center"/>
                        </w:pPr>
                      </w:p>
                    </w:txbxContent>
                  </v:textbox>
                </v:rect>
              </w:pict>
            </w:r>
            <w:r w:rsidRPr="0000680C">
              <w:rPr>
                <w:rFonts w:ascii="Times New Roman" w:hAnsi="Times New Roman" w:cs="Times New Roman"/>
                <w:noProof/>
                <w:sz w:val="24"/>
                <w:szCs w:val="24"/>
                <w:lang w:val="da-DK" w:eastAsia="da-DK"/>
              </w:rPr>
              <w:pict>
                <v:rect id="Rectangle 72" o:spid="_x0000_s1064" style="position:absolute;margin-left:2.25pt;margin-top:10.05pt;width:226.05pt;height:21.8pt;z-index:251871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" fillcolor="#0091d7 [3204]" strokecolor="#00476b [1604]" strokeweight="2pt">
                  <v:textbox>
                    <w:txbxContent>
                      <w:p w:rsidR="007772BA" w:rsidRPr="00D36A07" w:rsidRDefault="007772BA" w:rsidP="00C05DD6">
                        <w:pPr>
                          <w:jc w:val="center"/>
                          <w:rPr>
                            <w:color w:val="FFFFFF" w:themeColor="background1"/>
                          </w:rPr>
                        </w:pPr>
                        <w:proofErr w:type="spellStart"/>
                        <w:r w:rsidRPr="00D36A07">
                          <w:rPr>
                            <w:color w:val="FFFFFF" w:themeColor="background1"/>
                          </w:rPr>
                          <w:t>Værdiansættelsesvejledningen</w:t>
                        </w:r>
                        <w:proofErr w:type="spellEnd"/>
                      </w:p>
                      <w:p w:rsidR="007772BA" w:rsidRDefault="007772BA" w:rsidP="00C05DD6">
                        <w:pPr>
                          <w:jc w:val="center"/>
                        </w:pPr>
                      </w:p>
                    </w:txbxContent>
                  </v:textbox>
                </v:rect>
              </w:pict>
            </w:r>
          </w:p>
          <w:p w:rsidR="004E0F7B" w:rsidRDefault="0000680C" w:rsidP="009378BB">
            <w:pPr>
              <w:spacing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line id="Straight Connector 132" o:spid="_x0000_s1141" style="position:absolute;z-index:251891712;visibility:visible;mso-width-relative:margin;mso-height-relative:margin" from="99.95pt,13.9pt" to="232.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" strokecolor="#0091d7 [3204]" strokeweight="2pt"/>
              </w:pict>
            </w:r>
            <w:r w:rsidRPr="0000680C">
              <w:rPr>
                <w:rFonts w:ascii="Times New Roman" w:hAnsi="Times New Roman" w:cs="Times New Roman"/>
                <w:b/>
                <w:noProof/>
                <w:sz w:val="24"/>
                <w:szCs w:val="24"/>
                <w:lang w:val="da-DK" w:eastAsia="da-DK"/>
              </w:rPr>
              <w:pict>
                <v:line id="Straight Connector 133" o:spid="_x0000_s1140" style="position:absolute;flip:x;z-index:251892736;visibility:visible" from="232.8pt,13.9pt" to="3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" strokecolor="#0091d7 [3204]" strokeweight="2pt"/>
              </w:pict>
            </w:r>
          </w:p>
          <w:p w:rsidR="005D7CAF" w:rsidRDefault="005D7CAF" w:rsidP="009378BB">
            <w:pPr>
              <w:spacing w:line="312" w:lineRule="auto"/>
              <w:rPr>
                <w:rFonts w:ascii="Times New Roman" w:hAnsi="Times New Roman" w:cs="Times New Roman"/>
                <w:b/>
                <w:sz w:val="24"/>
                <w:szCs w:val="24"/>
                <w:lang w:val="da-DK"/>
              </w:rPr>
            </w:pPr>
          </w:p>
          <w:p w:rsidR="00463FB3" w:rsidRDefault="0000680C" w:rsidP="009378BB">
            <w:pPr>
              <w:spacing w:line="312" w:lineRule="auto"/>
              <w:rPr>
                <w:rFonts w:ascii="Times New Roman" w:hAnsi="Times New Roman" w:cs="Times New Roman"/>
                <w:b/>
                <w:sz w:val="24"/>
                <w:szCs w:val="24"/>
                <w:lang w:val="da-DK"/>
              </w:rPr>
            </w:pPr>
            <w:r w:rsidRPr="0000680C">
              <w:rPr>
                <w:rFonts w:ascii="Times New Roman" w:hAnsi="Times New Roman" w:cs="Times New Roman"/>
                <w:noProof/>
                <w:sz w:val="24"/>
                <w:szCs w:val="24"/>
                <w:lang w:val="da-DK" w:eastAsia="da-DK"/>
              </w:rPr>
              <w:pict>
                <v:rect id="Rectangle 41" o:spid="_x0000_s1065" style="position:absolute;margin-left:-.4pt;margin-top:-.15pt;width:467.5pt;height:21.25pt;z-index:2518702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" fillcolor="#0091d7 [3204]" strokecolor="#00476b [1604]" strokeweight="2pt">
                  <v:textbox>
                    <w:txbxContent>
                      <w:p w:rsidR="007772BA" w:rsidRPr="00B8643F" w:rsidRDefault="007772BA" w:rsidP="00C05DD6">
                        <w:pPr>
                          <w:jc w:val="center"/>
                          <w:rPr>
                            <w:color w:val="FFFFFF" w:themeColor="background1"/>
                          </w:rPr>
                        </w:pPr>
                        <w:proofErr w:type="spellStart"/>
                        <w:r w:rsidRPr="00B8643F">
                          <w:rPr>
                            <w:color w:val="FFFFFF" w:themeColor="background1"/>
                          </w:rPr>
                          <w:t>Delkonklusion</w:t>
                        </w:r>
                        <w:proofErr w:type="spellEnd"/>
                      </w:p>
                      <w:p w:rsidR="007772BA" w:rsidRDefault="007772BA" w:rsidP="00C05DD6">
                        <w:pPr>
                          <w:jc w:val="center"/>
                        </w:pPr>
                      </w:p>
                    </w:txbxContent>
                  </v:textbox>
                </v:rect>
              </w:pict>
            </w:r>
          </w:p>
          <w:p w:rsidR="004E0F7B" w:rsidRDefault="004E0F7B" w:rsidP="009378BB">
            <w:pPr>
              <w:spacing w:line="312" w:lineRule="auto"/>
              <w:rPr>
                <w:rFonts w:ascii="Times New Roman" w:hAnsi="Times New Roman" w:cs="Times New Roman"/>
                <w:b/>
                <w:sz w:val="24"/>
                <w:szCs w:val="24"/>
                <w:lang w:val="da-DK"/>
              </w:rPr>
            </w:pPr>
          </w:p>
        </w:tc>
      </w:tr>
    </w:tbl>
    <w:p w:rsidR="009378BB" w:rsidRPr="00E8547E" w:rsidRDefault="009378BB" w:rsidP="009378BB">
      <w:pPr>
        <w:spacing w:line="312" w:lineRule="auto"/>
        <w:rPr>
          <w:rFonts w:ascii="Times New Roman" w:hAnsi="Times New Roman" w:cs="Times New Roman"/>
          <w:b/>
          <w:sz w:val="24"/>
          <w:szCs w:val="24"/>
          <w:lang w:val="da-DK"/>
        </w:rPr>
      </w:pPr>
    </w:p>
    <w:p w:rsidR="004E1916" w:rsidRPr="00E8547E" w:rsidRDefault="004E1916" w:rsidP="00C26754">
      <w:pPr>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Kapitel 4 omhandler gældende metoder til hvorledes immaterielle aktiver værdi</w:t>
      </w:r>
      <w:r w:rsidR="00960CF8" w:rsidRPr="00E8547E">
        <w:rPr>
          <w:rFonts w:ascii="Times New Roman" w:hAnsi="Times New Roman" w:cs="Times New Roman"/>
          <w:sz w:val="24"/>
          <w:szCs w:val="24"/>
          <w:lang w:val="da-DK"/>
        </w:rPr>
        <w:t>ansættes ud fra det danske rets</w:t>
      </w:r>
      <w:r w:rsidRPr="00E8547E">
        <w:rPr>
          <w:rFonts w:ascii="Times New Roman" w:hAnsi="Times New Roman" w:cs="Times New Roman"/>
          <w:sz w:val="24"/>
          <w:szCs w:val="24"/>
          <w:lang w:val="da-DK"/>
        </w:rPr>
        <w:t xml:space="preserve">grundlag samt ud fra </w:t>
      </w:r>
      <w:r w:rsidR="005D7CAF">
        <w:rPr>
          <w:rFonts w:ascii="Times New Roman" w:hAnsi="Times New Roman" w:cs="Times New Roman"/>
          <w:sz w:val="24"/>
          <w:szCs w:val="24"/>
          <w:lang w:val="da-DK"/>
        </w:rPr>
        <w:t xml:space="preserve">de anbefalede armslængde metoder </w:t>
      </w:r>
      <w:r w:rsidRPr="00E8547E">
        <w:rPr>
          <w:rFonts w:ascii="Times New Roman" w:hAnsi="Times New Roman" w:cs="Times New Roman"/>
          <w:sz w:val="24"/>
          <w:szCs w:val="24"/>
          <w:lang w:val="da-DK"/>
        </w:rPr>
        <w:t>angivet i OECD’s</w:t>
      </w:r>
      <w:r w:rsidR="005D7CAF">
        <w:rPr>
          <w:rFonts w:ascii="Times New Roman" w:hAnsi="Times New Roman" w:cs="Times New Roman"/>
          <w:sz w:val="24"/>
          <w:szCs w:val="24"/>
          <w:lang w:val="da-DK"/>
        </w:rPr>
        <w:t xml:space="preserve"> G</w:t>
      </w:r>
      <w:r w:rsidRPr="00E8547E">
        <w:rPr>
          <w:rFonts w:ascii="Times New Roman" w:hAnsi="Times New Roman" w:cs="Times New Roman"/>
          <w:sz w:val="24"/>
          <w:szCs w:val="24"/>
          <w:lang w:val="da-DK"/>
        </w:rPr>
        <w:t>uideline</w:t>
      </w:r>
      <w:r w:rsidR="005D7CAF">
        <w:rPr>
          <w:rFonts w:ascii="Times New Roman" w:hAnsi="Times New Roman" w:cs="Times New Roman"/>
          <w:sz w:val="24"/>
          <w:szCs w:val="24"/>
          <w:lang w:val="da-DK"/>
        </w:rPr>
        <w:t>s</w:t>
      </w:r>
      <w:r w:rsidRPr="00E8547E">
        <w:rPr>
          <w:rFonts w:ascii="Times New Roman" w:hAnsi="Times New Roman" w:cs="Times New Roman"/>
          <w:sz w:val="24"/>
          <w:szCs w:val="24"/>
          <w:lang w:val="da-DK"/>
        </w:rPr>
        <w:t>. Det danske rets grundlag omfatter en gennemgang af værdiansættelse</w:t>
      </w:r>
      <w:r w:rsidR="005D7CAF">
        <w:rPr>
          <w:rFonts w:ascii="Times New Roman" w:hAnsi="Times New Roman" w:cs="Times New Roman"/>
          <w:sz w:val="24"/>
          <w:szCs w:val="24"/>
          <w:lang w:val="da-DK"/>
        </w:rPr>
        <w:t xml:space="preserve">svejledningen fra SKAT, mens OECD reglerne omfatter </w:t>
      </w:r>
      <w:r w:rsidR="00960CF8" w:rsidRPr="00E8547E">
        <w:rPr>
          <w:rFonts w:ascii="Times New Roman" w:hAnsi="Times New Roman" w:cs="Times New Roman"/>
          <w:sz w:val="24"/>
          <w:szCs w:val="24"/>
          <w:lang w:val="da-DK"/>
        </w:rPr>
        <w:t>sammenlignelighedsanalyse</w:t>
      </w:r>
      <w:r w:rsidR="005D7CAF">
        <w:rPr>
          <w:rFonts w:ascii="Times New Roman" w:hAnsi="Times New Roman" w:cs="Times New Roman"/>
          <w:sz w:val="24"/>
          <w:szCs w:val="24"/>
          <w:lang w:val="da-DK"/>
        </w:rPr>
        <w:t xml:space="preserve">n og her ud fra valg af armslængdemetode. Da OECD reglerne er blevet gennemgået i kapitel </w:t>
      </w:r>
      <w:r w:rsidR="005733A3">
        <w:rPr>
          <w:rFonts w:ascii="Times New Roman" w:hAnsi="Times New Roman" w:cs="Times New Roman"/>
          <w:sz w:val="24"/>
          <w:szCs w:val="24"/>
          <w:lang w:val="da-DK"/>
        </w:rPr>
        <w:t>3, så vil der</w:t>
      </w:r>
      <w:r w:rsidR="005D7CAF">
        <w:rPr>
          <w:rFonts w:ascii="Times New Roman" w:hAnsi="Times New Roman" w:cs="Times New Roman"/>
          <w:sz w:val="24"/>
          <w:szCs w:val="24"/>
          <w:lang w:val="da-DK"/>
        </w:rPr>
        <w:t xml:space="preserve"> henvises hertil.</w:t>
      </w:r>
      <w:r w:rsidR="00960CF8" w:rsidRPr="00E8547E">
        <w:rPr>
          <w:rFonts w:ascii="Times New Roman" w:hAnsi="Times New Roman" w:cs="Times New Roman"/>
          <w:sz w:val="24"/>
          <w:szCs w:val="24"/>
          <w:lang w:val="da-DK"/>
        </w:rPr>
        <w:t xml:space="preserve"> </w:t>
      </w:r>
    </w:p>
    <w:p w:rsidR="00960CF8" w:rsidRPr="00E8547E" w:rsidRDefault="00960CF8" w:rsidP="00C26754">
      <w:pPr>
        <w:widowControl w:val="0"/>
        <w:tabs>
          <w:tab w:val="left" w:pos="220"/>
          <w:tab w:val="left" w:pos="720"/>
        </w:tabs>
        <w:autoSpaceDE w:val="0"/>
        <w:autoSpaceDN w:val="0"/>
        <w:adjustRightInd w:val="0"/>
        <w:spacing w:after="32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Kapitlet vil afslutningsvist opliste relevante pointer ved værdiansættelsen, sammenholdt med d</w:t>
      </w:r>
      <w:r w:rsidR="005733A3">
        <w:rPr>
          <w:rFonts w:ascii="Times New Roman" w:hAnsi="Times New Roman" w:cs="Times New Roman"/>
          <w:sz w:val="24"/>
          <w:szCs w:val="24"/>
          <w:lang w:val="da-DK"/>
        </w:rPr>
        <w:t>en fastsatte problemformulering</w:t>
      </w:r>
      <w:r w:rsidRPr="00E8547E">
        <w:rPr>
          <w:rFonts w:ascii="Times New Roman" w:hAnsi="Times New Roman" w:cs="Times New Roman"/>
          <w:sz w:val="24"/>
          <w:szCs w:val="24"/>
          <w:lang w:val="da-DK"/>
        </w:rPr>
        <w:t xml:space="preserve"> i en </w:t>
      </w:r>
      <w:r w:rsidR="008B587E" w:rsidRPr="00E8547E">
        <w:rPr>
          <w:rFonts w:ascii="Times New Roman" w:hAnsi="Times New Roman" w:cs="Times New Roman"/>
          <w:sz w:val="24"/>
          <w:szCs w:val="24"/>
          <w:lang w:val="da-DK"/>
        </w:rPr>
        <w:t>delkonklusion.</w:t>
      </w:r>
      <w:r w:rsidRPr="00E8547E">
        <w:rPr>
          <w:rFonts w:ascii="Times New Roman" w:hAnsi="Times New Roman" w:cs="Times New Roman"/>
          <w:sz w:val="24"/>
          <w:szCs w:val="24"/>
          <w:lang w:val="da-DK"/>
        </w:rPr>
        <w:t xml:space="preserve"> </w:t>
      </w:r>
    </w:p>
    <w:p w:rsidR="00554E46" w:rsidRDefault="00960CF8" w:rsidP="00C26754">
      <w:pPr>
        <w:widowControl w:val="0"/>
        <w:tabs>
          <w:tab w:val="left" w:pos="220"/>
          <w:tab w:val="left" w:pos="720"/>
        </w:tabs>
        <w:autoSpaceDE w:val="0"/>
        <w:autoSpaceDN w:val="0"/>
        <w:adjustRightInd w:val="0"/>
        <w:spacing w:after="320" w:line="312" w:lineRule="auto"/>
        <w:rPr>
          <w:rFonts w:ascii="Times New Roman" w:hAnsi="Times New Roman" w:cs="Times New Roman"/>
          <w:b/>
          <w:sz w:val="24"/>
          <w:szCs w:val="24"/>
          <w:lang w:val="da-DK"/>
        </w:rPr>
      </w:pPr>
      <w:r w:rsidRPr="00E8547E">
        <w:rPr>
          <w:rFonts w:ascii="Times New Roman" w:hAnsi="Times New Roman" w:cs="Times New Roman"/>
          <w:b/>
          <w:sz w:val="24"/>
          <w:szCs w:val="24"/>
          <w:lang w:val="da-DK"/>
        </w:rPr>
        <w:t>Kapitel 5</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554E46" w:rsidTr="00CA6F5A">
        <w:tc>
          <w:tcPr>
            <w:tcW w:w="9778" w:type="dxa"/>
          </w:tcPr>
          <w:p w:rsidR="00554E46" w:rsidRDefault="0000680C" w:rsidP="00C26754">
            <w:pPr>
              <w:widowControl w:val="0"/>
              <w:tabs>
                <w:tab w:val="left" w:pos="220"/>
                <w:tab w:val="left" w:pos="720"/>
              </w:tabs>
              <w:autoSpaceDE w:val="0"/>
              <w:autoSpaceDN w:val="0"/>
              <w:adjustRightInd w:val="0"/>
              <w:spacing w:after="320"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rect id="Rectangle 249" o:spid="_x0000_s1066" style="position:absolute;margin-left:1.1pt;margin-top:5.15pt;width:472.55pt;height:29.9pt;z-index:2519838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" fillcolor="#0091d7 [3204]" strokecolor="#00476b [1604]" strokeweight="2pt">
                  <v:textbox>
                    <w:txbxContent>
                      <w:p w:rsidR="007772BA" w:rsidRPr="00D36A07" w:rsidRDefault="007772BA" w:rsidP="004C69DA">
                        <w:pPr>
                          <w:jc w:val="center"/>
                          <w:rPr>
                            <w:color w:val="FFFFFF" w:themeColor="background1"/>
                            <w:lang w:val="da-DK"/>
                          </w:rPr>
                        </w:pPr>
                        <w:r w:rsidRPr="00D36A07">
                          <w:rPr>
                            <w:color w:val="FFFFFF" w:themeColor="background1"/>
                            <w:lang w:val="da-DK"/>
                          </w:rPr>
                          <w:t>Overblik</w:t>
                        </w:r>
                      </w:p>
                    </w:txbxContent>
                  </v:textbox>
                </v:rect>
              </w:pict>
            </w:r>
          </w:p>
          <w:p w:rsidR="004C69DA" w:rsidRDefault="0000680C" w:rsidP="00C26754">
            <w:pPr>
              <w:widowControl w:val="0"/>
              <w:tabs>
                <w:tab w:val="left" w:pos="220"/>
                <w:tab w:val="left" w:pos="720"/>
              </w:tabs>
              <w:autoSpaceDE w:val="0"/>
              <w:autoSpaceDN w:val="0"/>
              <w:adjustRightInd w:val="0"/>
              <w:spacing w:after="320"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line id="Straight Connector 253" o:spid="_x0000_s1139" style="position:absolute;z-index:251990016;visibility:visible;mso-width-relative:margin" from="232.75pt,1.05pt" to="232.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" strokecolor="#0091d7 [3204]" strokeweight="2pt"/>
              </w:pict>
            </w:r>
            <w:r w:rsidRPr="0000680C">
              <w:rPr>
                <w:rFonts w:ascii="Times New Roman" w:hAnsi="Times New Roman" w:cs="Times New Roman"/>
                <w:b/>
                <w:noProof/>
                <w:sz w:val="24"/>
                <w:szCs w:val="24"/>
                <w:lang w:val="da-DK" w:eastAsia="da-DK"/>
              </w:rPr>
              <w:pict>
                <v:rect id="Rectangle 245" o:spid="_x0000_s1067" style="position:absolute;margin-left:1.1pt;margin-top:22.35pt;width:131.8pt;height:31.9pt;z-index:251978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" fillcolor="#0091d7 [3204]" strokecolor="#00476b [1604]" strokeweight="2pt">
                  <v:textbox>
                    <w:txbxContent>
                      <w:p w:rsidR="007772BA" w:rsidRPr="00554E46" w:rsidRDefault="007772BA" w:rsidP="004C69DA">
                        <w:pPr>
                          <w:jc w:val="center"/>
                          <w:rPr>
                            <w:color w:val="FFFFFF" w:themeColor="background1"/>
                          </w:rPr>
                        </w:pPr>
                        <w:proofErr w:type="spellStart"/>
                        <w:r w:rsidRPr="00554E46">
                          <w:rPr>
                            <w:color w:val="FFFFFF" w:themeColor="background1"/>
                          </w:rPr>
                          <w:t>Delkonklusion</w:t>
                        </w:r>
                        <w:proofErr w:type="spellEnd"/>
                      </w:p>
                      <w:p w:rsidR="007772BA" w:rsidRPr="00554E46" w:rsidRDefault="007772BA" w:rsidP="004C69DA">
                        <w:pPr>
                          <w:jc w:val="center"/>
                          <w:rPr>
                            <w:color w:val="FFFFFF" w:themeColor="background1"/>
                          </w:rPr>
                        </w:pPr>
                        <w:r>
                          <w:rPr>
                            <w:color w:val="FFFFFF" w:themeColor="background1"/>
                          </w:rPr>
                          <w:t xml:space="preserve"> </w:t>
                        </w:r>
                        <w:proofErr w:type="spellStart"/>
                        <w:proofErr w:type="gramStart"/>
                        <w:r>
                          <w:rPr>
                            <w:color w:val="FFFFFF" w:themeColor="background1"/>
                          </w:rPr>
                          <w:t>kapitel</w:t>
                        </w:r>
                        <w:proofErr w:type="spellEnd"/>
                        <w:proofErr w:type="gramEnd"/>
                        <w:r>
                          <w:rPr>
                            <w:color w:val="FFFFFF" w:themeColor="background1"/>
                          </w:rPr>
                          <w:t xml:space="preserve"> 2</w:t>
                        </w:r>
                      </w:p>
                      <w:p w:rsidR="007772BA" w:rsidRDefault="007772BA" w:rsidP="004C69DA">
                        <w:pPr>
                          <w:jc w:val="center"/>
                        </w:pPr>
                      </w:p>
                    </w:txbxContent>
                  </v:textbox>
                </v:rect>
              </w:pict>
            </w:r>
            <w:r w:rsidRPr="0000680C">
              <w:rPr>
                <w:rFonts w:ascii="Times New Roman" w:hAnsi="Times New Roman" w:cs="Times New Roman"/>
                <w:b/>
                <w:noProof/>
                <w:sz w:val="24"/>
                <w:szCs w:val="24"/>
                <w:lang w:val="da-DK" w:eastAsia="da-DK"/>
              </w:rPr>
              <w:pict>
                <v:rect id="Rectangle 251" o:spid="_x0000_s1068" style="position:absolute;margin-left:336.25pt;margin-top:22.35pt;width:137.35pt;height:31.85pt;z-index:25198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" fillcolor="#0091d7" strokecolor="#00699e" strokeweight="2pt">
                  <v:textbox>
                    <w:txbxContent>
                      <w:p w:rsidR="007772BA" w:rsidRPr="00554E46" w:rsidRDefault="007772BA" w:rsidP="005733A3">
                        <w:pPr>
                          <w:jc w:val="center"/>
                          <w:rPr>
                            <w:color w:val="FFFFFF" w:themeColor="background1"/>
                          </w:rPr>
                        </w:pPr>
                        <w:proofErr w:type="spellStart"/>
                        <w:r w:rsidRPr="00554E46">
                          <w:rPr>
                            <w:color w:val="FFFFFF" w:themeColor="background1"/>
                          </w:rPr>
                          <w:t>Delkonklusion</w:t>
                        </w:r>
                        <w:proofErr w:type="spellEnd"/>
                      </w:p>
                      <w:p w:rsidR="007772BA" w:rsidRPr="00554E46" w:rsidRDefault="007772BA" w:rsidP="005733A3">
                        <w:pPr>
                          <w:jc w:val="center"/>
                          <w:rPr>
                            <w:color w:val="FFFFFF" w:themeColor="background1"/>
                          </w:rPr>
                        </w:pPr>
                        <w:r>
                          <w:rPr>
                            <w:color w:val="FFFFFF" w:themeColor="background1"/>
                          </w:rPr>
                          <w:t xml:space="preserve"> </w:t>
                        </w:r>
                        <w:proofErr w:type="spellStart"/>
                        <w:proofErr w:type="gramStart"/>
                        <w:r>
                          <w:rPr>
                            <w:color w:val="FFFFFF" w:themeColor="background1"/>
                          </w:rPr>
                          <w:t>kapitel</w:t>
                        </w:r>
                        <w:proofErr w:type="spellEnd"/>
                        <w:proofErr w:type="gramEnd"/>
                        <w:r>
                          <w:rPr>
                            <w:color w:val="FFFFFF" w:themeColor="background1"/>
                          </w:rPr>
                          <w:t xml:space="preserve"> 4</w:t>
                        </w:r>
                      </w:p>
                      <w:p w:rsidR="007772BA" w:rsidRDefault="007772BA" w:rsidP="005733A3">
                        <w:pPr>
                          <w:jc w:val="center"/>
                        </w:pPr>
                      </w:p>
                    </w:txbxContent>
                  </v:textbox>
                </v:rect>
              </w:pict>
            </w:r>
            <w:r w:rsidRPr="0000680C">
              <w:rPr>
                <w:rFonts w:ascii="Times New Roman" w:hAnsi="Times New Roman" w:cs="Times New Roman"/>
                <w:b/>
                <w:noProof/>
                <w:sz w:val="24"/>
                <w:szCs w:val="24"/>
                <w:lang w:val="da-DK" w:eastAsia="da-DK"/>
              </w:rPr>
              <w:pict>
                <v:rect id="Rectangle 250" o:spid="_x0000_s1069" style="position:absolute;margin-left:164.35pt;margin-top:22.35pt;width:142.45pt;height:31.85pt;z-index:25198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" fillcolor="#0091d7" strokecolor="#00699e" strokeweight="2pt">
                  <v:textbox>
                    <w:txbxContent>
                      <w:p w:rsidR="007772BA" w:rsidRPr="00554E46" w:rsidRDefault="007772BA" w:rsidP="004C69DA">
                        <w:pPr>
                          <w:jc w:val="center"/>
                          <w:rPr>
                            <w:color w:val="FFFFFF" w:themeColor="background1"/>
                          </w:rPr>
                        </w:pPr>
                        <w:proofErr w:type="spellStart"/>
                        <w:r w:rsidRPr="00554E46">
                          <w:rPr>
                            <w:color w:val="FFFFFF" w:themeColor="background1"/>
                          </w:rPr>
                          <w:t>Delkonklusion</w:t>
                        </w:r>
                        <w:proofErr w:type="spellEnd"/>
                      </w:p>
                      <w:p w:rsidR="007772BA" w:rsidRPr="00554E46" w:rsidRDefault="007772BA" w:rsidP="004C69DA">
                        <w:pPr>
                          <w:jc w:val="center"/>
                          <w:rPr>
                            <w:color w:val="FFFFFF" w:themeColor="background1"/>
                          </w:rPr>
                        </w:pPr>
                        <w:r>
                          <w:rPr>
                            <w:color w:val="FFFFFF" w:themeColor="background1"/>
                          </w:rPr>
                          <w:t xml:space="preserve"> </w:t>
                        </w:r>
                        <w:proofErr w:type="spellStart"/>
                        <w:r>
                          <w:rPr>
                            <w:color w:val="FFFFFF" w:themeColor="background1"/>
                          </w:rPr>
                          <w:t>Kapitel</w:t>
                        </w:r>
                        <w:proofErr w:type="spellEnd"/>
                        <w:r>
                          <w:rPr>
                            <w:color w:val="FFFFFF" w:themeColor="background1"/>
                          </w:rPr>
                          <w:t xml:space="preserve"> 3</w:t>
                        </w:r>
                      </w:p>
                      <w:p w:rsidR="007772BA" w:rsidRDefault="007772BA" w:rsidP="004C69DA">
                        <w:pPr>
                          <w:jc w:val="center"/>
                        </w:pPr>
                      </w:p>
                    </w:txbxContent>
                  </v:textbox>
                </v:rect>
              </w:pict>
            </w:r>
            <w:r w:rsidRPr="0000680C">
              <w:rPr>
                <w:rFonts w:ascii="Times New Roman" w:hAnsi="Times New Roman" w:cs="Times New Roman"/>
                <w:b/>
                <w:noProof/>
                <w:sz w:val="24"/>
                <w:szCs w:val="24"/>
                <w:lang w:val="da-DK" w:eastAsia="da-DK"/>
              </w:rPr>
              <w:pict>
                <v:line id="Straight Connector 255" o:spid="_x0000_s1138" style="position:absolute;z-index:251992064;visibility:visible" from="232.75pt,1.1pt" to="421.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" strokecolor="#0091d7 [3204]" strokeweight="2pt"/>
              </w:pict>
            </w:r>
            <w:r w:rsidRPr="0000680C">
              <w:rPr>
                <w:rFonts w:ascii="Times New Roman" w:hAnsi="Times New Roman" w:cs="Times New Roman"/>
                <w:b/>
                <w:noProof/>
                <w:sz w:val="24"/>
                <w:szCs w:val="24"/>
                <w:lang w:val="da-DK" w:eastAsia="da-DK"/>
              </w:rPr>
              <w:pict>
                <v:line id="Straight Connector 252" o:spid="_x0000_s1137" style="position:absolute;flip:x;z-index:251988992;visibility:visible" from="47.75pt,1.1pt" to="232.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" strokecolor="#0091d7 [3204]" strokeweight="2pt"/>
              </w:pict>
            </w:r>
          </w:p>
          <w:p w:rsidR="00C05DD6" w:rsidRDefault="0000680C" w:rsidP="00C26754">
            <w:pPr>
              <w:widowControl w:val="0"/>
              <w:tabs>
                <w:tab w:val="left" w:pos="220"/>
                <w:tab w:val="left" w:pos="720"/>
              </w:tabs>
              <w:autoSpaceDE w:val="0"/>
              <w:autoSpaceDN w:val="0"/>
              <w:adjustRightInd w:val="0"/>
              <w:spacing w:after="320"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line id="Straight Connector 257" o:spid="_x0000_s1136" style="position:absolute;z-index:251994112;visibility:visible;mso-width-relative:margin" from="227.1pt,20.25pt" to="227.1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" strokecolor="#0091d7 [3204]" strokeweight="2pt"/>
              </w:pict>
            </w:r>
            <w:r w:rsidRPr="0000680C">
              <w:rPr>
                <w:rFonts w:ascii="Times New Roman" w:hAnsi="Times New Roman" w:cs="Times New Roman"/>
                <w:b/>
                <w:noProof/>
                <w:sz w:val="24"/>
                <w:szCs w:val="24"/>
                <w:lang w:val="da-DK" w:eastAsia="da-DK"/>
              </w:rPr>
              <w:pict>
                <v:line id="Straight Connector 259" o:spid="_x0000_s1135" style="position:absolute;flip:x;z-index:251996160;visibility:visible" from="228.25pt,20.4pt" to="42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" strokecolor="#0091d7 [3204]" strokeweight="2pt"/>
              </w:pict>
            </w:r>
            <w:r w:rsidRPr="0000680C">
              <w:rPr>
                <w:rFonts w:ascii="Times New Roman" w:hAnsi="Times New Roman" w:cs="Times New Roman"/>
                <w:b/>
                <w:noProof/>
                <w:sz w:val="24"/>
                <w:szCs w:val="24"/>
                <w:lang w:val="da-DK" w:eastAsia="da-DK"/>
              </w:rPr>
              <w:pict>
                <v:line id="Straight Connector 256" o:spid="_x0000_s1134" style="position:absolute;z-index:251993088;visibility:visible" from="43.7pt,20.3pt" to="228.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" strokecolor="#0091d7 [3204]" strokeweight="2pt"/>
              </w:pict>
            </w:r>
          </w:p>
          <w:p w:rsidR="00554E46" w:rsidRDefault="0000680C" w:rsidP="00C26754">
            <w:pPr>
              <w:widowControl w:val="0"/>
              <w:tabs>
                <w:tab w:val="left" w:pos="220"/>
                <w:tab w:val="left" w:pos="720"/>
              </w:tabs>
              <w:autoSpaceDE w:val="0"/>
              <w:autoSpaceDN w:val="0"/>
              <w:adjustRightInd w:val="0"/>
              <w:spacing w:after="320" w:line="312" w:lineRule="auto"/>
              <w:rPr>
                <w:rFonts w:ascii="Times New Roman" w:hAnsi="Times New Roman" w:cs="Times New Roman"/>
                <w:b/>
                <w:sz w:val="24"/>
                <w:szCs w:val="24"/>
                <w:lang w:val="da-DK"/>
              </w:rPr>
            </w:pPr>
            <w:r w:rsidRPr="0000680C">
              <w:rPr>
                <w:rFonts w:ascii="Times New Roman" w:hAnsi="Times New Roman" w:cs="Times New Roman"/>
                <w:b/>
                <w:noProof/>
                <w:sz w:val="24"/>
                <w:szCs w:val="24"/>
                <w:lang w:val="da-DK" w:eastAsia="da-DK"/>
              </w:rPr>
              <w:pict>
                <v:rect id="Rectangle 244" o:spid="_x0000_s1070" style="position:absolute;margin-left:.1pt;margin-top:5.25pt;width:473.55pt;height:22.3pt;z-index:251977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" fillcolor="#0091d7 [3204]" strokecolor="#00476b [1604]" strokeweight="2pt">
                  <v:textbox>
                    <w:txbxContent>
                      <w:p w:rsidR="007772BA" w:rsidRPr="00D36A07" w:rsidRDefault="007772BA" w:rsidP="004C69DA">
                        <w:pPr>
                          <w:jc w:val="center"/>
                          <w:rPr>
                            <w:color w:val="FFFFFF" w:themeColor="background1"/>
                          </w:rPr>
                        </w:pPr>
                        <w:proofErr w:type="spellStart"/>
                        <w:r w:rsidRPr="00D36A07">
                          <w:rPr>
                            <w:color w:val="FFFFFF" w:themeColor="background1"/>
                          </w:rPr>
                          <w:t>Samlet</w:t>
                        </w:r>
                        <w:proofErr w:type="spellEnd"/>
                        <w:r w:rsidRPr="00D36A07">
                          <w:rPr>
                            <w:color w:val="FFFFFF" w:themeColor="background1"/>
                          </w:rPr>
                          <w:t xml:space="preserve"> </w:t>
                        </w:r>
                        <w:proofErr w:type="spellStart"/>
                        <w:r w:rsidRPr="00D36A07">
                          <w:rPr>
                            <w:color w:val="FFFFFF" w:themeColor="background1"/>
                          </w:rPr>
                          <w:t>konklusion</w:t>
                        </w:r>
                        <w:proofErr w:type="spellEnd"/>
                      </w:p>
                      <w:p w:rsidR="007772BA" w:rsidRDefault="007772BA" w:rsidP="004C69DA">
                        <w:pPr>
                          <w:jc w:val="center"/>
                        </w:pPr>
                      </w:p>
                    </w:txbxContent>
                  </v:textbox>
                </v:rect>
              </w:pict>
            </w:r>
          </w:p>
        </w:tc>
      </w:tr>
    </w:tbl>
    <w:p w:rsidR="00554E46" w:rsidRDefault="00554E46" w:rsidP="00C26754">
      <w:pPr>
        <w:widowControl w:val="0"/>
        <w:tabs>
          <w:tab w:val="left" w:pos="220"/>
          <w:tab w:val="left" w:pos="720"/>
        </w:tabs>
        <w:autoSpaceDE w:val="0"/>
        <w:autoSpaceDN w:val="0"/>
        <w:adjustRightInd w:val="0"/>
        <w:spacing w:after="320" w:line="312" w:lineRule="auto"/>
        <w:rPr>
          <w:rFonts w:ascii="Times New Roman" w:hAnsi="Times New Roman" w:cs="Times New Roman"/>
          <w:b/>
          <w:sz w:val="24"/>
          <w:szCs w:val="24"/>
          <w:lang w:val="da-DK"/>
        </w:rPr>
      </w:pPr>
    </w:p>
    <w:p w:rsidR="0088190F" w:rsidRPr="00E8547E" w:rsidRDefault="00960CF8" w:rsidP="00A50DF2">
      <w:pPr>
        <w:widowControl w:val="0"/>
        <w:tabs>
          <w:tab w:val="left" w:pos="220"/>
          <w:tab w:val="left" w:pos="720"/>
        </w:tabs>
        <w:autoSpaceDE w:val="0"/>
        <w:autoSpaceDN w:val="0"/>
        <w:adjustRightInd w:val="0"/>
        <w:spacing w:after="320" w:line="312" w:lineRule="auto"/>
        <w:rPr>
          <w:rFonts w:ascii="Times New Roman" w:hAnsi="Times New Roman" w:cs="Times New Roman"/>
          <w:bCs/>
          <w:iCs/>
          <w:sz w:val="24"/>
          <w:szCs w:val="24"/>
          <w:lang w:val="da-DK"/>
        </w:rPr>
      </w:pPr>
      <w:r w:rsidRPr="00E8547E">
        <w:rPr>
          <w:rFonts w:ascii="Times New Roman" w:hAnsi="Times New Roman" w:cs="Times New Roman"/>
          <w:bCs/>
          <w:iCs/>
          <w:sz w:val="24"/>
          <w:szCs w:val="24"/>
          <w:lang w:val="da-DK"/>
        </w:rPr>
        <w:t xml:space="preserve">Kapitel 5 vil opsummere alle pointer fastsat ved de tre delkonklusioner og samle disse i en samlet konklusion.  </w:t>
      </w:r>
    </w:p>
    <w:p w:rsidR="0088190F" w:rsidRDefault="0000680C" w:rsidP="00C26754">
      <w:pPr>
        <w:widowControl w:val="0"/>
        <w:tabs>
          <w:tab w:val="left" w:pos="220"/>
          <w:tab w:val="left" w:pos="720"/>
        </w:tabs>
        <w:autoSpaceDE w:val="0"/>
        <w:autoSpaceDN w:val="0"/>
        <w:adjustRightInd w:val="0"/>
        <w:spacing w:after="320" w:line="312" w:lineRule="auto"/>
        <w:rPr>
          <w:rFonts w:ascii="Times New Roman" w:hAnsi="Times New Roman" w:cs="Times New Roman"/>
          <w:b/>
          <w:bCs/>
          <w:iCs/>
          <w:sz w:val="24"/>
          <w:szCs w:val="24"/>
          <w:lang w:val="da-DK"/>
        </w:rPr>
      </w:pPr>
      <w:r w:rsidRPr="0000680C">
        <w:rPr>
          <w:rFonts w:ascii="Times New Roman" w:hAnsi="Times New Roman" w:cs="Times New Roman"/>
          <w:b/>
          <w:bCs/>
          <w:iCs/>
          <w:noProof/>
          <w:sz w:val="24"/>
          <w:szCs w:val="24"/>
          <w:lang w:val="da-DK" w:eastAsia="da-DK"/>
        </w:rPr>
        <w:lastRenderedPageBreak/>
        <w:pict>
          <v:rect id="Rectangle 261" o:spid="_x0000_s1072" style="position:absolute;margin-left:.1pt;margin-top:27.1pt;width:501.95pt;height:21.8pt;z-index:25199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" fillcolor="#0091d7 [3204]" strokecolor="#00476b [1604]" strokeweight="2pt">
            <v:textbox>
              <w:txbxContent>
                <w:p w:rsidR="007772BA" w:rsidRPr="00D36A07" w:rsidRDefault="007772BA" w:rsidP="005733A3">
                  <w:pPr>
                    <w:jc w:val="center"/>
                    <w:rPr>
                      <w:color w:val="FFFFFF" w:themeColor="background1"/>
                      <w:lang w:val="da-DK"/>
                    </w:rPr>
                  </w:pPr>
                  <w:r w:rsidRPr="00D36A07">
                    <w:rPr>
                      <w:color w:val="FFFFFF" w:themeColor="background1"/>
                      <w:lang w:val="da-DK"/>
                    </w:rPr>
                    <w:t>Perspektivering</w:t>
                  </w:r>
                </w:p>
              </w:txbxContent>
            </v:textbox>
          </v:rect>
        </w:pict>
      </w:r>
      <w:r w:rsidR="00A50DF2">
        <w:rPr>
          <w:rFonts w:ascii="Times New Roman" w:hAnsi="Times New Roman" w:cs="Times New Roman"/>
          <w:b/>
          <w:bCs/>
          <w:iCs/>
          <w:sz w:val="24"/>
          <w:szCs w:val="24"/>
          <w:lang w:val="da-DK"/>
        </w:rPr>
        <w:t>Kapitel 6</w:t>
      </w:r>
    </w:p>
    <w:p w:rsidR="005733A3" w:rsidRPr="00E8547E" w:rsidRDefault="0000680C" w:rsidP="00C26754">
      <w:pPr>
        <w:widowControl w:val="0"/>
        <w:tabs>
          <w:tab w:val="left" w:pos="220"/>
          <w:tab w:val="left" w:pos="720"/>
        </w:tabs>
        <w:autoSpaceDE w:val="0"/>
        <w:autoSpaceDN w:val="0"/>
        <w:adjustRightInd w:val="0"/>
        <w:spacing w:after="320" w:line="312" w:lineRule="auto"/>
        <w:rPr>
          <w:rFonts w:ascii="Times New Roman" w:hAnsi="Times New Roman" w:cs="Times New Roman"/>
          <w:b/>
          <w:bCs/>
          <w:iCs/>
          <w:sz w:val="24"/>
          <w:szCs w:val="24"/>
          <w:lang w:val="da-DK"/>
        </w:rPr>
      </w:pPr>
      <w:r w:rsidRPr="0000680C">
        <w:rPr>
          <w:rFonts w:ascii="Times New Roman" w:hAnsi="Times New Roman" w:cs="Times New Roman"/>
          <w:b/>
          <w:bCs/>
          <w:iCs/>
          <w:noProof/>
          <w:sz w:val="24"/>
          <w:szCs w:val="24"/>
          <w:lang w:val="da-DK" w:eastAsia="da-DK"/>
        </w:rPr>
        <w:pict>
          <v:line id="Straight Connector 262" o:spid="_x0000_s1133" style="position:absolute;z-index:251999232;visibility:visible" from="235.85pt,14.95pt" to="235.8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" strokecolor="#0091d7 [3204]" strokeweight="2pt"/>
        </w:pict>
      </w:r>
    </w:p>
    <w:p w:rsidR="0088190F" w:rsidRPr="00E8547E" w:rsidRDefault="0000680C" w:rsidP="00C26754">
      <w:pPr>
        <w:widowControl w:val="0"/>
        <w:tabs>
          <w:tab w:val="left" w:pos="220"/>
          <w:tab w:val="left" w:pos="720"/>
        </w:tabs>
        <w:autoSpaceDE w:val="0"/>
        <w:autoSpaceDN w:val="0"/>
        <w:adjustRightInd w:val="0"/>
        <w:spacing w:after="320" w:line="312" w:lineRule="auto"/>
        <w:ind w:firstLine="737"/>
        <w:rPr>
          <w:rFonts w:ascii="Times New Roman" w:hAnsi="Times New Roman" w:cs="Times New Roman"/>
          <w:bCs/>
          <w:iCs/>
          <w:sz w:val="24"/>
          <w:szCs w:val="24"/>
          <w:lang w:val="da-DK"/>
        </w:rPr>
      </w:pPr>
      <w:r w:rsidRPr="0000680C">
        <w:rPr>
          <w:rFonts w:ascii="Times New Roman" w:hAnsi="Times New Roman" w:cs="Times New Roman"/>
          <w:bCs/>
          <w:iCs/>
          <w:noProof/>
          <w:sz w:val="24"/>
          <w:szCs w:val="24"/>
          <w:lang w:val="da-DK" w:eastAsia="da-DK"/>
        </w:rPr>
        <w:pict>
          <v:rect id="Rectangle 126" o:spid="_x0000_s1073" style="position:absolute;left:0;text-align:left;margin-left:135.45pt;margin-top:3.85pt;width:198.75pt;height:23.8pt;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" fillcolor="#0091d7 [3204]" strokecolor="#00476b [1604]" strokeweight="2pt">
            <v:textbox>
              <w:txbxContent>
                <w:p w:rsidR="007772BA" w:rsidRPr="00D36A07" w:rsidRDefault="007772BA" w:rsidP="00EB56BC">
                  <w:pPr>
                    <w:jc w:val="center"/>
                    <w:rPr>
                      <w:color w:val="FFFFFF" w:themeColor="background1"/>
                      <w:lang w:val="da-DK"/>
                    </w:rPr>
                  </w:pPr>
                  <w:r w:rsidRPr="00D36A07">
                    <w:rPr>
                      <w:color w:val="FFFFFF" w:themeColor="background1"/>
                      <w:lang w:val="da-DK"/>
                    </w:rPr>
                    <w:t>Lovforslag om revisorerklæring</w:t>
                  </w:r>
                </w:p>
              </w:txbxContent>
            </v:textbox>
          </v:rect>
        </w:pict>
      </w:r>
    </w:p>
    <w:p w:rsidR="0088190F" w:rsidRDefault="00A50DF2" w:rsidP="00CA6F5A">
      <w:pPr>
        <w:widowControl w:val="0"/>
        <w:tabs>
          <w:tab w:val="left" w:pos="220"/>
          <w:tab w:val="left" w:pos="720"/>
        </w:tabs>
        <w:autoSpaceDE w:val="0"/>
        <w:autoSpaceDN w:val="0"/>
        <w:adjustRightInd w:val="0"/>
        <w:spacing w:after="320" w:line="312" w:lineRule="auto"/>
        <w:rPr>
          <w:rFonts w:ascii="Times New Roman" w:hAnsi="Times New Roman" w:cs="Times New Roman"/>
          <w:bCs/>
          <w:iCs/>
          <w:sz w:val="24"/>
          <w:szCs w:val="24"/>
          <w:lang w:val="da-DK"/>
        </w:rPr>
      </w:pPr>
      <w:r>
        <w:rPr>
          <w:rFonts w:ascii="Times New Roman" w:hAnsi="Times New Roman" w:cs="Times New Roman"/>
          <w:bCs/>
          <w:iCs/>
          <w:sz w:val="24"/>
          <w:szCs w:val="24"/>
          <w:lang w:val="da-DK"/>
        </w:rPr>
        <w:t>Kapitel 6</w:t>
      </w:r>
      <w:r w:rsidR="0088190F" w:rsidRPr="00E8547E">
        <w:rPr>
          <w:rFonts w:ascii="Times New Roman" w:hAnsi="Times New Roman" w:cs="Times New Roman"/>
          <w:bCs/>
          <w:iCs/>
          <w:sz w:val="24"/>
          <w:szCs w:val="24"/>
          <w:lang w:val="da-DK"/>
        </w:rPr>
        <w:t xml:space="preserve"> udgør en perspektivering af afhandlingen. Denne vil tage udgangspunkt i de</w:t>
      </w:r>
      <w:r w:rsidR="008B587E">
        <w:rPr>
          <w:rFonts w:ascii="Times New Roman" w:hAnsi="Times New Roman" w:cs="Times New Roman"/>
          <w:bCs/>
          <w:iCs/>
          <w:sz w:val="24"/>
          <w:szCs w:val="24"/>
          <w:lang w:val="da-DK"/>
        </w:rPr>
        <w:t>t nylige lovforslag om en revisorerklæring</w:t>
      </w:r>
      <w:r w:rsidR="0088190F" w:rsidRPr="00E8547E">
        <w:rPr>
          <w:rFonts w:ascii="Times New Roman" w:hAnsi="Times New Roman" w:cs="Times New Roman"/>
          <w:bCs/>
          <w:iCs/>
          <w:sz w:val="24"/>
          <w:szCs w:val="24"/>
          <w:lang w:val="da-DK"/>
        </w:rPr>
        <w:t>.</w:t>
      </w:r>
      <w:r w:rsidR="008B587E">
        <w:rPr>
          <w:rStyle w:val="FootnoteReference"/>
          <w:rFonts w:ascii="Times New Roman" w:hAnsi="Times New Roman" w:cs="Times New Roman"/>
          <w:bCs/>
          <w:iCs/>
          <w:sz w:val="24"/>
          <w:szCs w:val="24"/>
          <w:lang w:val="da-DK"/>
        </w:rPr>
        <w:footnoteReference w:id="16"/>
      </w:r>
    </w:p>
    <w:p w:rsidR="00A50DF2" w:rsidRDefault="00A50DF2" w:rsidP="00CA6F5A">
      <w:pPr>
        <w:widowControl w:val="0"/>
        <w:tabs>
          <w:tab w:val="left" w:pos="220"/>
          <w:tab w:val="left" w:pos="720"/>
        </w:tabs>
        <w:autoSpaceDE w:val="0"/>
        <w:autoSpaceDN w:val="0"/>
        <w:adjustRightInd w:val="0"/>
        <w:spacing w:after="320" w:line="312" w:lineRule="auto"/>
        <w:rPr>
          <w:rFonts w:ascii="Times New Roman" w:hAnsi="Times New Roman" w:cs="Times New Roman"/>
          <w:b/>
          <w:bCs/>
          <w:iCs/>
          <w:sz w:val="24"/>
          <w:szCs w:val="24"/>
          <w:lang w:val="da-DK"/>
        </w:rPr>
      </w:pPr>
      <w:r>
        <w:rPr>
          <w:rFonts w:ascii="Times New Roman" w:hAnsi="Times New Roman" w:cs="Times New Roman"/>
          <w:b/>
          <w:bCs/>
          <w:iCs/>
          <w:noProof/>
          <w:sz w:val="24"/>
          <w:szCs w:val="24"/>
          <w:lang w:val="en-US"/>
        </w:rPr>
        <w:pict>
          <v:rect id="_x0000_s1189" style="position:absolute;margin-left:.1pt;margin-top:20.35pt;width:501.95pt;height:21.8pt;z-index:252038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" fillcolor="#0091d7 [3204]" strokecolor="#00476b [1604]" strokeweight="2pt">
            <v:textbox>
              <w:txbxContent>
                <w:p w:rsidR="00A50DF2" w:rsidRPr="00D36A07" w:rsidRDefault="00A50DF2" w:rsidP="00A50DF2">
                  <w:pPr>
                    <w:jc w:val="center"/>
                    <w:rPr>
                      <w:color w:val="FFFFFF" w:themeColor="background1"/>
                      <w:lang w:val="da-DK"/>
                    </w:rPr>
                  </w:pPr>
                  <w:r>
                    <w:rPr>
                      <w:color w:val="FFFFFF" w:themeColor="background1"/>
                      <w:lang w:val="da-DK"/>
                    </w:rPr>
                    <w:t>Litteraturliste</w:t>
                  </w:r>
                </w:p>
              </w:txbxContent>
            </v:textbox>
          </v:rect>
        </w:pict>
      </w:r>
      <w:r w:rsidRPr="00A50DF2">
        <w:rPr>
          <w:rFonts w:ascii="Times New Roman" w:hAnsi="Times New Roman" w:cs="Times New Roman"/>
          <w:b/>
          <w:bCs/>
          <w:iCs/>
          <w:sz w:val="24"/>
          <w:szCs w:val="24"/>
          <w:lang w:val="da-DK"/>
        </w:rPr>
        <w:t>Kapitel 7</w:t>
      </w:r>
    </w:p>
    <w:p w:rsidR="00A50DF2" w:rsidRDefault="00A50DF2" w:rsidP="00CA6F5A">
      <w:pPr>
        <w:widowControl w:val="0"/>
        <w:tabs>
          <w:tab w:val="left" w:pos="220"/>
          <w:tab w:val="left" w:pos="720"/>
        </w:tabs>
        <w:autoSpaceDE w:val="0"/>
        <w:autoSpaceDN w:val="0"/>
        <w:adjustRightInd w:val="0"/>
        <w:spacing w:after="320" w:line="312" w:lineRule="auto"/>
        <w:rPr>
          <w:rFonts w:ascii="Times New Roman" w:hAnsi="Times New Roman" w:cs="Times New Roman"/>
          <w:b/>
          <w:bCs/>
          <w:iCs/>
          <w:sz w:val="24"/>
          <w:szCs w:val="24"/>
          <w:lang w:val="da-DK"/>
        </w:rPr>
      </w:pPr>
    </w:p>
    <w:p w:rsidR="00A50DF2" w:rsidRPr="00A50DF2" w:rsidRDefault="00A50DF2" w:rsidP="00CA6F5A">
      <w:pPr>
        <w:widowControl w:val="0"/>
        <w:tabs>
          <w:tab w:val="left" w:pos="220"/>
          <w:tab w:val="left" w:pos="720"/>
        </w:tabs>
        <w:autoSpaceDE w:val="0"/>
        <w:autoSpaceDN w:val="0"/>
        <w:adjustRightInd w:val="0"/>
        <w:spacing w:after="320" w:line="312" w:lineRule="auto"/>
        <w:rPr>
          <w:rFonts w:ascii="Times New Roman" w:hAnsi="Times New Roman" w:cs="Times New Roman"/>
          <w:bCs/>
          <w:iCs/>
          <w:sz w:val="24"/>
          <w:szCs w:val="24"/>
          <w:lang w:val="da-DK"/>
        </w:rPr>
      </w:pPr>
      <w:r>
        <w:rPr>
          <w:rFonts w:ascii="Times New Roman" w:hAnsi="Times New Roman" w:cs="Times New Roman"/>
          <w:bCs/>
          <w:iCs/>
          <w:sz w:val="24"/>
          <w:szCs w:val="24"/>
          <w:lang w:val="da-DK"/>
        </w:rPr>
        <w:t>Kapitel 7 vil omfatte afhandlingen anvendte litteratur.</w:t>
      </w:r>
    </w:p>
    <w:p w:rsidR="003A04CC" w:rsidRPr="009378BB" w:rsidRDefault="00A50DF2" w:rsidP="00C26754">
      <w:pPr>
        <w:rPr>
          <w:rFonts w:ascii="Times New Roman" w:hAnsi="Times New Roman" w:cs="Times New Roman"/>
          <w:sz w:val="24"/>
          <w:szCs w:val="24"/>
          <w:lang w:val="da-DK"/>
        </w:rPr>
      </w:pPr>
      <w:r>
        <w:rPr>
          <w:rFonts w:ascii="Times New Roman" w:hAnsi="Times New Roman" w:cs="Times New Roman"/>
          <w:b/>
          <w:sz w:val="24"/>
          <w:szCs w:val="24"/>
          <w:lang w:val="da-DK"/>
        </w:rPr>
        <w:t xml:space="preserve">  </w:t>
      </w:r>
      <w:r w:rsidR="00CA6F5A">
        <w:rPr>
          <w:rFonts w:ascii="Times New Roman" w:hAnsi="Times New Roman" w:cs="Times New Roman"/>
          <w:b/>
          <w:sz w:val="24"/>
          <w:szCs w:val="24"/>
          <w:lang w:val="da-DK"/>
        </w:rPr>
        <w:t>1.4</w:t>
      </w:r>
      <w:r w:rsidR="00B8643F">
        <w:rPr>
          <w:rFonts w:ascii="Times New Roman" w:hAnsi="Times New Roman" w:cs="Times New Roman"/>
          <w:b/>
          <w:sz w:val="24"/>
          <w:szCs w:val="24"/>
          <w:lang w:val="da-DK"/>
        </w:rPr>
        <w:t>.</w:t>
      </w:r>
      <w:r w:rsidR="00CA6F5A">
        <w:rPr>
          <w:rFonts w:ascii="Times New Roman" w:hAnsi="Times New Roman" w:cs="Times New Roman"/>
          <w:b/>
          <w:sz w:val="24"/>
          <w:szCs w:val="24"/>
          <w:lang w:val="da-DK"/>
        </w:rPr>
        <w:t xml:space="preserve">   </w:t>
      </w:r>
      <w:proofErr w:type="gramStart"/>
      <w:r w:rsidR="00010699" w:rsidRPr="009378BB">
        <w:rPr>
          <w:rFonts w:ascii="Times New Roman" w:hAnsi="Times New Roman" w:cs="Times New Roman"/>
          <w:b/>
          <w:sz w:val="24"/>
          <w:szCs w:val="24"/>
          <w:lang w:val="da-DK"/>
        </w:rPr>
        <w:t>Metode</w:t>
      </w:r>
      <w:proofErr w:type="gramEnd"/>
      <w:r w:rsidR="00010699" w:rsidRPr="009378BB">
        <w:rPr>
          <w:rFonts w:ascii="Times New Roman" w:hAnsi="Times New Roman" w:cs="Times New Roman"/>
          <w:b/>
          <w:sz w:val="24"/>
          <w:szCs w:val="24"/>
          <w:lang w:val="da-DK"/>
        </w:rPr>
        <w:t xml:space="preserve"> </w:t>
      </w:r>
      <w:r w:rsidR="00010699" w:rsidRPr="009378BB">
        <w:rPr>
          <w:rFonts w:ascii="MS Mincho" w:eastAsia="MS Mincho" w:hAnsi="MS Mincho" w:cs="MS Mincho" w:hint="eastAsia"/>
          <w:sz w:val="24"/>
          <w:szCs w:val="24"/>
          <w:lang w:val="da-DK"/>
        </w:rPr>
        <w:t> </w:t>
      </w:r>
    </w:p>
    <w:p w:rsidR="003A04CC" w:rsidRPr="009378BB" w:rsidRDefault="003A04CC" w:rsidP="00C26754">
      <w:pPr>
        <w:rPr>
          <w:rFonts w:ascii="Times New Roman" w:hAnsi="Times New Roman" w:cs="Times New Roman"/>
          <w:sz w:val="24"/>
          <w:szCs w:val="24"/>
          <w:lang w:val="da-DK"/>
        </w:rPr>
      </w:pPr>
    </w:p>
    <w:p w:rsidR="00010699" w:rsidRPr="00E8547E" w:rsidRDefault="00010699" w:rsidP="00C26754">
      <w:pPr>
        <w:widowControl w:val="0"/>
        <w:tabs>
          <w:tab w:val="left" w:pos="220"/>
          <w:tab w:val="left" w:pos="720"/>
        </w:tabs>
        <w:autoSpaceDE w:val="0"/>
        <w:autoSpaceDN w:val="0"/>
        <w:adjustRightInd w:val="0"/>
        <w:spacing w:after="32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Afhandlingen vil blive udarbejdet som en teoretisk opgave, bas</w:t>
      </w:r>
      <w:r w:rsidR="00A153B9" w:rsidRPr="00E8547E">
        <w:rPr>
          <w:rFonts w:ascii="Times New Roman" w:hAnsi="Times New Roman" w:cs="Times New Roman"/>
          <w:sz w:val="24"/>
          <w:szCs w:val="24"/>
          <w:lang w:val="da-DK"/>
        </w:rPr>
        <w:t xml:space="preserve">eret på den traditionelle </w:t>
      </w:r>
      <w:proofErr w:type="spellStart"/>
      <w:r w:rsidR="00051245" w:rsidRPr="00E8547E">
        <w:rPr>
          <w:rFonts w:ascii="Times New Roman" w:hAnsi="Times New Roman" w:cs="Times New Roman"/>
          <w:sz w:val="24"/>
          <w:szCs w:val="24"/>
          <w:lang w:val="da-DK"/>
        </w:rPr>
        <w:t>retsdogmatiske</w:t>
      </w:r>
      <w:proofErr w:type="spellEnd"/>
      <w:r w:rsidRPr="00E8547E">
        <w:rPr>
          <w:rFonts w:ascii="Times New Roman" w:hAnsi="Times New Roman" w:cs="Times New Roman"/>
          <w:sz w:val="24"/>
          <w:szCs w:val="24"/>
          <w:lang w:val="da-DK"/>
        </w:rPr>
        <w:t xml:space="preserve"> metode. Dette betyder, at der vil blive redegjort for gældende ret i forbindelse med en ejerskabsdefinition af immaterielle aktiver indenfor transfer </w:t>
      </w:r>
      <w:proofErr w:type="spellStart"/>
      <w:r w:rsidRPr="00E8547E">
        <w:rPr>
          <w:rFonts w:ascii="Times New Roman" w:hAnsi="Times New Roman" w:cs="Times New Roman"/>
          <w:sz w:val="24"/>
          <w:szCs w:val="24"/>
          <w:lang w:val="da-DK"/>
        </w:rPr>
        <w:t>p</w:t>
      </w:r>
      <w:r w:rsidR="00344A8E" w:rsidRPr="00E8547E">
        <w:rPr>
          <w:rFonts w:ascii="Times New Roman" w:hAnsi="Times New Roman" w:cs="Times New Roman"/>
          <w:sz w:val="24"/>
          <w:szCs w:val="24"/>
          <w:lang w:val="da-DK"/>
        </w:rPr>
        <w:t>ricing</w:t>
      </w:r>
      <w:proofErr w:type="spellEnd"/>
      <w:r w:rsidR="00344A8E" w:rsidRPr="00E8547E">
        <w:rPr>
          <w:rFonts w:ascii="Times New Roman" w:hAnsi="Times New Roman" w:cs="Times New Roman"/>
          <w:sz w:val="24"/>
          <w:szCs w:val="24"/>
          <w:lang w:val="da-DK"/>
        </w:rPr>
        <w:t xml:space="preserve"> området, samt i forhold til de gældende konsekvenser der belyses ved fuldstændig og delvis overdragelse af immaterielle aktiver. </w:t>
      </w:r>
      <w:r w:rsidRPr="00E8547E">
        <w:rPr>
          <w:rFonts w:ascii="Times New Roman" w:hAnsi="Times New Roman" w:cs="Times New Roman"/>
          <w:sz w:val="24"/>
          <w:szCs w:val="24"/>
          <w:lang w:val="da-DK"/>
        </w:rPr>
        <w:t xml:space="preserve"> Den </w:t>
      </w:r>
      <w:proofErr w:type="spellStart"/>
      <w:r w:rsidR="00051245" w:rsidRPr="00E8547E">
        <w:rPr>
          <w:rFonts w:ascii="Times New Roman" w:hAnsi="Times New Roman" w:cs="Times New Roman"/>
          <w:sz w:val="24"/>
          <w:szCs w:val="24"/>
          <w:lang w:val="da-DK"/>
        </w:rPr>
        <w:t>retsdogmatiske</w:t>
      </w:r>
      <w:proofErr w:type="spellEnd"/>
      <w:r w:rsidRPr="00E8547E">
        <w:rPr>
          <w:rFonts w:ascii="Times New Roman" w:hAnsi="Times New Roman" w:cs="Times New Roman"/>
          <w:sz w:val="24"/>
          <w:szCs w:val="24"/>
          <w:lang w:val="da-DK"/>
        </w:rPr>
        <w:t xml:space="preserve"> metode har til formål at fremstille, beskrive og eventuelt komme med forslag til en ændr</w:t>
      </w:r>
      <w:r w:rsidR="008B587E">
        <w:rPr>
          <w:rFonts w:ascii="Times New Roman" w:hAnsi="Times New Roman" w:cs="Times New Roman"/>
          <w:sz w:val="24"/>
          <w:szCs w:val="24"/>
          <w:lang w:val="da-DK"/>
        </w:rPr>
        <w:t>et retstilstand.</w:t>
      </w:r>
      <w:r w:rsidR="008B587E">
        <w:rPr>
          <w:rStyle w:val="FootnoteReference"/>
          <w:rFonts w:ascii="Times New Roman" w:hAnsi="Times New Roman" w:cs="Times New Roman"/>
          <w:sz w:val="24"/>
          <w:szCs w:val="24"/>
          <w:lang w:val="da-DK"/>
        </w:rPr>
        <w:footnoteReference w:id="17"/>
      </w:r>
      <w:r w:rsidRPr="00E8547E">
        <w:rPr>
          <w:rFonts w:ascii="Times New Roman" w:hAnsi="Times New Roman" w:cs="Times New Roman"/>
          <w:sz w:val="24"/>
          <w:szCs w:val="24"/>
          <w:lang w:val="da-DK"/>
        </w:rPr>
        <w:t>Dette er muligt, da de fleste retskilder er åbent formulerede, og derfor kan man forto</w:t>
      </w:r>
      <w:r w:rsidR="008B587E">
        <w:rPr>
          <w:rFonts w:ascii="Times New Roman" w:hAnsi="Times New Roman" w:cs="Times New Roman"/>
          <w:sz w:val="24"/>
          <w:szCs w:val="24"/>
          <w:lang w:val="da-DK"/>
        </w:rPr>
        <w:t>lke på disse.</w:t>
      </w:r>
      <w:r w:rsidR="008B587E">
        <w:rPr>
          <w:rStyle w:val="FootnoteReference"/>
          <w:rFonts w:ascii="Times New Roman" w:hAnsi="Times New Roman" w:cs="Times New Roman"/>
          <w:sz w:val="24"/>
          <w:szCs w:val="24"/>
          <w:lang w:val="da-DK"/>
        </w:rPr>
        <w:footnoteReference w:id="18"/>
      </w:r>
      <w:r w:rsidRPr="00E8547E">
        <w:rPr>
          <w:rFonts w:ascii="Times New Roman" w:hAnsi="Times New Roman" w:cs="Times New Roman"/>
          <w:sz w:val="24"/>
          <w:szCs w:val="24"/>
          <w:lang w:val="da-DK"/>
        </w:rPr>
        <w:t xml:space="preserve"> Desuden vil afhandlingen indeholde enkelte retspolitiske afsnit med forslag til, hvordan retstilstanden eller lovgivningen bør være. Afhandlingen vil hovedsageligt være baseret på primærlitteratur, såsom love, cirkulærer, vejledninger, bøger, tidsskriftartikler og rapporter.</w:t>
      </w:r>
    </w:p>
    <w:p w:rsidR="00010699" w:rsidRPr="009378BB" w:rsidRDefault="00CA6F5A" w:rsidP="00C26754">
      <w:pPr>
        <w:rPr>
          <w:rFonts w:ascii="Times New Roman" w:hAnsi="Times New Roman" w:cs="Times New Roman"/>
          <w:b/>
          <w:sz w:val="24"/>
          <w:szCs w:val="24"/>
          <w:lang w:val="da-DK"/>
        </w:rPr>
      </w:pPr>
      <w:r>
        <w:rPr>
          <w:rFonts w:ascii="Times New Roman" w:hAnsi="Times New Roman" w:cs="Times New Roman"/>
          <w:b/>
          <w:sz w:val="24"/>
          <w:szCs w:val="24"/>
          <w:lang w:val="da-DK"/>
        </w:rPr>
        <w:t>1.4.1</w:t>
      </w:r>
      <w:r w:rsidR="00B8643F">
        <w:rPr>
          <w:rFonts w:ascii="Times New Roman" w:hAnsi="Times New Roman" w:cs="Times New Roman"/>
          <w:b/>
          <w:sz w:val="24"/>
          <w:szCs w:val="24"/>
          <w:lang w:val="da-DK"/>
        </w:rPr>
        <w:t>.</w:t>
      </w:r>
      <w:r>
        <w:rPr>
          <w:rFonts w:ascii="Times New Roman" w:hAnsi="Times New Roman" w:cs="Times New Roman"/>
          <w:b/>
          <w:sz w:val="24"/>
          <w:szCs w:val="24"/>
          <w:lang w:val="da-DK"/>
        </w:rPr>
        <w:t xml:space="preserve">   </w:t>
      </w:r>
      <w:proofErr w:type="gramStart"/>
      <w:r w:rsidR="00010699" w:rsidRPr="009378BB">
        <w:rPr>
          <w:rFonts w:ascii="Times New Roman" w:hAnsi="Times New Roman" w:cs="Times New Roman"/>
          <w:b/>
          <w:sz w:val="24"/>
          <w:szCs w:val="24"/>
          <w:lang w:val="da-DK"/>
        </w:rPr>
        <w:t>Metodekritik</w:t>
      </w:r>
      <w:proofErr w:type="gramEnd"/>
      <w:r w:rsidR="00010699" w:rsidRPr="009378BB">
        <w:rPr>
          <w:rFonts w:ascii="Times New Roman" w:hAnsi="Times New Roman" w:cs="Times New Roman"/>
          <w:b/>
          <w:sz w:val="24"/>
          <w:szCs w:val="24"/>
          <w:lang w:val="da-DK"/>
        </w:rPr>
        <w:t xml:space="preserve"> </w:t>
      </w:r>
    </w:p>
    <w:p w:rsidR="003A04CC" w:rsidRPr="009378BB" w:rsidRDefault="003A04CC" w:rsidP="00C26754">
      <w:pPr>
        <w:rPr>
          <w:rFonts w:ascii="Times New Roman" w:hAnsi="Times New Roman" w:cs="Times New Roman"/>
          <w:b/>
          <w:sz w:val="24"/>
          <w:szCs w:val="24"/>
          <w:lang w:val="da-DK"/>
        </w:rPr>
      </w:pPr>
    </w:p>
    <w:p w:rsidR="00010699" w:rsidRPr="00E8547E" w:rsidRDefault="00010699" w:rsidP="00C26754">
      <w:pPr>
        <w:widowControl w:val="0"/>
        <w:tabs>
          <w:tab w:val="left" w:pos="220"/>
          <w:tab w:val="left" w:pos="720"/>
        </w:tabs>
        <w:autoSpaceDE w:val="0"/>
        <w:autoSpaceDN w:val="0"/>
        <w:adjustRightInd w:val="0"/>
        <w:spacing w:after="32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Ulempen ved den </w:t>
      </w:r>
      <w:proofErr w:type="spellStart"/>
      <w:r w:rsidR="00051245" w:rsidRPr="00E8547E">
        <w:rPr>
          <w:rFonts w:ascii="Times New Roman" w:hAnsi="Times New Roman" w:cs="Times New Roman"/>
          <w:sz w:val="24"/>
          <w:szCs w:val="24"/>
          <w:lang w:val="da-DK"/>
        </w:rPr>
        <w:t>retsdogmatiske</w:t>
      </w:r>
      <w:proofErr w:type="spellEnd"/>
      <w:r w:rsidRPr="00E8547E">
        <w:rPr>
          <w:rFonts w:ascii="Times New Roman" w:hAnsi="Times New Roman" w:cs="Times New Roman"/>
          <w:sz w:val="24"/>
          <w:szCs w:val="24"/>
          <w:lang w:val="da-DK"/>
        </w:rPr>
        <w:t xml:space="preserve"> metode er, at denne beskriver den gældende retstilstand, hvilket </w:t>
      </w:r>
      <w:r w:rsidR="008B587E">
        <w:rPr>
          <w:rFonts w:ascii="Times New Roman" w:hAnsi="Times New Roman" w:cs="Times New Roman"/>
          <w:sz w:val="24"/>
          <w:szCs w:val="24"/>
          <w:lang w:val="da-DK"/>
        </w:rPr>
        <w:t>hurtigt forældes.</w:t>
      </w:r>
      <w:r w:rsidR="008B587E">
        <w:rPr>
          <w:rStyle w:val="FootnoteReference"/>
          <w:rFonts w:ascii="Times New Roman" w:hAnsi="Times New Roman" w:cs="Times New Roman"/>
          <w:sz w:val="24"/>
          <w:szCs w:val="24"/>
          <w:lang w:val="da-DK"/>
        </w:rPr>
        <w:footnoteReference w:id="19"/>
      </w:r>
      <w:r w:rsidRPr="00E8547E">
        <w:rPr>
          <w:rFonts w:ascii="Times New Roman" w:hAnsi="Times New Roman" w:cs="Times New Roman"/>
          <w:sz w:val="24"/>
          <w:szCs w:val="24"/>
          <w:lang w:val="da-DK"/>
        </w:rPr>
        <w:t xml:space="preserve"> Da det er</w:t>
      </w:r>
      <w:r w:rsidR="00051245" w:rsidRPr="00E8547E">
        <w:rPr>
          <w:rFonts w:ascii="Times New Roman" w:hAnsi="Times New Roman" w:cs="Times New Roman"/>
          <w:sz w:val="24"/>
          <w:szCs w:val="24"/>
          <w:lang w:val="da-DK"/>
        </w:rPr>
        <w:t xml:space="preserve"> gældende ret, </w:t>
      </w:r>
      <w:r w:rsidRPr="00E8547E">
        <w:rPr>
          <w:rFonts w:ascii="Times New Roman" w:hAnsi="Times New Roman" w:cs="Times New Roman"/>
          <w:sz w:val="24"/>
          <w:szCs w:val="24"/>
          <w:lang w:val="da-DK"/>
        </w:rPr>
        <w:t>ka</w:t>
      </w:r>
      <w:r w:rsidR="00CA6F5A">
        <w:rPr>
          <w:rFonts w:ascii="Times New Roman" w:hAnsi="Times New Roman" w:cs="Times New Roman"/>
          <w:sz w:val="24"/>
          <w:szCs w:val="24"/>
          <w:lang w:val="da-DK"/>
        </w:rPr>
        <w:t>n det opfattes som</w:t>
      </w:r>
      <w:r w:rsidRPr="00E8547E">
        <w:rPr>
          <w:rFonts w:ascii="Times New Roman" w:hAnsi="Times New Roman" w:cs="Times New Roman"/>
          <w:sz w:val="24"/>
          <w:szCs w:val="24"/>
          <w:lang w:val="da-DK"/>
        </w:rPr>
        <w:t>, at metoden ikke frembringer noget nyt. Dette er dog ikke nødvendigvis tilfældet, idet systematiseringen og den selvstændige analyse i nogle tilfælde kan tillægges selvstændig</w:t>
      </w:r>
      <w:r w:rsidR="008B587E">
        <w:rPr>
          <w:rFonts w:ascii="Times New Roman" w:hAnsi="Times New Roman" w:cs="Times New Roman"/>
          <w:sz w:val="24"/>
          <w:szCs w:val="24"/>
          <w:lang w:val="da-DK"/>
        </w:rPr>
        <w:t xml:space="preserve"> retskildeværdi</w:t>
      </w:r>
      <w:r w:rsidRPr="00E8547E">
        <w:rPr>
          <w:rFonts w:ascii="Times New Roman" w:hAnsi="Times New Roman" w:cs="Times New Roman"/>
          <w:sz w:val="24"/>
          <w:szCs w:val="24"/>
          <w:lang w:val="da-DK"/>
        </w:rPr>
        <w:t>.</w:t>
      </w:r>
      <w:r w:rsidR="008B587E">
        <w:rPr>
          <w:rStyle w:val="FootnoteReference"/>
          <w:rFonts w:ascii="Times New Roman" w:hAnsi="Times New Roman" w:cs="Times New Roman"/>
          <w:sz w:val="24"/>
          <w:szCs w:val="24"/>
          <w:lang w:val="da-DK"/>
        </w:rPr>
        <w:footnoteReference w:id="20"/>
      </w:r>
      <w:r w:rsidRPr="00E8547E">
        <w:rPr>
          <w:rFonts w:ascii="Times New Roman" w:hAnsi="Times New Roman" w:cs="Times New Roman"/>
          <w:sz w:val="24"/>
          <w:szCs w:val="24"/>
          <w:lang w:val="da-DK"/>
        </w:rPr>
        <w:t xml:space="preserve"> Et vigtigt krav til fremstillinger baseret på den </w:t>
      </w:r>
      <w:proofErr w:type="spellStart"/>
      <w:r w:rsidR="00051245" w:rsidRPr="00E8547E">
        <w:rPr>
          <w:rFonts w:ascii="Times New Roman" w:hAnsi="Times New Roman" w:cs="Times New Roman"/>
          <w:sz w:val="24"/>
          <w:szCs w:val="24"/>
          <w:lang w:val="da-DK"/>
        </w:rPr>
        <w:t>retsdogmatiske</w:t>
      </w:r>
      <w:proofErr w:type="spellEnd"/>
      <w:r w:rsidRPr="00E8547E">
        <w:rPr>
          <w:rFonts w:ascii="Times New Roman" w:hAnsi="Times New Roman" w:cs="Times New Roman"/>
          <w:sz w:val="24"/>
          <w:szCs w:val="24"/>
          <w:lang w:val="da-DK"/>
        </w:rPr>
        <w:t xml:space="preserve"> metode, og som indeholder retspolitiske synspunkter, er, at det skal være tydeligt for læseren, at se hvornår der er tale om beskrivelse kontra argumentation for</w:t>
      </w:r>
      <w:r w:rsidR="00CA6F5A">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forandringer.</w:t>
      </w:r>
    </w:p>
    <w:p w:rsidR="00010699" w:rsidRPr="009378BB" w:rsidRDefault="00CA6F5A" w:rsidP="00C26754">
      <w:pPr>
        <w:rPr>
          <w:rFonts w:ascii="Times New Roman" w:hAnsi="Times New Roman" w:cs="Times New Roman"/>
          <w:b/>
          <w:sz w:val="24"/>
          <w:szCs w:val="24"/>
          <w:lang w:val="da-DK"/>
        </w:rPr>
      </w:pPr>
      <w:r>
        <w:rPr>
          <w:rFonts w:ascii="Times New Roman" w:hAnsi="Times New Roman" w:cs="Times New Roman"/>
          <w:b/>
          <w:sz w:val="24"/>
          <w:szCs w:val="24"/>
          <w:lang w:val="da-DK"/>
        </w:rPr>
        <w:lastRenderedPageBreak/>
        <w:t>1.5</w:t>
      </w:r>
      <w:r w:rsidR="00B8643F">
        <w:rPr>
          <w:rFonts w:ascii="Times New Roman" w:hAnsi="Times New Roman" w:cs="Times New Roman"/>
          <w:b/>
          <w:sz w:val="24"/>
          <w:szCs w:val="24"/>
          <w:lang w:val="da-DK"/>
        </w:rPr>
        <w:t>.</w:t>
      </w:r>
      <w:r>
        <w:rPr>
          <w:rFonts w:ascii="Times New Roman" w:hAnsi="Times New Roman" w:cs="Times New Roman"/>
          <w:b/>
          <w:sz w:val="24"/>
          <w:szCs w:val="24"/>
          <w:lang w:val="da-DK"/>
        </w:rPr>
        <w:t xml:space="preserve">   </w:t>
      </w:r>
      <w:proofErr w:type="gramStart"/>
      <w:r w:rsidR="00010699" w:rsidRPr="009378BB">
        <w:rPr>
          <w:rFonts w:ascii="Times New Roman" w:hAnsi="Times New Roman" w:cs="Times New Roman"/>
          <w:b/>
          <w:sz w:val="24"/>
          <w:szCs w:val="24"/>
          <w:lang w:val="da-DK"/>
        </w:rPr>
        <w:t>Relevante</w:t>
      </w:r>
      <w:proofErr w:type="gramEnd"/>
      <w:r w:rsidR="00010699" w:rsidRPr="009378BB">
        <w:rPr>
          <w:rFonts w:ascii="Times New Roman" w:hAnsi="Times New Roman" w:cs="Times New Roman"/>
          <w:b/>
          <w:sz w:val="24"/>
          <w:szCs w:val="24"/>
          <w:lang w:val="da-DK"/>
        </w:rPr>
        <w:t xml:space="preserve"> retskilder</w:t>
      </w:r>
    </w:p>
    <w:p w:rsidR="003A04CC" w:rsidRPr="009378BB" w:rsidRDefault="003A04CC" w:rsidP="00C26754">
      <w:pPr>
        <w:rPr>
          <w:rFonts w:ascii="Times New Roman" w:hAnsi="Times New Roman" w:cs="Times New Roman"/>
          <w:b/>
          <w:sz w:val="24"/>
          <w:szCs w:val="24"/>
          <w:lang w:val="da-DK"/>
        </w:rPr>
      </w:pPr>
    </w:p>
    <w:p w:rsidR="00344A8E" w:rsidRPr="00E8547E" w:rsidRDefault="00010699"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Juridisk metode handler om at klarlægge hvilke retskilder, der er relevante for at unde</w:t>
      </w:r>
      <w:r w:rsidR="00D63AEF" w:rsidRPr="00E8547E">
        <w:rPr>
          <w:rFonts w:ascii="Times New Roman" w:hAnsi="Times New Roman" w:cs="Times New Roman"/>
          <w:sz w:val="24"/>
          <w:szCs w:val="24"/>
          <w:lang w:val="da-DK"/>
        </w:rPr>
        <w:t xml:space="preserve">rsøge den aktuelle retstilstand. </w:t>
      </w:r>
      <w:r w:rsidR="00953E1A" w:rsidRPr="00E8547E">
        <w:rPr>
          <w:rFonts w:ascii="Times New Roman" w:hAnsi="Times New Roman" w:cs="Times New Roman"/>
          <w:sz w:val="24"/>
          <w:szCs w:val="24"/>
          <w:lang w:val="da-DK"/>
        </w:rPr>
        <w:t>Retskilderne benyttes til at undersøge, hvad der er gæld</w:t>
      </w:r>
      <w:r w:rsidR="008B587E">
        <w:rPr>
          <w:rFonts w:ascii="Times New Roman" w:hAnsi="Times New Roman" w:cs="Times New Roman"/>
          <w:sz w:val="24"/>
          <w:szCs w:val="24"/>
          <w:lang w:val="da-DK"/>
        </w:rPr>
        <w:t xml:space="preserve">ende ret, og i den forbindelse </w:t>
      </w:r>
      <w:r w:rsidR="00953E1A" w:rsidRPr="00E8547E">
        <w:rPr>
          <w:rFonts w:ascii="Times New Roman" w:hAnsi="Times New Roman" w:cs="Times New Roman"/>
          <w:sz w:val="24"/>
          <w:szCs w:val="24"/>
          <w:lang w:val="da-DK"/>
        </w:rPr>
        <w:t xml:space="preserve">er det vigtig at fastligge retskildernes retskildeværdi. </w:t>
      </w:r>
      <w:r w:rsidR="00D63AEF" w:rsidRPr="00E8547E">
        <w:rPr>
          <w:rFonts w:ascii="Times New Roman" w:hAnsi="Times New Roman" w:cs="Times New Roman"/>
          <w:sz w:val="24"/>
          <w:szCs w:val="24"/>
          <w:lang w:val="da-DK"/>
        </w:rPr>
        <w:t>I afhandlingen</w:t>
      </w:r>
      <w:r w:rsidR="00953E1A" w:rsidRPr="00E8547E">
        <w:rPr>
          <w:rFonts w:ascii="Times New Roman" w:hAnsi="Times New Roman" w:cs="Times New Roman"/>
          <w:sz w:val="24"/>
          <w:szCs w:val="24"/>
          <w:lang w:val="da-DK"/>
        </w:rPr>
        <w:t xml:space="preserve"> vil</w:t>
      </w:r>
      <w:r w:rsidR="00054F19">
        <w:rPr>
          <w:rFonts w:ascii="Times New Roman" w:hAnsi="Times New Roman" w:cs="Times New Roman"/>
          <w:sz w:val="24"/>
          <w:szCs w:val="24"/>
          <w:lang w:val="da-DK"/>
        </w:rPr>
        <w:t xml:space="preserve"> de danske r</w:t>
      </w:r>
      <w:r w:rsidR="00C16792">
        <w:rPr>
          <w:rFonts w:ascii="Times New Roman" w:hAnsi="Times New Roman" w:cs="Times New Roman"/>
          <w:sz w:val="24"/>
          <w:szCs w:val="24"/>
          <w:lang w:val="da-DK"/>
        </w:rPr>
        <w:t>etskilder samt OECD’s regler, der</w:t>
      </w:r>
      <w:r w:rsidR="00054F19">
        <w:rPr>
          <w:rFonts w:ascii="Times New Roman" w:hAnsi="Times New Roman" w:cs="Times New Roman"/>
          <w:sz w:val="24"/>
          <w:szCs w:val="24"/>
          <w:lang w:val="da-DK"/>
        </w:rPr>
        <w:t xml:space="preserve"> regulere</w:t>
      </w:r>
      <w:r w:rsidR="00C16792">
        <w:rPr>
          <w:rFonts w:ascii="Times New Roman" w:hAnsi="Times New Roman" w:cs="Times New Roman"/>
          <w:sz w:val="24"/>
          <w:szCs w:val="24"/>
          <w:lang w:val="da-DK"/>
        </w:rPr>
        <w:t xml:space="preserve">r transfer </w:t>
      </w:r>
      <w:proofErr w:type="spellStart"/>
      <w:r w:rsidR="00C16792">
        <w:rPr>
          <w:rFonts w:ascii="Times New Roman" w:hAnsi="Times New Roman" w:cs="Times New Roman"/>
          <w:sz w:val="24"/>
          <w:szCs w:val="24"/>
          <w:lang w:val="da-DK"/>
        </w:rPr>
        <w:t>pricing</w:t>
      </w:r>
      <w:proofErr w:type="spellEnd"/>
      <w:r w:rsidR="00C16792">
        <w:rPr>
          <w:rFonts w:ascii="Times New Roman" w:hAnsi="Times New Roman" w:cs="Times New Roman"/>
          <w:sz w:val="24"/>
          <w:szCs w:val="24"/>
          <w:lang w:val="da-DK"/>
        </w:rPr>
        <w:t xml:space="preserve"> og</w:t>
      </w:r>
      <w:r w:rsidR="00D63AEF"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immaterielle</w:t>
      </w:r>
      <w:r w:rsidR="00953E1A" w:rsidRPr="00E8547E">
        <w:rPr>
          <w:rFonts w:ascii="Times New Roman" w:hAnsi="Times New Roman" w:cs="Times New Roman"/>
          <w:sz w:val="24"/>
          <w:szCs w:val="24"/>
          <w:lang w:val="da-DK"/>
        </w:rPr>
        <w:t xml:space="preserve"> aktiver</w:t>
      </w:r>
      <w:r w:rsidR="00054F19">
        <w:rPr>
          <w:rFonts w:ascii="Times New Roman" w:hAnsi="Times New Roman" w:cs="Times New Roman"/>
          <w:sz w:val="24"/>
          <w:szCs w:val="24"/>
          <w:lang w:val="da-DK"/>
        </w:rPr>
        <w:t xml:space="preserve"> fastlægges</w:t>
      </w:r>
      <w:r w:rsidR="00C16792">
        <w:rPr>
          <w:rFonts w:ascii="Times New Roman" w:hAnsi="Times New Roman" w:cs="Times New Roman"/>
          <w:sz w:val="24"/>
          <w:szCs w:val="24"/>
          <w:lang w:val="da-DK"/>
        </w:rPr>
        <w:t xml:space="preserve"> og retskildernes retskildeværdi vil vurderes i forhold til hinanden, således gældende ret kan fastslås.  </w:t>
      </w:r>
      <w:r w:rsidR="009A04AD" w:rsidRPr="00E8547E">
        <w:rPr>
          <w:rFonts w:ascii="Times New Roman" w:hAnsi="Times New Roman" w:cs="Times New Roman"/>
          <w:sz w:val="24"/>
          <w:szCs w:val="24"/>
          <w:lang w:val="da-DK"/>
        </w:rPr>
        <w:t>De a</w:t>
      </w:r>
      <w:r w:rsidR="00344A8E" w:rsidRPr="00E8547E">
        <w:rPr>
          <w:rFonts w:ascii="Times New Roman" w:hAnsi="Times New Roman" w:cs="Times New Roman"/>
          <w:sz w:val="24"/>
          <w:szCs w:val="24"/>
          <w:lang w:val="da-DK"/>
        </w:rPr>
        <w:t>nvendte retskilder</w:t>
      </w:r>
      <w:r w:rsidR="00331C42">
        <w:rPr>
          <w:rFonts w:ascii="Times New Roman" w:hAnsi="Times New Roman" w:cs="Times New Roman"/>
          <w:sz w:val="24"/>
          <w:szCs w:val="24"/>
          <w:lang w:val="da-DK"/>
        </w:rPr>
        <w:t>s</w:t>
      </w:r>
      <w:r w:rsidR="009A04AD" w:rsidRPr="00E8547E">
        <w:rPr>
          <w:rFonts w:ascii="Times New Roman" w:hAnsi="Times New Roman" w:cs="Times New Roman"/>
          <w:sz w:val="24"/>
          <w:szCs w:val="24"/>
          <w:lang w:val="da-DK"/>
        </w:rPr>
        <w:t xml:space="preserve"> retskildeværdi vil</w:t>
      </w:r>
      <w:r w:rsidR="00344A8E" w:rsidRPr="00E8547E">
        <w:rPr>
          <w:rFonts w:ascii="Times New Roman" w:hAnsi="Times New Roman" w:cs="Times New Roman"/>
          <w:sz w:val="24"/>
          <w:szCs w:val="24"/>
          <w:lang w:val="da-DK"/>
        </w:rPr>
        <w:t xml:space="preserve"> løbende</w:t>
      </w:r>
      <w:r w:rsidR="009A04AD" w:rsidRPr="00E8547E">
        <w:rPr>
          <w:rFonts w:ascii="Times New Roman" w:hAnsi="Times New Roman" w:cs="Times New Roman"/>
          <w:sz w:val="24"/>
          <w:szCs w:val="24"/>
          <w:lang w:val="da-DK"/>
        </w:rPr>
        <w:t xml:space="preserve"> blive gennemgået i afhandlingen</w:t>
      </w:r>
      <w:r w:rsidR="00344A8E" w:rsidRPr="00E8547E">
        <w:rPr>
          <w:rFonts w:ascii="Times New Roman" w:hAnsi="Times New Roman" w:cs="Times New Roman"/>
          <w:sz w:val="24"/>
          <w:szCs w:val="24"/>
          <w:lang w:val="da-DK"/>
        </w:rPr>
        <w:t>.</w:t>
      </w:r>
      <w:r w:rsidR="00331C42">
        <w:rPr>
          <w:rStyle w:val="FootnoteReference"/>
          <w:rFonts w:ascii="Times New Roman" w:hAnsi="Times New Roman" w:cs="Times New Roman"/>
          <w:sz w:val="24"/>
          <w:szCs w:val="24"/>
          <w:lang w:val="da-DK"/>
        </w:rPr>
        <w:footnoteReference w:id="21"/>
      </w:r>
      <w:r w:rsidR="00344A8E" w:rsidRPr="00E8547E">
        <w:rPr>
          <w:rFonts w:ascii="Times New Roman" w:hAnsi="Times New Roman" w:cs="Times New Roman"/>
          <w:sz w:val="24"/>
          <w:szCs w:val="24"/>
          <w:lang w:val="da-DK"/>
        </w:rPr>
        <w:t xml:space="preserve"> </w:t>
      </w:r>
    </w:p>
    <w:p w:rsidR="00010699" w:rsidRPr="00E8547E" w:rsidRDefault="009A04AD"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Retskilderne indenfor national skatteret og international</w:t>
      </w:r>
      <w:r w:rsidR="00344A8E" w:rsidRPr="00E8547E">
        <w:rPr>
          <w:rFonts w:ascii="Times New Roman" w:hAnsi="Times New Roman" w:cs="Times New Roman"/>
          <w:sz w:val="24"/>
          <w:szCs w:val="24"/>
          <w:lang w:val="da-DK"/>
        </w:rPr>
        <w:t xml:space="preserve"> skatteret</w:t>
      </w:r>
      <w:r w:rsidRPr="00E8547E">
        <w:rPr>
          <w:rFonts w:ascii="Times New Roman" w:hAnsi="Times New Roman" w:cs="Times New Roman"/>
          <w:sz w:val="24"/>
          <w:szCs w:val="24"/>
          <w:lang w:val="da-DK"/>
        </w:rPr>
        <w:t xml:space="preserve"> er lidt</w:t>
      </w:r>
      <w:r w:rsidR="00344A8E" w:rsidRPr="00E8547E">
        <w:rPr>
          <w:rFonts w:ascii="Times New Roman" w:hAnsi="Times New Roman" w:cs="Times New Roman"/>
          <w:sz w:val="24"/>
          <w:szCs w:val="24"/>
          <w:lang w:val="da-DK"/>
        </w:rPr>
        <w:t xml:space="preserve"> speciel</w:t>
      </w:r>
      <w:r w:rsidRPr="00E8547E">
        <w:rPr>
          <w:rFonts w:ascii="Times New Roman" w:hAnsi="Times New Roman" w:cs="Times New Roman"/>
          <w:sz w:val="24"/>
          <w:szCs w:val="24"/>
          <w:lang w:val="da-DK"/>
        </w:rPr>
        <w:t>le, set i forhold til andre juridiske</w:t>
      </w:r>
      <w:r w:rsidR="00344A8E" w:rsidRPr="00E8547E">
        <w:rPr>
          <w:rFonts w:ascii="Times New Roman" w:hAnsi="Times New Roman" w:cs="Times New Roman"/>
          <w:sz w:val="24"/>
          <w:szCs w:val="24"/>
          <w:lang w:val="da-DK"/>
        </w:rPr>
        <w:t xml:space="preserve"> område</w:t>
      </w:r>
      <w:r w:rsidRPr="00E8547E">
        <w:rPr>
          <w:rFonts w:ascii="Times New Roman" w:hAnsi="Times New Roman" w:cs="Times New Roman"/>
          <w:sz w:val="24"/>
          <w:szCs w:val="24"/>
          <w:lang w:val="da-DK"/>
        </w:rPr>
        <w:t>r.</w:t>
      </w:r>
      <w:r w:rsidR="00B9012B" w:rsidRPr="00E8547E">
        <w:rPr>
          <w:rFonts w:ascii="Times New Roman" w:hAnsi="Times New Roman" w:cs="Times New Roman"/>
          <w:sz w:val="24"/>
          <w:szCs w:val="24"/>
          <w:lang w:val="da-DK"/>
        </w:rPr>
        <w:t xml:space="preserve"> Det specielle for området er, at der her indenfor, er retskilder som ikke i sig selv har en retskildeværdi, men alligevel tillægges en sådan. D</w:t>
      </w:r>
      <w:r w:rsidR="00344A8E" w:rsidRPr="00E8547E">
        <w:rPr>
          <w:rFonts w:ascii="Times New Roman" w:hAnsi="Times New Roman" w:cs="Times New Roman"/>
          <w:sz w:val="24"/>
          <w:szCs w:val="24"/>
          <w:lang w:val="da-DK"/>
        </w:rPr>
        <w:t>ette afsnit</w:t>
      </w:r>
      <w:r w:rsidR="00B9012B" w:rsidRPr="00E8547E">
        <w:rPr>
          <w:rFonts w:ascii="Times New Roman" w:hAnsi="Times New Roman" w:cs="Times New Roman"/>
          <w:sz w:val="24"/>
          <w:szCs w:val="24"/>
          <w:lang w:val="da-DK"/>
        </w:rPr>
        <w:t xml:space="preserve"> vil derfor skitserer sammenspillet mellem disse specielle</w:t>
      </w:r>
      <w:r w:rsidRPr="00E8547E">
        <w:rPr>
          <w:rFonts w:ascii="Times New Roman" w:hAnsi="Times New Roman" w:cs="Times New Roman"/>
          <w:sz w:val="24"/>
          <w:szCs w:val="24"/>
          <w:lang w:val="da-DK"/>
        </w:rPr>
        <w:t xml:space="preserve"> retskilder. Retskildeværdierne for de i afhandlingens anvendte retskilder, vil ikke omfattes i dette afsnit</w:t>
      </w:r>
      <w:r w:rsidR="00B9012B" w:rsidRPr="00E8547E">
        <w:rPr>
          <w:rFonts w:ascii="Times New Roman" w:hAnsi="Times New Roman" w:cs="Times New Roman"/>
          <w:sz w:val="24"/>
          <w:szCs w:val="24"/>
          <w:lang w:val="da-DK"/>
        </w:rPr>
        <w:t xml:space="preserve"> men</w:t>
      </w:r>
      <w:r w:rsidR="00331C42">
        <w:rPr>
          <w:rFonts w:ascii="Times New Roman" w:hAnsi="Times New Roman" w:cs="Times New Roman"/>
          <w:sz w:val="24"/>
          <w:szCs w:val="24"/>
          <w:lang w:val="da-DK"/>
        </w:rPr>
        <w:t xml:space="preserve">, som førnævnt, </w:t>
      </w:r>
      <w:r w:rsidR="00B9012B" w:rsidRPr="00E8547E">
        <w:rPr>
          <w:rFonts w:ascii="Times New Roman" w:hAnsi="Times New Roman" w:cs="Times New Roman"/>
          <w:sz w:val="24"/>
          <w:szCs w:val="24"/>
          <w:lang w:val="da-DK"/>
        </w:rPr>
        <w:t>beskrives ved gennemgangen af de enkelte retskilder.</w:t>
      </w:r>
      <w:r w:rsidRPr="00E8547E">
        <w:rPr>
          <w:rFonts w:ascii="Times New Roman" w:hAnsi="Times New Roman" w:cs="Times New Roman"/>
          <w:sz w:val="24"/>
          <w:szCs w:val="24"/>
          <w:lang w:val="da-DK"/>
        </w:rPr>
        <w:t xml:space="preserve"> </w:t>
      </w:r>
    </w:p>
    <w:p w:rsidR="00010699" w:rsidRDefault="0000680C" w:rsidP="00054F19">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63" o:spid="_x0000_s1074" style="position:absolute;margin-left:.6pt;margin-top:24.3pt;width:487.25pt;height:230.7pt;z-index:252000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" fillcolor="#0091d7 [3204]" strokecolor="#00476b [1604]" strokeweight="2pt">
            <v:textbox>
              <w:txbxContent>
                <w:p w:rsidR="007772BA" w:rsidRPr="00D36A07" w:rsidRDefault="007772BA" w:rsidP="00054F19">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Grundloven</w:t>
                  </w:r>
                </w:p>
                <w:p w:rsidR="007772BA" w:rsidRPr="00D36A07" w:rsidRDefault="007772BA" w:rsidP="00054F19">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De forskellige love</w:t>
                  </w:r>
                </w:p>
                <w:p w:rsidR="007772BA" w:rsidRPr="00D36A07" w:rsidRDefault="007772BA" w:rsidP="00054F19">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Lovforarbejder</w:t>
                  </w:r>
                </w:p>
                <w:p w:rsidR="007772BA" w:rsidRPr="00D36A07" w:rsidRDefault="007772BA" w:rsidP="00054F19">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Bekendtgørelser</w:t>
                  </w:r>
                </w:p>
                <w:p w:rsidR="007772BA" w:rsidRPr="00D36A07" w:rsidRDefault="007772BA" w:rsidP="00054F19">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Cirkulærer</w:t>
                  </w:r>
                </w:p>
                <w:p w:rsidR="007772BA" w:rsidRPr="00D36A07" w:rsidRDefault="007772BA" w:rsidP="00054F19">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Vejledninger</w:t>
                  </w:r>
                </w:p>
                <w:p w:rsidR="007772BA" w:rsidRPr="00D36A07" w:rsidRDefault="007772BA" w:rsidP="00054F19">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 xml:space="preserve">Retsafgørelser </w:t>
                  </w:r>
                </w:p>
                <w:p w:rsidR="007772BA" w:rsidRPr="00D36A07" w:rsidRDefault="007772BA" w:rsidP="00054F19">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Administrative afgørelser</w:t>
                  </w:r>
                </w:p>
                <w:p w:rsidR="007772BA" w:rsidRPr="00D36A07" w:rsidRDefault="007772BA" w:rsidP="00054F19">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FFFFFF" w:themeColor="background1"/>
                      <w:lang w:val="da-DK"/>
                    </w:rPr>
                  </w:pPr>
                  <w:proofErr w:type="spellStart"/>
                  <w:r w:rsidRPr="00D36A07">
                    <w:rPr>
                      <w:rFonts w:ascii="Times New Roman" w:hAnsi="Times New Roman" w:cs="Times New Roman"/>
                      <w:color w:val="FFFFFF" w:themeColor="background1"/>
                      <w:lang w:val="da-DK"/>
                    </w:rPr>
                    <w:t>Retssædvaner</w:t>
                  </w:r>
                  <w:proofErr w:type="spellEnd"/>
                </w:p>
                <w:p w:rsidR="007772BA" w:rsidRPr="00D36A07" w:rsidRDefault="007772BA" w:rsidP="00054F19">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Kutymer</w:t>
                  </w:r>
                </w:p>
                <w:p w:rsidR="007772BA" w:rsidRPr="00D36A07" w:rsidRDefault="007772BA" w:rsidP="00054F19">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FFFFFF" w:themeColor="background1"/>
                      <w:lang w:val="da-DK"/>
                    </w:rPr>
                  </w:pPr>
                  <w:proofErr w:type="spellStart"/>
                  <w:r w:rsidRPr="00D36A07">
                    <w:rPr>
                      <w:rFonts w:ascii="Times New Roman" w:hAnsi="Times New Roman" w:cs="Times New Roman"/>
                      <w:color w:val="FFFFFF" w:themeColor="background1"/>
                      <w:lang w:val="da-DK"/>
                    </w:rPr>
                    <w:t>Retsdogmatik</w:t>
                  </w:r>
                  <w:proofErr w:type="spellEnd"/>
                  <w:r w:rsidRPr="00D36A07">
                    <w:rPr>
                      <w:rFonts w:ascii="Times New Roman" w:hAnsi="Times New Roman" w:cs="Times New Roman"/>
                      <w:color w:val="FFFFFF" w:themeColor="background1"/>
                      <w:lang w:val="da-DK"/>
                    </w:rPr>
                    <w:t xml:space="preserve"> i form af juridisk litteratur</w:t>
                  </w:r>
                </w:p>
                <w:p w:rsidR="007772BA" w:rsidRPr="00D36A07" w:rsidRDefault="007772BA" w:rsidP="00054F19">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 xml:space="preserve">Blød ret, som f.eks. henstillinger og forholdets natur vedrørende rimelighed </w:t>
                  </w:r>
                </w:p>
                <w:p w:rsidR="007772BA" w:rsidRPr="00054F19" w:rsidRDefault="007772BA" w:rsidP="00054F19">
                  <w:pPr>
                    <w:jc w:val="center"/>
                    <w:rPr>
                      <w:lang w:val="da-DK"/>
                    </w:rPr>
                  </w:pPr>
                </w:p>
              </w:txbxContent>
            </v:textbox>
          </v:rect>
        </w:pict>
      </w:r>
      <w:r w:rsidR="00D63AEF" w:rsidRPr="00E8547E">
        <w:rPr>
          <w:rFonts w:ascii="Times New Roman" w:hAnsi="Times New Roman" w:cs="Times New Roman"/>
          <w:sz w:val="24"/>
          <w:szCs w:val="24"/>
          <w:lang w:val="da-DK"/>
        </w:rPr>
        <w:t>H</w:t>
      </w:r>
      <w:r w:rsidR="00010699" w:rsidRPr="00E8547E">
        <w:rPr>
          <w:rFonts w:ascii="Times New Roman" w:hAnsi="Times New Roman" w:cs="Times New Roman"/>
          <w:sz w:val="24"/>
          <w:szCs w:val="24"/>
          <w:lang w:val="da-DK"/>
        </w:rPr>
        <w:t>ierarkisk overs</w:t>
      </w:r>
      <w:r w:rsidR="00D63AEF" w:rsidRPr="00E8547E">
        <w:rPr>
          <w:rFonts w:ascii="Times New Roman" w:hAnsi="Times New Roman" w:cs="Times New Roman"/>
          <w:sz w:val="24"/>
          <w:szCs w:val="24"/>
          <w:lang w:val="da-DK"/>
        </w:rPr>
        <w:t>igt over nationale retskilder</w:t>
      </w:r>
      <w:r w:rsidR="00010699" w:rsidRPr="00E8547E">
        <w:rPr>
          <w:rFonts w:ascii="Times New Roman" w:hAnsi="Times New Roman" w:cs="Times New Roman"/>
          <w:sz w:val="24"/>
          <w:szCs w:val="24"/>
          <w:lang w:val="da-DK"/>
        </w:rPr>
        <w:t xml:space="preserve">: </w:t>
      </w:r>
    </w:p>
    <w:p w:rsidR="00054F19" w:rsidRPr="00E8547E" w:rsidRDefault="00054F19" w:rsidP="00054F19">
      <w:pPr>
        <w:widowControl w:val="0"/>
        <w:autoSpaceDE w:val="0"/>
        <w:autoSpaceDN w:val="0"/>
        <w:adjustRightInd w:val="0"/>
        <w:spacing w:after="240" w:line="312" w:lineRule="auto"/>
        <w:rPr>
          <w:rFonts w:ascii="Times New Roman" w:hAnsi="Times New Roman" w:cs="Times New Roman"/>
          <w:sz w:val="24"/>
          <w:szCs w:val="24"/>
          <w:lang w:val="da-DK"/>
        </w:rPr>
      </w:pPr>
    </w:p>
    <w:p w:rsidR="00054F19" w:rsidRDefault="00054F19" w:rsidP="008B587E">
      <w:pPr>
        <w:widowControl w:val="0"/>
        <w:autoSpaceDE w:val="0"/>
        <w:autoSpaceDN w:val="0"/>
        <w:adjustRightInd w:val="0"/>
        <w:spacing w:after="240" w:line="312" w:lineRule="auto"/>
        <w:rPr>
          <w:rFonts w:ascii="Times New Roman" w:hAnsi="Times New Roman" w:cs="Times New Roman"/>
          <w:sz w:val="24"/>
          <w:szCs w:val="24"/>
          <w:lang w:val="da-DK"/>
        </w:rPr>
      </w:pPr>
    </w:p>
    <w:p w:rsidR="00054F19" w:rsidRDefault="00054F19" w:rsidP="008B587E">
      <w:pPr>
        <w:widowControl w:val="0"/>
        <w:autoSpaceDE w:val="0"/>
        <w:autoSpaceDN w:val="0"/>
        <w:adjustRightInd w:val="0"/>
        <w:spacing w:after="240" w:line="312" w:lineRule="auto"/>
        <w:rPr>
          <w:rFonts w:ascii="Times New Roman" w:hAnsi="Times New Roman" w:cs="Times New Roman"/>
          <w:sz w:val="24"/>
          <w:szCs w:val="24"/>
          <w:lang w:val="da-DK"/>
        </w:rPr>
      </w:pPr>
    </w:p>
    <w:p w:rsidR="00054F19" w:rsidRDefault="00054F19" w:rsidP="008B587E">
      <w:pPr>
        <w:widowControl w:val="0"/>
        <w:autoSpaceDE w:val="0"/>
        <w:autoSpaceDN w:val="0"/>
        <w:adjustRightInd w:val="0"/>
        <w:spacing w:after="240" w:line="312" w:lineRule="auto"/>
        <w:rPr>
          <w:rFonts w:ascii="Times New Roman" w:hAnsi="Times New Roman" w:cs="Times New Roman"/>
          <w:sz w:val="24"/>
          <w:szCs w:val="24"/>
          <w:lang w:val="da-DK"/>
        </w:rPr>
      </w:pPr>
    </w:p>
    <w:p w:rsidR="00054F19" w:rsidRDefault="00054F19" w:rsidP="008B587E">
      <w:pPr>
        <w:widowControl w:val="0"/>
        <w:autoSpaceDE w:val="0"/>
        <w:autoSpaceDN w:val="0"/>
        <w:adjustRightInd w:val="0"/>
        <w:spacing w:after="240" w:line="312" w:lineRule="auto"/>
        <w:rPr>
          <w:rFonts w:ascii="Times New Roman" w:hAnsi="Times New Roman" w:cs="Times New Roman"/>
          <w:sz w:val="24"/>
          <w:szCs w:val="24"/>
          <w:lang w:val="da-DK"/>
        </w:rPr>
      </w:pPr>
    </w:p>
    <w:p w:rsidR="00054F19" w:rsidRDefault="00054F19" w:rsidP="008B587E">
      <w:pPr>
        <w:widowControl w:val="0"/>
        <w:autoSpaceDE w:val="0"/>
        <w:autoSpaceDN w:val="0"/>
        <w:adjustRightInd w:val="0"/>
        <w:spacing w:after="240" w:line="312" w:lineRule="auto"/>
        <w:rPr>
          <w:rFonts w:ascii="Times New Roman" w:hAnsi="Times New Roman" w:cs="Times New Roman"/>
          <w:sz w:val="24"/>
          <w:szCs w:val="24"/>
          <w:lang w:val="da-DK"/>
        </w:rPr>
      </w:pPr>
    </w:p>
    <w:p w:rsidR="00054F19" w:rsidRDefault="00054F19" w:rsidP="008B587E">
      <w:pPr>
        <w:widowControl w:val="0"/>
        <w:autoSpaceDE w:val="0"/>
        <w:autoSpaceDN w:val="0"/>
        <w:adjustRightInd w:val="0"/>
        <w:spacing w:after="240" w:line="312" w:lineRule="auto"/>
        <w:rPr>
          <w:rFonts w:ascii="Times New Roman" w:hAnsi="Times New Roman" w:cs="Times New Roman"/>
          <w:sz w:val="24"/>
          <w:szCs w:val="24"/>
          <w:lang w:val="da-DK"/>
        </w:rPr>
      </w:pPr>
    </w:p>
    <w:p w:rsidR="00054F19" w:rsidRDefault="00054F19" w:rsidP="008B587E">
      <w:pPr>
        <w:widowControl w:val="0"/>
        <w:autoSpaceDE w:val="0"/>
        <w:autoSpaceDN w:val="0"/>
        <w:adjustRightInd w:val="0"/>
        <w:spacing w:after="240" w:line="312" w:lineRule="auto"/>
        <w:rPr>
          <w:rFonts w:ascii="Times New Roman" w:hAnsi="Times New Roman" w:cs="Times New Roman"/>
          <w:sz w:val="24"/>
          <w:szCs w:val="24"/>
          <w:lang w:val="da-DK"/>
        </w:rPr>
      </w:pPr>
    </w:p>
    <w:p w:rsidR="00010699" w:rsidRPr="00E8547E" w:rsidRDefault="00010699" w:rsidP="008B587E">
      <w:pPr>
        <w:widowControl w:val="0"/>
        <w:autoSpaceDE w:val="0"/>
        <w:autoSpaceDN w:val="0"/>
        <w:adjustRightInd w:val="0"/>
        <w:spacing w:after="240" w:line="312" w:lineRule="auto"/>
        <w:rPr>
          <w:rFonts w:ascii="Times New Roman" w:hAnsi="Times New Roman" w:cs="Times New Roman"/>
          <w:sz w:val="24"/>
          <w:szCs w:val="24"/>
          <w:lang w:val="da-DK"/>
        </w:rPr>
      </w:pPr>
      <w:proofErr w:type="spellStart"/>
      <w:r w:rsidRPr="00E8547E">
        <w:rPr>
          <w:rFonts w:ascii="Times New Roman" w:hAnsi="Times New Roman" w:cs="Times New Roman"/>
          <w:sz w:val="24"/>
          <w:szCs w:val="24"/>
          <w:lang w:val="da-DK"/>
        </w:rPr>
        <w:t>Retssædvaner</w:t>
      </w:r>
      <w:proofErr w:type="spellEnd"/>
      <w:r w:rsidRPr="00E8547E">
        <w:rPr>
          <w:rFonts w:ascii="Times New Roman" w:hAnsi="Times New Roman" w:cs="Times New Roman"/>
          <w:sz w:val="24"/>
          <w:szCs w:val="24"/>
          <w:lang w:val="da-DK"/>
        </w:rPr>
        <w:t xml:space="preserve"> og forholdets natur har ikke den store </w:t>
      </w:r>
      <w:r w:rsidR="001E64C5" w:rsidRPr="00E8547E">
        <w:rPr>
          <w:rFonts w:ascii="Times New Roman" w:hAnsi="Times New Roman" w:cs="Times New Roman"/>
          <w:sz w:val="24"/>
          <w:szCs w:val="24"/>
          <w:lang w:val="da-DK"/>
        </w:rPr>
        <w:t>betydning indenfor</w:t>
      </w:r>
      <w:r w:rsidRPr="00E8547E">
        <w:rPr>
          <w:rFonts w:ascii="Times New Roman" w:hAnsi="Times New Roman" w:cs="Times New Roman"/>
          <w:sz w:val="24"/>
          <w:szCs w:val="24"/>
          <w:lang w:val="da-DK"/>
        </w:rPr>
        <w:t xml:space="preserve"> skatteretten, da lovgivningen her er den primære retskilde.</w:t>
      </w:r>
      <w:r w:rsidR="001E64C5">
        <w:rPr>
          <w:rStyle w:val="FootnoteReference"/>
          <w:rFonts w:ascii="Times New Roman" w:hAnsi="Times New Roman" w:cs="Times New Roman"/>
          <w:sz w:val="24"/>
          <w:szCs w:val="24"/>
          <w:lang w:val="da-DK"/>
        </w:rPr>
        <w:footnoteReference w:id="22"/>
      </w:r>
      <w:r w:rsidRPr="00E8547E">
        <w:rPr>
          <w:rFonts w:ascii="Times New Roman" w:hAnsi="Times New Roman" w:cs="Times New Roman"/>
          <w:sz w:val="24"/>
          <w:szCs w:val="24"/>
          <w:lang w:val="da-DK"/>
        </w:rPr>
        <w:t xml:space="preserve"> Retskildehierarkiet er således opbygget, hvor grundloven er øverst. Det følger af grundlovens § 43, at ingen skat kan pålægges, forandres eller ophæve</w:t>
      </w:r>
      <w:r w:rsidR="001E64C5">
        <w:rPr>
          <w:rFonts w:ascii="Times New Roman" w:hAnsi="Times New Roman" w:cs="Times New Roman"/>
          <w:sz w:val="24"/>
          <w:szCs w:val="24"/>
          <w:lang w:val="da-DK"/>
        </w:rPr>
        <w:t>s uden ved lov.</w:t>
      </w:r>
      <w:r w:rsidR="001E64C5">
        <w:rPr>
          <w:rStyle w:val="FootnoteReference"/>
          <w:rFonts w:ascii="Times New Roman" w:hAnsi="Times New Roman" w:cs="Times New Roman"/>
          <w:sz w:val="24"/>
          <w:szCs w:val="24"/>
          <w:lang w:val="da-DK"/>
        </w:rPr>
        <w:footnoteReference w:id="23"/>
      </w:r>
      <w:r w:rsidRPr="00E8547E">
        <w:rPr>
          <w:rFonts w:ascii="Times New Roman" w:hAnsi="Times New Roman" w:cs="Times New Roman"/>
          <w:sz w:val="24"/>
          <w:szCs w:val="24"/>
          <w:lang w:val="da-DK"/>
        </w:rPr>
        <w:t xml:space="preserve"> Alle udstedte love skal derfor være i overensstemmelse med grundloven. SKAT skal </w:t>
      </w:r>
      <w:r w:rsidR="001E64C5" w:rsidRPr="00E8547E">
        <w:rPr>
          <w:rFonts w:ascii="Times New Roman" w:hAnsi="Times New Roman" w:cs="Times New Roman"/>
          <w:sz w:val="24"/>
          <w:szCs w:val="24"/>
          <w:lang w:val="da-DK"/>
        </w:rPr>
        <w:t>derfor altid</w:t>
      </w:r>
      <w:r w:rsidRPr="00E8547E">
        <w:rPr>
          <w:rFonts w:ascii="Times New Roman" w:hAnsi="Times New Roman" w:cs="Times New Roman"/>
          <w:sz w:val="24"/>
          <w:szCs w:val="24"/>
          <w:lang w:val="da-DK"/>
        </w:rPr>
        <w:t xml:space="preserve"> kunne hjemle deres afgørelser i grundloven. Dette behøver dog ikke at være </w:t>
      </w:r>
      <w:r w:rsidRPr="00E8547E">
        <w:rPr>
          <w:rFonts w:ascii="Times New Roman" w:hAnsi="Times New Roman" w:cs="Times New Roman"/>
          <w:sz w:val="24"/>
          <w:szCs w:val="24"/>
          <w:lang w:val="da-DK"/>
        </w:rPr>
        <w:lastRenderedPageBreak/>
        <w:t xml:space="preserve">en direkte hjemmel, men kan eksempelvis være ved, at have hjemmel i en bekendtgørelse, som så skal være hjemlet i loven, hvilken skal være udstedt i overensstemmelse med grundloven. Dette krav, hvor en udstedt regel på ét trin skal være i overensstemmelse med en regel på et trin højere, kaldes </w:t>
      </w:r>
      <w:r w:rsidRPr="00E8547E">
        <w:rPr>
          <w:rFonts w:ascii="Times New Roman" w:hAnsi="Times New Roman" w:cs="Times New Roman"/>
          <w:iCs/>
          <w:sz w:val="24"/>
          <w:szCs w:val="24"/>
          <w:lang w:val="da-DK"/>
        </w:rPr>
        <w:t>legal</w:t>
      </w:r>
      <w:r w:rsidR="001E64C5">
        <w:rPr>
          <w:rFonts w:ascii="Times New Roman" w:hAnsi="Times New Roman" w:cs="Times New Roman"/>
          <w:iCs/>
          <w:sz w:val="24"/>
          <w:szCs w:val="24"/>
          <w:lang w:val="da-DK"/>
        </w:rPr>
        <w:t>itetsprincippet</w:t>
      </w:r>
      <w:r w:rsidRPr="00E8547E">
        <w:rPr>
          <w:rFonts w:ascii="Times New Roman" w:hAnsi="Times New Roman" w:cs="Times New Roman"/>
          <w:iCs/>
          <w:sz w:val="24"/>
          <w:szCs w:val="24"/>
          <w:lang w:val="da-DK"/>
        </w:rPr>
        <w:t>.</w:t>
      </w:r>
      <w:r w:rsidR="001E64C5">
        <w:rPr>
          <w:rStyle w:val="FootnoteReference"/>
          <w:rFonts w:ascii="Times New Roman" w:hAnsi="Times New Roman" w:cs="Times New Roman"/>
          <w:iCs/>
          <w:sz w:val="24"/>
          <w:szCs w:val="24"/>
          <w:lang w:val="da-DK"/>
        </w:rPr>
        <w:footnoteReference w:id="24"/>
      </w:r>
      <w:r w:rsidRPr="00E8547E">
        <w:rPr>
          <w:rFonts w:ascii="Times New Roman" w:hAnsi="Times New Roman" w:cs="Times New Roman"/>
          <w:iCs/>
          <w:sz w:val="24"/>
          <w:szCs w:val="24"/>
          <w:lang w:val="da-DK"/>
        </w:rPr>
        <w:t xml:space="preserve"> </w:t>
      </w:r>
      <w:r w:rsidR="001E64C5" w:rsidRPr="00E8547E">
        <w:rPr>
          <w:rFonts w:ascii="Times New Roman" w:hAnsi="Times New Roman" w:cs="Times New Roman"/>
          <w:sz w:val="24"/>
          <w:szCs w:val="24"/>
          <w:lang w:val="da-DK"/>
        </w:rPr>
        <w:t>Indenfor gælder skatteretten</w:t>
      </w:r>
      <w:r w:rsidRPr="00E8547E">
        <w:rPr>
          <w:rFonts w:ascii="Times New Roman" w:hAnsi="Times New Roman" w:cs="Times New Roman"/>
          <w:sz w:val="24"/>
          <w:szCs w:val="24"/>
          <w:lang w:val="da-DK"/>
        </w:rPr>
        <w:t xml:space="preserve"> et skærpet legalitetskrav, hvilket betyder, at </w:t>
      </w:r>
      <w:r w:rsidR="001E64C5" w:rsidRPr="00E8547E">
        <w:rPr>
          <w:rFonts w:ascii="Times New Roman" w:hAnsi="Times New Roman" w:cs="Times New Roman"/>
          <w:sz w:val="24"/>
          <w:szCs w:val="24"/>
          <w:lang w:val="da-DK"/>
        </w:rPr>
        <w:t>de</w:t>
      </w:r>
      <w:r w:rsidRPr="00E8547E">
        <w:rPr>
          <w:rFonts w:ascii="Times New Roman" w:hAnsi="Times New Roman" w:cs="Times New Roman"/>
          <w:sz w:val="24"/>
          <w:szCs w:val="24"/>
          <w:lang w:val="da-DK"/>
        </w:rPr>
        <w:t xml:space="preserve"> bebyrdende </w:t>
      </w:r>
      <w:r w:rsidR="001E64C5" w:rsidRPr="00E8547E">
        <w:rPr>
          <w:rFonts w:ascii="Times New Roman" w:hAnsi="Times New Roman" w:cs="Times New Roman"/>
          <w:sz w:val="24"/>
          <w:szCs w:val="24"/>
          <w:lang w:val="da-DK"/>
        </w:rPr>
        <w:t>lovgivninger</w:t>
      </w:r>
      <w:r w:rsidRPr="00E8547E">
        <w:rPr>
          <w:rFonts w:ascii="Times New Roman" w:hAnsi="Times New Roman" w:cs="Times New Roman"/>
          <w:sz w:val="24"/>
          <w:szCs w:val="24"/>
          <w:lang w:val="da-DK"/>
        </w:rPr>
        <w:t xml:space="preserve"> fortolkes indskrænkende, imens fordelagtig skattelovgivning omvendt fortolkes udvidende, til fordel for ska</w:t>
      </w:r>
      <w:r w:rsidR="001E64C5">
        <w:rPr>
          <w:rFonts w:ascii="Times New Roman" w:hAnsi="Times New Roman" w:cs="Times New Roman"/>
          <w:sz w:val="24"/>
          <w:szCs w:val="24"/>
          <w:lang w:val="da-DK"/>
        </w:rPr>
        <w:t>tteyderen</w:t>
      </w:r>
      <w:r w:rsidRPr="00E8547E">
        <w:rPr>
          <w:rFonts w:ascii="Times New Roman" w:hAnsi="Times New Roman" w:cs="Times New Roman"/>
          <w:sz w:val="24"/>
          <w:szCs w:val="24"/>
          <w:lang w:val="da-DK"/>
        </w:rPr>
        <w:t>.</w:t>
      </w:r>
      <w:r w:rsidR="001E64C5">
        <w:rPr>
          <w:rStyle w:val="FootnoteReference"/>
          <w:rFonts w:ascii="Times New Roman" w:hAnsi="Times New Roman" w:cs="Times New Roman"/>
          <w:sz w:val="24"/>
          <w:szCs w:val="24"/>
          <w:lang w:val="da-DK"/>
        </w:rPr>
        <w:footnoteReference w:id="25"/>
      </w:r>
      <w:r w:rsidRPr="00E8547E">
        <w:rPr>
          <w:rFonts w:ascii="Times New Roman" w:hAnsi="Times New Roman" w:cs="Times New Roman"/>
          <w:sz w:val="24"/>
          <w:szCs w:val="24"/>
          <w:lang w:val="da-DK"/>
        </w:rPr>
        <w:t xml:space="preserve"> Den samme retskildetype kan tillægges forskellig vægt, hvilket ofte ses hos lovforarbejder, idet </w:t>
      </w:r>
      <w:r w:rsidR="001E64C5" w:rsidRPr="00E8547E">
        <w:rPr>
          <w:rFonts w:ascii="Times New Roman" w:hAnsi="Times New Roman" w:cs="Times New Roman"/>
          <w:sz w:val="24"/>
          <w:szCs w:val="24"/>
          <w:lang w:val="da-DK"/>
        </w:rPr>
        <w:t>disse kan</w:t>
      </w:r>
      <w:r w:rsidRPr="00E8547E">
        <w:rPr>
          <w:rFonts w:ascii="Times New Roman" w:hAnsi="Times New Roman" w:cs="Times New Roman"/>
          <w:sz w:val="24"/>
          <w:szCs w:val="24"/>
          <w:lang w:val="da-DK"/>
        </w:rPr>
        <w:t xml:space="preserve"> anvendes forskelligt af domstole og forvaltning. Dette begreb – </w:t>
      </w:r>
      <w:r w:rsidR="001E64C5" w:rsidRPr="00E8547E">
        <w:rPr>
          <w:rFonts w:ascii="Times New Roman" w:hAnsi="Times New Roman" w:cs="Times New Roman"/>
          <w:iCs/>
          <w:sz w:val="24"/>
          <w:szCs w:val="24"/>
          <w:lang w:val="da-DK"/>
        </w:rPr>
        <w:t>polycentri, dækker</w:t>
      </w:r>
      <w:r w:rsidRPr="00E8547E">
        <w:rPr>
          <w:rFonts w:ascii="Times New Roman" w:hAnsi="Times New Roman" w:cs="Times New Roman"/>
          <w:sz w:val="24"/>
          <w:szCs w:val="24"/>
          <w:lang w:val="da-DK"/>
        </w:rPr>
        <w:t xml:space="preserve"> blandt andet over, at forskellige retsområder anvender forskellige retskilder, det vil sige ligesom forskellige retlige instanser prioriterer retskilde</w:t>
      </w:r>
      <w:r w:rsidR="001E64C5">
        <w:rPr>
          <w:rFonts w:ascii="Times New Roman" w:hAnsi="Times New Roman" w:cs="Times New Roman"/>
          <w:sz w:val="24"/>
          <w:szCs w:val="24"/>
          <w:lang w:val="da-DK"/>
        </w:rPr>
        <w:t>rne forskelligt.</w:t>
      </w:r>
      <w:r w:rsidR="001E64C5">
        <w:rPr>
          <w:rStyle w:val="FootnoteReference"/>
          <w:rFonts w:ascii="Times New Roman" w:hAnsi="Times New Roman" w:cs="Times New Roman"/>
          <w:sz w:val="24"/>
          <w:szCs w:val="24"/>
          <w:lang w:val="da-DK"/>
        </w:rPr>
        <w:footnoteReference w:id="26"/>
      </w:r>
      <w:r w:rsidRPr="00E8547E">
        <w:rPr>
          <w:rFonts w:ascii="Times New Roman" w:hAnsi="Times New Roman" w:cs="Times New Roman"/>
          <w:sz w:val="24"/>
          <w:szCs w:val="24"/>
          <w:lang w:val="da-DK"/>
        </w:rPr>
        <w:t xml:space="preserve"> Generelt er skatterettens retskilder forbundet med en omfattende interaktion, som kan gøre det kompliceret, at bedømme en retskildes pr</w:t>
      </w:r>
      <w:r w:rsidR="00625550">
        <w:rPr>
          <w:rFonts w:ascii="Times New Roman" w:hAnsi="Times New Roman" w:cs="Times New Roman"/>
          <w:sz w:val="24"/>
          <w:szCs w:val="24"/>
          <w:lang w:val="da-DK"/>
        </w:rPr>
        <w:t>æcise betydning.</w:t>
      </w:r>
      <w:r w:rsidR="00625550">
        <w:rPr>
          <w:rStyle w:val="FootnoteReference"/>
          <w:rFonts w:ascii="Times New Roman" w:hAnsi="Times New Roman" w:cs="Times New Roman"/>
          <w:sz w:val="24"/>
          <w:szCs w:val="24"/>
          <w:lang w:val="da-DK"/>
        </w:rPr>
        <w:footnoteReference w:id="27"/>
      </w:r>
    </w:p>
    <w:p w:rsidR="00010699" w:rsidRPr="00E8547E" w:rsidRDefault="00010699"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Bekendtgørelser, cirkulærer, vejledninger osv. betegnes normalt som </w:t>
      </w:r>
      <w:r w:rsidRPr="00E8547E">
        <w:rPr>
          <w:rFonts w:ascii="Times New Roman" w:hAnsi="Times New Roman" w:cs="Times New Roman"/>
          <w:iCs/>
          <w:sz w:val="24"/>
          <w:szCs w:val="24"/>
          <w:lang w:val="da-DK"/>
        </w:rPr>
        <w:t xml:space="preserve">administrative forskrifter, </w:t>
      </w:r>
      <w:r w:rsidRPr="00E8547E">
        <w:rPr>
          <w:rFonts w:ascii="Times New Roman" w:hAnsi="Times New Roman" w:cs="Times New Roman"/>
          <w:sz w:val="24"/>
          <w:szCs w:val="24"/>
          <w:lang w:val="da-DK"/>
        </w:rPr>
        <w:t>da disse udstedes af offentlige forvaltningsmyndigheder. Bekendtgørelser har hjemmel i lovene og er bindende for både skattemyndigheder, landsskatteretten, domstolene og skatteyderne, hvorfor disse skal holdes adskilt fra de generelle tjen</w:t>
      </w:r>
      <w:r w:rsidR="00625550">
        <w:rPr>
          <w:rFonts w:ascii="Times New Roman" w:hAnsi="Times New Roman" w:cs="Times New Roman"/>
          <w:sz w:val="24"/>
          <w:szCs w:val="24"/>
          <w:lang w:val="da-DK"/>
        </w:rPr>
        <w:t>estebefalinger.</w:t>
      </w:r>
      <w:r w:rsidR="00625550">
        <w:rPr>
          <w:rStyle w:val="FootnoteReference"/>
          <w:rFonts w:ascii="Times New Roman" w:hAnsi="Times New Roman" w:cs="Times New Roman"/>
          <w:sz w:val="24"/>
          <w:szCs w:val="24"/>
          <w:lang w:val="da-DK"/>
        </w:rPr>
        <w:footnoteReference w:id="28"/>
      </w:r>
      <w:r w:rsidR="00625550">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Dobbeltbeskatningsoverenskomster sidestill</w:t>
      </w:r>
      <w:r w:rsidR="00625550">
        <w:rPr>
          <w:rFonts w:ascii="Times New Roman" w:hAnsi="Times New Roman" w:cs="Times New Roman"/>
          <w:sz w:val="24"/>
          <w:szCs w:val="24"/>
          <w:lang w:val="da-DK"/>
        </w:rPr>
        <w:t>es generelt med bekendtgørelser</w:t>
      </w:r>
      <w:r w:rsidR="00331C42">
        <w:rPr>
          <w:rFonts w:ascii="Times New Roman" w:hAnsi="Times New Roman" w:cs="Times New Roman"/>
          <w:sz w:val="24"/>
          <w:szCs w:val="24"/>
          <w:lang w:val="da-DK"/>
        </w:rPr>
        <w:t>.</w:t>
      </w:r>
      <w:r w:rsidR="00625550">
        <w:rPr>
          <w:rStyle w:val="FootnoteReference"/>
          <w:rFonts w:ascii="Times New Roman" w:hAnsi="Times New Roman" w:cs="Times New Roman"/>
          <w:sz w:val="24"/>
          <w:szCs w:val="24"/>
          <w:lang w:val="da-DK"/>
        </w:rPr>
        <w:footnoteReference w:id="29"/>
      </w:r>
      <w:r w:rsidR="00331C42">
        <w:rPr>
          <w:rFonts w:ascii="Times New Roman" w:hAnsi="Times New Roman" w:cs="Times New Roman"/>
          <w:sz w:val="24"/>
          <w:szCs w:val="24"/>
          <w:lang w:val="da-DK"/>
        </w:rPr>
        <w:t xml:space="preserve"> </w:t>
      </w:r>
      <w:r w:rsidR="00331C42">
        <w:rPr>
          <w:rStyle w:val="FootnoteReference"/>
          <w:rFonts w:ascii="Times New Roman" w:hAnsi="Times New Roman" w:cs="Times New Roman"/>
          <w:sz w:val="24"/>
          <w:szCs w:val="24"/>
          <w:lang w:val="da-DK"/>
        </w:rPr>
        <w:footnoteReference w:id="30"/>
      </w:r>
    </w:p>
    <w:p w:rsidR="00DF0EA4" w:rsidRPr="00E8547E" w:rsidRDefault="00010699"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De </w:t>
      </w:r>
      <w:r w:rsidRPr="00E8547E">
        <w:rPr>
          <w:rFonts w:ascii="Times New Roman" w:hAnsi="Times New Roman" w:cs="Times New Roman"/>
          <w:iCs/>
          <w:sz w:val="24"/>
          <w:szCs w:val="24"/>
          <w:lang w:val="da-DK"/>
        </w:rPr>
        <w:t xml:space="preserve">generelle tjenestebefalinger </w:t>
      </w:r>
      <w:r w:rsidRPr="00E8547E">
        <w:rPr>
          <w:rFonts w:ascii="Times New Roman" w:hAnsi="Times New Roman" w:cs="Times New Roman"/>
          <w:sz w:val="24"/>
          <w:szCs w:val="24"/>
          <w:lang w:val="da-DK"/>
        </w:rPr>
        <w:t xml:space="preserve">er </w:t>
      </w:r>
      <w:proofErr w:type="spellStart"/>
      <w:r w:rsidRPr="00E8547E">
        <w:rPr>
          <w:rFonts w:ascii="Times New Roman" w:hAnsi="Times New Roman" w:cs="Times New Roman"/>
          <w:sz w:val="24"/>
          <w:szCs w:val="24"/>
          <w:lang w:val="da-DK"/>
        </w:rPr>
        <w:t>SKAT’s</w:t>
      </w:r>
      <w:proofErr w:type="spellEnd"/>
      <w:r w:rsidRPr="00E8547E">
        <w:rPr>
          <w:rFonts w:ascii="Times New Roman" w:hAnsi="Times New Roman" w:cs="Times New Roman"/>
          <w:sz w:val="24"/>
          <w:szCs w:val="24"/>
          <w:lang w:val="da-DK"/>
        </w:rPr>
        <w:t xml:space="preserve"> medde</w:t>
      </w:r>
      <w:r w:rsidR="00B9012B" w:rsidRPr="00E8547E">
        <w:rPr>
          <w:rFonts w:ascii="Times New Roman" w:hAnsi="Times New Roman" w:cs="Times New Roman"/>
          <w:sz w:val="24"/>
          <w:szCs w:val="24"/>
          <w:lang w:val="da-DK"/>
        </w:rPr>
        <w:t xml:space="preserve">lelser, juridiske vejledninger, </w:t>
      </w:r>
      <w:r w:rsidRPr="00E8547E">
        <w:rPr>
          <w:rFonts w:ascii="Times New Roman" w:hAnsi="Times New Roman" w:cs="Times New Roman"/>
          <w:sz w:val="24"/>
          <w:szCs w:val="24"/>
          <w:lang w:val="da-DK"/>
        </w:rPr>
        <w:t xml:space="preserve">ligningsvejledningen osv. Vejledninger kan ligesom cirkulærer udstedes uden hjemmel i lov eller bekendtgørelse, da formålet udelukkende er at give vejledning omkring brugen af en allerede vedtaget lov eller bekendtgørelse. Vejledningerne giver udtryk for </w:t>
      </w:r>
      <w:proofErr w:type="spellStart"/>
      <w:r w:rsidRPr="00E8547E">
        <w:rPr>
          <w:rFonts w:ascii="Times New Roman" w:hAnsi="Times New Roman" w:cs="Times New Roman"/>
          <w:sz w:val="24"/>
          <w:szCs w:val="24"/>
          <w:lang w:val="da-DK"/>
        </w:rPr>
        <w:t>SKAT’s</w:t>
      </w:r>
      <w:proofErr w:type="spellEnd"/>
      <w:r w:rsidRPr="00E8547E">
        <w:rPr>
          <w:rFonts w:ascii="Times New Roman" w:hAnsi="Times New Roman" w:cs="Times New Roman"/>
          <w:sz w:val="24"/>
          <w:szCs w:val="24"/>
          <w:lang w:val="da-DK"/>
        </w:rPr>
        <w:t xml:space="preserve"> opfattelse af gældende praksis, og er bindende for </w:t>
      </w:r>
      <w:proofErr w:type="spellStart"/>
      <w:r w:rsidRPr="00E8547E">
        <w:rPr>
          <w:rFonts w:ascii="Times New Roman" w:hAnsi="Times New Roman" w:cs="Times New Roman"/>
          <w:sz w:val="24"/>
          <w:szCs w:val="24"/>
          <w:lang w:val="da-DK"/>
        </w:rPr>
        <w:t>SKAT’s</w:t>
      </w:r>
      <w:proofErr w:type="spellEnd"/>
      <w:r w:rsidRPr="00E8547E">
        <w:rPr>
          <w:rFonts w:ascii="Times New Roman" w:hAnsi="Times New Roman" w:cs="Times New Roman"/>
          <w:sz w:val="24"/>
          <w:szCs w:val="24"/>
          <w:lang w:val="da-DK"/>
        </w:rPr>
        <w:t xml:space="preserve"> medarbejdere, medmindre vejledningen strider mod hø</w:t>
      </w:r>
      <w:r w:rsidR="00625550">
        <w:rPr>
          <w:rFonts w:ascii="Times New Roman" w:hAnsi="Times New Roman" w:cs="Times New Roman"/>
          <w:sz w:val="24"/>
          <w:szCs w:val="24"/>
          <w:lang w:val="da-DK"/>
        </w:rPr>
        <w:t>jere retskilder</w:t>
      </w:r>
      <w:r w:rsidRPr="00E8547E">
        <w:rPr>
          <w:rFonts w:ascii="Times New Roman" w:hAnsi="Times New Roman" w:cs="Times New Roman"/>
          <w:sz w:val="24"/>
          <w:szCs w:val="24"/>
          <w:lang w:val="da-DK"/>
        </w:rPr>
        <w:t>.</w:t>
      </w:r>
      <w:r w:rsidR="00625550">
        <w:rPr>
          <w:rStyle w:val="FootnoteReference"/>
          <w:rFonts w:ascii="Times New Roman" w:hAnsi="Times New Roman" w:cs="Times New Roman"/>
          <w:sz w:val="24"/>
          <w:szCs w:val="24"/>
          <w:lang w:val="da-DK"/>
        </w:rPr>
        <w:footnoteReference w:id="31"/>
      </w:r>
      <w:r w:rsidRPr="00E8547E">
        <w:rPr>
          <w:rFonts w:ascii="Times New Roman" w:hAnsi="Times New Roman" w:cs="Times New Roman"/>
          <w:sz w:val="24"/>
          <w:szCs w:val="24"/>
          <w:lang w:val="da-DK"/>
        </w:rPr>
        <w:t xml:space="preserve"> En vejledning er ikke bindende for skatteyderen. Generelt sidestilles </w:t>
      </w:r>
      <w:proofErr w:type="spellStart"/>
      <w:r w:rsidRPr="00E8547E">
        <w:rPr>
          <w:rFonts w:ascii="Times New Roman" w:hAnsi="Times New Roman" w:cs="Times New Roman"/>
          <w:sz w:val="24"/>
          <w:szCs w:val="24"/>
          <w:lang w:val="da-DK"/>
        </w:rPr>
        <w:t>SKAT’s</w:t>
      </w:r>
      <w:proofErr w:type="spellEnd"/>
      <w:r w:rsidRPr="00E8547E">
        <w:rPr>
          <w:rFonts w:ascii="Times New Roman" w:hAnsi="Times New Roman" w:cs="Times New Roman"/>
          <w:sz w:val="24"/>
          <w:szCs w:val="24"/>
          <w:lang w:val="da-DK"/>
        </w:rPr>
        <w:t xml:space="preserve"> vejledninger</w:t>
      </w:r>
      <w:r w:rsidR="00625550">
        <w:rPr>
          <w:rFonts w:ascii="Times New Roman" w:hAnsi="Times New Roman" w:cs="Times New Roman"/>
          <w:sz w:val="24"/>
          <w:szCs w:val="24"/>
          <w:lang w:val="da-DK"/>
        </w:rPr>
        <w:t xml:space="preserve"> med cirkulærer</w:t>
      </w:r>
      <w:r w:rsidRPr="00E8547E">
        <w:rPr>
          <w:rFonts w:ascii="Times New Roman" w:hAnsi="Times New Roman" w:cs="Times New Roman"/>
          <w:sz w:val="24"/>
          <w:szCs w:val="24"/>
          <w:lang w:val="da-DK"/>
        </w:rPr>
        <w:t>.</w:t>
      </w:r>
      <w:r w:rsidR="00625550">
        <w:rPr>
          <w:rStyle w:val="FootnoteReference"/>
          <w:rFonts w:ascii="Times New Roman" w:hAnsi="Times New Roman" w:cs="Times New Roman"/>
          <w:sz w:val="24"/>
          <w:szCs w:val="24"/>
          <w:lang w:val="da-DK"/>
        </w:rPr>
        <w:footnoteReference w:id="32"/>
      </w:r>
      <w:r w:rsidRPr="00E8547E">
        <w:rPr>
          <w:rFonts w:ascii="Times New Roman" w:hAnsi="Times New Roman" w:cs="Times New Roman"/>
          <w:sz w:val="24"/>
          <w:szCs w:val="24"/>
          <w:lang w:val="da-DK"/>
        </w:rPr>
        <w:t xml:space="preserve"> Skatteankenævnene er ikke bundet af </w:t>
      </w:r>
      <w:proofErr w:type="spellStart"/>
      <w:r w:rsidRPr="00E8547E">
        <w:rPr>
          <w:rFonts w:ascii="Times New Roman" w:hAnsi="Times New Roman" w:cs="Times New Roman"/>
          <w:sz w:val="24"/>
          <w:szCs w:val="24"/>
          <w:lang w:val="da-DK"/>
        </w:rPr>
        <w:t>SKAT’s</w:t>
      </w:r>
      <w:proofErr w:type="spellEnd"/>
      <w:r w:rsidRPr="00E8547E">
        <w:rPr>
          <w:rFonts w:ascii="Times New Roman" w:hAnsi="Times New Roman" w:cs="Times New Roman"/>
          <w:sz w:val="24"/>
          <w:szCs w:val="24"/>
          <w:lang w:val="da-DK"/>
        </w:rPr>
        <w:t xml:space="preserve"> administrative forskrifter, herunder vejledninger. Er en vejledning meget detaljeret, kan det være en ulempe for myndigheden, idet en høj detaljeringsgrad vil gøre det svært for myndigheden at fravige vejledningen. Dette forhindrer muligheden for, at der foretages skøn, hvilket ofte vil være formålet </w:t>
      </w:r>
      <w:r w:rsidR="00625550">
        <w:rPr>
          <w:rFonts w:ascii="Times New Roman" w:hAnsi="Times New Roman" w:cs="Times New Roman"/>
          <w:sz w:val="24"/>
          <w:szCs w:val="24"/>
          <w:lang w:val="da-DK"/>
        </w:rPr>
        <w:t>med en myndigheds stillingtagen.</w:t>
      </w:r>
      <w:r w:rsidR="00625550">
        <w:rPr>
          <w:rStyle w:val="FootnoteReference"/>
          <w:rFonts w:ascii="Times New Roman" w:hAnsi="Times New Roman" w:cs="Times New Roman"/>
          <w:sz w:val="24"/>
          <w:szCs w:val="24"/>
          <w:lang w:val="da-DK"/>
        </w:rPr>
        <w:footnoteReference w:id="33"/>
      </w:r>
      <w:r w:rsidR="00625550">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Dette betyder, at der er risiko for, at det skøn som </w:t>
      </w:r>
      <w:r w:rsidRPr="00E8547E">
        <w:rPr>
          <w:rFonts w:ascii="Times New Roman" w:hAnsi="Times New Roman" w:cs="Times New Roman"/>
          <w:sz w:val="24"/>
          <w:szCs w:val="24"/>
          <w:lang w:val="da-DK"/>
        </w:rPr>
        <w:lastRenderedPageBreak/>
        <w:t>administrationen er sat til at udøve, bliver regelbundet.</w:t>
      </w:r>
      <w:r w:rsidR="00625550">
        <w:rPr>
          <w:rStyle w:val="FootnoteReference"/>
          <w:rFonts w:ascii="Times New Roman" w:hAnsi="Times New Roman" w:cs="Times New Roman"/>
          <w:sz w:val="24"/>
          <w:szCs w:val="24"/>
          <w:lang w:val="da-DK"/>
        </w:rPr>
        <w:footnoteReference w:id="34"/>
      </w:r>
      <w:r w:rsidRPr="00E8547E">
        <w:rPr>
          <w:rFonts w:ascii="Times New Roman" w:hAnsi="Times New Roman" w:cs="Times New Roman"/>
          <w:sz w:val="24"/>
          <w:szCs w:val="24"/>
          <w:lang w:val="da-DK"/>
        </w:rPr>
        <w:t xml:space="preserve"> Det positive ved en høj detaljeringsgrad er, at denne vil skabe en mere ensartet administration i forhold til det pågældende vejledningsområde.</w:t>
      </w:r>
      <w:r w:rsidR="00DF0EA4">
        <w:rPr>
          <w:rFonts w:ascii="Times New Roman" w:hAnsi="Times New Roman" w:cs="Times New Roman"/>
          <w:sz w:val="24"/>
          <w:szCs w:val="24"/>
          <w:lang w:val="da-DK"/>
        </w:rPr>
        <w:t xml:space="preserve"> Indenfor transfer </w:t>
      </w:r>
      <w:proofErr w:type="spellStart"/>
      <w:r w:rsidR="00DF0EA4">
        <w:rPr>
          <w:rFonts w:ascii="Times New Roman" w:hAnsi="Times New Roman" w:cs="Times New Roman"/>
          <w:sz w:val="24"/>
          <w:szCs w:val="24"/>
          <w:lang w:val="da-DK"/>
        </w:rPr>
        <w:t>pricing</w:t>
      </w:r>
      <w:proofErr w:type="spellEnd"/>
      <w:r w:rsidR="00DF0EA4">
        <w:rPr>
          <w:rFonts w:ascii="Times New Roman" w:hAnsi="Times New Roman" w:cs="Times New Roman"/>
          <w:sz w:val="24"/>
          <w:szCs w:val="24"/>
          <w:lang w:val="da-DK"/>
        </w:rPr>
        <w:t xml:space="preserve"> området og i denne afhandling, ses </w:t>
      </w:r>
      <w:r w:rsidR="005E2E11">
        <w:rPr>
          <w:rFonts w:ascii="Times New Roman" w:hAnsi="Times New Roman" w:cs="Times New Roman"/>
          <w:sz w:val="24"/>
          <w:szCs w:val="24"/>
          <w:lang w:val="da-DK"/>
        </w:rPr>
        <w:t xml:space="preserve">flere </w:t>
      </w:r>
      <w:r w:rsidR="00DF0EA4">
        <w:rPr>
          <w:rFonts w:ascii="Times New Roman" w:hAnsi="Times New Roman" w:cs="Times New Roman"/>
          <w:sz w:val="24"/>
          <w:szCs w:val="24"/>
          <w:lang w:val="da-DK"/>
        </w:rPr>
        <w:t>forskellige vejledninger at have en stor indflydelse på hvorledes området reguleres. D</w:t>
      </w:r>
      <w:r w:rsidR="005E2E11">
        <w:rPr>
          <w:rFonts w:ascii="Times New Roman" w:hAnsi="Times New Roman" w:cs="Times New Roman"/>
          <w:sz w:val="24"/>
          <w:szCs w:val="24"/>
          <w:lang w:val="da-DK"/>
        </w:rPr>
        <w:t>isse vejledninger vil, i forhold til dette afsnit, beskrives således deres retskildeværdi fastligges.</w:t>
      </w:r>
      <w:r w:rsidR="00DF0EA4">
        <w:rPr>
          <w:rFonts w:ascii="Times New Roman" w:hAnsi="Times New Roman" w:cs="Times New Roman"/>
          <w:sz w:val="24"/>
          <w:szCs w:val="24"/>
          <w:lang w:val="da-DK"/>
        </w:rPr>
        <w:t xml:space="preserve"> </w:t>
      </w:r>
    </w:p>
    <w:p w:rsidR="00010699" w:rsidRPr="00E8547E" w:rsidRDefault="00010699"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Ikke alle skattespørgsmål kan løses direkte ved fortolkning af skrevne retskilder, hvorfor administrative myndigheder også træffer afgørelser, herunder Landsskatteretten, Skatterådet og SKAT selv. Den enkelte myndigheds retskildeværdi afhænger af dennes placering i myndighedshierarkiet. Landsskatteretten er den endelige administrative klageinstans. De administrative myndigheders afgørelser kan senere ændres af domstolene, og dette har gjort, at de administrative myndigheder umiddelbart besidder en mindre retskildeværdi. Virkeligheden er dog ofte således, at de fleste afgørelser træffes af de administrative myndigheder, mens kun få afgørelser afsiges af domstolene, hvilket betyder, at de administrative myndigheder derfor kan tillægges en betydelig retskildev</w:t>
      </w:r>
      <w:r w:rsidR="00625550">
        <w:rPr>
          <w:rFonts w:ascii="Times New Roman" w:hAnsi="Times New Roman" w:cs="Times New Roman"/>
          <w:sz w:val="24"/>
          <w:szCs w:val="24"/>
          <w:lang w:val="da-DK"/>
        </w:rPr>
        <w:t>ærdi.</w:t>
      </w:r>
      <w:r w:rsidR="00625550">
        <w:rPr>
          <w:rStyle w:val="FootnoteReference"/>
          <w:rFonts w:ascii="Times New Roman" w:hAnsi="Times New Roman" w:cs="Times New Roman"/>
          <w:sz w:val="24"/>
          <w:szCs w:val="24"/>
          <w:lang w:val="da-DK"/>
        </w:rPr>
        <w:footnoteReference w:id="35"/>
      </w:r>
      <w:r w:rsidR="00625550">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Som en følge af lighedsprincippet om en lige og retfærdig behandling, kan den administrative praksis normalt ikke fraviges. Praksis ændres først, hvis en overordnet myndighed udsteder nye retningslinjer. Skatteyderen kan som udgangspunkt støtte ret på den gældende administrative praksis, medmindre denne er direkte ulovlig. Det er normalt en forudsætning, at en praksis kan dokumenteres, for at den kan tillægges</w:t>
      </w:r>
      <w:r w:rsidR="00625550">
        <w:rPr>
          <w:rFonts w:ascii="Times New Roman" w:hAnsi="Times New Roman" w:cs="Times New Roman"/>
          <w:sz w:val="24"/>
          <w:szCs w:val="24"/>
          <w:lang w:val="da-DK"/>
        </w:rPr>
        <w:t xml:space="preserve"> retskildeværdi</w:t>
      </w:r>
      <w:r w:rsidRPr="00E8547E">
        <w:rPr>
          <w:rFonts w:ascii="Times New Roman" w:hAnsi="Times New Roman" w:cs="Times New Roman"/>
          <w:sz w:val="24"/>
          <w:szCs w:val="24"/>
          <w:lang w:val="da-DK"/>
        </w:rPr>
        <w:t>.</w:t>
      </w:r>
      <w:r w:rsidR="00625550">
        <w:rPr>
          <w:rStyle w:val="FootnoteReference"/>
          <w:rFonts w:ascii="Times New Roman" w:hAnsi="Times New Roman" w:cs="Times New Roman"/>
          <w:sz w:val="24"/>
          <w:szCs w:val="24"/>
          <w:lang w:val="da-DK"/>
        </w:rPr>
        <w:footnoteReference w:id="36"/>
      </w:r>
      <w:r w:rsidRPr="00E8547E">
        <w:rPr>
          <w:rFonts w:ascii="Times New Roman" w:hAnsi="Times New Roman" w:cs="Times New Roman"/>
          <w:sz w:val="24"/>
          <w:szCs w:val="24"/>
          <w:lang w:val="da-DK"/>
        </w:rPr>
        <w:t xml:space="preserve"> Den administrative praksis dannes normalt ved offentliggørelse af praksis på </w:t>
      </w:r>
      <w:proofErr w:type="spellStart"/>
      <w:r w:rsidRPr="00E8547E">
        <w:rPr>
          <w:rFonts w:ascii="Times New Roman" w:hAnsi="Times New Roman" w:cs="Times New Roman"/>
          <w:sz w:val="24"/>
          <w:szCs w:val="24"/>
          <w:lang w:val="da-DK"/>
        </w:rPr>
        <w:t>SKAT’s</w:t>
      </w:r>
      <w:proofErr w:type="spellEnd"/>
      <w:r w:rsidRPr="00E8547E">
        <w:rPr>
          <w:rFonts w:ascii="Times New Roman" w:hAnsi="Times New Roman" w:cs="Times New Roman"/>
          <w:sz w:val="24"/>
          <w:szCs w:val="24"/>
          <w:lang w:val="da-DK"/>
        </w:rPr>
        <w:t xml:space="preserve"> hjemmeside, men denne kan efterfølgende ændre</w:t>
      </w:r>
      <w:r w:rsidR="00625550">
        <w:rPr>
          <w:rFonts w:ascii="Times New Roman" w:hAnsi="Times New Roman" w:cs="Times New Roman"/>
          <w:sz w:val="24"/>
          <w:szCs w:val="24"/>
          <w:lang w:val="da-DK"/>
        </w:rPr>
        <w:t>s af domstolene</w:t>
      </w:r>
      <w:r w:rsidRPr="00E8547E">
        <w:rPr>
          <w:rFonts w:ascii="Times New Roman" w:hAnsi="Times New Roman" w:cs="Times New Roman"/>
          <w:sz w:val="24"/>
          <w:szCs w:val="24"/>
          <w:lang w:val="da-DK"/>
        </w:rPr>
        <w:t>.</w:t>
      </w:r>
      <w:r w:rsidR="00625550">
        <w:rPr>
          <w:rStyle w:val="FootnoteReference"/>
          <w:rFonts w:ascii="Times New Roman" w:hAnsi="Times New Roman" w:cs="Times New Roman"/>
          <w:sz w:val="24"/>
          <w:szCs w:val="24"/>
          <w:lang w:val="da-DK"/>
        </w:rPr>
        <w:footnoteReference w:id="37"/>
      </w:r>
    </w:p>
    <w:p w:rsidR="00010699" w:rsidRPr="00E8547E" w:rsidRDefault="00010699"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Domspraksis er endnu en vigtig retskilde, da de almene retskilder sammenholdes med de konkrete faktiske</w:t>
      </w:r>
      <w:r w:rsidR="00625550">
        <w:rPr>
          <w:rFonts w:ascii="Times New Roman" w:hAnsi="Times New Roman" w:cs="Times New Roman"/>
          <w:sz w:val="24"/>
          <w:szCs w:val="24"/>
          <w:lang w:val="da-DK"/>
        </w:rPr>
        <w:t xml:space="preserve"> omstændigheder</w:t>
      </w:r>
      <w:r w:rsidRPr="00E8547E">
        <w:rPr>
          <w:rFonts w:ascii="Times New Roman" w:hAnsi="Times New Roman" w:cs="Times New Roman"/>
          <w:sz w:val="24"/>
          <w:szCs w:val="24"/>
          <w:lang w:val="da-DK"/>
        </w:rPr>
        <w:t>.</w:t>
      </w:r>
      <w:r w:rsidR="00625550">
        <w:rPr>
          <w:rStyle w:val="FootnoteReference"/>
          <w:rFonts w:ascii="Times New Roman" w:hAnsi="Times New Roman" w:cs="Times New Roman"/>
          <w:sz w:val="24"/>
          <w:szCs w:val="24"/>
          <w:lang w:val="da-DK"/>
        </w:rPr>
        <w:footnoteReference w:id="38"/>
      </w:r>
      <w:r w:rsidRPr="00E8547E">
        <w:rPr>
          <w:rFonts w:ascii="Times New Roman" w:hAnsi="Times New Roman" w:cs="Times New Roman"/>
          <w:sz w:val="24"/>
          <w:szCs w:val="24"/>
          <w:lang w:val="da-DK"/>
        </w:rPr>
        <w:t xml:space="preserve"> Betydningen af denne retskilde afhænger af, hvilken ret der træffer afgørelsen, desto højere domstolen er placeret i retskildehierarkiet, jo større vægt. Højesteret har fået en større rolle gennem de seneste år, både i antallet af sager samt i den principielle bet</w:t>
      </w:r>
      <w:r w:rsidR="00625550">
        <w:rPr>
          <w:rFonts w:ascii="Times New Roman" w:hAnsi="Times New Roman" w:cs="Times New Roman"/>
          <w:sz w:val="24"/>
          <w:szCs w:val="24"/>
          <w:lang w:val="da-DK"/>
        </w:rPr>
        <w:t>ydning af disse.</w:t>
      </w:r>
      <w:r w:rsidR="00625550">
        <w:rPr>
          <w:rStyle w:val="FootnoteReference"/>
          <w:rFonts w:ascii="Times New Roman" w:hAnsi="Times New Roman" w:cs="Times New Roman"/>
          <w:sz w:val="24"/>
          <w:szCs w:val="24"/>
          <w:lang w:val="da-DK"/>
        </w:rPr>
        <w:footnoteReference w:id="39"/>
      </w:r>
      <w:r w:rsidRPr="00E8547E">
        <w:rPr>
          <w:rFonts w:ascii="Times New Roman" w:hAnsi="Times New Roman" w:cs="Times New Roman"/>
          <w:sz w:val="24"/>
          <w:szCs w:val="24"/>
          <w:lang w:val="da-DK"/>
        </w:rPr>
        <w:t xml:space="preserve"> Højesteret har blandt andet indskærpet kravet om legalitet, dvs. klar lovhjemmel. Det er i dag alment anerkendt, at domstolene kan væ</w:t>
      </w:r>
      <w:r w:rsidR="00625550">
        <w:rPr>
          <w:rFonts w:ascii="Times New Roman" w:hAnsi="Times New Roman" w:cs="Times New Roman"/>
          <w:sz w:val="24"/>
          <w:szCs w:val="24"/>
          <w:lang w:val="da-DK"/>
        </w:rPr>
        <w:t xml:space="preserve">re </w:t>
      </w:r>
      <w:proofErr w:type="spellStart"/>
      <w:r w:rsidR="00625550">
        <w:rPr>
          <w:rFonts w:ascii="Times New Roman" w:hAnsi="Times New Roman" w:cs="Times New Roman"/>
          <w:sz w:val="24"/>
          <w:szCs w:val="24"/>
          <w:lang w:val="da-DK"/>
        </w:rPr>
        <w:t>retsskabende</w:t>
      </w:r>
      <w:proofErr w:type="spellEnd"/>
      <w:r w:rsidRPr="00E8547E">
        <w:rPr>
          <w:rFonts w:ascii="Times New Roman" w:hAnsi="Times New Roman" w:cs="Times New Roman"/>
          <w:sz w:val="24"/>
          <w:szCs w:val="24"/>
          <w:lang w:val="da-DK"/>
        </w:rPr>
        <w:t>.</w:t>
      </w:r>
      <w:r w:rsidR="00625550">
        <w:rPr>
          <w:rStyle w:val="FootnoteReference"/>
          <w:rFonts w:ascii="Times New Roman" w:hAnsi="Times New Roman" w:cs="Times New Roman"/>
          <w:sz w:val="24"/>
          <w:szCs w:val="24"/>
          <w:lang w:val="da-DK"/>
        </w:rPr>
        <w:footnoteReference w:id="40"/>
      </w:r>
      <w:r w:rsidRPr="00E8547E">
        <w:rPr>
          <w:rFonts w:ascii="Times New Roman" w:hAnsi="Times New Roman" w:cs="Times New Roman"/>
          <w:sz w:val="24"/>
          <w:szCs w:val="24"/>
          <w:lang w:val="da-DK"/>
        </w:rPr>
        <w:t xml:space="preserve"> Ved udformningen af love er det ofte forudsat, at domstolene senere foretager en nærmere udfyldning af disse, da der vil være et behov for at få praksis præciseret. Dette betyder, at domsafgørelser er en betydelig retskildetype. Domstolenes præjudikater er bindende for skattemyndighederne, og efter en dom kan det være nødvendigt for SKAT at præcisere praksis, hvilket ofte vil ske i ligningsvejledningen. Er </w:t>
      </w:r>
      <w:r w:rsidRPr="00E8547E">
        <w:rPr>
          <w:rFonts w:ascii="Times New Roman" w:hAnsi="Times New Roman" w:cs="Times New Roman"/>
          <w:sz w:val="24"/>
          <w:szCs w:val="24"/>
          <w:lang w:val="da-DK"/>
        </w:rPr>
        <w:lastRenderedPageBreak/>
        <w:t>administrativ praksis blevet tilsidesat, vil SKAT skulle rette i</w:t>
      </w:r>
      <w:r w:rsidR="00625550">
        <w:rPr>
          <w:rFonts w:ascii="Times New Roman" w:hAnsi="Times New Roman" w:cs="Times New Roman"/>
          <w:sz w:val="24"/>
          <w:szCs w:val="24"/>
          <w:lang w:val="da-DK"/>
        </w:rPr>
        <w:t>nd efter dommen</w:t>
      </w:r>
      <w:r w:rsidRPr="00E8547E">
        <w:rPr>
          <w:rFonts w:ascii="Times New Roman" w:hAnsi="Times New Roman" w:cs="Times New Roman"/>
          <w:sz w:val="24"/>
          <w:szCs w:val="24"/>
          <w:lang w:val="da-DK"/>
        </w:rPr>
        <w:t>.</w:t>
      </w:r>
      <w:r w:rsidR="00625550">
        <w:rPr>
          <w:rStyle w:val="FootnoteReference"/>
          <w:rFonts w:ascii="Times New Roman" w:hAnsi="Times New Roman" w:cs="Times New Roman"/>
          <w:sz w:val="24"/>
          <w:szCs w:val="24"/>
          <w:lang w:val="da-DK"/>
        </w:rPr>
        <w:footnoteReference w:id="41"/>
      </w:r>
    </w:p>
    <w:p w:rsidR="00010699" w:rsidRPr="00E8547E" w:rsidRDefault="00010699"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I skatteretten gælder de normale principper om </w:t>
      </w:r>
      <w:r w:rsidRPr="00E8547E">
        <w:rPr>
          <w:rFonts w:ascii="Times New Roman" w:hAnsi="Times New Roman" w:cs="Times New Roman"/>
          <w:iCs/>
          <w:sz w:val="24"/>
          <w:szCs w:val="24"/>
          <w:lang w:val="da-DK"/>
        </w:rPr>
        <w:t xml:space="preserve">lex </w:t>
      </w:r>
      <w:proofErr w:type="spellStart"/>
      <w:r w:rsidRPr="00E8547E">
        <w:rPr>
          <w:rFonts w:ascii="Times New Roman" w:hAnsi="Times New Roman" w:cs="Times New Roman"/>
          <w:iCs/>
          <w:sz w:val="24"/>
          <w:szCs w:val="24"/>
          <w:lang w:val="da-DK"/>
        </w:rPr>
        <w:t>superior</w:t>
      </w:r>
      <w:proofErr w:type="spellEnd"/>
      <w:r w:rsidRPr="00E8547E">
        <w:rPr>
          <w:rFonts w:ascii="Times New Roman" w:hAnsi="Times New Roman" w:cs="Times New Roman"/>
          <w:iCs/>
          <w:sz w:val="24"/>
          <w:szCs w:val="24"/>
          <w:lang w:val="da-DK"/>
        </w:rPr>
        <w:t xml:space="preserve"> </w:t>
      </w:r>
      <w:r w:rsidRPr="00E8547E">
        <w:rPr>
          <w:rFonts w:ascii="Times New Roman" w:hAnsi="Times New Roman" w:cs="Times New Roman"/>
          <w:sz w:val="24"/>
          <w:szCs w:val="24"/>
          <w:lang w:val="da-DK"/>
        </w:rPr>
        <w:t xml:space="preserve">og </w:t>
      </w:r>
      <w:r w:rsidRPr="00E8547E">
        <w:rPr>
          <w:rFonts w:ascii="Times New Roman" w:hAnsi="Times New Roman" w:cs="Times New Roman"/>
          <w:iCs/>
          <w:sz w:val="24"/>
          <w:szCs w:val="24"/>
          <w:lang w:val="da-DK"/>
        </w:rPr>
        <w:t xml:space="preserve">lex </w:t>
      </w:r>
      <w:proofErr w:type="spellStart"/>
      <w:r w:rsidRPr="00E8547E">
        <w:rPr>
          <w:rFonts w:ascii="Times New Roman" w:hAnsi="Times New Roman" w:cs="Times New Roman"/>
          <w:iCs/>
          <w:sz w:val="24"/>
          <w:szCs w:val="24"/>
          <w:lang w:val="da-DK"/>
        </w:rPr>
        <w:t>posterior</w:t>
      </w:r>
      <w:proofErr w:type="spellEnd"/>
      <w:r w:rsidRPr="00E8547E">
        <w:rPr>
          <w:rFonts w:ascii="Times New Roman" w:hAnsi="Times New Roman" w:cs="Times New Roman"/>
          <w:iCs/>
          <w:sz w:val="24"/>
          <w:szCs w:val="24"/>
          <w:lang w:val="da-DK"/>
        </w:rPr>
        <w:t xml:space="preserve">, </w:t>
      </w:r>
      <w:r w:rsidRPr="00E8547E">
        <w:rPr>
          <w:rFonts w:ascii="Times New Roman" w:hAnsi="Times New Roman" w:cs="Times New Roman"/>
          <w:sz w:val="24"/>
          <w:szCs w:val="24"/>
          <w:lang w:val="da-DK"/>
        </w:rPr>
        <w:t xml:space="preserve">hvilket betyder, at en trinhøjere regel går forud for en </w:t>
      </w:r>
      <w:proofErr w:type="gramStart"/>
      <w:r w:rsidRPr="00E8547E">
        <w:rPr>
          <w:rFonts w:ascii="Times New Roman" w:hAnsi="Times New Roman" w:cs="Times New Roman"/>
          <w:sz w:val="24"/>
          <w:szCs w:val="24"/>
          <w:lang w:val="da-DK"/>
        </w:rPr>
        <w:t>trinlavere</w:t>
      </w:r>
      <w:proofErr w:type="gramEnd"/>
      <w:r w:rsidRPr="00E8547E">
        <w:rPr>
          <w:rFonts w:ascii="Times New Roman" w:hAnsi="Times New Roman" w:cs="Times New Roman"/>
          <w:sz w:val="24"/>
          <w:szCs w:val="24"/>
          <w:lang w:val="da-DK"/>
        </w:rPr>
        <w:t xml:space="preserve"> regel, samt at en nyere lov går forud for en ældre lov. Desuden gælder </w:t>
      </w:r>
      <w:r w:rsidRPr="00E8547E">
        <w:rPr>
          <w:rFonts w:ascii="Times New Roman" w:hAnsi="Times New Roman" w:cs="Times New Roman"/>
          <w:iCs/>
          <w:sz w:val="24"/>
          <w:szCs w:val="24"/>
          <w:lang w:val="da-DK"/>
        </w:rPr>
        <w:t xml:space="preserve">lex </w:t>
      </w:r>
      <w:proofErr w:type="spellStart"/>
      <w:r w:rsidRPr="00E8547E">
        <w:rPr>
          <w:rFonts w:ascii="Times New Roman" w:hAnsi="Times New Roman" w:cs="Times New Roman"/>
          <w:iCs/>
          <w:sz w:val="24"/>
          <w:szCs w:val="24"/>
          <w:lang w:val="da-DK"/>
        </w:rPr>
        <w:t>specialis</w:t>
      </w:r>
      <w:proofErr w:type="spellEnd"/>
      <w:r w:rsidRPr="00E8547E">
        <w:rPr>
          <w:rFonts w:ascii="Times New Roman" w:hAnsi="Times New Roman" w:cs="Times New Roman"/>
          <w:iCs/>
          <w:sz w:val="24"/>
          <w:szCs w:val="24"/>
          <w:lang w:val="da-DK"/>
        </w:rPr>
        <w:t xml:space="preserve">, </w:t>
      </w:r>
      <w:r w:rsidRPr="00E8547E">
        <w:rPr>
          <w:rFonts w:ascii="Times New Roman" w:hAnsi="Times New Roman" w:cs="Times New Roman"/>
          <w:sz w:val="24"/>
          <w:szCs w:val="24"/>
          <w:lang w:val="da-DK"/>
        </w:rPr>
        <w:t xml:space="preserve">hvilket betyder, at en speciel regel går forud for en generel regel. Til fortolkning af loven kan der både benyttes </w:t>
      </w:r>
      <w:r w:rsidRPr="00E8547E">
        <w:rPr>
          <w:rFonts w:ascii="Times New Roman" w:hAnsi="Times New Roman" w:cs="Times New Roman"/>
          <w:iCs/>
          <w:sz w:val="24"/>
          <w:szCs w:val="24"/>
          <w:lang w:val="da-DK"/>
        </w:rPr>
        <w:t xml:space="preserve">subjektiv </w:t>
      </w:r>
      <w:r w:rsidRPr="00E8547E">
        <w:rPr>
          <w:rFonts w:ascii="Times New Roman" w:hAnsi="Times New Roman" w:cs="Times New Roman"/>
          <w:sz w:val="24"/>
          <w:szCs w:val="24"/>
          <w:lang w:val="da-DK"/>
        </w:rPr>
        <w:t xml:space="preserve">og </w:t>
      </w:r>
      <w:r w:rsidR="00B9012B" w:rsidRPr="00E8547E">
        <w:rPr>
          <w:rFonts w:ascii="Times New Roman" w:hAnsi="Times New Roman" w:cs="Times New Roman"/>
          <w:iCs/>
          <w:sz w:val="24"/>
          <w:szCs w:val="24"/>
          <w:lang w:val="da-DK"/>
        </w:rPr>
        <w:t>objektiv fortolk</w:t>
      </w:r>
      <w:r w:rsidRPr="00E8547E">
        <w:rPr>
          <w:rFonts w:ascii="Times New Roman" w:hAnsi="Times New Roman" w:cs="Times New Roman"/>
          <w:iCs/>
          <w:sz w:val="24"/>
          <w:szCs w:val="24"/>
          <w:lang w:val="da-DK"/>
        </w:rPr>
        <w:t xml:space="preserve">ningsteori. </w:t>
      </w:r>
      <w:r w:rsidRPr="00E8547E">
        <w:rPr>
          <w:rFonts w:ascii="Times New Roman" w:hAnsi="Times New Roman" w:cs="Times New Roman"/>
          <w:sz w:val="24"/>
          <w:szCs w:val="24"/>
          <w:lang w:val="da-DK"/>
        </w:rPr>
        <w:t>Den subjektive fortolkningsteori tager hensyn til motiverne med loven, imens en objektiv fortolkning alene ser på ordlyden. De danske domstole benytter ikke noget enkelt princip. I praksis har det dog vist sig, at der sker en vis prioritering af principperne, hvilket har betydet, at lovens ordlyd, den objektive fortolkning, ofte har forrang for lovens forarbejder, den subjektive fortolkning. Dette betyder dog ikke, at lovens forarbejder ikke spiller en vigtig rolle ved fortolknin</w:t>
      </w:r>
      <w:r w:rsidR="00625550">
        <w:rPr>
          <w:rFonts w:ascii="Times New Roman" w:hAnsi="Times New Roman" w:cs="Times New Roman"/>
          <w:sz w:val="24"/>
          <w:szCs w:val="24"/>
          <w:lang w:val="da-DK"/>
        </w:rPr>
        <w:t>g af skattelove.</w:t>
      </w:r>
      <w:r w:rsidR="00625550">
        <w:rPr>
          <w:rStyle w:val="FootnoteReference"/>
          <w:rFonts w:ascii="Times New Roman" w:hAnsi="Times New Roman" w:cs="Times New Roman"/>
          <w:sz w:val="24"/>
          <w:szCs w:val="24"/>
          <w:lang w:val="da-DK"/>
        </w:rPr>
        <w:footnoteReference w:id="42"/>
      </w:r>
      <w:r w:rsidRPr="00E8547E">
        <w:rPr>
          <w:rFonts w:ascii="Times New Roman" w:hAnsi="Times New Roman" w:cs="Times New Roman"/>
          <w:sz w:val="24"/>
          <w:szCs w:val="24"/>
          <w:lang w:val="da-DK"/>
        </w:rPr>
        <w:t xml:space="preserve"> Dette ses blandt andet i forbindelse med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hvor det er nødvendigt, at anvende forarbejder til eksempelvis fortolkning af LL § 2 samt SKL § 3 B.</w:t>
      </w:r>
    </w:p>
    <w:p w:rsidR="00D63AEF" w:rsidRDefault="00D63AEF"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5E2E11" w:rsidRDefault="005E2E11" w:rsidP="00C26754">
      <w:pPr>
        <w:ind w:firstLine="737"/>
        <w:rPr>
          <w:rFonts w:ascii="Times New Roman" w:hAnsi="Times New Roman" w:cs="Times New Roman"/>
          <w:sz w:val="24"/>
          <w:szCs w:val="24"/>
          <w:lang w:val="da-DK"/>
        </w:rPr>
      </w:pPr>
    </w:p>
    <w:p w:rsidR="00CA6F5A" w:rsidRDefault="00CA6F5A" w:rsidP="00C26754">
      <w:pPr>
        <w:ind w:firstLine="737"/>
        <w:rPr>
          <w:rFonts w:ascii="Times New Roman" w:hAnsi="Times New Roman" w:cs="Times New Roman"/>
          <w:sz w:val="24"/>
          <w:szCs w:val="24"/>
          <w:lang w:val="da-DK"/>
        </w:rPr>
      </w:pPr>
    </w:p>
    <w:p w:rsidR="00CA6F5A" w:rsidRDefault="00CA6F5A" w:rsidP="00C26754">
      <w:pPr>
        <w:ind w:firstLine="737"/>
        <w:rPr>
          <w:rFonts w:ascii="Times New Roman" w:hAnsi="Times New Roman" w:cs="Times New Roman"/>
          <w:sz w:val="24"/>
          <w:szCs w:val="24"/>
          <w:lang w:val="da-DK"/>
        </w:rPr>
      </w:pPr>
    </w:p>
    <w:p w:rsidR="00CA6F5A" w:rsidRDefault="00CA6F5A" w:rsidP="00C26754">
      <w:pPr>
        <w:ind w:firstLine="737"/>
        <w:rPr>
          <w:rFonts w:ascii="Times New Roman" w:hAnsi="Times New Roman" w:cs="Times New Roman"/>
          <w:sz w:val="24"/>
          <w:szCs w:val="24"/>
          <w:lang w:val="da-DK"/>
        </w:rPr>
      </w:pPr>
    </w:p>
    <w:p w:rsidR="00CA6F5A" w:rsidRDefault="00CA6F5A" w:rsidP="00C26754">
      <w:pPr>
        <w:ind w:firstLine="737"/>
        <w:rPr>
          <w:rFonts w:ascii="Times New Roman" w:hAnsi="Times New Roman" w:cs="Times New Roman"/>
          <w:sz w:val="24"/>
          <w:szCs w:val="24"/>
          <w:lang w:val="da-DK"/>
        </w:rPr>
      </w:pPr>
    </w:p>
    <w:p w:rsidR="00CA6F5A" w:rsidRDefault="00CA6F5A" w:rsidP="00C26754">
      <w:pPr>
        <w:ind w:firstLine="737"/>
        <w:rPr>
          <w:rFonts w:ascii="Times New Roman" w:hAnsi="Times New Roman" w:cs="Times New Roman"/>
          <w:sz w:val="24"/>
          <w:szCs w:val="24"/>
          <w:lang w:val="da-DK"/>
        </w:rPr>
      </w:pPr>
    </w:p>
    <w:p w:rsidR="005E2E11" w:rsidRPr="00625550" w:rsidRDefault="005E2E11" w:rsidP="005E2E11">
      <w:pPr>
        <w:rPr>
          <w:rFonts w:ascii="Times New Roman" w:hAnsi="Times New Roman" w:cs="Times New Roman"/>
          <w:sz w:val="24"/>
          <w:szCs w:val="24"/>
          <w:lang w:val="da-DK"/>
        </w:rPr>
      </w:pPr>
    </w:p>
    <w:p w:rsidR="00D63AEF" w:rsidRPr="005E2E11" w:rsidRDefault="005E2E11" w:rsidP="00C26754">
      <w:pPr>
        <w:rPr>
          <w:rFonts w:ascii="Times New Roman" w:hAnsi="Times New Roman" w:cs="Times New Roman"/>
          <w:b/>
          <w:sz w:val="28"/>
          <w:szCs w:val="28"/>
          <w:lang w:val="da-DK"/>
        </w:rPr>
      </w:pPr>
      <w:r w:rsidRPr="005E2E11">
        <w:rPr>
          <w:rFonts w:ascii="Times New Roman" w:hAnsi="Times New Roman" w:cs="Times New Roman"/>
          <w:b/>
          <w:sz w:val="28"/>
          <w:szCs w:val="28"/>
          <w:lang w:val="da-DK"/>
        </w:rPr>
        <w:lastRenderedPageBreak/>
        <w:t xml:space="preserve">2. </w:t>
      </w:r>
      <w:r w:rsidR="00D63AEF" w:rsidRPr="005E2E11">
        <w:rPr>
          <w:rFonts w:ascii="Times New Roman" w:hAnsi="Times New Roman" w:cs="Times New Roman"/>
          <w:b/>
          <w:sz w:val="28"/>
          <w:szCs w:val="28"/>
          <w:lang w:val="da-DK"/>
        </w:rPr>
        <w:t>Immaterielle aktiver</w:t>
      </w:r>
    </w:p>
    <w:p w:rsidR="003A04CC" w:rsidRPr="009378BB" w:rsidRDefault="003A04CC" w:rsidP="00C26754">
      <w:pPr>
        <w:rPr>
          <w:rFonts w:ascii="Times New Roman" w:hAnsi="Times New Roman" w:cs="Times New Roman"/>
          <w:b/>
          <w:sz w:val="24"/>
          <w:szCs w:val="24"/>
          <w:lang w:val="da-DK"/>
        </w:rPr>
      </w:pPr>
    </w:p>
    <w:p w:rsidR="00D63AEF" w:rsidRPr="009378BB" w:rsidRDefault="00011648" w:rsidP="00C26754">
      <w:pPr>
        <w:rPr>
          <w:rFonts w:ascii="Times New Roman" w:hAnsi="Times New Roman" w:cs="Times New Roman"/>
          <w:b/>
          <w:sz w:val="24"/>
          <w:szCs w:val="24"/>
          <w:lang w:val="da-DK"/>
        </w:rPr>
      </w:pPr>
      <w:r>
        <w:rPr>
          <w:rFonts w:ascii="Times New Roman" w:hAnsi="Times New Roman" w:cs="Times New Roman"/>
          <w:b/>
          <w:sz w:val="24"/>
          <w:szCs w:val="24"/>
          <w:lang w:val="da-DK"/>
        </w:rPr>
        <w:t xml:space="preserve">2.1. </w:t>
      </w:r>
      <w:r w:rsidR="00A277F4" w:rsidRPr="009378BB">
        <w:rPr>
          <w:rFonts w:ascii="Times New Roman" w:hAnsi="Times New Roman" w:cs="Times New Roman"/>
          <w:b/>
          <w:sz w:val="24"/>
          <w:szCs w:val="24"/>
          <w:lang w:val="da-DK"/>
        </w:rPr>
        <w:t>Definition</w:t>
      </w:r>
    </w:p>
    <w:p w:rsidR="003A04CC" w:rsidRPr="009378BB" w:rsidRDefault="003A04CC" w:rsidP="00C26754">
      <w:pPr>
        <w:rPr>
          <w:rFonts w:ascii="Times New Roman" w:hAnsi="Times New Roman" w:cs="Times New Roman"/>
          <w:b/>
          <w:sz w:val="24"/>
          <w:szCs w:val="24"/>
          <w:lang w:val="da-DK"/>
        </w:rPr>
      </w:pPr>
    </w:p>
    <w:p w:rsidR="00D63AEF" w:rsidRPr="00E8547E"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Kapitel 2 vil fastligge definitionen på immaterielle aktiver ud fra gældende dansk lovgivning o</w:t>
      </w:r>
      <w:r w:rsidR="005E2E11">
        <w:rPr>
          <w:rFonts w:ascii="Times New Roman" w:hAnsi="Times New Roman" w:cs="Times New Roman"/>
          <w:sz w:val="24"/>
          <w:szCs w:val="24"/>
          <w:lang w:val="da-DK"/>
        </w:rPr>
        <w:t>g OECD’s gældende regler.</w:t>
      </w:r>
      <w:r w:rsidRPr="00E8547E">
        <w:rPr>
          <w:rFonts w:ascii="Times New Roman" w:hAnsi="Times New Roman" w:cs="Times New Roman"/>
          <w:sz w:val="24"/>
          <w:szCs w:val="24"/>
          <w:lang w:val="da-DK"/>
        </w:rPr>
        <w:t xml:space="preserve"> Ud fra samme systematik vil ejerskabet til immaterielle aktiver ligeledes defineres.  Ydermere vil kapitlet</w:t>
      </w:r>
      <w:r w:rsidR="005E2E11">
        <w:rPr>
          <w:rFonts w:ascii="Times New Roman" w:hAnsi="Times New Roman" w:cs="Times New Roman"/>
          <w:sz w:val="24"/>
          <w:szCs w:val="24"/>
          <w:lang w:val="da-DK"/>
        </w:rPr>
        <w:t xml:space="preserve"> beskrive overdragelsesformerne -</w:t>
      </w:r>
      <w:r w:rsidRPr="00E8547E">
        <w:rPr>
          <w:rFonts w:ascii="Times New Roman" w:hAnsi="Times New Roman" w:cs="Times New Roman"/>
          <w:sz w:val="24"/>
          <w:szCs w:val="24"/>
          <w:lang w:val="da-DK"/>
        </w:rPr>
        <w:t xml:space="preserve"> fuldstændig og delvis overdragelse ved transaktioner med immaterielle aktiver. Dette afsnit har således til hensigt at fastligge en delkonklusion ud fra de belyste definitioner, i henhold til den fastsatte pro</w:t>
      </w:r>
      <w:r w:rsidR="007C295A">
        <w:rPr>
          <w:rFonts w:ascii="Times New Roman" w:hAnsi="Times New Roman" w:cs="Times New Roman"/>
          <w:sz w:val="24"/>
          <w:szCs w:val="24"/>
          <w:lang w:val="da-DK"/>
        </w:rPr>
        <w:t>blemformulering</w:t>
      </w:r>
      <w:r w:rsidR="007C295A">
        <w:rPr>
          <w:rStyle w:val="FootnoteReference"/>
          <w:rFonts w:ascii="Times New Roman" w:hAnsi="Times New Roman" w:cs="Times New Roman"/>
          <w:sz w:val="24"/>
          <w:szCs w:val="24"/>
          <w:lang w:val="da-DK"/>
        </w:rPr>
        <w:footnoteReference w:id="43"/>
      </w:r>
      <w:r w:rsidRPr="00E8547E">
        <w:rPr>
          <w:rFonts w:ascii="Times New Roman" w:hAnsi="Times New Roman" w:cs="Times New Roman"/>
          <w:sz w:val="24"/>
          <w:szCs w:val="24"/>
          <w:lang w:val="da-DK"/>
        </w:rPr>
        <w:t xml:space="preserve">. </w:t>
      </w:r>
    </w:p>
    <w:p w:rsidR="00D63AEF" w:rsidRPr="00E8547E" w:rsidRDefault="00D63AEF" w:rsidP="00C26754">
      <w:pPr>
        <w:autoSpaceDE w:val="0"/>
        <w:autoSpaceDN w:val="0"/>
        <w:adjustRightInd w:val="0"/>
        <w:spacing w:line="312" w:lineRule="auto"/>
        <w:ind w:firstLine="737"/>
        <w:rPr>
          <w:rFonts w:ascii="Times New Roman" w:hAnsi="Times New Roman" w:cs="Times New Roman"/>
          <w:sz w:val="24"/>
          <w:szCs w:val="24"/>
          <w:lang w:val="da-DK"/>
        </w:rPr>
      </w:pPr>
    </w:p>
    <w:p w:rsidR="00D63AEF" w:rsidRDefault="00011648" w:rsidP="00C26754">
      <w:pPr>
        <w:rPr>
          <w:rFonts w:ascii="Times New Roman" w:hAnsi="Times New Roman" w:cs="Times New Roman"/>
          <w:b/>
          <w:sz w:val="24"/>
          <w:szCs w:val="24"/>
          <w:lang w:val="da-DK"/>
        </w:rPr>
      </w:pPr>
      <w:r>
        <w:rPr>
          <w:rFonts w:ascii="Times New Roman" w:hAnsi="Times New Roman" w:cs="Times New Roman"/>
          <w:b/>
          <w:sz w:val="24"/>
          <w:szCs w:val="24"/>
          <w:lang w:val="da-DK"/>
        </w:rPr>
        <w:t>2.1.</w:t>
      </w:r>
      <w:r w:rsidR="00CA6F5A">
        <w:rPr>
          <w:rFonts w:ascii="Times New Roman" w:hAnsi="Times New Roman" w:cs="Times New Roman"/>
          <w:b/>
          <w:sz w:val="24"/>
          <w:szCs w:val="24"/>
          <w:lang w:val="da-DK"/>
        </w:rPr>
        <w:t xml:space="preserve">   </w:t>
      </w:r>
      <w:r>
        <w:rPr>
          <w:rFonts w:ascii="Times New Roman" w:hAnsi="Times New Roman" w:cs="Times New Roman"/>
          <w:b/>
          <w:sz w:val="24"/>
          <w:szCs w:val="24"/>
          <w:lang w:val="da-DK"/>
        </w:rPr>
        <w:t xml:space="preserve">Dansk </w:t>
      </w:r>
      <w:proofErr w:type="spellStart"/>
      <w:r>
        <w:rPr>
          <w:rFonts w:ascii="Times New Roman" w:hAnsi="Times New Roman" w:cs="Times New Roman"/>
          <w:b/>
          <w:sz w:val="24"/>
          <w:szCs w:val="24"/>
          <w:lang w:val="da-DK"/>
        </w:rPr>
        <w:t>lovg</w:t>
      </w:r>
      <w:proofErr w:type="spellEnd"/>
    </w:p>
    <w:p w:rsidR="00625550" w:rsidRPr="003A04CC" w:rsidRDefault="00625550" w:rsidP="00C26754">
      <w:pPr>
        <w:rPr>
          <w:rFonts w:ascii="Times New Roman" w:hAnsi="Times New Roman" w:cs="Times New Roman"/>
          <w:b/>
          <w:sz w:val="24"/>
          <w:szCs w:val="24"/>
          <w:lang w:val="da-DK"/>
        </w:rPr>
      </w:pPr>
    </w:p>
    <w:p w:rsidR="007C295A"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Inden for dansk lovgivning er immaterielle aktiver/rettigheder en del af immaterialretten, som er en del af civilretten. Immaterielle aktiver og rettigheder spænder bredt og dækker</w:t>
      </w:r>
      <w:r w:rsidR="007C295A">
        <w:rPr>
          <w:rFonts w:ascii="Times New Roman" w:hAnsi="Times New Roman" w:cs="Times New Roman"/>
          <w:sz w:val="24"/>
          <w:szCs w:val="24"/>
          <w:lang w:val="da-DK"/>
        </w:rPr>
        <w:t>:</w:t>
      </w:r>
      <w:r w:rsidR="007C295A" w:rsidRPr="007C295A">
        <w:rPr>
          <w:rStyle w:val="FootnoteReference"/>
          <w:rFonts w:ascii="Times New Roman" w:hAnsi="Times New Roman" w:cs="Times New Roman"/>
          <w:sz w:val="24"/>
          <w:szCs w:val="24"/>
          <w:lang w:val="da-DK"/>
        </w:rPr>
        <w:t xml:space="preserve"> </w:t>
      </w:r>
      <w:r w:rsidR="007C295A">
        <w:rPr>
          <w:rStyle w:val="FootnoteReference"/>
          <w:rFonts w:ascii="Times New Roman" w:hAnsi="Times New Roman" w:cs="Times New Roman"/>
          <w:sz w:val="24"/>
          <w:szCs w:val="24"/>
          <w:lang w:val="da-DK"/>
        </w:rPr>
        <w:footnoteReference w:id="44"/>
      </w:r>
    </w:p>
    <w:p w:rsidR="007C295A" w:rsidRDefault="0000680C" w:rsidP="00C26754">
      <w:pPr>
        <w:autoSpaceDE w:val="0"/>
        <w:autoSpaceDN w:val="0"/>
        <w:adjustRightInd w:val="0"/>
        <w:spacing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36" o:spid="_x0000_s1075" style="position:absolute;margin-left:.1pt;margin-top:8.4pt;width:480.15pt;height:38.05pt;z-index:251803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" fillcolor="#0091d7 [3204]" strokecolor="#00476b [1604]" strokeweight="2pt">
            <v:textbox>
              <w:txbxContent>
                <w:p w:rsidR="007772BA" w:rsidRPr="00D36A07" w:rsidRDefault="007772BA" w:rsidP="005E2E11">
                  <w:pPr>
                    <w:rPr>
                      <w:color w:val="FFFFFF" w:themeColor="background1"/>
                      <w:lang w:val="da-DK"/>
                    </w:rPr>
                  </w:pPr>
                  <w:r w:rsidRPr="00D36A07">
                    <w:rPr>
                      <w:rFonts w:ascii="Times New Roman" w:hAnsi="Times New Roman" w:cs="Times New Roman"/>
                      <w:color w:val="FFFFFF" w:themeColor="background1"/>
                      <w:lang w:val="da-DK"/>
                    </w:rPr>
                    <w:t>rettigheder vedrørende litteratur og kunst, videnskab og teknik, industriel formgivning og design, samt varemærker og andre beslægtede forhold.</w:t>
                  </w:r>
                </w:p>
              </w:txbxContent>
            </v:textbox>
          </v:rect>
        </w:pict>
      </w:r>
    </w:p>
    <w:p w:rsidR="007C295A"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 </w:t>
      </w:r>
    </w:p>
    <w:p w:rsidR="007C295A" w:rsidRDefault="007C295A" w:rsidP="00C26754">
      <w:pPr>
        <w:autoSpaceDE w:val="0"/>
        <w:autoSpaceDN w:val="0"/>
        <w:adjustRightInd w:val="0"/>
        <w:spacing w:line="312" w:lineRule="auto"/>
        <w:rPr>
          <w:rFonts w:ascii="Times New Roman" w:hAnsi="Times New Roman" w:cs="Times New Roman"/>
          <w:sz w:val="24"/>
          <w:szCs w:val="24"/>
          <w:lang w:val="da-DK"/>
        </w:rPr>
      </w:pPr>
    </w:p>
    <w:p w:rsidR="00D63AEF" w:rsidRPr="00E8547E"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 Disse forskellige rettigheder er reguleret og nærmere defineret i en række forskellige speciallove, der også indeholder retsbeskyttelsen af di</w:t>
      </w:r>
      <w:r w:rsidR="007C295A">
        <w:rPr>
          <w:rFonts w:ascii="Times New Roman" w:hAnsi="Times New Roman" w:cs="Times New Roman"/>
          <w:sz w:val="24"/>
          <w:szCs w:val="24"/>
          <w:lang w:val="da-DK"/>
        </w:rPr>
        <w:t>sse rettigheder</w:t>
      </w:r>
      <w:r w:rsidRPr="00E8547E">
        <w:rPr>
          <w:rFonts w:ascii="Times New Roman" w:hAnsi="Times New Roman" w:cs="Times New Roman"/>
          <w:sz w:val="24"/>
          <w:szCs w:val="24"/>
          <w:lang w:val="da-DK"/>
        </w:rPr>
        <w:t>.</w:t>
      </w:r>
      <w:r w:rsidR="007C295A">
        <w:rPr>
          <w:rStyle w:val="FootnoteReference"/>
          <w:rFonts w:ascii="Times New Roman" w:hAnsi="Times New Roman" w:cs="Times New Roman"/>
          <w:sz w:val="24"/>
          <w:szCs w:val="24"/>
          <w:lang w:val="da-DK"/>
        </w:rPr>
        <w:footnoteReference w:id="45"/>
      </w:r>
      <w:r w:rsidR="007C295A">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 Lovene, også betegnet eneretslovene, dækker over:</w:t>
      </w:r>
      <w:r w:rsidR="00685374">
        <w:rPr>
          <w:rStyle w:val="FootnoteReference"/>
          <w:rFonts w:ascii="Times New Roman" w:hAnsi="Times New Roman" w:cs="Times New Roman"/>
          <w:sz w:val="24"/>
          <w:szCs w:val="24"/>
          <w:lang w:val="da-DK"/>
        </w:rPr>
        <w:footnoteReference w:id="46"/>
      </w:r>
    </w:p>
    <w:p w:rsidR="00063D0C" w:rsidRPr="00E8547E" w:rsidRDefault="0000680C" w:rsidP="00C26754">
      <w:pPr>
        <w:autoSpaceDE w:val="0"/>
        <w:autoSpaceDN w:val="0"/>
        <w:adjustRightInd w:val="0"/>
        <w:spacing w:line="312" w:lineRule="auto"/>
        <w:ind w:firstLine="737"/>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30" o:spid="_x0000_s1076" style="position:absolute;left:0;text-align:left;margin-left:.1pt;margin-top:4.45pt;width:476.6pt;height:24.35pt;z-index:251801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" fillcolor="#0091d7 [3204]" strokecolor="#00476b [1604]" strokeweight="2pt">
            <v:textbox>
              <w:txbxContent>
                <w:p w:rsidR="007772BA" w:rsidRPr="00D36A07" w:rsidRDefault="007772BA" w:rsidP="00063D0C">
                  <w:pPr>
                    <w:autoSpaceDE w:val="0"/>
                    <w:autoSpaceDN w:val="0"/>
                    <w:adjustRightInd w:val="0"/>
                    <w:spacing w:line="312"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 xml:space="preserve">patentloven, brugsmodelloven, designloven og varemærkeloven, </w:t>
                  </w:r>
                </w:p>
                <w:p w:rsidR="007772BA" w:rsidRPr="009378BB" w:rsidRDefault="007772BA" w:rsidP="00063D0C">
                  <w:pPr>
                    <w:jc w:val="center"/>
                    <w:rPr>
                      <w:lang w:val="da-DK"/>
                    </w:rPr>
                  </w:pPr>
                </w:p>
              </w:txbxContent>
            </v:textbox>
          </v:rect>
        </w:pict>
      </w:r>
    </w:p>
    <w:p w:rsidR="00D63AEF" w:rsidRPr="00E8547E" w:rsidRDefault="00D63AEF" w:rsidP="00C26754">
      <w:pPr>
        <w:autoSpaceDE w:val="0"/>
        <w:autoSpaceDN w:val="0"/>
        <w:adjustRightInd w:val="0"/>
        <w:spacing w:line="312" w:lineRule="auto"/>
        <w:ind w:firstLine="737"/>
        <w:rPr>
          <w:rFonts w:ascii="Times New Roman" w:hAnsi="Times New Roman" w:cs="Times New Roman"/>
          <w:sz w:val="24"/>
          <w:szCs w:val="24"/>
          <w:lang w:val="da-DK"/>
        </w:rPr>
      </w:pPr>
    </w:p>
    <w:p w:rsidR="007C295A" w:rsidRPr="00E8547E" w:rsidRDefault="00D63AEF" w:rsidP="007C295A">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 skatteretten har immaterielle rettigheder ikke helt samme betegnelse, da de her betegnes som immat</w:t>
      </w:r>
      <w:r w:rsidR="007C295A">
        <w:rPr>
          <w:rFonts w:ascii="Times New Roman" w:hAnsi="Times New Roman" w:cs="Times New Roman"/>
          <w:sz w:val="24"/>
          <w:szCs w:val="24"/>
          <w:lang w:val="da-DK"/>
        </w:rPr>
        <w:t>erielle aktiver</w:t>
      </w:r>
      <w:r w:rsidRPr="00E8547E">
        <w:rPr>
          <w:rFonts w:ascii="Times New Roman" w:hAnsi="Times New Roman" w:cs="Times New Roman"/>
          <w:sz w:val="24"/>
          <w:szCs w:val="24"/>
          <w:lang w:val="da-DK"/>
        </w:rPr>
        <w:t>. Immaterielle aktiver er specielle, da det er vanskeligt at foretage en præcis positiv afgrænsning af disse som begreb. Den mest beskrivende definition af immaterielle aktiver vil derfor formentlig være, at betragte dem som aktiver, der hverken er fysiske el</w:t>
      </w:r>
      <w:r w:rsidR="007C295A">
        <w:rPr>
          <w:rFonts w:ascii="Times New Roman" w:hAnsi="Times New Roman" w:cs="Times New Roman"/>
          <w:sz w:val="24"/>
          <w:szCs w:val="24"/>
          <w:lang w:val="da-DK"/>
        </w:rPr>
        <w:t>ler finansielle</w:t>
      </w:r>
      <w:r w:rsidR="00685374">
        <w:rPr>
          <w:rFonts w:ascii="Times New Roman" w:hAnsi="Times New Roman" w:cs="Times New Roman"/>
          <w:sz w:val="24"/>
          <w:szCs w:val="24"/>
          <w:lang w:val="da-DK"/>
        </w:rPr>
        <w:t>, hvilket således</w:t>
      </w:r>
      <w:r w:rsidRPr="00E8547E">
        <w:rPr>
          <w:rFonts w:ascii="Times New Roman" w:hAnsi="Times New Roman" w:cs="Times New Roman"/>
          <w:sz w:val="24"/>
          <w:szCs w:val="24"/>
          <w:lang w:val="da-DK"/>
        </w:rPr>
        <w:t xml:space="preserve"> vil stemme overens med, at der ikke findes en selvstændig definition af immaterielle aktiver i </w:t>
      </w:r>
      <w:r w:rsidR="007C295A">
        <w:rPr>
          <w:rFonts w:ascii="Times New Roman" w:hAnsi="Times New Roman" w:cs="Times New Roman"/>
          <w:sz w:val="24"/>
          <w:szCs w:val="24"/>
          <w:lang w:val="da-DK"/>
        </w:rPr>
        <w:t>dansk skatteret</w:t>
      </w:r>
      <w:r w:rsidRPr="00E8547E">
        <w:rPr>
          <w:rFonts w:ascii="Times New Roman" w:hAnsi="Times New Roman" w:cs="Times New Roman"/>
          <w:sz w:val="24"/>
          <w:szCs w:val="24"/>
          <w:lang w:val="da-DK"/>
        </w:rPr>
        <w:t>.</w:t>
      </w:r>
      <w:r w:rsidR="007C295A">
        <w:rPr>
          <w:rStyle w:val="FootnoteReference"/>
          <w:rFonts w:ascii="Times New Roman" w:hAnsi="Times New Roman" w:cs="Times New Roman"/>
          <w:sz w:val="24"/>
          <w:szCs w:val="24"/>
          <w:lang w:val="da-DK"/>
        </w:rPr>
        <w:footnoteReference w:id="47"/>
      </w:r>
      <w:r w:rsidRPr="00E8547E">
        <w:rPr>
          <w:rFonts w:ascii="Times New Roman" w:hAnsi="Times New Roman" w:cs="Times New Roman"/>
          <w:sz w:val="24"/>
          <w:szCs w:val="24"/>
          <w:lang w:val="da-DK"/>
        </w:rPr>
        <w:t xml:space="preserve"> Den skattemæssige behandling af immaterielle aktiver, findes primært i AL § 40, stk. 2, hvor de vigtigste eksempler på immaterielle aktiver også er opregnet – b</w:t>
      </w:r>
      <w:r w:rsidR="00685374">
        <w:rPr>
          <w:rFonts w:ascii="Times New Roman" w:hAnsi="Times New Roman" w:cs="Times New Roman"/>
          <w:sz w:val="24"/>
          <w:szCs w:val="24"/>
          <w:lang w:val="da-DK"/>
        </w:rPr>
        <w:t>estemmelsen er ikke udtømmende:</w:t>
      </w:r>
    </w:p>
    <w:p w:rsidR="00823AB0" w:rsidRDefault="0000680C" w:rsidP="00C26754">
      <w:pPr>
        <w:autoSpaceDE w:val="0"/>
        <w:autoSpaceDN w:val="0"/>
        <w:adjustRightInd w:val="0"/>
        <w:spacing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70" o:spid="_x0000_s1077" style="position:absolute;margin-left:3.1pt;margin-top:6.55pt;width:473.55pt;height:59.8pt;z-index:2520115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" fillcolor="#0091d7 [3204]" strokecolor="#00476b [1604]" strokeweight="2pt">
            <v:textbox>
              <w:txbxContent>
                <w:p w:rsidR="007772BA" w:rsidRPr="00D36A07" w:rsidRDefault="007772BA" w:rsidP="00823AB0">
                  <w:pPr>
                    <w:autoSpaceDE w:val="0"/>
                    <w:autoSpaceDN w:val="0"/>
                    <w:adjustRightInd w:val="0"/>
                    <w:spacing w:line="360" w:lineRule="auto"/>
                    <w:rPr>
                      <w:rFonts w:ascii="TimesNewRomanPSMT" w:hAnsi="TimesNewRomanPSMT" w:cs="TimesNewRomanPSMT"/>
                      <w:color w:val="FFFFFF" w:themeColor="background1"/>
                      <w:lang w:val="da-DK"/>
                    </w:rPr>
                  </w:pPr>
                  <w:r w:rsidRPr="00D36A07">
                    <w:rPr>
                      <w:rFonts w:ascii="TimesNewRomanPS-BoldMT" w:hAnsi="TimesNewRomanPS-BoldMT" w:cs="TimesNewRomanPS-BoldMT"/>
                      <w:b/>
                      <w:bCs/>
                      <w:color w:val="FFFFFF" w:themeColor="background1"/>
                      <w:lang w:val="da-DK"/>
                    </w:rPr>
                    <w:t>AL § 40, stk. 2</w:t>
                  </w:r>
                  <w:r w:rsidRPr="00D36A07">
                    <w:rPr>
                      <w:rFonts w:ascii="TimesNewRomanPSMT" w:hAnsi="TimesNewRomanPSMT" w:cs="TimesNewRomanPSMT"/>
                      <w:color w:val="FFFFFF" w:themeColor="background1"/>
                      <w:lang w:val="da-DK"/>
                    </w:rPr>
                    <w:t>. “immaterielle aktiver såsom særlig fremstillingsmetode eller lignende (knowhow), patentret, forfatter- og kunstnerret og ret til mønster eller varemærke eller ved erhvervelse af retten ifølge en udbytte-, forpagtnings- eller lejekontrakt…”</w:t>
                  </w:r>
                </w:p>
                <w:p w:rsidR="007772BA" w:rsidRPr="00823AB0" w:rsidRDefault="007772BA" w:rsidP="00823AB0">
                  <w:pPr>
                    <w:jc w:val="center"/>
                    <w:rPr>
                      <w:lang w:val="da-DK"/>
                    </w:rPr>
                  </w:pPr>
                </w:p>
              </w:txbxContent>
            </v:textbox>
          </v:rect>
        </w:pict>
      </w:r>
    </w:p>
    <w:p w:rsidR="00823AB0" w:rsidRDefault="00823AB0" w:rsidP="00823AB0">
      <w:pPr>
        <w:autoSpaceDE w:val="0"/>
        <w:autoSpaceDN w:val="0"/>
        <w:adjustRightInd w:val="0"/>
        <w:spacing w:line="312" w:lineRule="auto"/>
        <w:rPr>
          <w:rFonts w:ascii="Times New Roman" w:hAnsi="Times New Roman" w:cs="Times New Roman"/>
          <w:sz w:val="24"/>
          <w:szCs w:val="24"/>
          <w:lang w:val="da-DK"/>
        </w:rPr>
      </w:pPr>
    </w:p>
    <w:p w:rsidR="00823AB0" w:rsidRDefault="00823AB0" w:rsidP="00823AB0">
      <w:pPr>
        <w:autoSpaceDE w:val="0"/>
        <w:autoSpaceDN w:val="0"/>
        <w:adjustRightInd w:val="0"/>
        <w:spacing w:line="312" w:lineRule="auto"/>
        <w:rPr>
          <w:rFonts w:ascii="Times New Roman" w:hAnsi="Times New Roman" w:cs="Times New Roman"/>
          <w:sz w:val="24"/>
          <w:szCs w:val="24"/>
          <w:lang w:val="da-DK"/>
        </w:rPr>
      </w:pPr>
    </w:p>
    <w:p w:rsidR="00823AB0" w:rsidRDefault="00823AB0" w:rsidP="00C26754">
      <w:pPr>
        <w:autoSpaceDE w:val="0"/>
        <w:autoSpaceDN w:val="0"/>
        <w:adjustRightInd w:val="0"/>
        <w:spacing w:line="312" w:lineRule="auto"/>
        <w:rPr>
          <w:rFonts w:ascii="Times New Roman" w:hAnsi="Times New Roman" w:cs="Times New Roman"/>
          <w:sz w:val="24"/>
          <w:szCs w:val="24"/>
          <w:lang w:val="da-DK"/>
        </w:rPr>
      </w:pPr>
    </w:p>
    <w:p w:rsidR="00685374"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lastRenderedPageBreak/>
        <w:t>Der findes ikke megen litteratur om knowhow, men det kan umiddelbart beskrives, som</w:t>
      </w:r>
      <w:r w:rsidR="00685374">
        <w:rPr>
          <w:rFonts w:ascii="Times New Roman" w:hAnsi="Times New Roman" w:cs="Times New Roman"/>
          <w:sz w:val="24"/>
          <w:szCs w:val="24"/>
          <w:lang w:val="da-DK"/>
        </w:rPr>
        <w:t xml:space="preserve"> en</w:t>
      </w:r>
      <w:r w:rsidRPr="00E8547E">
        <w:rPr>
          <w:rFonts w:ascii="Times New Roman" w:hAnsi="Times New Roman" w:cs="Times New Roman"/>
          <w:sz w:val="24"/>
          <w:szCs w:val="24"/>
          <w:lang w:val="da-DK"/>
        </w:rPr>
        <w:t xml:space="preserve"> særlig viden </w:t>
      </w:r>
      <w:r w:rsidR="006550DC">
        <w:rPr>
          <w:rFonts w:ascii="Times New Roman" w:hAnsi="Times New Roman" w:cs="Times New Roman"/>
          <w:sz w:val="24"/>
          <w:szCs w:val="24"/>
          <w:lang w:val="da-DK"/>
        </w:rPr>
        <w:t>der ikke er offentliggjort</w:t>
      </w:r>
      <w:r w:rsidRPr="00E8547E">
        <w:rPr>
          <w:rFonts w:ascii="Times New Roman" w:hAnsi="Times New Roman" w:cs="Times New Roman"/>
          <w:sz w:val="24"/>
          <w:szCs w:val="24"/>
          <w:lang w:val="da-DK"/>
        </w:rPr>
        <w:t xml:space="preserve">. </w:t>
      </w:r>
    </w:p>
    <w:p w:rsidR="00685374" w:rsidRDefault="00685374" w:rsidP="00C26754">
      <w:pPr>
        <w:autoSpaceDE w:val="0"/>
        <w:autoSpaceDN w:val="0"/>
        <w:adjustRightInd w:val="0"/>
        <w:spacing w:line="312" w:lineRule="auto"/>
        <w:rPr>
          <w:rFonts w:ascii="Times New Roman" w:hAnsi="Times New Roman" w:cs="Times New Roman"/>
          <w:sz w:val="24"/>
          <w:szCs w:val="24"/>
          <w:lang w:val="da-DK"/>
        </w:rPr>
      </w:pPr>
    </w:p>
    <w:p w:rsidR="00D63AEF" w:rsidRPr="00E8547E"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Den skattemæssige definition på immaterielle aktiver må betragtes som en bredere definition, end definitionen af immaterielle rettigheder i immaterialretten indenfor civilr</w:t>
      </w:r>
      <w:r w:rsidR="00685374">
        <w:rPr>
          <w:rFonts w:ascii="Times New Roman" w:hAnsi="Times New Roman" w:cs="Times New Roman"/>
          <w:sz w:val="24"/>
          <w:szCs w:val="24"/>
          <w:lang w:val="da-DK"/>
        </w:rPr>
        <w:t>etten. Denne konstatering baseres</w:t>
      </w:r>
      <w:r w:rsidRPr="00E8547E">
        <w:rPr>
          <w:rFonts w:ascii="Times New Roman" w:hAnsi="Times New Roman" w:cs="Times New Roman"/>
          <w:sz w:val="24"/>
          <w:szCs w:val="24"/>
          <w:lang w:val="da-DK"/>
        </w:rPr>
        <w:t xml:space="preserve"> på</w:t>
      </w:r>
      <w:r w:rsidR="00685374">
        <w:rPr>
          <w:rFonts w:ascii="Times New Roman" w:hAnsi="Times New Roman" w:cs="Times New Roman"/>
          <w:sz w:val="24"/>
          <w:szCs w:val="24"/>
          <w:lang w:val="da-DK"/>
        </w:rPr>
        <w:t>, at</w:t>
      </w:r>
      <w:r w:rsidRPr="00E8547E">
        <w:rPr>
          <w:rFonts w:ascii="Times New Roman" w:hAnsi="Times New Roman" w:cs="Times New Roman"/>
          <w:sz w:val="24"/>
          <w:szCs w:val="24"/>
          <w:lang w:val="da-DK"/>
        </w:rPr>
        <w:t xml:space="preserve"> skatteretten omfatter samtlige immaterielle rettigheder, samt immaterielle aktiver, hvorom der er givet særli</w:t>
      </w:r>
      <w:r w:rsidR="006550DC">
        <w:rPr>
          <w:rFonts w:ascii="Times New Roman" w:hAnsi="Times New Roman" w:cs="Times New Roman"/>
          <w:sz w:val="24"/>
          <w:szCs w:val="24"/>
          <w:lang w:val="da-DK"/>
        </w:rPr>
        <w:t>ge skatteregler</w:t>
      </w:r>
      <w:r w:rsidRPr="00E8547E">
        <w:rPr>
          <w:rFonts w:ascii="Times New Roman" w:hAnsi="Times New Roman" w:cs="Times New Roman"/>
          <w:sz w:val="24"/>
          <w:szCs w:val="24"/>
          <w:lang w:val="da-DK"/>
        </w:rPr>
        <w:t>.</w:t>
      </w:r>
      <w:r w:rsidR="006550DC">
        <w:rPr>
          <w:rStyle w:val="FootnoteReference"/>
          <w:rFonts w:ascii="Times New Roman" w:hAnsi="Times New Roman" w:cs="Times New Roman"/>
          <w:sz w:val="24"/>
          <w:szCs w:val="24"/>
          <w:lang w:val="da-DK"/>
        </w:rPr>
        <w:footnoteReference w:id="48"/>
      </w:r>
      <w:r w:rsidRPr="00E8547E">
        <w:rPr>
          <w:rFonts w:ascii="Times New Roman" w:hAnsi="Times New Roman" w:cs="Times New Roman"/>
          <w:sz w:val="24"/>
          <w:szCs w:val="24"/>
          <w:lang w:val="da-DK"/>
        </w:rPr>
        <w:t xml:space="preserve"> </w:t>
      </w:r>
    </w:p>
    <w:p w:rsidR="00D63AEF" w:rsidRPr="00E8547E"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Der findes ikke i dansk skatteret nogen særlig definition af immaterielle aktiver til brug f</w:t>
      </w:r>
      <w:r w:rsidR="003A04CC">
        <w:rPr>
          <w:rFonts w:ascii="Times New Roman" w:hAnsi="Times New Roman" w:cs="Times New Roman"/>
          <w:sz w:val="24"/>
          <w:szCs w:val="24"/>
          <w:lang w:val="da-DK"/>
        </w:rPr>
        <w:t xml:space="preserve">or </w:t>
      </w:r>
      <w:r w:rsidRPr="00E8547E">
        <w:rPr>
          <w:rFonts w:ascii="Times New Roman" w:hAnsi="Times New Roman" w:cs="Times New Roman"/>
          <w:sz w:val="24"/>
          <w:szCs w:val="24"/>
          <w:lang w:val="da-DK"/>
        </w:rPr>
        <w:t xml:space="preserve">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hvorfor denne må findes i dansk skatterets almindelig</w:t>
      </w:r>
      <w:r w:rsidR="003A04CC">
        <w:rPr>
          <w:rFonts w:ascii="Times New Roman" w:hAnsi="Times New Roman" w:cs="Times New Roman"/>
          <w:sz w:val="24"/>
          <w:szCs w:val="24"/>
          <w:lang w:val="da-DK"/>
        </w:rPr>
        <w:t xml:space="preserve">e regler. Der er desuden ikke i </w:t>
      </w:r>
      <w:r w:rsidRPr="00E8547E">
        <w:rPr>
          <w:rFonts w:ascii="Times New Roman" w:hAnsi="Times New Roman" w:cs="Times New Roman"/>
          <w:sz w:val="24"/>
          <w:szCs w:val="24"/>
          <w:lang w:val="da-DK"/>
        </w:rPr>
        <w:t>retspraksis eksempler på en afgræ</w:t>
      </w:r>
      <w:r w:rsidR="006550DC">
        <w:rPr>
          <w:rFonts w:ascii="Times New Roman" w:hAnsi="Times New Roman" w:cs="Times New Roman"/>
          <w:sz w:val="24"/>
          <w:szCs w:val="24"/>
          <w:lang w:val="da-DK"/>
        </w:rPr>
        <w:t>nsning af begrebet</w:t>
      </w:r>
      <w:r w:rsidR="003A04CC">
        <w:rPr>
          <w:rFonts w:ascii="Times New Roman" w:hAnsi="Times New Roman" w:cs="Times New Roman"/>
          <w:sz w:val="24"/>
          <w:szCs w:val="24"/>
          <w:lang w:val="da-DK"/>
        </w:rPr>
        <w:t>.</w:t>
      </w:r>
      <w:r w:rsidR="006550DC">
        <w:rPr>
          <w:rStyle w:val="FootnoteReference"/>
          <w:rFonts w:ascii="Times New Roman" w:hAnsi="Times New Roman" w:cs="Times New Roman"/>
          <w:sz w:val="24"/>
          <w:szCs w:val="24"/>
          <w:lang w:val="da-DK"/>
        </w:rPr>
        <w:footnoteReference w:id="49"/>
      </w:r>
      <w:r w:rsidR="003A04CC">
        <w:rPr>
          <w:rFonts w:ascii="Times New Roman" w:hAnsi="Times New Roman" w:cs="Times New Roman"/>
          <w:sz w:val="24"/>
          <w:szCs w:val="24"/>
          <w:lang w:val="da-DK"/>
        </w:rPr>
        <w:t xml:space="preserve"> </w:t>
      </w:r>
      <w:r w:rsidR="00685374">
        <w:rPr>
          <w:rFonts w:ascii="Times New Roman" w:hAnsi="Times New Roman" w:cs="Times New Roman"/>
          <w:sz w:val="24"/>
          <w:szCs w:val="24"/>
          <w:lang w:val="da-DK"/>
        </w:rPr>
        <w:t xml:space="preserve">Afgrænsningen kan i den forbindelse søges i </w:t>
      </w:r>
      <w:r w:rsidRPr="00E8547E">
        <w:rPr>
          <w:rFonts w:ascii="Times New Roman" w:hAnsi="Times New Roman" w:cs="Times New Roman"/>
          <w:sz w:val="24"/>
          <w:szCs w:val="24"/>
          <w:lang w:val="da-DK"/>
        </w:rPr>
        <w:t>dokumentationsvejl</w:t>
      </w:r>
      <w:r w:rsidR="006550DC">
        <w:rPr>
          <w:rFonts w:ascii="Times New Roman" w:hAnsi="Times New Roman" w:cs="Times New Roman"/>
          <w:sz w:val="24"/>
          <w:szCs w:val="24"/>
          <w:lang w:val="da-DK"/>
        </w:rPr>
        <w:t>edning</w:t>
      </w:r>
      <w:r w:rsidR="00685374">
        <w:rPr>
          <w:rFonts w:ascii="Times New Roman" w:hAnsi="Times New Roman" w:cs="Times New Roman"/>
          <w:sz w:val="24"/>
          <w:szCs w:val="24"/>
          <w:lang w:val="da-DK"/>
        </w:rPr>
        <w:t xml:space="preserve"> fra SKAT</w:t>
      </w:r>
      <w:r w:rsidRPr="00E8547E">
        <w:rPr>
          <w:rFonts w:ascii="Times New Roman" w:hAnsi="Times New Roman" w:cs="Times New Roman"/>
          <w:sz w:val="24"/>
          <w:szCs w:val="24"/>
          <w:lang w:val="da-DK"/>
        </w:rPr>
        <w:t>, som omhandle</w:t>
      </w:r>
      <w:r w:rsidR="006550DC">
        <w:rPr>
          <w:rFonts w:ascii="Times New Roman" w:hAnsi="Times New Roman" w:cs="Times New Roman"/>
          <w:sz w:val="24"/>
          <w:szCs w:val="24"/>
          <w:lang w:val="da-DK"/>
        </w:rPr>
        <w:t xml:space="preserve">r indholdet af transfer </w:t>
      </w:r>
      <w:proofErr w:type="spellStart"/>
      <w:r w:rsidR="006550DC">
        <w:rPr>
          <w:rFonts w:ascii="Times New Roman" w:hAnsi="Times New Roman" w:cs="Times New Roman"/>
          <w:sz w:val="24"/>
          <w:szCs w:val="24"/>
          <w:lang w:val="da-DK"/>
        </w:rPr>
        <w:t>pricing</w:t>
      </w:r>
      <w:proofErr w:type="spellEnd"/>
      <w:r w:rsidR="006550DC">
        <w:rPr>
          <w:rFonts w:ascii="Times New Roman" w:hAnsi="Times New Roman" w:cs="Times New Roman"/>
          <w:sz w:val="24"/>
          <w:szCs w:val="24"/>
          <w:lang w:val="da-DK"/>
        </w:rPr>
        <w:t xml:space="preserve"> dokumentation. Ifølge </w:t>
      </w:r>
      <w:r w:rsidRPr="00E8547E">
        <w:rPr>
          <w:rFonts w:ascii="Times New Roman" w:hAnsi="Times New Roman" w:cs="Times New Roman"/>
          <w:sz w:val="24"/>
          <w:szCs w:val="24"/>
          <w:lang w:val="da-DK"/>
        </w:rPr>
        <w:t>denne vejledning udgør en overnormal indt</w:t>
      </w:r>
      <w:r w:rsidR="00685374">
        <w:rPr>
          <w:rFonts w:ascii="Times New Roman" w:hAnsi="Times New Roman" w:cs="Times New Roman"/>
          <w:sz w:val="24"/>
          <w:szCs w:val="24"/>
          <w:lang w:val="da-DK"/>
        </w:rPr>
        <w:t xml:space="preserve">jening en kraftig indikation </w:t>
      </w:r>
      <w:r w:rsidR="00731CA7">
        <w:rPr>
          <w:rFonts w:ascii="Times New Roman" w:hAnsi="Times New Roman" w:cs="Times New Roman"/>
          <w:sz w:val="24"/>
          <w:szCs w:val="24"/>
          <w:lang w:val="da-DK"/>
        </w:rPr>
        <w:t>på en</w:t>
      </w:r>
      <w:r w:rsidR="003A04CC">
        <w:rPr>
          <w:rFonts w:ascii="Times New Roman" w:hAnsi="Times New Roman" w:cs="Times New Roman"/>
          <w:sz w:val="24"/>
          <w:szCs w:val="24"/>
          <w:lang w:val="da-DK"/>
        </w:rPr>
        <w:t xml:space="preserve"> </w:t>
      </w:r>
      <w:r w:rsidR="00731CA7">
        <w:rPr>
          <w:rFonts w:ascii="Times New Roman" w:hAnsi="Times New Roman" w:cs="Times New Roman"/>
          <w:sz w:val="24"/>
          <w:szCs w:val="24"/>
          <w:lang w:val="da-DK"/>
        </w:rPr>
        <w:t>eksistens</w:t>
      </w:r>
      <w:r w:rsidRPr="00E8547E">
        <w:rPr>
          <w:rFonts w:ascii="Times New Roman" w:hAnsi="Times New Roman" w:cs="Times New Roman"/>
          <w:sz w:val="24"/>
          <w:szCs w:val="24"/>
          <w:lang w:val="da-DK"/>
        </w:rPr>
        <w:t xml:space="preserve"> af immat</w:t>
      </w:r>
      <w:r w:rsidR="006550DC">
        <w:rPr>
          <w:rFonts w:ascii="Times New Roman" w:hAnsi="Times New Roman" w:cs="Times New Roman"/>
          <w:sz w:val="24"/>
          <w:szCs w:val="24"/>
          <w:lang w:val="da-DK"/>
        </w:rPr>
        <w:t>erielle aktiver</w:t>
      </w:r>
      <w:r w:rsidRPr="00E8547E">
        <w:rPr>
          <w:rFonts w:ascii="Times New Roman" w:hAnsi="Times New Roman" w:cs="Times New Roman"/>
          <w:sz w:val="24"/>
          <w:szCs w:val="24"/>
          <w:lang w:val="da-DK"/>
        </w:rPr>
        <w:t>,</w:t>
      </w:r>
      <w:r w:rsidR="006550DC">
        <w:rPr>
          <w:rStyle w:val="FootnoteReference"/>
          <w:rFonts w:ascii="Times New Roman" w:hAnsi="Times New Roman" w:cs="Times New Roman"/>
          <w:sz w:val="24"/>
          <w:szCs w:val="24"/>
          <w:lang w:val="da-DK"/>
        </w:rPr>
        <w:footnoteReference w:id="50"/>
      </w:r>
      <w:r w:rsidRPr="00E8547E">
        <w:rPr>
          <w:rFonts w:ascii="Times New Roman" w:hAnsi="Times New Roman" w:cs="Times New Roman"/>
          <w:sz w:val="24"/>
          <w:szCs w:val="24"/>
          <w:lang w:val="da-DK"/>
        </w:rPr>
        <w:t xml:space="preserve"> og i den forbi</w:t>
      </w:r>
      <w:r w:rsidR="003A04CC">
        <w:rPr>
          <w:rFonts w:ascii="Times New Roman" w:hAnsi="Times New Roman" w:cs="Times New Roman"/>
          <w:sz w:val="24"/>
          <w:szCs w:val="24"/>
          <w:lang w:val="da-DK"/>
        </w:rPr>
        <w:t xml:space="preserve">ndelse opremses deslige en ikke </w:t>
      </w:r>
      <w:r w:rsidRPr="00E8547E">
        <w:rPr>
          <w:rFonts w:ascii="Times New Roman" w:hAnsi="Times New Roman" w:cs="Times New Roman"/>
          <w:sz w:val="24"/>
          <w:szCs w:val="24"/>
          <w:lang w:val="da-DK"/>
        </w:rPr>
        <w:t>udtømmende oplistning af immaterielle aktiver:</w:t>
      </w:r>
      <w:r w:rsidR="00DC011F">
        <w:rPr>
          <w:rStyle w:val="FootnoteReference"/>
          <w:rFonts w:ascii="Times New Roman" w:hAnsi="Times New Roman" w:cs="Times New Roman"/>
          <w:sz w:val="24"/>
          <w:szCs w:val="24"/>
          <w:lang w:val="da-DK"/>
        </w:rPr>
        <w:footnoteReference w:id="51"/>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C37DEA" w:rsidRPr="000461D3" w:rsidTr="00CA6F5A">
        <w:tc>
          <w:tcPr>
            <w:tcW w:w="9778" w:type="dxa"/>
          </w:tcPr>
          <w:p w:rsidR="00C37DEA" w:rsidRDefault="0000680C" w:rsidP="00C26754">
            <w:pPr>
              <w:autoSpaceDE w:val="0"/>
              <w:autoSpaceDN w:val="0"/>
              <w:adjustRightInd w:val="0"/>
              <w:spacing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66" o:spid="_x0000_s1078" style="position:absolute;margin-left:.1pt;margin-top:6.05pt;width:477.15pt;height:59.3pt;z-index:25200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" fillcolor="#0091d7 [3204]" strokecolor="#00476b [1604]" strokeweight="2pt">
                  <v:textbox>
                    <w:txbxContent>
                      <w:p w:rsidR="007772BA" w:rsidRPr="00D36A07" w:rsidRDefault="007772BA" w:rsidP="00C37DEA">
                        <w:pPr>
                          <w:autoSpaceDE w:val="0"/>
                          <w:autoSpaceDN w:val="0"/>
                          <w:adjustRightInd w:val="0"/>
                          <w:spacing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w:t>
                        </w:r>
                        <w:r w:rsidRPr="00D36A07">
                          <w:rPr>
                            <w:rFonts w:ascii="Times New Roman" w:hAnsi="Times New Roman" w:cs="Times New Roman"/>
                            <w:iCs/>
                            <w:color w:val="FFFFFF" w:themeColor="background1"/>
                            <w:lang w:val="da-DK"/>
                          </w:rPr>
                          <w:t>Immaterielle aktiver, som skal tages i</w:t>
                        </w:r>
                        <w:r w:rsidRPr="00D36A07">
                          <w:rPr>
                            <w:rFonts w:ascii="Times New Roman" w:hAnsi="Times New Roman" w:cs="Times New Roman"/>
                            <w:color w:val="FFFFFF" w:themeColor="background1"/>
                            <w:lang w:val="da-DK"/>
                          </w:rPr>
                          <w:t xml:space="preserve"> </w:t>
                        </w:r>
                        <w:r w:rsidRPr="00D36A07">
                          <w:rPr>
                            <w:rFonts w:ascii="Times New Roman" w:hAnsi="Times New Roman" w:cs="Times New Roman"/>
                            <w:iCs/>
                            <w:color w:val="FFFFFF" w:themeColor="background1"/>
                            <w:lang w:val="da-DK"/>
                          </w:rPr>
                          <w:t>betragtning, kan være knowhow, patenter og designs, som anvendes ved produktionen af et produkt,</w:t>
                        </w:r>
                        <w:r w:rsidRPr="00D36A07">
                          <w:rPr>
                            <w:rFonts w:ascii="Times New Roman" w:hAnsi="Times New Roman" w:cs="Times New Roman"/>
                            <w:color w:val="FFFFFF" w:themeColor="background1"/>
                            <w:lang w:val="da-DK"/>
                          </w:rPr>
                          <w:t xml:space="preserve"> </w:t>
                        </w:r>
                        <w:r w:rsidRPr="00D36A07">
                          <w:rPr>
                            <w:rFonts w:ascii="Times New Roman" w:hAnsi="Times New Roman" w:cs="Times New Roman"/>
                            <w:iCs/>
                            <w:color w:val="FFFFFF" w:themeColor="background1"/>
                            <w:lang w:val="da-DK"/>
                          </w:rPr>
                          <w:t>og der kan være tale om decidere den markedsføringsrelaterede immaterielle aktiver såsom</w:t>
                        </w:r>
                        <w:r w:rsidRPr="00D36A07">
                          <w:rPr>
                            <w:rFonts w:ascii="Times New Roman" w:hAnsi="Times New Roman" w:cs="Times New Roman"/>
                            <w:color w:val="FFFFFF" w:themeColor="background1"/>
                            <w:lang w:val="da-DK"/>
                          </w:rPr>
                          <w:t xml:space="preserve"> </w:t>
                        </w:r>
                        <w:r w:rsidRPr="00D36A07">
                          <w:rPr>
                            <w:rFonts w:ascii="Times New Roman" w:hAnsi="Times New Roman" w:cs="Times New Roman"/>
                            <w:iCs/>
                            <w:color w:val="FFFFFF" w:themeColor="background1"/>
                            <w:lang w:val="da-DK"/>
                          </w:rPr>
                          <w:t>varemærker, kundekartotek og kunde- og leverandørrelationer</w:t>
                        </w:r>
                        <w:r w:rsidRPr="00D36A07">
                          <w:rPr>
                            <w:rFonts w:ascii="Times New Roman" w:hAnsi="Times New Roman" w:cs="Times New Roman"/>
                            <w:color w:val="FFFFFF" w:themeColor="background1"/>
                            <w:lang w:val="da-DK"/>
                          </w:rPr>
                          <w:t>.”</w:t>
                        </w:r>
                      </w:p>
                      <w:p w:rsidR="007772BA" w:rsidRPr="00C37DEA" w:rsidRDefault="007772BA" w:rsidP="00C37DEA">
                        <w:pPr>
                          <w:jc w:val="center"/>
                          <w:rPr>
                            <w:lang w:val="da-DK"/>
                          </w:rPr>
                        </w:pPr>
                      </w:p>
                    </w:txbxContent>
                  </v:textbox>
                </v:rect>
              </w:pict>
            </w:r>
          </w:p>
          <w:p w:rsidR="00C37DEA" w:rsidRDefault="00C37DEA" w:rsidP="00C26754">
            <w:pPr>
              <w:autoSpaceDE w:val="0"/>
              <w:autoSpaceDN w:val="0"/>
              <w:adjustRightInd w:val="0"/>
              <w:spacing w:line="312" w:lineRule="auto"/>
              <w:rPr>
                <w:rFonts w:ascii="Times New Roman" w:hAnsi="Times New Roman" w:cs="Times New Roman"/>
                <w:sz w:val="24"/>
                <w:szCs w:val="24"/>
                <w:lang w:val="da-DK"/>
              </w:rPr>
            </w:pPr>
          </w:p>
          <w:p w:rsidR="00C37DEA" w:rsidRDefault="00C37DEA" w:rsidP="00C26754">
            <w:pPr>
              <w:autoSpaceDE w:val="0"/>
              <w:autoSpaceDN w:val="0"/>
              <w:adjustRightInd w:val="0"/>
              <w:spacing w:line="312" w:lineRule="auto"/>
              <w:rPr>
                <w:rFonts w:ascii="Times New Roman" w:hAnsi="Times New Roman" w:cs="Times New Roman"/>
                <w:sz w:val="24"/>
                <w:szCs w:val="24"/>
                <w:lang w:val="da-DK"/>
              </w:rPr>
            </w:pPr>
          </w:p>
          <w:p w:rsidR="00C37DEA" w:rsidRDefault="00C37DEA" w:rsidP="00C26754">
            <w:pPr>
              <w:autoSpaceDE w:val="0"/>
              <w:autoSpaceDN w:val="0"/>
              <w:adjustRightInd w:val="0"/>
              <w:spacing w:line="312" w:lineRule="auto"/>
              <w:rPr>
                <w:rFonts w:ascii="Times New Roman" w:hAnsi="Times New Roman" w:cs="Times New Roman"/>
                <w:sz w:val="24"/>
                <w:szCs w:val="24"/>
                <w:lang w:val="da-DK"/>
              </w:rPr>
            </w:pPr>
          </w:p>
        </w:tc>
      </w:tr>
    </w:tbl>
    <w:p w:rsidR="00445C39" w:rsidRDefault="00445C39" w:rsidP="00C26754">
      <w:pPr>
        <w:autoSpaceDE w:val="0"/>
        <w:autoSpaceDN w:val="0"/>
        <w:adjustRightInd w:val="0"/>
        <w:spacing w:line="312" w:lineRule="auto"/>
        <w:rPr>
          <w:rFonts w:ascii="Times New Roman" w:hAnsi="Times New Roman" w:cs="Times New Roman"/>
          <w:sz w:val="24"/>
          <w:szCs w:val="24"/>
          <w:lang w:val="da-DK"/>
        </w:rPr>
      </w:pPr>
    </w:p>
    <w:p w:rsidR="00D63AEF" w:rsidRPr="00E8547E"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I dokumentationsvejledningen opdeles immaterielle aktiver i to kategorier, hvor den ene omfatter </w:t>
      </w:r>
      <w:r w:rsidRPr="00E8547E">
        <w:rPr>
          <w:rFonts w:ascii="Times New Roman" w:hAnsi="Times New Roman" w:cs="Times New Roman"/>
          <w:iCs/>
          <w:sz w:val="24"/>
          <w:szCs w:val="24"/>
          <w:lang w:val="da-DK"/>
        </w:rPr>
        <w:t>produktionsaktiver mens den anden omfatter</w:t>
      </w:r>
      <w:r w:rsidRPr="00E8547E">
        <w:rPr>
          <w:rFonts w:ascii="Times New Roman" w:hAnsi="Times New Roman" w:cs="Times New Roman"/>
          <w:sz w:val="24"/>
          <w:szCs w:val="24"/>
          <w:lang w:val="da-DK"/>
        </w:rPr>
        <w:t xml:space="preserve"> </w:t>
      </w:r>
      <w:r w:rsidRPr="00E8547E">
        <w:rPr>
          <w:rFonts w:ascii="Times New Roman" w:hAnsi="Times New Roman" w:cs="Times New Roman"/>
          <w:iCs/>
          <w:sz w:val="24"/>
          <w:szCs w:val="24"/>
          <w:lang w:val="da-DK"/>
        </w:rPr>
        <w:t>marketingsaktiver</w:t>
      </w:r>
      <w:r w:rsidRPr="00E8547E">
        <w:rPr>
          <w:rFonts w:ascii="Times New Roman" w:hAnsi="Times New Roman" w:cs="Times New Roman"/>
          <w:sz w:val="24"/>
          <w:szCs w:val="24"/>
          <w:lang w:val="da-DK"/>
        </w:rPr>
        <w:t>. Denne opdeling ses at være den samme måde som opregnet i OECD Guidelines, hvor disse samlet betegnes som kommercielle immat</w:t>
      </w:r>
      <w:r w:rsidR="006550DC">
        <w:rPr>
          <w:rFonts w:ascii="Times New Roman" w:hAnsi="Times New Roman" w:cs="Times New Roman"/>
          <w:sz w:val="24"/>
          <w:szCs w:val="24"/>
          <w:lang w:val="da-DK"/>
        </w:rPr>
        <w:t>erielle aktiver</w:t>
      </w:r>
      <w:r w:rsidR="006550DC">
        <w:rPr>
          <w:rStyle w:val="FootnoteReference"/>
          <w:rFonts w:ascii="Times New Roman" w:hAnsi="Times New Roman" w:cs="Times New Roman"/>
          <w:sz w:val="24"/>
          <w:szCs w:val="24"/>
          <w:lang w:val="da-DK"/>
        </w:rPr>
        <w:footnoteReference w:id="52"/>
      </w:r>
      <w:r w:rsidRPr="00E8547E">
        <w:rPr>
          <w:rFonts w:ascii="Times New Roman" w:hAnsi="Times New Roman" w:cs="Times New Roman"/>
          <w:sz w:val="24"/>
          <w:szCs w:val="24"/>
          <w:lang w:val="da-DK"/>
        </w:rPr>
        <w:t xml:space="preserve">. Begrebet </w:t>
      </w:r>
      <w:r w:rsidRPr="00E8547E">
        <w:rPr>
          <w:rFonts w:ascii="Times New Roman" w:hAnsi="Times New Roman" w:cs="Times New Roman"/>
          <w:iCs/>
          <w:sz w:val="24"/>
          <w:szCs w:val="24"/>
          <w:lang w:val="da-DK"/>
        </w:rPr>
        <w:t xml:space="preserve">kommercielle immaterielle aktiver </w:t>
      </w:r>
      <w:r w:rsidRPr="00E8547E">
        <w:rPr>
          <w:rFonts w:ascii="Times New Roman" w:hAnsi="Times New Roman" w:cs="Times New Roman"/>
          <w:sz w:val="24"/>
          <w:szCs w:val="24"/>
          <w:lang w:val="da-DK"/>
        </w:rPr>
        <w:t xml:space="preserve">dækker således over både immaterielle produktions- og marketingsaktiver. I forbindelse med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er det de kommercielle immaterielle aktiver, der er de mest interessante, da disse er oftest forekommende, og resultatet af selve værdiskabelsen i virksomheden. De </w:t>
      </w:r>
      <w:proofErr w:type="spellStart"/>
      <w:r w:rsidRPr="00E8547E">
        <w:rPr>
          <w:rFonts w:ascii="Times New Roman" w:hAnsi="Times New Roman" w:cs="Times New Roman"/>
          <w:sz w:val="24"/>
          <w:szCs w:val="24"/>
          <w:lang w:val="da-DK"/>
        </w:rPr>
        <w:t>kommericielle</w:t>
      </w:r>
      <w:proofErr w:type="spellEnd"/>
      <w:r w:rsidRPr="00E8547E">
        <w:rPr>
          <w:rFonts w:ascii="Times New Roman" w:hAnsi="Times New Roman" w:cs="Times New Roman"/>
          <w:sz w:val="24"/>
          <w:szCs w:val="24"/>
          <w:lang w:val="da-DK"/>
        </w:rPr>
        <w:t xml:space="preserve"> immaterielle </w:t>
      </w:r>
      <w:proofErr w:type="spellStart"/>
      <w:r w:rsidRPr="00E8547E">
        <w:rPr>
          <w:rFonts w:ascii="Times New Roman" w:hAnsi="Times New Roman" w:cs="Times New Roman"/>
          <w:sz w:val="24"/>
          <w:szCs w:val="24"/>
          <w:lang w:val="da-DK"/>
        </w:rPr>
        <w:t>altiver</w:t>
      </w:r>
      <w:proofErr w:type="spellEnd"/>
      <w:r w:rsidRPr="00E8547E">
        <w:rPr>
          <w:rFonts w:ascii="Times New Roman" w:hAnsi="Times New Roman" w:cs="Times New Roman"/>
          <w:sz w:val="24"/>
          <w:szCs w:val="24"/>
          <w:lang w:val="da-DK"/>
        </w:rPr>
        <w:t xml:space="preserve"> vil derfor også være de mest interessante immaterielle aktiver i forbindelse med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hvilke derfor er i fokus i denne afhandling.</w:t>
      </w:r>
    </w:p>
    <w:p w:rsidR="00D63AEF" w:rsidRPr="00E8547E" w:rsidRDefault="00D63AEF" w:rsidP="00C26754">
      <w:pPr>
        <w:autoSpaceDE w:val="0"/>
        <w:autoSpaceDN w:val="0"/>
        <w:adjustRightInd w:val="0"/>
        <w:spacing w:line="312" w:lineRule="auto"/>
        <w:ind w:firstLine="737"/>
        <w:rPr>
          <w:rFonts w:ascii="Times New Roman" w:hAnsi="Times New Roman" w:cs="Times New Roman"/>
          <w:sz w:val="24"/>
          <w:szCs w:val="24"/>
          <w:lang w:val="da-DK"/>
        </w:rPr>
      </w:pPr>
    </w:p>
    <w:p w:rsidR="00D63AEF" w:rsidRPr="00E8547E" w:rsidRDefault="00D63AEF" w:rsidP="00C26754">
      <w:pPr>
        <w:autoSpaceDE w:val="0"/>
        <w:autoSpaceDN w:val="0"/>
        <w:adjustRightInd w:val="0"/>
        <w:spacing w:line="312" w:lineRule="auto"/>
        <w:ind w:firstLine="737"/>
        <w:rPr>
          <w:rFonts w:ascii="Times New Roman" w:hAnsi="Times New Roman" w:cs="Times New Roman"/>
          <w:sz w:val="24"/>
          <w:szCs w:val="24"/>
          <w:lang w:val="da-DK"/>
        </w:rPr>
      </w:pPr>
    </w:p>
    <w:p w:rsidR="00D63AEF" w:rsidRPr="00E8547E" w:rsidRDefault="00D63AEF" w:rsidP="00C26754">
      <w:pPr>
        <w:autoSpaceDE w:val="0"/>
        <w:autoSpaceDN w:val="0"/>
        <w:adjustRightInd w:val="0"/>
        <w:spacing w:line="312" w:lineRule="auto"/>
        <w:ind w:firstLine="737"/>
        <w:rPr>
          <w:rFonts w:ascii="Times New Roman" w:hAnsi="Times New Roman" w:cs="Times New Roman"/>
          <w:sz w:val="24"/>
          <w:szCs w:val="24"/>
          <w:lang w:val="da-DK"/>
        </w:rPr>
      </w:pPr>
    </w:p>
    <w:p w:rsidR="004A50EC" w:rsidRDefault="004A50EC" w:rsidP="00C26754">
      <w:pPr>
        <w:rPr>
          <w:rFonts w:ascii="Times New Roman" w:hAnsi="Times New Roman" w:cs="Times New Roman"/>
          <w:b/>
          <w:sz w:val="22"/>
          <w:szCs w:val="22"/>
          <w:lang w:val="da-DK"/>
        </w:rPr>
      </w:pPr>
    </w:p>
    <w:p w:rsidR="004A50EC" w:rsidRDefault="004A50EC" w:rsidP="00C26754">
      <w:pPr>
        <w:rPr>
          <w:rFonts w:ascii="Times New Roman" w:hAnsi="Times New Roman" w:cs="Times New Roman"/>
          <w:b/>
          <w:sz w:val="22"/>
          <w:szCs w:val="22"/>
          <w:lang w:val="da-DK"/>
        </w:rPr>
      </w:pPr>
    </w:p>
    <w:p w:rsidR="00445C39" w:rsidRDefault="00445C39" w:rsidP="00C26754">
      <w:pPr>
        <w:rPr>
          <w:rFonts w:ascii="Times New Roman" w:hAnsi="Times New Roman" w:cs="Times New Roman"/>
          <w:b/>
          <w:sz w:val="22"/>
          <w:szCs w:val="22"/>
          <w:lang w:val="da-DK"/>
        </w:rPr>
      </w:pPr>
    </w:p>
    <w:p w:rsidR="002711F7" w:rsidRPr="009378BB" w:rsidRDefault="00CA6F5A" w:rsidP="00C26754">
      <w:pPr>
        <w:rPr>
          <w:rFonts w:ascii="Times New Roman" w:hAnsi="Times New Roman" w:cs="Times New Roman"/>
          <w:b/>
          <w:sz w:val="22"/>
          <w:szCs w:val="22"/>
          <w:lang w:val="da-DK"/>
        </w:rPr>
      </w:pPr>
      <w:r>
        <w:rPr>
          <w:rFonts w:ascii="Times New Roman" w:hAnsi="Times New Roman" w:cs="Times New Roman"/>
          <w:b/>
          <w:sz w:val="22"/>
          <w:szCs w:val="22"/>
          <w:lang w:val="da-DK"/>
        </w:rPr>
        <w:lastRenderedPageBreak/>
        <w:t>2.1.</w:t>
      </w:r>
      <w:proofErr w:type="gramStart"/>
      <w:r>
        <w:rPr>
          <w:rFonts w:ascii="Times New Roman" w:hAnsi="Times New Roman" w:cs="Times New Roman"/>
          <w:b/>
          <w:sz w:val="22"/>
          <w:szCs w:val="22"/>
          <w:lang w:val="da-DK"/>
        </w:rPr>
        <w:t>2   OECD</w:t>
      </w:r>
      <w:proofErr w:type="gramEnd"/>
      <w:r>
        <w:rPr>
          <w:rFonts w:ascii="Times New Roman" w:hAnsi="Times New Roman" w:cs="Times New Roman"/>
          <w:b/>
          <w:sz w:val="22"/>
          <w:szCs w:val="22"/>
          <w:lang w:val="da-DK"/>
        </w:rPr>
        <w:t>’s regler</w:t>
      </w:r>
    </w:p>
    <w:p w:rsidR="003A04CC" w:rsidRPr="009378BB" w:rsidRDefault="003A04CC" w:rsidP="00C26754">
      <w:pPr>
        <w:rPr>
          <w:rFonts w:ascii="Times New Roman" w:hAnsi="Times New Roman" w:cs="Times New Roman"/>
          <w:b/>
          <w:sz w:val="22"/>
          <w:szCs w:val="22"/>
          <w:lang w:val="da-DK"/>
        </w:rPr>
      </w:pPr>
    </w:p>
    <w:p w:rsidR="001F203D"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Kapitel IV i OECD’s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Guidelines, omhandler immaterielle aktiver i forbindelse med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problemstillinger. Immaterielle aktiver har således fået et selvstændigt kapitel i OECD’s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Guidelines, hvilket må anses som en erkendelse af, at området indeholder særligt komplicerede problemstillinger. Kapitlet omhandler udelukkende kommercielle immaterielle aktiver, som netop er dem der har størst betydning i transfer </w:t>
      </w:r>
      <w:proofErr w:type="spellStart"/>
      <w:r w:rsidRPr="00E8547E">
        <w:rPr>
          <w:rFonts w:ascii="Times New Roman" w:hAnsi="Times New Roman" w:cs="Times New Roman"/>
          <w:sz w:val="24"/>
          <w:szCs w:val="24"/>
          <w:lang w:val="da-DK"/>
        </w:rPr>
        <w:t>pri</w:t>
      </w:r>
      <w:r w:rsidR="006550DC">
        <w:rPr>
          <w:rFonts w:ascii="Times New Roman" w:hAnsi="Times New Roman" w:cs="Times New Roman"/>
          <w:sz w:val="24"/>
          <w:szCs w:val="24"/>
          <w:lang w:val="da-DK"/>
        </w:rPr>
        <w:t>cing</w:t>
      </w:r>
      <w:proofErr w:type="spellEnd"/>
      <w:r w:rsidR="006550DC">
        <w:rPr>
          <w:rFonts w:ascii="Times New Roman" w:hAnsi="Times New Roman" w:cs="Times New Roman"/>
          <w:sz w:val="24"/>
          <w:szCs w:val="24"/>
          <w:lang w:val="da-DK"/>
        </w:rPr>
        <w:t xml:space="preserve"> sammenhæng</w:t>
      </w:r>
      <w:r w:rsidRPr="00E8547E">
        <w:rPr>
          <w:rFonts w:ascii="Times New Roman" w:hAnsi="Times New Roman" w:cs="Times New Roman"/>
          <w:sz w:val="24"/>
          <w:szCs w:val="24"/>
          <w:lang w:val="da-DK"/>
        </w:rPr>
        <w:t>. De kommercielle immaterielle aktiver opdeles i to overordnede kategorier, hvilken giver en god forståelse for, hvorledes de forskellige relevante immaterielle aktiver finder anvendelse. Opdelingen omfatter henholdsvis</w:t>
      </w:r>
      <w:r w:rsidR="001F203D">
        <w:rPr>
          <w:rFonts w:ascii="Times New Roman" w:hAnsi="Times New Roman" w:cs="Times New Roman"/>
          <w:sz w:val="24"/>
          <w:szCs w:val="24"/>
          <w:lang w:val="da-DK"/>
        </w:rPr>
        <w:t>:</w:t>
      </w:r>
      <w:r w:rsidR="001F203D">
        <w:rPr>
          <w:rStyle w:val="FootnoteReference"/>
          <w:rFonts w:ascii="Times New Roman" w:hAnsi="Times New Roman" w:cs="Times New Roman"/>
          <w:sz w:val="24"/>
          <w:szCs w:val="24"/>
          <w:lang w:val="da-DK"/>
        </w:rPr>
        <w:footnoteReference w:id="53"/>
      </w:r>
      <w:r w:rsidRPr="00E8547E">
        <w:rPr>
          <w:rFonts w:ascii="Times New Roman" w:hAnsi="Times New Roman" w:cs="Times New Roman"/>
          <w:sz w:val="24"/>
          <w:szCs w:val="24"/>
          <w:lang w:val="da-DK"/>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C37DEA" w:rsidTr="00CA6F5A">
        <w:tc>
          <w:tcPr>
            <w:tcW w:w="9778" w:type="dxa"/>
          </w:tcPr>
          <w:p w:rsidR="00C37DEA" w:rsidRDefault="0000680C" w:rsidP="00C26754">
            <w:pPr>
              <w:autoSpaceDE w:val="0"/>
              <w:autoSpaceDN w:val="0"/>
              <w:adjustRightInd w:val="0"/>
              <w:spacing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38" o:spid="_x0000_s1079" style="position:absolute;margin-left:.1pt;margin-top:8.3pt;width:479.65pt;height:39.5pt;z-index:2520064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" fillcolor="#0091d7 [3204]" strokecolor="#00476b [1604]" strokeweight="2pt">
                  <v:textbox>
                    <w:txbxContent>
                      <w:p w:rsidR="007772BA" w:rsidRPr="00D36A07" w:rsidRDefault="007772BA" w:rsidP="00C37DEA">
                        <w:pPr>
                          <w:autoSpaceDE w:val="0"/>
                          <w:autoSpaceDN w:val="0"/>
                          <w:adjustRightInd w:val="0"/>
                          <w:spacing w:line="312" w:lineRule="auto"/>
                          <w:rPr>
                            <w:rFonts w:ascii="Times New Roman" w:hAnsi="Times New Roman" w:cs="Times New Roman"/>
                            <w:color w:val="FFFFFF" w:themeColor="background1"/>
                            <w:lang w:val="da-DK"/>
                          </w:rPr>
                        </w:pPr>
                        <w:r w:rsidRPr="00D36A07">
                          <w:rPr>
                            <w:rFonts w:ascii="Times New Roman" w:hAnsi="Times New Roman" w:cs="Times New Roman"/>
                            <w:iCs/>
                            <w:color w:val="FFFFFF" w:themeColor="background1"/>
                            <w:lang w:val="da-DK"/>
                          </w:rPr>
                          <w:t>Immaterielle</w:t>
                        </w:r>
                        <w:r w:rsidRPr="00D36A07">
                          <w:rPr>
                            <w:rFonts w:ascii="Times New Roman" w:hAnsi="Times New Roman" w:cs="Times New Roman"/>
                            <w:color w:val="FFFFFF" w:themeColor="background1"/>
                            <w:lang w:val="da-DK"/>
                          </w:rPr>
                          <w:t xml:space="preserve"> </w:t>
                        </w:r>
                        <w:r w:rsidRPr="00D36A07">
                          <w:rPr>
                            <w:rFonts w:ascii="Times New Roman" w:hAnsi="Times New Roman" w:cs="Times New Roman"/>
                            <w:iCs/>
                            <w:color w:val="FFFFFF" w:themeColor="background1"/>
                            <w:lang w:val="da-DK"/>
                          </w:rPr>
                          <w:t xml:space="preserve">produktionsaktiver </w:t>
                        </w:r>
                        <w:proofErr w:type="gramStart"/>
                        <w:r w:rsidRPr="00D36A07">
                          <w:rPr>
                            <w:rFonts w:ascii="Times New Roman" w:hAnsi="Times New Roman" w:cs="Times New Roman"/>
                            <w:iCs/>
                            <w:color w:val="FFFFFF" w:themeColor="background1"/>
                            <w:lang w:val="da-DK"/>
                          </w:rPr>
                          <w:t xml:space="preserve">–  </w:t>
                        </w:r>
                        <w:proofErr w:type="spellStart"/>
                        <w:r w:rsidRPr="00D36A07">
                          <w:rPr>
                            <w:rFonts w:ascii="Times New Roman" w:hAnsi="Times New Roman" w:cs="Times New Roman"/>
                            <w:iCs/>
                            <w:color w:val="FFFFFF" w:themeColor="background1"/>
                            <w:lang w:val="da-DK"/>
                          </w:rPr>
                          <w:t>trade</w:t>
                        </w:r>
                        <w:proofErr w:type="spellEnd"/>
                        <w:proofErr w:type="gramEnd"/>
                        <w:r w:rsidRPr="00D36A07">
                          <w:rPr>
                            <w:rFonts w:ascii="Times New Roman" w:hAnsi="Times New Roman" w:cs="Times New Roman"/>
                            <w:iCs/>
                            <w:color w:val="FFFFFF" w:themeColor="background1"/>
                            <w:lang w:val="da-DK"/>
                          </w:rPr>
                          <w:t xml:space="preserve"> </w:t>
                        </w:r>
                        <w:proofErr w:type="spellStart"/>
                        <w:r w:rsidRPr="00D36A07">
                          <w:rPr>
                            <w:rFonts w:ascii="Times New Roman" w:hAnsi="Times New Roman" w:cs="Times New Roman"/>
                            <w:iCs/>
                            <w:color w:val="FFFFFF" w:themeColor="background1"/>
                            <w:lang w:val="da-DK"/>
                          </w:rPr>
                          <w:t>intangibles</w:t>
                        </w:r>
                        <w:proofErr w:type="spellEnd"/>
                        <w:r w:rsidRPr="00D36A07">
                          <w:rPr>
                            <w:rFonts w:ascii="Times New Roman" w:hAnsi="Times New Roman" w:cs="Times New Roman"/>
                            <w:color w:val="FFFFFF" w:themeColor="background1"/>
                            <w:lang w:val="da-DK"/>
                          </w:rPr>
                          <w:t>,</w:t>
                        </w:r>
                        <w:r w:rsidRPr="00D36A07">
                          <w:rPr>
                            <w:rFonts w:ascii="Times New Roman" w:hAnsi="Times New Roman" w:cs="Times New Roman"/>
                            <w:iCs/>
                            <w:color w:val="FFFFFF" w:themeColor="background1"/>
                            <w:lang w:val="da-DK"/>
                          </w:rPr>
                          <w:t xml:space="preserve"> </w:t>
                        </w:r>
                        <w:r w:rsidRPr="00D36A07">
                          <w:rPr>
                            <w:rFonts w:ascii="Times New Roman" w:hAnsi="Times New Roman" w:cs="Times New Roman"/>
                            <w:color w:val="FFFFFF" w:themeColor="background1"/>
                            <w:lang w:val="da-DK"/>
                          </w:rPr>
                          <w:t xml:space="preserve">og </w:t>
                        </w:r>
                        <w:r w:rsidRPr="00D36A07">
                          <w:rPr>
                            <w:rFonts w:ascii="Times New Roman" w:hAnsi="Times New Roman" w:cs="Times New Roman"/>
                            <w:iCs/>
                            <w:color w:val="FFFFFF" w:themeColor="background1"/>
                            <w:lang w:val="da-DK"/>
                          </w:rPr>
                          <w:t xml:space="preserve">immaterielle marketingaktiver - marketing </w:t>
                        </w:r>
                        <w:proofErr w:type="spellStart"/>
                        <w:r w:rsidRPr="00D36A07">
                          <w:rPr>
                            <w:rFonts w:ascii="Times New Roman" w:hAnsi="Times New Roman" w:cs="Times New Roman"/>
                            <w:iCs/>
                            <w:color w:val="FFFFFF" w:themeColor="background1"/>
                            <w:lang w:val="da-DK"/>
                          </w:rPr>
                          <w:t>intangibles</w:t>
                        </w:r>
                        <w:proofErr w:type="spellEnd"/>
                        <w:r w:rsidRPr="00D36A07">
                          <w:rPr>
                            <w:rFonts w:ascii="Times New Roman" w:hAnsi="Times New Roman" w:cs="Times New Roman"/>
                            <w:iCs/>
                            <w:color w:val="FFFFFF" w:themeColor="background1"/>
                            <w:lang w:val="da-DK"/>
                          </w:rPr>
                          <w:t>, hvorunder v</w:t>
                        </w:r>
                        <w:r w:rsidRPr="00D36A07">
                          <w:rPr>
                            <w:rFonts w:ascii="Times New Roman" w:hAnsi="Times New Roman" w:cs="Times New Roman"/>
                            <w:color w:val="FFFFFF" w:themeColor="background1"/>
                            <w:lang w:val="da-DK"/>
                          </w:rPr>
                          <w:t xml:space="preserve">aremærker er en del af de immaterielle marketingaktiver. </w:t>
                        </w:r>
                      </w:p>
                      <w:p w:rsidR="007772BA" w:rsidRPr="001F203D" w:rsidRDefault="007772BA" w:rsidP="00C37DEA">
                        <w:pPr>
                          <w:jc w:val="center"/>
                          <w:rPr>
                            <w:lang w:val="da-DK"/>
                          </w:rPr>
                        </w:pPr>
                      </w:p>
                    </w:txbxContent>
                  </v:textbox>
                </v:rect>
              </w:pict>
            </w:r>
          </w:p>
          <w:p w:rsidR="00C37DEA" w:rsidRDefault="00C37DEA" w:rsidP="00C26754">
            <w:pPr>
              <w:autoSpaceDE w:val="0"/>
              <w:autoSpaceDN w:val="0"/>
              <w:adjustRightInd w:val="0"/>
              <w:spacing w:line="312" w:lineRule="auto"/>
              <w:rPr>
                <w:rFonts w:ascii="Times New Roman" w:hAnsi="Times New Roman" w:cs="Times New Roman"/>
                <w:sz w:val="24"/>
                <w:szCs w:val="24"/>
                <w:lang w:val="da-DK"/>
              </w:rPr>
            </w:pPr>
          </w:p>
          <w:p w:rsidR="00C37DEA" w:rsidRDefault="00C37DEA" w:rsidP="00C26754">
            <w:pPr>
              <w:autoSpaceDE w:val="0"/>
              <w:autoSpaceDN w:val="0"/>
              <w:adjustRightInd w:val="0"/>
              <w:spacing w:line="312" w:lineRule="auto"/>
              <w:rPr>
                <w:rFonts w:ascii="Times New Roman" w:hAnsi="Times New Roman" w:cs="Times New Roman"/>
                <w:sz w:val="24"/>
                <w:szCs w:val="24"/>
                <w:lang w:val="da-DK"/>
              </w:rPr>
            </w:pPr>
          </w:p>
        </w:tc>
      </w:tr>
    </w:tbl>
    <w:p w:rsidR="00C37DEA" w:rsidRDefault="00C37DEA" w:rsidP="001F203D">
      <w:pPr>
        <w:autoSpaceDE w:val="0"/>
        <w:autoSpaceDN w:val="0"/>
        <w:adjustRightInd w:val="0"/>
        <w:spacing w:line="360" w:lineRule="auto"/>
        <w:rPr>
          <w:rFonts w:ascii="Times New Roman" w:hAnsi="Times New Roman" w:cs="Times New Roman"/>
          <w:sz w:val="24"/>
          <w:szCs w:val="24"/>
          <w:lang w:val="da-DK"/>
        </w:rPr>
      </w:pPr>
    </w:p>
    <w:p w:rsidR="001F203D" w:rsidRDefault="00D63AEF" w:rsidP="001F203D">
      <w:pPr>
        <w:autoSpaceDE w:val="0"/>
        <w:autoSpaceDN w:val="0"/>
        <w:adjustRightInd w:val="0"/>
        <w:spacing w:line="360"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Produktionsaktiver beskrives af OECD som immaterielle aktiver, der skaber værdi som følge af procesteknologi, der anvendes til at transformere råvarer til færdi</w:t>
      </w:r>
      <w:r w:rsidR="001F203D">
        <w:rPr>
          <w:rFonts w:ascii="Times New Roman" w:hAnsi="Times New Roman" w:cs="Times New Roman"/>
          <w:sz w:val="24"/>
          <w:szCs w:val="24"/>
          <w:lang w:val="da-DK"/>
        </w:rPr>
        <w:t xml:space="preserve">gvarer. Eksempler på disse står </w:t>
      </w:r>
      <w:r w:rsidRPr="00E8547E">
        <w:rPr>
          <w:rFonts w:ascii="Times New Roman" w:hAnsi="Times New Roman" w:cs="Times New Roman"/>
          <w:sz w:val="24"/>
          <w:szCs w:val="24"/>
          <w:lang w:val="da-DK"/>
        </w:rPr>
        <w:t>oplistet i OECD Guidelines som:</w:t>
      </w:r>
      <w:r w:rsidR="004A50EC">
        <w:rPr>
          <w:rStyle w:val="FootnoteReference"/>
          <w:rFonts w:ascii="Times New Roman" w:hAnsi="Times New Roman" w:cs="Times New Roman"/>
          <w:sz w:val="24"/>
          <w:szCs w:val="24"/>
          <w:lang w:val="da-DK"/>
        </w:rPr>
        <w:footnoteReference w:id="54"/>
      </w:r>
      <w:r w:rsidRPr="00E8547E">
        <w:rPr>
          <w:rFonts w:ascii="Times New Roman" w:hAnsi="Times New Roman" w:cs="Times New Roman"/>
          <w:sz w:val="24"/>
          <w:szCs w:val="24"/>
          <w:lang w:val="da-DK"/>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C37DEA" w:rsidTr="00CA6F5A">
        <w:tc>
          <w:tcPr>
            <w:tcW w:w="9778" w:type="dxa"/>
          </w:tcPr>
          <w:p w:rsidR="00C37DEA" w:rsidRDefault="0000680C" w:rsidP="001F203D">
            <w:pPr>
              <w:autoSpaceDE w:val="0"/>
              <w:autoSpaceDN w:val="0"/>
              <w:adjustRightInd w:val="0"/>
              <w:spacing w:line="360" w:lineRule="auto"/>
              <w:rPr>
                <w:rFonts w:ascii="Times New Roman" w:hAnsi="Times New Roman" w:cs="Times New Roman"/>
                <w:lang w:val="da-DK"/>
              </w:rPr>
            </w:pPr>
            <w:r w:rsidRPr="0000680C">
              <w:rPr>
                <w:rFonts w:ascii="Times New Roman" w:hAnsi="Times New Roman" w:cs="Times New Roman"/>
                <w:noProof/>
                <w:lang w:val="da-DK" w:eastAsia="da-DK"/>
              </w:rPr>
              <w:pict>
                <v:rect id="Rectangle 265" o:spid="_x0000_s1080" style="position:absolute;margin-left:.1pt;margin-top:6.05pt;width:473.6pt;height:22.8pt;z-index:252004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" fillcolor="#0091d7 [3204]" strokecolor="#00476b [1604]" strokeweight="2pt">
                  <v:textbox>
                    <w:txbxContent>
                      <w:p w:rsidR="007772BA" w:rsidRPr="00D36A07" w:rsidRDefault="007772BA" w:rsidP="00C37DEA">
                        <w:pPr>
                          <w:autoSpaceDE w:val="0"/>
                          <w:autoSpaceDN w:val="0"/>
                          <w:adjustRightInd w:val="0"/>
                          <w:spacing w:line="360" w:lineRule="auto"/>
                          <w:rPr>
                            <w:color w:val="FFFFFF" w:themeColor="background1"/>
                            <w:lang w:val="da-DK"/>
                          </w:rPr>
                        </w:pPr>
                        <w:r w:rsidRPr="00D36A07">
                          <w:rPr>
                            <w:rFonts w:ascii="Times New Roman" w:hAnsi="Times New Roman" w:cs="Times New Roman"/>
                            <w:color w:val="FFFFFF" w:themeColor="background1"/>
                            <w:lang w:val="da-DK"/>
                          </w:rPr>
                          <w:t>Patenter, knowhow, formler, forretningshemmeligheder, design og modeller.</w:t>
                        </w:r>
                        <w:r w:rsidRPr="00D36A07">
                          <w:rPr>
                            <w:color w:val="FFFFFF" w:themeColor="background1"/>
                            <w:lang w:val="da-DK"/>
                          </w:rPr>
                          <w:t xml:space="preserve"> </w:t>
                        </w:r>
                      </w:p>
                      <w:p w:rsidR="007772BA" w:rsidRPr="00C37DEA" w:rsidRDefault="007772BA" w:rsidP="00C37DEA">
                        <w:pPr>
                          <w:jc w:val="center"/>
                          <w:rPr>
                            <w:lang w:val="da-DK"/>
                          </w:rPr>
                        </w:pPr>
                      </w:p>
                    </w:txbxContent>
                  </v:textbox>
                </v:rect>
              </w:pict>
            </w:r>
          </w:p>
          <w:p w:rsidR="00C37DEA" w:rsidRDefault="00C37DEA" w:rsidP="001F203D">
            <w:pPr>
              <w:autoSpaceDE w:val="0"/>
              <w:autoSpaceDN w:val="0"/>
              <w:adjustRightInd w:val="0"/>
              <w:spacing w:line="360" w:lineRule="auto"/>
              <w:rPr>
                <w:rFonts w:ascii="Times New Roman" w:hAnsi="Times New Roman" w:cs="Times New Roman"/>
                <w:lang w:val="da-DK"/>
              </w:rPr>
            </w:pPr>
          </w:p>
        </w:tc>
      </w:tr>
    </w:tbl>
    <w:p w:rsidR="00C37DEA" w:rsidRDefault="00C37DEA" w:rsidP="00C26754">
      <w:pPr>
        <w:autoSpaceDE w:val="0"/>
        <w:autoSpaceDN w:val="0"/>
        <w:adjustRightInd w:val="0"/>
        <w:spacing w:line="312" w:lineRule="auto"/>
        <w:rPr>
          <w:rFonts w:ascii="Times New Roman" w:hAnsi="Times New Roman" w:cs="Times New Roman"/>
          <w:lang w:val="da-DK"/>
        </w:rPr>
      </w:pPr>
    </w:p>
    <w:p w:rsidR="009F6978"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Immaterielle produktionsaktiver er kendetegnet ved at have helt anden risiko end hvad der gør sig gældende for markedsføringsaktiver, hvilket bl.a. kan ses ved patenter.</w:t>
      </w:r>
      <w:r w:rsidR="00DC011F">
        <w:rPr>
          <w:rStyle w:val="FootnoteReference"/>
          <w:rFonts w:ascii="Times New Roman" w:hAnsi="Times New Roman" w:cs="Times New Roman"/>
          <w:sz w:val="24"/>
          <w:szCs w:val="24"/>
          <w:lang w:val="da-DK"/>
        </w:rPr>
        <w:footnoteReference w:id="55"/>
      </w:r>
      <w:r w:rsidRPr="00E8547E">
        <w:rPr>
          <w:rFonts w:ascii="Times New Roman" w:hAnsi="Times New Roman" w:cs="Times New Roman"/>
          <w:sz w:val="24"/>
          <w:szCs w:val="24"/>
          <w:lang w:val="da-DK"/>
        </w:rPr>
        <w:t xml:space="preserve">  Når man udarbejder en vare eller andet, som der besluttes at påføres et patent, så er dette forbundet med store udgifter. Især er opstartsudgiften til skabelsen af immaterielle produktionsaktiver store, og kan derfor være af stor økonomisk betydning for en virksomhed. Dette skyldes ofte omfanget af den mængde af forskning og udvikling, der kræves for at opnå brugbare og værdifulde patenter. Et succesfuldt patent kan vise sig at blive et meget værdifuldt aktiv for en virksomhed, og vedrører typisk opfindelser, hvilket ofte omfatter et produkt eller en produktionsmetode.</w:t>
      </w:r>
      <w:r w:rsidR="00F226D9">
        <w:rPr>
          <w:rStyle w:val="FootnoteReference"/>
          <w:rFonts w:ascii="Times New Roman" w:hAnsi="Times New Roman" w:cs="Times New Roman"/>
          <w:sz w:val="24"/>
          <w:szCs w:val="24"/>
          <w:lang w:val="da-DK"/>
        </w:rPr>
        <w:footnoteReference w:id="56"/>
      </w:r>
      <w:r w:rsidRPr="00E8547E">
        <w:rPr>
          <w:rFonts w:ascii="Times New Roman" w:hAnsi="Times New Roman" w:cs="Times New Roman"/>
          <w:sz w:val="24"/>
          <w:szCs w:val="24"/>
          <w:lang w:val="da-DK"/>
        </w:rPr>
        <w:t xml:space="preserve"> Udover patenter, kan immaterielle</w:t>
      </w:r>
      <w:r w:rsidR="009F6978">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produktionsaktiver også omfatte</w:t>
      </w:r>
      <w:r w:rsidR="009F6978">
        <w:rPr>
          <w:rFonts w:ascii="Times New Roman" w:hAnsi="Times New Roman" w:cs="Times New Roman"/>
          <w:sz w:val="24"/>
          <w:szCs w:val="24"/>
          <w:lang w:val="da-DK"/>
        </w:rPr>
        <w:t>:</w:t>
      </w:r>
      <w:r w:rsidR="004A50EC">
        <w:rPr>
          <w:rStyle w:val="FootnoteReference"/>
          <w:rFonts w:ascii="Times New Roman" w:hAnsi="Times New Roman" w:cs="Times New Roman"/>
          <w:sz w:val="24"/>
          <w:szCs w:val="24"/>
          <w:lang w:val="da-DK"/>
        </w:rPr>
        <w:footnoteReference w:id="57"/>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445C39" w:rsidTr="00CA6F5A">
        <w:tc>
          <w:tcPr>
            <w:tcW w:w="9778" w:type="dxa"/>
          </w:tcPr>
          <w:p w:rsidR="00445C39" w:rsidRDefault="0000680C" w:rsidP="00C26754">
            <w:pPr>
              <w:autoSpaceDE w:val="0"/>
              <w:autoSpaceDN w:val="0"/>
              <w:adjustRightInd w:val="0"/>
              <w:spacing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40" o:spid="_x0000_s1081" style="position:absolute;margin-left:-.1pt;margin-top:7.65pt;width:471.05pt;height:38.05pt;z-index:2520135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" fillcolor="#0091d7 [3204]" strokecolor="#00476b [1604]" strokeweight="2pt">
                  <v:textbox>
                    <w:txbxContent>
                      <w:p w:rsidR="007772BA" w:rsidRPr="00D36A07" w:rsidRDefault="007772BA" w:rsidP="00445C39">
                        <w:pPr>
                          <w:rPr>
                            <w:color w:val="FFFFFF" w:themeColor="background1"/>
                            <w:lang w:val="da-DK"/>
                          </w:rPr>
                        </w:pPr>
                        <w:r w:rsidRPr="00D36A07">
                          <w:rPr>
                            <w:rFonts w:ascii="Times New Roman" w:hAnsi="Times New Roman" w:cs="Times New Roman"/>
                            <w:color w:val="FFFFFF" w:themeColor="background1"/>
                            <w:lang w:val="da-DK"/>
                          </w:rPr>
                          <w:t>Opfindelser, formler, processer, design og modeller</w:t>
                        </w:r>
                      </w:p>
                    </w:txbxContent>
                  </v:textbox>
                </v:rect>
              </w:pict>
            </w:r>
          </w:p>
          <w:p w:rsidR="00445C39" w:rsidRDefault="00445C39" w:rsidP="00C26754">
            <w:pPr>
              <w:autoSpaceDE w:val="0"/>
              <w:autoSpaceDN w:val="0"/>
              <w:adjustRightInd w:val="0"/>
              <w:spacing w:line="312" w:lineRule="auto"/>
              <w:rPr>
                <w:rFonts w:ascii="Times New Roman" w:hAnsi="Times New Roman" w:cs="Times New Roman"/>
                <w:sz w:val="24"/>
                <w:szCs w:val="24"/>
                <w:lang w:val="da-DK"/>
              </w:rPr>
            </w:pPr>
          </w:p>
          <w:p w:rsidR="00445C39" w:rsidRDefault="00445C39" w:rsidP="00C26754">
            <w:pPr>
              <w:autoSpaceDE w:val="0"/>
              <w:autoSpaceDN w:val="0"/>
              <w:adjustRightInd w:val="0"/>
              <w:spacing w:line="312" w:lineRule="auto"/>
              <w:rPr>
                <w:rFonts w:ascii="Times New Roman" w:hAnsi="Times New Roman" w:cs="Times New Roman"/>
                <w:sz w:val="24"/>
                <w:szCs w:val="24"/>
                <w:lang w:val="da-DK"/>
              </w:rPr>
            </w:pPr>
          </w:p>
        </w:tc>
      </w:tr>
    </w:tbl>
    <w:p w:rsidR="00D60A6F"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lastRenderedPageBreak/>
        <w:t>Computersoftware anses også for at være et immaterielt produktionsaktiv, da det særskilt udgør</w:t>
      </w:r>
      <w:r w:rsidR="009F6978">
        <w:rPr>
          <w:rFonts w:ascii="Times New Roman" w:hAnsi="Times New Roman" w:cs="Times New Roman"/>
          <w:sz w:val="24"/>
          <w:szCs w:val="24"/>
          <w:lang w:val="da-DK"/>
        </w:rPr>
        <w:t xml:space="preserve"> en handelsvare</w:t>
      </w:r>
      <w:r w:rsidRPr="00E8547E">
        <w:rPr>
          <w:rFonts w:ascii="Times New Roman" w:hAnsi="Times New Roman" w:cs="Times New Roman"/>
          <w:sz w:val="24"/>
          <w:szCs w:val="24"/>
          <w:lang w:val="da-DK"/>
        </w:rPr>
        <w:t xml:space="preserve">. </w:t>
      </w:r>
      <w:r w:rsidR="009F6978">
        <w:rPr>
          <w:rStyle w:val="FootnoteReference"/>
          <w:rFonts w:ascii="Times New Roman" w:hAnsi="Times New Roman" w:cs="Times New Roman"/>
          <w:sz w:val="24"/>
          <w:szCs w:val="24"/>
          <w:lang w:val="da-DK"/>
        </w:rPr>
        <w:footnoteReference w:id="58"/>
      </w:r>
    </w:p>
    <w:p w:rsidR="00445C39" w:rsidRPr="00E8547E" w:rsidRDefault="00445C39" w:rsidP="00C26754">
      <w:pPr>
        <w:autoSpaceDE w:val="0"/>
        <w:autoSpaceDN w:val="0"/>
        <w:adjustRightInd w:val="0"/>
        <w:spacing w:line="312" w:lineRule="auto"/>
        <w:rPr>
          <w:rFonts w:ascii="Times New Roman" w:hAnsi="Times New Roman" w:cs="Times New Roman"/>
          <w:sz w:val="24"/>
          <w:szCs w:val="24"/>
          <w:lang w:val="da-DK"/>
        </w:rPr>
      </w:pPr>
    </w:p>
    <w:p w:rsidR="00D63AEF"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Marketingsaktiver beskrives i OECD Guidelines som immater</w:t>
      </w:r>
      <w:r w:rsidR="001F203D">
        <w:rPr>
          <w:rFonts w:ascii="Times New Roman" w:hAnsi="Times New Roman" w:cs="Times New Roman"/>
          <w:sz w:val="24"/>
          <w:szCs w:val="24"/>
          <w:lang w:val="da-DK"/>
        </w:rPr>
        <w:t>ielle aktiver, der udnyttes ved s</w:t>
      </w:r>
      <w:r w:rsidR="001F203D" w:rsidRPr="00E8547E">
        <w:rPr>
          <w:rFonts w:ascii="Times New Roman" w:hAnsi="Times New Roman" w:cs="Times New Roman"/>
          <w:sz w:val="24"/>
          <w:szCs w:val="24"/>
          <w:lang w:val="da-DK"/>
        </w:rPr>
        <w:t>alg og markedsføring af varer og tjenesteydelser.</w:t>
      </w:r>
      <w:r w:rsidRPr="00E8547E">
        <w:rPr>
          <w:rFonts w:ascii="Times New Roman" w:hAnsi="Times New Roman" w:cs="Times New Roman"/>
          <w:sz w:val="24"/>
          <w:szCs w:val="24"/>
          <w:lang w:val="da-DK"/>
        </w:rPr>
        <w:t xml:space="preserve"> Eksempler på disse står oplistet i OECD Guidelines som:</w:t>
      </w:r>
      <w:r w:rsidR="00445C39">
        <w:rPr>
          <w:rStyle w:val="FootnoteReference"/>
          <w:rFonts w:ascii="Times New Roman" w:hAnsi="Times New Roman" w:cs="Times New Roman"/>
          <w:sz w:val="24"/>
          <w:szCs w:val="24"/>
          <w:lang w:val="da-DK"/>
        </w:rPr>
        <w:footnoteReference w:id="59"/>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C37DEA" w:rsidTr="00CA6F5A">
        <w:tc>
          <w:tcPr>
            <w:tcW w:w="9778" w:type="dxa"/>
          </w:tcPr>
          <w:p w:rsidR="00C37DEA" w:rsidRDefault="0000680C" w:rsidP="00C26754">
            <w:pPr>
              <w:autoSpaceDE w:val="0"/>
              <w:autoSpaceDN w:val="0"/>
              <w:adjustRightInd w:val="0"/>
              <w:spacing w:line="312" w:lineRule="auto"/>
              <w:rPr>
                <w:rFonts w:ascii="Times New Roman" w:hAnsi="Times New Roman" w:cs="Times New Roman"/>
                <w:lang w:val="da-DK"/>
              </w:rPr>
            </w:pPr>
            <w:r w:rsidRPr="0000680C">
              <w:rPr>
                <w:rFonts w:ascii="Times New Roman" w:hAnsi="Times New Roman" w:cs="Times New Roman"/>
                <w:noProof/>
                <w:lang w:val="da-DK" w:eastAsia="da-DK"/>
              </w:rPr>
              <w:pict>
                <v:rect id="Rectangle 264" o:spid="_x0000_s1082" style="position:absolute;margin-left:.1pt;margin-top:5.75pt;width:477.65pt;height:19.25pt;z-index:252003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" fillcolor="#0091d7 [3204]" strokecolor="#00476b [1604]" strokeweight="2pt">
                  <v:textbox>
                    <w:txbxContent>
                      <w:p w:rsidR="007772BA" w:rsidRPr="00D36A07" w:rsidRDefault="007772BA" w:rsidP="00C37DEA">
                        <w:pPr>
                          <w:autoSpaceDE w:val="0"/>
                          <w:autoSpaceDN w:val="0"/>
                          <w:adjustRightInd w:val="0"/>
                          <w:spacing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Varemærker, kundelister, distributionsnetværk, knowhow, unikke navne, unikke symboler og unikke billeder.</w:t>
                        </w:r>
                      </w:p>
                      <w:p w:rsidR="007772BA" w:rsidRPr="00C37DEA" w:rsidRDefault="007772BA" w:rsidP="00C37DEA">
                        <w:pPr>
                          <w:jc w:val="center"/>
                          <w:rPr>
                            <w:lang w:val="da-DK"/>
                          </w:rPr>
                        </w:pPr>
                      </w:p>
                    </w:txbxContent>
                  </v:textbox>
                </v:rect>
              </w:pict>
            </w:r>
          </w:p>
          <w:p w:rsidR="00C37DEA" w:rsidRPr="00C37DEA" w:rsidRDefault="00C37DEA" w:rsidP="00C26754">
            <w:pPr>
              <w:autoSpaceDE w:val="0"/>
              <w:autoSpaceDN w:val="0"/>
              <w:adjustRightInd w:val="0"/>
              <w:spacing w:line="312" w:lineRule="auto"/>
              <w:rPr>
                <w:rFonts w:ascii="Times New Roman" w:hAnsi="Times New Roman" w:cs="Times New Roman"/>
                <w:lang w:val="da-DK"/>
              </w:rPr>
            </w:pPr>
          </w:p>
        </w:tc>
      </w:tr>
    </w:tbl>
    <w:p w:rsidR="00445C39" w:rsidRDefault="00445C39" w:rsidP="00C26754">
      <w:pPr>
        <w:autoSpaceDE w:val="0"/>
        <w:autoSpaceDN w:val="0"/>
        <w:adjustRightInd w:val="0"/>
        <w:spacing w:line="312" w:lineRule="auto"/>
        <w:rPr>
          <w:rFonts w:ascii="Times New Roman" w:hAnsi="Times New Roman" w:cs="Times New Roman"/>
          <w:sz w:val="24"/>
          <w:szCs w:val="24"/>
          <w:lang w:val="da-DK"/>
        </w:rPr>
      </w:pPr>
    </w:p>
    <w:p w:rsidR="00D63AEF" w:rsidRPr="00E8547E"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Det kan ofte være vanskeligt at adskille a</w:t>
      </w:r>
      <w:r w:rsidR="001F203D">
        <w:rPr>
          <w:rFonts w:ascii="Times New Roman" w:hAnsi="Times New Roman" w:cs="Times New Roman"/>
          <w:sz w:val="24"/>
          <w:szCs w:val="24"/>
          <w:lang w:val="da-DK"/>
        </w:rPr>
        <w:t xml:space="preserve">fkastet mellem disse kategorier. </w:t>
      </w:r>
      <w:r w:rsidR="001F203D">
        <w:rPr>
          <w:rStyle w:val="FootnoteReference"/>
          <w:rFonts w:ascii="Times New Roman" w:hAnsi="Times New Roman" w:cs="Times New Roman"/>
          <w:sz w:val="24"/>
          <w:szCs w:val="24"/>
          <w:lang w:val="da-DK"/>
        </w:rPr>
        <w:footnoteReference w:id="60"/>
      </w:r>
      <w:r w:rsidRPr="00E8547E">
        <w:rPr>
          <w:rFonts w:ascii="Times New Roman" w:hAnsi="Times New Roman" w:cs="Times New Roman"/>
          <w:sz w:val="24"/>
          <w:szCs w:val="24"/>
          <w:lang w:val="da-DK"/>
        </w:rPr>
        <w:t xml:space="preserve">Eksempelvis vil det være svært at afgøre, om salg af et produkt skyldes en effektiv markedsføring, eller alene er et resultat af produktets kvalitet opnået gennem udvikling. </w:t>
      </w:r>
      <w:r w:rsidRPr="00E8547E">
        <w:rPr>
          <w:rFonts w:ascii="Times New Roman" w:hAnsi="Times New Roman" w:cs="Times New Roman"/>
          <w:iCs/>
          <w:sz w:val="24"/>
          <w:szCs w:val="24"/>
          <w:lang w:val="da-DK"/>
        </w:rPr>
        <w:t>Immaterielle</w:t>
      </w:r>
      <w:r w:rsidRPr="00E8547E">
        <w:rPr>
          <w:rFonts w:ascii="Times New Roman" w:hAnsi="Times New Roman" w:cs="Times New Roman"/>
          <w:sz w:val="24"/>
          <w:szCs w:val="24"/>
          <w:lang w:val="da-DK"/>
        </w:rPr>
        <w:t xml:space="preserve"> </w:t>
      </w:r>
      <w:r w:rsidRPr="00E8547E">
        <w:rPr>
          <w:rFonts w:ascii="Times New Roman" w:hAnsi="Times New Roman" w:cs="Times New Roman"/>
          <w:iCs/>
          <w:sz w:val="24"/>
          <w:szCs w:val="24"/>
          <w:lang w:val="da-DK"/>
        </w:rPr>
        <w:t xml:space="preserve">marketingaktiver, så som </w:t>
      </w:r>
      <w:r w:rsidRPr="00E8547E">
        <w:rPr>
          <w:rFonts w:ascii="Times New Roman" w:hAnsi="Times New Roman" w:cs="Times New Roman"/>
          <w:sz w:val="24"/>
          <w:szCs w:val="24"/>
          <w:lang w:val="da-DK"/>
        </w:rPr>
        <w:t>varemærker, har det formål at bidrage til at udbrede kommercielle muligheder, ved at skabe kendskab til et givent produkt eller serviceydelse hos forbrugeren. Marketingaktiver er generelt ikke særlig dyre at skabe, men er derimod ofte dyre at effektivisere således, at de efterfølgende genererer værdi f</w:t>
      </w:r>
      <w:r w:rsidR="00C37DEA">
        <w:rPr>
          <w:rFonts w:ascii="Times New Roman" w:hAnsi="Times New Roman" w:cs="Times New Roman"/>
          <w:sz w:val="24"/>
          <w:szCs w:val="24"/>
          <w:lang w:val="da-DK"/>
        </w:rPr>
        <w:t>or virksomheden. Dette kan eksempelvis</w:t>
      </w:r>
      <w:r w:rsidRPr="00E8547E">
        <w:rPr>
          <w:rFonts w:ascii="Times New Roman" w:hAnsi="Times New Roman" w:cs="Times New Roman"/>
          <w:sz w:val="24"/>
          <w:szCs w:val="24"/>
          <w:lang w:val="da-DK"/>
        </w:rPr>
        <w:t xml:space="preserve"> ses ved et kendt brand, som er kendt ved dets varemærke. Markedsføringsudgifter er ofte det der gør det dyrt at skabe kendskabet ti</w:t>
      </w:r>
      <w:r w:rsidR="00445C39">
        <w:rPr>
          <w:rFonts w:ascii="Times New Roman" w:hAnsi="Times New Roman" w:cs="Times New Roman"/>
          <w:sz w:val="24"/>
          <w:szCs w:val="24"/>
          <w:lang w:val="da-DK"/>
        </w:rPr>
        <w:t>l et givent produkt. V</w:t>
      </w:r>
      <w:r w:rsidRPr="00E8547E">
        <w:rPr>
          <w:rFonts w:ascii="Times New Roman" w:hAnsi="Times New Roman" w:cs="Times New Roman"/>
          <w:sz w:val="24"/>
          <w:szCs w:val="24"/>
          <w:lang w:val="da-DK"/>
        </w:rPr>
        <w:t>ærdien af disse marketingaktiver kan udelukkende tillægges det kendskab og den</w:t>
      </w:r>
      <w:r w:rsidR="00C37DEA">
        <w:rPr>
          <w:rFonts w:ascii="Times New Roman" w:hAnsi="Times New Roman" w:cs="Times New Roman"/>
          <w:sz w:val="24"/>
          <w:szCs w:val="24"/>
          <w:lang w:val="da-DK"/>
        </w:rPr>
        <w:t xml:space="preserve"> præference af produktet</w:t>
      </w:r>
      <w:r w:rsidRPr="00E8547E">
        <w:rPr>
          <w:rFonts w:ascii="Times New Roman" w:hAnsi="Times New Roman" w:cs="Times New Roman"/>
          <w:sz w:val="24"/>
          <w:szCs w:val="24"/>
          <w:lang w:val="da-DK"/>
        </w:rPr>
        <w:t xml:space="preserve">, der er opnået hos forbrugerne. Kendskab og præference udgør derved selve værdien af det uhåndgribelige begreb som kendetegner immaterielle marketingaktiver. </w:t>
      </w:r>
    </w:p>
    <w:p w:rsidR="00D63AEF" w:rsidRPr="00E8547E" w:rsidRDefault="00D63AEF" w:rsidP="00C26754">
      <w:pPr>
        <w:autoSpaceDE w:val="0"/>
        <w:autoSpaceDN w:val="0"/>
        <w:adjustRightInd w:val="0"/>
        <w:spacing w:line="312" w:lineRule="auto"/>
        <w:ind w:firstLine="737"/>
        <w:rPr>
          <w:rFonts w:ascii="Times New Roman" w:hAnsi="Times New Roman" w:cs="Times New Roman"/>
          <w:sz w:val="24"/>
          <w:szCs w:val="24"/>
          <w:lang w:val="da-DK"/>
        </w:rPr>
      </w:pPr>
    </w:p>
    <w:p w:rsidR="00D63AEF" w:rsidRPr="00E8547E"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Begrebet knowhow kan hverken defineres som et</w:t>
      </w:r>
      <w:r w:rsidRPr="00E8547E">
        <w:rPr>
          <w:rFonts w:ascii="Times New Roman" w:hAnsi="Times New Roman" w:cs="Times New Roman"/>
          <w:iCs/>
          <w:sz w:val="24"/>
          <w:szCs w:val="24"/>
          <w:lang w:val="da-DK"/>
        </w:rPr>
        <w:t xml:space="preserve"> immaterielt</w:t>
      </w:r>
      <w:r w:rsidRPr="00E8547E">
        <w:rPr>
          <w:rFonts w:ascii="Times New Roman" w:hAnsi="Times New Roman" w:cs="Times New Roman"/>
          <w:sz w:val="24"/>
          <w:szCs w:val="24"/>
          <w:lang w:val="da-DK"/>
        </w:rPr>
        <w:t xml:space="preserve"> </w:t>
      </w:r>
      <w:r w:rsidRPr="00E8547E">
        <w:rPr>
          <w:rFonts w:ascii="Times New Roman" w:hAnsi="Times New Roman" w:cs="Times New Roman"/>
          <w:iCs/>
          <w:sz w:val="24"/>
          <w:szCs w:val="24"/>
          <w:lang w:val="da-DK"/>
        </w:rPr>
        <w:t>marketingaktiv eller et</w:t>
      </w:r>
      <w:r w:rsidRPr="00E8547E">
        <w:rPr>
          <w:rFonts w:ascii="Times New Roman" w:hAnsi="Times New Roman" w:cs="Times New Roman"/>
          <w:sz w:val="24"/>
          <w:szCs w:val="24"/>
          <w:lang w:val="da-DK"/>
        </w:rPr>
        <w:t xml:space="preserve"> immaterielt produktionsaktiv, og adskiller sig på den måde fra den ovenstående opdeling. Det er derfor også endnu sværere at definere knowhow, og vil derfor også være umulig at beskytte ved lovgivning, da det kan omfavne begge af ovenstående begreber for immat</w:t>
      </w:r>
      <w:r w:rsidR="000461D3">
        <w:rPr>
          <w:rFonts w:ascii="Times New Roman" w:hAnsi="Times New Roman" w:cs="Times New Roman"/>
          <w:sz w:val="24"/>
          <w:szCs w:val="24"/>
          <w:lang w:val="da-DK"/>
        </w:rPr>
        <w:t>erielle aktiver</w:t>
      </w:r>
      <w:r w:rsidRPr="00E8547E">
        <w:rPr>
          <w:rFonts w:ascii="Times New Roman" w:hAnsi="Times New Roman" w:cs="Times New Roman"/>
          <w:sz w:val="24"/>
          <w:szCs w:val="24"/>
          <w:lang w:val="da-DK"/>
        </w:rPr>
        <w:t xml:space="preserve">. </w:t>
      </w:r>
    </w:p>
    <w:p w:rsidR="001F203D"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 kommentarerne til art. 12 i OEC</w:t>
      </w:r>
      <w:r w:rsidR="00DA479D">
        <w:rPr>
          <w:rFonts w:ascii="Times New Roman" w:hAnsi="Times New Roman" w:cs="Times New Roman"/>
          <w:sz w:val="24"/>
          <w:szCs w:val="24"/>
          <w:lang w:val="da-DK"/>
        </w:rPr>
        <w:t xml:space="preserve">D modeloverenskomst </w:t>
      </w:r>
      <w:r w:rsidR="001F203D">
        <w:rPr>
          <w:rFonts w:ascii="Times New Roman" w:hAnsi="Times New Roman" w:cs="Times New Roman"/>
          <w:sz w:val="24"/>
          <w:szCs w:val="24"/>
          <w:lang w:val="da-DK"/>
        </w:rPr>
        <w:t>defineres knowhow således:</w:t>
      </w:r>
      <w:r w:rsidR="00DA479D">
        <w:rPr>
          <w:rStyle w:val="FootnoteReference"/>
          <w:rFonts w:ascii="Times New Roman" w:hAnsi="Times New Roman" w:cs="Times New Roman"/>
          <w:sz w:val="24"/>
          <w:szCs w:val="24"/>
          <w:lang w:val="da-DK"/>
        </w:rPr>
        <w:footnoteReference w:id="61"/>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C37DEA" w:rsidRPr="000461D3" w:rsidTr="000461D3">
        <w:tc>
          <w:tcPr>
            <w:tcW w:w="9778" w:type="dxa"/>
          </w:tcPr>
          <w:p w:rsidR="00C37DEA" w:rsidRDefault="0000680C" w:rsidP="00C26754">
            <w:pPr>
              <w:autoSpaceDE w:val="0"/>
              <w:autoSpaceDN w:val="0"/>
              <w:adjustRightInd w:val="0"/>
              <w:spacing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45" o:spid="_x0000_s1083" style="position:absolute;margin-left:.35pt;margin-top:10.1pt;width:473.55pt;height:51.2pt;z-index:252002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" fillcolor="#0091d7 [3204]" strokecolor="#00476b [1604]" strokeweight="2pt">
                  <v:textbox>
                    <w:txbxContent>
                      <w:p w:rsidR="007772BA" w:rsidRPr="000461D3" w:rsidRDefault="007772BA" w:rsidP="00C37DEA">
                        <w:pPr>
                          <w:autoSpaceDE w:val="0"/>
                          <w:autoSpaceDN w:val="0"/>
                          <w:adjustRightInd w:val="0"/>
                          <w:rPr>
                            <w:rFonts w:ascii="Times New Roman" w:hAnsi="Times New Roman" w:cs="Times New Roman"/>
                            <w:iCs/>
                            <w:color w:val="FFFFFF" w:themeColor="background1"/>
                            <w:lang w:val="en-US"/>
                          </w:rPr>
                        </w:pPr>
                        <w:r w:rsidRPr="000461D3">
                          <w:rPr>
                            <w:rFonts w:ascii="Times New Roman" w:hAnsi="Times New Roman" w:cs="Times New Roman"/>
                            <w:color w:val="FFFFFF" w:themeColor="background1"/>
                            <w:lang w:val="en-US"/>
                          </w:rPr>
                          <w:t>”</w:t>
                        </w:r>
                        <w:r w:rsidRPr="000461D3">
                          <w:rPr>
                            <w:rFonts w:ascii="Times New Roman" w:hAnsi="Times New Roman" w:cs="Times New Roman"/>
                            <w:iCs/>
                            <w:color w:val="FFFFFF" w:themeColor="background1"/>
                            <w:lang w:val="en-US"/>
                          </w:rPr>
                          <w:t xml:space="preserve">It generally corresponds to </w:t>
                        </w:r>
                        <w:proofErr w:type="spellStart"/>
                        <w:r w:rsidRPr="000461D3">
                          <w:rPr>
                            <w:rFonts w:ascii="Times New Roman" w:hAnsi="Times New Roman" w:cs="Times New Roman"/>
                            <w:iCs/>
                            <w:color w:val="FFFFFF" w:themeColor="background1"/>
                            <w:lang w:val="en-US"/>
                          </w:rPr>
                          <w:t>undivulged</w:t>
                        </w:r>
                        <w:proofErr w:type="spellEnd"/>
                        <w:r w:rsidRPr="000461D3">
                          <w:rPr>
                            <w:rFonts w:ascii="Times New Roman" w:hAnsi="Times New Roman" w:cs="Times New Roman"/>
                            <w:iCs/>
                            <w:color w:val="FFFFFF" w:themeColor="background1"/>
                            <w:lang w:val="en-US"/>
                          </w:rPr>
                          <w:t xml:space="preserve"> information of an industrial, commercial or scientific</w:t>
                        </w:r>
                      </w:p>
                      <w:p w:rsidR="007772BA" w:rsidRPr="000461D3" w:rsidRDefault="007772BA" w:rsidP="00C37DEA">
                        <w:pPr>
                          <w:autoSpaceDE w:val="0"/>
                          <w:autoSpaceDN w:val="0"/>
                          <w:adjustRightInd w:val="0"/>
                          <w:rPr>
                            <w:rFonts w:ascii="Times New Roman" w:hAnsi="Times New Roman" w:cs="Times New Roman"/>
                            <w:iCs/>
                            <w:color w:val="FFFFFF" w:themeColor="background1"/>
                            <w:lang w:val="en-US"/>
                          </w:rPr>
                        </w:pPr>
                        <w:proofErr w:type="gramStart"/>
                        <w:r w:rsidRPr="000461D3">
                          <w:rPr>
                            <w:rFonts w:ascii="Times New Roman" w:hAnsi="Times New Roman" w:cs="Times New Roman"/>
                            <w:iCs/>
                            <w:color w:val="FFFFFF" w:themeColor="background1"/>
                            <w:lang w:val="en-US"/>
                          </w:rPr>
                          <w:t>nature</w:t>
                        </w:r>
                        <w:proofErr w:type="gramEnd"/>
                        <w:r w:rsidRPr="000461D3">
                          <w:rPr>
                            <w:rFonts w:ascii="Times New Roman" w:hAnsi="Times New Roman" w:cs="Times New Roman"/>
                            <w:iCs/>
                            <w:color w:val="FFFFFF" w:themeColor="background1"/>
                            <w:lang w:val="en-US"/>
                          </w:rPr>
                          <w:t xml:space="preserve"> arising from previous experience, which has practical application in the operation of an</w:t>
                        </w:r>
                      </w:p>
                      <w:p w:rsidR="007772BA" w:rsidRPr="000461D3" w:rsidRDefault="007772BA" w:rsidP="00C37DEA">
                        <w:pPr>
                          <w:rPr>
                            <w:color w:val="FFFFFF" w:themeColor="background1"/>
                            <w:lang w:val="en-US"/>
                          </w:rPr>
                        </w:pPr>
                        <w:proofErr w:type="gramStart"/>
                        <w:r w:rsidRPr="000461D3">
                          <w:rPr>
                            <w:rFonts w:ascii="Times New Roman" w:hAnsi="Times New Roman" w:cs="Times New Roman"/>
                            <w:iCs/>
                            <w:color w:val="FFFFFF" w:themeColor="background1"/>
                            <w:lang w:val="en-US"/>
                          </w:rPr>
                          <w:t>enterprise</w:t>
                        </w:r>
                        <w:proofErr w:type="gramEnd"/>
                        <w:r w:rsidRPr="000461D3">
                          <w:rPr>
                            <w:rFonts w:ascii="Times New Roman" w:hAnsi="Times New Roman" w:cs="Times New Roman"/>
                            <w:iCs/>
                            <w:color w:val="FFFFFF" w:themeColor="background1"/>
                            <w:lang w:val="en-US"/>
                          </w:rPr>
                          <w:t xml:space="preserve"> and from the disclosure of which an economic benefit can be derived”</w:t>
                        </w:r>
                        <w:r w:rsidRPr="000461D3">
                          <w:rPr>
                            <w:rFonts w:ascii="Times New Roman" w:hAnsi="Times New Roman" w:cs="Times New Roman"/>
                            <w:color w:val="FFFFFF" w:themeColor="background1"/>
                            <w:lang w:val="en-US"/>
                          </w:rPr>
                          <w:t>.</w:t>
                        </w:r>
                      </w:p>
                    </w:txbxContent>
                  </v:textbox>
                </v:rect>
              </w:pict>
            </w:r>
          </w:p>
          <w:p w:rsidR="00C37DEA" w:rsidRDefault="00C37DEA" w:rsidP="00C26754">
            <w:pPr>
              <w:autoSpaceDE w:val="0"/>
              <w:autoSpaceDN w:val="0"/>
              <w:adjustRightInd w:val="0"/>
              <w:spacing w:line="312" w:lineRule="auto"/>
              <w:rPr>
                <w:rFonts w:ascii="Times New Roman" w:hAnsi="Times New Roman" w:cs="Times New Roman"/>
                <w:sz w:val="24"/>
                <w:szCs w:val="24"/>
                <w:lang w:val="da-DK"/>
              </w:rPr>
            </w:pPr>
          </w:p>
          <w:p w:rsidR="00C37DEA" w:rsidRDefault="00C37DEA" w:rsidP="00C26754">
            <w:pPr>
              <w:autoSpaceDE w:val="0"/>
              <w:autoSpaceDN w:val="0"/>
              <w:adjustRightInd w:val="0"/>
              <w:spacing w:line="312" w:lineRule="auto"/>
              <w:rPr>
                <w:rFonts w:ascii="Times New Roman" w:hAnsi="Times New Roman" w:cs="Times New Roman"/>
                <w:sz w:val="24"/>
                <w:szCs w:val="24"/>
                <w:lang w:val="da-DK"/>
              </w:rPr>
            </w:pPr>
          </w:p>
          <w:p w:rsidR="00C37DEA" w:rsidRDefault="00C37DEA" w:rsidP="00C26754">
            <w:pPr>
              <w:autoSpaceDE w:val="0"/>
              <w:autoSpaceDN w:val="0"/>
              <w:adjustRightInd w:val="0"/>
              <w:spacing w:line="312" w:lineRule="auto"/>
              <w:rPr>
                <w:rFonts w:ascii="Times New Roman" w:hAnsi="Times New Roman" w:cs="Times New Roman"/>
                <w:sz w:val="24"/>
                <w:szCs w:val="24"/>
                <w:lang w:val="da-DK"/>
              </w:rPr>
            </w:pPr>
          </w:p>
        </w:tc>
      </w:tr>
    </w:tbl>
    <w:p w:rsidR="001F203D" w:rsidRDefault="001F203D" w:rsidP="00C26754">
      <w:pPr>
        <w:autoSpaceDE w:val="0"/>
        <w:autoSpaceDN w:val="0"/>
        <w:adjustRightInd w:val="0"/>
        <w:spacing w:line="312" w:lineRule="auto"/>
        <w:rPr>
          <w:rFonts w:ascii="Times New Roman" w:hAnsi="Times New Roman" w:cs="Times New Roman"/>
          <w:sz w:val="24"/>
          <w:szCs w:val="24"/>
          <w:lang w:val="da-DK"/>
        </w:rPr>
      </w:pPr>
    </w:p>
    <w:p w:rsidR="001F203D" w:rsidRPr="00DA479D" w:rsidRDefault="001F203D" w:rsidP="00C26754">
      <w:pPr>
        <w:autoSpaceDE w:val="0"/>
        <w:autoSpaceDN w:val="0"/>
        <w:adjustRightInd w:val="0"/>
        <w:spacing w:line="312" w:lineRule="auto"/>
        <w:rPr>
          <w:rFonts w:ascii="Times New Roman" w:hAnsi="Times New Roman" w:cs="Times New Roman"/>
          <w:sz w:val="24"/>
          <w:szCs w:val="24"/>
          <w:lang w:val="da-DK"/>
        </w:rPr>
      </w:pPr>
    </w:p>
    <w:p w:rsidR="00C37DEA" w:rsidRDefault="00C37DEA" w:rsidP="00C26754">
      <w:pPr>
        <w:autoSpaceDE w:val="0"/>
        <w:autoSpaceDN w:val="0"/>
        <w:adjustRightInd w:val="0"/>
        <w:spacing w:line="312" w:lineRule="auto"/>
        <w:rPr>
          <w:rFonts w:ascii="Times New Roman" w:hAnsi="Times New Roman" w:cs="Times New Roman"/>
          <w:sz w:val="24"/>
          <w:szCs w:val="24"/>
          <w:lang w:val="da-DK"/>
        </w:rPr>
      </w:pPr>
    </w:p>
    <w:p w:rsidR="00C37DEA" w:rsidRDefault="00C37DEA" w:rsidP="00C26754">
      <w:pPr>
        <w:autoSpaceDE w:val="0"/>
        <w:autoSpaceDN w:val="0"/>
        <w:adjustRightInd w:val="0"/>
        <w:spacing w:line="312" w:lineRule="auto"/>
        <w:rPr>
          <w:rFonts w:ascii="Times New Roman" w:hAnsi="Times New Roman" w:cs="Times New Roman"/>
          <w:sz w:val="24"/>
          <w:szCs w:val="24"/>
          <w:lang w:val="da-DK"/>
        </w:rPr>
      </w:pPr>
    </w:p>
    <w:p w:rsidR="00D63AEF" w:rsidRPr="00E8547E"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lastRenderedPageBreak/>
        <w:t xml:space="preserve">Knowhow udgør en værdifuld viden for virksomheden, og en sådan forretningshemmelighed kan omfatte f.eks. en speciel fremstillemåde.  </w:t>
      </w:r>
    </w:p>
    <w:p w:rsidR="00D63AEF" w:rsidRPr="00E8547E" w:rsidRDefault="00D63AEF" w:rsidP="00C26754">
      <w:pPr>
        <w:autoSpaceDE w:val="0"/>
        <w:autoSpaceDN w:val="0"/>
        <w:adjustRightInd w:val="0"/>
        <w:spacing w:line="312" w:lineRule="auto"/>
        <w:ind w:firstLine="737"/>
        <w:rPr>
          <w:rFonts w:ascii="Times New Roman" w:hAnsi="Times New Roman" w:cs="Times New Roman"/>
          <w:sz w:val="24"/>
          <w:szCs w:val="24"/>
          <w:lang w:val="da-DK"/>
        </w:rPr>
      </w:pPr>
    </w:p>
    <w:p w:rsidR="00D63AEF" w:rsidRPr="00E8547E" w:rsidRDefault="00D63AE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Fælles for ovenfor skitserede kommercielle immaterielle aktiver, er at de alle kan være af stor betydning for ejeren til aktivets indtægtskilde, enten ved salg</w:t>
      </w:r>
      <w:r w:rsidR="00445C39">
        <w:rPr>
          <w:rFonts w:ascii="Times New Roman" w:hAnsi="Times New Roman" w:cs="Times New Roman"/>
          <w:sz w:val="24"/>
          <w:szCs w:val="24"/>
          <w:lang w:val="da-DK"/>
        </w:rPr>
        <w:t xml:space="preserve"> – fuldstændig overdragelse</w:t>
      </w:r>
      <w:r w:rsidRPr="00E8547E">
        <w:rPr>
          <w:rFonts w:ascii="Times New Roman" w:hAnsi="Times New Roman" w:cs="Times New Roman"/>
          <w:sz w:val="24"/>
          <w:szCs w:val="24"/>
          <w:lang w:val="da-DK"/>
        </w:rPr>
        <w:t xml:space="preserve"> eller som </w:t>
      </w:r>
      <w:r w:rsidR="00445C39">
        <w:rPr>
          <w:rFonts w:ascii="Times New Roman" w:hAnsi="Times New Roman" w:cs="Times New Roman"/>
          <w:sz w:val="24"/>
          <w:szCs w:val="24"/>
          <w:lang w:val="da-DK"/>
        </w:rPr>
        <w:t xml:space="preserve">løbende indtægter ved </w:t>
      </w:r>
      <w:r w:rsidRPr="00E8547E">
        <w:rPr>
          <w:rFonts w:ascii="Times New Roman" w:hAnsi="Times New Roman" w:cs="Times New Roman"/>
          <w:sz w:val="24"/>
          <w:szCs w:val="24"/>
          <w:lang w:val="da-DK"/>
        </w:rPr>
        <w:t>ro</w:t>
      </w:r>
      <w:r w:rsidR="00450743">
        <w:rPr>
          <w:rFonts w:ascii="Times New Roman" w:hAnsi="Times New Roman" w:cs="Times New Roman"/>
          <w:sz w:val="24"/>
          <w:szCs w:val="24"/>
          <w:lang w:val="da-DK"/>
        </w:rPr>
        <w:t>yaltybetalinger</w:t>
      </w:r>
      <w:r w:rsidR="00445C39">
        <w:rPr>
          <w:rFonts w:ascii="Times New Roman" w:hAnsi="Times New Roman" w:cs="Times New Roman"/>
          <w:sz w:val="24"/>
          <w:szCs w:val="24"/>
          <w:lang w:val="da-DK"/>
        </w:rPr>
        <w:t xml:space="preserve"> - delvisoverdragelse</w:t>
      </w:r>
      <w:r w:rsidRPr="00E8547E">
        <w:rPr>
          <w:rFonts w:ascii="Times New Roman" w:hAnsi="Times New Roman" w:cs="Times New Roman"/>
          <w:sz w:val="24"/>
          <w:szCs w:val="24"/>
          <w:lang w:val="da-DK"/>
        </w:rPr>
        <w:t>. Aktiverne giver ejeren en mulighed for at udnytte det immaterielle aktiv, som den eneste, hvilket gør det muligt at holde en distance til eventuel</w:t>
      </w:r>
      <w:r w:rsidR="00450743">
        <w:rPr>
          <w:rFonts w:ascii="Times New Roman" w:hAnsi="Times New Roman" w:cs="Times New Roman"/>
          <w:sz w:val="24"/>
          <w:szCs w:val="24"/>
          <w:lang w:val="da-DK"/>
        </w:rPr>
        <w:t>le konkurrenter. Dette</w:t>
      </w:r>
      <w:r w:rsidRPr="00E8547E">
        <w:rPr>
          <w:rFonts w:ascii="Times New Roman" w:hAnsi="Times New Roman" w:cs="Times New Roman"/>
          <w:sz w:val="24"/>
          <w:szCs w:val="24"/>
          <w:lang w:val="da-DK"/>
        </w:rPr>
        <w:t xml:space="preserve"> giver en betydelig værdi for virksomheden.</w:t>
      </w:r>
    </w:p>
    <w:p w:rsidR="00D60A6F" w:rsidRPr="00E8547E" w:rsidRDefault="00D60A6F" w:rsidP="00C26754">
      <w:pPr>
        <w:spacing w:line="312" w:lineRule="auto"/>
        <w:ind w:firstLine="737"/>
        <w:rPr>
          <w:rFonts w:ascii="Times New Roman" w:hAnsi="Times New Roman" w:cs="Times New Roman"/>
          <w:b/>
          <w:sz w:val="24"/>
          <w:szCs w:val="24"/>
          <w:lang w:val="da-DK"/>
        </w:rPr>
      </w:pPr>
    </w:p>
    <w:p w:rsidR="00D60A6F" w:rsidRPr="00E8547E" w:rsidRDefault="002606BF" w:rsidP="00C26754">
      <w:pPr>
        <w:autoSpaceDE w:val="0"/>
        <w:autoSpaceDN w:val="0"/>
        <w:adjustRightInd w:val="0"/>
        <w:spacing w:line="312" w:lineRule="auto"/>
        <w:rPr>
          <w:rFonts w:ascii="Times New Roman" w:hAnsi="Times New Roman" w:cs="Times New Roman"/>
          <w:b/>
          <w:bCs/>
          <w:iCs/>
          <w:sz w:val="24"/>
          <w:szCs w:val="24"/>
          <w:lang w:val="da-DK"/>
        </w:rPr>
      </w:pPr>
      <w:r>
        <w:rPr>
          <w:rFonts w:ascii="Times New Roman" w:hAnsi="Times New Roman" w:cs="Times New Roman"/>
          <w:b/>
          <w:bCs/>
          <w:iCs/>
          <w:sz w:val="24"/>
          <w:szCs w:val="24"/>
          <w:lang w:val="da-DK"/>
        </w:rPr>
        <w:t>2.2</w:t>
      </w:r>
      <w:r w:rsidR="00011648">
        <w:rPr>
          <w:rFonts w:ascii="Times New Roman" w:hAnsi="Times New Roman" w:cs="Times New Roman"/>
          <w:b/>
          <w:bCs/>
          <w:iCs/>
          <w:sz w:val="24"/>
          <w:szCs w:val="24"/>
          <w:lang w:val="da-DK"/>
        </w:rPr>
        <w:t>.</w:t>
      </w:r>
      <w:r>
        <w:rPr>
          <w:rFonts w:ascii="Times New Roman" w:hAnsi="Times New Roman" w:cs="Times New Roman"/>
          <w:b/>
          <w:bCs/>
          <w:iCs/>
          <w:sz w:val="24"/>
          <w:szCs w:val="24"/>
          <w:lang w:val="da-DK"/>
        </w:rPr>
        <w:t xml:space="preserve">   </w:t>
      </w:r>
      <w:r w:rsidR="00D60A6F" w:rsidRPr="00E8547E">
        <w:rPr>
          <w:rFonts w:ascii="Times New Roman" w:hAnsi="Times New Roman" w:cs="Times New Roman"/>
          <w:b/>
          <w:bCs/>
          <w:iCs/>
          <w:sz w:val="24"/>
          <w:szCs w:val="24"/>
          <w:lang w:val="da-DK"/>
        </w:rPr>
        <w:t>Overdragelse</w:t>
      </w:r>
      <w:r w:rsidR="00011648">
        <w:rPr>
          <w:rFonts w:ascii="Times New Roman" w:hAnsi="Times New Roman" w:cs="Times New Roman"/>
          <w:b/>
          <w:bCs/>
          <w:iCs/>
          <w:sz w:val="24"/>
          <w:szCs w:val="24"/>
          <w:lang w:val="da-DK"/>
        </w:rPr>
        <w:t>sformer</w:t>
      </w:r>
    </w:p>
    <w:p w:rsidR="00D60A6F" w:rsidRPr="00E8547E" w:rsidRDefault="00D60A6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Afhandlingens emne,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og immaterielle aktiver omfatter koncerninterne transaktioner med immaterielle aktiver. I denne sammenhæng</w:t>
      </w:r>
      <w:r w:rsidR="00FE101D">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er</w:t>
      </w:r>
      <w:r w:rsidR="00DD2C99" w:rsidRPr="00E8547E">
        <w:rPr>
          <w:rFonts w:ascii="Times New Roman" w:hAnsi="Times New Roman" w:cs="Times New Roman"/>
          <w:sz w:val="24"/>
          <w:szCs w:val="24"/>
          <w:lang w:val="da-DK"/>
        </w:rPr>
        <w:t xml:space="preserve"> det relevant at beskrive og fast</w:t>
      </w:r>
      <w:r w:rsidR="00986147">
        <w:rPr>
          <w:rFonts w:ascii="Times New Roman" w:hAnsi="Times New Roman" w:cs="Times New Roman"/>
          <w:sz w:val="24"/>
          <w:szCs w:val="24"/>
          <w:lang w:val="da-DK"/>
        </w:rPr>
        <w:t>sætte hvorledes og hvornår immaterielle aktiver</w:t>
      </w:r>
      <w:r w:rsidR="00DD2C99" w:rsidRPr="00E8547E">
        <w:rPr>
          <w:rFonts w:ascii="Times New Roman" w:hAnsi="Times New Roman" w:cs="Times New Roman"/>
          <w:sz w:val="24"/>
          <w:szCs w:val="24"/>
          <w:lang w:val="da-DK"/>
        </w:rPr>
        <w:t xml:space="preserve"> er overdraget ved en</w:t>
      </w:r>
      <w:r w:rsidR="006813EE" w:rsidRPr="00E8547E">
        <w:rPr>
          <w:rFonts w:ascii="Times New Roman" w:hAnsi="Times New Roman" w:cs="Times New Roman"/>
          <w:sz w:val="24"/>
          <w:szCs w:val="24"/>
          <w:lang w:val="da-DK"/>
        </w:rPr>
        <w:t xml:space="preserve"> koncernintern transaktion. I afhandlingen er der fokus på overdragelsesformerne</w:t>
      </w:r>
      <w:r w:rsidRPr="00E8547E">
        <w:rPr>
          <w:rFonts w:ascii="Times New Roman" w:hAnsi="Times New Roman" w:cs="Times New Roman"/>
          <w:sz w:val="24"/>
          <w:szCs w:val="24"/>
          <w:lang w:val="da-DK"/>
        </w:rPr>
        <w:t xml:space="preserve"> fuldstændig- og delvis overdragelse</w:t>
      </w:r>
      <w:r w:rsidR="00DD2C99" w:rsidRPr="00E8547E">
        <w:rPr>
          <w:rFonts w:ascii="Times New Roman" w:hAnsi="Times New Roman" w:cs="Times New Roman"/>
          <w:sz w:val="24"/>
          <w:szCs w:val="24"/>
          <w:lang w:val="da-DK"/>
        </w:rPr>
        <w:t>. Disse overdragelsesformer kan være vanskelige at fastsætte, hvilket vil belyses ved en gennemgang og sammenholdelse med</w:t>
      </w:r>
      <w:r w:rsidR="006813EE" w:rsidRPr="00E8547E">
        <w:rPr>
          <w:rFonts w:ascii="Times New Roman" w:hAnsi="Times New Roman" w:cs="Times New Roman"/>
          <w:sz w:val="24"/>
          <w:szCs w:val="24"/>
          <w:lang w:val="da-DK"/>
        </w:rPr>
        <w:t xml:space="preserve"> </w:t>
      </w:r>
      <w:proofErr w:type="spellStart"/>
      <w:r w:rsidR="006813EE" w:rsidRPr="00E8547E">
        <w:rPr>
          <w:rFonts w:ascii="Times New Roman" w:hAnsi="Times New Roman" w:cs="Times New Roman"/>
          <w:sz w:val="24"/>
          <w:szCs w:val="24"/>
          <w:lang w:val="da-DK"/>
        </w:rPr>
        <w:t>kontraktsforskning</w:t>
      </w:r>
      <w:proofErr w:type="spellEnd"/>
      <w:r w:rsidR="006813EE" w:rsidRPr="00E8547E">
        <w:rPr>
          <w:rFonts w:ascii="Times New Roman" w:hAnsi="Times New Roman" w:cs="Times New Roman"/>
          <w:sz w:val="24"/>
          <w:szCs w:val="24"/>
          <w:lang w:val="da-DK"/>
        </w:rPr>
        <w:t xml:space="preserve"> og </w:t>
      </w:r>
      <w:proofErr w:type="spellStart"/>
      <w:r w:rsidR="006813EE" w:rsidRPr="00E8547E">
        <w:rPr>
          <w:rFonts w:ascii="Times New Roman" w:hAnsi="Times New Roman" w:cs="Times New Roman"/>
          <w:sz w:val="24"/>
          <w:szCs w:val="24"/>
          <w:lang w:val="da-DK"/>
        </w:rPr>
        <w:t>omk</w:t>
      </w:r>
      <w:r w:rsidR="00DD2C99" w:rsidRPr="00E8547E">
        <w:rPr>
          <w:rFonts w:ascii="Times New Roman" w:hAnsi="Times New Roman" w:cs="Times New Roman"/>
          <w:sz w:val="24"/>
          <w:szCs w:val="24"/>
          <w:lang w:val="da-DK"/>
        </w:rPr>
        <w:t>ostningsningsfordelingsaftaler</w:t>
      </w:r>
      <w:proofErr w:type="spellEnd"/>
      <w:r w:rsidR="00DD2C99" w:rsidRPr="00E8547E">
        <w:rPr>
          <w:rFonts w:ascii="Times New Roman" w:hAnsi="Times New Roman" w:cs="Times New Roman"/>
          <w:sz w:val="24"/>
          <w:szCs w:val="24"/>
          <w:lang w:val="da-DK"/>
        </w:rPr>
        <w:t>, som vil kunne indikere en overdragelse, men i</w:t>
      </w:r>
      <w:r w:rsidR="00986147">
        <w:rPr>
          <w:rFonts w:ascii="Times New Roman" w:hAnsi="Times New Roman" w:cs="Times New Roman"/>
          <w:sz w:val="24"/>
          <w:szCs w:val="24"/>
          <w:lang w:val="da-DK"/>
        </w:rPr>
        <w:t>kke betegnes</w:t>
      </w:r>
      <w:r w:rsidR="00FE101D">
        <w:rPr>
          <w:rFonts w:ascii="Times New Roman" w:hAnsi="Times New Roman" w:cs="Times New Roman"/>
          <w:sz w:val="24"/>
          <w:szCs w:val="24"/>
          <w:lang w:val="da-DK"/>
        </w:rPr>
        <w:t xml:space="preserve"> sådan</w:t>
      </w:r>
      <w:r w:rsidRPr="00E8547E">
        <w:rPr>
          <w:rFonts w:ascii="Times New Roman" w:hAnsi="Times New Roman" w:cs="Times New Roman"/>
          <w:sz w:val="24"/>
          <w:szCs w:val="24"/>
          <w:lang w:val="da-DK"/>
        </w:rPr>
        <w:t>.</w:t>
      </w:r>
      <w:r w:rsidR="00FE101D">
        <w:rPr>
          <w:rStyle w:val="FootnoteReference"/>
          <w:rFonts w:ascii="Times New Roman" w:hAnsi="Times New Roman" w:cs="Times New Roman"/>
          <w:sz w:val="24"/>
          <w:szCs w:val="24"/>
          <w:lang w:val="da-DK"/>
        </w:rPr>
        <w:footnoteReference w:id="62"/>
      </w:r>
      <w:r w:rsidR="00E578EF" w:rsidRPr="00E8547E">
        <w:rPr>
          <w:rFonts w:ascii="Times New Roman" w:hAnsi="Times New Roman" w:cs="Times New Roman"/>
          <w:sz w:val="24"/>
          <w:szCs w:val="24"/>
          <w:lang w:val="da-DK"/>
        </w:rPr>
        <w:t xml:space="preserve"> Ydermere vil dette afsnit også have til formål at </w:t>
      </w:r>
      <w:r w:rsidR="00986147" w:rsidRPr="00E8547E">
        <w:rPr>
          <w:rFonts w:ascii="Times New Roman" w:hAnsi="Times New Roman" w:cs="Times New Roman"/>
          <w:sz w:val="24"/>
          <w:szCs w:val="24"/>
          <w:lang w:val="da-DK"/>
        </w:rPr>
        <w:t>skilre</w:t>
      </w:r>
      <w:r w:rsidR="00E578EF" w:rsidRPr="00E8547E">
        <w:rPr>
          <w:rFonts w:ascii="Times New Roman" w:hAnsi="Times New Roman" w:cs="Times New Roman"/>
          <w:sz w:val="24"/>
          <w:szCs w:val="24"/>
          <w:lang w:val="da-DK"/>
        </w:rPr>
        <w:t xml:space="preserve"> de skattemæssige konsekvenser</w:t>
      </w:r>
      <w:r w:rsidR="006F3218" w:rsidRPr="00E8547E">
        <w:rPr>
          <w:rFonts w:ascii="Times New Roman" w:hAnsi="Times New Roman" w:cs="Times New Roman"/>
          <w:sz w:val="24"/>
          <w:szCs w:val="24"/>
          <w:lang w:val="da-DK"/>
        </w:rPr>
        <w:t xml:space="preserve"> ved</w:t>
      </w:r>
      <w:r w:rsidR="00E578EF" w:rsidRPr="00E8547E">
        <w:rPr>
          <w:rFonts w:ascii="Times New Roman" w:hAnsi="Times New Roman" w:cs="Times New Roman"/>
          <w:sz w:val="24"/>
          <w:szCs w:val="24"/>
          <w:lang w:val="da-DK"/>
        </w:rPr>
        <w:t xml:space="preserve"> en fuldstændig- og delvis overdragelse af immaterielle aktiver</w:t>
      </w:r>
      <w:r w:rsidR="006F3218" w:rsidRPr="00E8547E">
        <w:rPr>
          <w:rFonts w:ascii="Times New Roman" w:hAnsi="Times New Roman" w:cs="Times New Roman"/>
          <w:sz w:val="24"/>
          <w:szCs w:val="24"/>
          <w:lang w:val="da-DK"/>
        </w:rPr>
        <w:t>.</w:t>
      </w:r>
      <w:r w:rsidR="00FE101D">
        <w:rPr>
          <w:rStyle w:val="FootnoteReference"/>
          <w:rFonts w:ascii="Times New Roman" w:hAnsi="Times New Roman" w:cs="Times New Roman"/>
          <w:sz w:val="24"/>
          <w:szCs w:val="24"/>
          <w:lang w:val="da-DK"/>
        </w:rPr>
        <w:footnoteReference w:id="63"/>
      </w:r>
      <w:r w:rsidR="006F3218" w:rsidRPr="00E8547E">
        <w:rPr>
          <w:rFonts w:ascii="Times New Roman" w:hAnsi="Times New Roman" w:cs="Times New Roman"/>
          <w:sz w:val="24"/>
          <w:szCs w:val="24"/>
          <w:lang w:val="da-DK"/>
        </w:rPr>
        <w:t xml:space="preserve"> </w:t>
      </w:r>
    </w:p>
    <w:p w:rsidR="00DD2C99" w:rsidRPr="00E8547E" w:rsidRDefault="00DD2C99" w:rsidP="00C26754">
      <w:pPr>
        <w:autoSpaceDE w:val="0"/>
        <w:autoSpaceDN w:val="0"/>
        <w:adjustRightInd w:val="0"/>
        <w:spacing w:line="312" w:lineRule="auto"/>
        <w:ind w:firstLine="737"/>
        <w:rPr>
          <w:rFonts w:ascii="Times New Roman" w:hAnsi="Times New Roman" w:cs="Times New Roman"/>
          <w:sz w:val="24"/>
          <w:szCs w:val="24"/>
          <w:lang w:val="da-DK"/>
        </w:rPr>
      </w:pPr>
    </w:p>
    <w:p w:rsidR="00D60A6F" w:rsidRPr="00E8547E" w:rsidRDefault="002606BF" w:rsidP="00C26754">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b/>
          <w:bCs/>
          <w:sz w:val="24"/>
          <w:szCs w:val="24"/>
          <w:lang w:val="da-DK"/>
        </w:rPr>
        <w:t>2.2.1</w:t>
      </w:r>
      <w:r w:rsidR="00011648">
        <w:rPr>
          <w:rFonts w:ascii="Times New Roman" w:hAnsi="Times New Roman" w:cs="Times New Roman"/>
          <w:b/>
          <w:bCs/>
          <w:sz w:val="24"/>
          <w:szCs w:val="24"/>
          <w:lang w:val="da-DK"/>
        </w:rPr>
        <w:t>.</w:t>
      </w:r>
      <w:r>
        <w:rPr>
          <w:rFonts w:ascii="Times New Roman" w:hAnsi="Times New Roman" w:cs="Times New Roman"/>
          <w:b/>
          <w:bCs/>
          <w:sz w:val="24"/>
          <w:szCs w:val="24"/>
          <w:lang w:val="da-DK"/>
        </w:rPr>
        <w:t xml:space="preserve">   </w:t>
      </w:r>
      <w:proofErr w:type="gramStart"/>
      <w:r w:rsidR="00D60A6F" w:rsidRPr="00E8547E">
        <w:rPr>
          <w:rFonts w:ascii="Times New Roman" w:hAnsi="Times New Roman" w:cs="Times New Roman"/>
          <w:b/>
          <w:bCs/>
          <w:sz w:val="24"/>
          <w:szCs w:val="24"/>
          <w:lang w:val="da-DK"/>
        </w:rPr>
        <w:t>Fuldstændig</w:t>
      </w:r>
      <w:proofErr w:type="gramEnd"/>
      <w:r w:rsidR="00D60A6F" w:rsidRPr="00E8547E">
        <w:rPr>
          <w:rFonts w:ascii="Times New Roman" w:hAnsi="Times New Roman" w:cs="Times New Roman"/>
          <w:b/>
          <w:bCs/>
          <w:sz w:val="24"/>
          <w:szCs w:val="24"/>
          <w:lang w:val="da-DK"/>
        </w:rPr>
        <w:t xml:space="preserve"> overdragelse - salg</w:t>
      </w:r>
    </w:p>
    <w:p w:rsidR="00D60A6F" w:rsidRPr="00E8547E" w:rsidRDefault="00D60A6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En fuldstændig overdragelse af et immaterielt aktiv, internt i en koncern, defineres ved at ejendomsretten til det immaterielle aktiv overdrages. Den oprindelige ejers ejendomsret til det immateri</w:t>
      </w:r>
      <w:r w:rsidR="00986147">
        <w:rPr>
          <w:rFonts w:ascii="Times New Roman" w:hAnsi="Times New Roman" w:cs="Times New Roman"/>
          <w:sz w:val="24"/>
          <w:szCs w:val="24"/>
          <w:lang w:val="da-DK"/>
        </w:rPr>
        <w:t>elle aktiv ophører, og overdrages til et købende</w:t>
      </w:r>
      <w:r w:rsidRPr="00E8547E">
        <w:rPr>
          <w:rFonts w:ascii="Times New Roman" w:hAnsi="Times New Roman" w:cs="Times New Roman"/>
          <w:sz w:val="24"/>
          <w:szCs w:val="24"/>
          <w:lang w:val="da-DK"/>
        </w:rPr>
        <w:t xml:space="preserve"> koncernselskab. </w:t>
      </w:r>
    </w:p>
    <w:p w:rsidR="00D60A6F" w:rsidRDefault="00D60A6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Ved koncerninterne salg af immaterielle aktiver bliver det afstående koncernselskab afståelsesbeskattet, og det købende selskab får et fradrag for udgiften samt et afskrivningsgrundlag.</w:t>
      </w:r>
    </w:p>
    <w:p w:rsidR="00FE101D" w:rsidRPr="00E8547E" w:rsidRDefault="00FE101D" w:rsidP="00C26754">
      <w:pPr>
        <w:autoSpaceDE w:val="0"/>
        <w:autoSpaceDN w:val="0"/>
        <w:adjustRightInd w:val="0"/>
        <w:spacing w:line="312" w:lineRule="auto"/>
        <w:rPr>
          <w:rFonts w:ascii="Times New Roman" w:hAnsi="Times New Roman" w:cs="Times New Roman"/>
          <w:sz w:val="24"/>
          <w:szCs w:val="24"/>
          <w:lang w:val="da-DK"/>
        </w:rPr>
      </w:pPr>
    </w:p>
    <w:p w:rsidR="00D60A6F" w:rsidRPr="00E8547E" w:rsidRDefault="002606BF" w:rsidP="00C26754">
      <w:pPr>
        <w:autoSpaceDE w:val="0"/>
        <w:autoSpaceDN w:val="0"/>
        <w:adjustRightInd w:val="0"/>
        <w:spacing w:line="312" w:lineRule="auto"/>
        <w:rPr>
          <w:rFonts w:ascii="Times New Roman" w:hAnsi="Times New Roman" w:cs="Times New Roman"/>
          <w:b/>
          <w:bCs/>
          <w:sz w:val="24"/>
          <w:szCs w:val="24"/>
          <w:lang w:val="da-DK"/>
        </w:rPr>
      </w:pPr>
      <w:r>
        <w:rPr>
          <w:rFonts w:ascii="Times New Roman" w:hAnsi="Times New Roman" w:cs="Times New Roman"/>
          <w:b/>
          <w:bCs/>
          <w:sz w:val="24"/>
          <w:szCs w:val="24"/>
          <w:lang w:val="da-DK"/>
        </w:rPr>
        <w:t>2.2.2</w:t>
      </w:r>
      <w:r w:rsidR="00011648">
        <w:rPr>
          <w:rFonts w:ascii="Times New Roman" w:hAnsi="Times New Roman" w:cs="Times New Roman"/>
          <w:b/>
          <w:bCs/>
          <w:sz w:val="24"/>
          <w:szCs w:val="24"/>
          <w:lang w:val="da-DK"/>
        </w:rPr>
        <w:t>.</w:t>
      </w:r>
      <w:r>
        <w:rPr>
          <w:rFonts w:ascii="Times New Roman" w:hAnsi="Times New Roman" w:cs="Times New Roman"/>
          <w:b/>
          <w:bCs/>
          <w:sz w:val="24"/>
          <w:szCs w:val="24"/>
          <w:lang w:val="da-DK"/>
        </w:rPr>
        <w:t xml:space="preserve">   </w:t>
      </w:r>
      <w:proofErr w:type="gramStart"/>
      <w:r w:rsidR="00CA6762" w:rsidRPr="00E8547E">
        <w:rPr>
          <w:rFonts w:ascii="Times New Roman" w:hAnsi="Times New Roman" w:cs="Times New Roman"/>
          <w:b/>
          <w:bCs/>
          <w:sz w:val="24"/>
          <w:szCs w:val="24"/>
          <w:lang w:val="da-DK"/>
        </w:rPr>
        <w:t>Delvis</w:t>
      </w:r>
      <w:proofErr w:type="gramEnd"/>
      <w:r w:rsidR="00CA6762" w:rsidRPr="00E8547E">
        <w:rPr>
          <w:rFonts w:ascii="Times New Roman" w:hAnsi="Times New Roman" w:cs="Times New Roman"/>
          <w:b/>
          <w:bCs/>
          <w:sz w:val="24"/>
          <w:szCs w:val="24"/>
          <w:lang w:val="da-DK"/>
        </w:rPr>
        <w:t xml:space="preserve"> overdragelse - l</w:t>
      </w:r>
      <w:r w:rsidR="00D60A6F" w:rsidRPr="00E8547E">
        <w:rPr>
          <w:rFonts w:ascii="Times New Roman" w:hAnsi="Times New Roman" w:cs="Times New Roman"/>
          <w:b/>
          <w:bCs/>
          <w:sz w:val="24"/>
          <w:szCs w:val="24"/>
          <w:lang w:val="da-DK"/>
        </w:rPr>
        <w:t>icens</w:t>
      </w:r>
    </w:p>
    <w:p w:rsidR="00952955" w:rsidRDefault="00B57E01"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Ved d</w:t>
      </w:r>
      <w:r w:rsidR="00CA6762" w:rsidRPr="00E8547E">
        <w:rPr>
          <w:rFonts w:ascii="Times New Roman" w:hAnsi="Times New Roman" w:cs="Times New Roman"/>
          <w:sz w:val="24"/>
          <w:szCs w:val="24"/>
          <w:lang w:val="da-DK"/>
        </w:rPr>
        <w:t xml:space="preserve">elvis overdragelse af et immaterielt aktiv </w:t>
      </w:r>
      <w:r w:rsidRPr="00E8547E">
        <w:rPr>
          <w:rFonts w:ascii="Times New Roman" w:hAnsi="Times New Roman" w:cs="Times New Roman"/>
          <w:sz w:val="24"/>
          <w:szCs w:val="24"/>
          <w:lang w:val="da-DK"/>
        </w:rPr>
        <w:t xml:space="preserve">forbliver </w:t>
      </w:r>
      <w:r w:rsidR="00CA6762" w:rsidRPr="00E8547E">
        <w:rPr>
          <w:rFonts w:ascii="Times New Roman" w:hAnsi="Times New Roman" w:cs="Times New Roman"/>
          <w:sz w:val="24"/>
          <w:szCs w:val="24"/>
          <w:lang w:val="da-DK"/>
        </w:rPr>
        <w:t>ejendomsretten ved den juridiske ejer/</w:t>
      </w:r>
      <w:r w:rsidR="00D60A6F" w:rsidRPr="00E8547E">
        <w:rPr>
          <w:rFonts w:ascii="Times New Roman" w:hAnsi="Times New Roman" w:cs="Times New Roman"/>
          <w:sz w:val="24"/>
          <w:szCs w:val="24"/>
          <w:lang w:val="da-DK"/>
        </w:rPr>
        <w:t>registrerede</w:t>
      </w:r>
      <w:r w:rsidR="00CA6762" w:rsidRPr="00E8547E">
        <w:rPr>
          <w:rFonts w:ascii="Times New Roman" w:hAnsi="Times New Roman" w:cs="Times New Roman"/>
          <w:sz w:val="24"/>
          <w:szCs w:val="24"/>
          <w:lang w:val="da-DK"/>
        </w:rPr>
        <w:t xml:space="preserve"> </w:t>
      </w:r>
      <w:r w:rsidR="00D60A6F" w:rsidRPr="00E8547E">
        <w:rPr>
          <w:rFonts w:ascii="Times New Roman" w:hAnsi="Times New Roman" w:cs="Times New Roman"/>
          <w:sz w:val="24"/>
          <w:szCs w:val="24"/>
          <w:lang w:val="da-DK"/>
        </w:rPr>
        <w:t>ejer</w:t>
      </w:r>
      <w:r w:rsidR="00CA6762" w:rsidRPr="00E8547E">
        <w:rPr>
          <w:rFonts w:ascii="Times New Roman" w:hAnsi="Times New Roman" w:cs="Times New Roman"/>
          <w:sz w:val="24"/>
          <w:szCs w:val="24"/>
          <w:lang w:val="da-DK"/>
        </w:rPr>
        <w:t xml:space="preserve"> af det immateri</w:t>
      </w:r>
      <w:r w:rsidR="009D2405" w:rsidRPr="00E8547E">
        <w:rPr>
          <w:rFonts w:ascii="Times New Roman" w:hAnsi="Times New Roman" w:cs="Times New Roman"/>
          <w:sz w:val="24"/>
          <w:szCs w:val="24"/>
          <w:lang w:val="da-DK"/>
        </w:rPr>
        <w:t>elle aktiv</w:t>
      </w:r>
      <w:r w:rsidR="00CA6762" w:rsidRPr="00E8547E">
        <w:rPr>
          <w:rFonts w:ascii="Times New Roman" w:hAnsi="Times New Roman" w:cs="Times New Roman"/>
          <w:sz w:val="24"/>
          <w:szCs w:val="24"/>
          <w:lang w:val="da-DK"/>
        </w:rPr>
        <w:t>. Det vil sige at, ejendomsretten ikke overdrages ved delvis overdragelse, me</w:t>
      </w:r>
      <w:r w:rsidR="00BB4023" w:rsidRPr="00E8547E">
        <w:rPr>
          <w:rFonts w:ascii="Times New Roman" w:hAnsi="Times New Roman" w:cs="Times New Roman"/>
          <w:sz w:val="24"/>
          <w:szCs w:val="24"/>
          <w:lang w:val="da-DK"/>
        </w:rPr>
        <w:t xml:space="preserve">n derimod overdrages </w:t>
      </w:r>
      <w:r w:rsidR="00986147">
        <w:rPr>
          <w:rFonts w:ascii="Times New Roman" w:hAnsi="Times New Roman" w:cs="Times New Roman"/>
          <w:sz w:val="24"/>
          <w:szCs w:val="24"/>
          <w:lang w:val="da-DK"/>
        </w:rPr>
        <w:t>rettigheden</w:t>
      </w:r>
      <w:r w:rsidR="00CA6762" w:rsidRPr="00E8547E">
        <w:rPr>
          <w:rFonts w:ascii="Times New Roman" w:hAnsi="Times New Roman" w:cs="Times New Roman"/>
          <w:sz w:val="24"/>
          <w:szCs w:val="24"/>
          <w:lang w:val="da-DK"/>
        </w:rPr>
        <w:t xml:space="preserve"> til det immaterielle aktiv til</w:t>
      </w:r>
      <w:r w:rsidR="00986147">
        <w:rPr>
          <w:rFonts w:ascii="Times New Roman" w:hAnsi="Times New Roman" w:cs="Times New Roman"/>
          <w:sz w:val="24"/>
          <w:szCs w:val="24"/>
          <w:lang w:val="da-DK"/>
        </w:rPr>
        <w:t xml:space="preserve"> det købende koncernselskab, også kaldet</w:t>
      </w:r>
      <w:r w:rsidR="00CA6762" w:rsidRPr="00E8547E">
        <w:rPr>
          <w:rFonts w:ascii="Times New Roman" w:hAnsi="Times New Roman" w:cs="Times New Roman"/>
          <w:sz w:val="24"/>
          <w:szCs w:val="24"/>
          <w:lang w:val="da-DK"/>
        </w:rPr>
        <w:t xml:space="preserve"> licensejeren.</w:t>
      </w:r>
      <w:r w:rsidR="00BB4023" w:rsidRPr="00E8547E">
        <w:rPr>
          <w:rFonts w:ascii="Times New Roman" w:hAnsi="Times New Roman" w:cs="Times New Roman"/>
          <w:sz w:val="24"/>
          <w:szCs w:val="24"/>
          <w:lang w:val="da-DK"/>
        </w:rPr>
        <w:t xml:space="preserve"> </w:t>
      </w:r>
      <w:r w:rsidR="00CA6762" w:rsidRPr="00E8547E">
        <w:rPr>
          <w:rFonts w:ascii="Times New Roman" w:hAnsi="Times New Roman" w:cs="Times New Roman"/>
          <w:sz w:val="24"/>
          <w:szCs w:val="24"/>
          <w:lang w:val="da-DK"/>
        </w:rPr>
        <w:t>Licensejer</w:t>
      </w:r>
      <w:r w:rsidR="00986147">
        <w:rPr>
          <w:rFonts w:ascii="Times New Roman" w:hAnsi="Times New Roman" w:cs="Times New Roman"/>
          <w:sz w:val="24"/>
          <w:szCs w:val="24"/>
          <w:lang w:val="da-DK"/>
        </w:rPr>
        <w:t>en</w:t>
      </w:r>
      <w:r w:rsidRPr="00E8547E">
        <w:rPr>
          <w:rFonts w:ascii="Times New Roman" w:hAnsi="Times New Roman" w:cs="Times New Roman"/>
          <w:sz w:val="24"/>
          <w:szCs w:val="24"/>
          <w:lang w:val="da-DK"/>
        </w:rPr>
        <w:t xml:space="preserve"> kan ved sin licensbetaling derved benytte de rettigheder tilknyttet til det immaterielle aktiv. Licensejeren</w:t>
      </w:r>
      <w:r w:rsidR="00CA6762" w:rsidRPr="00E8547E">
        <w:rPr>
          <w:rFonts w:ascii="Times New Roman" w:hAnsi="Times New Roman" w:cs="Times New Roman"/>
          <w:sz w:val="24"/>
          <w:szCs w:val="24"/>
          <w:lang w:val="da-DK"/>
        </w:rPr>
        <w:t xml:space="preserve"> betaler</w:t>
      </w:r>
      <w:r w:rsidR="0033302B" w:rsidRPr="00E8547E">
        <w:rPr>
          <w:rFonts w:ascii="Times New Roman" w:hAnsi="Times New Roman" w:cs="Times New Roman"/>
          <w:sz w:val="24"/>
          <w:szCs w:val="24"/>
          <w:lang w:val="da-DK"/>
        </w:rPr>
        <w:t xml:space="preserve"> ikke en</w:t>
      </w:r>
      <w:r w:rsidR="009740A9" w:rsidRPr="00E8547E">
        <w:rPr>
          <w:rFonts w:ascii="Times New Roman" w:hAnsi="Times New Roman" w:cs="Times New Roman"/>
          <w:sz w:val="24"/>
          <w:szCs w:val="24"/>
          <w:lang w:val="da-DK"/>
        </w:rPr>
        <w:t xml:space="preserve"> en</w:t>
      </w:r>
      <w:r w:rsidR="0033302B" w:rsidRPr="00E8547E">
        <w:rPr>
          <w:rFonts w:ascii="Times New Roman" w:hAnsi="Times New Roman" w:cs="Times New Roman"/>
          <w:sz w:val="24"/>
          <w:szCs w:val="24"/>
          <w:lang w:val="da-DK"/>
        </w:rPr>
        <w:t>gangs</w:t>
      </w:r>
      <w:r w:rsidR="00CA6762" w:rsidRPr="00E8547E">
        <w:rPr>
          <w:rFonts w:ascii="Times New Roman" w:hAnsi="Times New Roman" w:cs="Times New Roman"/>
          <w:sz w:val="24"/>
          <w:szCs w:val="24"/>
          <w:lang w:val="da-DK"/>
        </w:rPr>
        <w:t>betaling,</w:t>
      </w:r>
      <w:r w:rsidRPr="00E8547E">
        <w:rPr>
          <w:rFonts w:ascii="Times New Roman" w:hAnsi="Times New Roman" w:cs="Times New Roman"/>
          <w:sz w:val="24"/>
          <w:szCs w:val="24"/>
          <w:lang w:val="da-DK"/>
        </w:rPr>
        <w:t xml:space="preserve"> som ved</w:t>
      </w:r>
      <w:r w:rsidR="0033302B" w:rsidRPr="00E8547E">
        <w:rPr>
          <w:rFonts w:ascii="Times New Roman" w:hAnsi="Times New Roman" w:cs="Times New Roman"/>
          <w:sz w:val="24"/>
          <w:szCs w:val="24"/>
          <w:lang w:val="da-DK"/>
        </w:rPr>
        <w:t xml:space="preserve"> salg</w:t>
      </w:r>
      <w:r w:rsidRPr="00E8547E">
        <w:rPr>
          <w:rFonts w:ascii="Times New Roman" w:hAnsi="Times New Roman" w:cs="Times New Roman"/>
          <w:sz w:val="24"/>
          <w:szCs w:val="24"/>
          <w:lang w:val="da-DK"/>
        </w:rPr>
        <w:t xml:space="preserve"> af et immaterielt aktiv</w:t>
      </w:r>
      <w:r w:rsidR="0033302B" w:rsidRPr="00E8547E">
        <w:rPr>
          <w:rFonts w:ascii="Times New Roman" w:hAnsi="Times New Roman" w:cs="Times New Roman"/>
          <w:sz w:val="24"/>
          <w:szCs w:val="24"/>
          <w:lang w:val="da-DK"/>
        </w:rPr>
        <w:t>,</w:t>
      </w:r>
      <w:r w:rsidR="00CA6762" w:rsidRPr="00E8547E">
        <w:rPr>
          <w:rFonts w:ascii="Times New Roman" w:hAnsi="Times New Roman" w:cs="Times New Roman"/>
          <w:sz w:val="24"/>
          <w:szCs w:val="24"/>
          <w:lang w:val="da-DK"/>
        </w:rPr>
        <w:t xml:space="preserve"> men</w:t>
      </w:r>
      <w:r w:rsidR="0033302B" w:rsidRPr="00E8547E">
        <w:rPr>
          <w:rFonts w:ascii="Times New Roman" w:hAnsi="Times New Roman" w:cs="Times New Roman"/>
          <w:sz w:val="24"/>
          <w:szCs w:val="24"/>
          <w:lang w:val="da-DK"/>
        </w:rPr>
        <w:t xml:space="preserve"> betaler</w:t>
      </w:r>
      <w:r w:rsidR="00CA6762" w:rsidRPr="00E8547E">
        <w:rPr>
          <w:rFonts w:ascii="Times New Roman" w:hAnsi="Times New Roman" w:cs="Times New Roman"/>
          <w:sz w:val="24"/>
          <w:szCs w:val="24"/>
          <w:lang w:val="da-DK"/>
        </w:rPr>
        <w:t xml:space="preserve"> i stedet en løbende licensbetaling</w:t>
      </w:r>
      <w:r w:rsidR="0010245F"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for netop at kunne benyttes det immaterielle aktiv løbende –</w:t>
      </w:r>
      <w:r w:rsidR="0010245F" w:rsidRPr="00E8547E">
        <w:rPr>
          <w:rFonts w:ascii="Times New Roman" w:hAnsi="Times New Roman" w:cs="Times New Roman"/>
          <w:sz w:val="24"/>
          <w:szCs w:val="24"/>
          <w:lang w:val="da-DK"/>
        </w:rPr>
        <w:t xml:space="preserve"> denne</w:t>
      </w:r>
      <w:r w:rsidRPr="00E8547E">
        <w:rPr>
          <w:rFonts w:ascii="Times New Roman" w:hAnsi="Times New Roman" w:cs="Times New Roman"/>
          <w:sz w:val="24"/>
          <w:szCs w:val="24"/>
          <w:lang w:val="da-DK"/>
        </w:rPr>
        <w:t xml:space="preserve"> licensbetaling</w:t>
      </w:r>
      <w:r w:rsidR="0010245F" w:rsidRPr="00E8547E">
        <w:rPr>
          <w:rFonts w:ascii="Times New Roman" w:hAnsi="Times New Roman" w:cs="Times New Roman"/>
          <w:sz w:val="24"/>
          <w:szCs w:val="24"/>
          <w:lang w:val="da-DK"/>
        </w:rPr>
        <w:t xml:space="preserve"> betegnes som en </w:t>
      </w:r>
      <w:r w:rsidR="00D60A6F" w:rsidRPr="00E8547E">
        <w:rPr>
          <w:rFonts w:ascii="Times New Roman" w:hAnsi="Times New Roman" w:cs="Times New Roman"/>
          <w:sz w:val="24"/>
          <w:szCs w:val="24"/>
          <w:lang w:val="da-DK"/>
        </w:rPr>
        <w:t>royaltybetaling.</w:t>
      </w:r>
      <w:r w:rsidR="00B77D2B">
        <w:rPr>
          <w:rStyle w:val="FootnoteReference"/>
          <w:rFonts w:ascii="Times New Roman" w:hAnsi="Times New Roman" w:cs="Times New Roman"/>
          <w:sz w:val="24"/>
          <w:szCs w:val="24"/>
          <w:lang w:val="da-DK"/>
        </w:rPr>
        <w:footnoteReference w:id="64"/>
      </w:r>
    </w:p>
    <w:p w:rsidR="00E76C67" w:rsidRPr="00E8547E" w:rsidRDefault="006F3218"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lastRenderedPageBreak/>
        <w:t xml:space="preserve">Specielle aftalevilkår, </w:t>
      </w:r>
      <w:r w:rsidR="00B57E01" w:rsidRPr="00E8547E">
        <w:rPr>
          <w:rFonts w:ascii="Times New Roman" w:hAnsi="Times New Roman" w:cs="Times New Roman"/>
          <w:sz w:val="24"/>
          <w:szCs w:val="24"/>
          <w:lang w:val="da-DK"/>
        </w:rPr>
        <w:t xml:space="preserve">hvor brugsretten eksempelvis </w:t>
      </w:r>
      <w:r w:rsidRPr="00E8547E">
        <w:rPr>
          <w:rFonts w:ascii="Times New Roman" w:hAnsi="Times New Roman" w:cs="Times New Roman"/>
          <w:sz w:val="24"/>
          <w:szCs w:val="24"/>
          <w:lang w:val="da-DK"/>
        </w:rPr>
        <w:t>er tidsbegrænset</w:t>
      </w:r>
      <w:r w:rsidR="009740A9"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vil også kunne omfatte</w:t>
      </w:r>
      <w:r w:rsidR="009D2405" w:rsidRPr="00E8547E">
        <w:rPr>
          <w:rFonts w:ascii="Times New Roman" w:hAnsi="Times New Roman" w:cs="Times New Roman"/>
          <w:sz w:val="24"/>
          <w:szCs w:val="24"/>
          <w:lang w:val="da-DK"/>
        </w:rPr>
        <w:t xml:space="preserve"> et </w:t>
      </w:r>
      <w:r w:rsidRPr="00E8547E">
        <w:rPr>
          <w:rFonts w:ascii="Times New Roman" w:hAnsi="Times New Roman" w:cs="Times New Roman"/>
          <w:sz w:val="24"/>
          <w:szCs w:val="24"/>
          <w:lang w:val="da-DK"/>
        </w:rPr>
        <w:t>engangsbeløb</w:t>
      </w:r>
      <w:r w:rsidR="009D2405" w:rsidRPr="00E8547E">
        <w:rPr>
          <w:rFonts w:ascii="Times New Roman" w:hAnsi="Times New Roman" w:cs="Times New Roman"/>
          <w:sz w:val="24"/>
          <w:szCs w:val="24"/>
          <w:lang w:val="da-DK"/>
        </w:rPr>
        <w:t xml:space="preserve"> for royaltyen</w:t>
      </w:r>
      <w:r w:rsidRPr="00E8547E">
        <w:rPr>
          <w:rFonts w:ascii="Times New Roman" w:hAnsi="Times New Roman" w:cs="Times New Roman"/>
          <w:sz w:val="24"/>
          <w:szCs w:val="24"/>
          <w:lang w:val="da-DK"/>
        </w:rPr>
        <w:t>.</w:t>
      </w:r>
      <w:r w:rsidR="009740A9" w:rsidRPr="00E8547E">
        <w:rPr>
          <w:rFonts w:ascii="Times New Roman" w:hAnsi="Times New Roman" w:cs="Times New Roman"/>
          <w:sz w:val="24"/>
          <w:szCs w:val="24"/>
          <w:lang w:val="da-DK"/>
        </w:rPr>
        <w:t xml:space="preserve"> </w:t>
      </w:r>
      <w:r w:rsidR="009D2405" w:rsidRPr="00E8547E">
        <w:rPr>
          <w:rFonts w:ascii="Times New Roman" w:hAnsi="Times New Roman" w:cs="Times New Roman"/>
          <w:sz w:val="24"/>
          <w:szCs w:val="24"/>
          <w:lang w:val="da-DK"/>
        </w:rPr>
        <w:t>Royaltyen</w:t>
      </w:r>
      <w:r w:rsidR="009740A9" w:rsidRPr="00E8547E">
        <w:rPr>
          <w:rFonts w:ascii="Times New Roman" w:hAnsi="Times New Roman" w:cs="Times New Roman"/>
          <w:sz w:val="24"/>
          <w:szCs w:val="24"/>
          <w:lang w:val="da-DK"/>
        </w:rPr>
        <w:t xml:space="preserve"> b</w:t>
      </w:r>
      <w:r w:rsidR="009D2405" w:rsidRPr="00E8547E">
        <w:rPr>
          <w:rFonts w:ascii="Times New Roman" w:hAnsi="Times New Roman" w:cs="Times New Roman"/>
          <w:sz w:val="24"/>
          <w:szCs w:val="24"/>
          <w:lang w:val="da-DK"/>
        </w:rPr>
        <w:t>etales således udelukkende</w:t>
      </w:r>
      <w:r w:rsidR="009740A9" w:rsidRPr="00E8547E">
        <w:rPr>
          <w:rFonts w:ascii="Times New Roman" w:hAnsi="Times New Roman" w:cs="Times New Roman"/>
          <w:sz w:val="24"/>
          <w:szCs w:val="24"/>
          <w:lang w:val="da-DK"/>
        </w:rPr>
        <w:t xml:space="preserve"> for anvendelsen af, eller for r</w:t>
      </w:r>
      <w:r w:rsidR="009D2405" w:rsidRPr="00E8547E">
        <w:rPr>
          <w:rFonts w:ascii="Times New Roman" w:hAnsi="Times New Roman" w:cs="Times New Roman"/>
          <w:sz w:val="24"/>
          <w:szCs w:val="24"/>
          <w:lang w:val="da-DK"/>
        </w:rPr>
        <w:t>etten til at anvende</w:t>
      </w:r>
      <w:r w:rsidR="009740A9" w:rsidRPr="00E8547E">
        <w:rPr>
          <w:rFonts w:ascii="Times New Roman" w:hAnsi="Times New Roman" w:cs="Times New Roman"/>
          <w:sz w:val="24"/>
          <w:szCs w:val="24"/>
          <w:lang w:val="da-DK"/>
        </w:rPr>
        <w:t xml:space="preserve"> rettigheder</w:t>
      </w:r>
      <w:r w:rsidR="009D2405" w:rsidRPr="00E8547E">
        <w:rPr>
          <w:rFonts w:ascii="Times New Roman" w:hAnsi="Times New Roman" w:cs="Times New Roman"/>
          <w:sz w:val="24"/>
          <w:szCs w:val="24"/>
          <w:lang w:val="da-DK"/>
        </w:rPr>
        <w:t>ne ved det immaterielle aktiv</w:t>
      </w:r>
      <w:r w:rsidR="00B57E01" w:rsidRPr="00E8547E">
        <w:rPr>
          <w:rFonts w:ascii="Times New Roman" w:hAnsi="Times New Roman" w:cs="Times New Roman"/>
          <w:sz w:val="24"/>
          <w:szCs w:val="24"/>
          <w:lang w:val="da-DK"/>
        </w:rPr>
        <w:t xml:space="preserve">. </w:t>
      </w:r>
      <w:r w:rsidR="00A5766A" w:rsidRPr="00E8547E">
        <w:rPr>
          <w:rFonts w:ascii="Times New Roman" w:hAnsi="Times New Roman" w:cs="Times New Roman"/>
          <w:sz w:val="24"/>
          <w:szCs w:val="24"/>
          <w:lang w:val="da-DK"/>
        </w:rPr>
        <w:t>Royaltybetalingen er således betinget af at der fore</w:t>
      </w:r>
      <w:r w:rsidR="009740A9" w:rsidRPr="00E8547E">
        <w:rPr>
          <w:rFonts w:ascii="Times New Roman" w:hAnsi="Times New Roman" w:cs="Times New Roman"/>
          <w:sz w:val="24"/>
          <w:szCs w:val="24"/>
          <w:lang w:val="da-DK"/>
        </w:rPr>
        <w:t>ligger et konkret og verificerbart imma</w:t>
      </w:r>
      <w:r w:rsidR="00753C0A" w:rsidRPr="00E8547E">
        <w:rPr>
          <w:rFonts w:ascii="Times New Roman" w:hAnsi="Times New Roman" w:cs="Times New Roman"/>
          <w:sz w:val="24"/>
          <w:szCs w:val="24"/>
          <w:lang w:val="da-DK"/>
        </w:rPr>
        <w:t>terielt aktiv</w:t>
      </w:r>
      <w:r w:rsidR="009740A9"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w:t>
      </w:r>
      <w:r w:rsidR="00A95881" w:rsidRPr="00E8547E">
        <w:rPr>
          <w:rFonts w:ascii="Times New Roman" w:hAnsi="Times New Roman" w:cs="Times New Roman"/>
          <w:sz w:val="24"/>
          <w:szCs w:val="24"/>
          <w:lang w:val="da-DK"/>
        </w:rPr>
        <w:t>Derudover giver royaltybetali</w:t>
      </w:r>
      <w:r w:rsidR="00E76C67" w:rsidRPr="00E8547E">
        <w:rPr>
          <w:rFonts w:ascii="Times New Roman" w:hAnsi="Times New Roman" w:cs="Times New Roman"/>
          <w:sz w:val="24"/>
          <w:szCs w:val="24"/>
          <w:lang w:val="da-DK"/>
        </w:rPr>
        <w:t xml:space="preserve">nger, som sker i </w:t>
      </w:r>
      <w:proofErr w:type="gramStart"/>
      <w:r w:rsidR="00E76C67" w:rsidRPr="00E8547E">
        <w:rPr>
          <w:rFonts w:ascii="Times New Roman" w:hAnsi="Times New Roman" w:cs="Times New Roman"/>
          <w:sz w:val="24"/>
          <w:szCs w:val="24"/>
          <w:lang w:val="da-DK"/>
        </w:rPr>
        <w:t>erhvervsmæssig</w:t>
      </w:r>
      <w:proofErr w:type="gramEnd"/>
      <w:r w:rsidR="00E76C67" w:rsidRPr="00E8547E">
        <w:rPr>
          <w:rFonts w:ascii="Times New Roman" w:hAnsi="Times New Roman" w:cs="Times New Roman"/>
          <w:sz w:val="24"/>
          <w:szCs w:val="24"/>
          <w:lang w:val="da-DK"/>
        </w:rPr>
        <w:t xml:space="preserve"> </w:t>
      </w:r>
      <w:r w:rsidR="00A95881" w:rsidRPr="00E8547E">
        <w:rPr>
          <w:rFonts w:ascii="Times New Roman" w:hAnsi="Times New Roman" w:cs="Times New Roman"/>
          <w:sz w:val="24"/>
          <w:szCs w:val="24"/>
          <w:lang w:val="da-DK"/>
        </w:rPr>
        <w:t>øjemed, ret til at fradrage disse betalinger</w:t>
      </w:r>
      <w:r w:rsidR="00E76C67" w:rsidRPr="00E8547E">
        <w:rPr>
          <w:rFonts w:ascii="Times New Roman" w:hAnsi="Times New Roman" w:cs="Times New Roman"/>
          <w:sz w:val="24"/>
          <w:szCs w:val="24"/>
          <w:lang w:val="da-DK"/>
        </w:rPr>
        <w:t xml:space="preserve"> </w:t>
      </w:r>
      <w:r w:rsidR="00A95881" w:rsidRPr="00E8547E">
        <w:rPr>
          <w:rFonts w:ascii="Times New Roman" w:hAnsi="Times New Roman" w:cs="Times New Roman"/>
          <w:sz w:val="24"/>
          <w:szCs w:val="24"/>
          <w:lang w:val="da-DK"/>
        </w:rPr>
        <w:t xml:space="preserve">i den skattepligtige indkomst ud fra princippet i SL § 6 bestemmer i stk. 1, at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986147" w:rsidRPr="000461D3" w:rsidTr="00986147">
        <w:tc>
          <w:tcPr>
            <w:tcW w:w="9778" w:type="dxa"/>
          </w:tcPr>
          <w:p w:rsidR="00986147" w:rsidRDefault="0000680C" w:rsidP="00C26754">
            <w:pPr>
              <w:autoSpaceDE w:val="0"/>
              <w:autoSpaceDN w:val="0"/>
              <w:adjustRightInd w:val="0"/>
              <w:spacing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72" o:spid="_x0000_s1084" style="position:absolute;margin-left:-1.45pt;margin-top:5.55pt;width:479.15pt;height:59.85pt;z-index:252014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" fillcolor="#0091d7 [3204]" strokecolor="#00476b [1604]" strokeweight="2pt">
                  <v:textbox>
                    <w:txbxContent>
                      <w:p w:rsidR="007772BA" w:rsidRPr="000461D3" w:rsidRDefault="007772BA" w:rsidP="00986147">
                        <w:pPr>
                          <w:autoSpaceDE w:val="0"/>
                          <w:autoSpaceDN w:val="0"/>
                          <w:adjustRightInd w:val="0"/>
                          <w:spacing w:line="360" w:lineRule="auto"/>
                          <w:rPr>
                            <w:rFonts w:ascii="TimesNewRoman" w:hAnsi="TimesNewRoman" w:cs="TimesNewRoman"/>
                            <w:color w:val="FFFFFF" w:themeColor="background1"/>
                            <w:lang w:val="da-DK"/>
                          </w:rPr>
                        </w:pPr>
                        <w:r w:rsidRPr="000461D3">
                          <w:rPr>
                            <w:rFonts w:ascii="TimesNewRoman" w:hAnsi="TimesNewRoman" w:cs="TimesNewRoman"/>
                            <w:color w:val="FFFFFF" w:themeColor="background1"/>
                            <w:lang w:val="da-DK"/>
                          </w:rPr>
                          <w:t>”Ved beregningen af den skattepligtige indkomst bliver at fradrage:”</w:t>
                        </w:r>
                      </w:p>
                      <w:p w:rsidR="007772BA" w:rsidRPr="000461D3" w:rsidRDefault="007772BA" w:rsidP="00986147">
                        <w:pPr>
                          <w:autoSpaceDE w:val="0"/>
                          <w:autoSpaceDN w:val="0"/>
                          <w:adjustRightInd w:val="0"/>
                          <w:spacing w:line="360" w:lineRule="auto"/>
                          <w:rPr>
                            <w:rFonts w:ascii="TimesNewRoman" w:hAnsi="TimesNewRoman" w:cs="TimesNewRoman"/>
                            <w:color w:val="FFFFFF" w:themeColor="background1"/>
                            <w:lang w:val="da-DK"/>
                          </w:rPr>
                        </w:pPr>
                        <w:r w:rsidRPr="000461D3">
                          <w:rPr>
                            <w:rFonts w:ascii="TimesNewRoman" w:hAnsi="TimesNewRoman" w:cs="TimesNewRoman"/>
                            <w:color w:val="FFFFFF" w:themeColor="background1"/>
                            <w:lang w:val="da-DK"/>
                          </w:rPr>
                          <w:t xml:space="preserve">”Driftsomkostninger, </w:t>
                        </w:r>
                        <w:proofErr w:type="spellStart"/>
                        <w:r w:rsidRPr="000461D3">
                          <w:rPr>
                            <w:rFonts w:ascii="TimesNewRoman" w:hAnsi="TimesNewRoman" w:cs="TimesNewRoman"/>
                            <w:color w:val="FFFFFF" w:themeColor="background1"/>
                            <w:lang w:val="da-DK"/>
                          </w:rPr>
                          <w:t>d.v.s</w:t>
                        </w:r>
                        <w:proofErr w:type="spellEnd"/>
                        <w:r w:rsidRPr="000461D3">
                          <w:rPr>
                            <w:rFonts w:ascii="TimesNewRoman" w:hAnsi="TimesNewRoman" w:cs="TimesNewRoman"/>
                            <w:color w:val="FFFFFF" w:themeColor="background1"/>
                            <w:lang w:val="da-DK"/>
                          </w:rPr>
                          <w:t>. de udgifter, som i årets løb er anvendt til at erhverve, sikre og vedligeholde indkomsten, derunder ordinære afskrivninger.”</w:t>
                        </w:r>
                      </w:p>
                      <w:p w:rsidR="007772BA" w:rsidRPr="00986147" w:rsidRDefault="007772BA" w:rsidP="00986147">
                        <w:pPr>
                          <w:jc w:val="center"/>
                          <w:rPr>
                            <w:lang w:val="da-DK"/>
                          </w:rPr>
                        </w:pPr>
                      </w:p>
                    </w:txbxContent>
                  </v:textbox>
                </v:rect>
              </w:pict>
            </w:r>
          </w:p>
          <w:p w:rsidR="00986147" w:rsidRDefault="00986147" w:rsidP="00C26754">
            <w:pPr>
              <w:autoSpaceDE w:val="0"/>
              <w:autoSpaceDN w:val="0"/>
              <w:adjustRightInd w:val="0"/>
              <w:spacing w:line="312" w:lineRule="auto"/>
              <w:rPr>
                <w:rFonts w:ascii="Times New Roman" w:hAnsi="Times New Roman" w:cs="Times New Roman"/>
                <w:sz w:val="24"/>
                <w:szCs w:val="24"/>
                <w:lang w:val="da-DK"/>
              </w:rPr>
            </w:pPr>
          </w:p>
          <w:p w:rsidR="00986147" w:rsidRDefault="00986147" w:rsidP="00C26754">
            <w:pPr>
              <w:autoSpaceDE w:val="0"/>
              <w:autoSpaceDN w:val="0"/>
              <w:adjustRightInd w:val="0"/>
              <w:spacing w:line="312" w:lineRule="auto"/>
              <w:rPr>
                <w:rFonts w:ascii="Times New Roman" w:hAnsi="Times New Roman" w:cs="Times New Roman"/>
                <w:sz w:val="24"/>
                <w:szCs w:val="24"/>
                <w:lang w:val="da-DK"/>
              </w:rPr>
            </w:pPr>
          </w:p>
          <w:p w:rsidR="00986147" w:rsidRDefault="00986147" w:rsidP="00C26754">
            <w:pPr>
              <w:autoSpaceDE w:val="0"/>
              <w:autoSpaceDN w:val="0"/>
              <w:adjustRightInd w:val="0"/>
              <w:spacing w:line="312" w:lineRule="auto"/>
              <w:rPr>
                <w:rFonts w:ascii="Times New Roman" w:hAnsi="Times New Roman" w:cs="Times New Roman"/>
                <w:sz w:val="24"/>
                <w:szCs w:val="24"/>
                <w:lang w:val="da-DK"/>
              </w:rPr>
            </w:pPr>
          </w:p>
        </w:tc>
      </w:tr>
    </w:tbl>
    <w:p w:rsidR="00986147" w:rsidRDefault="00986147" w:rsidP="00C26754">
      <w:pPr>
        <w:autoSpaceDE w:val="0"/>
        <w:autoSpaceDN w:val="0"/>
        <w:adjustRightInd w:val="0"/>
        <w:spacing w:line="312" w:lineRule="auto"/>
        <w:rPr>
          <w:rFonts w:ascii="Times New Roman" w:hAnsi="Times New Roman" w:cs="Times New Roman"/>
          <w:sz w:val="24"/>
          <w:szCs w:val="24"/>
          <w:lang w:val="da-DK"/>
        </w:rPr>
      </w:pPr>
    </w:p>
    <w:p w:rsidR="00A95881" w:rsidRPr="00E8547E" w:rsidRDefault="00A95881"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I denne kategori kan </w:t>
      </w:r>
      <w:r w:rsidR="00986147" w:rsidRPr="00E8547E">
        <w:rPr>
          <w:rFonts w:ascii="Times New Roman" w:hAnsi="Times New Roman" w:cs="Times New Roman"/>
          <w:sz w:val="24"/>
          <w:szCs w:val="24"/>
          <w:lang w:val="da-DK"/>
        </w:rPr>
        <w:t xml:space="preserve">udgifter </w:t>
      </w:r>
      <w:r w:rsidRPr="00E8547E">
        <w:rPr>
          <w:rFonts w:ascii="Times New Roman" w:hAnsi="Times New Roman" w:cs="Times New Roman"/>
          <w:sz w:val="24"/>
          <w:szCs w:val="24"/>
          <w:lang w:val="da-DK"/>
        </w:rPr>
        <w:t>henregnes som bet</w:t>
      </w:r>
      <w:r w:rsidR="00E76C67" w:rsidRPr="00E8547E">
        <w:rPr>
          <w:rFonts w:ascii="Times New Roman" w:hAnsi="Times New Roman" w:cs="Times New Roman"/>
          <w:sz w:val="24"/>
          <w:szCs w:val="24"/>
          <w:lang w:val="da-DK"/>
        </w:rPr>
        <w:t xml:space="preserve">ales som royalty i kraft af, at </w:t>
      </w:r>
      <w:r w:rsidRPr="00E8547E">
        <w:rPr>
          <w:rFonts w:ascii="Times New Roman" w:hAnsi="Times New Roman" w:cs="Times New Roman"/>
          <w:sz w:val="24"/>
          <w:szCs w:val="24"/>
          <w:lang w:val="da-DK"/>
        </w:rPr>
        <w:t>disse udgifter afholdes som betaling for brug af immaterielle akti</w:t>
      </w:r>
      <w:r w:rsidR="00E76C67" w:rsidRPr="00E8547E">
        <w:rPr>
          <w:rFonts w:ascii="Times New Roman" w:hAnsi="Times New Roman" w:cs="Times New Roman"/>
          <w:sz w:val="24"/>
          <w:szCs w:val="24"/>
          <w:lang w:val="da-DK"/>
        </w:rPr>
        <w:t xml:space="preserve">ver som har større eller mindre </w:t>
      </w:r>
      <w:r w:rsidRPr="00E8547E">
        <w:rPr>
          <w:rFonts w:ascii="Times New Roman" w:hAnsi="Times New Roman" w:cs="Times New Roman"/>
          <w:sz w:val="24"/>
          <w:szCs w:val="24"/>
          <w:lang w:val="da-DK"/>
        </w:rPr>
        <w:t xml:space="preserve">betydning for aktiviteten og omsætningen i det betalende selskab. </w:t>
      </w:r>
    </w:p>
    <w:p w:rsidR="0010245F" w:rsidRPr="00E8547E" w:rsidRDefault="009D2405"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Royaltybetalingen bliver beskattet i det land hvor indehaveren af brugsretten er beliggende</w:t>
      </w:r>
      <w:r w:rsidR="00A5766A" w:rsidRPr="00E8547E">
        <w:rPr>
          <w:rFonts w:ascii="Times New Roman" w:hAnsi="Times New Roman" w:cs="Times New Roman"/>
          <w:sz w:val="24"/>
          <w:szCs w:val="24"/>
          <w:lang w:val="da-DK"/>
        </w:rPr>
        <w:t>, hvilket er hjemlet i lokal lovgivning</w:t>
      </w:r>
      <w:r w:rsidRPr="00E8547E">
        <w:rPr>
          <w:rFonts w:ascii="Times New Roman" w:hAnsi="Times New Roman" w:cs="Times New Roman"/>
          <w:sz w:val="24"/>
          <w:szCs w:val="24"/>
          <w:lang w:val="da-DK"/>
        </w:rPr>
        <w:t>.</w:t>
      </w:r>
      <w:r w:rsidR="00FE101D">
        <w:rPr>
          <w:rStyle w:val="FootnoteReference"/>
          <w:rFonts w:ascii="Times New Roman" w:hAnsi="Times New Roman" w:cs="Times New Roman"/>
          <w:sz w:val="24"/>
          <w:szCs w:val="24"/>
          <w:lang w:val="da-DK"/>
        </w:rPr>
        <w:footnoteReference w:id="65"/>
      </w:r>
      <w:r w:rsidR="00A5766A" w:rsidRPr="00E8547E">
        <w:rPr>
          <w:rFonts w:ascii="Times New Roman" w:hAnsi="Times New Roman" w:cs="Times New Roman"/>
          <w:sz w:val="24"/>
          <w:szCs w:val="24"/>
          <w:lang w:val="da-DK"/>
        </w:rPr>
        <w:t xml:space="preserve"> Der vil således være skattemæssige konsekvenser ved beliggenheden af koncernselskaberne, da beskatni</w:t>
      </w:r>
      <w:r w:rsidR="006A7676" w:rsidRPr="00E8547E">
        <w:rPr>
          <w:rFonts w:ascii="Times New Roman" w:hAnsi="Times New Roman" w:cs="Times New Roman"/>
          <w:sz w:val="24"/>
          <w:szCs w:val="24"/>
          <w:lang w:val="da-DK"/>
        </w:rPr>
        <w:t>ngssatserne for royalty er</w:t>
      </w:r>
      <w:r w:rsidR="00A5766A" w:rsidRPr="00E8547E">
        <w:rPr>
          <w:rFonts w:ascii="Times New Roman" w:hAnsi="Times New Roman" w:cs="Times New Roman"/>
          <w:sz w:val="24"/>
          <w:szCs w:val="24"/>
          <w:lang w:val="da-DK"/>
        </w:rPr>
        <w:t xml:space="preserve"> nationalt reguleret. </w:t>
      </w:r>
    </w:p>
    <w:p w:rsidR="0010245F" w:rsidRPr="00E8547E" w:rsidRDefault="0010245F" w:rsidP="00C26754">
      <w:pPr>
        <w:autoSpaceDE w:val="0"/>
        <w:autoSpaceDN w:val="0"/>
        <w:adjustRightInd w:val="0"/>
        <w:spacing w:line="312" w:lineRule="auto"/>
        <w:ind w:firstLine="737"/>
        <w:rPr>
          <w:rFonts w:ascii="Times New Roman" w:hAnsi="Times New Roman" w:cs="Times New Roman"/>
          <w:sz w:val="24"/>
          <w:szCs w:val="24"/>
          <w:lang w:val="da-DK"/>
        </w:rPr>
      </w:pPr>
    </w:p>
    <w:p w:rsidR="00986147" w:rsidRPr="00E8547E" w:rsidRDefault="00E962D8"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Det kan være vanskeligt at vurdere hvornår et immaterielt aktiv er overdr</w:t>
      </w:r>
      <w:r w:rsidR="005B4C2C" w:rsidRPr="00E8547E">
        <w:rPr>
          <w:rFonts w:ascii="Times New Roman" w:hAnsi="Times New Roman" w:cs="Times New Roman"/>
          <w:sz w:val="24"/>
          <w:szCs w:val="24"/>
          <w:lang w:val="da-DK"/>
        </w:rPr>
        <w:t>aget, da det indenfor koncerner er muligt at lave andre konstellationer</w:t>
      </w:r>
      <w:r w:rsidR="006A7676" w:rsidRPr="00E8547E">
        <w:rPr>
          <w:rFonts w:ascii="Times New Roman" w:hAnsi="Times New Roman" w:cs="Times New Roman"/>
          <w:sz w:val="24"/>
          <w:szCs w:val="24"/>
          <w:lang w:val="da-DK"/>
        </w:rPr>
        <w:t>/aftaler</w:t>
      </w:r>
      <w:r w:rsidR="005B4C2C" w:rsidRPr="00E8547E">
        <w:rPr>
          <w:rFonts w:ascii="Times New Roman" w:hAnsi="Times New Roman" w:cs="Times New Roman"/>
          <w:sz w:val="24"/>
          <w:szCs w:val="24"/>
          <w:lang w:val="da-DK"/>
        </w:rPr>
        <w:t xml:space="preserve">, som kan give anledning til at tro at der er sket en overdragelse, men som hverken kan betegnes som en fuldstændig- eller delvis overdragelse. Dette ses ved </w:t>
      </w:r>
      <w:proofErr w:type="spellStart"/>
      <w:r w:rsidR="005B4C2C" w:rsidRPr="00E8547E">
        <w:rPr>
          <w:rFonts w:ascii="Times New Roman" w:hAnsi="Times New Roman" w:cs="Times New Roman"/>
          <w:sz w:val="24"/>
          <w:szCs w:val="24"/>
          <w:lang w:val="da-DK"/>
        </w:rPr>
        <w:t>kontraktsforskning</w:t>
      </w:r>
      <w:proofErr w:type="spellEnd"/>
      <w:r w:rsidR="005B4C2C" w:rsidRPr="00E8547E">
        <w:rPr>
          <w:rFonts w:ascii="Times New Roman" w:hAnsi="Times New Roman" w:cs="Times New Roman"/>
          <w:sz w:val="24"/>
          <w:szCs w:val="24"/>
          <w:lang w:val="da-DK"/>
        </w:rPr>
        <w:t xml:space="preserve"> og omkostningsfordelingsaftaler</w:t>
      </w:r>
      <w:r w:rsidR="00BA33A2" w:rsidRPr="00E8547E">
        <w:rPr>
          <w:rFonts w:ascii="Times New Roman" w:hAnsi="Times New Roman" w:cs="Times New Roman"/>
          <w:sz w:val="24"/>
          <w:szCs w:val="24"/>
          <w:lang w:val="da-DK"/>
        </w:rPr>
        <w:t>.</w:t>
      </w:r>
      <w:r w:rsidR="00B77D2B">
        <w:rPr>
          <w:rStyle w:val="FootnoteReference"/>
          <w:rFonts w:ascii="Times New Roman" w:hAnsi="Times New Roman" w:cs="Times New Roman"/>
          <w:sz w:val="24"/>
          <w:szCs w:val="24"/>
          <w:lang w:val="da-DK"/>
        </w:rPr>
        <w:footnoteReference w:id="66"/>
      </w:r>
      <w:r w:rsidR="005B4C2C" w:rsidRPr="00E8547E">
        <w:rPr>
          <w:rFonts w:ascii="Times New Roman" w:hAnsi="Times New Roman" w:cs="Times New Roman"/>
          <w:sz w:val="24"/>
          <w:szCs w:val="24"/>
          <w:lang w:val="da-DK"/>
        </w:rPr>
        <w:t xml:space="preserve"> </w:t>
      </w:r>
    </w:p>
    <w:p w:rsidR="005A134D" w:rsidRPr="00E8547E" w:rsidRDefault="006A7676"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Kontraktforskning omhandler de tilfælde, hvor et koncernselskab, som ofte er et moderselskab, uddelegerer udvikling til et andet koncernselskab. Kontraktforskning kan ses som et alternativ til at et moderselskab på egen hånd udvikler et immaterielt aktiv, hvilket også betegnes som outsourcing. I disse tilfælde er det kontraktgiveren/moderselskabet, der påtager sig de risici, der måtte være forbundet med udviklingen af det immaterielle aktiv, og moderselskabet erhverver derfor ejendomsretten til de resultater, der eventuelt bliver skabt det koncernselskab der er blevet outsourcet/kontrakttageren til. Eftersom kontrakttageren ikke er væsentlig involveret, rent risikomæssigt, kan arbejdet anses som en udført tjenesteydelse, hvilket afspejles i betalingen for det </w:t>
      </w:r>
      <w:r w:rsidR="00B77D2B">
        <w:rPr>
          <w:rFonts w:ascii="Times New Roman" w:hAnsi="Times New Roman" w:cs="Times New Roman"/>
          <w:sz w:val="24"/>
          <w:szCs w:val="24"/>
          <w:lang w:val="da-DK"/>
        </w:rPr>
        <w:t>udførte arbejde</w:t>
      </w:r>
      <w:r w:rsidRPr="00E8547E">
        <w:rPr>
          <w:rFonts w:ascii="Times New Roman" w:hAnsi="Times New Roman" w:cs="Times New Roman"/>
          <w:sz w:val="24"/>
          <w:szCs w:val="24"/>
          <w:lang w:val="da-DK"/>
        </w:rPr>
        <w:t>.</w:t>
      </w:r>
      <w:r w:rsidR="00B77D2B">
        <w:rPr>
          <w:rStyle w:val="FootnoteReference"/>
          <w:rFonts w:ascii="Times New Roman" w:hAnsi="Times New Roman" w:cs="Times New Roman"/>
          <w:sz w:val="24"/>
          <w:szCs w:val="24"/>
          <w:lang w:val="da-DK"/>
        </w:rPr>
        <w:footnoteReference w:id="67"/>
      </w:r>
      <w:r w:rsidRPr="00E8547E">
        <w:rPr>
          <w:rFonts w:ascii="Times New Roman" w:hAnsi="Times New Roman" w:cs="Times New Roman"/>
          <w:sz w:val="24"/>
          <w:szCs w:val="24"/>
          <w:lang w:val="da-DK"/>
        </w:rPr>
        <w:t xml:space="preserve"> Bidrager kontrakttageren med en større risiko, hvorved denne ikke længere kan anses som en part der blot udfører tjenesteydelse,</w:t>
      </w:r>
      <w:r w:rsidR="005A134D" w:rsidRPr="00E8547E">
        <w:rPr>
          <w:rFonts w:ascii="Times New Roman" w:hAnsi="Times New Roman" w:cs="Times New Roman"/>
          <w:sz w:val="24"/>
          <w:szCs w:val="24"/>
          <w:lang w:val="da-DK"/>
        </w:rPr>
        <w:t xml:space="preserve"> så </w:t>
      </w:r>
      <w:r w:rsidRPr="00E8547E">
        <w:rPr>
          <w:rFonts w:ascii="Times New Roman" w:hAnsi="Times New Roman" w:cs="Times New Roman"/>
          <w:sz w:val="24"/>
          <w:szCs w:val="24"/>
          <w:lang w:val="da-DK"/>
        </w:rPr>
        <w:t>vil me</w:t>
      </w:r>
      <w:r w:rsidR="005A134D" w:rsidRPr="00E8547E">
        <w:rPr>
          <w:rFonts w:ascii="Times New Roman" w:hAnsi="Times New Roman" w:cs="Times New Roman"/>
          <w:sz w:val="24"/>
          <w:szCs w:val="24"/>
          <w:lang w:val="da-DK"/>
        </w:rPr>
        <w:t>dføre en stigning i betalingen. Det er</w:t>
      </w:r>
      <w:r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lastRenderedPageBreak/>
        <w:t>baseret på den tankegang, at kontrakttageren opnår et økonomisk medejerskab eller et uafhængigt ejerskab til de udviklede immaterielle aktiver.</w:t>
      </w:r>
      <w:r w:rsidR="00B77D2B">
        <w:rPr>
          <w:rStyle w:val="FootnoteReference"/>
          <w:rFonts w:ascii="Times New Roman" w:hAnsi="Times New Roman" w:cs="Times New Roman"/>
          <w:sz w:val="24"/>
          <w:szCs w:val="24"/>
          <w:lang w:val="da-DK"/>
        </w:rPr>
        <w:footnoteReference w:id="68"/>
      </w:r>
      <w:r w:rsidRPr="00E8547E">
        <w:rPr>
          <w:rFonts w:ascii="Times New Roman" w:hAnsi="Times New Roman" w:cs="Times New Roman"/>
          <w:sz w:val="24"/>
          <w:szCs w:val="24"/>
          <w:lang w:val="da-DK"/>
        </w:rPr>
        <w:t xml:space="preserve"> </w:t>
      </w:r>
    </w:p>
    <w:p w:rsidR="006A7676" w:rsidRPr="00E8547E" w:rsidRDefault="006A7676"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Omkostningsfordelingsaftaler vedrører fælles udvikling af immaterielle aktiver mellem flere koncernselskaber. Ved omkostningsfordelingsaftaler er det muligt at udnytte et immaterielt aktiv mellem flere koncernselskaber uden, der hverken sker en fuldstændig- eller delvis overdragelse. </w:t>
      </w:r>
    </w:p>
    <w:p w:rsidR="00536414" w:rsidRDefault="00B77D2B" w:rsidP="00C26754">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sz w:val="24"/>
          <w:szCs w:val="24"/>
          <w:lang w:val="da-DK"/>
        </w:rPr>
        <w:t>Ud fra ovens</w:t>
      </w:r>
      <w:r w:rsidR="005A134D" w:rsidRPr="00E8547E">
        <w:rPr>
          <w:rFonts w:ascii="Times New Roman" w:hAnsi="Times New Roman" w:cs="Times New Roman"/>
          <w:sz w:val="24"/>
          <w:szCs w:val="24"/>
          <w:lang w:val="da-DK"/>
        </w:rPr>
        <w:t xml:space="preserve">tående, kan det konkluderes, at det kan være meget vanskeligt at fastligge, om hvorvidt der er sket en overdragelse, hvis ikke dette er fastlagt i en aftale. I de tilfælde, hvor </w:t>
      </w:r>
      <w:r w:rsidR="00BA33A2" w:rsidRPr="00E8547E">
        <w:rPr>
          <w:rFonts w:ascii="Times New Roman" w:hAnsi="Times New Roman" w:cs="Times New Roman"/>
          <w:sz w:val="24"/>
          <w:szCs w:val="24"/>
          <w:lang w:val="da-DK"/>
        </w:rPr>
        <w:t>overdragelsesformen ikke kan fastligges, så vil</w:t>
      </w:r>
      <w:r w:rsidR="005A134D" w:rsidRPr="00E8547E">
        <w:rPr>
          <w:rFonts w:ascii="Times New Roman" w:hAnsi="Times New Roman" w:cs="Times New Roman"/>
          <w:sz w:val="24"/>
          <w:szCs w:val="24"/>
          <w:lang w:val="da-DK"/>
        </w:rPr>
        <w:t xml:space="preserve"> der foretages en vurdering heraf,</w:t>
      </w:r>
      <w:r w:rsidR="00B16356" w:rsidRPr="00E8547E">
        <w:rPr>
          <w:rFonts w:ascii="Times New Roman" w:hAnsi="Times New Roman" w:cs="Times New Roman"/>
          <w:sz w:val="24"/>
          <w:szCs w:val="24"/>
          <w:lang w:val="da-DK"/>
        </w:rPr>
        <w:t xml:space="preserve"> ud fr</w:t>
      </w:r>
      <w:r w:rsidR="00845776" w:rsidRPr="00E8547E">
        <w:rPr>
          <w:rFonts w:ascii="Times New Roman" w:hAnsi="Times New Roman" w:cs="Times New Roman"/>
          <w:sz w:val="24"/>
          <w:szCs w:val="24"/>
          <w:lang w:val="da-DK"/>
        </w:rPr>
        <w:t>a de almindelige bevisregler, som skal afgøre</w:t>
      </w:r>
      <w:r w:rsidR="00B16356" w:rsidRPr="00E8547E">
        <w:rPr>
          <w:rFonts w:ascii="Times New Roman" w:hAnsi="Times New Roman" w:cs="Times New Roman"/>
          <w:sz w:val="24"/>
          <w:szCs w:val="24"/>
          <w:lang w:val="da-DK"/>
        </w:rPr>
        <w:t xml:space="preserve"> samtlige omstændigheder ved transaktionen.</w:t>
      </w:r>
      <w:r w:rsidR="005A134D" w:rsidRPr="00E8547E">
        <w:rPr>
          <w:rFonts w:ascii="Times New Roman" w:hAnsi="Times New Roman" w:cs="Times New Roman"/>
          <w:sz w:val="24"/>
          <w:szCs w:val="24"/>
          <w:lang w:val="da-DK"/>
        </w:rPr>
        <w:t xml:space="preserve"> I denne vurdering,</w:t>
      </w:r>
      <w:r w:rsidR="00845776" w:rsidRPr="00E8547E">
        <w:rPr>
          <w:rFonts w:ascii="Times New Roman" w:hAnsi="Times New Roman" w:cs="Times New Roman"/>
          <w:sz w:val="24"/>
          <w:szCs w:val="24"/>
          <w:lang w:val="da-DK"/>
        </w:rPr>
        <w:t xml:space="preserve"> vil der </w:t>
      </w:r>
      <w:r w:rsidR="00B16356" w:rsidRPr="00E8547E">
        <w:rPr>
          <w:rFonts w:ascii="Times New Roman" w:hAnsi="Times New Roman" w:cs="Times New Roman"/>
          <w:sz w:val="24"/>
          <w:szCs w:val="24"/>
          <w:lang w:val="da-DK"/>
        </w:rPr>
        <w:t>tages hensyn til parternes faktiske handlemåde og karakteren af det imm</w:t>
      </w:r>
      <w:r>
        <w:rPr>
          <w:rFonts w:ascii="Times New Roman" w:hAnsi="Times New Roman" w:cs="Times New Roman"/>
          <w:sz w:val="24"/>
          <w:szCs w:val="24"/>
          <w:lang w:val="da-DK"/>
        </w:rPr>
        <w:t>aterielle aktiv</w:t>
      </w:r>
      <w:r w:rsidR="00B16356" w:rsidRPr="00E8547E">
        <w:rPr>
          <w:rFonts w:ascii="Times New Roman" w:hAnsi="Times New Roman" w:cs="Times New Roman"/>
          <w:sz w:val="24"/>
          <w:szCs w:val="24"/>
          <w:lang w:val="da-DK"/>
        </w:rPr>
        <w:t>.</w:t>
      </w:r>
      <w:r w:rsidR="00536414" w:rsidRPr="00E8547E">
        <w:rPr>
          <w:rFonts w:ascii="Times New Roman" w:hAnsi="Times New Roman" w:cs="Times New Roman"/>
          <w:sz w:val="24"/>
          <w:szCs w:val="24"/>
          <w:lang w:val="da-DK"/>
        </w:rPr>
        <w:t xml:space="preserve"> </w:t>
      </w:r>
    </w:p>
    <w:p w:rsidR="00952955" w:rsidRDefault="00952955" w:rsidP="00C26754">
      <w:pPr>
        <w:autoSpaceDE w:val="0"/>
        <w:autoSpaceDN w:val="0"/>
        <w:adjustRightInd w:val="0"/>
        <w:spacing w:line="312" w:lineRule="auto"/>
        <w:rPr>
          <w:rFonts w:ascii="Times New Roman" w:hAnsi="Times New Roman" w:cs="Times New Roman"/>
          <w:sz w:val="24"/>
          <w:szCs w:val="24"/>
          <w:lang w:val="da-DK"/>
        </w:rPr>
      </w:pPr>
    </w:p>
    <w:p w:rsidR="00952955" w:rsidRPr="00E8547E" w:rsidRDefault="00952955" w:rsidP="00C26754">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En fastlæggelse af hvorvidt der er sket en overdragelse, vil således have en betydning, i forhold til værdiansættelsen og beskatningsgrundlaget for denne. Ved fuldstændig overdragelse, vil salgsprisen værdifastsættes, samt en afståelsesbeskatning vil finde sted. Ved delvis overdragelse </w:t>
      </w:r>
      <w:r w:rsidR="006A5B24">
        <w:rPr>
          <w:rFonts w:ascii="Times New Roman" w:hAnsi="Times New Roman" w:cs="Times New Roman"/>
          <w:sz w:val="24"/>
          <w:szCs w:val="24"/>
          <w:lang w:val="da-DK"/>
        </w:rPr>
        <w:t>vil royaltybetalingerne</w:t>
      </w:r>
      <w:r>
        <w:rPr>
          <w:rFonts w:ascii="Times New Roman" w:hAnsi="Times New Roman" w:cs="Times New Roman"/>
          <w:sz w:val="24"/>
          <w:szCs w:val="24"/>
          <w:lang w:val="da-DK"/>
        </w:rPr>
        <w:t xml:space="preserve"> værdifastsættelsen</w:t>
      </w:r>
      <w:r w:rsidR="006A5B24">
        <w:rPr>
          <w:rFonts w:ascii="Times New Roman" w:hAnsi="Times New Roman" w:cs="Times New Roman"/>
          <w:sz w:val="24"/>
          <w:szCs w:val="24"/>
          <w:lang w:val="da-DK"/>
        </w:rPr>
        <w:t xml:space="preserve">, samt beskatningsretten vedrørende royaltybetalingerne vil blive pålagt licensindehaveren. </w:t>
      </w:r>
      <w:r>
        <w:rPr>
          <w:rFonts w:ascii="Times New Roman" w:hAnsi="Times New Roman" w:cs="Times New Roman"/>
          <w:sz w:val="24"/>
          <w:szCs w:val="24"/>
          <w:lang w:val="da-DK"/>
        </w:rPr>
        <w:t xml:space="preserve">  </w:t>
      </w:r>
    </w:p>
    <w:p w:rsidR="00E76C67" w:rsidRPr="00E8547E" w:rsidRDefault="00E76C67" w:rsidP="00C26754">
      <w:pPr>
        <w:autoSpaceDE w:val="0"/>
        <w:autoSpaceDN w:val="0"/>
        <w:adjustRightInd w:val="0"/>
        <w:spacing w:line="312" w:lineRule="auto"/>
        <w:ind w:firstLine="737"/>
        <w:rPr>
          <w:rFonts w:ascii="Times New Roman" w:hAnsi="Times New Roman" w:cs="Times New Roman"/>
          <w:sz w:val="24"/>
          <w:szCs w:val="24"/>
          <w:lang w:val="da-DK"/>
        </w:rPr>
      </w:pPr>
    </w:p>
    <w:p w:rsidR="003A04CC" w:rsidRDefault="002606BF" w:rsidP="00C26754">
      <w:pPr>
        <w:widowControl w:val="0"/>
        <w:autoSpaceDE w:val="0"/>
        <w:autoSpaceDN w:val="0"/>
        <w:adjustRightInd w:val="0"/>
        <w:spacing w:after="240"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2.3</w:t>
      </w:r>
      <w:r w:rsidR="00011648">
        <w:rPr>
          <w:rFonts w:ascii="Times New Roman" w:hAnsi="Times New Roman" w:cs="Times New Roman"/>
          <w:b/>
          <w:sz w:val="24"/>
          <w:szCs w:val="24"/>
          <w:lang w:val="da-DK"/>
        </w:rPr>
        <w:t>.</w:t>
      </w:r>
      <w:r>
        <w:rPr>
          <w:rFonts w:ascii="Times New Roman" w:hAnsi="Times New Roman" w:cs="Times New Roman"/>
          <w:b/>
          <w:sz w:val="24"/>
          <w:szCs w:val="24"/>
          <w:lang w:val="da-DK"/>
        </w:rPr>
        <w:t xml:space="preserve">   </w:t>
      </w:r>
      <w:proofErr w:type="gramStart"/>
      <w:r w:rsidR="007A7AAF" w:rsidRPr="00E8547E">
        <w:rPr>
          <w:rFonts w:ascii="Times New Roman" w:hAnsi="Times New Roman" w:cs="Times New Roman"/>
          <w:b/>
          <w:sz w:val="24"/>
          <w:szCs w:val="24"/>
          <w:lang w:val="da-DK"/>
        </w:rPr>
        <w:t>Ejerskab</w:t>
      </w:r>
      <w:proofErr w:type="gramEnd"/>
      <w:r w:rsidR="007A7AAF" w:rsidRPr="00E8547E">
        <w:rPr>
          <w:rFonts w:ascii="Times New Roman" w:hAnsi="Times New Roman" w:cs="Times New Roman"/>
          <w:b/>
          <w:sz w:val="24"/>
          <w:szCs w:val="24"/>
          <w:lang w:val="da-DK"/>
        </w:rPr>
        <w:t xml:space="preserve"> af immaterielle aktiver</w:t>
      </w:r>
    </w:p>
    <w:p w:rsidR="006D7B2E" w:rsidRDefault="00764029" w:rsidP="00C26754">
      <w:pPr>
        <w:widowControl w:val="0"/>
        <w:autoSpaceDE w:val="0"/>
        <w:autoSpaceDN w:val="0"/>
        <w:adjustRightInd w:val="0"/>
        <w:spacing w:after="240" w:line="312" w:lineRule="auto"/>
        <w:rPr>
          <w:rFonts w:ascii="Times New Roman" w:hAnsi="Times New Roman" w:cs="Times New Roman"/>
          <w:b/>
          <w:sz w:val="24"/>
          <w:szCs w:val="24"/>
          <w:lang w:val="da-DK"/>
        </w:rPr>
      </w:pPr>
      <w:r w:rsidRPr="00E8547E">
        <w:rPr>
          <w:rFonts w:ascii="Times New Roman" w:hAnsi="Times New Roman" w:cs="Times New Roman"/>
          <w:sz w:val="24"/>
          <w:szCs w:val="24"/>
          <w:lang w:val="da-DK"/>
        </w:rPr>
        <w:t xml:space="preserve">Der kan i relation til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være problemer med at identificere hvilket af flere koncernforbundne selskaber, der ejer et givent immaterielt aktiv, da disse ofte bliver skabt, vedligeholdt</w:t>
      </w:r>
      <w:r w:rsidR="00BA33A2"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videreudviklet</w:t>
      </w:r>
      <w:r w:rsidR="00BA33A2" w:rsidRPr="00E8547E">
        <w:rPr>
          <w:rFonts w:ascii="Times New Roman" w:hAnsi="Times New Roman" w:cs="Times New Roman"/>
          <w:sz w:val="24"/>
          <w:szCs w:val="24"/>
          <w:lang w:val="da-DK"/>
        </w:rPr>
        <w:t>, fuldstændig- og delvist overdraget</w:t>
      </w:r>
      <w:r w:rsidRPr="00E8547E">
        <w:rPr>
          <w:rFonts w:ascii="Times New Roman" w:hAnsi="Times New Roman" w:cs="Times New Roman"/>
          <w:sz w:val="24"/>
          <w:szCs w:val="24"/>
          <w:lang w:val="da-DK"/>
        </w:rPr>
        <w:t xml:space="preserve"> mellem fl</w:t>
      </w:r>
      <w:r w:rsidR="006F74E7" w:rsidRPr="00E8547E">
        <w:rPr>
          <w:rFonts w:ascii="Times New Roman" w:hAnsi="Times New Roman" w:cs="Times New Roman"/>
          <w:sz w:val="24"/>
          <w:szCs w:val="24"/>
          <w:lang w:val="da-DK"/>
        </w:rPr>
        <w:t>ere koncernforbundne selskaber. A</w:t>
      </w:r>
      <w:r w:rsidR="005303D5" w:rsidRPr="00E8547E">
        <w:rPr>
          <w:rFonts w:ascii="Times New Roman" w:hAnsi="Times New Roman" w:cs="Times New Roman"/>
          <w:sz w:val="24"/>
          <w:szCs w:val="24"/>
          <w:lang w:val="da-DK"/>
        </w:rPr>
        <w:t>fsnit</w:t>
      </w:r>
      <w:r w:rsidR="006F74E7" w:rsidRPr="00E8547E">
        <w:rPr>
          <w:rFonts w:ascii="Times New Roman" w:hAnsi="Times New Roman" w:cs="Times New Roman"/>
          <w:sz w:val="24"/>
          <w:szCs w:val="24"/>
          <w:lang w:val="da-DK"/>
        </w:rPr>
        <w:t>tet</w:t>
      </w:r>
      <w:r w:rsidR="005303D5" w:rsidRPr="00E8547E">
        <w:rPr>
          <w:rFonts w:ascii="Times New Roman" w:hAnsi="Times New Roman" w:cs="Times New Roman"/>
          <w:sz w:val="24"/>
          <w:szCs w:val="24"/>
          <w:lang w:val="da-DK"/>
        </w:rPr>
        <w:t xml:space="preserve"> vil derfor</w:t>
      </w:r>
      <w:r w:rsidR="00340330" w:rsidRPr="00E8547E">
        <w:rPr>
          <w:rFonts w:ascii="Times New Roman" w:hAnsi="Times New Roman" w:cs="Times New Roman"/>
          <w:sz w:val="24"/>
          <w:szCs w:val="24"/>
          <w:lang w:val="da-DK"/>
        </w:rPr>
        <w:t xml:space="preserve"> belyse</w:t>
      </w:r>
      <w:r w:rsidR="006F74E7" w:rsidRPr="00E8547E">
        <w:rPr>
          <w:rFonts w:ascii="Times New Roman" w:hAnsi="Times New Roman" w:cs="Times New Roman"/>
          <w:sz w:val="24"/>
          <w:szCs w:val="24"/>
          <w:lang w:val="da-DK"/>
        </w:rPr>
        <w:t>,</w:t>
      </w:r>
      <w:r w:rsidR="00340330" w:rsidRPr="00E8547E">
        <w:rPr>
          <w:rFonts w:ascii="Times New Roman" w:hAnsi="Times New Roman" w:cs="Times New Roman"/>
          <w:sz w:val="24"/>
          <w:szCs w:val="24"/>
          <w:lang w:val="da-DK"/>
        </w:rPr>
        <w:t xml:space="preserve"> hvorledes</w:t>
      </w:r>
      <w:r w:rsidR="005303D5" w:rsidRPr="00E8547E">
        <w:rPr>
          <w:rFonts w:ascii="Times New Roman" w:hAnsi="Times New Roman" w:cs="Times New Roman"/>
          <w:sz w:val="24"/>
          <w:szCs w:val="24"/>
          <w:lang w:val="da-DK"/>
        </w:rPr>
        <w:t xml:space="preserve"> e</w:t>
      </w:r>
      <w:r w:rsidR="00340330" w:rsidRPr="00E8547E">
        <w:rPr>
          <w:rFonts w:ascii="Times New Roman" w:hAnsi="Times New Roman" w:cs="Times New Roman"/>
          <w:sz w:val="24"/>
          <w:szCs w:val="24"/>
          <w:lang w:val="da-DK"/>
        </w:rPr>
        <w:t>jerskabet</w:t>
      </w:r>
      <w:r w:rsidR="005303D5" w:rsidRPr="00E8547E">
        <w:rPr>
          <w:rFonts w:ascii="Times New Roman" w:hAnsi="Times New Roman" w:cs="Times New Roman"/>
          <w:sz w:val="24"/>
          <w:szCs w:val="24"/>
          <w:lang w:val="da-DK"/>
        </w:rPr>
        <w:t xml:space="preserve"> for</w:t>
      </w:r>
      <w:r w:rsidR="00CE3DC0" w:rsidRPr="00E8547E">
        <w:rPr>
          <w:rFonts w:ascii="Times New Roman" w:hAnsi="Times New Roman" w:cs="Times New Roman"/>
          <w:sz w:val="24"/>
          <w:szCs w:val="24"/>
          <w:lang w:val="da-DK"/>
        </w:rPr>
        <w:t xml:space="preserve"> immaterielle aktiver</w:t>
      </w:r>
      <w:r w:rsidR="006F74E7" w:rsidRPr="00E8547E">
        <w:rPr>
          <w:rFonts w:ascii="Times New Roman" w:hAnsi="Times New Roman" w:cs="Times New Roman"/>
          <w:sz w:val="24"/>
          <w:szCs w:val="24"/>
          <w:lang w:val="da-DK"/>
        </w:rPr>
        <w:t>,</w:t>
      </w:r>
      <w:r w:rsidR="00CE0D25" w:rsidRPr="00E8547E">
        <w:rPr>
          <w:rFonts w:ascii="Times New Roman" w:hAnsi="Times New Roman" w:cs="Times New Roman"/>
          <w:sz w:val="24"/>
          <w:szCs w:val="24"/>
          <w:lang w:val="da-DK"/>
        </w:rPr>
        <w:t xml:space="preserve"> indenfor internationale koncerner</w:t>
      </w:r>
      <w:r w:rsidR="006F74E7" w:rsidRPr="00E8547E">
        <w:rPr>
          <w:rFonts w:ascii="Times New Roman" w:hAnsi="Times New Roman" w:cs="Times New Roman"/>
          <w:sz w:val="24"/>
          <w:szCs w:val="24"/>
          <w:lang w:val="da-DK"/>
        </w:rPr>
        <w:t>,</w:t>
      </w:r>
      <w:r w:rsidR="00340330" w:rsidRPr="00E8547E">
        <w:rPr>
          <w:rFonts w:ascii="Times New Roman" w:hAnsi="Times New Roman" w:cs="Times New Roman"/>
          <w:sz w:val="24"/>
          <w:szCs w:val="24"/>
          <w:lang w:val="da-DK"/>
        </w:rPr>
        <w:t xml:space="preserve"> fastlægges ud fra gældende dansk ret</w:t>
      </w:r>
      <w:r w:rsidR="006F74E7" w:rsidRPr="00E8547E">
        <w:rPr>
          <w:rFonts w:ascii="Times New Roman" w:hAnsi="Times New Roman" w:cs="Times New Roman"/>
          <w:sz w:val="24"/>
          <w:szCs w:val="24"/>
          <w:lang w:val="da-DK"/>
        </w:rPr>
        <w:t>.</w:t>
      </w:r>
      <w:r w:rsidR="00CF511D">
        <w:rPr>
          <w:rStyle w:val="FootnoteReference"/>
          <w:rFonts w:ascii="Times New Roman" w:hAnsi="Times New Roman" w:cs="Times New Roman"/>
          <w:sz w:val="24"/>
          <w:szCs w:val="24"/>
          <w:lang w:val="da-DK"/>
        </w:rPr>
        <w:footnoteReference w:id="69"/>
      </w:r>
      <w:r w:rsidR="006F74E7" w:rsidRPr="00E8547E">
        <w:rPr>
          <w:rFonts w:ascii="Times New Roman" w:hAnsi="Times New Roman" w:cs="Times New Roman"/>
          <w:sz w:val="24"/>
          <w:szCs w:val="24"/>
          <w:lang w:val="da-DK"/>
        </w:rPr>
        <w:t xml:space="preserve"> For at belyse hvorledes denne ejerskabsdefinition fastlægges, så vil afsnittet</w:t>
      </w:r>
      <w:r w:rsidR="00CE0D25" w:rsidRPr="00E8547E">
        <w:rPr>
          <w:rFonts w:ascii="Times New Roman" w:hAnsi="Times New Roman" w:cs="Times New Roman"/>
          <w:sz w:val="24"/>
          <w:szCs w:val="24"/>
          <w:lang w:val="da-DK"/>
        </w:rPr>
        <w:t xml:space="preserve"> inde</w:t>
      </w:r>
      <w:r w:rsidR="005A134D" w:rsidRPr="00E8547E">
        <w:rPr>
          <w:rFonts w:ascii="Times New Roman" w:hAnsi="Times New Roman" w:cs="Times New Roman"/>
          <w:sz w:val="24"/>
          <w:szCs w:val="24"/>
          <w:lang w:val="da-DK"/>
        </w:rPr>
        <w:t>holde en gennemgang af hvorled</w:t>
      </w:r>
      <w:r w:rsidR="00CF511D">
        <w:rPr>
          <w:rFonts w:ascii="Times New Roman" w:hAnsi="Times New Roman" w:cs="Times New Roman"/>
          <w:sz w:val="24"/>
          <w:szCs w:val="24"/>
          <w:lang w:val="da-DK"/>
        </w:rPr>
        <w:t>e</w:t>
      </w:r>
      <w:r w:rsidR="005A134D" w:rsidRPr="00E8547E">
        <w:rPr>
          <w:rFonts w:ascii="Times New Roman" w:hAnsi="Times New Roman" w:cs="Times New Roman"/>
          <w:sz w:val="24"/>
          <w:szCs w:val="24"/>
          <w:lang w:val="da-DK"/>
        </w:rPr>
        <w:t>s</w:t>
      </w:r>
      <w:r w:rsidR="00CE0D25" w:rsidRPr="00E8547E">
        <w:rPr>
          <w:rFonts w:ascii="Times New Roman" w:hAnsi="Times New Roman" w:cs="Times New Roman"/>
          <w:sz w:val="24"/>
          <w:szCs w:val="24"/>
          <w:lang w:val="da-DK"/>
        </w:rPr>
        <w:t xml:space="preserve"> dette defineres ud fra dansk lovgivning, samt hvordan </w:t>
      </w:r>
      <w:r w:rsidR="00E92BE2">
        <w:rPr>
          <w:rFonts w:ascii="Times New Roman" w:hAnsi="Times New Roman" w:cs="Times New Roman"/>
          <w:sz w:val="24"/>
          <w:szCs w:val="24"/>
          <w:lang w:val="da-DK"/>
        </w:rPr>
        <w:t>dette defineres i forhold til OECD’s regler</w:t>
      </w:r>
      <w:r w:rsidR="00CE0D25" w:rsidRPr="00E8547E">
        <w:rPr>
          <w:rFonts w:ascii="Times New Roman" w:hAnsi="Times New Roman" w:cs="Times New Roman"/>
          <w:sz w:val="24"/>
          <w:szCs w:val="24"/>
          <w:lang w:val="da-DK"/>
        </w:rPr>
        <w:t>.</w:t>
      </w:r>
      <w:r w:rsidR="006F74E7" w:rsidRPr="00E8547E">
        <w:rPr>
          <w:rFonts w:ascii="Times New Roman" w:hAnsi="Times New Roman" w:cs="Times New Roman"/>
          <w:sz w:val="24"/>
          <w:szCs w:val="24"/>
          <w:lang w:val="da-DK"/>
        </w:rPr>
        <w:t xml:space="preserve"> </w:t>
      </w:r>
      <w:r w:rsidR="00BA33A2" w:rsidRPr="00E8547E">
        <w:rPr>
          <w:rFonts w:ascii="Times New Roman" w:hAnsi="Times New Roman" w:cs="Times New Roman"/>
          <w:sz w:val="24"/>
          <w:szCs w:val="24"/>
          <w:lang w:val="da-DK"/>
        </w:rPr>
        <w:t>Reglerne og definitionerne reguleret i dansk- og international lovgivning vil</w:t>
      </w:r>
      <w:r w:rsidR="006604BC" w:rsidRPr="00E8547E">
        <w:rPr>
          <w:rFonts w:ascii="Times New Roman" w:hAnsi="Times New Roman" w:cs="Times New Roman"/>
          <w:sz w:val="24"/>
          <w:szCs w:val="24"/>
          <w:lang w:val="da-DK"/>
        </w:rPr>
        <w:t xml:space="preserve"> i en delkonklusion</w:t>
      </w:r>
      <w:r w:rsidR="00BA33A2" w:rsidRPr="00E8547E">
        <w:rPr>
          <w:rFonts w:ascii="Times New Roman" w:hAnsi="Times New Roman" w:cs="Times New Roman"/>
          <w:sz w:val="24"/>
          <w:szCs w:val="24"/>
          <w:lang w:val="da-DK"/>
        </w:rPr>
        <w:t xml:space="preserve"> sammenholdes med kommercielle immaterielle aktiver, således ejerskabets betydning ved disse belyses</w:t>
      </w:r>
      <w:r w:rsidR="002D7848" w:rsidRPr="00E8547E">
        <w:rPr>
          <w:rFonts w:ascii="Times New Roman" w:hAnsi="Times New Roman" w:cs="Times New Roman"/>
          <w:sz w:val="24"/>
          <w:szCs w:val="24"/>
          <w:lang w:val="da-DK"/>
        </w:rPr>
        <w:t xml:space="preserve">. </w:t>
      </w:r>
      <w:r w:rsidR="005A134D" w:rsidRPr="00E8547E">
        <w:rPr>
          <w:rFonts w:ascii="Times New Roman" w:hAnsi="Times New Roman" w:cs="Times New Roman"/>
          <w:sz w:val="24"/>
          <w:szCs w:val="24"/>
          <w:lang w:val="da-DK"/>
        </w:rPr>
        <w:t xml:space="preserve">Ejerskabsdefinitionen på kommercielle immaterielle aktiver vil i forbindelse med fuldstændig og delvis- overdragelse skitsere eventuelle skattemæssige konsekvenser. </w:t>
      </w:r>
    </w:p>
    <w:p w:rsidR="003A04CC" w:rsidRDefault="003A04CC" w:rsidP="00C26754">
      <w:pPr>
        <w:widowControl w:val="0"/>
        <w:autoSpaceDE w:val="0"/>
        <w:autoSpaceDN w:val="0"/>
        <w:adjustRightInd w:val="0"/>
        <w:spacing w:after="240" w:line="312" w:lineRule="auto"/>
        <w:rPr>
          <w:rFonts w:ascii="Times New Roman" w:hAnsi="Times New Roman" w:cs="Times New Roman"/>
          <w:b/>
          <w:sz w:val="24"/>
          <w:szCs w:val="24"/>
          <w:lang w:val="da-DK"/>
        </w:rPr>
      </w:pPr>
    </w:p>
    <w:p w:rsidR="00E92BE2" w:rsidRPr="003A04CC" w:rsidRDefault="00E92BE2" w:rsidP="00C26754">
      <w:pPr>
        <w:widowControl w:val="0"/>
        <w:autoSpaceDE w:val="0"/>
        <w:autoSpaceDN w:val="0"/>
        <w:adjustRightInd w:val="0"/>
        <w:spacing w:after="240" w:line="312" w:lineRule="auto"/>
        <w:rPr>
          <w:rFonts w:ascii="Times New Roman" w:hAnsi="Times New Roman" w:cs="Times New Roman"/>
          <w:b/>
          <w:sz w:val="24"/>
          <w:szCs w:val="24"/>
          <w:lang w:val="da-DK"/>
        </w:rPr>
      </w:pPr>
    </w:p>
    <w:p w:rsidR="003A04CC" w:rsidRDefault="00011648" w:rsidP="00C26754">
      <w:pPr>
        <w:widowControl w:val="0"/>
        <w:autoSpaceDE w:val="0"/>
        <w:autoSpaceDN w:val="0"/>
        <w:adjustRightInd w:val="0"/>
        <w:spacing w:after="240" w:line="312" w:lineRule="auto"/>
        <w:rPr>
          <w:rFonts w:ascii="Times New Roman" w:hAnsi="Times New Roman" w:cs="Times New Roman"/>
          <w:b/>
          <w:sz w:val="24"/>
          <w:szCs w:val="24"/>
          <w:lang w:val="da-DK"/>
        </w:rPr>
      </w:pPr>
      <w:r>
        <w:rPr>
          <w:rFonts w:ascii="Times New Roman" w:hAnsi="Times New Roman" w:cs="Times New Roman"/>
          <w:b/>
          <w:sz w:val="24"/>
          <w:szCs w:val="24"/>
          <w:lang w:val="da-DK"/>
        </w:rPr>
        <w:lastRenderedPageBreak/>
        <w:t xml:space="preserve">2.3.1.   </w:t>
      </w:r>
      <w:r w:rsidR="0074114A" w:rsidRPr="00E8547E">
        <w:rPr>
          <w:rFonts w:ascii="Times New Roman" w:hAnsi="Times New Roman" w:cs="Times New Roman"/>
          <w:b/>
          <w:sz w:val="24"/>
          <w:szCs w:val="24"/>
          <w:lang w:val="da-DK"/>
        </w:rPr>
        <w:t>Dansk lovgivning</w:t>
      </w:r>
    </w:p>
    <w:p w:rsidR="00526C3D" w:rsidRPr="003A04CC" w:rsidRDefault="005303D5" w:rsidP="00C26754">
      <w:pPr>
        <w:widowControl w:val="0"/>
        <w:autoSpaceDE w:val="0"/>
        <w:autoSpaceDN w:val="0"/>
        <w:adjustRightInd w:val="0"/>
        <w:spacing w:after="240" w:line="312" w:lineRule="auto"/>
        <w:rPr>
          <w:rFonts w:ascii="Times New Roman" w:hAnsi="Times New Roman" w:cs="Times New Roman"/>
          <w:b/>
          <w:sz w:val="24"/>
          <w:szCs w:val="24"/>
          <w:lang w:val="da-DK"/>
        </w:rPr>
      </w:pPr>
      <w:r w:rsidRPr="00E8547E">
        <w:rPr>
          <w:rFonts w:ascii="Times New Roman" w:hAnsi="Times New Roman" w:cs="Times New Roman"/>
          <w:sz w:val="24"/>
          <w:szCs w:val="24"/>
          <w:lang w:val="da-DK"/>
        </w:rPr>
        <w:t>Ejerskabet til immaterielle aktiver er ikke specifikt lovreguleret indenfor dansk skatter</w:t>
      </w:r>
      <w:r w:rsidR="0034588B" w:rsidRPr="00E8547E">
        <w:rPr>
          <w:rFonts w:ascii="Times New Roman" w:hAnsi="Times New Roman" w:cs="Times New Roman"/>
          <w:sz w:val="24"/>
          <w:szCs w:val="24"/>
          <w:lang w:val="da-DK"/>
        </w:rPr>
        <w:t>et</w:t>
      </w:r>
      <w:r w:rsidR="003A51EB" w:rsidRPr="00E8547E">
        <w:rPr>
          <w:rFonts w:ascii="Times New Roman" w:hAnsi="Times New Roman" w:cs="Times New Roman"/>
          <w:sz w:val="24"/>
          <w:szCs w:val="24"/>
          <w:lang w:val="da-DK"/>
        </w:rPr>
        <w:t>, hvorfor civilrettens ejendomsbegreb vil anvendes</w:t>
      </w:r>
      <w:r w:rsidR="0034588B" w:rsidRPr="00E8547E">
        <w:rPr>
          <w:rFonts w:ascii="Times New Roman" w:hAnsi="Times New Roman" w:cs="Times New Roman"/>
          <w:sz w:val="24"/>
          <w:szCs w:val="24"/>
          <w:lang w:val="da-DK"/>
        </w:rPr>
        <w:t>.</w:t>
      </w:r>
      <w:r w:rsidR="003A51EB" w:rsidRPr="00E8547E">
        <w:rPr>
          <w:rFonts w:ascii="Times New Roman" w:hAnsi="Times New Roman" w:cs="Times New Roman"/>
          <w:sz w:val="24"/>
          <w:szCs w:val="24"/>
          <w:lang w:val="da-DK"/>
        </w:rPr>
        <w:t xml:space="preserve"> Ejendomsretten til immaterielle aktiver anses almindeligvis at tilkomme den civilr</w:t>
      </w:r>
      <w:r w:rsidR="00B77D2B">
        <w:rPr>
          <w:rFonts w:ascii="Times New Roman" w:hAnsi="Times New Roman" w:cs="Times New Roman"/>
          <w:sz w:val="24"/>
          <w:szCs w:val="24"/>
          <w:lang w:val="da-DK"/>
        </w:rPr>
        <w:t>etlige indehaver</w:t>
      </w:r>
      <w:r w:rsidR="003A51EB" w:rsidRPr="00E8547E">
        <w:rPr>
          <w:rFonts w:ascii="Times New Roman" w:hAnsi="Times New Roman" w:cs="Times New Roman"/>
          <w:sz w:val="24"/>
          <w:szCs w:val="24"/>
          <w:lang w:val="da-DK"/>
        </w:rPr>
        <w:t>, ligesom det civilretlige ejendomsretsbegreb i andre sammenhænge finder anvendelse indenf</w:t>
      </w:r>
      <w:r w:rsidR="00CF511D">
        <w:rPr>
          <w:rFonts w:ascii="Times New Roman" w:hAnsi="Times New Roman" w:cs="Times New Roman"/>
          <w:sz w:val="24"/>
          <w:szCs w:val="24"/>
          <w:lang w:val="da-DK"/>
        </w:rPr>
        <w:t>or skatteretten</w:t>
      </w:r>
      <w:r w:rsidR="003A51EB" w:rsidRPr="00E8547E">
        <w:rPr>
          <w:rFonts w:ascii="Times New Roman" w:hAnsi="Times New Roman" w:cs="Times New Roman"/>
          <w:sz w:val="24"/>
          <w:szCs w:val="24"/>
          <w:lang w:val="da-DK"/>
        </w:rPr>
        <w:t>.</w:t>
      </w:r>
      <w:r w:rsidR="00CF511D">
        <w:rPr>
          <w:rStyle w:val="FootnoteReference"/>
          <w:rFonts w:ascii="Times New Roman" w:hAnsi="Times New Roman" w:cs="Times New Roman"/>
          <w:sz w:val="24"/>
          <w:szCs w:val="24"/>
          <w:lang w:val="da-DK"/>
        </w:rPr>
        <w:footnoteReference w:id="70"/>
      </w:r>
      <w:r w:rsidR="003A51EB" w:rsidRPr="00E8547E">
        <w:rPr>
          <w:rFonts w:ascii="Times New Roman" w:hAnsi="Times New Roman" w:cs="Times New Roman"/>
          <w:sz w:val="24"/>
          <w:szCs w:val="24"/>
          <w:lang w:val="da-DK"/>
        </w:rPr>
        <w:t xml:space="preserve"> Det civilretlige ejendomsbegreb beskrives som retten til udelukkende og almindelig </w:t>
      </w:r>
      <w:proofErr w:type="spellStart"/>
      <w:r w:rsidR="003A51EB" w:rsidRPr="00E8547E">
        <w:rPr>
          <w:rFonts w:ascii="Times New Roman" w:hAnsi="Times New Roman" w:cs="Times New Roman"/>
          <w:sz w:val="24"/>
          <w:szCs w:val="24"/>
          <w:lang w:val="da-DK"/>
        </w:rPr>
        <w:t>råden</w:t>
      </w:r>
      <w:proofErr w:type="spellEnd"/>
      <w:r w:rsidR="003A51EB" w:rsidRPr="00E8547E">
        <w:rPr>
          <w:rFonts w:ascii="Times New Roman" w:hAnsi="Times New Roman" w:cs="Times New Roman"/>
          <w:sz w:val="24"/>
          <w:szCs w:val="24"/>
          <w:lang w:val="da-DK"/>
        </w:rPr>
        <w:t xml:space="preserve"> over en genstand i enhver henseende, hvori der ikke er gjort indskrænkninger ved lov, aftale eller andet særl</w:t>
      </w:r>
      <w:r w:rsidR="00CF511D">
        <w:rPr>
          <w:rFonts w:ascii="Times New Roman" w:hAnsi="Times New Roman" w:cs="Times New Roman"/>
          <w:sz w:val="24"/>
          <w:szCs w:val="24"/>
          <w:lang w:val="da-DK"/>
        </w:rPr>
        <w:t>ig retsgrundlag</w:t>
      </w:r>
      <w:r w:rsidR="003A51EB" w:rsidRPr="00E8547E">
        <w:rPr>
          <w:rFonts w:ascii="Times New Roman" w:hAnsi="Times New Roman" w:cs="Times New Roman"/>
          <w:sz w:val="24"/>
          <w:szCs w:val="24"/>
          <w:lang w:val="da-DK"/>
        </w:rPr>
        <w:t>.</w:t>
      </w:r>
      <w:r w:rsidR="00CF511D">
        <w:rPr>
          <w:rStyle w:val="FootnoteReference"/>
          <w:rFonts w:ascii="Times New Roman" w:hAnsi="Times New Roman" w:cs="Times New Roman"/>
          <w:sz w:val="24"/>
          <w:szCs w:val="24"/>
          <w:lang w:val="da-DK"/>
        </w:rPr>
        <w:footnoteReference w:id="71"/>
      </w:r>
      <w:r w:rsidR="003D62A6" w:rsidRPr="00E8547E">
        <w:rPr>
          <w:rFonts w:ascii="Times New Roman" w:hAnsi="Times New Roman" w:cs="Times New Roman"/>
          <w:sz w:val="24"/>
          <w:szCs w:val="24"/>
          <w:lang w:val="da-DK"/>
        </w:rPr>
        <w:t xml:space="preserve"> </w:t>
      </w:r>
    </w:p>
    <w:p w:rsidR="00526C3D" w:rsidRPr="00E8547E" w:rsidRDefault="003D62A6"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Sammenhængen</w:t>
      </w:r>
      <w:r w:rsidR="006F74E7" w:rsidRPr="00E8547E">
        <w:rPr>
          <w:rFonts w:ascii="Times New Roman" w:hAnsi="Times New Roman" w:cs="Times New Roman"/>
          <w:sz w:val="24"/>
          <w:szCs w:val="24"/>
          <w:lang w:val="da-DK"/>
        </w:rPr>
        <w:t xml:space="preserve"> mellem civilretten og skatterette</w:t>
      </w:r>
      <w:r w:rsidR="00E92BE2">
        <w:rPr>
          <w:rFonts w:ascii="Times New Roman" w:hAnsi="Times New Roman" w:cs="Times New Roman"/>
          <w:sz w:val="24"/>
          <w:szCs w:val="24"/>
          <w:lang w:val="da-DK"/>
        </w:rPr>
        <w:t>n</w:t>
      </w:r>
      <w:r w:rsidRPr="00E8547E">
        <w:rPr>
          <w:rFonts w:ascii="Times New Roman" w:hAnsi="Times New Roman" w:cs="Times New Roman"/>
          <w:sz w:val="24"/>
          <w:szCs w:val="24"/>
          <w:lang w:val="da-DK"/>
        </w:rPr>
        <w:t xml:space="preserve"> </w:t>
      </w:r>
      <w:r w:rsidR="003A51EB" w:rsidRPr="00E8547E">
        <w:rPr>
          <w:rFonts w:ascii="Times New Roman" w:hAnsi="Times New Roman" w:cs="Times New Roman"/>
          <w:sz w:val="24"/>
          <w:szCs w:val="24"/>
          <w:lang w:val="da-DK"/>
        </w:rPr>
        <w:t>finde</w:t>
      </w:r>
      <w:r w:rsidRPr="00E8547E">
        <w:rPr>
          <w:rFonts w:ascii="Times New Roman" w:hAnsi="Times New Roman" w:cs="Times New Roman"/>
          <w:sz w:val="24"/>
          <w:szCs w:val="24"/>
          <w:lang w:val="da-DK"/>
        </w:rPr>
        <w:t>s i ligni</w:t>
      </w:r>
      <w:r w:rsidR="00CF511D">
        <w:rPr>
          <w:rFonts w:ascii="Times New Roman" w:hAnsi="Times New Roman" w:cs="Times New Roman"/>
          <w:sz w:val="24"/>
          <w:szCs w:val="24"/>
          <w:lang w:val="da-DK"/>
        </w:rPr>
        <w:t>ngsvejledningen</w:t>
      </w:r>
      <w:r w:rsidRPr="00E8547E">
        <w:rPr>
          <w:rFonts w:ascii="Times New Roman" w:hAnsi="Times New Roman" w:cs="Times New Roman"/>
          <w:sz w:val="24"/>
          <w:szCs w:val="24"/>
          <w:lang w:val="da-DK"/>
        </w:rPr>
        <w:t>,</w:t>
      </w:r>
      <w:r w:rsidR="00CF511D">
        <w:rPr>
          <w:rStyle w:val="FootnoteReference"/>
          <w:rFonts w:ascii="Times New Roman" w:hAnsi="Times New Roman" w:cs="Times New Roman"/>
          <w:sz w:val="24"/>
          <w:szCs w:val="24"/>
          <w:lang w:val="da-DK"/>
        </w:rPr>
        <w:footnoteReference w:id="72"/>
      </w:r>
      <w:r w:rsidR="003A51EB" w:rsidRPr="00E8547E">
        <w:rPr>
          <w:rFonts w:ascii="Times New Roman" w:hAnsi="Times New Roman" w:cs="Times New Roman"/>
          <w:sz w:val="24"/>
          <w:szCs w:val="24"/>
          <w:lang w:val="da-DK"/>
        </w:rPr>
        <w:t xml:space="preserve"> der beskriver, at ejeren af et afskrivningsberettiget aktiv er den, der har retten til at foretage afsk</w:t>
      </w:r>
      <w:r w:rsidRPr="00E8547E">
        <w:rPr>
          <w:rFonts w:ascii="Times New Roman" w:hAnsi="Times New Roman" w:cs="Times New Roman"/>
          <w:sz w:val="24"/>
          <w:szCs w:val="24"/>
          <w:lang w:val="da-DK"/>
        </w:rPr>
        <w:t>rivninger på dette. I</w:t>
      </w:r>
      <w:r w:rsidR="003A51EB" w:rsidRPr="00E8547E">
        <w:rPr>
          <w:rFonts w:ascii="Times New Roman" w:hAnsi="Times New Roman" w:cs="Times New Roman"/>
          <w:sz w:val="24"/>
          <w:szCs w:val="24"/>
          <w:lang w:val="da-DK"/>
        </w:rPr>
        <w:t xml:space="preserve"> ligningsvejledningen, </w:t>
      </w:r>
      <w:r w:rsidRPr="00E8547E">
        <w:rPr>
          <w:rFonts w:ascii="Times New Roman" w:hAnsi="Times New Roman" w:cs="Times New Roman"/>
          <w:sz w:val="24"/>
          <w:szCs w:val="24"/>
          <w:lang w:val="da-DK"/>
        </w:rPr>
        <w:t xml:space="preserve">fremgår det endvidere, </w:t>
      </w:r>
      <w:r w:rsidR="003A51EB" w:rsidRPr="00E8547E">
        <w:rPr>
          <w:rFonts w:ascii="Times New Roman" w:hAnsi="Times New Roman" w:cs="Times New Roman"/>
          <w:sz w:val="24"/>
          <w:szCs w:val="24"/>
          <w:lang w:val="da-DK"/>
        </w:rPr>
        <w:t>at afskrivningslovens ejendomsretsbegreb som udgangspunkt svarer til det civi</w:t>
      </w:r>
      <w:r w:rsidRPr="00E8547E">
        <w:rPr>
          <w:rFonts w:ascii="Times New Roman" w:hAnsi="Times New Roman" w:cs="Times New Roman"/>
          <w:sz w:val="24"/>
          <w:szCs w:val="24"/>
          <w:lang w:val="da-DK"/>
        </w:rPr>
        <w:t>lretlige ejendomsbegreb, hvorfor</w:t>
      </w:r>
      <w:r w:rsidR="003A51EB" w:rsidRPr="00E8547E">
        <w:rPr>
          <w:rFonts w:ascii="Times New Roman" w:hAnsi="Times New Roman" w:cs="Times New Roman"/>
          <w:sz w:val="24"/>
          <w:szCs w:val="24"/>
          <w:lang w:val="da-DK"/>
        </w:rPr>
        <w:t xml:space="preserve"> anvendelsen af det civilretlige ejendomsretsbegreb indenfor dansk skatteret</w:t>
      </w:r>
      <w:r w:rsidRPr="00E8547E">
        <w:rPr>
          <w:rFonts w:ascii="Times New Roman" w:hAnsi="Times New Roman" w:cs="Times New Roman"/>
          <w:sz w:val="24"/>
          <w:szCs w:val="24"/>
          <w:lang w:val="da-DK"/>
        </w:rPr>
        <w:t xml:space="preserve"> må anerkendes</w:t>
      </w:r>
      <w:r w:rsidR="003A51EB" w:rsidRPr="00E8547E">
        <w:rPr>
          <w:rFonts w:ascii="Times New Roman" w:hAnsi="Times New Roman" w:cs="Times New Roman"/>
          <w:sz w:val="24"/>
          <w:szCs w:val="24"/>
          <w:lang w:val="da-DK"/>
        </w:rPr>
        <w:t>. Det civilr</w:t>
      </w:r>
      <w:r w:rsidR="00E92BE2">
        <w:rPr>
          <w:rFonts w:ascii="Times New Roman" w:hAnsi="Times New Roman" w:cs="Times New Roman"/>
          <w:sz w:val="24"/>
          <w:szCs w:val="24"/>
          <w:lang w:val="da-DK"/>
        </w:rPr>
        <w:t>etlige ejendomsretsbegreb</w:t>
      </w:r>
      <w:r w:rsidRPr="00E8547E">
        <w:rPr>
          <w:rFonts w:ascii="Times New Roman" w:hAnsi="Times New Roman" w:cs="Times New Roman"/>
          <w:sz w:val="24"/>
          <w:szCs w:val="24"/>
          <w:lang w:val="da-DK"/>
        </w:rPr>
        <w:t xml:space="preserve"> er</w:t>
      </w:r>
      <w:r w:rsidR="009F4DE0" w:rsidRPr="00E8547E">
        <w:rPr>
          <w:rFonts w:ascii="Times New Roman" w:hAnsi="Times New Roman" w:cs="Times New Roman"/>
          <w:sz w:val="24"/>
          <w:szCs w:val="24"/>
          <w:lang w:val="da-DK"/>
        </w:rPr>
        <w:t xml:space="preserve"> et</w:t>
      </w:r>
      <w:r w:rsidR="003A51EB" w:rsidRPr="00E8547E">
        <w:rPr>
          <w:rFonts w:ascii="Times New Roman" w:hAnsi="Times New Roman" w:cs="Times New Roman"/>
          <w:sz w:val="24"/>
          <w:szCs w:val="24"/>
          <w:lang w:val="da-DK"/>
        </w:rPr>
        <w:t xml:space="preserve"> j</w:t>
      </w:r>
      <w:r w:rsidRPr="00E8547E">
        <w:rPr>
          <w:rFonts w:ascii="Times New Roman" w:hAnsi="Times New Roman" w:cs="Times New Roman"/>
          <w:sz w:val="24"/>
          <w:szCs w:val="24"/>
          <w:lang w:val="da-DK"/>
        </w:rPr>
        <w:t>uridisk ejendomsretsbegreb</w:t>
      </w:r>
      <w:r w:rsidR="006F74E7" w:rsidRPr="00E8547E">
        <w:rPr>
          <w:rFonts w:ascii="Times New Roman" w:hAnsi="Times New Roman" w:cs="Times New Roman"/>
          <w:sz w:val="24"/>
          <w:szCs w:val="24"/>
          <w:lang w:val="da-DK"/>
        </w:rPr>
        <w:t>, som opstår ved registrering. Et s</w:t>
      </w:r>
      <w:r w:rsidR="003A51EB" w:rsidRPr="00E8547E">
        <w:rPr>
          <w:rFonts w:ascii="Times New Roman" w:hAnsi="Times New Roman" w:cs="Times New Roman"/>
          <w:sz w:val="24"/>
          <w:szCs w:val="24"/>
          <w:lang w:val="da-DK"/>
        </w:rPr>
        <w:t>elskab</w:t>
      </w:r>
      <w:r w:rsidR="006F74E7" w:rsidRPr="00E8547E">
        <w:rPr>
          <w:rFonts w:ascii="Times New Roman" w:hAnsi="Times New Roman" w:cs="Times New Roman"/>
          <w:sz w:val="24"/>
          <w:szCs w:val="24"/>
          <w:lang w:val="da-DK"/>
        </w:rPr>
        <w:t xml:space="preserve"> vil således blive</w:t>
      </w:r>
      <w:r w:rsidR="003A51EB" w:rsidRPr="00E8547E">
        <w:rPr>
          <w:rFonts w:ascii="Times New Roman" w:hAnsi="Times New Roman" w:cs="Times New Roman"/>
          <w:sz w:val="24"/>
          <w:szCs w:val="24"/>
          <w:lang w:val="da-DK"/>
        </w:rPr>
        <w:t xml:space="preserve"> den civi</w:t>
      </w:r>
      <w:r w:rsidRPr="00E8547E">
        <w:rPr>
          <w:rFonts w:ascii="Times New Roman" w:hAnsi="Times New Roman" w:cs="Times New Roman"/>
          <w:sz w:val="24"/>
          <w:szCs w:val="24"/>
          <w:lang w:val="da-DK"/>
        </w:rPr>
        <w:t>lretlige ejer af det immaterielle</w:t>
      </w:r>
      <w:r w:rsidR="003A51EB"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aktiv</w:t>
      </w:r>
      <w:r w:rsidR="00CF511D">
        <w:rPr>
          <w:rFonts w:ascii="Times New Roman" w:hAnsi="Times New Roman" w:cs="Times New Roman"/>
          <w:sz w:val="24"/>
          <w:szCs w:val="24"/>
          <w:lang w:val="da-DK"/>
        </w:rPr>
        <w:t xml:space="preserve"> ved registrering</w:t>
      </w:r>
      <w:r w:rsidRPr="00E8547E">
        <w:rPr>
          <w:rFonts w:ascii="Times New Roman" w:hAnsi="Times New Roman" w:cs="Times New Roman"/>
          <w:sz w:val="24"/>
          <w:szCs w:val="24"/>
          <w:lang w:val="da-DK"/>
        </w:rPr>
        <w:t>.</w:t>
      </w:r>
      <w:r w:rsidR="00CF511D">
        <w:rPr>
          <w:rStyle w:val="FootnoteReference"/>
          <w:rFonts w:ascii="Times New Roman" w:hAnsi="Times New Roman" w:cs="Times New Roman"/>
          <w:sz w:val="24"/>
          <w:szCs w:val="24"/>
          <w:lang w:val="da-DK"/>
        </w:rPr>
        <w:footnoteReference w:id="73"/>
      </w:r>
      <w:r w:rsidR="0082191D" w:rsidRPr="00E8547E">
        <w:rPr>
          <w:rFonts w:ascii="Times New Roman" w:hAnsi="Times New Roman" w:cs="Times New Roman"/>
          <w:sz w:val="24"/>
          <w:szCs w:val="24"/>
          <w:lang w:val="da-DK"/>
        </w:rPr>
        <w:t xml:space="preserve"> </w:t>
      </w:r>
      <w:r w:rsidR="005303D5" w:rsidRPr="00E8547E">
        <w:rPr>
          <w:rFonts w:ascii="Times New Roman" w:hAnsi="Times New Roman" w:cs="Times New Roman"/>
          <w:sz w:val="24"/>
          <w:szCs w:val="24"/>
          <w:lang w:val="da-DK"/>
        </w:rPr>
        <w:t>Det civilretli</w:t>
      </w:r>
      <w:r w:rsidR="0082191D" w:rsidRPr="00E8547E">
        <w:rPr>
          <w:rFonts w:ascii="Times New Roman" w:hAnsi="Times New Roman" w:cs="Times New Roman"/>
          <w:sz w:val="24"/>
          <w:szCs w:val="24"/>
          <w:lang w:val="da-DK"/>
        </w:rPr>
        <w:t xml:space="preserve">ge ejendomsretsbegreb vil ikke alle tilfælde kunne anvendes </w:t>
      </w:r>
      <w:r w:rsidR="005303D5" w:rsidRPr="00E8547E">
        <w:rPr>
          <w:rFonts w:ascii="Times New Roman" w:hAnsi="Times New Roman" w:cs="Times New Roman"/>
          <w:sz w:val="24"/>
          <w:szCs w:val="24"/>
          <w:lang w:val="da-DK"/>
        </w:rPr>
        <w:t>ind</w:t>
      </w:r>
      <w:r w:rsidR="0082191D" w:rsidRPr="00E8547E">
        <w:rPr>
          <w:rFonts w:ascii="Times New Roman" w:hAnsi="Times New Roman" w:cs="Times New Roman"/>
          <w:sz w:val="24"/>
          <w:szCs w:val="24"/>
          <w:lang w:val="da-DK"/>
        </w:rPr>
        <w:t xml:space="preserve">enfor skatteretten. De tilfælde hvor det ikke kan anvendes, er hvis der er </w:t>
      </w:r>
      <w:r w:rsidR="005303D5" w:rsidRPr="00E8547E">
        <w:rPr>
          <w:rFonts w:ascii="Times New Roman" w:hAnsi="Times New Roman" w:cs="Times New Roman"/>
          <w:sz w:val="24"/>
          <w:szCs w:val="24"/>
          <w:lang w:val="da-DK"/>
        </w:rPr>
        <w:t xml:space="preserve">nævnt særlige </w:t>
      </w:r>
      <w:r w:rsidR="0082191D" w:rsidRPr="00E8547E">
        <w:rPr>
          <w:rFonts w:ascii="Times New Roman" w:hAnsi="Times New Roman" w:cs="Times New Roman"/>
          <w:sz w:val="24"/>
          <w:szCs w:val="24"/>
          <w:lang w:val="da-DK"/>
        </w:rPr>
        <w:t>regler i skattelovgivningen, som giver anledning til</w:t>
      </w:r>
      <w:r w:rsidR="005303D5" w:rsidRPr="00E8547E">
        <w:rPr>
          <w:rFonts w:ascii="Times New Roman" w:hAnsi="Times New Roman" w:cs="Times New Roman"/>
          <w:sz w:val="24"/>
          <w:szCs w:val="24"/>
          <w:lang w:val="da-DK"/>
        </w:rPr>
        <w:t xml:space="preserve"> et </w:t>
      </w:r>
      <w:r w:rsidR="0082191D" w:rsidRPr="00E8547E">
        <w:rPr>
          <w:rFonts w:ascii="Times New Roman" w:hAnsi="Times New Roman" w:cs="Times New Roman"/>
          <w:sz w:val="24"/>
          <w:szCs w:val="24"/>
          <w:lang w:val="da-DK"/>
        </w:rPr>
        <w:t>andet resultat</w:t>
      </w:r>
      <w:r w:rsidR="009517AA" w:rsidRPr="00E8547E">
        <w:rPr>
          <w:rFonts w:ascii="Times New Roman" w:hAnsi="Times New Roman" w:cs="Times New Roman"/>
          <w:sz w:val="24"/>
          <w:szCs w:val="24"/>
          <w:lang w:val="da-DK"/>
        </w:rPr>
        <w:t>.</w:t>
      </w:r>
      <w:r w:rsidR="00CF511D">
        <w:rPr>
          <w:rStyle w:val="FootnoteReference"/>
          <w:rFonts w:ascii="Times New Roman" w:hAnsi="Times New Roman" w:cs="Times New Roman"/>
          <w:sz w:val="24"/>
          <w:szCs w:val="24"/>
          <w:lang w:val="da-DK"/>
        </w:rPr>
        <w:footnoteReference w:id="74"/>
      </w:r>
      <w:r w:rsidR="009517AA" w:rsidRPr="00E8547E">
        <w:rPr>
          <w:rFonts w:ascii="Times New Roman" w:hAnsi="Times New Roman" w:cs="Times New Roman"/>
          <w:sz w:val="24"/>
          <w:szCs w:val="24"/>
          <w:lang w:val="da-DK"/>
        </w:rPr>
        <w:t xml:space="preserve"> D</w:t>
      </w:r>
      <w:r w:rsidR="005303D5" w:rsidRPr="00E8547E">
        <w:rPr>
          <w:rFonts w:ascii="Times New Roman" w:hAnsi="Times New Roman" w:cs="Times New Roman"/>
          <w:sz w:val="24"/>
          <w:szCs w:val="24"/>
          <w:lang w:val="da-DK"/>
        </w:rPr>
        <w:t>et civ</w:t>
      </w:r>
      <w:r w:rsidR="009517AA" w:rsidRPr="00E8547E">
        <w:rPr>
          <w:rFonts w:ascii="Times New Roman" w:hAnsi="Times New Roman" w:cs="Times New Roman"/>
          <w:sz w:val="24"/>
          <w:szCs w:val="24"/>
          <w:lang w:val="da-DK"/>
        </w:rPr>
        <w:t>ilretl</w:t>
      </w:r>
      <w:r w:rsidR="006F74E7" w:rsidRPr="00E8547E">
        <w:rPr>
          <w:rFonts w:ascii="Times New Roman" w:hAnsi="Times New Roman" w:cs="Times New Roman"/>
          <w:sz w:val="24"/>
          <w:szCs w:val="24"/>
          <w:lang w:val="da-DK"/>
        </w:rPr>
        <w:t xml:space="preserve">ige </w:t>
      </w:r>
      <w:r w:rsidR="00E92BE2">
        <w:rPr>
          <w:rFonts w:ascii="Times New Roman" w:hAnsi="Times New Roman" w:cs="Times New Roman"/>
          <w:sz w:val="24"/>
          <w:szCs w:val="24"/>
          <w:lang w:val="da-DK"/>
        </w:rPr>
        <w:t>ejendomsretsbegreb kan</w:t>
      </w:r>
      <w:r w:rsidR="009517AA" w:rsidRPr="00E8547E">
        <w:rPr>
          <w:rFonts w:ascii="Times New Roman" w:hAnsi="Times New Roman" w:cs="Times New Roman"/>
          <w:sz w:val="24"/>
          <w:szCs w:val="24"/>
          <w:lang w:val="da-DK"/>
        </w:rPr>
        <w:t xml:space="preserve"> fraviges</w:t>
      </w:r>
      <w:r w:rsidR="006F74E7" w:rsidRPr="00E8547E">
        <w:rPr>
          <w:rFonts w:ascii="Times New Roman" w:hAnsi="Times New Roman" w:cs="Times New Roman"/>
          <w:sz w:val="24"/>
          <w:szCs w:val="24"/>
          <w:lang w:val="da-DK"/>
        </w:rPr>
        <w:t>,</w:t>
      </w:r>
      <w:r w:rsidR="009517AA" w:rsidRPr="00E8547E">
        <w:rPr>
          <w:rFonts w:ascii="Times New Roman" w:hAnsi="Times New Roman" w:cs="Times New Roman"/>
          <w:sz w:val="24"/>
          <w:szCs w:val="24"/>
          <w:lang w:val="da-DK"/>
        </w:rPr>
        <w:t xml:space="preserve"> i de tilfælde, hvor </w:t>
      </w:r>
      <w:r w:rsidR="005303D5" w:rsidRPr="00E8547E">
        <w:rPr>
          <w:rFonts w:ascii="Times New Roman" w:hAnsi="Times New Roman" w:cs="Times New Roman"/>
          <w:sz w:val="24"/>
          <w:szCs w:val="24"/>
          <w:lang w:val="da-DK"/>
        </w:rPr>
        <w:t>omstændigheder vedrørende hensigt</w:t>
      </w:r>
      <w:r w:rsidR="009517AA" w:rsidRPr="00E8547E">
        <w:rPr>
          <w:rFonts w:ascii="Times New Roman" w:hAnsi="Times New Roman" w:cs="Times New Roman"/>
          <w:sz w:val="24"/>
          <w:szCs w:val="24"/>
          <w:lang w:val="da-DK"/>
        </w:rPr>
        <w:t>en med ejersk</w:t>
      </w:r>
      <w:r w:rsidR="006F74E7" w:rsidRPr="00E8547E">
        <w:rPr>
          <w:rFonts w:ascii="Times New Roman" w:hAnsi="Times New Roman" w:cs="Times New Roman"/>
          <w:sz w:val="24"/>
          <w:szCs w:val="24"/>
          <w:lang w:val="da-DK"/>
        </w:rPr>
        <w:t>abet ikke er klart. Dette</w:t>
      </w:r>
      <w:r w:rsidR="009517AA" w:rsidRPr="00E8547E">
        <w:rPr>
          <w:rFonts w:ascii="Times New Roman" w:hAnsi="Times New Roman" w:cs="Times New Roman"/>
          <w:sz w:val="24"/>
          <w:szCs w:val="24"/>
          <w:lang w:val="da-DK"/>
        </w:rPr>
        <w:t xml:space="preserve"> beskrives</w:t>
      </w:r>
      <w:r w:rsidR="005303D5" w:rsidRPr="00E8547E">
        <w:rPr>
          <w:rFonts w:ascii="Times New Roman" w:hAnsi="Times New Roman" w:cs="Times New Roman"/>
          <w:sz w:val="24"/>
          <w:szCs w:val="24"/>
          <w:lang w:val="da-DK"/>
        </w:rPr>
        <w:t xml:space="preserve"> i ligningsvejledningen vedrørende ejerskabet til</w:t>
      </w:r>
      <w:r w:rsidR="009517AA" w:rsidRPr="00E8547E">
        <w:rPr>
          <w:rFonts w:ascii="Times New Roman" w:hAnsi="Times New Roman" w:cs="Times New Roman"/>
          <w:sz w:val="24"/>
          <w:szCs w:val="24"/>
          <w:lang w:val="da-DK"/>
        </w:rPr>
        <w:t xml:space="preserve"> afskrivningsbere</w:t>
      </w:r>
      <w:r w:rsidR="00CF511D">
        <w:rPr>
          <w:rFonts w:ascii="Times New Roman" w:hAnsi="Times New Roman" w:cs="Times New Roman"/>
          <w:sz w:val="24"/>
          <w:szCs w:val="24"/>
          <w:lang w:val="da-DK"/>
        </w:rPr>
        <w:t>ttigede aktiver</w:t>
      </w:r>
      <w:r w:rsidR="009517AA" w:rsidRPr="00E8547E">
        <w:rPr>
          <w:rFonts w:ascii="Times New Roman" w:hAnsi="Times New Roman" w:cs="Times New Roman"/>
          <w:sz w:val="24"/>
          <w:szCs w:val="24"/>
          <w:lang w:val="da-DK"/>
        </w:rPr>
        <w:t>.</w:t>
      </w:r>
      <w:r w:rsidR="00CF511D">
        <w:rPr>
          <w:rStyle w:val="FootnoteReference"/>
          <w:rFonts w:ascii="Times New Roman" w:hAnsi="Times New Roman" w:cs="Times New Roman"/>
          <w:sz w:val="24"/>
          <w:szCs w:val="24"/>
          <w:lang w:val="da-DK"/>
        </w:rPr>
        <w:footnoteReference w:id="75"/>
      </w:r>
      <w:r w:rsidR="009517AA" w:rsidRPr="00E8547E">
        <w:rPr>
          <w:rFonts w:ascii="Times New Roman" w:hAnsi="Times New Roman" w:cs="Times New Roman"/>
          <w:sz w:val="24"/>
          <w:szCs w:val="24"/>
          <w:lang w:val="da-DK"/>
        </w:rPr>
        <w:t xml:space="preserve"> </w:t>
      </w:r>
      <w:r w:rsidR="006F74E7" w:rsidRPr="00E8547E">
        <w:rPr>
          <w:rFonts w:ascii="Times New Roman" w:hAnsi="Times New Roman" w:cs="Times New Roman"/>
          <w:sz w:val="24"/>
          <w:szCs w:val="24"/>
          <w:lang w:val="da-DK"/>
        </w:rPr>
        <w:t xml:space="preserve">I ligningsvejledningen </w:t>
      </w:r>
      <w:r w:rsidR="005303D5" w:rsidRPr="00E8547E">
        <w:rPr>
          <w:rFonts w:ascii="Times New Roman" w:hAnsi="Times New Roman" w:cs="Times New Roman"/>
          <w:sz w:val="24"/>
          <w:szCs w:val="24"/>
          <w:lang w:val="da-DK"/>
        </w:rPr>
        <w:t>fremgår</w:t>
      </w:r>
      <w:r w:rsidR="009517AA" w:rsidRPr="00E8547E">
        <w:rPr>
          <w:rFonts w:ascii="Times New Roman" w:hAnsi="Times New Roman" w:cs="Times New Roman"/>
          <w:sz w:val="24"/>
          <w:szCs w:val="24"/>
          <w:lang w:val="da-DK"/>
        </w:rPr>
        <w:t xml:space="preserve"> det</w:t>
      </w:r>
      <w:r w:rsidR="006F74E7" w:rsidRPr="00E8547E">
        <w:rPr>
          <w:rFonts w:ascii="Times New Roman" w:hAnsi="Times New Roman" w:cs="Times New Roman"/>
          <w:sz w:val="24"/>
          <w:szCs w:val="24"/>
          <w:lang w:val="da-DK"/>
        </w:rPr>
        <w:t xml:space="preserve"> også</w:t>
      </w:r>
      <w:r w:rsidR="005303D5" w:rsidRPr="00E8547E">
        <w:rPr>
          <w:rFonts w:ascii="Times New Roman" w:hAnsi="Times New Roman" w:cs="Times New Roman"/>
          <w:sz w:val="24"/>
          <w:szCs w:val="24"/>
          <w:lang w:val="da-DK"/>
        </w:rPr>
        <w:t>, at ejendomsretsbegrebet skal undergå en konkret reali</w:t>
      </w:r>
      <w:r w:rsidR="009517AA" w:rsidRPr="00E8547E">
        <w:rPr>
          <w:rFonts w:ascii="Times New Roman" w:hAnsi="Times New Roman" w:cs="Times New Roman"/>
          <w:sz w:val="24"/>
          <w:szCs w:val="24"/>
          <w:lang w:val="da-DK"/>
        </w:rPr>
        <w:t xml:space="preserve">tetsbedømmelse. </w:t>
      </w:r>
    </w:p>
    <w:p w:rsidR="005303D5" w:rsidRPr="00E8547E" w:rsidRDefault="009517AA"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Hvis realitetsbedømmelsen konstaterer</w:t>
      </w:r>
      <w:r w:rsidR="005303D5" w:rsidRPr="00E8547E">
        <w:rPr>
          <w:rFonts w:ascii="Times New Roman" w:hAnsi="Times New Roman" w:cs="Times New Roman"/>
          <w:sz w:val="24"/>
          <w:szCs w:val="24"/>
          <w:lang w:val="da-DK"/>
        </w:rPr>
        <w:t xml:space="preserve">, at der udelukkende eksisterer </w:t>
      </w:r>
      <w:r w:rsidRPr="00E8547E">
        <w:rPr>
          <w:rFonts w:ascii="Times New Roman" w:hAnsi="Times New Roman" w:cs="Times New Roman"/>
          <w:sz w:val="24"/>
          <w:szCs w:val="24"/>
          <w:lang w:val="da-DK"/>
        </w:rPr>
        <w:t>et formelt ejerskab</w:t>
      </w:r>
      <w:r w:rsidR="005303D5"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så vil det medføre, </w:t>
      </w:r>
      <w:r w:rsidR="005303D5" w:rsidRPr="00E8547E">
        <w:rPr>
          <w:rFonts w:ascii="Times New Roman" w:hAnsi="Times New Roman" w:cs="Times New Roman"/>
          <w:sz w:val="24"/>
          <w:szCs w:val="24"/>
          <w:lang w:val="da-DK"/>
        </w:rPr>
        <w:t>at den formelle ejer ikke vil anses som e</w:t>
      </w:r>
      <w:r w:rsidRPr="00E8547E">
        <w:rPr>
          <w:rFonts w:ascii="Times New Roman" w:hAnsi="Times New Roman" w:cs="Times New Roman"/>
          <w:sz w:val="24"/>
          <w:szCs w:val="24"/>
          <w:lang w:val="da-DK"/>
        </w:rPr>
        <w:t>jer</w:t>
      </w:r>
      <w:r w:rsidR="006F74E7" w:rsidRPr="00E8547E">
        <w:rPr>
          <w:rFonts w:ascii="Times New Roman" w:hAnsi="Times New Roman" w:cs="Times New Roman"/>
          <w:sz w:val="24"/>
          <w:szCs w:val="24"/>
          <w:lang w:val="da-DK"/>
        </w:rPr>
        <w:t>. Dette vil medføre,</w:t>
      </w:r>
      <w:r w:rsidR="002A617E">
        <w:rPr>
          <w:rFonts w:ascii="Times New Roman" w:hAnsi="Times New Roman" w:cs="Times New Roman"/>
          <w:sz w:val="24"/>
          <w:szCs w:val="24"/>
          <w:lang w:val="da-DK"/>
        </w:rPr>
        <w:t xml:space="preserve"> at </w:t>
      </w:r>
      <w:r w:rsidR="006F74E7" w:rsidRPr="00E8547E">
        <w:rPr>
          <w:rFonts w:ascii="Times New Roman" w:hAnsi="Times New Roman" w:cs="Times New Roman"/>
          <w:sz w:val="24"/>
          <w:szCs w:val="24"/>
          <w:lang w:val="da-DK"/>
        </w:rPr>
        <w:t>a</w:t>
      </w:r>
      <w:r w:rsidRPr="00E8547E">
        <w:rPr>
          <w:rFonts w:ascii="Times New Roman" w:hAnsi="Times New Roman" w:cs="Times New Roman"/>
          <w:sz w:val="24"/>
          <w:szCs w:val="24"/>
          <w:lang w:val="da-DK"/>
        </w:rPr>
        <w:t xml:space="preserve">dgangen til at foretage </w:t>
      </w:r>
      <w:r w:rsidR="005303D5" w:rsidRPr="00E8547E">
        <w:rPr>
          <w:rFonts w:ascii="Times New Roman" w:hAnsi="Times New Roman" w:cs="Times New Roman"/>
          <w:sz w:val="24"/>
          <w:szCs w:val="24"/>
          <w:lang w:val="da-DK"/>
        </w:rPr>
        <w:t>afskrivninger</w:t>
      </w:r>
      <w:r w:rsidR="002A53C3" w:rsidRPr="00E8547E">
        <w:rPr>
          <w:rFonts w:ascii="Times New Roman" w:hAnsi="Times New Roman" w:cs="Times New Roman"/>
          <w:sz w:val="24"/>
          <w:szCs w:val="24"/>
          <w:lang w:val="da-DK"/>
        </w:rPr>
        <w:t xml:space="preserve"> vil</w:t>
      </w:r>
      <w:r w:rsidR="00CF511D">
        <w:rPr>
          <w:rFonts w:ascii="Times New Roman" w:hAnsi="Times New Roman" w:cs="Times New Roman"/>
          <w:sz w:val="24"/>
          <w:szCs w:val="24"/>
          <w:lang w:val="da-DK"/>
        </w:rPr>
        <w:t xml:space="preserve"> nægtes</w:t>
      </w:r>
      <w:r w:rsidRPr="00E8547E">
        <w:rPr>
          <w:rFonts w:ascii="Times New Roman" w:hAnsi="Times New Roman" w:cs="Times New Roman"/>
          <w:sz w:val="24"/>
          <w:szCs w:val="24"/>
          <w:lang w:val="da-DK"/>
        </w:rPr>
        <w:t>.</w:t>
      </w:r>
      <w:r w:rsidR="00CF511D">
        <w:rPr>
          <w:rStyle w:val="FootnoteReference"/>
          <w:rFonts w:ascii="Times New Roman" w:hAnsi="Times New Roman" w:cs="Times New Roman"/>
          <w:sz w:val="24"/>
          <w:szCs w:val="24"/>
          <w:lang w:val="da-DK"/>
        </w:rPr>
        <w:footnoteReference w:id="76"/>
      </w:r>
      <w:r w:rsidRPr="00E8547E">
        <w:rPr>
          <w:rFonts w:ascii="Times New Roman" w:hAnsi="Times New Roman" w:cs="Times New Roman"/>
          <w:sz w:val="24"/>
          <w:szCs w:val="24"/>
          <w:lang w:val="da-DK"/>
        </w:rPr>
        <w:t xml:space="preserve"> Når</w:t>
      </w:r>
      <w:r w:rsidR="005303D5" w:rsidRPr="00E8547E">
        <w:rPr>
          <w:rFonts w:ascii="Times New Roman" w:hAnsi="Times New Roman" w:cs="Times New Roman"/>
          <w:sz w:val="24"/>
          <w:szCs w:val="24"/>
          <w:lang w:val="da-DK"/>
        </w:rPr>
        <w:t xml:space="preserve"> det civilretlige/juridiske ejendomsretsbegreb</w:t>
      </w:r>
      <w:r w:rsidRPr="00E8547E">
        <w:rPr>
          <w:rFonts w:ascii="Times New Roman" w:hAnsi="Times New Roman" w:cs="Times New Roman"/>
          <w:sz w:val="24"/>
          <w:szCs w:val="24"/>
          <w:lang w:val="da-DK"/>
        </w:rPr>
        <w:t xml:space="preserve"> ikke anderkendes ud</w:t>
      </w:r>
      <w:r w:rsidR="004B4AA2"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fra en realite</w:t>
      </w:r>
      <w:r w:rsidR="009F4DE0" w:rsidRPr="00E8547E">
        <w:rPr>
          <w:rFonts w:ascii="Times New Roman" w:hAnsi="Times New Roman" w:cs="Times New Roman"/>
          <w:sz w:val="24"/>
          <w:szCs w:val="24"/>
          <w:lang w:val="da-DK"/>
        </w:rPr>
        <w:t>t</w:t>
      </w:r>
      <w:r w:rsidRPr="00E8547E">
        <w:rPr>
          <w:rFonts w:ascii="Times New Roman" w:hAnsi="Times New Roman" w:cs="Times New Roman"/>
          <w:sz w:val="24"/>
          <w:szCs w:val="24"/>
          <w:lang w:val="da-DK"/>
        </w:rPr>
        <w:t>sbedømmelse</w:t>
      </w:r>
      <w:r w:rsidR="004B4AA2" w:rsidRPr="00E8547E">
        <w:rPr>
          <w:rFonts w:ascii="Times New Roman" w:hAnsi="Times New Roman" w:cs="Times New Roman"/>
          <w:sz w:val="24"/>
          <w:szCs w:val="24"/>
          <w:lang w:val="da-DK"/>
        </w:rPr>
        <w:t>, så</w:t>
      </w:r>
      <w:r w:rsidR="009F4DE0" w:rsidRPr="00E8547E">
        <w:rPr>
          <w:rFonts w:ascii="Times New Roman" w:hAnsi="Times New Roman" w:cs="Times New Roman"/>
          <w:sz w:val="24"/>
          <w:szCs w:val="24"/>
          <w:lang w:val="da-DK"/>
        </w:rPr>
        <w:t xml:space="preserve"> vil der være</w:t>
      </w:r>
      <w:r w:rsidR="004B4AA2" w:rsidRPr="00E8547E">
        <w:rPr>
          <w:rFonts w:ascii="Times New Roman" w:hAnsi="Times New Roman" w:cs="Times New Roman"/>
          <w:sz w:val="24"/>
          <w:szCs w:val="24"/>
          <w:lang w:val="da-DK"/>
        </w:rPr>
        <w:t xml:space="preserve"> behov for et andet</w:t>
      </w:r>
      <w:r w:rsidR="009F4DE0" w:rsidRPr="00E8547E">
        <w:rPr>
          <w:rFonts w:ascii="Times New Roman" w:hAnsi="Times New Roman" w:cs="Times New Roman"/>
          <w:sz w:val="24"/>
          <w:szCs w:val="24"/>
          <w:lang w:val="da-DK"/>
        </w:rPr>
        <w:t xml:space="preserve"> anerkendt/anvendt</w:t>
      </w:r>
      <w:r w:rsidR="004B4AA2" w:rsidRPr="00E8547E">
        <w:rPr>
          <w:rFonts w:ascii="Times New Roman" w:hAnsi="Times New Roman" w:cs="Times New Roman"/>
          <w:sz w:val="24"/>
          <w:szCs w:val="24"/>
          <w:lang w:val="da-DK"/>
        </w:rPr>
        <w:t xml:space="preserve"> ejendomsbegreb. Hvis den formelle ejer/juridiske ejer kun opretholder et formelt ejerskab</w:t>
      </w:r>
      <w:r w:rsidR="009F4DE0" w:rsidRPr="00E8547E">
        <w:rPr>
          <w:rFonts w:ascii="Times New Roman" w:hAnsi="Times New Roman" w:cs="Times New Roman"/>
          <w:sz w:val="24"/>
          <w:szCs w:val="24"/>
          <w:lang w:val="da-DK"/>
        </w:rPr>
        <w:t>,</w:t>
      </w:r>
      <w:r w:rsidR="005303D5" w:rsidRPr="00E8547E">
        <w:rPr>
          <w:rFonts w:ascii="Times New Roman" w:hAnsi="Times New Roman" w:cs="Times New Roman"/>
          <w:sz w:val="24"/>
          <w:szCs w:val="24"/>
          <w:lang w:val="da-DK"/>
        </w:rPr>
        <w:t xml:space="preserve"> og ikke har nogle økonomiske risici, eller fore</w:t>
      </w:r>
      <w:r w:rsidR="004B4AA2" w:rsidRPr="00E8547E">
        <w:rPr>
          <w:rFonts w:ascii="Times New Roman" w:hAnsi="Times New Roman" w:cs="Times New Roman"/>
          <w:sz w:val="24"/>
          <w:szCs w:val="24"/>
          <w:lang w:val="da-DK"/>
        </w:rPr>
        <w:t>tager investeringer og pleje af aktivet, så vil det være relevant at inddrage det</w:t>
      </w:r>
      <w:r w:rsidR="005303D5" w:rsidRPr="00E8547E">
        <w:rPr>
          <w:rFonts w:ascii="Times New Roman" w:hAnsi="Times New Roman" w:cs="Times New Roman"/>
          <w:sz w:val="24"/>
          <w:szCs w:val="24"/>
          <w:lang w:val="da-DK"/>
        </w:rPr>
        <w:t xml:space="preserve"> økonomiske ejerskab</w:t>
      </w:r>
      <w:r w:rsidR="004B4AA2" w:rsidRPr="00E8547E">
        <w:rPr>
          <w:rFonts w:ascii="Times New Roman" w:hAnsi="Times New Roman" w:cs="Times New Roman"/>
          <w:sz w:val="24"/>
          <w:szCs w:val="24"/>
          <w:lang w:val="da-DK"/>
        </w:rPr>
        <w:t>sbegreb. Eksempler på</w:t>
      </w:r>
      <w:r w:rsidR="005303D5" w:rsidRPr="00E8547E">
        <w:rPr>
          <w:rFonts w:ascii="Times New Roman" w:hAnsi="Times New Roman" w:cs="Times New Roman"/>
          <w:sz w:val="24"/>
          <w:szCs w:val="24"/>
          <w:lang w:val="da-DK"/>
        </w:rPr>
        <w:t xml:space="preserve"> et økonomisk ejendomsretsbegreb</w:t>
      </w:r>
      <w:r w:rsidR="004B4AA2" w:rsidRPr="00E8547E">
        <w:rPr>
          <w:rFonts w:ascii="Times New Roman" w:hAnsi="Times New Roman" w:cs="Times New Roman"/>
          <w:sz w:val="24"/>
          <w:szCs w:val="24"/>
          <w:lang w:val="da-DK"/>
        </w:rPr>
        <w:t xml:space="preserve"> kan ses ud fra ligningsvejledningen, hvor dette er blevet tillagt e</w:t>
      </w:r>
      <w:r w:rsidR="002A617E">
        <w:rPr>
          <w:rFonts w:ascii="Times New Roman" w:hAnsi="Times New Roman" w:cs="Times New Roman"/>
          <w:sz w:val="24"/>
          <w:szCs w:val="24"/>
          <w:lang w:val="da-DK"/>
        </w:rPr>
        <w:t>n vis betydning</w:t>
      </w:r>
      <w:r w:rsidR="004B4AA2" w:rsidRPr="00E8547E">
        <w:rPr>
          <w:rFonts w:ascii="Times New Roman" w:hAnsi="Times New Roman" w:cs="Times New Roman"/>
          <w:sz w:val="24"/>
          <w:szCs w:val="24"/>
          <w:lang w:val="da-DK"/>
        </w:rPr>
        <w:t>.</w:t>
      </w:r>
      <w:r w:rsidR="00E92BE2" w:rsidRPr="00E92BE2">
        <w:rPr>
          <w:rStyle w:val="FootnoteReference"/>
          <w:rFonts w:ascii="Times New Roman" w:hAnsi="Times New Roman" w:cs="Times New Roman"/>
          <w:sz w:val="24"/>
          <w:szCs w:val="24"/>
          <w:lang w:val="da-DK"/>
        </w:rPr>
        <w:t xml:space="preserve"> </w:t>
      </w:r>
      <w:r w:rsidR="00E92BE2">
        <w:rPr>
          <w:rStyle w:val="FootnoteReference"/>
          <w:rFonts w:ascii="Times New Roman" w:hAnsi="Times New Roman" w:cs="Times New Roman"/>
          <w:sz w:val="24"/>
          <w:szCs w:val="24"/>
          <w:lang w:val="da-DK"/>
        </w:rPr>
        <w:footnoteReference w:id="77"/>
      </w:r>
      <w:r w:rsidR="005303D5" w:rsidRPr="00E8547E">
        <w:rPr>
          <w:rFonts w:ascii="Times New Roman" w:hAnsi="Times New Roman" w:cs="Times New Roman"/>
          <w:sz w:val="24"/>
          <w:szCs w:val="24"/>
          <w:lang w:val="da-DK"/>
        </w:rPr>
        <w:t xml:space="preserve"> I sagerne</w:t>
      </w:r>
      <w:r w:rsidR="004B4AA2" w:rsidRPr="00E8547E">
        <w:rPr>
          <w:rFonts w:ascii="Times New Roman" w:hAnsi="Times New Roman" w:cs="Times New Roman"/>
          <w:sz w:val="24"/>
          <w:szCs w:val="24"/>
          <w:lang w:val="da-DK"/>
        </w:rPr>
        <w:t xml:space="preserve"> som der </w:t>
      </w:r>
      <w:r w:rsidR="004B4AA2" w:rsidRPr="00E8547E">
        <w:rPr>
          <w:rFonts w:ascii="Times New Roman" w:hAnsi="Times New Roman" w:cs="Times New Roman"/>
          <w:sz w:val="24"/>
          <w:szCs w:val="24"/>
          <w:lang w:val="da-DK"/>
        </w:rPr>
        <w:lastRenderedPageBreak/>
        <w:t>henvises til,</w:t>
      </w:r>
      <w:r w:rsidR="00121E2A" w:rsidRPr="00E8547E">
        <w:rPr>
          <w:rFonts w:ascii="Times New Roman" w:hAnsi="Times New Roman" w:cs="Times New Roman"/>
          <w:sz w:val="24"/>
          <w:szCs w:val="24"/>
          <w:lang w:val="da-DK"/>
        </w:rPr>
        <w:t xml:space="preserve"> benyttede højesteret </w:t>
      </w:r>
      <w:r w:rsidR="005303D5" w:rsidRPr="00E8547E">
        <w:rPr>
          <w:rFonts w:ascii="Times New Roman" w:hAnsi="Times New Roman" w:cs="Times New Roman"/>
          <w:sz w:val="24"/>
          <w:szCs w:val="24"/>
          <w:lang w:val="da-DK"/>
        </w:rPr>
        <w:t>både ju</w:t>
      </w:r>
      <w:r w:rsidR="004B4AA2" w:rsidRPr="00E8547E">
        <w:rPr>
          <w:rFonts w:ascii="Times New Roman" w:hAnsi="Times New Roman" w:cs="Times New Roman"/>
          <w:sz w:val="24"/>
          <w:szCs w:val="24"/>
          <w:lang w:val="da-DK"/>
        </w:rPr>
        <w:t xml:space="preserve">ridiske og økonomiske kriterier </w:t>
      </w:r>
      <w:r w:rsidR="005303D5" w:rsidRPr="00E8547E">
        <w:rPr>
          <w:rFonts w:ascii="Times New Roman" w:hAnsi="Times New Roman" w:cs="Times New Roman"/>
          <w:sz w:val="24"/>
          <w:szCs w:val="24"/>
          <w:lang w:val="da-DK"/>
        </w:rPr>
        <w:t>ved fastl</w:t>
      </w:r>
      <w:r w:rsidR="00121E2A" w:rsidRPr="00E8547E">
        <w:rPr>
          <w:rFonts w:ascii="Times New Roman" w:hAnsi="Times New Roman" w:cs="Times New Roman"/>
          <w:sz w:val="24"/>
          <w:szCs w:val="24"/>
          <w:lang w:val="da-DK"/>
        </w:rPr>
        <w:t>æggelsen af det reelle ejerskab.</w:t>
      </w:r>
      <w:r w:rsidR="002A617E" w:rsidRPr="002A617E">
        <w:rPr>
          <w:rStyle w:val="FootnoteReference"/>
          <w:rFonts w:ascii="Times New Roman" w:hAnsi="Times New Roman" w:cs="Times New Roman"/>
          <w:sz w:val="24"/>
          <w:szCs w:val="24"/>
          <w:lang w:val="da-DK"/>
        </w:rPr>
        <w:t xml:space="preserve"> </w:t>
      </w:r>
      <w:r w:rsidR="002A617E">
        <w:rPr>
          <w:rStyle w:val="FootnoteReference"/>
          <w:rFonts w:ascii="Times New Roman" w:hAnsi="Times New Roman" w:cs="Times New Roman"/>
          <w:sz w:val="24"/>
          <w:szCs w:val="24"/>
          <w:lang w:val="da-DK"/>
        </w:rPr>
        <w:footnoteReference w:id="78"/>
      </w:r>
      <w:r w:rsidR="002A617E" w:rsidRPr="00E8547E">
        <w:rPr>
          <w:rFonts w:ascii="Times New Roman" w:hAnsi="Times New Roman" w:cs="Times New Roman"/>
          <w:sz w:val="24"/>
          <w:szCs w:val="24"/>
          <w:lang w:val="da-DK"/>
        </w:rPr>
        <w:t xml:space="preserve"> </w:t>
      </w:r>
      <w:r w:rsidR="00121E2A" w:rsidRPr="00E8547E">
        <w:rPr>
          <w:rFonts w:ascii="Times New Roman" w:hAnsi="Times New Roman" w:cs="Times New Roman"/>
          <w:sz w:val="24"/>
          <w:szCs w:val="24"/>
          <w:lang w:val="da-DK"/>
        </w:rPr>
        <w:t xml:space="preserve"> Dette betød at det blev anvendt</w:t>
      </w:r>
      <w:r w:rsidR="005303D5" w:rsidRPr="00E8547E">
        <w:rPr>
          <w:rFonts w:ascii="Times New Roman" w:hAnsi="Times New Roman" w:cs="Times New Roman"/>
          <w:sz w:val="24"/>
          <w:szCs w:val="24"/>
          <w:lang w:val="da-DK"/>
        </w:rPr>
        <w:t xml:space="preserve"> et selvstændigt s</w:t>
      </w:r>
      <w:r w:rsidR="004B4AA2" w:rsidRPr="00E8547E">
        <w:rPr>
          <w:rFonts w:ascii="Times New Roman" w:hAnsi="Times New Roman" w:cs="Times New Roman"/>
          <w:sz w:val="24"/>
          <w:szCs w:val="24"/>
          <w:lang w:val="da-DK"/>
        </w:rPr>
        <w:t>katteretligt ejendomsretsbegreb</w:t>
      </w:r>
      <w:r w:rsidR="00121E2A" w:rsidRPr="00E8547E">
        <w:rPr>
          <w:rFonts w:ascii="Times New Roman" w:hAnsi="Times New Roman" w:cs="Times New Roman"/>
          <w:sz w:val="24"/>
          <w:szCs w:val="24"/>
          <w:lang w:val="da-DK"/>
        </w:rPr>
        <w:t>.</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E92BE2" w:rsidRPr="000461D3" w:rsidTr="00E92BE2">
        <w:tc>
          <w:tcPr>
            <w:tcW w:w="9778" w:type="dxa"/>
          </w:tcPr>
          <w:p w:rsidR="00E92BE2" w:rsidRDefault="0000680C" w:rsidP="00E92BE2">
            <w:pPr>
              <w:autoSpaceDE w:val="0"/>
              <w:autoSpaceDN w:val="0"/>
              <w:adjustRightInd w:val="0"/>
              <w:spacing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73" o:spid="_x0000_s1085" style="position:absolute;margin-left:1.6pt;margin-top:5.8pt;width:477.15pt;height:60.35pt;z-index:252015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" fillcolor="#0091d7 [3204]" strokecolor="#00476b [1604]" strokeweight="2pt">
                  <v:textbox>
                    <w:txbxContent>
                      <w:p w:rsidR="007772BA" w:rsidRPr="000461D3" w:rsidRDefault="007772BA" w:rsidP="00E92BE2">
                        <w:pPr>
                          <w:autoSpaceDE w:val="0"/>
                          <w:autoSpaceDN w:val="0"/>
                          <w:adjustRightInd w:val="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xml:space="preserve">Sagerne omhandlede sale and lease back arrangementer, der omhandlede, at skatteyderne købte sig til et midlertidigt, formelt ejerskab, hvorfor de ikke kunne anses (i skattemæssig henseende) som værende ejere af aktiverne. Dommene ændrer ikke på, at det som udgangspunkt stadig er det civilretlige (juridiske) ejendomsretsbegreb, der som udgangspunkt skal lægges til grund indenfor dansk </w:t>
                        </w:r>
                        <w:proofErr w:type="spellStart"/>
                        <w:r w:rsidRPr="000461D3">
                          <w:rPr>
                            <w:rFonts w:ascii="Times New Roman" w:hAnsi="Times New Roman" w:cs="Times New Roman"/>
                            <w:color w:val="FFFFFF" w:themeColor="background1"/>
                            <w:lang w:val="da-DK"/>
                          </w:rPr>
                          <w:t>skattere</w:t>
                        </w:r>
                        <w:proofErr w:type="spellEnd"/>
                      </w:p>
                      <w:p w:rsidR="007772BA" w:rsidRPr="00E92BE2" w:rsidRDefault="007772BA" w:rsidP="00E92BE2">
                        <w:pPr>
                          <w:jc w:val="center"/>
                          <w:rPr>
                            <w:lang w:val="da-DK"/>
                          </w:rPr>
                        </w:pPr>
                      </w:p>
                    </w:txbxContent>
                  </v:textbox>
                </v:rect>
              </w:pict>
            </w:r>
          </w:p>
          <w:p w:rsidR="00E92BE2" w:rsidRDefault="00E92BE2" w:rsidP="00E92BE2">
            <w:pPr>
              <w:autoSpaceDE w:val="0"/>
              <w:autoSpaceDN w:val="0"/>
              <w:adjustRightInd w:val="0"/>
              <w:spacing w:line="312" w:lineRule="auto"/>
              <w:rPr>
                <w:rFonts w:ascii="Times New Roman" w:hAnsi="Times New Roman" w:cs="Times New Roman"/>
                <w:sz w:val="24"/>
                <w:szCs w:val="24"/>
                <w:lang w:val="da-DK"/>
              </w:rPr>
            </w:pPr>
          </w:p>
          <w:p w:rsidR="00E92BE2" w:rsidRDefault="00E92BE2" w:rsidP="00E92BE2">
            <w:pPr>
              <w:autoSpaceDE w:val="0"/>
              <w:autoSpaceDN w:val="0"/>
              <w:adjustRightInd w:val="0"/>
              <w:spacing w:line="312" w:lineRule="auto"/>
              <w:rPr>
                <w:rFonts w:ascii="Times New Roman" w:hAnsi="Times New Roman" w:cs="Times New Roman"/>
                <w:sz w:val="24"/>
                <w:szCs w:val="24"/>
                <w:lang w:val="da-DK"/>
              </w:rPr>
            </w:pPr>
          </w:p>
          <w:p w:rsidR="00E92BE2" w:rsidRDefault="00E92BE2" w:rsidP="00E92BE2">
            <w:pPr>
              <w:autoSpaceDE w:val="0"/>
              <w:autoSpaceDN w:val="0"/>
              <w:adjustRightInd w:val="0"/>
              <w:spacing w:line="312" w:lineRule="auto"/>
              <w:rPr>
                <w:rFonts w:ascii="Times New Roman" w:hAnsi="Times New Roman" w:cs="Times New Roman"/>
                <w:sz w:val="24"/>
                <w:szCs w:val="24"/>
                <w:lang w:val="da-DK"/>
              </w:rPr>
            </w:pPr>
          </w:p>
        </w:tc>
      </w:tr>
    </w:tbl>
    <w:p w:rsidR="00E92BE2" w:rsidRDefault="00E92BE2" w:rsidP="00C26754">
      <w:pPr>
        <w:autoSpaceDE w:val="0"/>
        <w:autoSpaceDN w:val="0"/>
        <w:adjustRightInd w:val="0"/>
        <w:spacing w:line="312" w:lineRule="auto"/>
        <w:rPr>
          <w:rFonts w:ascii="Times New Roman" w:hAnsi="Times New Roman" w:cs="Times New Roman"/>
          <w:sz w:val="24"/>
          <w:szCs w:val="24"/>
          <w:lang w:val="da-DK"/>
        </w:rPr>
      </w:pPr>
    </w:p>
    <w:p w:rsidR="006D7B2E" w:rsidRPr="00E8547E" w:rsidRDefault="006D7B2E"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I tilfælde af omkostningsfordelingsaftaler vedrørende udviklingen/produktion af immaterielle aktiver i fællesskab mellem flere koncernselskaber, ses der en lighed med ”sale and lease back” </w:t>
      </w:r>
    </w:p>
    <w:p w:rsidR="005303D5" w:rsidRDefault="006604BC"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arrangementerne,</w:t>
      </w:r>
      <w:r w:rsidR="002A617E">
        <w:rPr>
          <w:rStyle w:val="FootnoteReference"/>
          <w:rFonts w:ascii="Times New Roman" w:hAnsi="Times New Roman" w:cs="Times New Roman"/>
          <w:sz w:val="24"/>
          <w:szCs w:val="24"/>
          <w:lang w:val="da-DK"/>
        </w:rPr>
        <w:footnoteReference w:id="79"/>
      </w:r>
      <w:r w:rsidR="00F92077" w:rsidRPr="00E8547E">
        <w:rPr>
          <w:rFonts w:ascii="Times New Roman" w:hAnsi="Times New Roman" w:cs="Times New Roman"/>
          <w:sz w:val="24"/>
          <w:szCs w:val="24"/>
          <w:lang w:val="da-DK"/>
        </w:rPr>
        <w:t xml:space="preserve"> </w:t>
      </w:r>
      <w:r w:rsidR="006D7B2E" w:rsidRPr="00E8547E">
        <w:rPr>
          <w:rFonts w:ascii="Times New Roman" w:hAnsi="Times New Roman" w:cs="Times New Roman"/>
          <w:sz w:val="24"/>
          <w:szCs w:val="24"/>
          <w:lang w:val="da-DK"/>
        </w:rPr>
        <w:t xml:space="preserve">som </w:t>
      </w:r>
      <w:r w:rsidR="00F92077" w:rsidRPr="00E8547E">
        <w:rPr>
          <w:rFonts w:ascii="Times New Roman" w:hAnsi="Times New Roman" w:cs="Times New Roman"/>
          <w:sz w:val="24"/>
          <w:szCs w:val="24"/>
          <w:lang w:val="da-DK"/>
        </w:rPr>
        <w:t>vil</w:t>
      </w:r>
      <w:r w:rsidR="005303D5" w:rsidRPr="00E8547E">
        <w:rPr>
          <w:rFonts w:ascii="Times New Roman" w:hAnsi="Times New Roman" w:cs="Times New Roman"/>
          <w:sz w:val="24"/>
          <w:szCs w:val="24"/>
          <w:lang w:val="da-DK"/>
        </w:rPr>
        <w:t xml:space="preserve"> kunne</w:t>
      </w:r>
      <w:r w:rsidR="00F92077" w:rsidRPr="00E8547E">
        <w:rPr>
          <w:rFonts w:ascii="Times New Roman" w:hAnsi="Times New Roman" w:cs="Times New Roman"/>
          <w:sz w:val="24"/>
          <w:szCs w:val="24"/>
          <w:lang w:val="da-DK"/>
        </w:rPr>
        <w:t xml:space="preserve"> begrunde</w:t>
      </w:r>
      <w:r w:rsidR="005303D5" w:rsidRPr="00E8547E">
        <w:rPr>
          <w:rFonts w:ascii="Times New Roman" w:hAnsi="Times New Roman" w:cs="Times New Roman"/>
          <w:sz w:val="24"/>
          <w:szCs w:val="24"/>
          <w:lang w:val="da-DK"/>
        </w:rPr>
        <w:t xml:space="preserve"> et økono</w:t>
      </w:r>
      <w:r w:rsidR="00F92077" w:rsidRPr="00E8547E">
        <w:rPr>
          <w:rFonts w:ascii="Times New Roman" w:hAnsi="Times New Roman" w:cs="Times New Roman"/>
          <w:sz w:val="24"/>
          <w:szCs w:val="24"/>
          <w:lang w:val="da-DK"/>
        </w:rPr>
        <w:t>misk ejendomsretsb</w:t>
      </w:r>
      <w:r w:rsidR="00121E2A" w:rsidRPr="00E8547E">
        <w:rPr>
          <w:rFonts w:ascii="Times New Roman" w:hAnsi="Times New Roman" w:cs="Times New Roman"/>
          <w:sz w:val="24"/>
          <w:szCs w:val="24"/>
          <w:lang w:val="da-DK"/>
        </w:rPr>
        <w:t>egreb</w:t>
      </w:r>
      <w:r w:rsidR="002A617E">
        <w:rPr>
          <w:rStyle w:val="FootnoteReference"/>
          <w:rFonts w:ascii="Times New Roman" w:hAnsi="Times New Roman" w:cs="Times New Roman"/>
          <w:sz w:val="24"/>
          <w:szCs w:val="24"/>
          <w:lang w:val="da-DK"/>
        </w:rPr>
        <w:footnoteReference w:id="80"/>
      </w:r>
      <w:r w:rsidR="00121E2A" w:rsidRPr="00E8547E">
        <w:rPr>
          <w:rFonts w:ascii="Times New Roman" w:hAnsi="Times New Roman" w:cs="Times New Roman"/>
          <w:sz w:val="24"/>
          <w:szCs w:val="24"/>
          <w:lang w:val="da-DK"/>
        </w:rPr>
        <w:t>. Sammenhængen ses, da</w:t>
      </w:r>
      <w:r w:rsidR="005303D5" w:rsidRPr="00E8547E">
        <w:rPr>
          <w:rFonts w:ascii="Times New Roman" w:hAnsi="Times New Roman" w:cs="Times New Roman"/>
          <w:sz w:val="24"/>
          <w:szCs w:val="24"/>
          <w:lang w:val="da-DK"/>
        </w:rPr>
        <w:t xml:space="preserve"> deltagerne i et så</w:t>
      </w:r>
      <w:r w:rsidR="00F92077" w:rsidRPr="00E8547E">
        <w:rPr>
          <w:rFonts w:ascii="Times New Roman" w:hAnsi="Times New Roman" w:cs="Times New Roman"/>
          <w:sz w:val="24"/>
          <w:szCs w:val="24"/>
          <w:lang w:val="da-DK"/>
        </w:rPr>
        <w:t xml:space="preserve">dant arrangement har ret til at </w:t>
      </w:r>
      <w:r w:rsidR="005303D5" w:rsidRPr="00E8547E">
        <w:rPr>
          <w:rFonts w:ascii="Times New Roman" w:hAnsi="Times New Roman" w:cs="Times New Roman"/>
          <w:sz w:val="24"/>
          <w:szCs w:val="24"/>
          <w:lang w:val="da-DK"/>
        </w:rPr>
        <w:t>benytte de immaterielle aktiver i kraft af deres in</w:t>
      </w:r>
      <w:r w:rsidR="006D7B2E" w:rsidRPr="00E8547E">
        <w:rPr>
          <w:rFonts w:ascii="Times New Roman" w:hAnsi="Times New Roman" w:cs="Times New Roman"/>
          <w:sz w:val="24"/>
          <w:szCs w:val="24"/>
          <w:lang w:val="da-DK"/>
        </w:rPr>
        <w:t>dsats, som vil bevirke et økonomisk</w:t>
      </w:r>
      <w:r w:rsidR="00F92077" w:rsidRPr="00E8547E">
        <w:rPr>
          <w:rFonts w:ascii="Times New Roman" w:hAnsi="Times New Roman" w:cs="Times New Roman"/>
          <w:sz w:val="24"/>
          <w:szCs w:val="24"/>
          <w:lang w:val="da-DK"/>
        </w:rPr>
        <w:t xml:space="preserve"> </w:t>
      </w:r>
      <w:r w:rsidR="006D7B2E" w:rsidRPr="00E8547E">
        <w:rPr>
          <w:rFonts w:ascii="Times New Roman" w:hAnsi="Times New Roman" w:cs="Times New Roman"/>
          <w:sz w:val="24"/>
          <w:szCs w:val="24"/>
          <w:lang w:val="da-DK"/>
        </w:rPr>
        <w:t>medejeskab</w:t>
      </w:r>
      <w:r w:rsidR="005303D5" w:rsidRPr="00E8547E">
        <w:rPr>
          <w:rFonts w:ascii="Times New Roman" w:hAnsi="Times New Roman" w:cs="Times New Roman"/>
          <w:sz w:val="24"/>
          <w:szCs w:val="24"/>
          <w:lang w:val="da-DK"/>
        </w:rPr>
        <w:t>. Anvendelsen af aktiverne</w:t>
      </w:r>
      <w:r w:rsidR="00F92077" w:rsidRPr="00E8547E">
        <w:rPr>
          <w:rFonts w:ascii="Times New Roman" w:hAnsi="Times New Roman" w:cs="Times New Roman"/>
          <w:sz w:val="24"/>
          <w:szCs w:val="24"/>
          <w:lang w:val="da-DK"/>
        </w:rPr>
        <w:t xml:space="preserve"> vil dog afhænge</w:t>
      </w:r>
      <w:r w:rsidR="005303D5" w:rsidRPr="00E8547E">
        <w:rPr>
          <w:rFonts w:ascii="Times New Roman" w:hAnsi="Times New Roman" w:cs="Times New Roman"/>
          <w:sz w:val="24"/>
          <w:szCs w:val="24"/>
          <w:lang w:val="da-DK"/>
        </w:rPr>
        <w:t xml:space="preserve"> af </w:t>
      </w:r>
      <w:r w:rsidR="00F92077" w:rsidRPr="00E8547E">
        <w:rPr>
          <w:rFonts w:ascii="Times New Roman" w:hAnsi="Times New Roman" w:cs="Times New Roman"/>
          <w:sz w:val="24"/>
          <w:szCs w:val="24"/>
          <w:lang w:val="da-DK"/>
        </w:rPr>
        <w:t xml:space="preserve">de vilkår, der er blevet aftalt. Dette vil ikke medføre en </w:t>
      </w:r>
      <w:r w:rsidR="005303D5" w:rsidRPr="00E8547E">
        <w:rPr>
          <w:rFonts w:ascii="Times New Roman" w:hAnsi="Times New Roman" w:cs="Times New Roman"/>
          <w:sz w:val="24"/>
          <w:szCs w:val="24"/>
          <w:lang w:val="da-DK"/>
        </w:rPr>
        <w:t>særskilt betaling til d</w:t>
      </w:r>
      <w:r w:rsidR="00F92077" w:rsidRPr="00E8547E">
        <w:rPr>
          <w:rFonts w:ascii="Times New Roman" w:hAnsi="Times New Roman" w:cs="Times New Roman"/>
          <w:sz w:val="24"/>
          <w:szCs w:val="24"/>
          <w:lang w:val="da-DK"/>
        </w:rPr>
        <w:t>en deltager, som står som den</w:t>
      </w:r>
      <w:r w:rsidR="005303D5" w:rsidRPr="00E8547E">
        <w:rPr>
          <w:rFonts w:ascii="Times New Roman" w:hAnsi="Times New Roman" w:cs="Times New Roman"/>
          <w:sz w:val="24"/>
          <w:szCs w:val="24"/>
          <w:lang w:val="da-DK"/>
        </w:rPr>
        <w:t xml:space="preserve"> juridiske</w:t>
      </w:r>
      <w:r w:rsidR="00F92077" w:rsidRPr="00E8547E">
        <w:rPr>
          <w:rFonts w:ascii="Times New Roman" w:hAnsi="Times New Roman" w:cs="Times New Roman"/>
          <w:sz w:val="24"/>
          <w:szCs w:val="24"/>
          <w:lang w:val="da-DK"/>
        </w:rPr>
        <w:t>/registrerede ejer af</w:t>
      </w:r>
      <w:r w:rsidR="005303D5" w:rsidRPr="00E8547E">
        <w:rPr>
          <w:rFonts w:ascii="Times New Roman" w:hAnsi="Times New Roman" w:cs="Times New Roman"/>
          <w:sz w:val="24"/>
          <w:szCs w:val="24"/>
          <w:lang w:val="da-DK"/>
        </w:rPr>
        <w:t xml:space="preserve"> e</w:t>
      </w:r>
      <w:r w:rsidR="00F92077" w:rsidRPr="00E8547E">
        <w:rPr>
          <w:rFonts w:ascii="Times New Roman" w:hAnsi="Times New Roman" w:cs="Times New Roman"/>
          <w:sz w:val="24"/>
          <w:szCs w:val="24"/>
          <w:lang w:val="da-DK"/>
        </w:rPr>
        <w:t xml:space="preserve">jendomsret til de </w:t>
      </w:r>
      <w:r w:rsidR="005303D5" w:rsidRPr="00E8547E">
        <w:rPr>
          <w:rFonts w:ascii="Times New Roman" w:hAnsi="Times New Roman" w:cs="Times New Roman"/>
          <w:sz w:val="24"/>
          <w:szCs w:val="24"/>
          <w:lang w:val="da-DK"/>
        </w:rPr>
        <w:t>immaterielle aktiver</w:t>
      </w:r>
      <w:r w:rsidR="00F92077" w:rsidRPr="00E8547E">
        <w:rPr>
          <w:rFonts w:ascii="Times New Roman" w:hAnsi="Times New Roman" w:cs="Times New Roman"/>
          <w:sz w:val="24"/>
          <w:szCs w:val="24"/>
          <w:lang w:val="da-DK"/>
        </w:rPr>
        <w:t>.</w:t>
      </w:r>
      <w:r w:rsidR="002A617E">
        <w:rPr>
          <w:rStyle w:val="FootnoteReference"/>
          <w:rFonts w:ascii="Times New Roman" w:hAnsi="Times New Roman" w:cs="Times New Roman"/>
          <w:sz w:val="24"/>
          <w:szCs w:val="24"/>
          <w:lang w:val="da-DK"/>
        </w:rPr>
        <w:footnoteReference w:id="81"/>
      </w:r>
      <w:r w:rsidR="00F92077" w:rsidRPr="00E8547E">
        <w:rPr>
          <w:rFonts w:ascii="Times New Roman" w:hAnsi="Times New Roman" w:cs="Times New Roman"/>
          <w:sz w:val="24"/>
          <w:szCs w:val="24"/>
          <w:lang w:val="da-DK"/>
        </w:rPr>
        <w:t xml:space="preserve"> </w:t>
      </w:r>
    </w:p>
    <w:p w:rsidR="00E92BE2" w:rsidRPr="00E8547E" w:rsidRDefault="00E92BE2" w:rsidP="00C26754">
      <w:pPr>
        <w:autoSpaceDE w:val="0"/>
        <w:autoSpaceDN w:val="0"/>
        <w:adjustRightInd w:val="0"/>
        <w:spacing w:line="312" w:lineRule="auto"/>
        <w:rPr>
          <w:rFonts w:ascii="Times New Roman" w:hAnsi="Times New Roman" w:cs="Times New Roman"/>
          <w:sz w:val="24"/>
          <w:szCs w:val="24"/>
          <w:lang w:val="da-DK"/>
        </w:rPr>
      </w:pPr>
    </w:p>
    <w:p w:rsidR="005303D5" w:rsidRPr="00E8547E" w:rsidRDefault="005303D5"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I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sammenhæng finder det civilretlige/ju</w:t>
      </w:r>
      <w:r w:rsidR="003A04CC">
        <w:rPr>
          <w:rFonts w:ascii="Times New Roman" w:hAnsi="Times New Roman" w:cs="Times New Roman"/>
          <w:sz w:val="24"/>
          <w:szCs w:val="24"/>
          <w:lang w:val="da-DK"/>
        </w:rPr>
        <w:t xml:space="preserve">ridiske ejendomsretsbegreb også </w:t>
      </w:r>
      <w:r w:rsidR="00F92077" w:rsidRPr="00E8547E">
        <w:rPr>
          <w:rFonts w:ascii="Times New Roman" w:hAnsi="Times New Roman" w:cs="Times New Roman"/>
          <w:sz w:val="24"/>
          <w:szCs w:val="24"/>
          <w:lang w:val="da-DK"/>
        </w:rPr>
        <w:t>anvendelse, da</w:t>
      </w:r>
      <w:r w:rsidRPr="00E8547E">
        <w:rPr>
          <w:rFonts w:ascii="Times New Roman" w:hAnsi="Times New Roman" w:cs="Times New Roman"/>
          <w:sz w:val="24"/>
          <w:szCs w:val="24"/>
          <w:lang w:val="da-DK"/>
        </w:rPr>
        <w:t xml:space="preserve">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reglerne er en del af skatteretten. Der ikke defineret noget</w:t>
      </w:r>
    </w:p>
    <w:p w:rsidR="005303D5" w:rsidRPr="00E8547E" w:rsidRDefault="005303D5"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særligt </w:t>
      </w:r>
      <w:r w:rsidR="00121E2A" w:rsidRPr="00E8547E">
        <w:rPr>
          <w:rFonts w:ascii="Times New Roman" w:hAnsi="Times New Roman" w:cs="Times New Roman"/>
          <w:sz w:val="24"/>
          <w:szCs w:val="24"/>
          <w:lang w:val="da-DK"/>
        </w:rPr>
        <w:t>ejendomsretsbegreb i</w:t>
      </w:r>
      <w:r w:rsidRPr="00E8547E">
        <w:rPr>
          <w:rFonts w:ascii="Times New Roman" w:hAnsi="Times New Roman" w:cs="Times New Roman"/>
          <w:sz w:val="24"/>
          <w:szCs w:val="24"/>
          <w:lang w:val="da-DK"/>
        </w:rPr>
        <w:t xml:space="preserve"> regler i LL § 2,</w:t>
      </w:r>
      <w:r w:rsidR="00E92BE2">
        <w:rPr>
          <w:rFonts w:ascii="Times New Roman" w:hAnsi="Times New Roman" w:cs="Times New Roman"/>
          <w:sz w:val="24"/>
          <w:szCs w:val="24"/>
          <w:lang w:val="da-DK"/>
        </w:rPr>
        <w:t xml:space="preserve"> </w:t>
      </w:r>
      <w:r w:rsidR="00F92077" w:rsidRPr="00E8547E">
        <w:rPr>
          <w:rFonts w:ascii="Times New Roman" w:hAnsi="Times New Roman" w:cs="Times New Roman"/>
          <w:sz w:val="24"/>
          <w:szCs w:val="24"/>
          <w:lang w:val="da-DK"/>
        </w:rPr>
        <w:t xml:space="preserve">der modstrider det civilretlige </w:t>
      </w:r>
      <w:r w:rsidRPr="00E8547E">
        <w:rPr>
          <w:rFonts w:ascii="Times New Roman" w:hAnsi="Times New Roman" w:cs="Times New Roman"/>
          <w:sz w:val="24"/>
          <w:szCs w:val="24"/>
          <w:lang w:val="da-DK"/>
        </w:rPr>
        <w:t>ejendomsretsbegreb. I lovforarbejderne til LL § 2 fremgår der ikke nogle betragtninger vedrørende</w:t>
      </w:r>
      <w:r w:rsidR="00121E2A"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henholdsvis det juridiske og økonomiske ejerskab, og hvil</w:t>
      </w:r>
      <w:r w:rsidR="00121E2A" w:rsidRPr="00E8547E">
        <w:rPr>
          <w:rFonts w:ascii="Times New Roman" w:hAnsi="Times New Roman" w:cs="Times New Roman"/>
          <w:sz w:val="24"/>
          <w:szCs w:val="24"/>
          <w:lang w:val="da-DK"/>
        </w:rPr>
        <w:t xml:space="preserve">ket der finder anvendelse. Derfor må generelt gældende civilretlige/juridiske ejendomsretsbegreb </w:t>
      </w:r>
      <w:r w:rsidRPr="00E8547E">
        <w:rPr>
          <w:rFonts w:ascii="Times New Roman" w:hAnsi="Times New Roman" w:cs="Times New Roman"/>
          <w:sz w:val="24"/>
          <w:szCs w:val="24"/>
          <w:lang w:val="da-DK"/>
        </w:rPr>
        <w:t>anerkendelse</w:t>
      </w:r>
      <w:r w:rsidR="00121E2A" w:rsidRPr="00E8547E">
        <w:rPr>
          <w:rFonts w:ascii="Times New Roman" w:hAnsi="Times New Roman" w:cs="Times New Roman"/>
          <w:sz w:val="24"/>
          <w:szCs w:val="24"/>
          <w:lang w:val="da-DK"/>
        </w:rPr>
        <w:t xml:space="preserve"> indenfor dette område.</w:t>
      </w:r>
      <w:r w:rsidRPr="00E8547E">
        <w:rPr>
          <w:rFonts w:ascii="Times New Roman" w:hAnsi="Times New Roman" w:cs="Times New Roman"/>
          <w:sz w:val="24"/>
          <w:szCs w:val="24"/>
          <w:lang w:val="da-DK"/>
        </w:rPr>
        <w:t xml:space="preserve"> </w:t>
      </w:r>
    </w:p>
    <w:p w:rsidR="002221EE" w:rsidRPr="00E8547E" w:rsidRDefault="002221EE" w:rsidP="00C26754">
      <w:pPr>
        <w:autoSpaceDE w:val="0"/>
        <w:autoSpaceDN w:val="0"/>
        <w:adjustRightInd w:val="0"/>
        <w:spacing w:line="312" w:lineRule="auto"/>
        <w:ind w:firstLine="737"/>
        <w:rPr>
          <w:rFonts w:ascii="Times New Roman" w:hAnsi="Times New Roman" w:cs="Times New Roman"/>
          <w:sz w:val="24"/>
          <w:szCs w:val="24"/>
          <w:lang w:val="da-DK"/>
        </w:rPr>
      </w:pPr>
    </w:p>
    <w:p w:rsidR="002221EE" w:rsidRPr="00E8547E" w:rsidRDefault="002221EE"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Ud fra de ovenstående kan det konstateres, at ejendomsretten til immaterielle aktiver i dansk skatteret, som udgangspunkt, fastsættes efter det civilretlige eje</w:t>
      </w:r>
      <w:r w:rsidR="00E92BE2">
        <w:rPr>
          <w:rFonts w:ascii="Times New Roman" w:hAnsi="Times New Roman" w:cs="Times New Roman"/>
          <w:sz w:val="24"/>
          <w:szCs w:val="24"/>
          <w:lang w:val="da-DK"/>
        </w:rPr>
        <w:t>ndomsretsbegreb</w:t>
      </w:r>
      <w:r w:rsidRPr="00E8547E">
        <w:rPr>
          <w:rFonts w:ascii="Times New Roman" w:hAnsi="Times New Roman" w:cs="Times New Roman"/>
          <w:sz w:val="24"/>
          <w:szCs w:val="24"/>
          <w:lang w:val="da-DK"/>
        </w:rPr>
        <w:t>.</w:t>
      </w:r>
      <w:r w:rsidR="00E92BE2">
        <w:rPr>
          <w:rStyle w:val="FootnoteReference"/>
          <w:rFonts w:ascii="Times New Roman" w:hAnsi="Times New Roman" w:cs="Times New Roman"/>
          <w:sz w:val="24"/>
          <w:szCs w:val="24"/>
          <w:lang w:val="da-DK"/>
        </w:rPr>
        <w:footnoteReference w:id="82"/>
      </w:r>
    </w:p>
    <w:p w:rsidR="002221EE" w:rsidRPr="00E8547E" w:rsidRDefault="002221EE"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Et selvstændigt skatteretligt ejendomsretsbegreb eller anvendelse af et udelukkende økonomisk</w:t>
      </w:r>
    </w:p>
    <w:p w:rsidR="002221EE" w:rsidRPr="00E8547E" w:rsidRDefault="002221EE"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ejendomsretsbegreb finder, som nævnt, kun anvendelse under særlige omstændigheder. De tilfælde, hvor det er tilfældet, vil være hvor der foreligger uklarheder eller direkte uoverensstemmelser ved en transaktions formelle og reelle forhold. Diskussionen vedrørende det økonomiske ejerskab</w:t>
      </w:r>
    </w:p>
    <w:p w:rsidR="005678C8" w:rsidRPr="00E8547E" w:rsidRDefault="005678C8"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er alligevel</w:t>
      </w:r>
      <w:r w:rsidR="002221EE" w:rsidRPr="00E8547E">
        <w:rPr>
          <w:rFonts w:ascii="Times New Roman" w:hAnsi="Times New Roman" w:cs="Times New Roman"/>
          <w:sz w:val="24"/>
          <w:szCs w:val="24"/>
          <w:lang w:val="da-DK"/>
        </w:rPr>
        <w:t xml:space="preserve"> relevant, da den indtjening, et selskab har, bør reflektere de risici og funktioner</w:t>
      </w:r>
      <w:r w:rsidRPr="00E8547E">
        <w:rPr>
          <w:rFonts w:ascii="Times New Roman" w:hAnsi="Times New Roman" w:cs="Times New Roman"/>
          <w:sz w:val="24"/>
          <w:szCs w:val="24"/>
          <w:lang w:val="da-DK"/>
        </w:rPr>
        <w:t xml:space="preserve">, </w:t>
      </w:r>
      <w:r w:rsidR="002221EE" w:rsidRPr="00E8547E">
        <w:rPr>
          <w:rFonts w:ascii="Times New Roman" w:hAnsi="Times New Roman" w:cs="Times New Roman"/>
          <w:sz w:val="24"/>
          <w:szCs w:val="24"/>
          <w:lang w:val="da-DK"/>
        </w:rPr>
        <w:t>som dette selskab har påtaget sig. Denne tankegang</w:t>
      </w:r>
      <w:r w:rsidRPr="00E8547E">
        <w:rPr>
          <w:rFonts w:ascii="Times New Roman" w:hAnsi="Times New Roman" w:cs="Times New Roman"/>
          <w:sz w:val="24"/>
          <w:szCs w:val="24"/>
          <w:lang w:val="da-DK"/>
        </w:rPr>
        <w:t xml:space="preserve"> ses også at være</w:t>
      </w:r>
      <w:r w:rsidR="002221EE" w:rsidRPr="00E8547E">
        <w:rPr>
          <w:rFonts w:ascii="Times New Roman" w:hAnsi="Times New Roman" w:cs="Times New Roman"/>
          <w:sz w:val="24"/>
          <w:szCs w:val="24"/>
          <w:lang w:val="da-DK"/>
        </w:rPr>
        <w:t xml:space="preserve"> gennemgående i transfer </w:t>
      </w:r>
      <w:proofErr w:type="spellStart"/>
      <w:r w:rsidR="002221EE" w:rsidRPr="00E8547E">
        <w:rPr>
          <w:rFonts w:ascii="Times New Roman" w:hAnsi="Times New Roman" w:cs="Times New Roman"/>
          <w:sz w:val="24"/>
          <w:szCs w:val="24"/>
          <w:lang w:val="da-DK"/>
        </w:rPr>
        <w:t>pricing</w:t>
      </w:r>
      <w:proofErr w:type="spellEnd"/>
      <w:r w:rsidR="002221EE" w:rsidRPr="00E8547E">
        <w:rPr>
          <w:rFonts w:ascii="Times New Roman" w:hAnsi="Times New Roman" w:cs="Times New Roman"/>
          <w:sz w:val="24"/>
          <w:szCs w:val="24"/>
          <w:lang w:val="da-DK"/>
        </w:rPr>
        <w:t xml:space="preserve"> forhold</w:t>
      </w:r>
      <w:r w:rsidR="005F59E0">
        <w:rPr>
          <w:rFonts w:ascii="Times New Roman" w:hAnsi="Times New Roman" w:cs="Times New Roman"/>
          <w:sz w:val="24"/>
          <w:szCs w:val="24"/>
          <w:lang w:val="da-DK"/>
        </w:rPr>
        <w:t>.</w:t>
      </w:r>
      <w:r w:rsidR="005F59E0">
        <w:rPr>
          <w:rStyle w:val="FootnoteReference"/>
          <w:rFonts w:ascii="Times New Roman" w:hAnsi="Times New Roman" w:cs="Times New Roman"/>
          <w:sz w:val="24"/>
          <w:szCs w:val="24"/>
          <w:lang w:val="da-DK"/>
        </w:rPr>
        <w:footnoteReference w:id="83"/>
      </w:r>
    </w:p>
    <w:p w:rsidR="002221EE" w:rsidRPr="00E8547E" w:rsidRDefault="002221EE"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lastRenderedPageBreak/>
        <w:t>Fastlægge</w:t>
      </w:r>
      <w:r w:rsidR="005678C8" w:rsidRPr="00E8547E">
        <w:rPr>
          <w:rFonts w:ascii="Times New Roman" w:hAnsi="Times New Roman" w:cs="Times New Roman"/>
          <w:sz w:val="24"/>
          <w:szCs w:val="24"/>
          <w:lang w:val="da-DK"/>
        </w:rPr>
        <w:t>lse af ejerskabet spiller</w:t>
      </w:r>
      <w:r w:rsidR="00F3691D" w:rsidRPr="00E8547E">
        <w:rPr>
          <w:rFonts w:ascii="Times New Roman" w:hAnsi="Times New Roman" w:cs="Times New Roman"/>
          <w:sz w:val="24"/>
          <w:szCs w:val="24"/>
          <w:lang w:val="da-DK"/>
        </w:rPr>
        <w:t xml:space="preserve"> en vigtig rolle i forhold til beskatningsgrundlaget af de immaterielle aktiver</w:t>
      </w:r>
      <w:r w:rsidR="005678C8" w:rsidRPr="00E8547E">
        <w:rPr>
          <w:rFonts w:ascii="Times New Roman" w:hAnsi="Times New Roman" w:cs="Times New Roman"/>
          <w:sz w:val="24"/>
          <w:szCs w:val="24"/>
          <w:lang w:val="da-DK"/>
        </w:rPr>
        <w:t>. Ejerskabet bestemmer hvem der har retten</w:t>
      </w:r>
      <w:r w:rsidRPr="00E8547E">
        <w:rPr>
          <w:rFonts w:ascii="Times New Roman" w:hAnsi="Times New Roman" w:cs="Times New Roman"/>
          <w:sz w:val="24"/>
          <w:szCs w:val="24"/>
          <w:lang w:val="da-DK"/>
        </w:rPr>
        <w:t xml:space="preserve"> til at foretage afskrivninger på </w:t>
      </w:r>
      <w:r w:rsidR="005678C8" w:rsidRPr="00E8547E">
        <w:rPr>
          <w:rFonts w:ascii="Times New Roman" w:hAnsi="Times New Roman" w:cs="Times New Roman"/>
          <w:sz w:val="24"/>
          <w:szCs w:val="24"/>
          <w:lang w:val="da-DK"/>
        </w:rPr>
        <w:t>det immaterielle</w:t>
      </w:r>
      <w:r w:rsidRPr="00E8547E">
        <w:rPr>
          <w:rFonts w:ascii="Times New Roman" w:hAnsi="Times New Roman" w:cs="Times New Roman"/>
          <w:sz w:val="24"/>
          <w:szCs w:val="24"/>
          <w:lang w:val="da-DK"/>
        </w:rPr>
        <w:t xml:space="preserve"> aktiv</w:t>
      </w:r>
      <w:r w:rsidR="00F3691D" w:rsidRPr="00E8547E">
        <w:rPr>
          <w:rFonts w:ascii="Times New Roman" w:hAnsi="Times New Roman" w:cs="Times New Roman"/>
          <w:sz w:val="24"/>
          <w:szCs w:val="24"/>
          <w:lang w:val="da-DK"/>
        </w:rPr>
        <w:t xml:space="preserve">. Derudover er ejerskabet også bestemmende for hvilket selskab der skal beskattes ved overdragelse af det immaterielle aktiv, samt hvor eventuelle royaltybetalinger skal erlægges. </w:t>
      </w:r>
      <w:r w:rsidR="005678C8" w:rsidRPr="00E8547E">
        <w:rPr>
          <w:rFonts w:ascii="Times New Roman" w:hAnsi="Times New Roman" w:cs="Times New Roman"/>
          <w:sz w:val="24"/>
          <w:szCs w:val="24"/>
          <w:lang w:val="da-DK"/>
        </w:rPr>
        <w:t xml:space="preserve"> </w:t>
      </w:r>
    </w:p>
    <w:p w:rsidR="006E3D58" w:rsidRPr="00E8547E" w:rsidRDefault="006E3D58" w:rsidP="00C26754">
      <w:pPr>
        <w:autoSpaceDE w:val="0"/>
        <w:autoSpaceDN w:val="0"/>
        <w:adjustRightInd w:val="0"/>
        <w:spacing w:line="312" w:lineRule="auto"/>
        <w:ind w:firstLine="737"/>
        <w:rPr>
          <w:rFonts w:ascii="Times New Roman" w:hAnsi="Times New Roman" w:cs="Times New Roman"/>
          <w:sz w:val="24"/>
          <w:szCs w:val="24"/>
          <w:lang w:val="da-DK"/>
        </w:rPr>
      </w:pPr>
    </w:p>
    <w:p w:rsidR="00010B01" w:rsidRPr="00E8547E" w:rsidRDefault="00010B01" w:rsidP="00C26754">
      <w:pPr>
        <w:autoSpaceDE w:val="0"/>
        <w:autoSpaceDN w:val="0"/>
        <w:adjustRightInd w:val="0"/>
        <w:spacing w:line="312" w:lineRule="auto"/>
        <w:ind w:firstLine="737"/>
        <w:rPr>
          <w:rFonts w:ascii="Times New Roman" w:hAnsi="Times New Roman" w:cs="Times New Roman"/>
          <w:sz w:val="24"/>
          <w:szCs w:val="24"/>
          <w:lang w:val="da-DK"/>
        </w:rPr>
      </w:pPr>
    </w:p>
    <w:p w:rsidR="00536414" w:rsidRPr="00E8547E" w:rsidRDefault="00011648" w:rsidP="00C26754">
      <w:pPr>
        <w:autoSpaceDE w:val="0"/>
        <w:autoSpaceDN w:val="0"/>
        <w:adjustRightInd w:val="0"/>
        <w:spacing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 xml:space="preserve">2.3.2.   </w:t>
      </w:r>
      <w:r w:rsidR="002606BF">
        <w:rPr>
          <w:rFonts w:ascii="Times New Roman" w:hAnsi="Times New Roman" w:cs="Times New Roman"/>
          <w:b/>
          <w:sz w:val="24"/>
          <w:szCs w:val="24"/>
          <w:lang w:val="da-DK"/>
        </w:rPr>
        <w:t>OECD’s regler</w:t>
      </w:r>
    </w:p>
    <w:p w:rsidR="00640A12" w:rsidRPr="00E8547E" w:rsidRDefault="002606BF" w:rsidP="00C26754">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sz w:val="24"/>
          <w:szCs w:val="24"/>
          <w:lang w:val="da-DK"/>
        </w:rPr>
        <w:t>OECD’s</w:t>
      </w:r>
      <w:r w:rsidR="00610CFC" w:rsidRPr="00E8547E">
        <w:rPr>
          <w:rFonts w:ascii="Times New Roman" w:hAnsi="Times New Roman" w:cs="Times New Roman"/>
          <w:sz w:val="24"/>
          <w:szCs w:val="24"/>
          <w:lang w:val="da-DK"/>
        </w:rPr>
        <w:t xml:space="preserve"> Guidelines</w:t>
      </w:r>
      <w:r w:rsidR="00525223" w:rsidRPr="00E8547E">
        <w:rPr>
          <w:rFonts w:ascii="Times New Roman" w:hAnsi="Times New Roman" w:cs="Times New Roman"/>
          <w:sz w:val="24"/>
          <w:szCs w:val="24"/>
          <w:lang w:val="da-DK"/>
        </w:rPr>
        <w:t xml:space="preserve"> beskriver,</w:t>
      </w:r>
      <w:r w:rsidR="00610CFC" w:rsidRPr="00E8547E">
        <w:rPr>
          <w:rFonts w:ascii="Times New Roman" w:hAnsi="Times New Roman" w:cs="Times New Roman"/>
          <w:sz w:val="24"/>
          <w:szCs w:val="24"/>
          <w:lang w:val="da-DK"/>
        </w:rPr>
        <w:t xml:space="preserve"> </w:t>
      </w:r>
      <w:r w:rsidR="00525223" w:rsidRPr="00E8547E">
        <w:rPr>
          <w:rFonts w:ascii="Times New Roman" w:hAnsi="Times New Roman" w:cs="Times New Roman"/>
          <w:sz w:val="24"/>
          <w:szCs w:val="24"/>
          <w:lang w:val="da-DK"/>
        </w:rPr>
        <w:t>i et særskilt afsnit, i kapitel VI</w:t>
      </w:r>
      <w:r w:rsidR="00610CFC" w:rsidRPr="00E8547E">
        <w:rPr>
          <w:rFonts w:ascii="Times New Roman" w:hAnsi="Times New Roman" w:cs="Times New Roman"/>
          <w:sz w:val="24"/>
          <w:szCs w:val="24"/>
          <w:lang w:val="da-DK"/>
        </w:rPr>
        <w:t xml:space="preserve"> </w:t>
      </w:r>
      <w:r w:rsidR="007A7AAF" w:rsidRPr="00E8547E">
        <w:rPr>
          <w:rFonts w:ascii="Times New Roman" w:hAnsi="Times New Roman" w:cs="Times New Roman"/>
          <w:sz w:val="24"/>
          <w:szCs w:val="24"/>
          <w:lang w:val="da-DK"/>
        </w:rPr>
        <w:t>forhold vedrørende ejerskab</w:t>
      </w:r>
      <w:r w:rsidR="00610CFC" w:rsidRPr="00E8547E">
        <w:rPr>
          <w:rFonts w:ascii="Times New Roman" w:hAnsi="Times New Roman" w:cs="Times New Roman"/>
          <w:sz w:val="24"/>
          <w:szCs w:val="24"/>
          <w:lang w:val="da-DK"/>
        </w:rPr>
        <w:t>.</w:t>
      </w:r>
      <w:r w:rsidR="00F93195">
        <w:rPr>
          <w:rStyle w:val="FootnoteReference"/>
          <w:rFonts w:ascii="Times New Roman" w:hAnsi="Times New Roman" w:cs="Times New Roman"/>
          <w:sz w:val="24"/>
          <w:szCs w:val="24"/>
          <w:lang w:val="da-DK"/>
        </w:rPr>
        <w:footnoteReference w:id="84"/>
      </w:r>
      <w:r w:rsidR="00610CFC" w:rsidRPr="00E8547E">
        <w:rPr>
          <w:rFonts w:ascii="Times New Roman" w:hAnsi="Times New Roman" w:cs="Times New Roman"/>
          <w:sz w:val="24"/>
          <w:szCs w:val="24"/>
          <w:lang w:val="da-DK"/>
        </w:rPr>
        <w:t xml:space="preserve"> Afsnittet</w:t>
      </w:r>
      <w:r w:rsidR="007A7AAF" w:rsidRPr="00E8547E">
        <w:rPr>
          <w:rFonts w:ascii="Times New Roman" w:hAnsi="Times New Roman" w:cs="Times New Roman"/>
          <w:sz w:val="24"/>
          <w:szCs w:val="24"/>
          <w:lang w:val="da-DK"/>
        </w:rPr>
        <w:t xml:space="preserve"> omhandler eksempler på markedsføri</w:t>
      </w:r>
      <w:r w:rsidR="00610CFC" w:rsidRPr="00E8547E">
        <w:rPr>
          <w:rFonts w:ascii="Times New Roman" w:hAnsi="Times New Roman" w:cs="Times New Roman"/>
          <w:sz w:val="24"/>
          <w:szCs w:val="24"/>
          <w:lang w:val="da-DK"/>
        </w:rPr>
        <w:t xml:space="preserve">ngsaktiviteter, der afholdes af </w:t>
      </w:r>
      <w:r w:rsidR="007A7AAF" w:rsidRPr="00E8547E">
        <w:rPr>
          <w:rFonts w:ascii="Times New Roman" w:hAnsi="Times New Roman" w:cs="Times New Roman"/>
          <w:sz w:val="24"/>
          <w:szCs w:val="24"/>
          <w:lang w:val="da-DK"/>
        </w:rPr>
        <w:t>et koncernselskab</w:t>
      </w:r>
      <w:r w:rsidR="00610CFC" w:rsidRPr="00E8547E">
        <w:rPr>
          <w:rFonts w:ascii="Times New Roman" w:hAnsi="Times New Roman" w:cs="Times New Roman"/>
          <w:sz w:val="24"/>
          <w:szCs w:val="24"/>
          <w:lang w:val="da-DK"/>
        </w:rPr>
        <w:t xml:space="preserve">, hvor de pågældende varemærker eller </w:t>
      </w:r>
      <w:r w:rsidR="007A7AAF" w:rsidRPr="00E8547E">
        <w:rPr>
          <w:rFonts w:ascii="Times New Roman" w:hAnsi="Times New Roman" w:cs="Times New Roman"/>
          <w:sz w:val="24"/>
          <w:szCs w:val="24"/>
          <w:lang w:val="da-DK"/>
        </w:rPr>
        <w:t>varenavne</w:t>
      </w:r>
      <w:r w:rsidR="00610CFC" w:rsidRPr="00E8547E">
        <w:rPr>
          <w:rFonts w:ascii="Times New Roman" w:hAnsi="Times New Roman" w:cs="Times New Roman"/>
          <w:sz w:val="24"/>
          <w:szCs w:val="24"/>
          <w:lang w:val="da-DK"/>
        </w:rPr>
        <w:t xml:space="preserve"> ikke ejes.</w:t>
      </w:r>
      <w:r>
        <w:rPr>
          <w:rFonts w:ascii="Times New Roman" w:hAnsi="Times New Roman" w:cs="Times New Roman"/>
          <w:sz w:val="24"/>
          <w:szCs w:val="24"/>
          <w:lang w:val="da-DK"/>
        </w:rPr>
        <w:t xml:space="preserve"> OECD’s</w:t>
      </w:r>
      <w:r w:rsidR="007A7AAF" w:rsidRPr="00E8547E">
        <w:rPr>
          <w:rFonts w:ascii="Times New Roman" w:hAnsi="Times New Roman" w:cs="Times New Roman"/>
          <w:sz w:val="24"/>
          <w:szCs w:val="24"/>
          <w:lang w:val="da-DK"/>
        </w:rPr>
        <w:t xml:space="preserve"> Guidelines diskuterer, </w:t>
      </w:r>
      <w:r w:rsidR="00610CFC" w:rsidRPr="00E8547E">
        <w:rPr>
          <w:rFonts w:ascii="Times New Roman" w:hAnsi="Times New Roman" w:cs="Times New Roman"/>
          <w:sz w:val="24"/>
          <w:szCs w:val="24"/>
          <w:lang w:val="da-DK"/>
        </w:rPr>
        <w:t>i den forbindelse hvorvidt distributørens afholdte</w:t>
      </w:r>
      <w:r w:rsidR="007A7AAF" w:rsidRPr="00E8547E">
        <w:rPr>
          <w:rFonts w:ascii="Times New Roman" w:hAnsi="Times New Roman" w:cs="Times New Roman"/>
          <w:sz w:val="24"/>
          <w:szCs w:val="24"/>
          <w:lang w:val="da-DK"/>
        </w:rPr>
        <w:t xml:space="preserve"> udgifter</w:t>
      </w:r>
      <w:r w:rsidR="00610CFC" w:rsidRPr="00E8547E">
        <w:rPr>
          <w:rFonts w:ascii="Times New Roman" w:hAnsi="Times New Roman" w:cs="Times New Roman"/>
          <w:sz w:val="24"/>
          <w:szCs w:val="24"/>
          <w:lang w:val="da-DK"/>
        </w:rPr>
        <w:t xml:space="preserve"> </w:t>
      </w:r>
      <w:r w:rsidR="007A7AAF" w:rsidRPr="00E8547E">
        <w:rPr>
          <w:rFonts w:ascii="Times New Roman" w:hAnsi="Times New Roman" w:cs="Times New Roman"/>
          <w:sz w:val="24"/>
          <w:szCs w:val="24"/>
          <w:lang w:val="da-DK"/>
        </w:rPr>
        <w:t>berettiger distributøren til et økonomisk afkast af de immaterielle aktive</w:t>
      </w:r>
      <w:r w:rsidR="00970785" w:rsidRPr="00E8547E">
        <w:rPr>
          <w:rFonts w:ascii="Times New Roman" w:hAnsi="Times New Roman" w:cs="Times New Roman"/>
          <w:sz w:val="24"/>
          <w:szCs w:val="24"/>
          <w:lang w:val="da-DK"/>
        </w:rPr>
        <w:t>r.</w:t>
      </w:r>
      <w:r w:rsidR="00610CFC" w:rsidRPr="00E8547E">
        <w:rPr>
          <w:rFonts w:ascii="Times New Roman" w:hAnsi="Times New Roman" w:cs="Times New Roman"/>
          <w:sz w:val="24"/>
          <w:szCs w:val="24"/>
          <w:lang w:val="da-DK"/>
        </w:rPr>
        <w:t xml:space="preserve"> </w:t>
      </w:r>
      <w:r w:rsidR="000F2CEA" w:rsidRPr="00E8547E">
        <w:rPr>
          <w:rFonts w:ascii="Times New Roman" w:hAnsi="Times New Roman" w:cs="Times New Roman"/>
          <w:sz w:val="24"/>
          <w:szCs w:val="24"/>
          <w:lang w:val="da-DK"/>
        </w:rPr>
        <w:t>V</w:t>
      </w:r>
      <w:r w:rsidR="007A7AAF" w:rsidRPr="00E8547E">
        <w:rPr>
          <w:rFonts w:ascii="Times New Roman" w:hAnsi="Times New Roman" w:cs="Times New Roman"/>
          <w:sz w:val="24"/>
          <w:szCs w:val="24"/>
          <w:lang w:val="da-DK"/>
        </w:rPr>
        <w:t>urdering</w:t>
      </w:r>
      <w:r w:rsidR="00970785" w:rsidRPr="00E8547E">
        <w:rPr>
          <w:rFonts w:ascii="Times New Roman" w:hAnsi="Times New Roman" w:cs="Times New Roman"/>
          <w:sz w:val="24"/>
          <w:szCs w:val="24"/>
          <w:lang w:val="da-DK"/>
        </w:rPr>
        <w:t xml:space="preserve">en </w:t>
      </w:r>
      <w:r w:rsidR="000F2CEA" w:rsidRPr="00E8547E">
        <w:rPr>
          <w:rFonts w:ascii="Times New Roman" w:hAnsi="Times New Roman" w:cs="Times New Roman"/>
          <w:sz w:val="24"/>
          <w:szCs w:val="24"/>
          <w:lang w:val="da-DK"/>
        </w:rPr>
        <w:t>vil have baggrund i</w:t>
      </w:r>
      <w:r w:rsidR="007A7AAF" w:rsidRPr="00E8547E">
        <w:rPr>
          <w:rFonts w:ascii="Times New Roman" w:hAnsi="Times New Roman" w:cs="Times New Roman"/>
          <w:sz w:val="24"/>
          <w:szCs w:val="24"/>
          <w:lang w:val="da-DK"/>
        </w:rPr>
        <w:t xml:space="preserve"> den aftale, der er indgået mellem parterne</w:t>
      </w:r>
      <w:r w:rsidR="00970785" w:rsidRPr="00E8547E">
        <w:rPr>
          <w:rFonts w:ascii="Times New Roman" w:hAnsi="Times New Roman" w:cs="Times New Roman"/>
          <w:sz w:val="24"/>
          <w:szCs w:val="24"/>
          <w:lang w:val="da-DK"/>
        </w:rPr>
        <w:t>, som</w:t>
      </w:r>
      <w:r w:rsidR="00541C16" w:rsidRPr="00E8547E">
        <w:rPr>
          <w:rFonts w:ascii="Times New Roman" w:hAnsi="Times New Roman" w:cs="Times New Roman"/>
          <w:sz w:val="24"/>
          <w:szCs w:val="24"/>
          <w:lang w:val="da-DK"/>
        </w:rPr>
        <w:t xml:space="preserve"> fastligge</w:t>
      </w:r>
      <w:r w:rsidR="000F2CEA" w:rsidRPr="00E8547E">
        <w:rPr>
          <w:rFonts w:ascii="Times New Roman" w:hAnsi="Times New Roman" w:cs="Times New Roman"/>
          <w:sz w:val="24"/>
          <w:szCs w:val="24"/>
          <w:lang w:val="da-DK"/>
        </w:rPr>
        <w:t>r</w:t>
      </w:r>
      <w:r w:rsidR="00640A12" w:rsidRPr="00E8547E">
        <w:rPr>
          <w:rFonts w:ascii="Times New Roman" w:hAnsi="Times New Roman" w:cs="Times New Roman"/>
          <w:sz w:val="24"/>
          <w:szCs w:val="24"/>
          <w:lang w:val="da-DK"/>
        </w:rPr>
        <w:t xml:space="preserve"> forpligtelser og rettigheder</w:t>
      </w:r>
      <w:r w:rsidR="000F2CEA" w:rsidRPr="00E8547E">
        <w:rPr>
          <w:rFonts w:ascii="Times New Roman" w:hAnsi="Times New Roman" w:cs="Times New Roman"/>
          <w:sz w:val="24"/>
          <w:szCs w:val="24"/>
          <w:lang w:val="da-DK"/>
        </w:rPr>
        <w:t xml:space="preserve"> aftalt parterne imellem</w:t>
      </w:r>
      <w:r w:rsidR="00541C16" w:rsidRPr="00E8547E">
        <w:rPr>
          <w:rFonts w:ascii="Times New Roman" w:hAnsi="Times New Roman" w:cs="Times New Roman"/>
          <w:sz w:val="24"/>
          <w:szCs w:val="24"/>
          <w:lang w:val="da-DK"/>
        </w:rPr>
        <w:t>. Hvis</w:t>
      </w:r>
      <w:r w:rsidR="007A7AAF" w:rsidRPr="00E8547E">
        <w:rPr>
          <w:rFonts w:ascii="Times New Roman" w:hAnsi="Times New Roman" w:cs="Times New Roman"/>
          <w:sz w:val="24"/>
          <w:szCs w:val="24"/>
          <w:lang w:val="da-DK"/>
        </w:rPr>
        <w:t xml:space="preserve"> distributør</w:t>
      </w:r>
      <w:r w:rsidR="00541C16" w:rsidRPr="00E8547E">
        <w:rPr>
          <w:rFonts w:ascii="Times New Roman" w:hAnsi="Times New Roman" w:cs="Times New Roman"/>
          <w:sz w:val="24"/>
          <w:szCs w:val="24"/>
          <w:lang w:val="da-DK"/>
        </w:rPr>
        <w:t>en optræder som agent</w:t>
      </w:r>
      <w:r w:rsidR="007A7AAF" w:rsidRPr="00E8547E">
        <w:rPr>
          <w:rFonts w:ascii="Times New Roman" w:hAnsi="Times New Roman" w:cs="Times New Roman"/>
          <w:sz w:val="24"/>
          <w:szCs w:val="24"/>
          <w:lang w:val="da-DK"/>
        </w:rPr>
        <w:t>,</w:t>
      </w:r>
      <w:r w:rsidR="009D0935" w:rsidRPr="00E8547E">
        <w:rPr>
          <w:rFonts w:ascii="Times New Roman" w:hAnsi="Times New Roman" w:cs="Times New Roman"/>
          <w:sz w:val="24"/>
          <w:szCs w:val="24"/>
          <w:lang w:val="da-DK"/>
        </w:rPr>
        <w:t xml:space="preserve"> hvilket vil sige at alle omkostninger refunderes,</w:t>
      </w:r>
      <w:r w:rsidR="00541C16" w:rsidRPr="00E8547E">
        <w:rPr>
          <w:rFonts w:ascii="Times New Roman" w:hAnsi="Times New Roman" w:cs="Times New Roman"/>
          <w:sz w:val="24"/>
          <w:szCs w:val="24"/>
          <w:lang w:val="da-DK"/>
        </w:rPr>
        <w:t xml:space="preserve"> så vil distributøren ikke få en </w:t>
      </w:r>
      <w:r w:rsidR="007A7AAF" w:rsidRPr="00E8547E">
        <w:rPr>
          <w:rFonts w:ascii="Times New Roman" w:hAnsi="Times New Roman" w:cs="Times New Roman"/>
          <w:sz w:val="24"/>
          <w:szCs w:val="24"/>
          <w:lang w:val="da-DK"/>
        </w:rPr>
        <w:t>overskudsd</w:t>
      </w:r>
      <w:r w:rsidR="00541C16" w:rsidRPr="00E8547E">
        <w:rPr>
          <w:rFonts w:ascii="Times New Roman" w:hAnsi="Times New Roman" w:cs="Times New Roman"/>
          <w:sz w:val="24"/>
          <w:szCs w:val="24"/>
          <w:lang w:val="da-DK"/>
        </w:rPr>
        <w:t>eling fra det imm</w:t>
      </w:r>
      <w:r w:rsidR="005F59E0">
        <w:rPr>
          <w:rFonts w:ascii="Times New Roman" w:hAnsi="Times New Roman" w:cs="Times New Roman"/>
          <w:sz w:val="24"/>
          <w:szCs w:val="24"/>
          <w:lang w:val="da-DK"/>
        </w:rPr>
        <w:t>aterielle aktiv</w:t>
      </w:r>
      <w:r w:rsidR="00541C16" w:rsidRPr="00E8547E">
        <w:rPr>
          <w:rFonts w:ascii="Times New Roman" w:hAnsi="Times New Roman" w:cs="Times New Roman"/>
          <w:sz w:val="24"/>
          <w:szCs w:val="24"/>
          <w:lang w:val="da-DK"/>
        </w:rPr>
        <w:t>.</w:t>
      </w:r>
      <w:r w:rsidR="005F59E0">
        <w:rPr>
          <w:rStyle w:val="FootnoteReference"/>
          <w:rFonts w:ascii="Times New Roman" w:hAnsi="Times New Roman" w:cs="Times New Roman"/>
          <w:sz w:val="24"/>
          <w:szCs w:val="24"/>
          <w:lang w:val="da-DK"/>
        </w:rPr>
        <w:footnoteReference w:id="85"/>
      </w:r>
      <w:r w:rsidR="00541C16" w:rsidRPr="00E8547E">
        <w:rPr>
          <w:rFonts w:ascii="Times New Roman" w:hAnsi="Times New Roman" w:cs="Times New Roman"/>
          <w:sz w:val="24"/>
          <w:szCs w:val="24"/>
          <w:lang w:val="da-DK"/>
        </w:rPr>
        <w:t xml:space="preserve"> I de</w:t>
      </w:r>
      <w:r w:rsidR="007A7AAF" w:rsidRPr="00E8547E">
        <w:rPr>
          <w:rFonts w:ascii="Times New Roman" w:hAnsi="Times New Roman" w:cs="Times New Roman"/>
          <w:sz w:val="24"/>
          <w:szCs w:val="24"/>
          <w:lang w:val="da-DK"/>
        </w:rPr>
        <w:t xml:space="preserve"> tilfælde, hvor der ikke eksisterer en aftale om, at ejeren</w:t>
      </w:r>
      <w:r w:rsidR="00541C16" w:rsidRPr="00E8547E">
        <w:rPr>
          <w:rFonts w:ascii="Times New Roman" w:hAnsi="Times New Roman" w:cs="Times New Roman"/>
          <w:sz w:val="24"/>
          <w:szCs w:val="24"/>
          <w:lang w:val="da-DK"/>
        </w:rPr>
        <w:t xml:space="preserve"> af det immaterielle aktiv</w:t>
      </w:r>
      <w:r w:rsidR="000F2CEA" w:rsidRPr="00E8547E">
        <w:rPr>
          <w:rFonts w:ascii="Times New Roman" w:hAnsi="Times New Roman" w:cs="Times New Roman"/>
          <w:sz w:val="24"/>
          <w:szCs w:val="24"/>
          <w:lang w:val="da-DK"/>
        </w:rPr>
        <w:t>,</w:t>
      </w:r>
      <w:r w:rsidR="00541C16" w:rsidRPr="00E8547E">
        <w:rPr>
          <w:rFonts w:ascii="Times New Roman" w:hAnsi="Times New Roman" w:cs="Times New Roman"/>
          <w:sz w:val="24"/>
          <w:szCs w:val="24"/>
          <w:lang w:val="da-DK"/>
        </w:rPr>
        <w:t xml:space="preserve"> skal </w:t>
      </w:r>
      <w:r w:rsidR="007A7AAF" w:rsidRPr="00E8547E">
        <w:rPr>
          <w:rFonts w:ascii="Times New Roman" w:hAnsi="Times New Roman" w:cs="Times New Roman"/>
          <w:sz w:val="24"/>
          <w:szCs w:val="24"/>
          <w:lang w:val="da-DK"/>
        </w:rPr>
        <w:t>tilbagebetale afholdt</w:t>
      </w:r>
      <w:r w:rsidR="000F2CEA" w:rsidRPr="00E8547E">
        <w:rPr>
          <w:rFonts w:ascii="Times New Roman" w:hAnsi="Times New Roman" w:cs="Times New Roman"/>
          <w:sz w:val="24"/>
          <w:szCs w:val="24"/>
          <w:lang w:val="da-DK"/>
        </w:rPr>
        <w:t xml:space="preserve">e markedsføringsudgifter, </w:t>
      </w:r>
      <w:r w:rsidR="00541C16" w:rsidRPr="00E8547E">
        <w:rPr>
          <w:rFonts w:ascii="Times New Roman" w:hAnsi="Times New Roman" w:cs="Times New Roman"/>
          <w:sz w:val="24"/>
          <w:szCs w:val="24"/>
          <w:lang w:val="da-DK"/>
        </w:rPr>
        <w:t>vil</w:t>
      </w:r>
      <w:r w:rsidR="007A7AAF" w:rsidRPr="00E8547E">
        <w:rPr>
          <w:rFonts w:ascii="Times New Roman" w:hAnsi="Times New Roman" w:cs="Times New Roman"/>
          <w:sz w:val="24"/>
          <w:szCs w:val="24"/>
          <w:lang w:val="da-DK"/>
        </w:rPr>
        <w:t xml:space="preserve"> forholdene</w:t>
      </w:r>
      <w:r w:rsidR="00541C16" w:rsidRPr="00E8547E">
        <w:rPr>
          <w:rFonts w:ascii="Times New Roman" w:hAnsi="Times New Roman" w:cs="Times New Roman"/>
          <w:sz w:val="24"/>
          <w:szCs w:val="24"/>
          <w:lang w:val="da-DK"/>
        </w:rPr>
        <w:t xml:space="preserve"> være anderledes. </w:t>
      </w:r>
      <w:r w:rsidR="000F2CEA" w:rsidRPr="00E8547E">
        <w:rPr>
          <w:rFonts w:ascii="Times New Roman" w:hAnsi="Times New Roman" w:cs="Times New Roman"/>
          <w:sz w:val="24"/>
          <w:szCs w:val="24"/>
          <w:lang w:val="da-DK"/>
        </w:rPr>
        <w:t>I disse tilfælde vil omfanget af</w:t>
      </w:r>
      <w:r w:rsidR="007A7AAF" w:rsidRPr="00E8547E">
        <w:rPr>
          <w:rFonts w:ascii="Times New Roman" w:hAnsi="Times New Roman" w:cs="Times New Roman"/>
          <w:sz w:val="24"/>
          <w:szCs w:val="24"/>
          <w:lang w:val="da-DK"/>
        </w:rPr>
        <w:t xml:space="preserve"> fordele</w:t>
      </w:r>
      <w:r w:rsidR="000F2CEA" w:rsidRPr="00E8547E">
        <w:rPr>
          <w:rFonts w:ascii="Times New Roman" w:hAnsi="Times New Roman" w:cs="Times New Roman"/>
          <w:sz w:val="24"/>
          <w:szCs w:val="24"/>
          <w:lang w:val="da-DK"/>
        </w:rPr>
        <w:t>ne vurderes</w:t>
      </w:r>
      <w:r w:rsidR="007A7AAF" w:rsidRPr="00E8547E">
        <w:rPr>
          <w:rFonts w:ascii="Times New Roman" w:hAnsi="Times New Roman" w:cs="Times New Roman"/>
          <w:sz w:val="24"/>
          <w:szCs w:val="24"/>
          <w:lang w:val="da-DK"/>
        </w:rPr>
        <w:t>,</w:t>
      </w:r>
      <w:r w:rsidR="000F2CEA" w:rsidRPr="00E8547E">
        <w:rPr>
          <w:rFonts w:ascii="Times New Roman" w:hAnsi="Times New Roman" w:cs="Times New Roman"/>
          <w:sz w:val="24"/>
          <w:szCs w:val="24"/>
          <w:lang w:val="da-DK"/>
        </w:rPr>
        <w:t xml:space="preserve"> og sammenlignes med </w:t>
      </w:r>
      <w:r w:rsidR="007A7AAF" w:rsidRPr="00E8547E">
        <w:rPr>
          <w:rFonts w:ascii="Times New Roman" w:hAnsi="Times New Roman" w:cs="Times New Roman"/>
          <w:sz w:val="24"/>
          <w:szCs w:val="24"/>
          <w:lang w:val="da-DK"/>
        </w:rPr>
        <w:t>e</w:t>
      </w:r>
      <w:r w:rsidR="000F2CEA" w:rsidRPr="00E8547E">
        <w:rPr>
          <w:rFonts w:ascii="Times New Roman" w:hAnsi="Times New Roman" w:cs="Times New Roman"/>
          <w:sz w:val="24"/>
          <w:szCs w:val="24"/>
          <w:lang w:val="da-DK"/>
        </w:rPr>
        <w:t xml:space="preserve">n uafhængig distributør i samme </w:t>
      </w:r>
      <w:r w:rsidR="007A7AAF" w:rsidRPr="00E8547E">
        <w:rPr>
          <w:rFonts w:ascii="Times New Roman" w:hAnsi="Times New Roman" w:cs="Times New Roman"/>
          <w:sz w:val="24"/>
          <w:szCs w:val="24"/>
          <w:lang w:val="da-DK"/>
        </w:rPr>
        <w:t>situation –</w:t>
      </w:r>
      <w:r w:rsidR="000F2CEA" w:rsidRPr="00E8547E">
        <w:rPr>
          <w:rFonts w:ascii="Times New Roman" w:hAnsi="Times New Roman" w:cs="Times New Roman"/>
          <w:sz w:val="24"/>
          <w:szCs w:val="24"/>
          <w:lang w:val="da-DK"/>
        </w:rPr>
        <w:t xml:space="preserve"> </w:t>
      </w:r>
      <w:r w:rsidR="007A7AAF" w:rsidRPr="00E8547E">
        <w:rPr>
          <w:rFonts w:ascii="Times New Roman" w:hAnsi="Times New Roman" w:cs="Times New Roman"/>
          <w:sz w:val="24"/>
          <w:szCs w:val="24"/>
          <w:lang w:val="da-DK"/>
        </w:rPr>
        <w:t>armslængd</w:t>
      </w:r>
      <w:r w:rsidR="00866BB0">
        <w:rPr>
          <w:rFonts w:ascii="Times New Roman" w:hAnsi="Times New Roman" w:cs="Times New Roman"/>
          <w:sz w:val="24"/>
          <w:szCs w:val="24"/>
          <w:lang w:val="da-DK"/>
        </w:rPr>
        <w:t>eprincippet</w:t>
      </w:r>
      <w:r w:rsidR="000F2CEA" w:rsidRPr="00E8547E">
        <w:rPr>
          <w:rFonts w:ascii="Times New Roman" w:hAnsi="Times New Roman" w:cs="Times New Roman"/>
          <w:sz w:val="24"/>
          <w:szCs w:val="24"/>
          <w:lang w:val="da-DK"/>
        </w:rPr>
        <w:t>.</w:t>
      </w:r>
      <w:r w:rsidR="00866BB0">
        <w:rPr>
          <w:rStyle w:val="FootnoteReference"/>
          <w:rFonts w:ascii="Times New Roman" w:hAnsi="Times New Roman" w:cs="Times New Roman"/>
          <w:sz w:val="24"/>
          <w:szCs w:val="24"/>
          <w:lang w:val="da-DK"/>
        </w:rPr>
        <w:footnoteReference w:id="86"/>
      </w:r>
      <w:r w:rsidR="007A7AAF" w:rsidRPr="00E8547E">
        <w:rPr>
          <w:rFonts w:ascii="Times New Roman" w:hAnsi="Times New Roman" w:cs="Times New Roman"/>
          <w:sz w:val="24"/>
          <w:szCs w:val="24"/>
          <w:lang w:val="da-DK"/>
        </w:rPr>
        <w:t xml:space="preserve"> Vurde</w:t>
      </w:r>
      <w:r w:rsidR="00ED1BB6" w:rsidRPr="00E8547E">
        <w:rPr>
          <w:rFonts w:ascii="Times New Roman" w:hAnsi="Times New Roman" w:cs="Times New Roman"/>
          <w:sz w:val="24"/>
          <w:szCs w:val="24"/>
          <w:lang w:val="da-DK"/>
        </w:rPr>
        <w:t>ringen foretages på baggrund af, de fordele</w:t>
      </w:r>
      <w:r w:rsidR="007A7AAF" w:rsidRPr="00E8547E">
        <w:rPr>
          <w:rFonts w:ascii="Times New Roman" w:hAnsi="Times New Roman" w:cs="Times New Roman"/>
          <w:sz w:val="24"/>
          <w:szCs w:val="24"/>
          <w:lang w:val="da-DK"/>
        </w:rPr>
        <w:t xml:space="preserve"> der er forbundet med de afho</w:t>
      </w:r>
      <w:r w:rsidR="00ED1BB6" w:rsidRPr="00E8547E">
        <w:rPr>
          <w:rFonts w:ascii="Times New Roman" w:hAnsi="Times New Roman" w:cs="Times New Roman"/>
          <w:sz w:val="24"/>
          <w:szCs w:val="24"/>
          <w:lang w:val="da-DK"/>
        </w:rPr>
        <w:t>ldte markedsføringsudgifter, sammenholdt</w:t>
      </w:r>
      <w:r w:rsidR="007A7AAF" w:rsidRPr="00E8547E">
        <w:rPr>
          <w:rFonts w:ascii="Times New Roman" w:hAnsi="Times New Roman" w:cs="Times New Roman"/>
          <w:sz w:val="24"/>
          <w:szCs w:val="24"/>
          <w:lang w:val="da-DK"/>
        </w:rPr>
        <w:t xml:space="preserve"> med de øgede indtjeninger</w:t>
      </w:r>
      <w:r w:rsidR="00ED1BB6" w:rsidRPr="00E8547E">
        <w:rPr>
          <w:rFonts w:ascii="Times New Roman" w:hAnsi="Times New Roman" w:cs="Times New Roman"/>
          <w:sz w:val="24"/>
          <w:szCs w:val="24"/>
          <w:lang w:val="da-DK"/>
        </w:rPr>
        <w:t>,</w:t>
      </w:r>
      <w:r w:rsidR="007A7AAF" w:rsidRPr="00E8547E">
        <w:rPr>
          <w:rFonts w:ascii="Times New Roman" w:hAnsi="Times New Roman" w:cs="Times New Roman"/>
          <w:sz w:val="24"/>
          <w:szCs w:val="24"/>
          <w:lang w:val="da-DK"/>
        </w:rPr>
        <w:t xml:space="preserve"> der er forbun</w:t>
      </w:r>
      <w:r w:rsidR="00ED1BB6" w:rsidRPr="00E8547E">
        <w:rPr>
          <w:rFonts w:ascii="Times New Roman" w:hAnsi="Times New Roman" w:cs="Times New Roman"/>
          <w:sz w:val="24"/>
          <w:szCs w:val="24"/>
          <w:lang w:val="da-DK"/>
        </w:rPr>
        <w:t>det med markedsføringen. Hvis ikke en uafhængig distributør</w:t>
      </w:r>
      <w:r w:rsidR="007A7AAF" w:rsidRPr="00E8547E">
        <w:rPr>
          <w:rFonts w:ascii="Times New Roman" w:hAnsi="Times New Roman" w:cs="Times New Roman"/>
          <w:sz w:val="24"/>
          <w:szCs w:val="24"/>
          <w:lang w:val="da-DK"/>
        </w:rPr>
        <w:t xml:space="preserve"> ville afholde</w:t>
      </w:r>
      <w:r w:rsidR="00ED1BB6" w:rsidRPr="00E8547E">
        <w:rPr>
          <w:rFonts w:ascii="Times New Roman" w:hAnsi="Times New Roman" w:cs="Times New Roman"/>
          <w:sz w:val="24"/>
          <w:szCs w:val="24"/>
          <w:lang w:val="da-DK"/>
        </w:rPr>
        <w:t xml:space="preserve"> de</w:t>
      </w:r>
      <w:r w:rsidR="007A7AAF" w:rsidRPr="00E8547E">
        <w:rPr>
          <w:rFonts w:ascii="Times New Roman" w:hAnsi="Times New Roman" w:cs="Times New Roman"/>
          <w:sz w:val="24"/>
          <w:szCs w:val="24"/>
          <w:lang w:val="da-DK"/>
        </w:rPr>
        <w:t xml:space="preserve"> samme udgifter</w:t>
      </w:r>
      <w:r w:rsidR="00ED1BB6" w:rsidRPr="00E8547E">
        <w:rPr>
          <w:rFonts w:ascii="Times New Roman" w:hAnsi="Times New Roman" w:cs="Times New Roman"/>
          <w:sz w:val="24"/>
          <w:szCs w:val="24"/>
          <w:lang w:val="da-DK"/>
        </w:rPr>
        <w:t>,</w:t>
      </w:r>
      <w:r w:rsidR="007A7AAF" w:rsidRPr="00E8547E">
        <w:rPr>
          <w:rFonts w:ascii="Times New Roman" w:hAnsi="Times New Roman" w:cs="Times New Roman"/>
          <w:sz w:val="24"/>
          <w:szCs w:val="24"/>
          <w:lang w:val="da-DK"/>
        </w:rPr>
        <w:t xml:space="preserve"> på baggrund af</w:t>
      </w:r>
      <w:r w:rsidR="00640A12" w:rsidRPr="00E8547E">
        <w:rPr>
          <w:rFonts w:ascii="Times New Roman" w:hAnsi="Times New Roman" w:cs="Times New Roman"/>
          <w:sz w:val="24"/>
          <w:szCs w:val="24"/>
          <w:lang w:val="da-DK"/>
        </w:rPr>
        <w:t xml:space="preserve"> de</w:t>
      </w:r>
      <w:r w:rsidR="007A7AAF" w:rsidRPr="00E8547E">
        <w:rPr>
          <w:rFonts w:ascii="Times New Roman" w:hAnsi="Times New Roman" w:cs="Times New Roman"/>
          <w:sz w:val="24"/>
          <w:szCs w:val="24"/>
          <w:lang w:val="da-DK"/>
        </w:rPr>
        <w:t xml:space="preserve"> foreliggende fordele,</w:t>
      </w:r>
      <w:r w:rsidR="00ED1BB6" w:rsidRPr="00E8547E">
        <w:rPr>
          <w:rFonts w:ascii="Times New Roman" w:hAnsi="Times New Roman" w:cs="Times New Roman"/>
          <w:sz w:val="24"/>
          <w:szCs w:val="24"/>
          <w:lang w:val="da-DK"/>
        </w:rPr>
        <w:t xml:space="preserve"> så vil arrangementet</w:t>
      </w:r>
      <w:r w:rsidR="007A7AAF" w:rsidRPr="00E8547E">
        <w:rPr>
          <w:rFonts w:ascii="Times New Roman" w:hAnsi="Times New Roman" w:cs="Times New Roman"/>
          <w:sz w:val="24"/>
          <w:szCs w:val="24"/>
          <w:lang w:val="da-DK"/>
        </w:rPr>
        <w:t xml:space="preserve"> være i</w:t>
      </w:r>
      <w:r w:rsidR="00ED1BB6" w:rsidRPr="00E8547E">
        <w:rPr>
          <w:rFonts w:ascii="Times New Roman" w:hAnsi="Times New Roman" w:cs="Times New Roman"/>
          <w:sz w:val="24"/>
          <w:szCs w:val="24"/>
          <w:lang w:val="da-DK"/>
        </w:rPr>
        <w:t xml:space="preserve"> strid med armslængdeprincippet. Det vil sige at de royaltybetalinger, </w:t>
      </w:r>
      <w:r w:rsidR="007A7AAF" w:rsidRPr="00E8547E">
        <w:rPr>
          <w:rFonts w:ascii="Times New Roman" w:hAnsi="Times New Roman" w:cs="Times New Roman"/>
          <w:sz w:val="24"/>
          <w:szCs w:val="24"/>
          <w:lang w:val="da-DK"/>
        </w:rPr>
        <w:t xml:space="preserve">licenstageren betaler, ikke stemmer overens med, hvad en </w:t>
      </w:r>
      <w:r w:rsidR="00ED1BB6" w:rsidRPr="00E8547E">
        <w:rPr>
          <w:rFonts w:ascii="Times New Roman" w:hAnsi="Times New Roman" w:cs="Times New Roman"/>
          <w:sz w:val="24"/>
          <w:szCs w:val="24"/>
          <w:lang w:val="da-DK"/>
        </w:rPr>
        <w:t>uafhængig part ville betale. I den forbindelse ses relevansen af</w:t>
      </w:r>
      <w:r>
        <w:rPr>
          <w:rFonts w:ascii="Times New Roman" w:hAnsi="Times New Roman" w:cs="Times New Roman"/>
          <w:sz w:val="24"/>
          <w:szCs w:val="24"/>
          <w:lang w:val="da-DK"/>
        </w:rPr>
        <w:t xml:space="preserve"> OECD’s</w:t>
      </w:r>
      <w:r w:rsidR="007A7AAF" w:rsidRPr="00E8547E">
        <w:rPr>
          <w:rFonts w:ascii="Times New Roman" w:hAnsi="Times New Roman" w:cs="Times New Roman"/>
          <w:sz w:val="24"/>
          <w:szCs w:val="24"/>
          <w:lang w:val="da-DK"/>
        </w:rPr>
        <w:t xml:space="preserve"> Guidelines nævnte</w:t>
      </w:r>
      <w:r w:rsidR="00640A12" w:rsidRPr="00E8547E">
        <w:rPr>
          <w:rFonts w:ascii="Times New Roman" w:hAnsi="Times New Roman" w:cs="Times New Roman"/>
          <w:sz w:val="24"/>
          <w:szCs w:val="24"/>
          <w:lang w:val="da-DK"/>
        </w:rPr>
        <w:t>:</w:t>
      </w:r>
      <w:r w:rsidR="005F59E0">
        <w:rPr>
          <w:rStyle w:val="FootnoteReference"/>
          <w:rFonts w:ascii="Times New Roman" w:hAnsi="Times New Roman" w:cs="Times New Roman"/>
          <w:sz w:val="24"/>
          <w:szCs w:val="24"/>
          <w:lang w:val="da-DK"/>
        </w:rPr>
        <w:footnoteReference w:id="87"/>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5F59E0" w:rsidTr="005F59E0">
        <w:tc>
          <w:tcPr>
            <w:tcW w:w="9778" w:type="dxa"/>
          </w:tcPr>
          <w:p w:rsidR="005F59E0" w:rsidRDefault="0000680C" w:rsidP="005F59E0">
            <w:pPr>
              <w:autoSpaceDE w:val="0"/>
              <w:autoSpaceDN w:val="0"/>
              <w:adjustRightInd w:val="0"/>
              <w:spacing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74" o:spid="_x0000_s1086" style="position:absolute;margin-left:2.1pt;margin-top:4.3pt;width:476.6pt;height:27.9pt;z-index:252016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" fillcolor="#0091d7 [3204]" strokecolor="#00476b [1604]" strokeweight="2pt">
                  <v:textbox>
                    <w:txbxContent>
                      <w:p w:rsidR="007772BA" w:rsidRPr="000461D3" w:rsidRDefault="007772BA" w:rsidP="005F59E0">
                        <w:pPr>
                          <w:autoSpaceDE w:val="0"/>
                          <w:autoSpaceDN w:val="0"/>
                          <w:adjustRightInd w:val="0"/>
                          <w:spacing w:line="360" w:lineRule="auto"/>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w:t>
                        </w:r>
                        <w:proofErr w:type="spellStart"/>
                        <w:r w:rsidRPr="000461D3">
                          <w:rPr>
                            <w:rFonts w:ascii="Times New Roman" w:hAnsi="Times New Roman" w:cs="Times New Roman"/>
                            <w:color w:val="FFFFFF" w:themeColor="background1"/>
                            <w:lang w:val="da-DK"/>
                          </w:rPr>
                          <w:t>extraordinary</w:t>
                        </w:r>
                        <w:proofErr w:type="spellEnd"/>
                        <w:r w:rsidRPr="000461D3">
                          <w:rPr>
                            <w:rFonts w:ascii="Times New Roman" w:hAnsi="Times New Roman" w:cs="Times New Roman"/>
                            <w:color w:val="FFFFFF" w:themeColor="background1"/>
                            <w:lang w:val="da-DK"/>
                          </w:rPr>
                          <w:t xml:space="preserve"> marketing </w:t>
                        </w:r>
                        <w:proofErr w:type="spellStart"/>
                        <w:r w:rsidRPr="000461D3">
                          <w:rPr>
                            <w:rFonts w:ascii="Times New Roman" w:hAnsi="Times New Roman" w:cs="Times New Roman"/>
                            <w:color w:val="FFFFFF" w:themeColor="background1"/>
                            <w:lang w:val="da-DK"/>
                          </w:rPr>
                          <w:t>Expenditures</w:t>
                        </w:r>
                        <w:proofErr w:type="spellEnd"/>
                        <w:r w:rsidRPr="000461D3">
                          <w:rPr>
                            <w:rFonts w:ascii="Times New Roman" w:hAnsi="Times New Roman" w:cs="Times New Roman"/>
                            <w:color w:val="FFFFFF" w:themeColor="background1"/>
                            <w:lang w:val="da-DK"/>
                          </w:rPr>
                          <w:t xml:space="preserve">” </w:t>
                        </w:r>
                      </w:p>
                      <w:p w:rsidR="007772BA" w:rsidRDefault="007772BA" w:rsidP="005F59E0">
                        <w:pPr>
                          <w:jc w:val="center"/>
                        </w:pPr>
                      </w:p>
                    </w:txbxContent>
                  </v:textbox>
                </v:rect>
              </w:pict>
            </w:r>
          </w:p>
          <w:p w:rsidR="005F59E0" w:rsidRDefault="005F59E0" w:rsidP="005F59E0">
            <w:pPr>
              <w:autoSpaceDE w:val="0"/>
              <w:autoSpaceDN w:val="0"/>
              <w:adjustRightInd w:val="0"/>
              <w:spacing w:line="312" w:lineRule="auto"/>
              <w:rPr>
                <w:rFonts w:ascii="Times New Roman" w:hAnsi="Times New Roman" w:cs="Times New Roman"/>
                <w:sz w:val="24"/>
                <w:szCs w:val="24"/>
                <w:lang w:val="da-DK"/>
              </w:rPr>
            </w:pPr>
          </w:p>
        </w:tc>
      </w:tr>
    </w:tbl>
    <w:p w:rsidR="005D4F94" w:rsidRPr="00E8547E" w:rsidRDefault="005D4F94" w:rsidP="005F59E0">
      <w:pPr>
        <w:autoSpaceDE w:val="0"/>
        <w:autoSpaceDN w:val="0"/>
        <w:adjustRightInd w:val="0"/>
        <w:spacing w:line="312" w:lineRule="auto"/>
        <w:rPr>
          <w:rFonts w:ascii="Times New Roman" w:hAnsi="Times New Roman" w:cs="Times New Roman"/>
          <w:sz w:val="24"/>
          <w:szCs w:val="24"/>
          <w:lang w:val="da-DK"/>
        </w:rPr>
      </w:pPr>
    </w:p>
    <w:p w:rsidR="00D20DC5" w:rsidRPr="00E8547E" w:rsidRDefault="00ED1BB6"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Dette</w:t>
      </w:r>
      <w:r w:rsidR="005D4F94" w:rsidRPr="00E8547E">
        <w:rPr>
          <w:rFonts w:ascii="Times New Roman" w:hAnsi="Times New Roman" w:cs="Times New Roman"/>
          <w:sz w:val="24"/>
          <w:szCs w:val="24"/>
          <w:lang w:val="da-DK"/>
        </w:rPr>
        <w:t xml:space="preserve"> begreb</w:t>
      </w:r>
      <w:r w:rsidR="00866BB0">
        <w:rPr>
          <w:rFonts w:ascii="Times New Roman" w:hAnsi="Times New Roman" w:cs="Times New Roman"/>
          <w:sz w:val="24"/>
          <w:szCs w:val="24"/>
          <w:lang w:val="da-DK"/>
        </w:rPr>
        <w:t xml:space="preserve"> omhandler </w:t>
      </w:r>
      <w:r w:rsidRPr="00E8547E">
        <w:rPr>
          <w:rFonts w:ascii="Times New Roman" w:hAnsi="Times New Roman" w:cs="Times New Roman"/>
          <w:sz w:val="24"/>
          <w:szCs w:val="24"/>
          <w:lang w:val="da-DK"/>
        </w:rPr>
        <w:t>den situation, hvor</w:t>
      </w:r>
      <w:r w:rsidR="007A7AAF" w:rsidRPr="00E8547E">
        <w:rPr>
          <w:rFonts w:ascii="Times New Roman" w:hAnsi="Times New Roman" w:cs="Times New Roman"/>
          <w:sz w:val="24"/>
          <w:szCs w:val="24"/>
          <w:lang w:val="da-DK"/>
        </w:rPr>
        <w:t xml:space="preserve"> en distributør afholder udg</w:t>
      </w:r>
      <w:r w:rsidR="00866BB0">
        <w:rPr>
          <w:rFonts w:ascii="Times New Roman" w:hAnsi="Times New Roman" w:cs="Times New Roman"/>
          <w:sz w:val="24"/>
          <w:szCs w:val="24"/>
          <w:lang w:val="da-DK"/>
        </w:rPr>
        <w:t xml:space="preserve">ifter udover, hvad en </w:t>
      </w:r>
      <w:r w:rsidRPr="00E8547E">
        <w:rPr>
          <w:rFonts w:ascii="Times New Roman" w:hAnsi="Times New Roman" w:cs="Times New Roman"/>
          <w:sz w:val="24"/>
          <w:szCs w:val="24"/>
          <w:lang w:val="da-DK"/>
        </w:rPr>
        <w:t xml:space="preserve">uafhængig </w:t>
      </w:r>
      <w:r w:rsidR="007A7AAF" w:rsidRPr="00E8547E">
        <w:rPr>
          <w:rFonts w:ascii="Times New Roman" w:hAnsi="Times New Roman" w:cs="Times New Roman"/>
          <w:sz w:val="24"/>
          <w:szCs w:val="24"/>
          <w:lang w:val="da-DK"/>
        </w:rPr>
        <w:t>distributør må antages at ville gøre. Begrebet ”</w:t>
      </w:r>
      <w:proofErr w:type="spellStart"/>
      <w:r w:rsidR="007A7AAF" w:rsidRPr="00E8547E">
        <w:rPr>
          <w:rFonts w:ascii="Times New Roman" w:hAnsi="Times New Roman" w:cs="Times New Roman"/>
          <w:sz w:val="24"/>
          <w:szCs w:val="24"/>
          <w:lang w:val="da-DK"/>
        </w:rPr>
        <w:t>extraordinary</w:t>
      </w:r>
      <w:proofErr w:type="spellEnd"/>
      <w:r w:rsidR="007A7AAF" w:rsidRPr="00E8547E">
        <w:rPr>
          <w:rFonts w:ascii="Times New Roman" w:hAnsi="Times New Roman" w:cs="Times New Roman"/>
          <w:sz w:val="24"/>
          <w:szCs w:val="24"/>
          <w:lang w:val="da-DK"/>
        </w:rPr>
        <w:t xml:space="preserve"> marketing </w:t>
      </w:r>
      <w:proofErr w:type="spellStart"/>
      <w:r w:rsidR="007A7AAF" w:rsidRPr="00E8547E">
        <w:rPr>
          <w:rFonts w:ascii="Times New Roman" w:hAnsi="Times New Roman" w:cs="Times New Roman"/>
          <w:sz w:val="24"/>
          <w:szCs w:val="24"/>
          <w:lang w:val="da-DK"/>
        </w:rPr>
        <w:t>expenditures</w:t>
      </w:r>
      <w:proofErr w:type="spellEnd"/>
      <w:r w:rsidR="007A7AAF" w:rsidRPr="00E8547E">
        <w:rPr>
          <w:rFonts w:ascii="Times New Roman" w:hAnsi="Times New Roman" w:cs="Times New Roman"/>
          <w:sz w:val="24"/>
          <w:szCs w:val="24"/>
          <w:lang w:val="da-DK"/>
        </w:rPr>
        <w:t xml:space="preserve">” </w:t>
      </w:r>
      <w:proofErr w:type="gramStart"/>
      <w:r w:rsidR="007A7AAF" w:rsidRPr="00E8547E">
        <w:rPr>
          <w:rFonts w:ascii="Times New Roman" w:hAnsi="Times New Roman" w:cs="Times New Roman"/>
          <w:sz w:val="24"/>
          <w:szCs w:val="24"/>
          <w:lang w:val="da-DK"/>
        </w:rPr>
        <w:t>er</w:t>
      </w:r>
      <w:r w:rsidR="00866BB0">
        <w:rPr>
          <w:rFonts w:ascii="Times New Roman" w:hAnsi="Times New Roman" w:cs="Times New Roman"/>
          <w:sz w:val="24"/>
          <w:szCs w:val="24"/>
          <w:lang w:val="da-DK"/>
        </w:rPr>
        <w:t xml:space="preserve">  </w:t>
      </w:r>
      <w:r w:rsidR="007A7AAF" w:rsidRPr="00E8547E">
        <w:rPr>
          <w:rFonts w:ascii="Times New Roman" w:hAnsi="Times New Roman" w:cs="Times New Roman"/>
          <w:sz w:val="24"/>
          <w:szCs w:val="24"/>
          <w:lang w:val="da-DK"/>
        </w:rPr>
        <w:t>ikke</w:t>
      </w:r>
      <w:proofErr w:type="gramEnd"/>
      <w:r w:rsidR="007A7AAF" w:rsidRPr="00E8547E">
        <w:rPr>
          <w:rFonts w:ascii="Times New Roman" w:hAnsi="Times New Roman" w:cs="Times New Roman"/>
          <w:sz w:val="24"/>
          <w:szCs w:val="24"/>
          <w:lang w:val="da-DK"/>
        </w:rPr>
        <w:t xml:space="preserve"> nærmere defineret i OECD’</w:t>
      </w:r>
      <w:r w:rsidR="002606BF">
        <w:rPr>
          <w:rFonts w:ascii="Times New Roman" w:hAnsi="Times New Roman" w:cs="Times New Roman"/>
          <w:sz w:val="24"/>
          <w:szCs w:val="24"/>
          <w:lang w:val="da-DK"/>
        </w:rPr>
        <w:t>s</w:t>
      </w:r>
      <w:r w:rsidRPr="00E8547E">
        <w:rPr>
          <w:rFonts w:ascii="Times New Roman" w:hAnsi="Times New Roman" w:cs="Times New Roman"/>
          <w:sz w:val="24"/>
          <w:szCs w:val="24"/>
          <w:lang w:val="da-DK"/>
        </w:rPr>
        <w:t xml:space="preserve"> Guidelines, men det må antages at der i disse tilfælde</w:t>
      </w:r>
      <w:r w:rsidR="00640A12"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vil være en </w:t>
      </w:r>
      <w:r w:rsidR="00640A12" w:rsidRPr="00E8547E">
        <w:rPr>
          <w:rFonts w:ascii="Times New Roman" w:hAnsi="Times New Roman" w:cs="Times New Roman"/>
          <w:sz w:val="24"/>
          <w:szCs w:val="24"/>
          <w:lang w:val="da-DK"/>
        </w:rPr>
        <w:t>berettigelse</w:t>
      </w:r>
      <w:r w:rsidR="007A7AAF" w:rsidRPr="00E8547E">
        <w:rPr>
          <w:rFonts w:ascii="Times New Roman" w:hAnsi="Times New Roman" w:cs="Times New Roman"/>
          <w:sz w:val="24"/>
          <w:szCs w:val="24"/>
          <w:lang w:val="da-DK"/>
        </w:rPr>
        <w:t xml:space="preserve"> til at modtage en yderligere i</w:t>
      </w:r>
      <w:r w:rsidRPr="00E8547E">
        <w:rPr>
          <w:rFonts w:ascii="Times New Roman" w:hAnsi="Times New Roman" w:cs="Times New Roman"/>
          <w:sz w:val="24"/>
          <w:szCs w:val="24"/>
          <w:lang w:val="da-DK"/>
        </w:rPr>
        <w:t xml:space="preserve">ndtjening baseret på afkast fra </w:t>
      </w:r>
      <w:r w:rsidR="007A7AAF" w:rsidRPr="00E8547E">
        <w:rPr>
          <w:rFonts w:ascii="Times New Roman" w:hAnsi="Times New Roman" w:cs="Times New Roman"/>
          <w:sz w:val="24"/>
          <w:szCs w:val="24"/>
          <w:lang w:val="da-DK"/>
        </w:rPr>
        <w:t>det immate</w:t>
      </w:r>
      <w:r w:rsidR="00520E5D" w:rsidRPr="00E8547E">
        <w:rPr>
          <w:rFonts w:ascii="Times New Roman" w:hAnsi="Times New Roman" w:cs="Times New Roman"/>
          <w:sz w:val="24"/>
          <w:szCs w:val="24"/>
          <w:lang w:val="da-DK"/>
        </w:rPr>
        <w:t>rielle aktiv</w:t>
      </w:r>
      <w:r w:rsidR="007A7AAF" w:rsidRPr="00E8547E">
        <w:rPr>
          <w:rFonts w:ascii="Times New Roman" w:hAnsi="Times New Roman" w:cs="Times New Roman"/>
          <w:sz w:val="24"/>
          <w:szCs w:val="24"/>
          <w:lang w:val="da-DK"/>
        </w:rPr>
        <w:t>. Det samme ville være tilfældet, hvis en uafh</w:t>
      </w:r>
      <w:r w:rsidRPr="00E8547E">
        <w:rPr>
          <w:rFonts w:ascii="Times New Roman" w:hAnsi="Times New Roman" w:cs="Times New Roman"/>
          <w:sz w:val="24"/>
          <w:szCs w:val="24"/>
          <w:lang w:val="da-DK"/>
        </w:rPr>
        <w:t xml:space="preserve">ængig distributør havde afholdt samme </w:t>
      </w:r>
      <w:r w:rsidR="007A7AAF" w:rsidRPr="00E8547E">
        <w:rPr>
          <w:rFonts w:ascii="Times New Roman" w:hAnsi="Times New Roman" w:cs="Times New Roman"/>
          <w:sz w:val="24"/>
          <w:szCs w:val="24"/>
          <w:lang w:val="da-DK"/>
        </w:rPr>
        <w:t>udgifter.</w:t>
      </w:r>
    </w:p>
    <w:p w:rsidR="007A7AAF" w:rsidRPr="00E8547E" w:rsidRDefault="00866BB0" w:rsidP="00C26754">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sz w:val="24"/>
          <w:szCs w:val="24"/>
          <w:lang w:val="da-DK"/>
        </w:rPr>
        <w:lastRenderedPageBreak/>
        <w:t>I OECD’s</w:t>
      </w:r>
      <w:r w:rsidR="007A7AAF" w:rsidRPr="00E8547E">
        <w:rPr>
          <w:rFonts w:ascii="Times New Roman" w:hAnsi="Times New Roman" w:cs="Times New Roman"/>
          <w:sz w:val="24"/>
          <w:szCs w:val="24"/>
          <w:lang w:val="da-DK"/>
        </w:rPr>
        <w:t xml:space="preserve"> Guidelines</w:t>
      </w:r>
      <w:r w:rsidR="00520E5D" w:rsidRPr="00E8547E">
        <w:rPr>
          <w:rFonts w:ascii="Times New Roman" w:hAnsi="Times New Roman" w:cs="Times New Roman"/>
          <w:sz w:val="24"/>
          <w:szCs w:val="24"/>
          <w:lang w:val="da-DK"/>
        </w:rPr>
        <w:t xml:space="preserve"> b</w:t>
      </w:r>
      <w:r w:rsidR="007A7AAF" w:rsidRPr="00E8547E">
        <w:rPr>
          <w:rFonts w:ascii="Times New Roman" w:hAnsi="Times New Roman" w:cs="Times New Roman"/>
          <w:sz w:val="24"/>
          <w:szCs w:val="24"/>
          <w:lang w:val="da-DK"/>
        </w:rPr>
        <w:t>erøres problemstilli</w:t>
      </w:r>
      <w:r w:rsidR="00520E5D" w:rsidRPr="00E8547E">
        <w:rPr>
          <w:rFonts w:ascii="Times New Roman" w:hAnsi="Times New Roman" w:cs="Times New Roman"/>
          <w:sz w:val="24"/>
          <w:szCs w:val="24"/>
          <w:lang w:val="da-DK"/>
        </w:rPr>
        <w:t xml:space="preserve">ngen vedrørende fastsættelse af </w:t>
      </w:r>
      <w:r w:rsidR="007A7AAF" w:rsidRPr="00E8547E">
        <w:rPr>
          <w:rFonts w:ascii="Times New Roman" w:hAnsi="Times New Roman" w:cs="Times New Roman"/>
          <w:sz w:val="24"/>
          <w:szCs w:val="24"/>
          <w:lang w:val="da-DK"/>
        </w:rPr>
        <w:t xml:space="preserve">værdien for afholdt </w:t>
      </w:r>
      <w:r w:rsidR="00520E5D" w:rsidRPr="00E8547E">
        <w:rPr>
          <w:rFonts w:ascii="Times New Roman" w:hAnsi="Times New Roman" w:cs="Times New Roman"/>
          <w:sz w:val="24"/>
          <w:szCs w:val="24"/>
          <w:lang w:val="da-DK"/>
        </w:rPr>
        <w:t>markedsføring.</w:t>
      </w:r>
      <w:r w:rsidR="00F93195">
        <w:rPr>
          <w:rStyle w:val="FootnoteReference"/>
          <w:rFonts w:ascii="Times New Roman" w:hAnsi="Times New Roman" w:cs="Times New Roman"/>
          <w:sz w:val="24"/>
          <w:szCs w:val="24"/>
          <w:lang w:val="da-DK"/>
        </w:rPr>
        <w:footnoteReference w:id="88"/>
      </w:r>
      <w:r w:rsidR="00520E5D" w:rsidRPr="00E8547E">
        <w:rPr>
          <w:rFonts w:ascii="Times New Roman" w:hAnsi="Times New Roman" w:cs="Times New Roman"/>
          <w:sz w:val="24"/>
          <w:szCs w:val="24"/>
          <w:lang w:val="da-DK"/>
        </w:rPr>
        <w:t xml:space="preserve"> Dette er ikke</w:t>
      </w:r>
      <w:r w:rsidR="007A7AAF" w:rsidRPr="00E8547E">
        <w:rPr>
          <w:rFonts w:ascii="Times New Roman" w:hAnsi="Times New Roman" w:cs="Times New Roman"/>
          <w:sz w:val="24"/>
          <w:szCs w:val="24"/>
          <w:lang w:val="da-DK"/>
        </w:rPr>
        <w:t xml:space="preserve"> i for</w:t>
      </w:r>
      <w:r w:rsidR="00520E5D" w:rsidRPr="00E8547E">
        <w:rPr>
          <w:rFonts w:ascii="Times New Roman" w:hAnsi="Times New Roman" w:cs="Times New Roman"/>
          <w:sz w:val="24"/>
          <w:szCs w:val="24"/>
          <w:lang w:val="da-DK"/>
        </w:rPr>
        <w:t xml:space="preserve">hold til de reelle udgifter ved </w:t>
      </w:r>
      <w:r w:rsidR="007A7AAF" w:rsidRPr="00E8547E">
        <w:rPr>
          <w:rFonts w:ascii="Times New Roman" w:hAnsi="Times New Roman" w:cs="Times New Roman"/>
          <w:sz w:val="24"/>
          <w:szCs w:val="24"/>
          <w:lang w:val="da-DK"/>
        </w:rPr>
        <w:t>markedsføringen, men i forhold til hvorledes markedsføringen har</w:t>
      </w:r>
      <w:r w:rsidR="00520E5D" w:rsidRPr="00E8547E">
        <w:rPr>
          <w:rFonts w:ascii="Times New Roman" w:hAnsi="Times New Roman" w:cs="Times New Roman"/>
          <w:sz w:val="24"/>
          <w:szCs w:val="24"/>
          <w:lang w:val="da-DK"/>
        </w:rPr>
        <w:t xml:space="preserve"> øget værdien af et immaterielt </w:t>
      </w:r>
      <w:r w:rsidR="007A7AAF" w:rsidRPr="00E8547E">
        <w:rPr>
          <w:rFonts w:ascii="Times New Roman" w:hAnsi="Times New Roman" w:cs="Times New Roman"/>
          <w:sz w:val="24"/>
          <w:szCs w:val="24"/>
          <w:lang w:val="da-DK"/>
        </w:rPr>
        <w:t>akti</w:t>
      </w:r>
      <w:r w:rsidR="00D11C20" w:rsidRPr="00E8547E">
        <w:rPr>
          <w:rFonts w:ascii="Times New Roman" w:hAnsi="Times New Roman" w:cs="Times New Roman"/>
          <w:sz w:val="24"/>
          <w:szCs w:val="24"/>
          <w:lang w:val="da-DK"/>
        </w:rPr>
        <w:t>v. Værdien har betydning for, om</w:t>
      </w:r>
      <w:r w:rsidR="007A7AAF" w:rsidRPr="00E8547E">
        <w:rPr>
          <w:rFonts w:ascii="Times New Roman" w:hAnsi="Times New Roman" w:cs="Times New Roman"/>
          <w:sz w:val="24"/>
          <w:szCs w:val="24"/>
          <w:lang w:val="da-DK"/>
        </w:rPr>
        <w:t xml:space="preserve"> der skal foretage</w:t>
      </w:r>
      <w:r w:rsidR="00520E5D" w:rsidRPr="00E8547E">
        <w:rPr>
          <w:rFonts w:ascii="Times New Roman" w:hAnsi="Times New Roman" w:cs="Times New Roman"/>
          <w:sz w:val="24"/>
          <w:szCs w:val="24"/>
          <w:lang w:val="da-DK"/>
        </w:rPr>
        <w:t xml:space="preserve">s en allokering af indtjeningen </w:t>
      </w:r>
      <w:r w:rsidR="007A7AAF" w:rsidRPr="00E8547E">
        <w:rPr>
          <w:rFonts w:ascii="Times New Roman" w:hAnsi="Times New Roman" w:cs="Times New Roman"/>
          <w:sz w:val="24"/>
          <w:szCs w:val="24"/>
          <w:lang w:val="da-DK"/>
        </w:rPr>
        <w:t>mellem ejer og distributør. Problemstillingen</w:t>
      </w:r>
      <w:r w:rsidR="00520E5D" w:rsidRPr="00E8547E">
        <w:rPr>
          <w:rFonts w:ascii="Times New Roman" w:hAnsi="Times New Roman" w:cs="Times New Roman"/>
          <w:sz w:val="24"/>
          <w:szCs w:val="24"/>
          <w:lang w:val="da-DK"/>
        </w:rPr>
        <w:t xml:space="preserve"> nævnes</w:t>
      </w:r>
      <w:r w:rsidR="007A7AAF" w:rsidRPr="00E8547E">
        <w:rPr>
          <w:rFonts w:ascii="Times New Roman" w:hAnsi="Times New Roman" w:cs="Times New Roman"/>
          <w:sz w:val="24"/>
          <w:szCs w:val="24"/>
          <w:lang w:val="da-DK"/>
        </w:rPr>
        <w:t xml:space="preserve"> kun kort, og der foretages ikke nogen</w:t>
      </w:r>
      <w:r w:rsidR="00520E5D" w:rsidRPr="00E8547E">
        <w:rPr>
          <w:rFonts w:ascii="Times New Roman" w:hAnsi="Times New Roman" w:cs="Times New Roman"/>
          <w:sz w:val="24"/>
          <w:szCs w:val="24"/>
          <w:lang w:val="da-DK"/>
        </w:rPr>
        <w:t xml:space="preserve"> </w:t>
      </w:r>
      <w:r w:rsidR="007A7AAF" w:rsidRPr="00E8547E">
        <w:rPr>
          <w:rFonts w:ascii="Times New Roman" w:hAnsi="Times New Roman" w:cs="Times New Roman"/>
          <w:sz w:val="24"/>
          <w:szCs w:val="24"/>
          <w:lang w:val="da-DK"/>
        </w:rPr>
        <w:t>konkret stillingtagen</w:t>
      </w:r>
      <w:r w:rsidR="00520E5D" w:rsidRPr="00E8547E">
        <w:rPr>
          <w:rFonts w:ascii="Times New Roman" w:hAnsi="Times New Roman" w:cs="Times New Roman"/>
          <w:sz w:val="24"/>
          <w:szCs w:val="24"/>
          <w:lang w:val="da-DK"/>
        </w:rPr>
        <w:t xml:space="preserve"> hertil, andet end</w:t>
      </w:r>
      <w:r w:rsidR="007A7AAF" w:rsidRPr="00E8547E">
        <w:rPr>
          <w:rFonts w:ascii="Times New Roman" w:hAnsi="Times New Roman" w:cs="Times New Roman"/>
          <w:sz w:val="24"/>
          <w:szCs w:val="24"/>
          <w:lang w:val="da-DK"/>
        </w:rPr>
        <w:t xml:space="preserve"> en opremsning af forskellige eks</w:t>
      </w:r>
      <w:r w:rsidR="00520E5D" w:rsidRPr="00E8547E">
        <w:rPr>
          <w:rFonts w:ascii="Times New Roman" w:hAnsi="Times New Roman" w:cs="Times New Roman"/>
          <w:sz w:val="24"/>
          <w:szCs w:val="24"/>
          <w:lang w:val="da-DK"/>
        </w:rPr>
        <w:t xml:space="preserve">empler på, hvad der kan påvirke </w:t>
      </w:r>
      <w:r w:rsidR="007A7AAF" w:rsidRPr="00E8547E">
        <w:rPr>
          <w:rFonts w:ascii="Times New Roman" w:hAnsi="Times New Roman" w:cs="Times New Roman"/>
          <w:sz w:val="24"/>
          <w:szCs w:val="24"/>
          <w:lang w:val="da-DK"/>
        </w:rPr>
        <w:t>værdien af et immaterielt aktiv i markedsføringssammenhæng. Den</w:t>
      </w:r>
      <w:r w:rsidR="00520E5D" w:rsidRPr="00E8547E">
        <w:rPr>
          <w:rFonts w:ascii="Times New Roman" w:hAnsi="Times New Roman" w:cs="Times New Roman"/>
          <w:sz w:val="24"/>
          <w:szCs w:val="24"/>
          <w:lang w:val="da-DK"/>
        </w:rPr>
        <w:t xml:space="preserve"> eneste konkrete konklusion der d</w:t>
      </w:r>
      <w:r w:rsidR="007A7AAF" w:rsidRPr="00E8547E">
        <w:rPr>
          <w:rFonts w:ascii="Times New Roman" w:hAnsi="Times New Roman" w:cs="Times New Roman"/>
          <w:sz w:val="24"/>
          <w:szCs w:val="24"/>
          <w:lang w:val="da-DK"/>
        </w:rPr>
        <w:t>rages, er vigtigheden af en vurdering af de involverede parters ar</w:t>
      </w:r>
      <w:r w:rsidR="00D20DC5" w:rsidRPr="00E8547E">
        <w:rPr>
          <w:rFonts w:ascii="Times New Roman" w:hAnsi="Times New Roman" w:cs="Times New Roman"/>
          <w:sz w:val="24"/>
          <w:szCs w:val="24"/>
          <w:lang w:val="da-DK"/>
        </w:rPr>
        <w:t>rangement</w:t>
      </w:r>
      <w:r w:rsidR="00520E5D" w:rsidRPr="00E8547E">
        <w:rPr>
          <w:rFonts w:ascii="Times New Roman" w:hAnsi="Times New Roman" w:cs="Times New Roman"/>
          <w:sz w:val="24"/>
          <w:szCs w:val="24"/>
          <w:lang w:val="da-DK"/>
        </w:rPr>
        <w:t xml:space="preserve">, for således </w:t>
      </w:r>
      <w:r w:rsidR="007A7AAF" w:rsidRPr="00E8547E">
        <w:rPr>
          <w:rFonts w:ascii="Times New Roman" w:hAnsi="Times New Roman" w:cs="Times New Roman"/>
          <w:sz w:val="24"/>
          <w:szCs w:val="24"/>
          <w:lang w:val="da-DK"/>
        </w:rPr>
        <w:t>at kunne fastslå værdien af de afholdte markedsføringsudgift</w:t>
      </w:r>
      <w:r w:rsidR="00520E5D" w:rsidRPr="00E8547E">
        <w:rPr>
          <w:rFonts w:ascii="Times New Roman" w:hAnsi="Times New Roman" w:cs="Times New Roman"/>
          <w:sz w:val="24"/>
          <w:szCs w:val="24"/>
          <w:lang w:val="da-DK"/>
        </w:rPr>
        <w:t>er</w:t>
      </w:r>
      <w:r w:rsidR="00970785" w:rsidRPr="00E8547E">
        <w:rPr>
          <w:rFonts w:ascii="Times New Roman" w:hAnsi="Times New Roman" w:cs="Times New Roman"/>
          <w:sz w:val="24"/>
          <w:szCs w:val="24"/>
          <w:lang w:val="da-DK"/>
        </w:rPr>
        <w:t>,</w:t>
      </w:r>
      <w:r w:rsidR="00520E5D" w:rsidRPr="00E8547E">
        <w:rPr>
          <w:rFonts w:ascii="Times New Roman" w:hAnsi="Times New Roman" w:cs="Times New Roman"/>
          <w:sz w:val="24"/>
          <w:szCs w:val="24"/>
          <w:lang w:val="da-DK"/>
        </w:rPr>
        <w:t xml:space="preserve"> i forhold til værdien af det </w:t>
      </w:r>
      <w:r w:rsidR="007A7AAF" w:rsidRPr="00E8547E">
        <w:rPr>
          <w:rFonts w:ascii="Times New Roman" w:hAnsi="Times New Roman" w:cs="Times New Roman"/>
          <w:sz w:val="24"/>
          <w:szCs w:val="24"/>
          <w:lang w:val="da-DK"/>
        </w:rPr>
        <w:t>immaterielle aktiv.</w:t>
      </w:r>
    </w:p>
    <w:p w:rsidR="007A7AAF" w:rsidRPr="00E8547E" w:rsidRDefault="00970785"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Ejerskabet til immaterielle</w:t>
      </w:r>
      <w:r w:rsidR="00D11C20" w:rsidRPr="00E8547E">
        <w:rPr>
          <w:rFonts w:ascii="Times New Roman" w:hAnsi="Times New Roman" w:cs="Times New Roman"/>
          <w:sz w:val="24"/>
          <w:szCs w:val="24"/>
          <w:lang w:val="da-DK"/>
        </w:rPr>
        <w:t xml:space="preserve"> er ikke selvstændig nævnt i</w:t>
      </w:r>
      <w:r w:rsidR="007A7AAF" w:rsidRPr="00E8547E">
        <w:rPr>
          <w:rFonts w:ascii="Times New Roman" w:hAnsi="Times New Roman" w:cs="Times New Roman"/>
          <w:sz w:val="24"/>
          <w:szCs w:val="24"/>
          <w:lang w:val="da-DK"/>
        </w:rPr>
        <w:t xml:space="preserve"> OECD’</w:t>
      </w:r>
      <w:r w:rsidR="00866BB0">
        <w:rPr>
          <w:rFonts w:ascii="Times New Roman" w:hAnsi="Times New Roman" w:cs="Times New Roman"/>
          <w:sz w:val="24"/>
          <w:szCs w:val="24"/>
          <w:lang w:val="da-DK"/>
        </w:rPr>
        <w:t>s</w:t>
      </w:r>
      <w:r w:rsidR="00520E5D" w:rsidRPr="00E8547E">
        <w:rPr>
          <w:rFonts w:ascii="Times New Roman" w:hAnsi="Times New Roman" w:cs="Times New Roman"/>
          <w:sz w:val="24"/>
          <w:szCs w:val="24"/>
          <w:lang w:val="da-DK"/>
        </w:rPr>
        <w:t xml:space="preserve"> Guidelines</w:t>
      </w:r>
      <w:r w:rsidR="00D11C20" w:rsidRPr="00E8547E">
        <w:rPr>
          <w:rFonts w:ascii="Times New Roman" w:hAnsi="Times New Roman" w:cs="Times New Roman"/>
          <w:sz w:val="24"/>
          <w:szCs w:val="24"/>
          <w:lang w:val="da-DK"/>
        </w:rPr>
        <w:t>, men kan kun udledes ud fra ovenstående,</w:t>
      </w:r>
      <w:r w:rsidR="00520E5D" w:rsidRPr="00E8547E">
        <w:rPr>
          <w:rFonts w:ascii="Times New Roman" w:hAnsi="Times New Roman" w:cs="Times New Roman"/>
          <w:sz w:val="24"/>
          <w:szCs w:val="24"/>
          <w:lang w:val="da-DK"/>
        </w:rPr>
        <w:t xml:space="preserve"> </w:t>
      </w:r>
      <w:r w:rsidR="007A7AAF" w:rsidRPr="00E8547E">
        <w:rPr>
          <w:rFonts w:ascii="Times New Roman" w:hAnsi="Times New Roman" w:cs="Times New Roman"/>
          <w:sz w:val="24"/>
          <w:szCs w:val="24"/>
          <w:lang w:val="da-DK"/>
        </w:rPr>
        <w:t>hvor en distributør har afholdt ”</w:t>
      </w:r>
      <w:proofErr w:type="spellStart"/>
      <w:r w:rsidR="007A7AAF" w:rsidRPr="00E8547E">
        <w:rPr>
          <w:rFonts w:ascii="Times New Roman" w:hAnsi="Times New Roman" w:cs="Times New Roman"/>
          <w:sz w:val="24"/>
          <w:szCs w:val="24"/>
          <w:lang w:val="da-DK"/>
        </w:rPr>
        <w:t>extraordinary</w:t>
      </w:r>
      <w:proofErr w:type="spellEnd"/>
      <w:r w:rsidR="003A04CC">
        <w:rPr>
          <w:rFonts w:ascii="Times New Roman" w:hAnsi="Times New Roman" w:cs="Times New Roman"/>
          <w:sz w:val="24"/>
          <w:szCs w:val="24"/>
          <w:lang w:val="da-DK"/>
        </w:rPr>
        <w:t xml:space="preserve"> </w:t>
      </w:r>
      <w:r w:rsidR="007A7AAF" w:rsidRPr="00E8547E">
        <w:rPr>
          <w:rFonts w:ascii="Times New Roman" w:hAnsi="Times New Roman" w:cs="Times New Roman"/>
          <w:sz w:val="24"/>
          <w:szCs w:val="24"/>
          <w:lang w:val="da-DK"/>
        </w:rPr>
        <w:t xml:space="preserve">marketing </w:t>
      </w:r>
      <w:proofErr w:type="spellStart"/>
      <w:r w:rsidR="007A7AAF" w:rsidRPr="00E8547E">
        <w:rPr>
          <w:rFonts w:ascii="Times New Roman" w:hAnsi="Times New Roman" w:cs="Times New Roman"/>
          <w:sz w:val="24"/>
          <w:szCs w:val="24"/>
          <w:lang w:val="da-DK"/>
        </w:rPr>
        <w:t>expenditures</w:t>
      </w:r>
      <w:proofErr w:type="spellEnd"/>
      <w:r w:rsidR="007A7AAF" w:rsidRPr="00E8547E">
        <w:rPr>
          <w:rFonts w:ascii="Times New Roman" w:hAnsi="Times New Roman" w:cs="Times New Roman"/>
          <w:sz w:val="24"/>
          <w:szCs w:val="24"/>
          <w:lang w:val="da-DK"/>
        </w:rPr>
        <w:t>”</w:t>
      </w:r>
      <w:r w:rsidR="00D11C20" w:rsidRPr="00E8547E">
        <w:rPr>
          <w:rFonts w:ascii="Times New Roman" w:hAnsi="Times New Roman" w:cs="Times New Roman"/>
          <w:sz w:val="24"/>
          <w:szCs w:val="24"/>
          <w:lang w:val="da-DK"/>
        </w:rPr>
        <w:t>, eller hvor afholdte udgifter ikke er reguleret ved aftale.</w:t>
      </w:r>
    </w:p>
    <w:p w:rsidR="0079411A" w:rsidRPr="00E8547E" w:rsidRDefault="0079411A" w:rsidP="00C26754">
      <w:pPr>
        <w:autoSpaceDE w:val="0"/>
        <w:autoSpaceDN w:val="0"/>
        <w:adjustRightInd w:val="0"/>
        <w:spacing w:line="312" w:lineRule="auto"/>
        <w:ind w:firstLine="737"/>
        <w:rPr>
          <w:rFonts w:ascii="Times New Roman" w:hAnsi="Times New Roman" w:cs="Times New Roman"/>
          <w:sz w:val="24"/>
          <w:szCs w:val="24"/>
          <w:lang w:val="da-DK"/>
        </w:rPr>
      </w:pPr>
    </w:p>
    <w:p w:rsidR="007A7AAF" w:rsidRPr="00E8547E" w:rsidRDefault="0079411A"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Ud fra ovenståe</w:t>
      </w:r>
      <w:r w:rsidR="00866BB0">
        <w:rPr>
          <w:rFonts w:ascii="Times New Roman" w:hAnsi="Times New Roman" w:cs="Times New Roman"/>
          <w:sz w:val="24"/>
          <w:szCs w:val="24"/>
          <w:lang w:val="da-DK"/>
        </w:rPr>
        <w:t>nde må det konkluderes, at OECD</w:t>
      </w:r>
      <w:r w:rsidRPr="00E8547E">
        <w:rPr>
          <w:rFonts w:ascii="Times New Roman" w:hAnsi="Times New Roman" w:cs="Times New Roman"/>
          <w:sz w:val="24"/>
          <w:szCs w:val="24"/>
          <w:lang w:val="da-DK"/>
        </w:rPr>
        <w:t xml:space="preserve"> Guidelines lang</w:t>
      </w:r>
      <w:r w:rsidR="002606BF">
        <w:rPr>
          <w:rFonts w:ascii="Times New Roman" w:hAnsi="Times New Roman" w:cs="Times New Roman"/>
          <w:sz w:val="24"/>
          <w:szCs w:val="24"/>
          <w:lang w:val="da-DK"/>
        </w:rPr>
        <w:t>t fra behandler ejerskabet vedrørende</w:t>
      </w:r>
      <w:r w:rsidRPr="00E8547E">
        <w:rPr>
          <w:rFonts w:ascii="Times New Roman" w:hAnsi="Times New Roman" w:cs="Times New Roman"/>
          <w:sz w:val="24"/>
          <w:szCs w:val="24"/>
          <w:lang w:val="da-DK"/>
        </w:rPr>
        <w:t xml:space="preserve"> immaterielle aktiver særlig dybdegående. </w:t>
      </w:r>
      <w:r w:rsidR="007A7AAF" w:rsidRPr="00E8547E">
        <w:rPr>
          <w:rFonts w:ascii="Times New Roman" w:hAnsi="Times New Roman" w:cs="Times New Roman"/>
          <w:sz w:val="24"/>
          <w:szCs w:val="24"/>
          <w:lang w:val="da-DK"/>
        </w:rPr>
        <w:t xml:space="preserve">Der foretages </w:t>
      </w:r>
      <w:r w:rsidRPr="00E8547E">
        <w:rPr>
          <w:rFonts w:ascii="Times New Roman" w:hAnsi="Times New Roman" w:cs="Times New Roman"/>
          <w:sz w:val="24"/>
          <w:szCs w:val="24"/>
          <w:lang w:val="da-DK"/>
        </w:rPr>
        <w:t xml:space="preserve">ikke </w:t>
      </w:r>
      <w:r w:rsidR="007A7AAF" w:rsidRPr="00E8547E">
        <w:rPr>
          <w:rFonts w:ascii="Times New Roman" w:hAnsi="Times New Roman" w:cs="Times New Roman"/>
          <w:sz w:val="24"/>
          <w:szCs w:val="24"/>
          <w:lang w:val="da-DK"/>
        </w:rPr>
        <w:t>en sondering mellem det juridiske og økonomiske ejendomsretsbegre</w:t>
      </w:r>
      <w:r w:rsidRPr="00E8547E">
        <w:rPr>
          <w:rFonts w:ascii="Times New Roman" w:hAnsi="Times New Roman" w:cs="Times New Roman"/>
          <w:sz w:val="24"/>
          <w:szCs w:val="24"/>
          <w:lang w:val="da-DK"/>
        </w:rPr>
        <w:t>b</w:t>
      </w:r>
      <w:r w:rsidR="00EA0098" w:rsidRPr="00E8547E">
        <w:rPr>
          <w:rFonts w:ascii="Times New Roman" w:hAnsi="Times New Roman" w:cs="Times New Roman"/>
          <w:sz w:val="24"/>
          <w:szCs w:val="24"/>
          <w:lang w:val="da-DK"/>
        </w:rPr>
        <w:t xml:space="preserve"> i forbindelse med immaterielle aktiver</w:t>
      </w:r>
      <w:r w:rsidRPr="00E8547E">
        <w:rPr>
          <w:rFonts w:ascii="Times New Roman" w:hAnsi="Times New Roman" w:cs="Times New Roman"/>
          <w:sz w:val="24"/>
          <w:szCs w:val="24"/>
          <w:lang w:val="da-DK"/>
        </w:rPr>
        <w:t xml:space="preserve">, hvilket giver anledning til </w:t>
      </w:r>
      <w:r w:rsidR="007A7AAF" w:rsidRPr="00E8547E">
        <w:rPr>
          <w:rFonts w:ascii="Times New Roman" w:hAnsi="Times New Roman" w:cs="Times New Roman"/>
          <w:sz w:val="24"/>
          <w:szCs w:val="24"/>
          <w:lang w:val="da-DK"/>
        </w:rPr>
        <w:t>usikkerhed</w:t>
      </w:r>
      <w:r w:rsidR="00EA0098" w:rsidRPr="00E8547E">
        <w:rPr>
          <w:rFonts w:ascii="Times New Roman" w:hAnsi="Times New Roman" w:cs="Times New Roman"/>
          <w:sz w:val="24"/>
          <w:szCs w:val="24"/>
          <w:lang w:val="da-DK"/>
        </w:rPr>
        <w:t xml:space="preserve"> om hvorledes disse</w:t>
      </w:r>
      <w:r w:rsidR="00E80F6B" w:rsidRPr="00E8547E">
        <w:rPr>
          <w:rFonts w:ascii="Times New Roman" w:hAnsi="Times New Roman" w:cs="Times New Roman"/>
          <w:sz w:val="24"/>
          <w:szCs w:val="24"/>
          <w:lang w:val="da-DK"/>
        </w:rPr>
        <w:t xml:space="preserve"> begreber</w:t>
      </w:r>
      <w:r w:rsidR="00EA0098" w:rsidRPr="00E8547E">
        <w:rPr>
          <w:rFonts w:ascii="Times New Roman" w:hAnsi="Times New Roman" w:cs="Times New Roman"/>
          <w:sz w:val="24"/>
          <w:szCs w:val="24"/>
          <w:lang w:val="da-DK"/>
        </w:rPr>
        <w:t xml:space="preserve"> kan anvendes i denne sammenhæng.</w:t>
      </w:r>
      <w:r w:rsidRPr="00E8547E">
        <w:rPr>
          <w:rFonts w:ascii="Times New Roman" w:hAnsi="Times New Roman" w:cs="Times New Roman"/>
          <w:sz w:val="24"/>
          <w:szCs w:val="24"/>
          <w:lang w:val="da-DK"/>
        </w:rPr>
        <w:t xml:space="preserve"> </w:t>
      </w:r>
      <w:r w:rsidR="00EA0098" w:rsidRPr="00E8547E">
        <w:rPr>
          <w:rFonts w:ascii="Times New Roman" w:hAnsi="Times New Roman" w:cs="Times New Roman"/>
          <w:sz w:val="24"/>
          <w:szCs w:val="24"/>
          <w:lang w:val="da-DK"/>
        </w:rPr>
        <w:t>Be</w:t>
      </w:r>
      <w:r w:rsidR="00D20DC5" w:rsidRPr="00E8547E">
        <w:rPr>
          <w:rFonts w:ascii="Times New Roman" w:hAnsi="Times New Roman" w:cs="Times New Roman"/>
          <w:sz w:val="24"/>
          <w:szCs w:val="24"/>
          <w:lang w:val="da-DK"/>
        </w:rPr>
        <w:t>greberne</w:t>
      </w:r>
      <w:r w:rsidR="00721D1B" w:rsidRPr="00E8547E">
        <w:rPr>
          <w:rFonts w:ascii="Times New Roman" w:hAnsi="Times New Roman" w:cs="Times New Roman"/>
          <w:sz w:val="24"/>
          <w:szCs w:val="24"/>
          <w:lang w:val="da-DK"/>
        </w:rPr>
        <w:t xml:space="preserve"> er dog begge n</w:t>
      </w:r>
      <w:r w:rsidR="00866BB0">
        <w:rPr>
          <w:rFonts w:ascii="Times New Roman" w:hAnsi="Times New Roman" w:cs="Times New Roman"/>
          <w:sz w:val="24"/>
          <w:szCs w:val="24"/>
          <w:lang w:val="da-DK"/>
        </w:rPr>
        <w:t>ævnt i OECD’s G</w:t>
      </w:r>
      <w:r w:rsidR="00721D1B" w:rsidRPr="00E8547E">
        <w:rPr>
          <w:rFonts w:ascii="Times New Roman" w:hAnsi="Times New Roman" w:cs="Times New Roman"/>
          <w:sz w:val="24"/>
          <w:szCs w:val="24"/>
          <w:lang w:val="da-DK"/>
        </w:rPr>
        <w:t>uidelines</w:t>
      </w:r>
      <w:r w:rsidR="00BB134C" w:rsidRPr="00E8547E">
        <w:rPr>
          <w:rFonts w:ascii="Times New Roman" w:hAnsi="Times New Roman" w:cs="Times New Roman"/>
          <w:sz w:val="24"/>
          <w:szCs w:val="24"/>
          <w:lang w:val="da-DK"/>
        </w:rPr>
        <w:t>, hvilket modsat giver anledning til en anerkendelse af begreberne.</w:t>
      </w:r>
      <w:r w:rsidR="00721D1B" w:rsidRPr="00E8547E">
        <w:rPr>
          <w:rFonts w:ascii="Times New Roman" w:hAnsi="Times New Roman" w:cs="Times New Roman"/>
          <w:sz w:val="24"/>
          <w:szCs w:val="24"/>
          <w:lang w:val="da-DK"/>
        </w:rPr>
        <w:t xml:space="preserve"> </w:t>
      </w:r>
      <w:r w:rsidR="00D20DC5" w:rsidRPr="00E8547E">
        <w:rPr>
          <w:rFonts w:ascii="Times New Roman" w:hAnsi="Times New Roman" w:cs="Times New Roman"/>
          <w:sz w:val="24"/>
          <w:szCs w:val="24"/>
          <w:lang w:val="da-DK"/>
        </w:rPr>
        <w:t>Begrebet</w:t>
      </w:r>
      <w:r w:rsidR="00721D1B" w:rsidRPr="00E8547E">
        <w:rPr>
          <w:rFonts w:ascii="Times New Roman" w:hAnsi="Times New Roman" w:cs="Times New Roman"/>
          <w:sz w:val="24"/>
          <w:szCs w:val="24"/>
          <w:lang w:val="da-DK"/>
        </w:rPr>
        <w:t xml:space="preserve"> ”Legal </w:t>
      </w:r>
      <w:proofErr w:type="spellStart"/>
      <w:r w:rsidR="00721D1B" w:rsidRPr="00E8547E">
        <w:rPr>
          <w:rFonts w:ascii="Times New Roman" w:hAnsi="Times New Roman" w:cs="Times New Roman"/>
          <w:sz w:val="24"/>
          <w:szCs w:val="24"/>
          <w:lang w:val="da-DK"/>
        </w:rPr>
        <w:t>owner</w:t>
      </w:r>
      <w:proofErr w:type="spellEnd"/>
      <w:r w:rsidR="00721D1B" w:rsidRPr="00E8547E">
        <w:rPr>
          <w:rFonts w:ascii="Times New Roman" w:hAnsi="Times New Roman" w:cs="Times New Roman"/>
          <w:sz w:val="24"/>
          <w:szCs w:val="24"/>
          <w:lang w:val="da-DK"/>
        </w:rPr>
        <w:t>” nævnes</w:t>
      </w:r>
      <w:r w:rsidR="00866BB0">
        <w:rPr>
          <w:rFonts w:ascii="Times New Roman" w:hAnsi="Times New Roman" w:cs="Times New Roman"/>
          <w:sz w:val="24"/>
          <w:szCs w:val="24"/>
          <w:lang w:val="da-DK"/>
        </w:rPr>
        <w:t xml:space="preserve"> i OECD’s G</w:t>
      </w:r>
      <w:r w:rsidRPr="00E8547E">
        <w:rPr>
          <w:rFonts w:ascii="Times New Roman" w:hAnsi="Times New Roman" w:cs="Times New Roman"/>
          <w:sz w:val="24"/>
          <w:szCs w:val="24"/>
          <w:lang w:val="da-DK"/>
        </w:rPr>
        <w:t>uidelines</w:t>
      </w:r>
      <w:r w:rsidR="00F93195">
        <w:rPr>
          <w:rStyle w:val="FootnoteReference"/>
          <w:rFonts w:ascii="Times New Roman" w:hAnsi="Times New Roman" w:cs="Times New Roman"/>
          <w:sz w:val="24"/>
          <w:szCs w:val="24"/>
          <w:lang w:val="da-DK"/>
        </w:rPr>
        <w:footnoteReference w:id="89"/>
      </w:r>
      <w:r w:rsidR="00F93195">
        <w:rPr>
          <w:rFonts w:ascii="Times New Roman" w:hAnsi="Times New Roman" w:cs="Times New Roman"/>
          <w:sz w:val="24"/>
          <w:szCs w:val="24"/>
          <w:lang w:val="da-DK"/>
        </w:rPr>
        <w:t xml:space="preserve"> </w:t>
      </w:r>
      <w:r w:rsidR="00721D1B" w:rsidRPr="00E8547E">
        <w:rPr>
          <w:rFonts w:ascii="Times New Roman" w:hAnsi="Times New Roman" w:cs="Times New Roman"/>
          <w:sz w:val="24"/>
          <w:szCs w:val="24"/>
          <w:lang w:val="da-DK"/>
        </w:rPr>
        <w:t>og d</w:t>
      </w:r>
      <w:r w:rsidR="00EA0098" w:rsidRPr="00E8547E">
        <w:rPr>
          <w:rFonts w:ascii="Times New Roman" w:hAnsi="Times New Roman" w:cs="Times New Roman"/>
          <w:sz w:val="24"/>
          <w:szCs w:val="24"/>
          <w:lang w:val="da-DK"/>
        </w:rPr>
        <w:t>et økonomiske eje</w:t>
      </w:r>
      <w:r w:rsidR="00F93195">
        <w:rPr>
          <w:rFonts w:ascii="Times New Roman" w:hAnsi="Times New Roman" w:cs="Times New Roman"/>
          <w:sz w:val="24"/>
          <w:szCs w:val="24"/>
          <w:lang w:val="da-DK"/>
        </w:rPr>
        <w:t>ndomsretsbegreb</w:t>
      </w:r>
      <w:r w:rsidR="00EA0098" w:rsidRPr="00E8547E">
        <w:rPr>
          <w:rFonts w:ascii="Times New Roman" w:hAnsi="Times New Roman" w:cs="Times New Roman"/>
          <w:sz w:val="24"/>
          <w:szCs w:val="24"/>
          <w:lang w:val="da-DK"/>
        </w:rPr>
        <w:t xml:space="preserve"> nævnes også </w:t>
      </w:r>
      <w:r w:rsidR="00866BB0">
        <w:rPr>
          <w:rFonts w:ascii="Times New Roman" w:hAnsi="Times New Roman" w:cs="Times New Roman"/>
          <w:sz w:val="24"/>
          <w:szCs w:val="24"/>
          <w:lang w:val="da-DK"/>
        </w:rPr>
        <w:t>I OECD’s Transfer</w:t>
      </w:r>
      <w:r w:rsidRPr="00E8547E">
        <w:rPr>
          <w:rFonts w:ascii="Times New Roman" w:hAnsi="Times New Roman" w:cs="Times New Roman"/>
          <w:sz w:val="24"/>
          <w:szCs w:val="24"/>
          <w:lang w:val="da-DK"/>
        </w:rPr>
        <w:t xml:space="preserve"> Guidelines</w:t>
      </w:r>
      <w:r w:rsidR="00F93195">
        <w:rPr>
          <w:rFonts w:ascii="Times New Roman" w:hAnsi="Times New Roman" w:cs="Times New Roman"/>
          <w:sz w:val="24"/>
          <w:szCs w:val="24"/>
          <w:lang w:val="da-DK"/>
        </w:rPr>
        <w:t>,</w:t>
      </w:r>
      <w:r w:rsidR="00F93195">
        <w:rPr>
          <w:rStyle w:val="FootnoteReference"/>
          <w:rFonts w:ascii="Times New Roman" w:hAnsi="Times New Roman" w:cs="Times New Roman"/>
          <w:sz w:val="24"/>
          <w:szCs w:val="24"/>
          <w:lang w:val="da-DK"/>
        </w:rPr>
        <w:footnoteReference w:id="90"/>
      </w:r>
      <w:r w:rsidRPr="00E8547E">
        <w:rPr>
          <w:rFonts w:ascii="Times New Roman" w:hAnsi="Times New Roman" w:cs="Times New Roman"/>
          <w:sz w:val="24"/>
          <w:szCs w:val="24"/>
          <w:lang w:val="da-DK"/>
        </w:rPr>
        <w:t xml:space="preserve"> </w:t>
      </w:r>
      <w:r w:rsidR="007A7AAF" w:rsidRPr="00E8547E">
        <w:rPr>
          <w:rFonts w:ascii="Times New Roman" w:hAnsi="Times New Roman" w:cs="Times New Roman"/>
          <w:sz w:val="24"/>
          <w:szCs w:val="24"/>
          <w:lang w:val="da-DK"/>
        </w:rPr>
        <w:t>vedrørende omkostningsfordelingsaftaler</w:t>
      </w:r>
      <w:r w:rsidR="00EA0098" w:rsidRPr="00E8547E">
        <w:rPr>
          <w:rFonts w:ascii="Times New Roman" w:hAnsi="Times New Roman" w:cs="Times New Roman"/>
          <w:sz w:val="24"/>
          <w:szCs w:val="24"/>
          <w:lang w:val="da-DK"/>
        </w:rPr>
        <w:t>.</w:t>
      </w:r>
      <w:r w:rsidR="00F93195">
        <w:rPr>
          <w:rStyle w:val="FootnoteReference"/>
          <w:rFonts w:ascii="Times New Roman" w:hAnsi="Times New Roman" w:cs="Times New Roman"/>
          <w:sz w:val="24"/>
          <w:szCs w:val="24"/>
          <w:lang w:val="da-DK"/>
        </w:rPr>
        <w:footnoteReference w:id="91"/>
      </w:r>
      <w:r w:rsidR="00EA0098" w:rsidRPr="00E8547E">
        <w:rPr>
          <w:rFonts w:ascii="Times New Roman" w:hAnsi="Times New Roman" w:cs="Times New Roman"/>
          <w:sz w:val="24"/>
          <w:szCs w:val="24"/>
          <w:lang w:val="da-DK"/>
        </w:rPr>
        <w:t xml:space="preserve"> </w:t>
      </w:r>
    </w:p>
    <w:p w:rsidR="004B4AA2" w:rsidRPr="00E8547E" w:rsidRDefault="004B4AA2" w:rsidP="00C26754">
      <w:pPr>
        <w:autoSpaceDE w:val="0"/>
        <w:autoSpaceDN w:val="0"/>
        <w:adjustRightInd w:val="0"/>
        <w:spacing w:line="312" w:lineRule="auto"/>
        <w:ind w:firstLine="737"/>
        <w:rPr>
          <w:rFonts w:ascii="Times New Roman" w:hAnsi="Times New Roman" w:cs="Times New Roman"/>
          <w:b/>
          <w:bCs/>
          <w:sz w:val="24"/>
          <w:szCs w:val="24"/>
          <w:lang w:val="da-DK"/>
        </w:rPr>
      </w:pPr>
    </w:p>
    <w:p w:rsidR="007B4580" w:rsidRPr="00E8547E" w:rsidRDefault="002606BF" w:rsidP="00C26754">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b/>
          <w:bCs/>
          <w:sz w:val="24"/>
          <w:szCs w:val="24"/>
          <w:lang w:val="da-DK"/>
        </w:rPr>
        <w:t>2.3.3</w:t>
      </w:r>
      <w:r w:rsidR="00011648">
        <w:rPr>
          <w:rFonts w:ascii="Times New Roman" w:hAnsi="Times New Roman" w:cs="Times New Roman"/>
          <w:b/>
          <w:bCs/>
          <w:sz w:val="24"/>
          <w:szCs w:val="24"/>
          <w:lang w:val="da-DK"/>
        </w:rPr>
        <w:t>.</w:t>
      </w:r>
      <w:r>
        <w:rPr>
          <w:rFonts w:ascii="Times New Roman" w:hAnsi="Times New Roman" w:cs="Times New Roman"/>
          <w:b/>
          <w:bCs/>
          <w:sz w:val="24"/>
          <w:szCs w:val="24"/>
          <w:lang w:val="da-DK"/>
        </w:rPr>
        <w:t xml:space="preserve">   </w:t>
      </w:r>
      <w:proofErr w:type="gramStart"/>
      <w:r w:rsidR="001B26AB" w:rsidRPr="00E8547E">
        <w:rPr>
          <w:rFonts w:ascii="Times New Roman" w:hAnsi="Times New Roman" w:cs="Times New Roman"/>
          <w:b/>
          <w:bCs/>
          <w:sz w:val="24"/>
          <w:szCs w:val="24"/>
          <w:lang w:val="da-DK"/>
        </w:rPr>
        <w:t>Ejerskabsdefinitioner</w:t>
      </w:r>
      <w:proofErr w:type="gramEnd"/>
      <w:r w:rsidR="001B26AB" w:rsidRPr="00E8547E">
        <w:rPr>
          <w:rFonts w:ascii="Times New Roman" w:hAnsi="Times New Roman" w:cs="Times New Roman"/>
          <w:b/>
          <w:bCs/>
          <w:sz w:val="24"/>
          <w:szCs w:val="24"/>
          <w:lang w:val="da-DK"/>
        </w:rPr>
        <w:t xml:space="preserve"> i forhold til udvikling/skabelse af</w:t>
      </w:r>
      <w:r w:rsidR="00D11C20" w:rsidRPr="00E8547E">
        <w:rPr>
          <w:rFonts w:ascii="Times New Roman" w:hAnsi="Times New Roman" w:cs="Times New Roman"/>
          <w:b/>
          <w:bCs/>
          <w:sz w:val="24"/>
          <w:szCs w:val="24"/>
          <w:lang w:val="da-DK"/>
        </w:rPr>
        <w:t xml:space="preserve"> immaterielle aktiver  </w:t>
      </w:r>
    </w:p>
    <w:p w:rsidR="007A7AAF" w:rsidRPr="00E8547E" w:rsidRDefault="00866BB0" w:rsidP="00C26754">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I kapitel 2 </w:t>
      </w:r>
      <w:r w:rsidR="00E80F6B" w:rsidRPr="00E8547E">
        <w:rPr>
          <w:rFonts w:ascii="Times New Roman" w:hAnsi="Times New Roman" w:cs="Times New Roman"/>
          <w:sz w:val="24"/>
          <w:szCs w:val="24"/>
          <w:lang w:val="da-DK"/>
        </w:rPr>
        <w:t>blev det beskrevet at immaterielle aktiver i dansk lovgivnin</w:t>
      </w:r>
      <w:r>
        <w:rPr>
          <w:rFonts w:ascii="Times New Roman" w:hAnsi="Times New Roman" w:cs="Times New Roman"/>
          <w:sz w:val="24"/>
          <w:szCs w:val="24"/>
          <w:lang w:val="da-DK"/>
        </w:rPr>
        <w:t>g er reguleret i speciallove, og at disse derfor ikke</w:t>
      </w:r>
      <w:r w:rsidR="00E80F6B" w:rsidRPr="00E8547E">
        <w:rPr>
          <w:rFonts w:ascii="Times New Roman" w:hAnsi="Times New Roman" w:cs="Times New Roman"/>
          <w:sz w:val="24"/>
          <w:szCs w:val="24"/>
          <w:lang w:val="da-DK"/>
        </w:rPr>
        <w:t xml:space="preserve"> er behandlet </w:t>
      </w:r>
      <w:r w:rsidR="000726E1" w:rsidRPr="00E8547E">
        <w:rPr>
          <w:rFonts w:ascii="Times New Roman" w:hAnsi="Times New Roman" w:cs="Times New Roman"/>
          <w:sz w:val="24"/>
          <w:szCs w:val="24"/>
          <w:lang w:val="da-DK"/>
        </w:rPr>
        <w:t xml:space="preserve">samlet </w:t>
      </w:r>
      <w:r w:rsidR="00E80F6B" w:rsidRPr="00E8547E">
        <w:rPr>
          <w:rFonts w:ascii="Times New Roman" w:hAnsi="Times New Roman" w:cs="Times New Roman"/>
          <w:sz w:val="24"/>
          <w:szCs w:val="24"/>
          <w:lang w:val="da-DK"/>
        </w:rPr>
        <w:t>i en særskilt lov. Disse immaterielle aktiver som er reguleret ved en speciallov kaldes også lo</w:t>
      </w:r>
      <w:r w:rsidR="006742A8" w:rsidRPr="00E8547E">
        <w:rPr>
          <w:rFonts w:ascii="Times New Roman" w:hAnsi="Times New Roman" w:cs="Times New Roman"/>
          <w:sz w:val="24"/>
          <w:szCs w:val="24"/>
          <w:lang w:val="da-DK"/>
        </w:rPr>
        <w:t>vbestemte immaterielle aktiver. Ved disse lovbestemte immaterielle aktiver vil ejerskabet ikke være svært at definere, da udgangspunk</w:t>
      </w:r>
      <w:r w:rsidR="000726E1" w:rsidRPr="00E8547E">
        <w:rPr>
          <w:rFonts w:ascii="Times New Roman" w:hAnsi="Times New Roman" w:cs="Times New Roman"/>
          <w:sz w:val="24"/>
          <w:szCs w:val="24"/>
          <w:lang w:val="da-DK"/>
        </w:rPr>
        <w:t xml:space="preserve">tet </w:t>
      </w:r>
      <w:r w:rsidR="00756397" w:rsidRPr="00E8547E">
        <w:rPr>
          <w:rFonts w:ascii="Times New Roman" w:hAnsi="Times New Roman" w:cs="Times New Roman"/>
          <w:sz w:val="24"/>
          <w:szCs w:val="24"/>
          <w:lang w:val="da-DK"/>
        </w:rPr>
        <w:t>for disse</w:t>
      </w:r>
      <w:r w:rsidR="000726E1" w:rsidRPr="00E8547E">
        <w:rPr>
          <w:rFonts w:ascii="Times New Roman" w:hAnsi="Times New Roman" w:cs="Times New Roman"/>
          <w:sz w:val="24"/>
          <w:szCs w:val="24"/>
          <w:lang w:val="da-DK"/>
        </w:rPr>
        <w:t xml:space="preserve"> vil være det </w:t>
      </w:r>
      <w:r w:rsidR="007A7AAF" w:rsidRPr="00E8547E">
        <w:rPr>
          <w:rFonts w:ascii="Times New Roman" w:hAnsi="Times New Roman" w:cs="Times New Roman"/>
          <w:sz w:val="24"/>
          <w:szCs w:val="24"/>
          <w:lang w:val="da-DK"/>
        </w:rPr>
        <w:t>civilretlige ejer</w:t>
      </w:r>
      <w:r w:rsidR="000726E1" w:rsidRPr="00E8547E">
        <w:rPr>
          <w:rFonts w:ascii="Times New Roman" w:hAnsi="Times New Roman" w:cs="Times New Roman"/>
          <w:sz w:val="24"/>
          <w:szCs w:val="24"/>
          <w:lang w:val="da-DK"/>
        </w:rPr>
        <w:t>skabsbegreb.</w:t>
      </w:r>
      <w:r w:rsidR="007A7AAF" w:rsidRPr="00E8547E">
        <w:rPr>
          <w:rFonts w:ascii="Times New Roman" w:hAnsi="Times New Roman" w:cs="Times New Roman"/>
          <w:sz w:val="24"/>
          <w:szCs w:val="24"/>
          <w:lang w:val="da-DK"/>
        </w:rPr>
        <w:t xml:space="preserve"> Ejerskabet vil være stiftet ved registrering, hvorefter det er forholdsvis uproblematisk at placere ejerskabet efter dansk skattelovgivni</w:t>
      </w:r>
      <w:r>
        <w:rPr>
          <w:rFonts w:ascii="Times New Roman" w:hAnsi="Times New Roman" w:cs="Times New Roman"/>
          <w:sz w:val="24"/>
          <w:szCs w:val="24"/>
          <w:lang w:val="da-DK"/>
        </w:rPr>
        <w:t>ng.</w:t>
      </w:r>
    </w:p>
    <w:p w:rsidR="007A7AAF" w:rsidRPr="00E8547E" w:rsidRDefault="007A7AA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Anderledes forholder det sig med de immaterielle aktiver, der ikke e</w:t>
      </w:r>
      <w:r w:rsidR="00F93195">
        <w:rPr>
          <w:rFonts w:ascii="Times New Roman" w:hAnsi="Times New Roman" w:cs="Times New Roman"/>
          <w:sz w:val="24"/>
          <w:szCs w:val="24"/>
          <w:lang w:val="da-DK"/>
        </w:rPr>
        <w:t>r lovbestemte. Her kan det være</w:t>
      </w:r>
      <w:r w:rsidR="00261347">
        <w:rPr>
          <w:rFonts w:ascii="Times New Roman" w:hAnsi="Times New Roman" w:cs="Times New Roman"/>
          <w:sz w:val="24"/>
          <w:szCs w:val="24"/>
          <w:lang w:val="da-DK"/>
        </w:rPr>
        <w:t xml:space="preserve"> </w:t>
      </w:r>
      <w:r w:rsidR="00F93195">
        <w:rPr>
          <w:rFonts w:ascii="Times New Roman" w:hAnsi="Times New Roman" w:cs="Times New Roman"/>
          <w:sz w:val="24"/>
          <w:szCs w:val="24"/>
          <w:lang w:val="da-DK"/>
        </w:rPr>
        <w:t>mere vanskeligt at fastligge ejerskabet.</w:t>
      </w:r>
      <w:r w:rsidR="00F93195">
        <w:rPr>
          <w:rStyle w:val="FootnoteReference"/>
          <w:rFonts w:ascii="Times New Roman" w:hAnsi="Times New Roman" w:cs="Times New Roman"/>
          <w:sz w:val="24"/>
          <w:szCs w:val="24"/>
          <w:lang w:val="da-DK"/>
        </w:rPr>
        <w:footnoteReference w:id="92"/>
      </w:r>
      <w:r w:rsidR="000726E1" w:rsidRPr="00E8547E">
        <w:rPr>
          <w:rFonts w:ascii="Times New Roman" w:hAnsi="Times New Roman" w:cs="Times New Roman"/>
          <w:sz w:val="24"/>
          <w:szCs w:val="24"/>
          <w:lang w:val="da-DK"/>
        </w:rPr>
        <w:t xml:space="preserve"> Et eksempel på et sådan ikke-lovbestemt immaterielt aktiv er, knowhow. Dette immaterielle aktiv er ikke reguleret i en speciallov og e</w:t>
      </w:r>
      <w:r w:rsidRPr="00E8547E">
        <w:rPr>
          <w:rFonts w:ascii="Times New Roman" w:hAnsi="Times New Roman" w:cs="Times New Roman"/>
          <w:sz w:val="24"/>
          <w:szCs w:val="24"/>
          <w:lang w:val="da-DK"/>
        </w:rPr>
        <w:t>ftersom der ikke sker</w:t>
      </w:r>
      <w:r w:rsidR="000726E1"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lastRenderedPageBreak/>
        <w:t xml:space="preserve">nogen registrering af aktivet, </w:t>
      </w:r>
      <w:r w:rsidR="000726E1" w:rsidRPr="00E8547E">
        <w:rPr>
          <w:rFonts w:ascii="Times New Roman" w:hAnsi="Times New Roman" w:cs="Times New Roman"/>
          <w:sz w:val="24"/>
          <w:szCs w:val="24"/>
          <w:lang w:val="da-DK"/>
        </w:rPr>
        <w:t xml:space="preserve">så </w:t>
      </w:r>
      <w:r w:rsidRPr="00E8547E">
        <w:rPr>
          <w:rFonts w:ascii="Times New Roman" w:hAnsi="Times New Roman" w:cs="Times New Roman"/>
          <w:sz w:val="24"/>
          <w:szCs w:val="24"/>
          <w:lang w:val="da-DK"/>
        </w:rPr>
        <w:t>vil det være svært at fastslå,</w:t>
      </w:r>
      <w:r w:rsidR="000726E1" w:rsidRPr="00E8547E">
        <w:rPr>
          <w:rFonts w:ascii="Times New Roman" w:hAnsi="Times New Roman" w:cs="Times New Roman"/>
          <w:sz w:val="24"/>
          <w:szCs w:val="24"/>
          <w:lang w:val="da-DK"/>
        </w:rPr>
        <w:t xml:space="preserve"> hvilket selskab i </w:t>
      </w:r>
      <w:r w:rsidRPr="00E8547E">
        <w:rPr>
          <w:rFonts w:ascii="Times New Roman" w:hAnsi="Times New Roman" w:cs="Times New Roman"/>
          <w:sz w:val="24"/>
          <w:szCs w:val="24"/>
          <w:lang w:val="da-DK"/>
        </w:rPr>
        <w:t>koncernsammenhæng</w:t>
      </w:r>
      <w:r w:rsidR="000726E1" w:rsidRPr="00E8547E">
        <w:rPr>
          <w:rFonts w:ascii="Times New Roman" w:hAnsi="Times New Roman" w:cs="Times New Roman"/>
          <w:sz w:val="24"/>
          <w:szCs w:val="24"/>
          <w:lang w:val="da-DK"/>
        </w:rPr>
        <w:t>, der</w:t>
      </w:r>
      <w:r w:rsidRPr="00E8547E">
        <w:rPr>
          <w:rFonts w:ascii="Times New Roman" w:hAnsi="Times New Roman" w:cs="Times New Roman"/>
          <w:sz w:val="24"/>
          <w:szCs w:val="24"/>
          <w:lang w:val="da-DK"/>
        </w:rPr>
        <w:t xml:space="preserve"> er indehaver af ejendomsretten.</w:t>
      </w:r>
    </w:p>
    <w:p w:rsidR="001B26AB" w:rsidRPr="00E8547E" w:rsidRDefault="001B26AB" w:rsidP="00C26754">
      <w:pPr>
        <w:autoSpaceDE w:val="0"/>
        <w:autoSpaceDN w:val="0"/>
        <w:adjustRightInd w:val="0"/>
        <w:spacing w:line="312" w:lineRule="auto"/>
        <w:ind w:firstLine="737"/>
        <w:rPr>
          <w:rFonts w:ascii="Times New Roman" w:hAnsi="Times New Roman" w:cs="Times New Roman"/>
          <w:sz w:val="24"/>
          <w:szCs w:val="24"/>
          <w:lang w:val="da-DK"/>
        </w:rPr>
      </w:pPr>
    </w:p>
    <w:p w:rsidR="00E81A5E" w:rsidRPr="00E8547E" w:rsidRDefault="007A7AA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På samme måde som immaterielle aktiver kan opdeles i lovbestemte og ikke lovbestemte, kan</w:t>
      </w:r>
      <w:r w:rsidR="000726E1"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kommercielle immaterielle ak</w:t>
      </w:r>
      <w:r w:rsidR="000726E1" w:rsidRPr="00E8547E">
        <w:rPr>
          <w:rFonts w:ascii="Times New Roman" w:hAnsi="Times New Roman" w:cs="Times New Roman"/>
          <w:sz w:val="24"/>
          <w:szCs w:val="24"/>
          <w:lang w:val="da-DK"/>
        </w:rPr>
        <w:t>tiver, som beskre</w:t>
      </w:r>
      <w:r w:rsidR="00261347">
        <w:rPr>
          <w:rFonts w:ascii="Times New Roman" w:hAnsi="Times New Roman" w:cs="Times New Roman"/>
          <w:sz w:val="24"/>
          <w:szCs w:val="24"/>
          <w:lang w:val="da-DK"/>
        </w:rPr>
        <w:t>vet i kapitel 2</w:t>
      </w:r>
      <w:r w:rsidRPr="00E8547E">
        <w:rPr>
          <w:rFonts w:ascii="Times New Roman" w:hAnsi="Times New Roman" w:cs="Times New Roman"/>
          <w:sz w:val="24"/>
          <w:szCs w:val="24"/>
          <w:lang w:val="da-DK"/>
        </w:rPr>
        <w:t>, deles op i to kategorier – immaterielle</w:t>
      </w:r>
      <w:r w:rsidR="000726E1"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produktionsaktiver og</w:t>
      </w:r>
      <w:r w:rsidR="00E5416F" w:rsidRPr="00E8547E">
        <w:rPr>
          <w:rFonts w:ascii="Times New Roman" w:hAnsi="Times New Roman" w:cs="Times New Roman"/>
          <w:sz w:val="24"/>
          <w:szCs w:val="24"/>
          <w:lang w:val="da-DK"/>
        </w:rPr>
        <w:t xml:space="preserve"> immaterielle marketingaktiver. </w:t>
      </w:r>
      <w:r w:rsidR="000726E1" w:rsidRPr="00E8547E">
        <w:rPr>
          <w:rFonts w:ascii="Times New Roman" w:hAnsi="Times New Roman" w:cs="Times New Roman"/>
          <w:sz w:val="24"/>
          <w:szCs w:val="24"/>
          <w:lang w:val="da-DK"/>
        </w:rPr>
        <w:t>Alt efter hvilket kommercielt immaterielt aktiv der behandles, så vil det afhænge</w:t>
      </w:r>
      <w:r w:rsidRPr="00E8547E">
        <w:rPr>
          <w:rFonts w:ascii="Times New Roman" w:hAnsi="Times New Roman" w:cs="Times New Roman"/>
          <w:sz w:val="24"/>
          <w:szCs w:val="24"/>
          <w:lang w:val="da-DK"/>
        </w:rPr>
        <w:t xml:space="preserve"> af, om det drejer sig om et</w:t>
      </w:r>
      <w:r w:rsidR="000726E1"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immaterielt produktionsaktiv, eller om det vedrører et immaterielt marketingsaktiv. Grunden til, at</w:t>
      </w:r>
      <w:r w:rsidR="000726E1"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problemstillingen ændrer sig alt efter, hvilken type af</w:t>
      </w:r>
      <w:r w:rsidR="000726E1" w:rsidRPr="00E8547E">
        <w:rPr>
          <w:rFonts w:ascii="Times New Roman" w:hAnsi="Times New Roman" w:cs="Times New Roman"/>
          <w:sz w:val="24"/>
          <w:szCs w:val="24"/>
          <w:lang w:val="da-DK"/>
        </w:rPr>
        <w:t xml:space="preserve"> kommerciel</w:t>
      </w:r>
      <w:r w:rsidRPr="00E8547E">
        <w:rPr>
          <w:rFonts w:ascii="Times New Roman" w:hAnsi="Times New Roman" w:cs="Times New Roman"/>
          <w:sz w:val="24"/>
          <w:szCs w:val="24"/>
          <w:lang w:val="da-DK"/>
        </w:rPr>
        <w:t xml:space="preserve"> immaterielt </w:t>
      </w:r>
      <w:r w:rsidR="000726E1" w:rsidRPr="00E8547E">
        <w:rPr>
          <w:rFonts w:ascii="Times New Roman" w:hAnsi="Times New Roman" w:cs="Times New Roman"/>
          <w:sz w:val="24"/>
          <w:szCs w:val="24"/>
          <w:lang w:val="da-DK"/>
        </w:rPr>
        <w:t>aktiv der bliver behandlet, begrundes i hensigten, det vil sige hvorledes</w:t>
      </w:r>
      <w:r w:rsidR="0030616C"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værdi</w:t>
      </w:r>
      <w:r w:rsidR="0030616C" w:rsidRPr="00E8547E">
        <w:rPr>
          <w:rFonts w:ascii="Times New Roman" w:hAnsi="Times New Roman" w:cs="Times New Roman"/>
          <w:sz w:val="24"/>
          <w:szCs w:val="24"/>
          <w:lang w:val="da-DK"/>
        </w:rPr>
        <w:t>en</w:t>
      </w:r>
      <w:r w:rsidRPr="00E8547E">
        <w:rPr>
          <w:rFonts w:ascii="Times New Roman" w:hAnsi="Times New Roman" w:cs="Times New Roman"/>
          <w:sz w:val="24"/>
          <w:szCs w:val="24"/>
          <w:lang w:val="da-DK"/>
        </w:rPr>
        <w:t xml:space="preserve"> skabes og</w:t>
      </w:r>
      <w:r w:rsidR="0030616C" w:rsidRPr="00E8547E">
        <w:rPr>
          <w:rFonts w:ascii="Times New Roman" w:hAnsi="Times New Roman" w:cs="Times New Roman"/>
          <w:sz w:val="24"/>
          <w:szCs w:val="24"/>
          <w:lang w:val="da-DK"/>
        </w:rPr>
        <w:t xml:space="preserve"> opnås. </w:t>
      </w:r>
    </w:p>
    <w:p w:rsidR="00866BB0" w:rsidRDefault="00866BB0" w:rsidP="00C26754">
      <w:pPr>
        <w:autoSpaceDE w:val="0"/>
        <w:autoSpaceDN w:val="0"/>
        <w:adjustRightInd w:val="0"/>
        <w:spacing w:line="312" w:lineRule="auto"/>
        <w:rPr>
          <w:rFonts w:ascii="Times New Roman" w:hAnsi="Times New Roman" w:cs="Times New Roman"/>
          <w:sz w:val="24"/>
          <w:szCs w:val="24"/>
          <w:lang w:val="da-DK"/>
        </w:rPr>
      </w:pPr>
    </w:p>
    <w:p w:rsidR="007A7AAF" w:rsidRPr="00E8547E" w:rsidRDefault="007A7AA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Immaterielle produktionsaktiver har primært til hensigt, at skabe et</w:t>
      </w:r>
      <w:r w:rsidR="00261347">
        <w:rPr>
          <w:rFonts w:ascii="Times New Roman" w:hAnsi="Times New Roman" w:cs="Times New Roman"/>
          <w:sz w:val="24"/>
          <w:szCs w:val="24"/>
          <w:lang w:val="da-DK"/>
        </w:rPr>
        <w:t xml:space="preserve"> produkt, der efterfølgende kan </w:t>
      </w:r>
      <w:r w:rsidRPr="00E8547E">
        <w:rPr>
          <w:rFonts w:ascii="Times New Roman" w:hAnsi="Times New Roman" w:cs="Times New Roman"/>
          <w:sz w:val="24"/>
          <w:szCs w:val="24"/>
          <w:lang w:val="da-DK"/>
        </w:rPr>
        <w:t>handles</w:t>
      </w:r>
      <w:r w:rsidR="00866BB0">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og på den måde skabe værdi for en virksomhed. Det kan enten være i form af en</w:t>
      </w:r>
    </w:p>
    <w:p w:rsidR="00E81A5E" w:rsidRPr="00E8547E" w:rsidRDefault="0030616C"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procesteknologi, det vil sige opskriften på en bestemt produktion,</w:t>
      </w:r>
      <w:r w:rsidR="007A7AAF" w:rsidRPr="00E8547E">
        <w:rPr>
          <w:rFonts w:ascii="Times New Roman" w:hAnsi="Times New Roman" w:cs="Times New Roman"/>
          <w:sz w:val="24"/>
          <w:szCs w:val="24"/>
          <w:lang w:val="da-DK"/>
        </w:rPr>
        <w:t xml:space="preserve"> el</w:t>
      </w:r>
      <w:r w:rsidRPr="00E8547E">
        <w:rPr>
          <w:rFonts w:ascii="Times New Roman" w:hAnsi="Times New Roman" w:cs="Times New Roman"/>
          <w:sz w:val="24"/>
          <w:szCs w:val="24"/>
          <w:lang w:val="da-DK"/>
        </w:rPr>
        <w:t xml:space="preserve">ler i form af produktteknologi, hvilket omfatter </w:t>
      </w:r>
      <w:r w:rsidR="007A7AAF" w:rsidRPr="00E8547E">
        <w:rPr>
          <w:rFonts w:ascii="Times New Roman" w:hAnsi="Times New Roman" w:cs="Times New Roman"/>
          <w:sz w:val="24"/>
          <w:szCs w:val="24"/>
          <w:lang w:val="da-DK"/>
        </w:rPr>
        <w:t>skabelsen</w:t>
      </w:r>
      <w:r w:rsidRPr="00E8547E">
        <w:rPr>
          <w:rFonts w:ascii="Times New Roman" w:hAnsi="Times New Roman" w:cs="Times New Roman"/>
          <w:sz w:val="24"/>
          <w:szCs w:val="24"/>
          <w:lang w:val="da-DK"/>
        </w:rPr>
        <w:t xml:space="preserve"> af nye produkter</w:t>
      </w:r>
      <w:r w:rsidR="007A7AAF" w:rsidRPr="00E8547E">
        <w:rPr>
          <w:rFonts w:ascii="Times New Roman" w:hAnsi="Times New Roman" w:cs="Times New Roman"/>
          <w:sz w:val="24"/>
          <w:szCs w:val="24"/>
          <w:lang w:val="da-DK"/>
        </w:rPr>
        <w:t xml:space="preserve">. </w:t>
      </w:r>
      <w:r w:rsidR="00E81A5E" w:rsidRPr="00E8547E">
        <w:rPr>
          <w:rFonts w:ascii="Times New Roman" w:hAnsi="Times New Roman" w:cs="Times New Roman"/>
          <w:sz w:val="24"/>
          <w:szCs w:val="24"/>
          <w:lang w:val="da-DK"/>
        </w:rPr>
        <w:t>Ved immaterielle pr</w:t>
      </w:r>
      <w:r w:rsidR="00866BB0">
        <w:rPr>
          <w:rFonts w:ascii="Times New Roman" w:hAnsi="Times New Roman" w:cs="Times New Roman"/>
          <w:sz w:val="24"/>
          <w:szCs w:val="24"/>
          <w:lang w:val="da-DK"/>
        </w:rPr>
        <w:t>oduktionsaktiver kan der opstå en</w:t>
      </w:r>
      <w:r w:rsidR="00E81A5E" w:rsidRPr="00E8547E">
        <w:rPr>
          <w:rFonts w:ascii="Times New Roman" w:hAnsi="Times New Roman" w:cs="Times New Roman"/>
          <w:sz w:val="24"/>
          <w:szCs w:val="24"/>
          <w:lang w:val="da-DK"/>
        </w:rPr>
        <w:t xml:space="preserve"> </w:t>
      </w:r>
      <w:r w:rsidR="00866BB0">
        <w:rPr>
          <w:rFonts w:ascii="Times New Roman" w:hAnsi="Times New Roman" w:cs="Times New Roman"/>
          <w:sz w:val="24"/>
          <w:szCs w:val="24"/>
          <w:lang w:val="da-DK"/>
        </w:rPr>
        <w:t>ejerskabs</w:t>
      </w:r>
      <w:r w:rsidR="00E81A5E" w:rsidRPr="00E8547E">
        <w:rPr>
          <w:rFonts w:ascii="Times New Roman" w:hAnsi="Times New Roman" w:cs="Times New Roman"/>
          <w:sz w:val="24"/>
          <w:szCs w:val="24"/>
          <w:lang w:val="da-DK"/>
        </w:rPr>
        <w:t>problemstilling</w:t>
      </w:r>
      <w:r w:rsidR="00866BB0">
        <w:rPr>
          <w:rFonts w:ascii="Times New Roman" w:hAnsi="Times New Roman" w:cs="Times New Roman"/>
          <w:sz w:val="24"/>
          <w:szCs w:val="24"/>
          <w:lang w:val="da-DK"/>
        </w:rPr>
        <w:t>, i de tilfælde hvor en distributør udvikler</w:t>
      </w:r>
      <w:r w:rsidR="00E81A5E" w:rsidRPr="00E8547E">
        <w:rPr>
          <w:rFonts w:ascii="Times New Roman" w:hAnsi="Times New Roman" w:cs="Times New Roman"/>
          <w:sz w:val="24"/>
          <w:szCs w:val="24"/>
          <w:lang w:val="da-DK"/>
        </w:rPr>
        <w:t xml:space="preserve"> egne nye </w:t>
      </w:r>
      <w:r w:rsidR="00866BB0">
        <w:rPr>
          <w:rFonts w:ascii="Times New Roman" w:hAnsi="Times New Roman" w:cs="Times New Roman"/>
          <w:sz w:val="24"/>
          <w:szCs w:val="24"/>
          <w:lang w:val="da-DK"/>
        </w:rPr>
        <w:t xml:space="preserve">immaterielle produktionsaktiver. </w:t>
      </w:r>
      <w:r w:rsidR="004E265F">
        <w:rPr>
          <w:rFonts w:ascii="Times New Roman" w:hAnsi="Times New Roman" w:cs="Times New Roman"/>
          <w:sz w:val="24"/>
          <w:szCs w:val="24"/>
          <w:lang w:val="da-DK"/>
        </w:rPr>
        <w:t>Problemstillingen ses ved, at d</w:t>
      </w:r>
      <w:r w:rsidR="00E81A5E" w:rsidRPr="00E8547E">
        <w:rPr>
          <w:rFonts w:ascii="Times New Roman" w:hAnsi="Times New Roman" w:cs="Times New Roman"/>
          <w:sz w:val="24"/>
          <w:szCs w:val="24"/>
          <w:lang w:val="da-DK"/>
        </w:rPr>
        <w:t>isse nye immaterielle aktiver</w:t>
      </w:r>
      <w:r w:rsidR="004E265F">
        <w:rPr>
          <w:rFonts w:ascii="Times New Roman" w:hAnsi="Times New Roman" w:cs="Times New Roman"/>
          <w:sz w:val="24"/>
          <w:szCs w:val="24"/>
          <w:lang w:val="da-DK"/>
        </w:rPr>
        <w:t xml:space="preserve">, </w:t>
      </w:r>
      <w:r w:rsidR="00E81A5E" w:rsidRPr="00E8547E">
        <w:rPr>
          <w:rFonts w:ascii="Times New Roman" w:hAnsi="Times New Roman" w:cs="Times New Roman"/>
          <w:sz w:val="24"/>
          <w:szCs w:val="24"/>
          <w:lang w:val="da-DK"/>
        </w:rPr>
        <w:t>fremkommer på baggrund af en videreudvikling af nogle allerede eksisterende immaterielle aktiver, som producenten ejer</w:t>
      </w:r>
      <w:r w:rsidR="004E265F">
        <w:rPr>
          <w:rFonts w:ascii="Times New Roman" w:hAnsi="Times New Roman" w:cs="Times New Roman"/>
          <w:sz w:val="24"/>
          <w:szCs w:val="24"/>
          <w:lang w:val="da-DK"/>
        </w:rPr>
        <w:t>. Dette sker e</w:t>
      </w:r>
      <w:r w:rsidR="00E81A5E" w:rsidRPr="00E8547E">
        <w:rPr>
          <w:rFonts w:ascii="Times New Roman" w:hAnsi="Times New Roman" w:cs="Times New Roman"/>
          <w:sz w:val="24"/>
          <w:szCs w:val="24"/>
          <w:lang w:val="da-DK"/>
        </w:rPr>
        <w:t>ksempelvis ved</w:t>
      </w:r>
      <w:r w:rsidR="004E265F">
        <w:rPr>
          <w:rFonts w:ascii="Times New Roman" w:hAnsi="Times New Roman" w:cs="Times New Roman"/>
          <w:sz w:val="24"/>
          <w:szCs w:val="24"/>
          <w:lang w:val="da-DK"/>
        </w:rPr>
        <w:t xml:space="preserve"> </w:t>
      </w:r>
      <w:r w:rsidR="00E81A5E" w:rsidRPr="00E8547E">
        <w:rPr>
          <w:rFonts w:ascii="Times New Roman" w:hAnsi="Times New Roman" w:cs="Times New Roman"/>
          <w:sz w:val="24"/>
          <w:szCs w:val="24"/>
          <w:lang w:val="da-DK"/>
        </w:rPr>
        <w:t>videreudvikling af et patent ell</w:t>
      </w:r>
      <w:r w:rsidR="004E265F">
        <w:rPr>
          <w:rFonts w:ascii="Times New Roman" w:hAnsi="Times New Roman" w:cs="Times New Roman"/>
          <w:sz w:val="24"/>
          <w:szCs w:val="24"/>
          <w:lang w:val="da-DK"/>
        </w:rPr>
        <w:t>er opfindelse, hvilket bevirker</w:t>
      </w:r>
      <w:r w:rsidR="00E81A5E" w:rsidRPr="00E8547E">
        <w:rPr>
          <w:rFonts w:ascii="Times New Roman" w:hAnsi="Times New Roman" w:cs="Times New Roman"/>
          <w:sz w:val="24"/>
          <w:szCs w:val="24"/>
          <w:lang w:val="da-DK"/>
        </w:rPr>
        <w:t>, at det oprindelige immaterielle produktionsaktiv bliver videreudviklet i sådan en grad, at det ikke længere kan siges at være i sin oprindelige form.</w:t>
      </w:r>
      <w:r w:rsidR="004E265F">
        <w:rPr>
          <w:rFonts w:ascii="Times New Roman" w:hAnsi="Times New Roman" w:cs="Times New Roman"/>
          <w:sz w:val="24"/>
          <w:szCs w:val="24"/>
          <w:lang w:val="da-DK"/>
        </w:rPr>
        <w:t xml:space="preserve"> I et sådan tilfælde, kan det</w:t>
      </w:r>
      <w:r w:rsidR="00E81A5E" w:rsidRPr="00E8547E">
        <w:rPr>
          <w:rFonts w:ascii="Times New Roman" w:hAnsi="Times New Roman" w:cs="Times New Roman"/>
          <w:sz w:val="24"/>
          <w:szCs w:val="24"/>
          <w:lang w:val="da-DK"/>
        </w:rPr>
        <w:t xml:space="preserve"> antages, at det pågældende koncernselskab har udviklet sit eget immaterielle produktionsaktiv på baggrund af det oprindelige immaterielle aktiv, som</w:t>
      </w:r>
      <w:r w:rsidR="004E265F">
        <w:rPr>
          <w:rFonts w:ascii="Times New Roman" w:hAnsi="Times New Roman" w:cs="Times New Roman"/>
          <w:sz w:val="24"/>
          <w:szCs w:val="24"/>
          <w:lang w:val="da-DK"/>
        </w:rPr>
        <w:t xml:space="preserve"> vil medføre</w:t>
      </w:r>
      <w:r w:rsidR="00E81A5E" w:rsidRPr="00E8547E">
        <w:rPr>
          <w:rFonts w:ascii="Times New Roman" w:hAnsi="Times New Roman" w:cs="Times New Roman"/>
          <w:sz w:val="24"/>
          <w:szCs w:val="24"/>
          <w:lang w:val="da-DK"/>
        </w:rPr>
        <w:t xml:space="preserve"> et ejerskab eller medejerskab over disse. Hvis der ikke er truffet en aftale mellem parterne om, hvilken part der opnår ejerskab over sådanne nyudviklede immaterielle aktiver, kan ejerskabet eventuelt tilkomme begge selskaber i forening. Dette synspunkt er illustreret i sagen U 1988, 991 H:</w:t>
      </w:r>
    </w:p>
    <w:p w:rsidR="00E81A5E" w:rsidRPr="00E8547E" w:rsidRDefault="0000680C" w:rsidP="00C26754">
      <w:pPr>
        <w:autoSpaceDE w:val="0"/>
        <w:autoSpaceDN w:val="0"/>
        <w:adjustRightInd w:val="0"/>
        <w:spacing w:line="312" w:lineRule="auto"/>
        <w:ind w:firstLine="737"/>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46" o:spid="_x0000_s1087" style="position:absolute;left:0;text-align:left;margin-left:.6pt;margin-top:1.9pt;width:477.65pt;height:78.6pt;z-index:251807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" fillcolor="#0091d7 [3204]" strokecolor="#00476b [1604]" strokeweight="2pt">
            <v:textbox>
              <w:txbxContent>
                <w:p w:rsidR="007772BA" w:rsidRPr="000461D3" w:rsidRDefault="007772BA" w:rsidP="00261347">
                  <w:pPr>
                    <w:autoSpaceDE w:val="0"/>
                    <w:autoSpaceDN w:val="0"/>
                    <w:adjustRightInd w:val="0"/>
                    <w:spacing w:line="312" w:lineRule="auto"/>
                    <w:rPr>
                      <w:rFonts w:ascii="Times New Roman" w:hAnsi="Times New Roman" w:cs="Times New Roman"/>
                      <w:color w:val="FFFFFF" w:themeColor="background1"/>
                      <w:sz w:val="24"/>
                      <w:szCs w:val="24"/>
                      <w:lang w:val="da-DK"/>
                    </w:rPr>
                  </w:pPr>
                  <w:r w:rsidRPr="000461D3">
                    <w:rPr>
                      <w:rFonts w:ascii="Times New Roman" w:hAnsi="Times New Roman" w:cs="Times New Roman"/>
                      <w:color w:val="FFFFFF" w:themeColor="background1"/>
                      <w:lang w:val="da-DK"/>
                    </w:rPr>
                    <w:t>En opfinder og en ingeniør i samarbejde udviklede et nyt produkt. Ingeniøren indsendte en patentansøgning i sit navn, hvorefter opfinderen anlagde et søgsmål mod B, vedrørende denne patentrettighed. Da det ikke var aftalt, hvorledes patentrettigheder skulle fordeles, fandt højesteret, under de foreliggende omstændigheder, at patentet måtte tilkomme begge parter i forening.</w:t>
                  </w:r>
                  <w:r w:rsidRPr="000461D3">
                    <w:rPr>
                      <w:rFonts w:ascii="Times New Roman" w:hAnsi="Times New Roman" w:cs="Times New Roman"/>
                      <w:color w:val="FFFFFF" w:themeColor="background1"/>
                      <w:sz w:val="24"/>
                      <w:szCs w:val="24"/>
                      <w:lang w:val="da-DK"/>
                    </w:rPr>
                    <w:t xml:space="preserve"> </w:t>
                  </w:r>
                </w:p>
                <w:p w:rsidR="007772BA" w:rsidRPr="00261347" w:rsidRDefault="007772BA" w:rsidP="00261347">
                  <w:pPr>
                    <w:jc w:val="center"/>
                    <w:rPr>
                      <w:lang w:val="da-DK"/>
                    </w:rPr>
                  </w:pPr>
                </w:p>
              </w:txbxContent>
            </v:textbox>
          </v:rect>
        </w:pict>
      </w:r>
    </w:p>
    <w:p w:rsidR="00E81A5E" w:rsidRDefault="00E81A5E" w:rsidP="00C26754">
      <w:pPr>
        <w:autoSpaceDE w:val="0"/>
        <w:autoSpaceDN w:val="0"/>
        <w:adjustRightInd w:val="0"/>
        <w:spacing w:line="312" w:lineRule="auto"/>
        <w:ind w:firstLine="737"/>
        <w:rPr>
          <w:rFonts w:ascii="Times New Roman" w:hAnsi="Times New Roman" w:cs="Times New Roman"/>
          <w:sz w:val="24"/>
          <w:szCs w:val="24"/>
          <w:lang w:val="da-DK"/>
        </w:rPr>
      </w:pPr>
    </w:p>
    <w:p w:rsidR="00261347" w:rsidRDefault="00261347" w:rsidP="00C26754">
      <w:pPr>
        <w:autoSpaceDE w:val="0"/>
        <w:autoSpaceDN w:val="0"/>
        <w:adjustRightInd w:val="0"/>
        <w:spacing w:line="312" w:lineRule="auto"/>
        <w:ind w:firstLine="737"/>
        <w:rPr>
          <w:rFonts w:ascii="Times New Roman" w:hAnsi="Times New Roman" w:cs="Times New Roman"/>
          <w:sz w:val="24"/>
          <w:szCs w:val="24"/>
          <w:lang w:val="da-DK"/>
        </w:rPr>
      </w:pPr>
    </w:p>
    <w:p w:rsidR="00261347" w:rsidRPr="00E8547E" w:rsidRDefault="00261347" w:rsidP="00C26754">
      <w:pPr>
        <w:autoSpaceDE w:val="0"/>
        <w:autoSpaceDN w:val="0"/>
        <w:adjustRightInd w:val="0"/>
        <w:spacing w:line="312" w:lineRule="auto"/>
        <w:ind w:firstLine="737"/>
        <w:rPr>
          <w:rFonts w:ascii="Times New Roman" w:hAnsi="Times New Roman" w:cs="Times New Roman"/>
          <w:sz w:val="24"/>
          <w:szCs w:val="24"/>
          <w:lang w:val="da-DK"/>
        </w:rPr>
      </w:pPr>
    </w:p>
    <w:p w:rsidR="00261347" w:rsidRDefault="00261347" w:rsidP="00C26754">
      <w:pPr>
        <w:autoSpaceDE w:val="0"/>
        <w:autoSpaceDN w:val="0"/>
        <w:adjustRightInd w:val="0"/>
        <w:spacing w:line="312" w:lineRule="auto"/>
        <w:rPr>
          <w:rFonts w:ascii="Times New Roman" w:hAnsi="Times New Roman" w:cs="Times New Roman"/>
          <w:sz w:val="24"/>
          <w:szCs w:val="24"/>
          <w:lang w:val="da-DK"/>
        </w:rPr>
      </w:pPr>
    </w:p>
    <w:p w:rsidR="001B26AB" w:rsidRPr="00E8547E" w:rsidRDefault="00E81A5E"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Udgangspunktet for reelt nyudviklede immaterielle produktionsaktive</w:t>
      </w:r>
      <w:r w:rsidR="00261347">
        <w:rPr>
          <w:rFonts w:ascii="Times New Roman" w:hAnsi="Times New Roman" w:cs="Times New Roman"/>
          <w:sz w:val="24"/>
          <w:szCs w:val="24"/>
          <w:lang w:val="da-DK"/>
        </w:rPr>
        <w:t>r er således, at e</w:t>
      </w:r>
      <w:r w:rsidR="004E265F">
        <w:rPr>
          <w:rFonts w:ascii="Times New Roman" w:hAnsi="Times New Roman" w:cs="Times New Roman"/>
          <w:sz w:val="24"/>
          <w:szCs w:val="24"/>
          <w:lang w:val="da-DK"/>
        </w:rPr>
        <w:t xml:space="preserve">jendomsretten </w:t>
      </w:r>
      <w:r w:rsidR="004E265F" w:rsidRPr="00E8547E">
        <w:rPr>
          <w:rFonts w:ascii="Times New Roman" w:hAnsi="Times New Roman" w:cs="Times New Roman"/>
          <w:sz w:val="24"/>
          <w:szCs w:val="24"/>
          <w:lang w:val="da-DK"/>
        </w:rPr>
        <w:t>tilkommer, licenstager</w:t>
      </w:r>
      <w:r w:rsidRPr="00E8547E">
        <w:rPr>
          <w:rFonts w:ascii="Times New Roman" w:hAnsi="Times New Roman" w:cs="Times New Roman"/>
          <w:sz w:val="24"/>
          <w:szCs w:val="24"/>
          <w:lang w:val="da-DK"/>
        </w:rPr>
        <w:t xml:space="preserve">, eller kontraktforskeren, hvis der ikke foreligger en aftale, der regulerer forholdet. Hvis licensgiver eller kontraktgiver udtager patent på det hos licenstager/kontrakttager nyudviklede immaterielle produktionsaktiv, må dette skattemæssigt sidestilles med en afståelse af </w:t>
      </w:r>
      <w:r w:rsidRPr="00E8547E">
        <w:rPr>
          <w:rFonts w:ascii="Times New Roman" w:hAnsi="Times New Roman" w:cs="Times New Roman"/>
          <w:sz w:val="24"/>
          <w:szCs w:val="24"/>
          <w:lang w:val="da-DK"/>
        </w:rPr>
        <w:lastRenderedPageBreak/>
        <w:t>aktivet fra licenstage</w:t>
      </w:r>
      <w:r w:rsidR="00261347">
        <w:rPr>
          <w:rFonts w:ascii="Times New Roman" w:hAnsi="Times New Roman" w:cs="Times New Roman"/>
          <w:sz w:val="24"/>
          <w:szCs w:val="24"/>
          <w:lang w:val="da-DK"/>
        </w:rPr>
        <w:t>r/kontrakttager</w:t>
      </w:r>
      <w:r w:rsidRPr="00E8547E">
        <w:rPr>
          <w:rFonts w:ascii="Times New Roman" w:hAnsi="Times New Roman" w:cs="Times New Roman"/>
          <w:sz w:val="24"/>
          <w:szCs w:val="24"/>
          <w:lang w:val="da-DK"/>
        </w:rPr>
        <w:t>.</w:t>
      </w:r>
      <w:r w:rsidR="00261347">
        <w:rPr>
          <w:rStyle w:val="FootnoteReference"/>
          <w:rFonts w:ascii="Times New Roman" w:hAnsi="Times New Roman" w:cs="Times New Roman"/>
          <w:sz w:val="24"/>
          <w:szCs w:val="24"/>
          <w:lang w:val="da-DK"/>
        </w:rPr>
        <w:footnoteReference w:id="93"/>
      </w:r>
      <w:r w:rsidRPr="00E8547E">
        <w:rPr>
          <w:rFonts w:ascii="Times New Roman" w:hAnsi="Times New Roman" w:cs="Times New Roman"/>
          <w:sz w:val="24"/>
          <w:szCs w:val="24"/>
          <w:lang w:val="da-DK"/>
        </w:rPr>
        <w:t xml:space="preserve"> En aftale, som vil kunne afklare sådanne forhold, må derfor anses som værende særdeles vigtig.</w:t>
      </w:r>
    </w:p>
    <w:p w:rsidR="004E265F" w:rsidRDefault="004E265F" w:rsidP="00C26754">
      <w:pPr>
        <w:autoSpaceDE w:val="0"/>
        <w:autoSpaceDN w:val="0"/>
        <w:adjustRightInd w:val="0"/>
        <w:spacing w:line="312" w:lineRule="auto"/>
        <w:rPr>
          <w:rFonts w:ascii="Times New Roman" w:hAnsi="Times New Roman" w:cs="Times New Roman"/>
          <w:sz w:val="24"/>
          <w:szCs w:val="24"/>
          <w:lang w:val="da-DK"/>
        </w:rPr>
      </w:pPr>
    </w:p>
    <w:p w:rsidR="004E265F" w:rsidRDefault="007A7AA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Immaterielle marketingaktiver</w:t>
      </w:r>
      <w:r w:rsidR="0030616C" w:rsidRPr="00E8547E">
        <w:rPr>
          <w:rFonts w:ascii="Times New Roman" w:hAnsi="Times New Roman" w:cs="Times New Roman"/>
          <w:sz w:val="24"/>
          <w:szCs w:val="24"/>
          <w:lang w:val="da-DK"/>
        </w:rPr>
        <w:t xml:space="preserve"> derimod</w:t>
      </w:r>
      <w:r w:rsidRPr="00E8547E">
        <w:rPr>
          <w:rFonts w:ascii="Times New Roman" w:hAnsi="Times New Roman" w:cs="Times New Roman"/>
          <w:sz w:val="24"/>
          <w:szCs w:val="24"/>
          <w:lang w:val="da-DK"/>
        </w:rPr>
        <w:t xml:space="preserve"> vedrører immaterielle aktiver, der har til formål at fremme kendskab</w:t>
      </w:r>
      <w:r w:rsidR="0030616C"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og præference</w:t>
      </w:r>
      <w:r w:rsidR="0030616C" w:rsidRPr="00E8547E">
        <w:rPr>
          <w:rFonts w:ascii="Times New Roman" w:hAnsi="Times New Roman" w:cs="Times New Roman"/>
          <w:sz w:val="24"/>
          <w:szCs w:val="24"/>
          <w:lang w:val="da-DK"/>
        </w:rPr>
        <w:t xml:space="preserve"> til eksempelvis</w:t>
      </w:r>
      <w:r w:rsidRPr="00E8547E">
        <w:rPr>
          <w:rFonts w:ascii="Times New Roman" w:hAnsi="Times New Roman" w:cs="Times New Roman"/>
          <w:sz w:val="24"/>
          <w:szCs w:val="24"/>
          <w:lang w:val="da-DK"/>
        </w:rPr>
        <w:t xml:space="preserve"> et produkt</w:t>
      </w:r>
      <w:r w:rsidR="0030616C"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Når en distributør videreformidler et produkt på et andet marked end der, hvor produktet og det</w:t>
      </w:r>
      <w:r w:rsidR="0030616C" w:rsidRPr="00E8547E">
        <w:rPr>
          <w:rFonts w:ascii="Times New Roman" w:hAnsi="Times New Roman" w:cs="Times New Roman"/>
          <w:sz w:val="24"/>
          <w:szCs w:val="24"/>
          <w:lang w:val="da-DK"/>
        </w:rPr>
        <w:t xml:space="preserve"> </w:t>
      </w:r>
      <w:r w:rsidR="004E265F">
        <w:rPr>
          <w:rFonts w:ascii="Times New Roman" w:hAnsi="Times New Roman" w:cs="Times New Roman"/>
          <w:sz w:val="24"/>
          <w:szCs w:val="24"/>
          <w:lang w:val="da-DK"/>
        </w:rPr>
        <w:t>dertilhørende varemærke medvidere</w:t>
      </w:r>
      <w:r w:rsidRPr="00E8547E">
        <w:rPr>
          <w:rFonts w:ascii="Times New Roman" w:hAnsi="Times New Roman" w:cs="Times New Roman"/>
          <w:sz w:val="24"/>
          <w:szCs w:val="24"/>
          <w:lang w:val="da-DK"/>
        </w:rPr>
        <w:t xml:space="preserve"> </w:t>
      </w:r>
      <w:r w:rsidR="004E265F">
        <w:rPr>
          <w:rFonts w:ascii="Times New Roman" w:hAnsi="Times New Roman" w:cs="Times New Roman"/>
          <w:sz w:val="24"/>
          <w:szCs w:val="24"/>
          <w:lang w:val="da-DK"/>
        </w:rPr>
        <w:t>er skabt. H</w:t>
      </w:r>
      <w:r w:rsidR="00033955" w:rsidRPr="00E8547E">
        <w:rPr>
          <w:rFonts w:ascii="Times New Roman" w:hAnsi="Times New Roman" w:cs="Times New Roman"/>
          <w:sz w:val="24"/>
          <w:szCs w:val="24"/>
          <w:lang w:val="da-DK"/>
        </w:rPr>
        <w:t xml:space="preserve">er ses </w:t>
      </w:r>
      <w:r w:rsidR="00756397" w:rsidRPr="00E8547E">
        <w:rPr>
          <w:rFonts w:ascii="Times New Roman" w:hAnsi="Times New Roman" w:cs="Times New Roman"/>
          <w:sz w:val="24"/>
          <w:szCs w:val="24"/>
          <w:lang w:val="da-DK"/>
        </w:rPr>
        <w:t>den problemstilling</w:t>
      </w:r>
      <w:r w:rsidR="0030616C" w:rsidRPr="00E8547E">
        <w:rPr>
          <w:rFonts w:ascii="Times New Roman" w:hAnsi="Times New Roman" w:cs="Times New Roman"/>
          <w:sz w:val="24"/>
          <w:szCs w:val="24"/>
          <w:lang w:val="da-DK"/>
        </w:rPr>
        <w:t xml:space="preserve"> som </w:t>
      </w:r>
      <w:r w:rsidRPr="00E8547E">
        <w:rPr>
          <w:rFonts w:ascii="Times New Roman" w:hAnsi="Times New Roman" w:cs="Times New Roman"/>
          <w:sz w:val="24"/>
          <w:szCs w:val="24"/>
          <w:lang w:val="da-DK"/>
        </w:rPr>
        <w:t>OEC</w:t>
      </w:r>
      <w:r w:rsidR="0030616C" w:rsidRPr="00E8547E">
        <w:rPr>
          <w:rFonts w:ascii="Times New Roman" w:hAnsi="Times New Roman" w:cs="Times New Roman"/>
          <w:sz w:val="24"/>
          <w:szCs w:val="24"/>
          <w:lang w:val="da-DK"/>
        </w:rPr>
        <w:t xml:space="preserve">D’s Transfer </w:t>
      </w:r>
      <w:proofErr w:type="spellStart"/>
      <w:r w:rsidR="0030616C" w:rsidRPr="00E8547E">
        <w:rPr>
          <w:rFonts w:ascii="Times New Roman" w:hAnsi="Times New Roman" w:cs="Times New Roman"/>
          <w:sz w:val="24"/>
          <w:szCs w:val="24"/>
          <w:lang w:val="da-DK"/>
        </w:rPr>
        <w:t>Pricing</w:t>
      </w:r>
      <w:proofErr w:type="spellEnd"/>
      <w:r w:rsidR="0030616C" w:rsidRPr="00E8547E">
        <w:rPr>
          <w:rFonts w:ascii="Times New Roman" w:hAnsi="Times New Roman" w:cs="Times New Roman"/>
          <w:sz w:val="24"/>
          <w:szCs w:val="24"/>
          <w:lang w:val="da-DK"/>
        </w:rPr>
        <w:t xml:space="preserve"> Guidelines beskriver i forbindelse med markedsføringsaktiviteter. </w:t>
      </w:r>
      <w:r w:rsidRPr="00E8547E">
        <w:rPr>
          <w:rFonts w:ascii="Times New Roman" w:hAnsi="Times New Roman" w:cs="Times New Roman"/>
          <w:sz w:val="24"/>
          <w:szCs w:val="24"/>
          <w:lang w:val="da-DK"/>
        </w:rPr>
        <w:t>Eksemplerne</w:t>
      </w:r>
      <w:r w:rsidR="0030616C" w:rsidRPr="00E8547E">
        <w:rPr>
          <w:rFonts w:ascii="Times New Roman" w:hAnsi="Times New Roman" w:cs="Times New Roman"/>
          <w:sz w:val="24"/>
          <w:szCs w:val="24"/>
          <w:lang w:val="da-DK"/>
        </w:rPr>
        <w:t xml:space="preserve"> som OECD’s Transfer </w:t>
      </w:r>
      <w:proofErr w:type="spellStart"/>
      <w:r w:rsidR="0030616C" w:rsidRPr="00E8547E">
        <w:rPr>
          <w:rFonts w:ascii="Times New Roman" w:hAnsi="Times New Roman" w:cs="Times New Roman"/>
          <w:sz w:val="24"/>
          <w:szCs w:val="24"/>
          <w:lang w:val="da-DK"/>
        </w:rPr>
        <w:t>Pricing</w:t>
      </w:r>
      <w:proofErr w:type="spellEnd"/>
      <w:r w:rsidR="0030616C" w:rsidRPr="00E8547E">
        <w:rPr>
          <w:rFonts w:ascii="Times New Roman" w:hAnsi="Times New Roman" w:cs="Times New Roman"/>
          <w:sz w:val="24"/>
          <w:szCs w:val="24"/>
          <w:lang w:val="da-DK"/>
        </w:rPr>
        <w:t xml:space="preserve"> Guidelines </w:t>
      </w:r>
      <w:r w:rsidR="004E265F" w:rsidRPr="00E8547E">
        <w:rPr>
          <w:rFonts w:ascii="Times New Roman" w:hAnsi="Times New Roman" w:cs="Times New Roman"/>
          <w:sz w:val="24"/>
          <w:szCs w:val="24"/>
          <w:lang w:val="da-DK"/>
        </w:rPr>
        <w:t>beskriver</w:t>
      </w:r>
      <w:r w:rsidR="004E265F">
        <w:rPr>
          <w:rFonts w:ascii="Times New Roman" w:hAnsi="Times New Roman" w:cs="Times New Roman"/>
          <w:sz w:val="24"/>
          <w:szCs w:val="24"/>
          <w:lang w:val="da-DK"/>
        </w:rPr>
        <w:t>, vedrører</w:t>
      </w:r>
      <w:r w:rsidRPr="00E8547E">
        <w:rPr>
          <w:rFonts w:ascii="Times New Roman" w:hAnsi="Times New Roman" w:cs="Times New Roman"/>
          <w:sz w:val="24"/>
          <w:szCs w:val="24"/>
          <w:lang w:val="da-DK"/>
        </w:rPr>
        <w:t xml:space="preserve"> typisk marketingaktiver, da det oftest er i sammenhæng med</w:t>
      </w:r>
      <w:r w:rsidR="0030616C"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denne type af immaterielle aktiver, at problemet med et berettiget økonomisk ejerskab opstår.</w:t>
      </w:r>
      <w:r w:rsidR="0030616C" w:rsidRPr="00E8547E">
        <w:rPr>
          <w:rFonts w:ascii="Times New Roman" w:hAnsi="Times New Roman" w:cs="Times New Roman"/>
          <w:sz w:val="24"/>
          <w:szCs w:val="24"/>
          <w:lang w:val="da-DK"/>
        </w:rPr>
        <w:t xml:space="preserve"> Denne problematik kan </w:t>
      </w:r>
      <w:r w:rsidRPr="00E8547E">
        <w:rPr>
          <w:rFonts w:ascii="Times New Roman" w:hAnsi="Times New Roman" w:cs="Times New Roman"/>
          <w:sz w:val="24"/>
          <w:szCs w:val="24"/>
          <w:lang w:val="da-DK"/>
        </w:rPr>
        <w:t>eksempelvis opstå, når et moderselskab i et koncernforhold udvikler et</w:t>
      </w:r>
      <w:r w:rsidR="0030616C"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immaterielt marketingaktiv, som et koncernselskab efterfølgende benytter ved en</w:t>
      </w:r>
      <w:r w:rsidR="0030616C" w:rsidRPr="00E8547E">
        <w:rPr>
          <w:rFonts w:ascii="Times New Roman" w:hAnsi="Times New Roman" w:cs="Times New Roman"/>
          <w:sz w:val="24"/>
          <w:szCs w:val="24"/>
          <w:lang w:val="da-DK"/>
        </w:rPr>
        <w:t xml:space="preserve"> </w:t>
      </w:r>
      <w:r w:rsidR="001B26AB" w:rsidRPr="00E8547E">
        <w:rPr>
          <w:rFonts w:ascii="Times New Roman" w:hAnsi="Times New Roman" w:cs="Times New Roman"/>
          <w:sz w:val="24"/>
          <w:szCs w:val="24"/>
          <w:lang w:val="da-DK"/>
        </w:rPr>
        <w:t>delvis</w:t>
      </w:r>
      <w:r w:rsidRPr="00E8547E">
        <w:rPr>
          <w:rFonts w:ascii="Times New Roman" w:hAnsi="Times New Roman" w:cs="Times New Roman"/>
          <w:sz w:val="24"/>
          <w:szCs w:val="24"/>
          <w:lang w:val="da-DK"/>
        </w:rPr>
        <w:t>overdragelse, hvor koncernselskabet afholder udgifter, der øger værdien af det immaterielle</w:t>
      </w:r>
      <w:r w:rsidR="0030616C"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marketingaktiv. Moderselska</w:t>
      </w:r>
      <w:r w:rsidR="0030616C" w:rsidRPr="00E8547E">
        <w:rPr>
          <w:rFonts w:ascii="Times New Roman" w:hAnsi="Times New Roman" w:cs="Times New Roman"/>
          <w:sz w:val="24"/>
          <w:szCs w:val="24"/>
          <w:lang w:val="da-DK"/>
        </w:rPr>
        <w:t xml:space="preserve">bet er formelt </w:t>
      </w:r>
      <w:r w:rsidRPr="00E8547E">
        <w:rPr>
          <w:rFonts w:ascii="Times New Roman" w:hAnsi="Times New Roman" w:cs="Times New Roman"/>
          <w:sz w:val="24"/>
          <w:szCs w:val="24"/>
          <w:lang w:val="da-DK"/>
        </w:rPr>
        <w:t>den juridiske ejer, men en del af værdien af det</w:t>
      </w:r>
      <w:r w:rsidR="0030616C"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immaterielle marketingaktiv</w:t>
      </w:r>
      <w:r w:rsidR="0030616C"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vil være oparbej</w:t>
      </w:r>
      <w:r w:rsidR="0030616C" w:rsidRPr="00E8547E">
        <w:rPr>
          <w:rFonts w:ascii="Times New Roman" w:hAnsi="Times New Roman" w:cs="Times New Roman"/>
          <w:sz w:val="24"/>
          <w:szCs w:val="24"/>
          <w:lang w:val="da-DK"/>
        </w:rPr>
        <w:t>det af koncernselskabet, hvilket vil kunne begrunde, at koncernselskabet</w:t>
      </w:r>
      <w:r w:rsidRPr="00E8547E">
        <w:rPr>
          <w:rFonts w:ascii="Times New Roman" w:hAnsi="Times New Roman" w:cs="Times New Roman"/>
          <w:sz w:val="24"/>
          <w:szCs w:val="24"/>
          <w:lang w:val="da-DK"/>
        </w:rPr>
        <w:t xml:space="preserve"> vil være økonomisk berettiget til at eje en del af</w:t>
      </w:r>
      <w:r w:rsidR="0004634A"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aktivet. </w:t>
      </w:r>
    </w:p>
    <w:p w:rsidR="007A7AAF" w:rsidRPr="00E8547E" w:rsidRDefault="0004634A"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Et sådan delt</w:t>
      </w:r>
      <w:r w:rsidR="007A7AAF" w:rsidRPr="00E8547E">
        <w:rPr>
          <w:rFonts w:ascii="Times New Roman" w:hAnsi="Times New Roman" w:cs="Times New Roman"/>
          <w:sz w:val="24"/>
          <w:szCs w:val="24"/>
          <w:lang w:val="da-DK"/>
        </w:rPr>
        <w:t xml:space="preserve"> ejerskab, eller mulige delte ejerskab, kan</w:t>
      </w:r>
      <w:r w:rsidRPr="00E8547E">
        <w:rPr>
          <w:rFonts w:ascii="Times New Roman" w:hAnsi="Times New Roman" w:cs="Times New Roman"/>
          <w:sz w:val="24"/>
          <w:szCs w:val="24"/>
          <w:lang w:val="da-DK"/>
        </w:rPr>
        <w:t xml:space="preserve"> have indflydelse på </w:t>
      </w:r>
      <w:r w:rsidR="007A7AAF" w:rsidRPr="00E8547E">
        <w:rPr>
          <w:rFonts w:ascii="Times New Roman" w:hAnsi="Times New Roman" w:cs="Times New Roman"/>
          <w:sz w:val="24"/>
          <w:szCs w:val="24"/>
          <w:lang w:val="da-DK"/>
        </w:rPr>
        <w:t>indkomstfordelingen</w:t>
      </w:r>
      <w:r w:rsidRPr="00E8547E">
        <w:rPr>
          <w:rFonts w:ascii="Times New Roman" w:hAnsi="Times New Roman" w:cs="Times New Roman"/>
          <w:sz w:val="24"/>
          <w:szCs w:val="24"/>
          <w:lang w:val="da-DK"/>
        </w:rPr>
        <w:t xml:space="preserve"> </w:t>
      </w:r>
      <w:r w:rsidR="007A7AAF" w:rsidRPr="00E8547E">
        <w:rPr>
          <w:rFonts w:ascii="Times New Roman" w:hAnsi="Times New Roman" w:cs="Times New Roman"/>
          <w:sz w:val="24"/>
          <w:szCs w:val="24"/>
          <w:lang w:val="da-DK"/>
        </w:rPr>
        <w:t xml:space="preserve">af de løbende indtægter, </w:t>
      </w:r>
      <w:r w:rsidR="00033955" w:rsidRPr="00E8547E">
        <w:rPr>
          <w:rFonts w:ascii="Times New Roman" w:hAnsi="Times New Roman" w:cs="Times New Roman"/>
          <w:sz w:val="24"/>
          <w:szCs w:val="24"/>
          <w:lang w:val="da-DK"/>
        </w:rPr>
        <w:t>der flyder fra aktivet, fordelingen af den indtægt</w:t>
      </w:r>
      <w:r w:rsidR="007A7AAF" w:rsidRPr="00E8547E">
        <w:rPr>
          <w:rFonts w:ascii="Times New Roman" w:hAnsi="Times New Roman" w:cs="Times New Roman"/>
          <w:sz w:val="24"/>
          <w:szCs w:val="24"/>
          <w:lang w:val="da-DK"/>
        </w:rPr>
        <w:t xml:space="preserve"> der kan opstå</w:t>
      </w:r>
      <w:r w:rsidRPr="00E8547E">
        <w:rPr>
          <w:rFonts w:ascii="Times New Roman" w:hAnsi="Times New Roman" w:cs="Times New Roman"/>
          <w:sz w:val="24"/>
          <w:szCs w:val="24"/>
          <w:lang w:val="da-DK"/>
        </w:rPr>
        <w:t xml:space="preserve"> </w:t>
      </w:r>
      <w:r w:rsidR="007A7AAF" w:rsidRPr="00E8547E">
        <w:rPr>
          <w:rFonts w:ascii="Times New Roman" w:hAnsi="Times New Roman" w:cs="Times New Roman"/>
          <w:sz w:val="24"/>
          <w:szCs w:val="24"/>
          <w:lang w:val="da-DK"/>
        </w:rPr>
        <w:t>ved et eventuelt sal</w:t>
      </w:r>
      <w:r w:rsidRPr="00E8547E">
        <w:rPr>
          <w:rFonts w:ascii="Times New Roman" w:hAnsi="Times New Roman" w:cs="Times New Roman"/>
          <w:sz w:val="24"/>
          <w:szCs w:val="24"/>
          <w:lang w:val="da-DK"/>
        </w:rPr>
        <w:t>g</w:t>
      </w:r>
      <w:r w:rsidR="00033955" w:rsidRPr="00E8547E">
        <w:rPr>
          <w:rFonts w:ascii="Times New Roman" w:hAnsi="Times New Roman" w:cs="Times New Roman"/>
          <w:sz w:val="24"/>
          <w:szCs w:val="24"/>
          <w:lang w:val="da-DK"/>
        </w:rPr>
        <w:t>, en evt. nedsættelse af royaltybetaling og ikke mindst i forbindelse med beskatningsgrundlaget.</w:t>
      </w:r>
      <w:r w:rsidR="00261347">
        <w:rPr>
          <w:rStyle w:val="FootnoteReference"/>
          <w:rFonts w:ascii="Times New Roman" w:hAnsi="Times New Roman" w:cs="Times New Roman"/>
          <w:sz w:val="24"/>
          <w:szCs w:val="24"/>
          <w:lang w:val="da-DK"/>
        </w:rPr>
        <w:footnoteReference w:id="94"/>
      </w:r>
    </w:p>
    <w:p w:rsidR="00E81A5E" w:rsidRPr="00E8547E" w:rsidRDefault="00E81A5E" w:rsidP="00C26754">
      <w:pPr>
        <w:autoSpaceDE w:val="0"/>
        <w:autoSpaceDN w:val="0"/>
        <w:adjustRightInd w:val="0"/>
        <w:spacing w:line="312" w:lineRule="auto"/>
        <w:ind w:firstLine="737"/>
        <w:rPr>
          <w:rFonts w:ascii="Times New Roman" w:hAnsi="Times New Roman" w:cs="Times New Roman"/>
          <w:sz w:val="24"/>
          <w:szCs w:val="24"/>
          <w:lang w:val="da-DK"/>
        </w:rPr>
      </w:pPr>
    </w:p>
    <w:p w:rsidR="00D52321" w:rsidRPr="00E8547E" w:rsidRDefault="00D52321"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Udover det juridiske og økonomiske ejendomsre</w:t>
      </w:r>
      <w:r w:rsidR="00DA5D03" w:rsidRPr="00E8547E">
        <w:rPr>
          <w:rFonts w:ascii="Times New Roman" w:hAnsi="Times New Roman" w:cs="Times New Roman"/>
          <w:sz w:val="24"/>
          <w:szCs w:val="24"/>
          <w:lang w:val="da-DK"/>
        </w:rPr>
        <w:t>tsbegreb foreligger</w:t>
      </w:r>
      <w:r w:rsidRPr="00E8547E">
        <w:rPr>
          <w:rFonts w:ascii="Times New Roman" w:hAnsi="Times New Roman" w:cs="Times New Roman"/>
          <w:sz w:val="24"/>
          <w:szCs w:val="24"/>
          <w:lang w:val="da-DK"/>
        </w:rPr>
        <w:t xml:space="preserve"> mulighed</w:t>
      </w:r>
      <w:r w:rsidR="00DA5D03" w:rsidRPr="00E8547E">
        <w:rPr>
          <w:rFonts w:ascii="Times New Roman" w:hAnsi="Times New Roman" w:cs="Times New Roman"/>
          <w:sz w:val="24"/>
          <w:szCs w:val="24"/>
          <w:lang w:val="da-DK"/>
        </w:rPr>
        <w:t xml:space="preserve">en for, at </w:t>
      </w:r>
      <w:r w:rsidR="004E265F">
        <w:rPr>
          <w:rFonts w:ascii="Times New Roman" w:hAnsi="Times New Roman" w:cs="Times New Roman"/>
          <w:sz w:val="24"/>
          <w:szCs w:val="24"/>
          <w:lang w:val="da-DK"/>
        </w:rPr>
        <w:t>koncernforbundne selskaber kan deles</w:t>
      </w:r>
      <w:r w:rsidRPr="00E8547E">
        <w:rPr>
          <w:rFonts w:ascii="Times New Roman" w:hAnsi="Times New Roman" w:cs="Times New Roman"/>
          <w:sz w:val="24"/>
          <w:szCs w:val="24"/>
          <w:lang w:val="da-DK"/>
        </w:rPr>
        <w:t xml:space="preserve"> om ejendomsretten til et eller flere immaterielle aktiver.</w:t>
      </w:r>
    </w:p>
    <w:p w:rsidR="00DA5D03" w:rsidRPr="00E8547E" w:rsidRDefault="00D52321"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Dette er muligt ved aftaler om sameje, hvor et eller flere selskaber registreres som indehavere. Disse aftaler indeholder kontraktbestemte rettigheder for de forskellige koncernselskabers adgang til de immaterielle aktiver. Dette er uanset, om det immaterielle aktiv er ejet af ét registret selskab eller er ejet i sameje med flere k</w:t>
      </w:r>
      <w:r w:rsidR="004E265F">
        <w:rPr>
          <w:rFonts w:ascii="Times New Roman" w:hAnsi="Times New Roman" w:cs="Times New Roman"/>
          <w:sz w:val="24"/>
          <w:szCs w:val="24"/>
          <w:lang w:val="da-DK"/>
        </w:rPr>
        <w:t>oncernselskaber</w:t>
      </w:r>
      <w:r w:rsidRPr="00E8547E">
        <w:rPr>
          <w:rFonts w:ascii="Times New Roman" w:hAnsi="Times New Roman" w:cs="Times New Roman"/>
          <w:sz w:val="24"/>
          <w:szCs w:val="24"/>
          <w:lang w:val="da-DK"/>
        </w:rPr>
        <w:t>.</w:t>
      </w:r>
      <w:r w:rsidR="004E265F">
        <w:rPr>
          <w:rStyle w:val="FootnoteReference"/>
          <w:rFonts w:ascii="Times New Roman" w:hAnsi="Times New Roman" w:cs="Times New Roman"/>
          <w:sz w:val="24"/>
          <w:szCs w:val="24"/>
          <w:lang w:val="da-DK"/>
        </w:rPr>
        <w:footnoteReference w:id="95"/>
      </w:r>
      <w:r w:rsidRPr="00E8547E">
        <w:rPr>
          <w:rFonts w:ascii="Times New Roman" w:hAnsi="Times New Roman" w:cs="Times New Roman"/>
          <w:sz w:val="24"/>
          <w:szCs w:val="24"/>
          <w:lang w:val="da-DK"/>
        </w:rPr>
        <w:t xml:space="preserve"> Når koncernselskaber</w:t>
      </w:r>
      <w:r w:rsidR="00C26754">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på denne måde opnår et fælles ejerskab, afholdes udgifter til udviklingen af de immaterielle aktiver</w:t>
      </w:r>
      <w:r w:rsidR="00C26754">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i fællesskab. Denne form for fælles adgang og ejer</w:t>
      </w:r>
      <w:r w:rsidR="00DA5D03" w:rsidRPr="00E8547E">
        <w:rPr>
          <w:rFonts w:ascii="Times New Roman" w:hAnsi="Times New Roman" w:cs="Times New Roman"/>
          <w:sz w:val="24"/>
          <w:szCs w:val="24"/>
          <w:lang w:val="da-DK"/>
        </w:rPr>
        <w:t xml:space="preserve">skab over immaterielle kaldes i </w:t>
      </w:r>
      <w:r w:rsidRPr="00E8547E">
        <w:rPr>
          <w:rFonts w:ascii="Times New Roman" w:hAnsi="Times New Roman" w:cs="Times New Roman"/>
          <w:sz w:val="24"/>
          <w:szCs w:val="24"/>
          <w:lang w:val="da-DK"/>
        </w:rPr>
        <w:t>dansk skatteret fo</w:t>
      </w:r>
      <w:r w:rsidR="00384553">
        <w:rPr>
          <w:rFonts w:ascii="Times New Roman" w:hAnsi="Times New Roman" w:cs="Times New Roman"/>
          <w:sz w:val="24"/>
          <w:szCs w:val="24"/>
          <w:lang w:val="da-DK"/>
        </w:rPr>
        <w:t>r omkostningsfordelingsaftaler.</w:t>
      </w:r>
      <w:r w:rsidR="00384553">
        <w:rPr>
          <w:rStyle w:val="FootnoteReference"/>
          <w:rFonts w:ascii="Times New Roman" w:hAnsi="Times New Roman" w:cs="Times New Roman"/>
          <w:sz w:val="24"/>
          <w:szCs w:val="24"/>
          <w:lang w:val="da-DK"/>
        </w:rPr>
        <w:footnoteReference w:id="96"/>
      </w:r>
    </w:p>
    <w:p w:rsidR="00D52321" w:rsidRDefault="00D52321"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lastRenderedPageBreak/>
        <w:t>Omkostningsfordelingsaftaler giver flere koncernselskaber mulighed for at deles om de udgifter og risici, der er forbundet med udvikling og frembringelsen af et immaterielt aktiv i fællesskab. Dette kan betyde adgang til flere og bedre ressourcer, samt mindre omkostninger, end hvis et enkelt selskab i koncern</w:t>
      </w:r>
      <w:r w:rsidR="00384553">
        <w:rPr>
          <w:rFonts w:ascii="Times New Roman" w:hAnsi="Times New Roman" w:cs="Times New Roman"/>
          <w:sz w:val="24"/>
          <w:szCs w:val="24"/>
          <w:lang w:val="da-DK"/>
        </w:rPr>
        <w:t>en selv skulle betale disse.</w:t>
      </w:r>
      <w:r w:rsidR="00384553">
        <w:rPr>
          <w:rStyle w:val="FootnoteReference"/>
          <w:rFonts w:ascii="Times New Roman" w:hAnsi="Times New Roman" w:cs="Times New Roman"/>
          <w:sz w:val="24"/>
          <w:szCs w:val="24"/>
          <w:lang w:val="da-DK"/>
        </w:rPr>
        <w:footnoteReference w:id="97"/>
      </w:r>
      <w:r w:rsidR="00384553">
        <w:rPr>
          <w:rFonts w:ascii="Times New Roman" w:hAnsi="Times New Roman" w:cs="Times New Roman"/>
          <w:sz w:val="24"/>
          <w:szCs w:val="24"/>
          <w:lang w:val="da-DK"/>
        </w:rPr>
        <w:t xml:space="preserve"> Herudover er fordelen ved </w:t>
      </w:r>
      <w:r w:rsidRPr="00E8547E">
        <w:rPr>
          <w:rFonts w:ascii="Times New Roman" w:hAnsi="Times New Roman" w:cs="Times New Roman"/>
          <w:sz w:val="24"/>
          <w:szCs w:val="24"/>
          <w:lang w:val="da-DK"/>
        </w:rPr>
        <w:t>omkostningsfordelingsaftaler, at de deltagende selskaber ikke skal betale for anvendelsen af de immaterielle aktiver, hvilket betyder at der ikke skal betales royalty. Dette er også en fordel for selskaberne i forhold til de besværligheder, der er forbun</w:t>
      </w:r>
      <w:r w:rsidR="008971D6">
        <w:rPr>
          <w:rFonts w:ascii="Times New Roman" w:hAnsi="Times New Roman" w:cs="Times New Roman"/>
          <w:sz w:val="24"/>
          <w:szCs w:val="24"/>
          <w:lang w:val="da-DK"/>
        </w:rPr>
        <w:t xml:space="preserve">det med at prisfastsættelse af </w:t>
      </w:r>
      <w:r w:rsidRPr="00E8547E">
        <w:rPr>
          <w:rFonts w:ascii="Times New Roman" w:hAnsi="Times New Roman" w:cs="Times New Roman"/>
          <w:sz w:val="24"/>
          <w:szCs w:val="24"/>
          <w:lang w:val="da-DK"/>
        </w:rPr>
        <w:t>armslængderoy</w:t>
      </w:r>
      <w:r w:rsidR="008971D6">
        <w:rPr>
          <w:rFonts w:ascii="Times New Roman" w:hAnsi="Times New Roman" w:cs="Times New Roman"/>
          <w:sz w:val="24"/>
          <w:szCs w:val="24"/>
          <w:lang w:val="da-DK"/>
        </w:rPr>
        <w:t>alties.</w:t>
      </w:r>
      <w:r w:rsidR="00DA5D03"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Deltagerne kan yde deres bidrag til udviklingen af de immaterielle aktiver gennem kontante bidrag, driftsapparat, teknologioverførsler og knowhow. Disse indskud skal afvejes i forhold til den forventede nytt</w:t>
      </w:r>
      <w:r w:rsidR="0004396D">
        <w:rPr>
          <w:rFonts w:ascii="Times New Roman" w:hAnsi="Times New Roman" w:cs="Times New Roman"/>
          <w:sz w:val="24"/>
          <w:szCs w:val="24"/>
          <w:lang w:val="da-DK"/>
        </w:rPr>
        <w:t>e af resultatet</w:t>
      </w:r>
      <w:r w:rsidR="0004396D">
        <w:rPr>
          <w:rStyle w:val="FootnoteReference"/>
          <w:rFonts w:ascii="Times New Roman" w:hAnsi="Times New Roman" w:cs="Times New Roman"/>
          <w:sz w:val="24"/>
          <w:szCs w:val="24"/>
          <w:lang w:val="da-DK"/>
        </w:rPr>
        <w:footnoteReference w:id="98"/>
      </w:r>
      <w:r w:rsidRPr="00E8547E">
        <w:rPr>
          <w:rFonts w:ascii="Times New Roman" w:hAnsi="Times New Roman" w:cs="Times New Roman"/>
          <w:sz w:val="24"/>
          <w:szCs w:val="24"/>
          <w:lang w:val="da-DK"/>
        </w:rPr>
        <w:t>. Omkostningsfordelingsaftaler regulerer dermed ikke kun fordeling af omkostninger, men også fordeling af deltagernes rettigheder til udnyttelse af resultatet af d</w:t>
      </w:r>
      <w:r w:rsidR="0004396D">
        <w:rPr>
          <w:rFonts w:ascii="Times New Roman" w:hAnsi="Times New Roman" w:cs="Times New Roman"/>
          <w:sz w:val="24"/>
          <w:szCs w:val="24"/>
          <w:lang w:val="da-DK"/>
        </w:rPr>
        <w:t>eres samarbejde</w:t>
      </w:r>
      <w:r w:rsidRPr="00E8547E">
        <w:rPr>
          <w:rFonts w:ascii="Times New Roman" w:hAnsi="Times New Roman" w:cs="Times New Roman"/>
          <w:sz w:val="24"/>
          <w:szCs w:val="24"/>
          <w:lang w:val="da-DK"/>
        </w:rPr>
        <w:t>.</w:t>
      </w:r>
      <w:r w:rsidR="0004396D">
        <w:rPr>
          <w:rStyle w:val="FootnoteReference"/>
          <w:rFonts w:ascii="Times New Roman" w:hAnsi="Times New Roman" w:cs="Times New Roman"/>
          <w:sz w:val="24"/>
          <w:szCs w:val="24"/>
          <w:lang w:val="da-DK"/>
        </w:rPr>
        <w:footnoteReference w:id="99"/>
      </w:r>
    </w:p>
    <w:p w:rsidR="00F53797" w:rsidRPr="00E8547E" w:rsidRDefault="00F53797" w:rsidP="00C26754">
      <w:pPr>
        <w:autoSpaceDE w:val="0"/>
        <w:autoSpaceDN w:val="0"/>
        <w:adjustRightInd w:val="0"/>
        <w:spacing w:line="312" w:lineRule="auto"/>
        <w:rPr>
          <w:rFonts w:ascii="Times New Roman" w:hAnsi="Times New Roman" w:cs="Times New Roman"/>
          <w:sz w:val="24"/>
          <w:szCs w:val="24"/>
          <w:lang w:val="da-DK"/>
        </w:rPr>
      </w:pPr>
    </w:p>
    <w:p w:rsidR="00D52321" w:rsidRPr="00E8547E" w:rsidRDefault="00D52321"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Ejendomsretten til de udviklede immaterielle aktiver i et sådant arrangement kan, som nævnt, være</w:t>
      </w:r>
      <w:r w:rsidR="00C26754">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hos én part eller være delt i fællesskab mellem flere koncernselskaber. Ideen er, at parterne alle har</w:t>
      </w:r>
      <w:r w:rsidR="00C26754">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ret til at udnytte det immaterielle aktiv uden at betale herfor</w:t>
      </w:r>
      <w:r w:rsidR="00E81A5E" w:rsidRPr="00E8547E">
        <w:rPr>
          <w:rFonts w:ascii="Times New Roman" w:hAnsi="Times New Roman" w:cs="Times New Roman"/>
          <w:sz w:val="24"/>
          <w:szCs w:val="24"/>
          <w:lang w:val="da-DK"/>
        </w:rPr>
        <w:t xml:space="preserve">. I transfer </w:t>
      </w:r>
      <w:proofErr w:type="spellStart"/>
      <w:r w:rsidR="00E81A5E" w:rsidRPr="00E8547E">
        <w:rPr>
          <w:rFonts w:ascii="Times New Roman" w:hAnsi="Times New Roman" w:cs="Times New Roman"/>
          <w:sz w:val="24"/>
          <w:szCs w:val="24"/>
          <w:lang w:val="da-DK"/>
        </w:rPr>
        <w:t>pricing</w:t>
      </w:r>
      <w:proofErr w:type="spellEnd"/>
      <w:r w:rsidR="00E81A5E" w:rsidRPr="00E8547E">
        <w:rPr>
          <w:rFonts w:ascii="Times New Roman" w:hAnsi="Times New Roman" w:cs="Times New Roman"/>
          <w:sz w:val="24"/>
          <w:szCs w:val="24"/>
          <w:lang w:val="da-DK"/>
        </w:rPr>
        <w:t xml:space="preserve"> sammenhæng </w:t>
      </w:r>
      <w:r w:rsidRPr="00E8547E">
        <w:rPr>
          <w:rFonts w:ascii="Times New Roman" w:hAnsi="Times New Roman" w:cs="Times New Roman"/>
          <w:sz w:val="24"/>
          <w:szCs w:val="24"/>
          <w:lang w:val="da-DK"/>
        </w:rPr>
        <w:t>medfører dette, at der ikke vil være nogen interne royaltyb</w:t>
      </w:r>
      <w:r w:rsidR="00C26754">
        <w:rPr>
          <w:rFonts w:ascii="Times New Roman" w:hAnsi="Times New Roman" w:cs="Times New Roman"/>
          <w:sz w:val="24"/>
          <w:szCs w:val="24"/>
          <w:lang w:val="da-DK"/>
        </w:rPr>
        <w:t xml:space="preserve">etalinger, der eventuelt skulle </w:t>
      </w:r>
      <w:r w:rsidRPr="00E8547E">
        <w:rPr>
          <w:rFonts w:ascii="Times New Roman" w:hAnsi="Times New Roman" w:cs="Times New Roman"/>
          <w:sz w:val="24"/>
          <w:szCs w:val="24"/>
          <w:lang w:val="da-DK"/>
        </w:rPr>
        <w:t xml:space="preserve">værdiansættes og eventuelt undergå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korrekti</w:t>
      </w:r>
      <w:r w:rsidR="00E81A5E" w:rsidRPr="00E8547E">
        <w:rPr>
          <w:rFonts w:ascii="Times New Roman" w:hAnsi="Times New Roman" w:cs="Times New Roman"/>
          <w:sz w:val="24"/>
          <w:szCs w:val="24"/>
          <w:lang w:val="da-DK"/>
        </w:rPr>
        <w:t>oner. Retten til at benytte det</w:t>
      </w:r>
      <w:r w:rsidR="00C26754">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immaterielle aktiv afhænger af det indskud, en part har bidraget med, h</w:t>
      </w:r>
      <w:r w:rsidR="00F53797">
        <w:rPr>
          <w:rFonts w:ascii="Times New Roman" w:hAnsi="Times New Roman" w:cs="Times New Roman"/>
          <w:sz w:val="24"/>
          <w:szCs w:val="24"/>
          <w:lang w:val="da-DK"/>
        </w:rPr>
        <w:t xml:space="preserve">vorved </w:t>
      </w:r>
      <w:r w:rsidRPr="00E8547E">
        <w:rPr>
          <w:rFonts w:ascii="Times New Roman" w:hAnsi="Times New Roman" w:cs="Times New Roman"/>
          <w:sz w:val="24"/>
          <w:szCs w:val="24"/>
          <w:lang w:val="da-DK"/>
        </w:rPr>
        <w:t>armslængdeprincippet finder anvendelse ved bestemmel</w:t>
      </w:r>
      <w:r w:rsidR="00C26754">
        <w:rPr>
          <w:rFonts w:ascii="Times New Roman" w:hAnsi="Times New Roman" w:cs="Times New Roman"/>
          <w:sz w:val="24"/>
          <w:szCs w:val="24"/>
          <w:lang w:val="da-DK"/>
        </w:rPr>
        <w:t xml:space="preserve">se af værdien på disse indskud. </w:t>
      </w:r>
      <w:r w:rsidRPr="00E8547E">
        <w:rPr>
          <w:rFonts w:ascii="Times New Roman" w:hAnsi="Times New Roman" w:cs="Times New Roman"/>
          <w:sz w:val="24"/>
          <w:szCs w:val="24"/>
          <w:lang w:val="da-DK"/>
        </w:rPr>
        <w:t>Værdiansættelsen af både de ydede bidrag og den andel hver par</w:t>
      </w:r>
      <w:r w:rsidR="00C26754">
        <w:rPr>
          <w:rFonts w:ascii="Times New Roman" w:hAnsi="Times New Roman" w:cs="Times New Roman"/>
          <w:sz w:val="24"/>
          <w:szCs w:val="24"/>
          <w:lang w:val="da-DK"/>
        </w:rPr>
        <w:t xml:space="preserve">t har krav på, er forbundet med </w:t>
      </w:r>
      <w:r w:rsidRPr="00E8547E">
        <w:rPr>
          <w:rFonts w:ascii="Times New Roman" w:hAnsi="Times New Roman" w:cs="Times New Roman"/>
          <w:sz w:val="24"/>
          <w:szCs w:val="24"/>
          <w:lang w:val="da-DK"/>
        </w:rPr>
        <w:t>usikkerhed i stil med værdiansæt</w:t>
      </w:r>
      <w:r w:rsidR="00F53797">
        <w:rPr>
          <w:rFonts w:ascii="Times New Roman" w:hAnsi="Times New Roman" w:cs="Times New Roman"/>
          <w:sz w:val="24"/>
          <w:szCs w:val="24"/>
          <w:lang w:val="da-DK"/>
        </w:rPr>
        <w:t>telse af immaterielle aktiver</w:t>
      </w:r>
      <w:r w:rsidR="00C26754">
        <w:rPr>
          <w:rFonts w:ascii="Times New Roman" w:hAnsi="Times New Roman" w:cs="Times New Roman"/>
          <w:sz w:val="24"/>
          <w:szCs w:val="24"/>
          <w:lang w:val="da-DK"/>
        </w:rPr>
        <w:t>.</w:t>
      </w:r>
      <w:r w:rsidR="00F53797">
        <w:rPr>
          <w:rStyle w:val="FootnoteReference"/>
          <w:rFonts w:ascii="Times New Roman" w:hAnsi="Times New Roman" w:cs="Times New Roman"/>
          <w:sz w:val="24"/>
          <w:szCs w:val="24"/>
          <w:lang w:val="da-DK"/>
        </w:rPr>
        <w:footnoteReference w:id="100"/>
      </w:r>
      <w:r w:rsidR="00C26754">
        <w:rPr>
          <w:rFonts w:ascii="Times New Roman" w:hAnsi="Times New Roman" w:cs="Times New Roman"/>
          <w:sz w:val="24"/>
          <w:szCs w:val="24"/>
          <w:lang w:val="da-DK"/>
        </w:rPr>
        <w:t xml:space="preserve"> De aktiver, der </w:t>
      </w:r>
      <w:r w:rsidRPr="00E8547E">
        <w:rPr>
          <w:rFonts w:ascii="Times New Roman" w:hAnsi="Times New Roman" w:cs="Times New Roman"/>
          <w:sz w:val="24"/>
          <w:szCs w:val="24"/>
          <w:lang w:val="da-DK"/>
        </w:rPr>
        <w:t>indgår som bidrag ved en omkostningsfordelingsaftale, tilhører indskyderen, hvilket</w:t>
      </w:r>
      <w:r w:rsidR="00C26754">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som udgangspunkt også er situationen efter indskydelsen. Det er på den måde kun brugsretten, der</w:t>
      </w:r>
      <w:r w:rsidR="00C26754">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bliver overdraget, som deltagerne vederlagsfrit kan benytte sig af i det omfang, der er aftalt. Det</w:t>
      </w:r>
      <w:r w:rsidR="00C26754">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immaterielle aktiv, der skabes indenfor rammerne af omkostningsfordelingsaftalen i fællesskab</w:t>
      </w:r>
      <w:r w:rsidR="00C26754">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mellem de deltagende koncernselskaber, bliver ejet af alle i form af et økonomisk medejerskab hos de involverede. Omfanget af medejerskabet er dog afhængig af andelsstørrelsen, der igen afhænger af de indskud den enkelte deltager har bidraget med. Hvis der ikke er defineret en bestemt juridisk ejer for de immaterielle aktiver, der er udarbejdet inden for rammerne af omkostningsfordelingsaftalen, må deltagerne ud fra et juridisk synspunkt anses som værende jur</w:t>
      </w:r>
      <w:r w:rsidR="0004396D">
        <w:rPr>
          <w:rFonts w:ascii="Times New Roman" w:hAnsi="Times New Roman" w:cs="Times New Roman"/>
          <w:sz w:val="24"/>
          <w:szCs w:val="24"/>
          <w:lang w:val="da-DK"/>
        </w:rPr>
        <w:t>idiske delejere</w:t>
      </w:r>
      <w:r w:rsidRPr="00E8547E">
        <w:rPr>
          <w:rFonts w:ascii="Times New Roman" w:hAnsi="Times New Roman" w:cs="Times New Roman"/>
          <w:sz w:val="24"/>
          <w:szCs w:val="24"/>
          <w:lang w:val="da-DK"/>
        </w:rPr>
        <w:t>.</w:t>
      </w:r>
      <w:r w:rsidR="0004396D">
        <w:rPr>
          <w:rStyle w:val="FootnoteReference"/>
          <w:rFonts w:ascii="Times New Roman" w:hAnsi="Times New Roman" w:cs="Times New Roman"/>
          <w:sz w:val="24"/>
          <w:szCs w:val="24"/>
          <w:lang w:val="da-DK"/>
        </w:rPr>
        <w:footnoteReference w:id="101"/>
      </w:r>
    </w:p>
    <w:p w:rsidR="00FF7F7E" w:rsidRPr="00E8547E" w:rsidRDefault="00FF7F7E" w:rsidP="00C26754">
      <w:pPr>
        <w:autoSpaceDE w:val="0"/>
        <w:autoSpaceDN w:val="0"/>
        <w:adjustRightInd w:val="0"/>
        <w:spacing w:line="312" w:lineRule="auto"/>
        <w:ind w:firstLine="737"/>
        <w:rPr>
          <w:rFonts w:ascii="Times New Roman" w:hAnsi="Times New Roman" w:cs="Times New Roman"/>
          <w:sz w:val="24"/>
          <w:szCs w:val="24"/>
          <w:lang w:val="da-DK"/>
        </w:rPr>
      </w:pPr>
    </w:p>
    <w:p w:rsidR="00F53797" w:rsidRDefault="00F53797" w:rsidP="00C26754">
      <w:pPr>
        <w:autoSpaceDE w:val="0"/>
        <w:autoSpaceDN w:val="0"/>
        <w:adjustRightInd w:val="0"/>
        <w:spacing w:line="312" w:lineRule="auto"/>
        <w:rPr>
          <w:rFonts w:ascii="Times New Roman" w:hAnsi="Times New Roman" w:cs="Times New Roman"/>
          <w:sz w:val="24"/>
          <w:szCs w:val="24"/>
          <w:lang w:val="da-DK"/>
        </w:rPr>
      </w:pPr>
    </w:p>
    <w:p w:rsidR="007A7AAF" w:rsidRPr="00E8547E" w:rsidRDefault="002606BF" w:rsidP="00C26754">
      <w:pPr>
        <w:autoSpaceDE w:val="0"/>
        <w:autoSpaceDN w:val="0"/>
        <w:adjustRightInd w:val="0"/>
        <w:spacing w:line="312" w:lineRule="auto"/>
        <w:rPr>
          <w:rFonts w:ascii="Times New Roman" w:hAnsi="Times New Roman" w:cs="Times New Roman"/>
          <w:b/>
          <w:bCs/>
          <w:sz w:val="24"/>
          <w:szCs w:val="24"/>
          <w:lang w:val="da-DK"/>
        </w:rPr>
      </w:pPr>
      <w:r>
        <w:rPr>
          <w:rFonts w:ascii="Times New Roman" w:hAnsi="Times New Roman" w:cs="Times New Roman"/>
          <w:b/>
          <w:bCs/>
          <w:sz w:val="24"/>
          <w:szCs w:val="24"/>
          <w:lang w:val="da-DK"/>
        </w:rPr>
        <w:lastRenderedPageBreak/>
        <w:t>2.3.4</w:t>
      </w:r>
      <w:r w:rsidR="00011648">
        <w:rPr>
          <w:rFonts w:ascii="Times New Roman" w:hAnsi="Times New Roman" w:cs="Times New Roman"/>
          <w:b/>
          <w:bCs/>
          <w:sz w:val="24"/>
          <w:szCs w:val="24"/>
          <w:lang w:val="da-DK"/>
        </w:rPr>
        <w:t>.</w:t>
      </w:r>
      <w:r>
        <w:rPr>
          <w:rFonts w:ascii="Times New Roman" w:hAnsi="Times New Roman" w:cs="Times New Roman"/>
          <w:b/>
          <w:bCs/>
          <w:sz w:val="24"/>
          <w:szCs w:val="24"/>
          <w:lang w:val="da-DK"/>
        </w:rPr>
        <w:t xml:space="preserve">   </w:t>
      </w:r>
      <w:proofErr w:type="gramStart"/>
      <w:r w:rsidR="00A34E5A">
        <w:rPr>
          <w:rFonts w:ascii="Times New Roman" w:hAnsi="Times New Roman" w:cs="Times New Roman"/>
          <w:b/>
          <w:bCs/>
          <w:sz w:val="24"/>
          <w:szCs w:val="24"/>
          <w:lang w:val="da-DK"/>
        </w:rPr>
        <w:t>Opsummering</w:t>
      </w:r>
      <w:proofErr w:type="gramEnd"/>
    </w:p>
    <w:p w:rsidR="0043603E" w:rsidRDefault="007A7AA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w:t>
      </w:r>
      <w:r w:rsidR="00835658" w:rsidRPr="00E8547E">
        <w:rPr>
          <w:rFonts w:ascii="Times New Roman" w:hAnsi="Times New Roman" w:cs="Times New Roman"/>
          <w:sz w:val="24"/>
          <w:szCs w:val="24"/>
          <w:lang w:val="da-DK"/>
        </w:rPr>
        <w:t xml:space="preserve"> dette kapitel er det danske </w:t>
      </w:r>
      <w:r w:rsidR="00F53797">
        <w:rPr>
          <w:rFonts w:ascii="Times New Roman" w:hAnsi="Times New Roman" w:cs="Times New Roman"/>
          <w:sz w:val="24"/>
          <w:szCs w:val="24"/>
          <w:lang w:val="da-DK"/>
        </w:rPr>
        <w:t>lovregulerede ejendomsbegreb til immaterielle aktiver blevet fastlagt, samt OECD’s reglers stillingtagen hertil</w:t>
      </w:r>
      <w:r w:rsidR="00835658"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Der er i den sammenhæng blevet konstateret, at der i dansk skatteret findes flere</w:t>
      </w:r>
      <w:r w:rsidR="00D52321"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forskellige ejendomsretsbegreber, der kan finde anven</w:t>
      </w:r>
      <w:r w:rsidR="00835658" w:rsidRPr="00E8547E">
        <w:rPr>
          <w:rFonts w:ascii="Times New Roman" w:hAnsi="Times New Roman" w:cs="Times New Roman"/>
          <w:sz w:val="24"/>
          <w:szCs w:val="24"/>
          <w:lang w:val="da-DK"/>
        </w:rPr>
        <w:t xml:space="preserve">delse i forskellige sammenhæng. </w:t>
      </w:r>
      <w:r w:rsidRPr="00E8547E">
        <w:rPr>
          <w:rFonts w:ascii="Times New Roman" w:hAnsi="Times New Roman" w:cs="Times New Roman"/>
          <w:sz w:val="24"/>
          <w:szCs w:val="24"/>
          <w:lang w:val="da-DK"/>
        </w:rPr>
        <w:t>Udgangspunktet indenfor dansk skatteret, vedrørende ejendomsrett</w:t>
      </w:r>
      <w:r w:rsidR="00835658" w:rsidRPr="00E8547E">
        <w:rPr>
          <w:rFonts w:ascii="Times New Roman" w:hAnsi="Times New Roman" w:cs="Times New Roman"/>
          <w:sz w:val="24"/>
          <w:szCs w:val="24"/>
          <w:lang w:val="da-DK"/>
        </w:rPr>
        <w:t xml:space="preserve">en, er det almindeligt gældende </w:t>
      </w:r>
      <w:r w:rsidRPr="00E8547E">
        <w:rPr>
          <w:rFonts w:ascii="Times New Roman" w:hAnsi="Times New Roman" w:cs="Times New Roman"/>
          <w:sz w:val="24"/>
          <w:szCs w:val="24"/>
          <w:lang w:val="da-DK"/>
        </w:rPr>
        <w:t>civilretlige ejendomsretsbegreb. Det civilretlige ejendomsre</w:t>
      </w:r>
      <w:r w:rsidR="00835658" w:rsidRPr="00E8547E">
        <w:rPr>
          <w:rFonts w:ascii="Times New Roman" w:hAnsi="Times New Roman" w:cs="Times New Roman"/>
          <w:sz w:val="24"/>
          <w:szCs w:val="24"/>
          <w:lang w:val="da-DK"/>
        </w:rPr>
        <w:t xml:space="preserve">tsbegreb må sidestilles med det </w:t>
      </w:r>
      <w:r w:rsidRPr="00E8547E">
        <w:rPr>
          <w:rFonts w:ascii="Times New Roman" w:hAnsi="Times New Roman" w:cs="Times New Roman"/>
          <w:sz w:val="24"/>
          <w:szCs w:val="24"/>
          <w:lang w:val="da-DK"/>
        </w:rPr>
        <w:t>juridiske ejendomsretsbegreb. Her foretages en registrering, der bevirk</w:t>
      </w:r>
      <w:r w:rsidR="00835658" w:rsidRPr="00E8547E">
        <w:rPr>
          <w:rFonts w:ascii="Times New Roman" w:hAnsi="Times New Roman" w:cs="Times New Roman"/>
          <w:sz w:val="24"/>
          <w:szCs w:val="24"/>
          <w:lang w:val="da-DK"/>
        </w:rPr>
        <w:t xml:space="preserve">er, at ejendomsretten tilfalder </w:t>
      </w:r>
      <w:r w:rsidRPr="00E8547E">
        <w:rPr>
          <w:rFonts w:ascii="Times New Roman" w:hAnsi="Times New Roman" w:cs="Times New Roman"/>
          <w:sz w:val="24"/>
          <w:szCs w:val="24"/>
          <w:lang w:val="da-DK"/>
        </w:rPr>
        <w:t>den part, der har registreret re</w:t>
      </w:r>
      <w:r w:rsidR="00F53797">
        <w:rPr>
          <w:rFonts w:ascii="Times New Roman" w:hAnsi="Times New Roman" w:cs="Times New Roman"/>
          <w:sz w:val="24"/>
          <w:szCs w:val="24"/>
          <w:lang w:val="da-DK"/>
        </w:rPr>
        <w:t>tten til det immaterielle aktiv – det vil sige den der</w:t>
      </w:r>
      <w:r w:rsidRPr="00E8547E">
        <w:rPr>
          <w:rFonts w:ascii="Times New Roman" w:hAnsi="Times New Roman" w:cs="Times New Roman"/>
          <w:sz w:val="24"/>
          <w:szCs w:val="24"/>
          <w:lang w:val="da-DK"/>
        </w:rPr>
        <w:t xml:space="preserve"> har ta</w:t>
      </w:r>
      <w:r w:rsidR="00835658" w:rsidRPr="00E8547E">
        <w:rPr>
          <w:rFonts w:ascii="Times New Roman" w:hAnsi="Times New Roman" w:cs="Times New Roman"/>
          <w:sz w:val="24"/>
          <w:szCs w:val="24"/>
          <w:lang w:val="da-DK"/>
        </w:rPr>
        <w:t xml:space="preserve">get de nødvendige </w:t>
      </w:r>
      <w:r w:rsidRPr="00E8547E">
        <w:rPr>
          <w:rFonts w:ascii="Times New Roman" w:hAnsi="Times New Roman" w:cs="Times New Roman"/>
          <w:sz w:val="24"/>
          <w:szCs w:val="24"/>
          <w:lang w:val="da-DK"/>
        </w:rPr>
        <w:t xml:space="preserve">juridiske skridt til at opnå ejendomsretten. </w:t>
      </w:r>
    </w:p>
    <w:p w:rsidR="003E1ECE" w:rsidRPr="00E8547E" w:rsidRDefault="003E1ECE" w:rsidP="00C26754">
      <w:pPr>
        <w:autoSpaceDE w:val="0"/>
        <w:autoSpaceDN w:val="0"/>
        <w:adjustRightInd w:val="0"/>
        <w:spacing w:line="312" w:lineRule="auto"/>
        <w:rPr>
          <w:rFonts w:ascii="Times New Roman" w:hAnsi="Times New Roman" w:cs="Times New Roman"/>
          <w:sz w:val="24"/>
          <w:szCs w:val="24"/>
          <w:lang w:val="da-DK"/>
        </w:rPr>
      </w:pPr>
    </w:p>
    <w:p w:rsidR="007A7AAF" w:rsidRDefault="007A7AA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Andre ejendomsret</w:t>
      </w:r>
      <w:r w:rsidR="00835658" w:rsidRPr="00E8547E">
        <w:rPr>
          <w:rFonts w:ascii="Times New Roman" w:hAnsi="Times New Roman" w:cs="Times New Roman"/>
          <w:sz w:val="24"/>
          <w:szCs w:val="24"/>
          <w:lang w:val="da-DK"/>
        </w:rPr>
        <w:t xml:space="preserve">sbegreber end det juridiske kan </w:t>
      </w:r>
      <w:r w:rsidRPr="00E8547E">
        <w:rPr>
          <w:rFonts w:ascii="Times New Roman" w:hAnsi="Times New Roman" w:cs="Times New Roman"/>
          <w:sz w:val="24"/>
          <w:szCs w:val="24"/>
          <w:lang w:val="da-DK"/>
        </w:rPr>
        <w:t>komme på tale, såfremt baggrunden for det juridiske ejerskab kun er b</w:t>
      </w:r>
      <w:r w:rsidR="00835658" w:rsidRPr="00E8547E">
        <w:rPr>
          <w:rFonts w:ascii="Times New Roman" w:hAnsi="Times New Roman" w:cs="Times New Roman"/>
          <w:sz w:val="24"/>
          <w:szCs w:val="24"/>
          <w:lang w:val="da-DK"/>
        </w:rPr>
        <w:t xml:space="preserve">aseret på formelle betingelser, </w:t>
      </w:r>
      <w:r w:rsidRPr="00E8547E">
        <w:rPr>
          <w:rFonts w:ascii="Times New Roman" w:hAnsi="Times New Roman" w:cs="Times New Roman"/>
          <w:sz w:val="24"/>
          <w:szCs w:val="24"/>
          <w:lang w:val="da-DK"/>
        </w:rPr>
        <w:t>der ikke afspejler den økonomiske involvering og de risici, der</w:t>
      </w:r>
      <w:r w:rsidR="00835658" w:rsidRPr="00E8547E">
        <w:rPr>
          <w:rFonts w:ascii="Times New Roman" w:hAnsi="Times New Roman" w:cs="Times New Roman"/>
          <w:sz w:val="24"/>
          <w:szCs w:val="24"/>
          <w:lang w:val="da-DK"/>
        </w:rPr>
        <w:t xml:space="preserve"> er forbundet med ejerskabet. I </w:t>
      </w:r>
      <w:r w:rsidR="00D52321" w:rsidRPr="00E8547E">
        <w:rPr>
          <w:rFonts w:ascii="Times New Roman" w:hAnsi="Times New Roman" w:cs="Times New Roman"/>
          <w:sz w:val="24"/>
          <w:szCs w:val="24"/>
          <w:lang w:val="da-DK"/>
        </w:rPr>
        <w:t xml:space="preserve">sådanne tilfælde kan et </w:t>
      </w:r>
      <w:r w:rsidRPr="00E8547E">
        <w:rPr>
          <w:rFonts w:ascii="Times New Roman" w:hAnsi="Times New Roman" w:cs="Times New Roman"/>
          <w:sz w:val="24"/>
          <w:szCs w:val="24"/>
          <w:lang w:val="da-DK"/>
        </w:rPr>
        <w:t>selv</w:t>
      </w:r>
      <w:r w:rsidR="00D52321" w:rsidRPr="00E8547E">
        <w:rPr>
          <w:rFonts w:ascii="Times New Roman" w:hAnsi="Times New Roman" w:cs="Times New Roman"/>
          <w:sz w:val="24"/>
          <w:szCs w:val="24"/>
          <w:lang w:val="da-DK"/>
        </w:rPr>
        <w:t>stændigt skatteretligt</w:t>
      </w:r>
      <w:r w:rsidRPr="00E8547E">
        <w:rPr>
          <w:rFonts w:ascii="Times New Roman" w:hAnsi="Times New Roman" w:cs="Times New Roman"/>
          <w:sz w:val="24"/>
          <w:szCs w:val="24"/>
          <w:lang w:val="da-DK"/>
        </w:rPr>
        <w:t xml:space="preserve"> </w:t>
      </w:r>
      <w:r w:rsidR="00F53797">
        <w:rPr>
          <w:rFonts w:ascii="Times New Roman" w:hAnsi="Times New Roman" w:cs="Times New Roman"/>
          <w:sz w:val="24"/>
          <w:szCs w:val="24"/>
          <w:lang w:val="da-DK"/>
        </w:rPr>
        <w:t>ejendomsretsbegreb</w:t>
      </w:r>
      <w:r w:rsidR="00D52321" w:rsidRPr="00E8547E">
        <w:rPr>
          <w:rFonts w:ascii="Times New Roman" w:hAnsi="Times New Roman" w:cs="Times New Roman"/>
          <w:sz w:val="24"/>
          <w:szCs w:val="24"/>
          <w:lang w:val="da-DK"/>
        </w:rPr>
        <w:t xml:space="preserve"> benyttes</w:t>
      </w:r>
      <w:r w:rsidR="00835658" w:rsidRPr="00E8547E">
        <w:rPr>
          <w:rFonts w:ascii="Times New Roman" w:hAnsi="Times New Roman" w:cs="Times New Roman"/>
          <w:sz w:val="24"/>
          <w:szCs w:val="24"/>
          <w:lang w:val="da-DK"/>
        </w:rPr>
        <w:t xml:space="preserve">, hvor der </w:t>
      </w:r>
      <w:r w:rsidRPr="00E8547E">
        <w:rPr>
          <w:rFonts w:ascii="Times New Roman" w:hAnsi="Times New Roman" w:cs="Times New Roman"/>
          <w:sz w:val="24"/>
          <w:szCs w:val="24"/>
          <w:lang w:val="da-DK"/>
        </w:rPr>
        <w:t>både tages hensyn til det juridiske og økonomiske ejendomsretsbe</w:t>
      </w:r>
      <w:r w:rsidR="00835658" w:rsidRPr="00E8547E">
        <w:rPr>
          <w:rFonts w:ascii="Times New Roman" w:hAnsi="Times New Roman" w:cs="Times New Roman"/>
          <w:sz w:val="24"/>
          <w:szCs w:val="24"/>
          <w:lang w:val="da-DK"/>
        </w:rPr>
        <w:t xml:space="preserve">greb. Der sker med andre ord en </w:t>
      </w:r>
      <w:r w:rsidRPr="00E8547E">
        <w:rPr>
          <w:rFonts w:ascii="Times New Roman" w:hAnsi="Times New Roman" w:cs="Times New Roman"/>
          <w:sz w:val="24"/>
          <w:szCs w:val="24"/>
          <w:lang w:val="da-DK"/>
        </w:rPr>
        <w:t>realitetsbedømmelse af det pågælden</w:t>
      </w:r>
      <w:r w:rsidR="00D52321" w:rsidRPr="00E8547E">
        <w:rPr>
          <w:rFonts w:ascii="Times New Roman" w:hAnsi="Times New Roman" w:cs="Times New Roman"/>
          <w:sz w:val="24"/>
          <w:szCs w:val="24"/>
          <w:lang w:val="da-DK"/>
        </w:rPr>
        <w:t xml:space="preserve">de forhold, således den retmæssige </w:t>
      </w:r>
      <w:r w:rsidRPr="00E8547E">
        <w:rPr>
          <w:rFonts w:ascii="Times New Roman" w:hAnsi="Times New Roman" w:cs="Times New Roman"/>
          <w:sz w:val="24"/>
          <w:szCs w:val="24"/>
          <w:lang w:val="da-DK"/>
        </w:rPr>
        <w:t>ejer opnår ejendomsretten. Det</w:t>
      </w:r>
      <w:r w:rsidR="00D52321"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vil sige en bedømmelse af</w:t>
      </w:r>
      <w:r w:rsidR="00F53797">
        <w:rPr>
          <w:rFonts w:ascii="Times New Roman" w:hAnsi="Times New Roman" w:cs="Times New Roman"/>
          <w:sz w:val="24"/>
          <w:szCs w:val="24"/>
          <w:lang w:val="da-DK"/>
        </w:rPr>
        <w:t>, hvem der eksempelvis</w:t>
      </w:r>
      <w:r w:rsidRPr="00E8547E">
        <w:rPr>
          <w:rFonts w:ascii="Times New Roman" w:hAnsi="Times New Roman" w:cs="Times New Roman"/>
          <w:sz w:val="24"/>
          <w:szCs w:val="24"/>
          <w:lang w:val="da-DK"/>
        </w:rPr>
        <w:t xml:space="preserve"> har foretaget registrering</w:t>
      </w:r>
      <w:r w:rsidR="00F53797">
        <w:rPr>
          <w:rFonts w:ascii="Times New Roman" w:hAnsi="Times New Roman" w:cs="Times New Roman"/>
          <w:sz w:val="24"/>
          <w:szCs w:val="24"/>
          <w:lang w:val="da-DK"/>
        </w:rPr>
        <w:t>, og hvem</w:t>
      </w:r>
      <w:r w:rsidRPr="00E8547E">
        <w:rPr>
          <w:rFonts w:ascii="Times New Roman" w:hAnsi="Times New Roman" w:cs="Times New Roman"/>
          <w:sz w:val="24"/>
          <w:szCs w:val="24"/>
          <w:lang w:val="da-DK"/>
        </w:rPr>
        <w:t xml:space="preserve"> der bærer</w:t>
      </w:r>
      <w:r w:rsidR="00835658" w:rsidRPr="00E8547E">
        <w:rPr>
          <w:rFonts w:ascii="Times New Roman" w:hAnsi="Times New Roman" w:cs="Times New Roman"/>
          <w:sz w:val="24"/>
          <w:szCs w:val="24"/>
          <w:lang w:val="da-DK"/>
        </w:rPr>
        <w:t xml:space="preserve"> </w:t>
      </w:r>
      <w:r w:rsidR="00D52321" w:rsidRPr="00E8547E">
        <w:rPr>
          <w:rFonts w:ascii="Times New Roman" w:hAnsi="Times New Roman" w:cs="Times New Roman"/>
          <w:sz w:val="24"/>
          <w:szCs w:val="24"/>
          <w:lang w:val="da-DK"/>
        </w:rPr>
        <w:t>omkostninger og risici, hvilken</w:t>
      </w:r>
      <w:r w:rsidR="00F53797">
        <w:rPr>
          <w:rFonts w:ascii="Times New Roman" w:hAnsi="Times New Roman" w:cs="Times New Roman"/>
          <w:sz w:val="24"/>
          <w:szCs w:val="24"/>
          <w:lang w:val="da-DK"/>
        </w:rPr>
        <w:t xml:space="preserve"> der</w:t>
      </w:r>
      <w:r w:rsidR="00D52321" w:rsidRPr="00E8547E">
        <w:rPr>
          <w:rFonts w:ascii="Times New Roman" w:hAnsi="Times New Roman" w:cs="Times New Roman"/>
          <w:sz w:val="24"/>
          <w:szCs w:val="24"/>
          <w:lang w:val="da-DK"/>
        </w:rPr>
        <w:t xml:space="preserve"> dermed</w:t>
      </w:r>
      <w:r w:rsidR="00F53797">
        <w:rPr>
          <w:rFonts w:ascii="Times New Roman" w:hAnsi="Times New Roman" w:cs="Times New Roman"/>
          <w:sz w:val="24"/>
          <w:szCs w:val="24"/>
          <w:lang w:val="da-DK"/>
        </w:rPr>
        <w:t xml:space="preserve"> kan</w:t>
      </w:r>
      <w:r w:rsidR="00D52321" w:rsidRPr="00E8547E">
        <w:rPr>
          <w:rFonts w:ascii="Times New Roman" w:hAnsi="Times New Roman" w:cs="Times New Roman"/>
          <w:sz w:val="24"/>
          <w:szCs w:val="24"/>
          <w:lang w:val="da-DK"/>
        </w:rPr>
        <w:t xml:space="preserve"> konkluders som den retmæssige ejer.</w:t>
      </w:r>
      <w:r w:rsidRPr="00E8547E">
        <w:rPr>
          <w:rFonts w:ascii="Times New Roman" w:hAnsi="Times New Roman" w:cs="Times New Roman"/>
          <w:sz w:val="24"/>
          <w:szCs w:val="24"/>
          <w:lang w:val="da-DK"/>
        </w:rPr>
        <w:t xml:space="preserve"> Indenfor dansk skatteret findes der tilfælde, modsat det ellers </w:t>
      </w:r>
      <w:r w:rsidR="00835658" w:rsidRPr="00E8547E">
        <w:rPr>
          <w:rFonts w:ascii="Times New Roman" w:hAnsi="Times New Roman" w:cs="Times New Roman"/>
          <w:sz w:val="24"/>
          <w:szCs w:val="24"/>
          <w:lang w:val="da-DK"/>
        </w:rPr>
        <w:t>gældende udgangspunkt, hvor det ø</w:t>
      </w:r>
      <w:r w:rsidRPr="00E8547E">
        <w:rPr>
          <w:rFonts w:ascii="Times New Roman" w:hAnsi="Times New Roman" w:cs="Times New Roman"/>
          <w:sz w:val="24"/>
          <w:szCs w:val="24"/>
          <w:lang w:val="da-DK"/>
        </w:rPr>
        <w:t>konomiske ejendomsretsbegreb må antages at udgøre grundlaget f</w:t>
      </w:r>
      <w:r w:rsidR="00835658" w:rsidRPr="00E8547E">
        <w:rPr>
          <w:rFonts w:ascii="Times New Roman" w:hAnsi="Times New Roman" w:cs="Times New Roman"/>
          <w:sz w:val="24"/>
          <w:szCs w:val="24"/>
          <w:lang w:val="da-DK"/>
        </w:rPr>
        <w:t xml:space="preserve">or ejendomsretsvurderingen. Det </w:t>
      </w:r>
      <w:r w:rsidRPr="00E8547E">
        <w:rPr>
          <w:rFonts w:ascii="Times New Roman" w:hAnsi="Times New Roman" w:cs="Times New Roman"/>
          <w:sz w:val="24"/>
          <w:szCs w:val="24"/>
          <w:lang w:val="da-DK"/>
        </w:rPr>
        <w:t>drejer sig om de beskrevne tilfælde vedrørende ”sale and lease b</w:t>
      </w:r>
      <w:r w:rsidR="00835658" w:rsidRPr="00E8547E">
        <w:rPr>
          <w:rFonts w:ascii="Times New Roman" w:hAnsi="Times New Roman" w:cs="Times New Roman"/>
          <w:sz w:val="24"/>
          <w:szCs w:val="24"/>
          <w:lang w:val="da-DK"/>
        </w:rPr>
        <w:t xml:space="preserve">ack” arrangementer og de tilfælde </w:t>
      </w:r>
      <w:r w:rsidR="0043603E" w:rsidRPr="00E8547E">
        <w:rPr>
          <w:rFonts w:ascii="Times New Roman" w:hAnsi="Times New Roman" w:cs="Times New Roman"/>
          <w:sz w:val="24"/>
          <w:szCs w:val="24"/>
          <w:lang w:val="da-DK"/>
        </w:rPr>
        <w:t>hvor der er indgået o</w:t>
      </w:r>
      <w:r w:rsidRPr="00E8547E">
        <w:rPr>
          <w:rFonts w:ascii="Times New Roman" w:hAnsi="Times New Roman" w:cs="Times New Roman"/>
          <w:sz w:val="24"/>
          <w:szCs w:val="24"/>
          <w:lang w:val="da-DK"/>
        </w:rPr>
        <w:t>mkostningsfordelingsaftaler.</w:t>
      </w:r>
    </w:p>
    <w:p w:rsidR="003E1ECE" w:rsidRPr="00E8547E" w:rsidRDefault="003E1ECE" w:rsidP="00C26754">
      <w:pPr>
        <w:autoSpaceDE w:val="0"/>
        <w:autoSpaceDN w:val="0"/>
        <w:adjustRightInd w:val="0"/>
        <w:spacing w:line="312" w:lineRule="auto"/>
        <w:rPr>
          <w:rFonts w:ascii="Times New Roman" w:hAnsi="Times New Roman" w:cs="Times New Roman"/>
          <w:sz w:val="24"/>
          <w:szCs w:val="24"/>
          <w:lang w:val="da-DK"/>
        </w:rPr>
      </w:pPr>
    </w:p>
    <w:p w:rsidR="003E1ECE" w:rsidRPr="00E8547E" w:rsidRDefault="00490EBC"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OECD’s</w:t>
      </w:r>
      <w:r w:rsidR="003E1ECE">
        <w:rPr>
          <w:rFonts w:ascii="Times New Roman" w:hAnsi="Times New Roman" w:cs="Times New Roman"/>
          <w:sz w:val="24"/>
          <w:szCs w:val="24"/>
          <w:lang w:val="da-DK"/>
        </w:rPr>
        <w:t xml:space="preserve"> G</w:t>
      </w:r>
      <w:r w:rsidRPr="00E8547E">
        <w:rPr>
          <w:rFonts w:ascii="Times New Roman" w:hAnsi="Times New Roman" w:cs="Times New Roman"/>
          <w:sz w:val="24"/>
          <w:szCs w:val="24"/>
          <w:lang w:val="da-DK"/>
        </w:rPr>
        <w:t>uidelines</w:t>
      </w:r>
      <w:r w:rsidR="0061489B" w:rsidRPr="00E8547E">
        <w:rPr>
          <w:rFonts w:ascii="Times New Roman" w:hAnsi="Times New Roman" w:cs="Times New Roman"/>
          <w:sz w:val="24"/>
          <w:szCs w:val="24"/>
          <w:lang w:val="da-DK"/>
        </w:rPr>
        <w:t xml:space="preserve"> indeholder ikke en</w:t>
      </w:r>
      <w:r w:rsidRPr="00E8547E">
        <w:rPr>
          <w:rFonts w:ascii="Times New Roman" w:hAnsi="Times New Roman" w:cs="Times New Roman"/>
          <w:sz w:val="24"/>
          <w:szCs w:val="24"/>
          <w:lang w:val="da-DK"/>
        </w:rPr>
        <w:t xml:space="preserve"> fastslå</w:t>
      </w:r>
      <w:r w:rsidR="0061489B" w:rsidRPr="00E8547E">
        <w:rPr>
          <w:rFonts w:ascii="Times New Roman" w:hAnsi="Times New Roman" w:cs="Times New Roman"/>
          <w:sz w:val="24"/>
          <w:szCs w:val="24"/>
          <w:lang w:val="da-DK"/>
        </w:rPr>
        <w:t>et eller anbefalet</w:t>
      </w:r>
      <w:r w:rsidR="003E1ECE">
        <w:rPr>
          <w:rFonts w:ascii="Times New Roman" w:hAnsi="Times New Roman" w:cs="Times New Roman"/>
          <w:sz w:val="24"/>
          <w:szCs w:val="24"/>
          <w:lang w:val="da-DK"/>
        </w:rPr>
        <w:t xml:space="preserve"> ejerskabsdefinition vedrørende</w:t>
      </w:r>
      <w:r w:rsidRPr="00E8547E">
        <w:rPr>
          <w:rFonts w:ascii="Times New Roman" w:hAnsi="Times New Roman" w:cs="Times New Roman"/>
          <w:sz w:val="24"/>
          <w:szCs w:val="24"/>
          <w:lang w:val="da-DK"/>
        </w:rPr>
        <w:t xml:space="preserve"> immaterielle</w:t>
      </w:r>
      <w:r w:rsidR="0061489B" w:rsidRPr="00E8547E">
        <w:rPr>
          <w:rFonts w:ascii="Times New Roman" w:hAnsi="Times New Roman" w:cs="Times New Roman"/>
          <w:sz w:val="24"/>
          <w:szCs w:val="24"/>
          <w:lang w:val="da-DK"/>
        </w:rPr>
        <w:t xml:space="preserve"> aktiver. Det der kan udledes ud fra guidelinen er, at de ekstraomkostninger som ikke anses at være på armlængde, ved marketingaktiver, kan give en </w:t>
      </w:r>
      <w:r w:rsidR="00B57137" w:rsidRPr="00E8547E">
        <w:rPr>
          <w:rFonts w:ascii="Times New Roman" w:hAnsi="Times New Roman" w:cs="Times New Roman"/>
          <w:sz w:val="24"/>
          <w:szCs w:val="24"/>
          <w:lang w:val="da-DK"/>
        </w:rPr>
        <w:t>berettigelse til at modtage en yderligere indtjening, hvilket kunne statuere et økonomisk ejerskab.</w:t>
      </w:r>
    </w:p>
    <w:p w:rsidR="007A7AAF" w:rsidRDefault="007A7AAF"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Problemstillinger med ejerskabet til immaterielle aktiver afhænger i stor grad af, </w:t>
      </w:r>
      <w:r w:rsidR="003C4F70" w:rsidRPr="00E8547E">
        <w:rPr>
          <w:rFonts w:ascii="Times New Roman" w:hAnsi="Times New Roman" w:cs="Times New Roman"/>
          <w:sz w:val="24"/>
          <w:szCs w:val="24"/>
          <w:lang w:val="da-DK"/>
        </w:rPr>
        <w:t>hvorledes aftaleforholdene herfor er reguleret internt i koncernen.</w:t>
      </w:r>
      <w:r w:rsidR="0043603E" w:rsidRPr="00E8547E">
        <w:rPr>
          <w:rFonts w:ascii="Times New Roman" w:hAnsi="Times New Roman" w:cs="Times New Roman"/>
          <w:sz w:val="24"/>
          <w:szCs w:val="24"/>
          <w:lang w:val="da-DK"/>
        </w:rPr>
        <w:t xml:space="preserve"> Disse aftaleforhold ses især gældende ved de kommercielle immaterielle aktiver, da disse som beskrevet kan medfører ekstra omkostninger i forbindelse med udvikling af nye produkter eller markedsføring. Disse ekstra omkostninger kan som beskrevet, betyde at der opnås et helt- eller delvis ejerskab til det immaterielle aktiv der enten markedsføres eller udvikles som et nyt produkt.</w:t>
      </w:r>
      <w:r w:rsidR="003C4F70" w:rsidRPr="00E8547E">
        <w:rPr>
          <w:rFonts w:ascii="Times New Roman" w:hAnsi="Times New Roman" w:cs="Times New Roman"/>
          <w:sz w:val="24"/>
          <w:szCs w:val="24"/>
          <w:lang w:val="da-DK"/>
        </w:rPr>
        <w:t xml:space="preserve"> </w:t>
      </w:r>
      <w:r w:rsidR="0043603E" w:rsidRPr="00E8547E">
        <w:rPr>
          <w:rFonts w:ascii="Times New Roman" w:hAnsi="Times New Roman" w:cs="Times New Roman"/>
          <w:sz w:val="24"/>
          <w:szCs w:val="24"/>
          <w:lang w:val="da-DK"/>
        </w:rPr>
        <w:t xml:space="preserve">Deslige ses en klar aftale om ejerskabsforhold, at have en stor betydning ved omkostningsfordelingsaftaler og </w:t>
      </w:r>
      <w:proofErr w:type="spellStart"/>
      <w:r w:rsidR="0043603E" w:rsidRPr="00E8547E">
        <w:rPr>
          <w:rFonts w:ascii="Times New Roman" w:hAnsi="Times New Roman" w:cs="Times New Roman"/>
          <w:sz w:val="24"/>
          <w:szCs w:val="24"/>
          <w:lang w:val="da-DK"/>
        </w:rPr>
        <w:t>kontraktsforskning</w:t>
      </w:r>
      <w:proofErr w:type="spellEnd"/>
      <w:r w:rsidR="0043603E" w:rsidRPr="00E8547E">
        <w:rPr>
          <w:rFonts w:ascii="Times New Roman" w:hAnsi="Times New Roman" w:cs="Times New Roman"/>
          <w:sz w:val="24"/>
          <w:szCs w:val="24"/>
          <w:lang w:val="da-DK"/>
        </w:rPr>
        <w:t xml:space="preserve">, i forhold til hvor stor en del af indtjeningen </w:t>
      </w:r>
      <w:r w:rsidR="003E1ECE">
        <w:rPr>
          <w:rFonts w:ascii="Times New Roman" w:hAnsi="Times New Roman" w:cs="Times New Roman"/>
          <w:sz w:val="24"/>
          <w:szCs w:val="24"/>
          <w:lang w:val="da-DK"/>
        </w:rPr>
        <w:t xml:space="preserve">de forskellige </w:t>
      </w:r>
      <w:r w:rsidR="008C4612" w:rsidRPr="00E8547E">
        <w:rPr>
          <w:rFonts w:ascii="Times New Roman" w:hAnsi="Times New Roman" w:cs="Times New Roman"/>
          <w:sz w:val="24"/>
          <w:szCs w:val="24"/>
          <w:lang w:val="da-DK"/>
        </w:rPr>
        <w:t>koncernselskaber skal have del i ud fra deres omkostningsbidrag.</w:t>
      </w:r>
      <w:r w:rsidR="0043603E" w:rsidRPr="00E8547E">
        <w:rPr>
          <w:rFonts w:ascii="Times New Roman" w:hAnsi="Times New Roman" w:cs="Times New Roman"/>
          <w:sz w:val="24"/>
          <w:szCs w:val="24"/>
          <w:lang w:val="da-DK"/>
        </w:rPr>
        <w:t xml:space="preserve"> </w:t>
      </w:r>
    </w:p>
    <w:p w:rsidR="002606BF" w:rsidRDefault="002606BF" w:rsidP="00C26754">
      <w:pPr>
        <w:autoSpaceDE w:val="0"/>
        <w:autoSpaceDN w:val="0"/>
        <w:adjustRightInd w:val="0"/>
        <w:spacing w:line="312" w:lineRule="auto"/>
        <w:rPr>
          <w:rFonts w:ascii="Times New Roman" w:hAnsi="Times New Roman" w:cs="Times New Roman"/>
          <w:sz w:val="24"/>
          <w:szCs w:val="24"/>
          <w:lang w:val="da-DK"/>
        </w:rPr>
      </w:pPr>
    </w:p>
    <w:p w:rsidR="001F24E5" w:rsidRPr="00A34E5A" w:rsidRDefault="002606BF" w:rsidP="00C26754">
      <w:pPr>
        <w:autoSpaceDE w:val="0"/>
        <w:autoSpaceDN w:val="0"/>
        <w:adjustRightInd w:val="0"/>
        <w:spacing w:line="312" w:lineRule="auto"/>
        <w:rPr>
          <w:rFonts w:ascii="Times New Roman" w:hAnsi="Times New Roman" w:cs="Times New Roman"/>
          <w:b/>
          <w:sz w:val="24"/>
          <w:szCs w:val="24"/>
          <w:lang w:val="da-DK"/>
        </w:rPr>
      </w:pPr>
      <w:r>
        <w:rPr>
          <w:rFonts w:ascii="Times New Roman" w:hAnsi="Times New Roman" w:cs="Times New Roman"/>
          <w:b/>
          <w:sz w:val="24"/>
          <w:szCs w:val="24"/>
          <w:lang w:val="da-DK"/>
        </w:rPr>
        <w:lastRenderedPageBreak/>
        <w:t>2.4</w:t>
      </w:r>
      <w:r w:rsidR="00011648">
        <w:rPr>
          <w:rFonts w:ascii="Times New Roman" w:hAnsi="Times New Roman" w:cs="Times New Roman"/>
          <w:b/>
          <w:sz w:val="24"/>
          <w:szCs w:val="24"/>
          <w:lang w:val="da-DK"/>
        </w:rPr>
        <w:t>.</w:t>
      </w:r>
      <w:r>
        <w:rPr>
          <w:rFonts w:ascii="Times New Roman" w:hAnsi="Times New Roman" w:cs="Times New Roman"/>
          <w:b/>
          <w:sz w:val="24"/>
          <w:szCs w:val="24"/>
          <w:lang w:val="da-DK"/>
        </w:rPr>
        <w:t xml:space="preserve">   </w:t>
      </w:r>
      <w:proofErr w:type="gramStart"/>
      <w:r w:rsidR="00A34E5A" w:rsidRPr="00A34E5A">
        <w:rPr>
          <w:rFonts w:ascii="Times New Roman" w:hAnsi="Times New Roman" w:cs="Times New Roman"/>
          <w:b/>
          <w:sz w:val="24"/>
          <w:szCs w:val="24"/>
          <w:lang w:val="da-DK"/>
        </w:rPr>
        <w:t>Delkonklusion</w:t>
      </w:r>
      <w:proofErr w:type="gramEnd"/>
    </w:p>
    <w:p w:rsidR="001F24E5" w:rsidRDefault="001F24E5" w:rsidP="00C26754">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sz w:val="24"/>
          <w:szCs w:val="24"/>
          <w:lang w:val="da-DK"/>
        </w:rPr>
        <w:t>I forhold til afhandlingens problemformulering, så ses</w:t>
      </w:r>
      <w:r w:rsidR="00A34E5A">
        <w:rPr>
          <w:rFonts w:ascii="Times New Roman" w:hAnsi="Times New Roman" w:cs="Times New Roman"/>
          <w:sz w:val="24"/>
          <w:szCs w:val="24"/>
          <w:lang w:val="da-DK"/>
        </w:rPr>
        <w:t xml:space="preserve"> immaterielle aktivers</w:t>
      </w:r>
      <w:r>
        <w:rPr>
          <w:rFonts w:ascii="Times New Roman" w:hAnsi="Times New Roman" w:cs="Times New Roman"/>
          <w:sz w:val="24"/>
          <w:szCs w:val="24"/>
          <w:lang w:val="da-DK"/>
        </w:rPr>
        <w:t xml:space="preserve"> ejerskab</w:t>
      </w:r>
      <w:r w:rsidR="00A34E5A">
        <w:rPr>
          <w:rFonts w:ascii="Times New Roman" w:hAnsi="Times New Roman" w:cs="Times New Roman"/>
          <w:sz w:val="24"/>
          <w:szCs w:val="24"/>
          <w:lang w:val="da-DK"/>
        </w:rPr>
        <w:t>sdefinition</w:t>
      </w:r>
      <w:r>
        <w:rPr>
          <w:rFonts w:ascii="Times New Roman" w:hAnsi="Times New Roman" w:cs="Times New Roman"/>
          <w:sz w:val="24"/>
          <w:szCs w:val="24"/>
          <w:lang w:val="da-DK"/>
        </w:rPr>
        <w:t xml:space="preserve"> i internationale koncerner, at være afhængig af en </w:t>
      </w:r>
      <w:r w:rsidR="00B8158B">
        <w:rPr>
          <w:rFonts w:ascii="Times New Roman" w:hAnsi="Times New Roman" w:cs="Times New Roman"/>
          <w:sz w:val="24"/>
          <w:szCs w:val="24"/>
          <w:lang w:val="da-DK"/>
        </w:rPr>
        <w:t>koncernintern</w:t>
      </w:r>
      <w:r>
        <w:rPr>
          <w:rFonts w:ascii="Times New Roman" w:hAnsi="Times New Roman" w:cs="Times New Roman"/>
          <w:sz w:val="24"/>
          <w:szCs w:val="24"/>
          <w:lang w:val="da-DK"/>
        </w:rPr>
        <w:t>aftale</w:t>
      </w:r>
      <w:r w:rsidR="00B8158B">
        <w:rPr>
          <w:rFonts w:ascii="Times New Roman" w:hAnsi="Times New Roman" w:cs="Times New Roman"/>
          <w:sz w:val="24"/>
          <w:szCs w:val="24"/>
          <w:lang w:val="da-DK"/>
        </w:rPr>
        <w:t>, som regulerer disse forhold</w:t>
      </w:r>
      <w:r>
        <w:rPr>
          <w:rFonts w:ascii="Times New Roman" w:hAnsi="Times New Roman" w:cs="Times New Roman"/>
          <w:sz w:val="24"/>
          <w:szCs w:val="24"/>
          <w:lang w:val="da-DK"/>
        </w:rPr>
        <w:t xml:space="preserve">. </w:t>
      </w:r>
      <w:r w:rsidR="00B8158B">
        <w:rPr>
          <w:rFonts w:ascii="Times New Roman" w:hAnsi="Times New Roman" w:cs="Times New Roman"/>
          <w:sz w:val="24"/>
          <w:szCs w:val="24"/>
          <w:lang w:val="da-DK"/>
        </w:rPr>
        <w:t>Vigtigheden i en sådan aftaleregulering ses i de tilfælde</w:t>
      </w:r>
      <w:r>
        <w:rPr>
          <w:rFonts w:ascii="Times New Roman" w:hAnsi="Times New Roman" w:cs="Times New Roman"/>
          <w:sz w:val="24"/>
          <w:szCs w:val="24"/>
          <w:lang w:val="da-DK"/>
        </w:rPr>
        <w:t>, h</w:t>
      </w:r>
      <w:r w:rsidR="00B8158B">
        <w:rPr>
          <w:rFonts w:ascii="Times New Roman" w:hAnsi="Times New Roman" w:cs="Times New Roman"/>
          <w:sz w:val="24"/>
          <w:szCs w:val="24"/>
          <w:lang w:val="da-DK"/>
        </w:rPr>
        <w:t>vor</w:t>
      </w:r>
      <w:r>
        <w:rPr>
          <w:rFonts w:ascii="Times New Roman" w:hAnsi="Times New Roman" w:cs="Times New Roman"/>
          <w:sz w:val="24"/>
          <w:szCs w:val="24"/>
          <w:lang w:val="da-DK"/>
        </w:rPr>
        <w:t xml:space="preserve"> </w:t>
      </w:r>
      <w:r w:rsidR="00A739F2">
        <w:rPr>
          <w:rFonts w:ascii="Times New Roman" w:hAnsi="Times New Roman" w:cs="Times New Roman"/>
          <w:sz w:val="24"/>
          <w:szCs w:val="24"/>
          <w:lang w:val="da-DK"/>
        </w:rPr>
        <w:t>forskellige</w:t>
      </w:r>
      <w:r>
        <w:rPr>
          <w:rFonts w:ascii="Times New Roman" w:hAnsi="Times New Roman" w:cs="Times New Roman"/>
          <w:sz w:val="24"/>
          <w:szCs w:val="24"/>
          <w:lang w:val="da-DK"/>
        </w:rPr>
        <w:t xml:space="preserve"> selskaber i koncernen, beliggende i forskellige lande</w:t>
      </w:r>
      <w:r w:rsidR="00A34E5A">
        <w:rPr>
          <w:rFonts w:ascii="Times New Roman" w:hAnsi="Times New Roman" w:cs="Times New Roman"/>
          <w:sz w:val="24"/>
          <w:szCs w:val="24"/>
          <w:lang w:val="da-DK"/>
        </w:rPr>
        <w:t>,</w:t>
      </w:r>
      <w:r>
        <w:rPr>
          <w:rFonts w:ascii="Times New Roman" w:hAnsi="Times New Roman" w:cs="Times New Roman"/>
          <w:sz w:val="24"/>
          <w:szCs w:val="24"/>
          <w:lang w:val="da-DK"/>
        </w:rPr>
        <w:t xml:space="preserve"> statuerer ejerskab over et immaterielt aktiv. En sådan statuering kan som beskrevet være begrundet i et oparbejdet eller delt medejerskab til det immaterielle aktiv, hvorfor en aftale herfor vil være afgørende for fastlæggelse af ejerskabet. Aftalen ses især vigtig, da OECD Guideline ikke behandler en ejerskabsdefinition til immaterielle aktiver, hvilket betyder at </w:t>
      </w:r>
      <w:r w:rsidR="005148FE">
        <w:rPr>
          <w:rFonts w:ascii="Times New Roman" w:hAnsi="Times New Roman" w:cs="Times New Roman"/>
          <w:sz w:val="24"/>
          <w:szCs w:val="24"/>
          <w:lang w:val="da-DK"/>
        </w:rPr>
        <w:t xml:space="preserve">landene nationalt bestemmer hvorledes et sådan ejerskab defineres. </w:t>
      </w:r>
      <w:r>
        <w:rPr>
          <w:rFonts w:ascii="Times New Roman" w:hAnsi="Times New Roman" w:cs="Times New Roman"/>
          <w:sz w:val="24"/>
          <w:szCs w:val="24"/>
          <w:lang w:val="da-DK"/>
        </w:rPr>
        <w:t xml:space="preserve">  </w:t>
      </w:r>
    </w:p>
    <w:p w:rsidR="003C4F70" w:rsidRPr="00E8547E" w:rsidRDefault="003C4F70"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En fastlæggelse af ejerskabet </w:t>
      </w:r>
      <w:r w:rsidR="008C4612" w:rsidRPr="00E8547E">
        <w:rPr>
          <w:rFonts w:ascii="Times New Roman" w:hAnsi="Times New Roman" w:cs="Times New Roman"/>
          <w:sz w:val="24"/>
          <w:szCs w:val="24"/>
          <w:lang w:val="da-DK"/>
        </w:rPr>
        <w:t xml:space="preserve">har i flere henseender en skattemæssig betydning, hvilket ses ved </w:t>
      </w:r>
      <w:r w:rsidRPr="00E8547E">
        <w:rPr>
          <w:rFonts w:ascii="Times New Roman" w:hAnsi="Times New Roman" w:cs="Times New Roman"/>
          <w:sz w:val="24"/>
          <w:szCs w:val="24"/>
          <w:lang w:val="da-DK"/>
        </w:rPr>
        <w:t>fastlæggelsen af beskatningsgrundlag, indtjeningsmuligheder, fradrag og adgang til afskrivninger,</w:t>
      </w:r>
    </w:p>
    <w:p w:rsidR="003C4F70" w:rsidRPr="00E8547E" w:rsidRDefault="003C4F70"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Derudover spiller ejerskabet til immaterielle aktiver også en betydelige rolle ved værdiansættelsen af koncerninterne transaktioner, eftersom et økonomisk medejerskab kan betyde ændrede interne</w:t>
      </w:r>
    </w:p>
    <w:p w:rsidR="003C4F70" w:rsidRDefault="003C4F70" w:rsidP="00C26754">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afregningspriser. </w:t>
      </w:r>
    </w:p>
    <w:p w:rsidR="00A739F2" w:rsidRPr="00E8547E" w:rsidRDefault="00A739F2" w:rsidP="00C26754">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sz w:val="24"/>
          <w:szCs w:val="24"/>
          <w:lang w:val="da-DK"/>
        </w:rPr>
        <w:t>En delkonklusion på skattemæssige problemstillinger i forhold til fuldstændig og delvis overdragelse, vil fastlægges i forbindelse med delkonklusionen i kapitel 4.</w:t>
      </w:r>
      <w:r>
        <w:rPr>
          <w:rStyle w:val="FootnoteReference"/>
          <w:rFonts w:ascii="Times New Roman" w:hAnsi="Times New Roman" w:cs="Times New Roman"/>
          <w:sz w:val="24"/>
          <w:szCs w:val="24"/>
          <w:lang w:val="da-DK"/>
        </w:rPr>
        <w:footnoteReference w:id="102"/>
      </w:r>
    </w:p>
    <w:p w:rsidR="00340330" w:rsidRDefault="00340330"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Default="002606BF" w:rsidP="0004396D">
      <w:pPr>
        <w:spacing w:line="312" w:lineRule="auto"/>
        <w:rPr>
          <w:rFonts w:ascii="Times New Roman" w:hAnsi="Times New Roman" w:cs="Times New Roman"/>
          <w:b/>
          <w:sz w:val="24"/>
          <w:szCs w:val="24"/>
          <w:lang w:val="da-DK"/>
        </w:rPr>
      </w:pPr>
    </w:p>
    <w:p w:rsidR="002606BF" w:rsidRPr="00E8547E" w:rsidRDefault="002606BF" w:rsidP="0004396D">
      <w:pPr>
        <w:spacing w:line="312" w:lineRule="auto"/>
        <w:rPr>
          <w:rFonts w:ascii="Times New Roman" w:hAnsi="Times New Roman" w:cs="Times New Roman"/>
          <w:b/>
          <w:sz w:val="24"/>
          <w:szCs w:val="24"/>
          <w:lang w:val="da-DK"/>
        </w:rPr>
      </w:pPr>
    </w:p>
    <w:p w:rsidR="009E7640" w:rsidRPr="00E8547E" w:rsidRDefault="00D60A6F" w:rsidP="0004396D">
      <w:pPr>
        <w:spacing w:line="312" w:lineRule="auto"/>
        <w:rPr>
          <w:rFonts w:ascii="Times New Roman" w:hAnsi="Times New Roman" w:cs="Times New Roman"/>
          <w:b/>
          <w:sz w:val="24"/>
          <w:szCs w:val="24"/>
          <w:lang w:val="da-DK"/>
        </w:rPr>
      </w:pPr>
      <w:r w:rsidRPr="00E8547E">
        <w:rPr>
          <w:rFonts w:ascii="Times New Roman" w:hAnsi="Times New Roman" w:cs="Times New Roman"/>
          <w:b/>
          <w:sz w:val="24"/>
          <w:szCs w:val="24"/>
          <w:lang w:val="da-DK"/>
        </w:rPr>
        <w:lastRenderedPageBreak/>
        <w:t>3</w:t>
      </w:r>
      <w:r w:rsidR="000908B7" w:rsidRPr="00E8547E">
        <w:rPr>
          <w:rFonts w:ascii="Times New Roman" w:hAnsi="Times New Roman" w:cs="Times New Roman"/>
          <w:b/>
          <w:sz w:val="24"/>
          <w:szCs w:val="24"/>
          <w:lang w:val="da-DK"/>
        </w:rPr>
        <w:t xml:space="preserve">. </w:t>
      </w:r>
      <w:r w:rsidR="009E7640" w:rsidRPr="00E8547E">
        <w:rPr>
          <w:rFonts w:ascii="Times New Roman" w:hAnsi="Times New Roman" w:cs="Times New Roman"/>
          <w:b/>
          <w:sz w:val="24"/>
          <w:szCs w:val="24"/>
          <w:lang w:val="da-DK"/>
        </w:rPr>
        <w:t xml:space="preserve">Transfer </w:t>
      </w:r>
      <w:proofErr w:type="spellStart"/>
      <w:r w:rsidR="009E7640" w:rsidRPr="00E8547E">
        <w:rPr>
          <w:rFonts w:ascii="Times New Roman" w:hAnsi="Times New Roman" w:cs="Times New Roman"/>
          <w:b/>
          <w:sz w:val="24"/>
          <w:szCs w:val="24"/>
          <w:lang w:val="da-DK"/>
        </w:rPr>
        <w:t>pricing</w:t>
      </w:r>
      <w:proofErr w:type="spellEnd"/>
    </w:p>
    <w:p w:rsidR="002B205E" w:rsidRPr="00E8547E" w:rsidRDefault="002B205E" w:rsidP="00C26754">
      <w:pPr>
        <w:spacing w:line="312" w:lineRule="auto"/>
        <w:ind w:firstLine="737"/>
        <w:rPr>
          <w:rFonts w:ascii="Times New Roman" w:hAnsi="Times New Roman" w:cs="Times New Roman"/>
          <w:sz w:val="24"/>
          <w:szCs w:val="24"/>
          <w:lang w:val="da-DK"/>
        </w:rPr>
      </w:pPr>
    </w:p>
    <w:p w:rsidR="0022383E" w:rsidRPr="00E8547E" w:rsidRDefault="007B5144" w:rsidP="0004396D">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Transfer </w:t>
      </w:r>
      <w:proofErr w:type="spellStart"/>
      <w:r w:rsidRPr="00E8547E">
        <w:rPr>
          <w:rFonts w:ascii="Times New Roman" w:hAnsi="Times New Roman" w:cs="Times New Roman"/>
          <w:sz w:val="24"/>
          <w:szCs w:val="24"/>
          <w:lang w:val="da-DK"/>
        </w:rPr>
        <w:t>pricing-</w:t>
      </w:r>
      <w:r w:rsidR="009E7640" w:rsidRPr="00E8547E">
        <w:rPr>
          <w:rFonts w:ascii="Times New Roman" w:hAnsi="Times New Roman" w:cs="Times New Roman"/>
          <w:sz w:val="24"/>
          <w:szCs w:val="24"/>
          <w:lang w:val="da-DK"/>
        </w:rPr>
        <w:t>begreb</w:t>
      </w:r>
      <w:r w:rsidR="005F0119" w:rsidRPr="00E8547E">
        <w:rPr>
          <w:rFonts w:ascii="Times New Roman" w:hAnsi="Times New Roman" w:cs="Times New Roman"/>
          <w:sz w:val="24"/>
          <w:szCs w:val="24"/>
          <w:lang w:val="da-DK"/>
        </w:rPr>
        <w:t>et</w:t>
      </w:r>
      <w:proofErr w:type="spellEnd"/>
      <w:r w:rsidR="003B096B" w:rsidRPr="00E8547E">
        <w:rPr>
          <w:rFonts w:ascii="Times New Roman" w:hAnsi="Times New Roman" w:cs="Times New Roman"/>
          <w:sz w:val="24"/>
          <w:szCs w:val="24"/>
          <w:lang w:val="da-DK"/>
        </w:rPr>
        <w:t>, er en begreb, der bruges indenfor skatteretten, og</w:t>
      </w:r>
      <w:r w:rsidR="00AB19C7" w:rsidRPr="00E8547E">
        <w:rPr>
          <w:rFonts w:ascii="Times New Roman" w:hAnsi="Times New Roman" w:cs="Times New Roman"/>
          <w:sz w:val="24"/>
          <w:szCs w:val="24"/>
          <w:lang w:val="da-DK"/>
        </w:rPr>
        <w:t xml:space="preserve"> omhandler</w:t>
      </w:r>
      <w:r w:rsidRPr="00E8547E">
        <w:rPr>
          <w:rFonts w:ascii="Times New Roman" w:hAnsi="Times New Roman" w:cs="Times New Roman"/>
          <w:sz w:val="24"/>
          <w:szCs w:val="24"/>
          <w:lang w:val="da-DK"/>
        </w:rPr>
        <w:t xml:space="preserve"> </w:t>
      </w:r>
      <w:r w:rsidR="009E7640" w:rsidRPr="00E8547E">
        <w:rPr>
          <w:rFonts w:ascii="Times New Roman" w:hAnsi="Times New Roman" w:cs="Times New Roman"/>
          <w:sz w:val="24"/>
          <w:szCs w:val="24"/>
          <w:lang w:val="da-DK"/>
        </w:rPr>
        <w:t>regulering af interne afregningspriser ved transaktioner mellem in</w:t>
      </w:r>
      <w:r w:rsidRPr="00E8547E">
        <w:rPr>
          <w:rFonts w:ascii="Times New Roman" w:hAnsi="Times New Roman" w:cs="Times New Roman"/>
          <w:sz w:val="24"/>
          <w:szCs w:val="24"/>
          <w:lang w:val="da-DK"/>
        </w:rPr>
        <w:t>teressefo</w:t>
      </w:r>
      <w:r w:rsidR="00AB19C7" w:rsidRPr="00E8547E">
        <w:rPr>
          <w:rFonts w:ascii="Times New Roman" w:hAnsi="Times New Roman" w:cs="Times New Roman"/>
          <w:sz w:val="24"/>
          <w:szCs w:val="24"/>
          <w:lang w:val="da-DK"/>
        </w:rPr>
        <w:t xml:space="preserve">rbundne parter. Disse </w:t>
      </w:r>
      <w:r w:rsidR="003B096B" w:rsidRPr="00E8547E">
        <w:rPr>
          <w:rFonts w:ascii="Times New Roman" w:hAnsi="Times New Roman" w:cs="Times New Roman"/>
          <w:sz w:val="24"/>
          <w:szCs w:val="24"/>
          <w:lang w:val="da-DK"/>
        </w:rPr>
        <w:t xml:space="preserve">interesseforbundne </w:t>
      </w:r>
      <w:r w:rsidR="00AB19C7" w:rsidRPr="00E8547E">
        <w:rPr>
          <w:rFonts w:ascii="Times New Roman" w:hAnsi="Times New Roman" w:cs="Times New Roman"/>
          <w:sz w:val="24"/>
          <w:szCs w:val="24"/>
          <w:lang w:val="da-DK"/>
        </w:rPr>
        <w:t>parter vil</w:t>
      </w:r>
      <w:r w:rsidR="003B096B" w:rsidRPr="00E8547E">
        <w:rPr>
          <w:rFonts w:ascii="Times New Roman" w:hAnsi="Times New Roman" w:cs="Times New Roman"/>
          <w:sz w:val="24"/>
          <w:szCs w:val="24"/>
          <w:lang w:val="da-DK"/>
        </w:rPr>
        <w:t xml:space="preserve"> ofte udgøre internationale koncerner, da deres samhandel</w:t>
      </w:r>
      <w:r w:rsidR="00AB19C7" w:rsidRPr="00E8547E">
        <w:rPr>
          <w:rFonts w:ascii="Times New Roman" w:hAnsi="Times New Roman" w:cs="Times New Roman"/>
          <w:sz w:val="24"/>
          <w:szCs w:val="24"/>
          <w:lang w:val="da-DK"/>
        </w:rPr>
        <w:t xml:space="preserve"> grundet globaliseringen, </w:t>
      </w:r>
      <w:r w:rsidR="003B096B" w:rsidRPr="00E8547E">
        <w:rPr>
          <w:rFonts w:ascii="Times New Roman" w:hAnsi="Times New Roman" w:cs="Times New Roman"/>
          <w:sz w:val="24"/>
          <w:szCs w:val="24"/>
          <w:lang w:val="da-DK"/>
        </w:rPr>
        <w:t>er steget markant</w:t>
      </w:r>
      <w:r w:rsidR="009E7640" w:rsidRPr="00E8547E">
        <w:rPr>
          <w:rFonts w:ascii="Times New Roman" w:hAnsi="Times New Roman" w:cs="Times New Roman"/>
          <w:sz w:val="24"/>
          <w:szCs w:val="24"/>
          <w:lang w:val="da-DK"/>
        </w:rPr>
        <w:t>.</w:t>
      </w:r>
      <w:r w:rsidR="003B096B" w:rsidRPr="00E8547E">
        <w:rPr>
          <w:rFonts w:ascii="Times New Roman" w:hAnsi="Times New Roman" w:cs="Times New Roman"/>
          <w:sz w:val="24"/>
          <w:szCs w:val="24"/>
          <w:lang w:val="da-DK"/>
        </w:rPr>
        <w:t xml:space="preserve"> </w:t>
      </w:r>
    </w:p>
    <w:p w:rsidR="00855D77" w:rsidRPr="00E8547E" w:rsidRDefault="003B096B" w:rsidP="0004396D">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S</w:t>
      </w:r>
      <w:r w:rsidR="009E7640" w:rsidRPr="00E8547E">
        <w:rPr>
          <w:rFonts w:ascii="Times New Roman" w:hAnsi="Times New Roman" w:cs="Times New Roman"/>
          <w:sz w:val="24"/>
          <w:szCs w:val="24"/>
          <w:lang w:val="da-DK"/>
        </w:rPr>
        <w:t>kattesatserne</w:t>
      </w:r>
      <w:r w:rsidRPr="00E8547E">
        <w:rPr>
          <w:rFonts w:ascii="Times New Roman" w:hAnsi="Times New Roman" w:cs="Times New Roman"/>
          <w:sz w:val="24"/>
          <w:szCs w:val="24"/>
          <w:lang w:val="da-DK"/>
        </w:rPr>
        <w:t xml:space="preserve"> i de lande, hvor </w:t>
      </w:r>
      <w:r w:rsidR="00D12655" w:rsidRPr="00E8547E">
        <w:rPr>
          <w:rFonts w:ascii="Times New Roman" w:hAnsi="Times New Roman" w:cs="Times New Roman"/>
          <w:sz w:val="24"/>
          <w:szCs w:val="24"/>
          <w:lang w:val="da-DK"/>
        </w:rPr>
        <w:t>koncernselskaber</w:t>
      </w:r>
      <w:r w:rsidR="005321A6" w:rsidRPr="00E8547E">
        <w:rPr>
          <w:rFonts w:ascii="Times New Roman" w:hAnsi="Times New Roman" w:cs="Times New Roman"/>
          <w:sz w:val="24"/>
          <w:szCs w:val="24"/>
          <w:lang w:val="da-DK"/>
        </w:rPr>
        <w:t>ne er beliggende, vil</w:t>
      </w:r>
      <w:r w:rsidRPr="00E8547E">
        <w:rPr>
          <w:rFonts w:ascii="Times New Roman" w:hAnsi="Times New Roman" w:cs="Times New Roman"/>
          <w:sz w:val="24"/>
          <w:szCs w:val="24"/>
          <w:lang w:val="da-DK"/>
        </w:rPr>
        <w:t xml:space="preserve"> ofte være forskellige, hvilket vil have betydning for hvordan indkomsten i koncernselskaberne fordeles</w:t>
      </w:r>
      <w:r w:rsidR="00D12655" w:rsidRPr="00E8547E">
        <w:rPr>
          <w:rFonts w:ascii="Times New Roman" w:hAnsi="Times New Roman" w:cs="Times New Roman"/>
          <w:sz w:val="24"/>
          <w:szCs w:val="24"/>
          <w:lang w:val="da-DK"/>
        </w:rPr>
        <w:t>.</w:t>
      </w:r>
      <w:r w:rsidR="007F7B0D" w:rsidRPr="00E8547E">
        <w:rPr>
          <w:rFonts w:ascii="Times New Roman" w:hAnsi="Times New Roman" w:cs="Times New Roman"/>
          <w:sz w:val="24"/>
          <w:szCs w:val="24"/>
          <w:lang w:val="da-DK"/>
        </w:rPr>
        <w:t xml:space="preserve"> </w:t>
      </w:r>
      <w:r w:rsidR="00855D77" w:rsidRPr="00E8547E">
        <w:rPr>
          <w:rFonts w:ascii="Times New Roman" w:hAnsi="Times New Roman" w:cs="Times New Roman"/>
          <w:sz w:val="24"/>
          <w:szCs w:val="24"/>
          <w:lang w:val="da-DK"/>
        </w:rPr>
        <w:t xml:space="preserve">Det vil således </w:t>
      </w:r>
      <w:r w:rsidR="0022383E" w:rsidRPr="00E8547E">
        <w:rPr>
          <w:rFonts w:ascii="Times New Roman" w:hAnsi="Times New Roman" w:cs="Times New Roman"/>
          <w:sz w:val="24"/>
          <w:szCs w:val="24"/>
          <w:lang w:val="da-DK"/>
        </w:rPr>
        <w:t xml:space="preserve">være mest hensigtsmæssigt </w:t>
      </w:r>
      <w:r w:rsidR="00855D77" w:rsidRPr="00E8547E">
        <w:rPr>
          <w:rFonts w:ascii="Times New Roman" w:hAnsi="Times New Roman" w:cs="Times New Roman"/>
          <w:sz w:val="24"/>
          <w:szCs w:val="24"/>
          <w:lang w:val="da-DK"/>
        </w:rPr>
        <w:t>for koncernen, rent s</w:t>
      </w:r>
      <w:r w:rsidR="00EE0C9E" w:rsidRPr="00E8547E">
        <w:rPr>
          <w:rFonts w:ascii="Times New Roman" w:hAnsi="Times New Roman" w:cs="Times New Roman"/>
          <w:sz w:val="24"/>
          <w:szCs w:val="24"/>
          <w:lang w:val="da-DK"/>
        </w:rPr>
        <w:t>kattemæssi</w:t>
      </w:r>
      <w:r w:rsidR="00855D77" w:rsidRPr="00E8547E">
        <w:rPr>
          <w:rFonts w:ascii="Times New Roman" w:hAnsi="Times New Roman" w:cs="Times New Roman"/>
          <w:sz w:val="24"/>
          <w:szCs w:val="24"/>
          <w:lang w:val="da-DK"/>
        </w:rPr>
        <w:t xml:space="preserve">gt, </w:t>
      </w:r>
      <w:r w:rsidR="00EE0C9E" w:rsidRPr="00E8547E">
        <w:rPr>
          <w:rFonts w:ascii="Times New Roman" w:hAnsi="Times New Roman" w:cs="Times New Roman"/>
          <w:sz w:val="24"/>
          <w:szCs w:val="24"/>
          <w:lang w:val="da-DK"/>
        </w:rPr>
        <w:t>at fordele</w:t>
      </w:r>
      <w:r w:rsidR="009E7640" w:rsidRPr="00E8547E">
        <w:rPr>
          <w:rFonts w:ascii="Times New Roman" w:hAnsi="Times New Roman" w:cs="Times New Roman"/>
          <w:sz w:val="24"/>
          <w:szCs w:val="24"/>
          <w:lang w:val="da-DK"/>
        </w:rPr>
        <w:t xml:space="preserve"> koncernindkomsten</w:t>
      </w:r>
      <w:r w:rsidR="00EE0C9E" w:rsidRPr="00E8547E">
        <w:rPr>
          <w:rFonts w:ascii="Times New Roman" w:hAnsi="Times New Roman" w:cs="Times New Roman"/>
          <w:sz w:val="24"/>
          <w:szCs w:val="24"/>
          <w:lang w:val="da-DK"/>
        </w:rPr>
        <w:t xml:space="preserve"> således</w:t>
      </w:r>
      <w:r w:rsidR="007F7B0D" w:rsidRPr="00E8547E">
        <w:rPr>
          <w:rFonts w:ascii="Times New Roman" w:hAnsi="Times New Roman" w:cs="Times New Roman"/>
          <w:sz w:val="24"/>
          <w:szCs w:val="24"/>
          <w:lang w:val="da-DK"/>
        </w:rPr>
        <w:t>,</w:t>
      </w:r>
      <w:r w:rsidR="00EE0C9E" w:rsidRPr="00E8547E">
        <w:rPr>
          <w:rFonts w:ascii="Times New Roman" w:hAnsi="Times New Roman" w:cs="Times New Roman"/>
          <w:sz w:val="24"/>
          <w:szCs w:val="24"/>
          <w:lang w:val="da-DK"/>
        </w:rPr>
        <w:t xml:space="preserve"> at de</w:t>
      </w:r>
      <w:r w:rsidR="009E7640" w:rsidRPr="00E8547E">
        <w:rPr>
          <w:rFonts w:ascii="Times New Roman" w:hAnsi="Times New Roman" w:cs="Times New Roman"/>
          <w:sz w:val="24"/>
          <w:szCs w:val="24"/>
          <w:lang w:val="da-DK"/>
        </w:rPr>
        <w:t xml:space="preserve"> indtægtsskabende aktiviteter</w:t>
      </w:r>
      <w:r w:rsidR="00EE0C9E" w:rsidRPr="00E8547E">
        <w:rPr>
          <w:rFonts w:ascii="Times New Roman" w:hAnsi="Times New Roman" w:cs="Times New Roman"/>
          <w:sz w:val="24"/>
          <w:szCs w:val="24"/>
          <w:lang w:val="da-DK"/>
        </w:rPr>
        <w:t xml:space="preserve"> befinder sig</w:t>
      </w:r>
      <w:r w:rsidR="009E7640" w:rsidRPr="00E8547E">
        <w:rPr>
          <w:rFonts w:ascii="Times New Roman" w:hAnsi="Times New Roman" w:cs="Times New Roman"/>
          <w:sz w:val="24"/>
          <w:szCs w:val="24"/>
          <w:lang w:val="da-DK"/>
        </w:rPr>
        <w:t xml:space="preserve"> i</w:t>
      </w:r>
      <w:r w:rsidR="00EE0C9E" w:rsidRPr="00E8547E">
        <w:rPr>
          <w:rFonts w:ascii="Times New Roman" w:hAnsi="Times New Roman" w:cs="Times New Roman"/>
          <w:sz w:val="24"/>
          <w:szCs w:val="24"/>
          <w:lang w:val="da-DK"/>
        </w:rPr>
        <w:t xml:space="preserve"> de lavt beskattede lande.</w:t>
      </w:r>
      <w:r w:rsidR="009E7640" w:rsidRPr="00E8547E">
        <w:rPr>
          <w:rFonts w:ascii="Times New Roman" w:hAnsi="Times New Roman" w:cs="Times New Roman"/>
          <w:sz w:val="24"/>
          <w:szCs w:val="24"/>
          <w:lang w:val="da-DK"/>
        </w:rPr>
        <w:t xml:space="preserve"> </w:t>
      </w:r>
      <w:r w:rsidR="007F7B0D" w:rsidRPr="00E8547E">
        <w:rPr>
          <w:rFonts w:ascii="Times New Roman" w:hAnsi="Times New Roman" w:cs="Times New Roman"/>
          <w:sz w:val="24"/>
          <w:szCs w:val="24"/>
          <w:lang w:val="da-DK"/>
        </w:rPr>
        <w:t>Denne form for skattetænkning er der ikke noget ulovli</w:t>
      </w:r>
      <w:r w:rsidR="00A34E5A">
        <w:rPr>
          <w:rFonts w:ascii="Times New Roman" w:hAnsi="Times New Roman" w:cs="Times New Roman"/>
          <w:sz w:val="24"/>
          <w:szCs w:val="24"/>
          <w:lang w:val="da-DK"/>
        </w:rPr>
        <w:t>gt ved, men problematikken vedrørende</w:t>
      </w:r>
      <w:r w:rsidR="007F7B0D" w:rsidRPr="00E8547E">
        <w:rPr>
          <w:rFonts w:ascii="Times New Roman" w:hAnsi="Times New Roman" w:cs="Times New Roman"/>
          <w:sz w:val="24"/>
          <w:szCs w:val="24"/>
          <w:lang w:val="da-DK"/>
        </w:rPr>
        <w:t xml:space="preserve"> transfer </w:t>
      </w:r>
      <w:proofErr w:type="spellStart"/>
      <w:r w:rsidR="007F7B0D" w:rsidRPr="00E8547E">
        <w:rPr>
          <w:rFonts w:ascii="Times New Roman" w:hAnsi="Times New Roman" w:cs="Times New Roman"/>
          <w:sz w:val="24"/>
          <w:szCs w:val="24"/>
          <w:lang w:val="da-DK"/>
        </w:rPr>
        <w:t>pricing</w:t>
      </w:r>
      <w:proofErr w:type="spellEnd"/>
      <w:r w:rsidR="007F7B0D" w:rsidRPr="00E8547E">
        <w:rPr>
          <w:rFonts w:ascii="Times New Roman" w:hAnsi="Times New Roman" w:cs="Times New Roman"/>
          <w:sz w:val="24"/>
          <w:szCs w:val="24"/>
          <w:lang w:val="da-DK"/>
        </w:rPr>
        <w:t xml:space="preserve"> opstår, når koncernen ikke handl</w:t>
      </w:r>
      <w:r w:rsidR="00A34E5A">
        <w:rPr>
          <w:rFonts w:ascii="Times New Roman" w:hAnsi="Times New Roman" w:cs="Times New Roman"/>
          <w:sz w:val="24"/>
          <w:szCs w:val="24"/>
          <w:lang w:val="da-DK"/>
        </w:rPr>
        <w:t xml:space="preserve">er på markedsvilkår - </w:t>
      </w:r>
      <w:r w:rsidR="007F7B0D" w:rsidRPr="00E8547E">
        <w:rPr>
          <w:rFonts w:ascii="Times New Roman" w:hAnsi="Times New Roman" w:cs="Times New Roman"/>
          <w:sz w:val="24"/>
          <w:szCs w:val="24"/>
          <w:lang w:val="da-DK"/>
        </w:rPr>
        <w:t>armslængde</w:t>
      </w:r>
      <w:r w:rsidR="00A34E5A">
        <w:rPr>
          <w:rFonts w:ascii="Times New Roman" w:hAnsi="Times New Roman" w:cs="Times New Roman"/>
          <w:sz w:val="24"/>
          <w:szCs w:val="24"/>
          <w:lang w:val="da-DK"/>
        </w:rPr>
        <w:t>vilkår</w:t>
      </w:r>
      <w:r w:rsidR="007F7B0D" w:rsidRPr="00E8547E">
        <w:rPr>
          <w:rFonts w:ascii="Times New Roman" w:hAnsi="Times New Roman" w:cs="Times New Roman"/>
          <w:sz w:val="24"/>
          <w:szCs w:val="24"/>
          <w:lang w:val="da-DK"/>
        </w:rPr>
        <w:t xml:space="preserve">. </w:t>
      </w:r>
      <w:r w:rsidR="0022383E"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Det betyder</w:t>
      </w:r>
      <w:r w:rsidR="00FB32EE" w:rsidRPr="00E8547E">
        <w:rPr>
          <w:rFonts w:ascii="Times New Roman" w:hAnsi="Times New Roman" w:cs="Times New Roman"/>
          <w:sz w:val="24"/>
          <w:szCs w:val="24"/>
          <w:lang w:val="da-DK"/>
        </w:rPr>
        <w:t xml:space="preserve">, at koncernselskaberne kan </w:t>
      </w:r>
      <w:r w:rsidR="009E7640" w:rsidRPr="00E8547E">
        <w:rPr>
          <w:rFonts w:ascii="Times New Roman" w:hAnsi="Times New Roman" w:cs="Times New Roman"/>
          <w:sz w:val="24"/>
          <w:szCs w:val="24"/>
          <w:lang w:val="da-DK"/>
        </w:rPr>
        <w:t>reducere den samlede koncernindkom</w:t>
      </w:r>
      <w:r w:rsidR="006A7EF8" w:rsidRPr="00E8547E">
        <w:rPr>
          <w:rFonts w:ascii="Times New Roman" w:hAnsi="Times New Roman" w:cs="Times New Roman"/>
          <w:sz w:val="24"/>
          <w:szCs w:val="24"/>
          <w:lang w:val="da-DK"/>
        </w:rPr>
        <w:t>st ved at kontrollere</w:t>
      </w:r>
      <w:r w:rsidR="006B382E" w:rsidRPr="00E8547E">
        <w:rPr>
          <w:rFonts w:ascii="Times New Roman" w:hAnsi="Times New Roman" w:cs="Times New Roman"/>
          <w:sz w:val="24"/>
          <w:szCs w:val="24"/>
          <w:lang w:val="da-DK"/>
        </w:rPr>
        <w:t xml:space="preserve"> de interne </w:t>
      </w:r>
      <w:r w:rsidR="009E7640" w:rsidRPr="00E8547E">
        <w:rPr>
          <w:rFonts w:ascii="Times New Roman" w:hAnsi="Times New Roman" w:cs="Times New Roman"/>
          <w:sz w:val="24"/>
          <w:szCs w:val="24"/>
          <w:lang w:val="da-DK"/>
        </w:rPr>
        <w:t>afregningspriser,</w:t>
      </w:r>
      <w:r w:rsidR="0040359B" w:rsidRPr="00E8547E">
        <w:rPr>
          <w:rFonts w:ascii="Times New Roman" w:hAnsi="Times New Roman" w:cs="Times New Roman"/>
          <w:sz w:val="24"/>
          <w:szCs w:val="24"/>
          <w:lang w:val="da-DK"/>
        </w:rPr>
        <w:t xml:space="preserve"> og</w:t>
      </w:r>
      <w:r w:rsidR="009E7640" w:rsidRPr="00E8547E">
        <w:rPr>
          <w:rFonts w:ascii="Times New Roman" w:hAnsi="Times New Roman" w:cs="Times New Roman"/>
          <w:sz w:val="24"/>
          <w:szCs w:val="24"/>
          <w:lang w:val="da-DK"/>
        </w:rPr>
        <w:t xml:space="preserve"> således</w:t>
      </w:r>
      <w:r w:rsidR="0040359B" w:rsidRPr="00E8547E">
        <w:rPr>
          <w:rFonts w:ascii="Times New Roman" w:hAnsi="Times New Roman" w:cs="Times New Roman"/>
          <w:sz w:val="24"/>
          <w:szCs w:val="24"/>
          <w:lang w:val="da-DK"/>
        </w:rPr>
        <w:t xml:space="preserve"> omdirigere indtjeningen</w:t>
      </w:r>
      <w:r w:rsidR="009E7640" w:rsidRPr="00E8547E">
        <w:rPr>
          <w:rFonts w:ascii="Times New Roman" w:hAnsi="Times New Roman" w:cs="Times New Roman"/>
          <w:sz w:val="24"/>
          <w:szCs w:val="24"/>
          <w:lang w:val="da-DK"/>
        </w:rPr>
        <w:t xml:space="preserve"> til koncernsel</w:t>
      </w:r>
      <w:r w:rsidR="00D174AB" w:rsidRPr="00E8547E">
        <w:rPr>
          <w:rFonts w:ascii="Times New Roman" w:hAnsi="Times New Roman" w:cs="Times New Roman"/>
          <w:sz w:val="24"/>
          <w:szCs w:val="24"/>
          <w:lang w:val="da-DK"/>
        </w:rPr>
        <w:t>skaber som har en lav skattesats</w:t>
      </w:r>
      <w:r w:rsidR="007F7B0D" w:rsidRPr="00E8547E">
        <w:rPr>
          <w:rFonts w:ascii="Times New Roman" w:hAnsi="Times New Roman" w:cs="Times New Roman"/>
          <w:sz w:val="24"/>
          <w:szCs w:val="24"/>
          <w:lang w:val="da-DK"/>
        </w:rPr>
        <w:t>.</w:t>
      </w:r>
      <w:r w:rsidR="0040359B" w:rsidRPr="00E8547E">
        <w:rPr>
          <w:rFonts w:ascii="Times New Roman" w:hAnsi="Times New Roman" w:cs="Times New Roman"/>
          <w:sz w:val="24"/>
          <w:szCs w:val="24"/>
          <w:lang w:val="da-DK"/>
        </w:rPr>
        <w:t xml:space="preserve"> Resultatet af</w:t>
      </w:r>
      <w:r w:rsidR="0022383E" w:rsidRPr="00E8547E">
        <w:rPr>
          <w:rFonts w:ascii="Times New Roman" w:hAnsi="Times New Roman" w:cs="Times New Roman"/>
          <w:sz w:val="24"/>
          <w:szCs w:val="24"/>
          <w:lang w:val="da-DK"/>
        </w:rPr>
        <w:t xml:space="preserve"> en sådan form for </w:t>
      </w:r>
      <w:r w:rsidR="0004396D" w:rsidRPr="00E8547E">
        <w:rPr>
          <w:rFonts w:ascii="Times New Roman" w:hAnsi="Times New Roman" w:cs="Times New Roman"/>
          <w:sz w:val="24"/>
          <w:szCs w:val="24"/>
          <w:lang w:val="da-DK"/>
        </w:rPr>
        <w:t>omdirigering</w:t>
      </w:r>
      <w:r w:rsidR="0022383E" w:rsidRPr="00E8547E">
        <w:rPr>
          <w:rFonts w:ascii="Times New Roman" w:hAnsi="Times New Roman" w:cs="Times New Roman"/>
          <w:sz w:val="24"/>
          <w:szCs w:val="24"/>
          <w:lang w:val="da-DK"/>
        </w:rPr>
        <w:t>, hvor samhandlen</w:t>
      </w:r>
      <w:r w:rsidR="00C44693" w:rsidRPr="00E8547E">
        <w:rPr>
          <w:rFonts w:ascii="Times New Roman" w:hAnsi="Times New Roman" w:cs="Times New Roman"/>
          <w:sz w:val="24"/>
          <w:szCs w:val="24"/>
          <w:lang w:val="da-DK"/>
        </w:rPr>
        <w:t xml:space="preserve"> mellem </w:t>
      </w:r>
      <w:r w:rsidR="009E7640" w:rsidRPr="00E8547E">
        <w:rPr>
          <w:rFonts w:ascii="Times New Roman" w:hAnsi="Times New Roman" w:cs="Times New Roman"/>
          <w:sz w:val="24"/>
          <w:szCs w:val="24"/>
          <w:lang w:val="da-DK"/>
        </w:rPr>
        <w:t>interesseforbundne parter ikke sker på arm</w:t>
      </w:r>
      <w:r w:rsidR="0040359B" w:rsidRPr="00E8547E">
        <w:rPr>
          <w:rFonts w:ascii="Times New Roman" w:hAnsi="Times New Roman" w:cs="Times New Roman"/>
          <w:sz w:val="24"/>
          <w:szCs w:val="24"/>
          <w:lang w:val="da-DK"/>
        </w:rPr>
        <w:t>slængdevilkår</w:t>
      </w:r>
      <w:r w:rsidR="0022383E" w:rsidRPr="00E8547E">
        <w:rPr>
          <w:rFonts w:ascii="Times New Roman" w:hAnsi="Times New Roman" w:cs="Times New Roman"/>
          <w:sz w:val="24"/>
          <w:szCs w:val="24"/>
          <w:lang w:val="da-DK"/>
        </w:rPr>
        <w:t>,</w:t>
      </w:r>
      <w:r w:rsidR="0040359B" w:rsidRPr="00E8547E">
        <w:rPr>
          <w:rFonts w:ascii="Times New Roman" w:hAnsi="Times New Roman" w:cs="Times New Roman"/>
          <w:sz w:val="24"/>
          <w:szCs w:val="24"/>
          <w:lang w:val="da-DK"/>
        </w:rPr>
        <w:t xml:space="preserve"> resulterer det i, </w:t>
      </w:r>
      <w:r w:rsidR="009E7640" w:rsidRPr="00E8547E">
        <w:rPr>
          <w:rFonts w:ascii="Times New Roman" w:hAnsi="Times New Roman" w:cs="Times New Roman"/>
          <w:sz w:val="24"/>
          <w:szCs w:val="24"/>
          <w:lang w:val="da-DK"/>
        </w:rPr>
        <w:t>at det land, hvorfra indkomsten flyttes, mister skatteprovenu og det land, hvortil indkomsten flyttes,</w:t>
      </w:r>
      <w:r w:rsidR="0040359B" w:rsidRPr="00E8547E">
        <w:rPr>
          <w:rFonts w:ascii="Times New Roman" w:hAnsi="Times New Roman" w:cs="Times New Roman"/>
          <w:sz w:val="24"/>
          <w:szCs w:val="24"/>
          <w:lang w:val="da-DK"/>
        </w:rPr>
        <w:t xml:space="preserve"> vinder skatteprovenu. Da flytningen a</w:t>
      </w:r>
      <w:r w:rsidR="00C44693" w:rsidRPr="00E8547E">
        <w:rPr>
          <w:rFonts w:ascii="Times New Roman" w:hAnsi="Times New Roman" w:cs="Times New Roman"/>
          <w:sz w:val="24"/>
          <w:szCs w:val="24"/>
          <w:lang w:val="da-DK"/>
        </w:rPr>
        <w:t>f disse indtægter ofte udgør store</w:t>
      </w:r>
      <w:r w:rsidR="0040359B" w:rsidRPr="00E8547E">
        <w:rPr>
          <w:rFonts w:ascii="Times New Roman" w:hAnsi="Times New Roman" w:cs="Times New Roman"/>
          <w:sz w:val="24"/>
          <w:szCs w:val="24"/>
          <w:lang w:val="da-DK"/>
        </w:rPr>
        <w:t xml:space="preserve"> summer</w:t>
      </w:r>
      <w:r w:rsidR="00C44693" w:rsidRPr="00E8547E">
        <w:rPr>
          <w:rFonts w:ascii="Times New Roman" w:hAnsi="Times New Roman" w:cs="Times New Roman"/>
          <w:sz w:val="24"/>
          <w:szCs w:val="24"/>
          <w:lang w:val="da-DK"/>
        </w:rPr>
        <w:t>, s</w:t>
      </w:r>
      <w:r w:rsidR="00382A5E">
        <w:rPr>
          <w:rFonts w:ascii="Times New Roman" w:hAnsi="Times New Roman" w:cs="Times New Roman"/>
          <w:sz w:val="24"/>
          <w:szCs w:val="24"/>
          <w:lang w:val="da-DK"/>
        </w:rPr>
        <w:t>kaber dette en stor interesse</w:t>
      </w:r>
      <w:r w:rsidR="00C44693" w:rsidRPr="00E8547E">
        <w:rPr>
          <w:rFonts w:ascii="Times New Roman" w:hAnsi="Times New Roman" w:cs="Times New Roman"/>
          <w:sz w:val="24"/>
          <w:szCs w:val="24"/>
          <w:lang w:val="da-DK"/>
        </w:rPr>
        <w:t xml:space="preserve"> for et effektivt</w:t>
      </w:r>
      <w:r w:rsidR="0040359B" w:rsidRPr="00E8547E">
        <w:rPr>
          <w:rFonts w:ascii="Times New Roman" w:hAnsi="Times New Roman" w:cs="Times New Roman"/>
          <w:sz w:val="24"/>
          <w:szCs w:val="24"/>
          <w:lang w:val="da-DK"/>
        </w:rPr>
        <w:t xml:space="preserve"> transfer </w:t>
      </w:r>
      <w:proofErr w:type="spellStart"/>
      <w:r w:rsidR="0040359B" w:rsidRPr="00E8547E">
        <w:rPr>
          <w:rFonts w:ascii="Times New Roman" w:hAnsi="Times New Roman" w:cs="Times New Roman"/>
          <w:sz w:val="24"/>
          <w:szCs w:val="24"/>
          <w:lang w:val="da-DK"/>
        </w:rPr>
        <w:t>pricing</w:t>
      </w:r>
      <w:proofErr w:type="spellEnd"/>
      <w:r w:rsidR="0040359B" w:rsidRPr="00E8547E">
        <w:rPr>
          <w:rFonts w:ascii="Times New Roman" w:hAnsi="Times New Roman" w:cs="Times New Roman"/>
          <w:sz w:val="24"/>
          <w:szCs w:val="24"/>
          <w:lang w:val="da-DK"/>
        </w:rPr>
        <w:t xml:space="preserve"> </w:t>
      </w:r>
      <w:r w:rsidR="00C44693" w:rsidRPr="00E8547E">
        <w:rPr>
          <w:rFonts w:ascii="Times New Roman" w:hAnsi="Times New Roman" w:cs="Times New Roman"/>
          <w:sz w:val="24"/>
          <w:szCs w:val="24"/>
          <w:lang w:val="da-DK"/>
        </w:rPr>
        <w:t>regelsæt, således tabt</w:t>
      </w:r>
      <w:r w:rsidR="0040359B" w:rsidRPr="00E8547E">
        <w:rPr>
          <w:rFonts w:ascii="Times New Roman" w:hAnsi="Times New Roman" w:cs="Times New Roman"/>
          <w:sz w:val="24"/>
          <w:szCs w:val="24"/>
          <w:lang w:val="da-DK"/>
        </w:rPr>
        <w:t xml:space="preserve"> skatteprovenu</w:t>
      </w:r>
      <w:r w:rsidR="00C44693" w:rsidRPr="00E8547E">
        <w:rPr>
          <w:rFonts w:ascii="Times New Roman" w:hAnsi="Times New Roman" w:cs="Times New Roman"/>
          <w:sz w:val="24"/>
          <w:szCs w:val="24"/>
          <w:lang w:val="da-DK"/>
        </w:rPr>
        <w:t xml:space="preserve"> undgås</w:t>
      </w:r>
      <w:r w:rsidR="0040359B" w:rsidRPr="00E8547E">
        <w:rPr>
          <w:rFonts w:ascii="Times New Roman" w:hAnsi="Times New Roman" w:cs="Times New Roman"/>
          <w:sz w:val="24"/>
          <w:szCs w:val="24"/>
          <w:lang w:val="da-DK"/>
        </w:rPr>
        <w:t>.</w:t>
      </w:r>
    </w:p>
    <w:p w:rsidR="00855D77" w:rsidRPr="00E8547E" w:rsidRDefault="00855D77" w:rsidP="0004396D">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 forhold til handel med immaterielle aktiver mellem interesseforbu</w:t>
      </w:r>
      <w:r w:rsidR="005E3F48" w:rsidRPr="00E8547E">
        <w:rPr>
          <w:rFonts w:ascii="Times New Roman" w:hAnsi="Times New Roman" w:cs="Times New Roman"/>
          <w:sz w:val="24"/>
          <w:szCs w:val="24"/>
          <w:lang w:val="da-DK"/>
        </w:rPr>
        <w:t>ndne parter, ses betydningen</w:t>
      </w:r>
      <w:r w:rsidR="00D174AB" w:rsidRPr="00E8547E">
        <w:rPr>
          <w:rFonts w:ascii="Times New Roman" w:hAnsi="Times New Roman" w:cs="Times New Roman"/>
          <w:sz w:val="24"/>
          <w:szCs w:val="24"/>
          <w:lang w:val="da-DK"/>
        </w:rPr>
        <w:t xml:space="preserve"> ved</w:t>
      </w:r>
      <w:r w:rsidR="0022383E" w:rsidRPr="00E8547E">
        <w:rPr>
          <w:rFonts w:ascii="Times New Roman" w:hAnsi="Times New Roman" w:cs="Times New Roman"/>
          <w:sz w:val="24"/>
          <w:szCs w:val="24"/>
          <w:lang w:val="da-DK"/>
        </w:rPr>
        <w:t xml:space="preserve"> en korrekt</w:t>
      </w:r>
      <w:r w:rsidR="005E3F48" w:rsidRPr="00E8547E">
        <w:rPr>
          <w:rFonts w:ascii="Times New Roman" w:hAnsi="Times New Roman" w:cs="Times New Roman"/>
          <w:sz w:val="24"/>
          <w:szCs w:val="24"/>
          <w:lang w:val="da-DK"/>
        </w:rPr>
        <w:t xml:space="preserve"> </w:t>
      </w:r>
      <w:r w:rsidR="0022383E" w:rsidRPr="00E8547E">
        <w:rPr>
          <w:rFonts w:ascii="Times New Roman" w:hAnsi="Times New Roman" w:cs="Times New Roman"/>
          <w:sz w:val="24"/>
          <w:szCs w:val="24"/>
          <w:lang w:val="da-DK"/>
        </w:rPr>
        <w:t xml:space="preserve">prisfastsættelse, samt en klar definition </w:t>
      </w:r>
      <w:r w:rsidR="005E3F48" w:rsidRPr="00E8547E">
        <w:rPr>
          <w:rFonts w:ascii="Times New Roman" w:hAnsi="Times New Roman" w:cs="Times New Roman"/>
          <w:sz w:val="24"/>
          <w:szCs w:val="24"/>
          <w:lang w:val="da-DK"/>
        </w:rPr>
        <w:t xml:space="preserve">af hvem der har det reelle ejerskab over de immaterielle aktiver. </w:t>
      </w:r>
    </w:p>
    <w:p w:rsidR="00221E55" w:rsidRPr="00E8547E" w:rsidRDefault="00221E55" w:rsidP="00C26754">
      <w:pPr>
        <w:autoSpaceDE w:val="0"/>
        <w:autoSpaceDN w:val="0"/>
        <w:adjustRightInd w:val="0"/>
        <w:spacing w:line="312" w:lineRule="auto"/>
        <w:ind w:firstLine="737"/>
        <w:rPr>
          <w:rFonts w:ascii="Times New Roman" w:hAnsi="Times New Roman" w:cs="Times New Roman"/>
          <w:sz w:val="24"/>
          <w:szCs w:val="24"/>
          <w:lang w:val="da-DK"/>
        </w:rPr>
      </w:pPr>
    </w:p>
    <w:p w:rsidR="00221E55" w:rsidRPr="00E8547E" w:rsidRDefault="00221E55" w:rsidP="0004396D">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I nedenstående vil der indledningsvist gives et overblik over gældende Transfer </w:t>
      </w:r>
      <w:proofErr w:type="spellStart"/>
      <w:r w:rsidRPr="00E8547E">
        <w:rPr>
          <w:rFonts w:ascii="Times New Roman" w:hAnsi="Times New Roman" w:cs="Times New Roman"/>
          <w:sz w:val="24"/>
          <w:szCs w:val="24"/>
          <w:lang w:val="da-DK"/>
        </w:rPr>
        <w:t>pricing-regler</w:t>
      </w:r>
      <w:proofErr w:type="spellEnd"/>
      <w:r w:rsidRPr="00E8547E">
        <w:rPr>
          <w:rFonts w:ascii="Times New Roman" w:hAnsi="Times New Roman" w:cs="Times New Roman"/>
          <w:sz w:val="24"/>
          <w:szCs w:val="24"/>
          <w:lang w:val="da-DK"/>
        </w:rPr>
        <w:t>, samt bag</w:t>
      </w:r>
      <w:r w:rsidR="00382A5E">
        <w:rPr>
          <w:rFonts w:ascii="Times New Roman" w:hAnsi="Times New Roman" w:cs="Times New Roman"/>
          <w:sz w:val="24"/>
          <w:szCs w:val="24"/>
          <w:lang w:val="da-DK"/>
        </w:rPr>
        <w:t>grunden for disse. Der vil systematisk redegøres for de</w:t>
      </w:r>
      <w:r w:rsidRPr="00E8547E">
        <w:rPr>
          <w:rFonts w:ascii="Times New Roman" w:hAnsi="Times New Roman" w:cs="Times New Roman"/>
          <w:sz w:val="24"/>
          <w:szCs w:val="24"/>
          <w:lang w:val="da-DK"/>
        </w:rPr>
        <w:t xml:space="preserve"> danske</w:t>
      </w:r>
      <w:r w:rsidR="00382A5E">
        <w:rPr>
          <w:rFonts w:ascii="Times New Roman" w:hAnsi="Times New Roman" w:cs="Times New Roman"/>
          <w:sz w:val="24"/>
          <w:szCs w:val="24"/>
          <w:lang w:val="da-DK"/>
        </w:rPr>
        <w:t xml:space="preserve"> retsregler samt OECD’s regler</w:t>
      </w:r>
      <w:r w:rsidR="00B21B9A" w:rsidRPr="00E8547E">
        <w:rPr>
          <w:rFonts w:ascii="Times New Roman" w:hAnsi="Times New Roman" w:cs="Times New Roman"/>
          <w:sz w:val="24"/>
          <w:szCs w:val="24"/>
          <w:lang w:val="da-DK"/>
        </w:rPr>
        <w:t xml:space="preserve"> på </w:t>
      </w:r>
      <w:r w:rsidR="00382A5E">
        <w:rPr>
          <w:rFonts w:ascii="Times New Roman" w:hAnsi="Times New Roman" w:cs="Times New Roman"/>
          <w:sz w:val="24"/>
          <w:szCs w:val="24"/>
          <w:lang w:val="da-DK"/>
        </w:rPr>
        <w:t xml:space="preserve">indenfor </w:t>
      </w:r>
      <w:r w:rsidR="00B21B9A" w:rsidRPr="00E8547E">
        <w:rPr>
          <w:rFonts w:ascii="Times New Roman" w:hAnsi="Times New Roman" w:cs="Times New Roman"/>
          <w:sz w:val="24"/>
          <w:szCs w:val="24"/>
          <w:lang w:val="da-DK"/>
        </w:rPr>
        <w:t xml:space="preserve">transfer </w:t>
      </w:r>
      <w:proofErr w:type="spellStart"/>
      <w:r w:rsidR="00B21B9A" w:rsidRPr="00E8547E">
        <w:rPr>
          <w:rFonts w:ascii="Times New Roman" w:hAnsi="Times New Roman" w:cs="Times New Roman"/>
          <w:sz w:val="24"/>
          <w:szCs w:val="24"/>
          <w:lang w:val="da-DK"/>
        </w:rPr>
        <w:t>princing</w:t>
      </w:r>
      <w:proofErr w:type="spellEnd"/>
      <w:r w:rsidR="00B21B9A" w:rsidRPr="00E8547E">
        <w:rPr>
          <w:rFonts w:ascii="Times New Roman" w:hAnsi="Times New Roman" w:cs="Times New Roman"/>
          <w:sz w:val="24"/>
          <w:szCs w:val="24"/>
          <w:lang w:val="da-DK"/>
        </w:rPr>
        <w:t xml:space="preserve"> området. Afsnittet vil afslutningsvist sammenf</w:t>
      </w:r>
      <w:r w:rsidR="0004396D">
        <w:rPr>
          <w:rFonts w:ascii="Times New Roman" w:hAnsi="Times New Roman" w:cs="Times New Roman"/>
          <w:sz w:val="24"/>
          <w:szCs w:val="24"/>
          <w:lang w:val="da-DK"/>
        </w:rPr>
        <w:t xml:space="preserve">atte disses reglers sammenhæng </w:t>
      </w:r>
      <w:r w:rsidR="00B21B9A" w:rsidRPr="00E8547E">
        <w:rPr>
          <w:rFonts w:ascii="Times New Roman" w:hAnsi="Times New Roman" w:cs="Times New Roman"/>
          <w:sz w:val="24"/>
          <w:szCs w:val="24"/>
          <w:lang w:val="da-DK"/>
        </w:rPr>
        <w:t xml:space="preserve">i en delkonklusion. </w:t>
      </w:r>
    </w:p>
    <w:p w:rsidR="00C44693" w:rsidRPr="00E8547E" w:rsidRDefault="00C44693" w:rsidP="00C26754">
      <w:pPr>
        <w:autoSpaceDE w:val="0"/>
        <w:autoSpaceDN w:val="0"/>
        <w:adjustRightInd w:val="0"/>
        <w:spacing w:line="312" w:lineRule="auto"/>
        <w:ind w:firstLine="737"/>
        <w:rPr>
          <w:rFonts w:ascii="Times New Roman" w:hAnsi="Times New Roman" w:cs="Times New Roman"/>
          <w:b/>
          <w:sz w:val="24"/>
          <w:szCs w:val="24"/>
          <w:lang w:val="da-DK"/>
        </w:rPr>
      </w:pPr>
    </w:p>
    <w:p w:rsidR="002606BF" w:rsidRDefault="002606BF" w:rsidP="0004396D">
      <w:pPr>
        <w:autoSpaceDE w:val="0"/>
        <w:autoSpaceDN w:val="0"/>
        <w:adjustRightInd w:val="0"/>
        <w:spacing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3.1</w:t>
      </w:r>
      <w:r w:rsidR="00011648">
        <w:rPr>
          <w:rFonts w:ascii="Times New Roman" w:hAnsi="Times New Roman" w:cs="Times New Roman"/>
          <w:b/>
          <w:sz w:val="24"/>
          <w:szCs w:val="24"/>
          <w:lang w:val="da-DK"/>
        </w:rPr>
        <w:t>.</w:t>
      </w:r>
      <w:r>
        <w:rPr>
          <w:rFonts w:ascii="Times New Roman" w:hAnsi="Times New Roman" w:cs="Times New Roman"/>
          <w:b/>
          <w:sz w:val="24"/>
          <w:szCs w:val="24"/>
          <w:lang w:val="da-DK"/>
        </w:rPr>
        <w:t xml:space="preserve">   </w:t>
      </w:r>
      <w:r w:rsidR="00561059" w:rsidRPr="00E8547E">
        <w:rPr>
          <w:rFonts w:ascii="Times New Roman" w:hAnsi="Times New Roman" w:cs="Times New Roman"/>
          <w:b/>
          <w:sz w:val="24"/>
          <w:szCs w:val="24"/>
          <w:lang w:val="da-DK"/>
        </w:rPr>
        <w:t>Overblik</w:t>
      </w:r>
      <w:r w:rsidR="00011648">
        <w:rPr>
          <w:rFonts w:ascii="Times New Roman" w:hAnsi="Times New Roman" w:cs="Times New Roman"/>
          <w:b/>
          <w:sz w:val="24"/>
          <w:szCs w:val="24"/>
          <w:lang w:val="da-DK"/>
        </w:rPr>
        <w:t xml:space="preserve"> over</w:t>
      </w:r>
      <w:r w:rsidR="00AE2702" w:rsidRPr="00E8547E">
        <w:rPr>
          <w:rFonts w:ascii="Times New Roman" w:hAnsi="Times New Roman" w:cs="Times New Roman"/>
          <w:b/>
          <w:sz w:val="24"/>
          <w:szCs w:val="24"/>
          <w:lang w:val="da-DK"/>
        </w:rPr>
        <w:t xml:space="preserve"> transfer </w:t>
      </w:r>
      <w:proofErr w:type="spellStart"/>
      <w:r w:rsidR="00AE2702" w:rsidRPr="00E8547E">
        <w:rPr>
          <w:rFonts w:ascii="Times New Roman" w:hAnsi="Times New Roman" w:cs="Times New Roman"/>
          <w:b/>
          <w:sz w:val="24"/>
          <w:szCs w:val="24"/>
          <w:lang w:val="da-DK"/>
        </w:rPr>
        <w:t>pricing</w:t>
      </w:r>
      <w:proofErr w:type="spellEnd"/>
      <w:r w:rsidR="00AE2702" w:rsidRPr="00E8547E">
        <w:rPr>
          <w:rFonts w:ascii="Times New Roman" w:hAnsi="Times New Roman" w:cs="Times New Roman"/>
          <w:b/>
          <w:sz w:val="24"/>
          <w:szCs w:val="24"/>
          <w:lang w:val="da-DK"/>
        </w:rPr>
        <w:t xml:space="preserve"> regler</w:t>
      </w:r>
    </w:p>
    <w:p w:rsidR="00AE2702" w:rsidRPr="00E8547E" w:rsidRDefault="00561059" w:rsidP="0004396D">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er i Danmark ikke reguleret i en særskilt lov, men reguleres ud fra forskellige reg</w:t>
      </w:r>
      <w:r w:rsidR="00827A18" w:rsidRPr="00E8547E">
        <w:rPr>
          <w:rFonts w:ascii="Times New Roman" w:hAnsi="Times New Roman" w:cs="Times New Roman"/>
          <w:sz w:val="24"/>
          <w:szCs w:val="24"/>
          <w:lang w:val="da-DK"/>
        </w:rPr>
        <w:t>elsæt, der supplerer hinanden</w:t>
      </w:r>
      <w:r w:rsidRPr="00E8547E">
        <w:rPr>
          <w:rFonts w:ascii="Times New Roman" w:hAnsi="Times New Roman" w:cs="Times New Roman"/>
          <w:sz w:val="24"/>
          <w:szCs w:val="24"/>
          <w:lang w:val="da-DK"/>
        </w:rPr>
        <w:t>.</w:t>
      </w:r>
      <w:r w:rsidR="00B21B9A" w:rsidRPr="00E8547E">
        <w:rPr>
          <w:rFonts w:ascii="Times New Roman" w:hAnsi="Times New Roman" w:cs="Times New Roman"/>
          <w:sz w:val="24"/>
          <w:szCs w:val="24"/>
          <w:lang w:val="da-DK"/>
        </w:rPr>
        <w:t xml:space="preserve"> Grundet globaliseringen</w:t>
      </w:r>
      <w:r w:rsidR="00382A5E">
        <w:rPr>
          <w:rFonts w:ascii="Times New Roman" w:hAnsi="Times New Roman" w:cs="Times New Roman"/>
          <w:sz w:val="24"/>
          <w:szCs w:val="24"/>
          <w:lang w:val="da-DK"/>
        </w:rPr>
        <w:t xml:space="preserve"> er der sket en</w:t>
      </w:r>
      <w:r w:rsidRPr="00E8547E">
        <w:rPr>
          <w:rFonts w:ascii="Times New Roman" w:hAnsi="Times New Roman" w:cs="Times New Roman"/>
          <w:sz w:val="24"/>
          <w:szCs w:val="24"/>
          <w:lang w:val="da-DK"/>
        </w:rPr>
        <w:t xml:space="preserve"> del udvikling af de regler, der regulerer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og da det</w:t>
      </w:r>
      <w:r w:rsidR="00F07172" w:rsidRPr="00E8547E">
        <w:rPr>
          <w:rFonts w:ascii="Times New Roman" w:hAnsi="Times New Roman" w:cs="Times New Roman"/>
          <w:sz w:val="24"/>
          <w:szCs w:val="24"/>
          <w:lang w:val="da-DK"/>
        </w:rPr>
        <w:t xml:space="preserve"> efter alt dømme</w:t>
      </w:r>
      <w:r w:rsidR="00D174AB"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er et om</w:t>
      </w:r>
      <w:r w:rsidR="00AE2702" w:rsidRPr="00E8547E">
        <w:rPr>
          <w:rFonts w:ascii="Times New Roman" w:hAnsi="Times New Roman" w:cs="Times New Roman"/>
          <w:sz w:val="24"/>
          <w:szCs w:val="24"/>
          <w:lang w:val="da-DK"/>
        </w:rPr>
        <w:t>råde der bliver ved med at udvi</w:t>
      </w:r>
      <w:r w:rsidRPr="00E8547E">
        <w:rPr>
          <w:rFonts w:ascii="Times New Roman" w:hAnsi="Times New Roman" w:cs="Times New Roman"/>
          <w:sz w:val="24"/>
          <w:szCs w:val="24"/>
          <w:lang w:val="da-DK"/>
        </w:rPr>
        <w:t>kle sig, så</w:t>
      </w:r>
      <w:r w:rsidR="00AE2702" w:rsidRPr="00E8547E">
        <w:rPr>
          <w:rFonts w:ascii="Times New Roman" w:hAnsi="Times New Roman" w:cs="Times New Roman"/>
          <w:sz w:val="24"/>
          <w:szCs w:val="24"/>
          <w:lang w:val="da-DK"/>
        </w:rPr>
        <w:t xml:space="preserve"> vil</w:t>
      </w:r>
      <w:r w:rsidRPr="00E8547E">
        <w:rPr>
          <w:rFonts w:ascii="Times New Roman" w:hAnsi="Times New Roman" w:cs="Times New Roman"/>
          <w:sz w:val="24"/>
          <w:szCs w:val="24"/>
          <w:lang w:val="da-DK"/>
        </w:rPr>
        <w:t xml:space="preserve"> der højst sandsynlig også ske ændringer i de nuværende regler. </w:t>
      </w:r>
    </w:p>
    <w:p w:rsidR="001E75B0" w:rsidRPr="00E8547E" w:rsidRDefault="00AE2702" w:rsidP="0004396D">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T</w:t>
      </w:r>
      <w:r w:rsidR="00561059" w:rsidRPr="00E8547E">
        <w:rPr>
          <w:rFonts w:ascii="Times New Roman" w:hAnsi="Times New Roman" w:cs="Times New Roman"/>
          <w:sz w:val="24"/>
          <w:szCs w:val="24"/>
          <w:lang w:val="da-DK"/>
        </w:rPr>
        <w:t xml:space="preserve">ransfer </w:t>
      </w:r>
      <w:proofErr w:type="spellStart"/>
      <w:r w:rsidR="00561059"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reguleres i dag </w:t>
      </w:r>
      <w:r w:rsidR="00561059" w:rsidRPr="00E8547E">
        <w:rPr>
          <w:rFonts w:ascii="Times New Roman" w:hAnsi="Times New Roman" w:cs="Times New Roman"/>
          <w:sz w:val="24"/>
          <w:szCs w:val="24"/>
          <w:lang w:val="da-DK"/>
        </w:rPr>
        <w:t xml:space="preserve">primært i LL </w:t>
      </w:r>
      <w:r w:rsidRPr="00E8547E">
        <w:rPr>
          <w:rFonts w:ascii="Times New Roman" w:hAnsi="Times New Roman" w:cs="Times New Roman"/>
          <w:sz w:val="24"/>
          <w:szCs w:val="24"/>
          <w:lang w:val="da-DK"/>
        </w:rPr>
        <w:t>§ 2</w:t>
      </w:r>
      <w:r w:rsidR="00827A18" w:rsidRPr="00E8547E">
        <w:rPr>
          <w:rFonts w:ascii="Times New Roman" w:hAnsi="Times New Roman" w:cs="Times New Roman"/>
          <w:sz w:val="24"/>
          <w:szCs w:val="24"/>
          <w:lang w:val="da-DK"/>
        </w:rPr>
        <w:t>, der indeholder armslængdeprincippet, SKL § 3</w:t>
      </w:r>
      <w:r w:rsidRPr="00E8547E">
        <w:rPr>
          <w:rFonts w:ascii="Times New Roman" w:hAnsi="Times New Roman" w:cs="Times New Roman"/>
          <w:sz w:val="24"/>
          <w:szCs w:val="24"/>
          <w:lang w:val="da-DK"/>
        </w:rPr>
        <w:t>B,</w:t>
      </w:r>
      <w:r w:rsidR="00827A18" w:rsidRPr="00E8547E">
        <w:rPr>
          <w:rFonts w:ascii="Times New Roman" w:hAnsi="Times New Roman" w:cs="Times New Roman"/>
          <w:sz w:val="24"/>
          <w:szCs w:val="24"/>
          <w:lang w:val="da-DK"/>
        </w:rPr>
        <w:t xml:space="preserve"> der beskriver de gældende krav til transfer </w:t>
      </w:r>
      <w:proofErr w:type="spellStart"/>
      <w:r w:rsidR="00827A18" w:rsidRPr="00E8547E">
        <w:rPr>
          <w:rFonts w:ascii="Times New Roman" w:hAnsi="Times New Roman" w:cs="Times New Roman"/>
          <w:sz w:val="24"/>
          <w:szCs w:val="24"/>
          <w:lang w:val="da-DK"/>
        </w:rPr>
        <w:t>pricing</w:t>
      </w:r>
      <w:proofErr w:type="spellEnd"/>
      <w:r w:rsidR="00827A18" w:rsidRPr="00E8547E">
        <w:rPr>
          <w:rFonts w:ascii="Times New Roman" w:hAnsi="Times New Roman" w:cs="Times New Roman"/>
          <w:sz w:val="24"/>
          <w:szCs w:val="24"/>
          <w:lang w:val="da-DK"/>
        </w:rPr>
        <w:t xml:space="preserve"> dokumentationen og SKL</w:t>
      </w:r>
      <w:proofErr w:type="gramStart"/>
      <w:r w:rsidR="00827A18" w:rsidRPr="00E8547E">
        <w:rPr>
          <w:rFonts w:ascii="Times New Roman" w:hAnsi="Times New Roman" w:cs="Times New Roman"/>
          <w:sz w:val="24"/>
          <w:szCs w:val="24"/>
          <w:lang w:val="da-DK"/>
        </w:rPr>
        <w:t xml:space="preserve"> §</w:t>
      </w:r>
      <w:r w:rsidR="00515821" w:rsidRPr="00E8547E">
        <w:rPr>
          <w:rFonts w:ascii="Times New Roman" w:hAnsi="Times New Roman" w:cs="Times New Roman"/>
          <w:sz w:val="24"/>
          <w:szCs w:val="24"/>
          <w:lang w:val="da-DK"/>
        </w:rPr>
        <w:t>14</w:t>
      </w:r>
      <w:proofErr w:type="gramEnd"/>
      <w:r w:rsidR="00515821" w:rsidRPr="00E8547E">
        <w:rPr>
          <w:rFonts w:ascii="Times New Roman" w:hAnsi="Times New Roman" w:cs="Times New Roman"/>
          <w:sz w:val="24"/>
          <w:szCs w:val="24"/>
          <w:lang w:val="da-DK"/>
        </w:rPr>
        <w:t xml:space="preserve"> og</w:t>
      </w:r>
      <w:r w:rsidR="00C865FA" w:rsidRPr="00E8547E">
        <w:rPr>
          <w:rFonts w:ascii="Times New Roman" w:hAnsi="Times New Roman" w:cs="Times New Roman"/>
          <w:sz w:val="24"/>
          <w:szCs w:val="24"/>
          <w:lang w:val="da-DK"/>
        </w:rPr>
        <w:t xml:space="preserve"> SKL</w:t>
      </w:r>
      <w:r w:rsidR="00515821" w:rsidRPr="00E8547E">
        <w:rPr>
          <w:rFonts w:ascii="Times New Roman" w:hAnsi="Times New Roman" w:cs="Times New Roman"/>
          <w:sz w:val="24"/>
          <w:szCs w:val="24"/>
          <w:lang w:val="da-DK"/>
        </w:rPr>
        <w:t xml:space="preserve"> §</w:t>
      </w:r>
      <w:r w:rsidR="00827A18" w:rsidRPr="00E8547E">
        <w:rPr>
          <w:rFonts w:ascii="Times New Roman" w:hAnsi="Times New Roman" w:cs="Times New Roman"/>
          <w:sz w:val="24"/>
          <w:szCs w:val="24"/>
          <w:lang w:val="da-DK"/>
        </w:rPr>
        <w:t xml:space="preserve"> 17, som omfatter de regler der gælder for bødestraf</w:t>
      </w:r>
      <w:r w:rsidR="00C865FA" w:rsidRPr="00E8547E">
        <w:rPr>
          <w:rFonts w:ascii="Times New Roman" w:hAnsi="Times New Roman" w:cs="Times New Roman"/>
          <w:sz w:val="24"/>
          <w:szCs w:val="24"/>
          <w:lang w:val="da-DK"/>
        </w:rPr>
        <w:t xml:space="preserve"> og SFL §§26-27, som omfatter ordinær- og eks</w:t>
      </w:r>
      <w:r w:rsidR="00FA46B9" w:rsidRPr="00E8547E">
        <w:rPr>
          <w:rFonts w:ascii="Times New Roman" w:hAnsi="Times New Roman" w:cs="Times New Roman"/>
          <w:sz w:val="24"/>
          <w:szCs w:val="24"/>
          <w:lang w:val="da-DK"/>
        </w:rPr>
        <w:t>traordinær frister for ansættelse af</w:t>
      </w:r>
      <w:r w:rsidR="00C865FA" w:rsidRPr="00E8547E">
        <w:rPr>
          <w:rFonts w:ascii="Times New Roman" w:hAnsi="Times New Roman" w:cs="Times New Roman"/>
          <w:sz w:val="24"/>
          <w:szCs w:val="24"/>
          <w:lang w:val="da-DK"/>
        </w:rPr>
        <w:t xml:space="preserve"> indkomstskat</w:t>
      </w:r>
      <w:r w:rsidR="00827A18" w:rsidRPr="00E8547E">
        <w:rPr>
          <w:rFonts w:ascii="Times New Roman" w:hAnsi="Times New Roman" w:cs="Times New Roman"/>
          <w:sz w:val="24"/>
          <w:szCs w:val="24"/>
          <w:lang w:val="da-DK"/>
        </w:rPr>
        <w:t>. Ydermere findes der i SL §§ 4-6</w:t>
      </w:r>
      <w:r w:rsidR="00F07172" w:rsidRPr="00E8547E">
        <w:rPr>
          <w:rFonts w:ascii="Times New Roman" w:hAnsi="Times New Roman" w:cs="Times New Roman"/>
          <w:sz w:val="24"/>
          <w:szCs w:val="24"/>
          <w:lang w:val="da-DK"/>
        </w:rPr>
        <w:t xml:space="preserve">, der omfatter </w:t>
      </w:r>
      <w:r w:rsidR="00F07172" w:rsidRPr="00E8547E">
        <w:rPr>
          <w:rFonts w:ascii="Times New Roman" w:hAnsi="Times New Roman" w:cs="Times New Roman"/>
          <w:sz w:val="24"/>
          <w:szCs w:val="24"/>
          <w:lang w:val="da-DK"/>
        </w:rPr>
        <w:lastRenderedPageBreak/>
        <w:t xml:space="preserve">princippet om rette </w:t>
      </w:r>
      <w:r w:rsidR="0004396D">
        <w:rPr>
          <w:rFonts w:ascii="Times New Roman" w:hAnsi="Times New Roman" w:cs="Times New Roman"/>
          <w:sz w:val="24"/>
          <w:szCs w:val="24"/>
          <w:lang w:val="da-DK"/>
        </w:rPr>
        <w:t>indkomstmodtager</w:t>
      </w:r>
      <w:r w:rsidR="00D174AB" w:rsidRPr="00E8547E">
        <w:rPr>
          <w:rFonts w:ascii="Times New Roman" w:hAnsi="Times New Roman" w:cs="Times New Roman"/>
          <w:sz w:val="24"/>
          <w:szCs w:val="24"/>
          <w:lang w:val="da-DK"/>
        </w:rPr>
        <w:t>,</w:t>
      </w:r>
      <w:r w:rsidR="0004396D">
        <w:rPr>
          <w:rStyle w:val="FootnoteReference"/>
          <w:rFonts w:ascii="Times New Roman" w:hAnsi="Times New Roman" w:cs="Times New Roman"/>
          <w:sz w:val="24"/>
          <w:szCs w:val="24"/>
          <w:lang w:val="da-DK"/>
        </w:rPr>
        <w:footnoteReference w:id="103"/>
      </w:r>
      <w:r w:rsidR="00827A18" w:rsidRPr="00E8547E">
        <w:rPr>
          <w:rFonts w:ascii="Times New Roman" w:hAnsi="Times New Roman" w:cs="Times New Roman"/>
          <w:sz w:val="24"/>
          <w:szCs w:val="24"/>
          <w:lang w:val="da-DK"/>
        </w:rPr>
        <w:t xml:space="preserve"> mere generelle skatteregler, som også er gælde</w:t>
      </w:r>
      <w:r w:rsidR="001E75B0" w:rsidRPr="00E8547E">
        <w:rPr>
          <w:rFonts w:ascii="Times New Roman" w:hAnsi="Times New Roman" w:cs="Times New Roman"/>
          <w:sz w:val="24"/>
          <w:szCs w:val="24"/>
          <w:lang w:val="da-DK"/>
        </w:rPr>
        <w:t xml:space="preserve">nde på transfer </w:t>
      </w:r>
      <w:proofErr w:type="spellStart"/>
      <w:r w:rsidR="001E75B0" w:rsidRPr="00E8547E">
        <w:rPr>
          <w:rFonts w:ascii="Times New Roman" w:hAnsi="Times New Roman" w:cs="Times New Roman"/>
          <w:sz w:val="24"/>
          <w:szCs w:val="24"/>
          <w:lang w:val="da-DK"/>
        </w:rPr>
        <w:t>pricing</w:t>
      </w:r>
      <w:proofErr w:type="spellEnd"/>
      <w:r w:rsidR="001E75B0" w:rsidRPr="00E8547E">
        <w:rPr>
          <w:rFonts w:ascii="Times New Roman" w:hAnsi="Times New Roman" w:cs="Times New Roman"/>
          <w:sz w:val="24"/>
          <w:szCs w:val="24"/>
          <w:lang w:val="da-DK"/>
        </w:rPr>
        <w:t xml:space="preserve"> området,</w:t>
      </w:r>
      <w:r w:rsidR="00827A18" w:rsidRPr="00E8547E">
        <w:rPr>
          <w:rFonts w:ascii="Times New Roman" w:hAnsi="Times New Roman" w:cs="Times New Roman"/>
          <w:sz w:val="24"/>
          <w:szCs w:val="24"/>
          <w:lang w:val="da-DK"/>
        </w:rPr>
        <w:t xml:space="preserve"> som regulere</w:t>
      </w:r>
      <w:r w:rsidR="00A50E8B" w:rsidRPr="00E8547E">
        <w:rPr>
          <w:rFonts w:ascii="Times New Roman" w:hAnsi="Times New Roman" w:cs="Times New Roman"/>
          <w:sz w:val="24"/>
          <w:szCs w:val="24"/>
          <w:lang w:val="da-DK"/>
        </w:rPr>
        <w:t>r</w:t>
      </w:r>
      <w:r w:rsidR="00827A18" w:rsidRPr="00E8547E">
        <w:rPr>
          <w:rFonts w:ascii="Times New Roman" w:hAnsi="Times New Roman" w:cs="Times New Roman"/>
          <w:sz w:val="24"/>
          <w:szCs w:val="24"/>
          <w:lang w:val="da-DK"/>
        </w:rPr>
        <w:t xml:space="preserve"> skattekorrektion. T</w:t>
      </w:r>
      <w:r w:rsidR="00561059" w:rsidRPr="00E8547E">
        <w:rPr>
          <w:rFonts w:ascii="Times New Roman" w:hAnsi="Times New Roman" w:cs="Times New Roman"/>
          <w:sz w:val="24"/>
          <w:szCs w:val="24"/>
          <w:lang w:val="da-DK"/>
        </w:rPr>
        <w:t xml:space="preserve">idligere </w:t>
      </w:r>
      <w:r w:rsidRPr="00E8547E">
        <w:rPr>
          <w:rFonts w:ascii="Times New Roman" w:hAnsi="Times New Roman" w:cs="Times New Roman"/>
          <w:sz w:val="24"/>
          <w:szCs w:val="24"/>
          <w:lang w:val="da-DK"/>
        </w:rPr>
        <w:t xml:space="preserve">blev </w:t>
      </w:r>
      <w:r w:rsidR="00827A18" w:rsidRPr="00E8547E">
        <w:rPr>
          <w:rFonts w:ascii="Times New Roman" w:hAnsi="Times New Roman" w:cs="Times New Roman"/>
          <w:sz w:val="24"/>
          <w:szCs w:val="24"/>
          <w:lang w:val="da-DK"/>
        </w:rPr>
        <w:t xml:space="preserve">SL §§ 4-6 </w:t>
      </w:r>
      <w:r w:rsidRPr="00E8547E">
        <w:rPr>
          <w:rFonts w:ascii="Times New Roman" w:hAnsi="Times New Roman" w:cs="Times New Roman"/>
          <w:sz w:val="24"/>
          <w:szCs w:val="24"/>
          <w:lang w:val="da-DK"/>
        </w:rPr>
        <w:t xml:space="preserve">reguleret </w:t>
      </w:r>
      <w:r w:rsidR="00827A18" w:rsidRPr="00E8547E">
        <w:rPr>
          <w:rFonts w:ascii="Times New Roman" w:hAnsi="Times New Roman" w:cs="Times New Roman"/>
          <w:sz w:val="24"/>
          <w:szCs w:val="24"/>
          <w:lang w:val="da-DK"/>
        </w:rPr>
        <w:t>i</w:t>
      </w:r>
      <w:r w:rsidR="00D174AB" w:rsidRPr="00E8547E">
        <w:rPr>
          <w:rFonts w:ascii="Times New Roman" w:hAnsi="Times New Roman" w:cs="Times New Roman"/>
          <w:sz w:val="24"/>
          <w:szCs w:val="24"/>
          <w:lang w:val="da-DK"/>
        </w:rPr>
        <w:t xml:space="preserve"> den nu ophørte</w:t>
      </w:r>
      <w:r w:rsidR="00561059" w:rsidRPr="00E8547E">
        <w:rPr>
          <w:rFonts w:ascii="Times New Roman" w:hAnsi="Times New Roman" w:cs="Times New Roman"/>
          <w:sz w:val="24"/>
          <w:szCs w:val="24"/>
          <w:lang w:val="da-DK"/>
        </w:rPr>
        <w:t xml:space="preserve"> SEL § 12</w:t>
      </w:r>
      <w:r w:rsidR="00827A18" w:rsidRPr="00E8547E">
        <w:rPr>
          <w:rFonts w:ascii="Times New Roman" w:hAnsi="Times New Roman" w:cs="Times New Roman"/>
          <w:sz w:val="24"/>
          <w:szCs w:val="24"/>
          <w:lang w:val="da-DK"/>
        </w:rPr>
        <w:t>,</w:t>
      </w:r>
      <w:r w:rsidR="00D174AB" w:rsidRPr="00E8547E">
        <w:rPr>
          <w:rFonts w:ascii="Times New Roman" w:hAnsi="Times New Roman" w:cs="Times New Roman"/>
          <w:sz w:val="24"/>
          <w:szCs w:val="24"/>
          <w:lang w:val="da-DK"/>
        </w:rPr>
        <w:t xml:space="preserve"> som</w:t>
      </w:r>
      <w:r w:rsidR="00B31BE4" w:rsidRPr="00E8547E">
        <w:rPr>
          <w:rFonts w:ascii="Times New Roman" w:hAnsi="Times New Roman" w:cs="Times New Roman"/>
          <w:sz w:val="24"/>
          <w:szCs w:val="24"/>
          <w:lang w:val="da-DK"/>
        </w:rPr>
        <w:t xml:space="preserve"> gav</w:t>
      </w:r>
      <w:r w:rsidR="00561059" w:rsidRPr="00E8547E">
        <w:rPr>
          <w:rFonts w:ascii="Times New Roman" w:hAnsi="Times New Roman" w:cs="Times New Roman"/>
          <w:sz w:val="24"/>
          <w:szCs w:val="24"/>
          <w:lang w:val="da-DK"/>
        </w:rPr>
        <w:t xml:space="preserve"> skattemyndighederne </w:t>
      </w:r>
      <w:r w:rsidRPr="00E8547E">
        <w:rPr>
          <w:rFonts w:ascii="Times New Roman" w:hAnsi="Times New Roman" w:cs="Times New Roman"/>
          <w:sz w:val="24"/>
          <w:szCs w:val="24"/>
          <w:lang w:val="da-DK"/>
        </w:rPr>
        <w:t xml:space="preserve">mulighed for </w:t>
      </w:r>
      <w:r w:rsidR="00561059" w:rsidRPr="00E8547E">
        <w:rPr>
          <w:rFonts w:ascii="Times New Roman" w:hAnsi="Times New Roman" w:cs="Times New Roman"/>
          <w:sz w:val="24"/>
          <w:szCs w:val="24"/>
          <w:lang w:val="da-DK"/>
        </w:rPr>
        <w:t>at foretage indkomstkorrektioner mellem aftaleparter</w:t>
      </w:r>
      <w:r w:rsidRPr="00E8547E">
        <w:rPr>
          <w:rFonts w:ascii="Times New Roman" w:hAnsi="Times New Roman" w:cs="Times New Roman"/>
          <w:sz w:val="24"/>
          <w:szCs w:val="24"/>
          <w:lang w:val="da-DK"/>
        </w:rPr>
        <w:t>ne</w:t>
      </w:r>
      <w:r w:rsidR="00561059" w:rsidRPr="00E8547E">
        <w:rPr>
          <w:rFonts w:ascii="Times New Roman" w:hAnsi="Times New Roman" w:cs="Times New Roman"/>
          <w:sz w:val="24"/>
          <w:szCs w:val="24"/>
          <w:lang w:val="da-DK"/>
        </w:rPr>
        <w:t>.</w:t>
      </w:r>
      <w:r w:rsidR="00B31BE4" w:rsidRPr="00E8547E">
        <w:rPr>
          <w:rFonts w:ascii="Times New Roman" w:hAnsi="Times New Roman" w:cs="Times New Roman"/>
          <w:sz w:val="24"/>
          <w:szCs w:val="24"/>
          <w:lang w:val="da-DK"/>
        </w:rPr>
        <w:t xml:space="preserve"> </w:t>
      </w:r>
    </w:p>
    <w:p w:rsidR="001E75B0" w:rsidRPr="00E8547E" w:rsidRDefault="001E75B0" w:rsidP="00C26754">
      <w:pPr>
        <w:autoSpaceDE w:val="0"/>
        <w:autoSpaceDN w:val="0"/>
        <w:adjustRightInd w:val="0"/>
        <w:spacing w:line="312" w:lineRule="auto"/>
        <w:ind w:firstLine="737"/>
        <w:rPr>
          <w:rFonts w:ascii="Times New Roman" w:hAnsi="Times New Roman" w:cs="Times New Roman"/>
          <w:sz w:val="24"/>
          <w:szCs w:val="24"/>
          <w:lang w:val="da-DK"/>
        </w:rPr>
      </w:pPr>
    </w:p>
    <w:p w:rsidR="001F7634" w:rsidRPr="00E8547E" w:rsidRDefault="004033AD" w:rsidP="0004396D">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Baggrunden for at </w:t>
      </w:r>
      <w:r w:rsidR="00B31BE4" w:rsidRPr="00E8547E">
        <w:rPr>
          <w:rFonts w:ascii="Times New Roman" w:hAnsi="Times New Roman" w:cs="Times New Roman"/>
          <w:sz w:val="24"/>
          <w:szCs w:val="24"/>
          <w:lang w:val="da-DK"/>
        </w:rPr>
        <w:t xml:space="preserve">SEL </w:t>
      </w:r>
      <w:r w:rsidR="00AE2702" w:rsidRPr="00E8547E">
        <w:rPr>
          <w:rFonts w:ascii="Times New Roman" w:hAnsi="Times New Roman" w:cs="Times New Roman"/>
          <w:sz w:val="24"/>
          <w:szCs w:val="24"/>
          <w:lang w:val="da-DK"/>
        </w:rPr>
        <w:t>§ 12</w:t>
      </w:r>
      <w:r w:rsidRPr="00E8547E">
        <w:rPr>
          <w:rFonts w:ascii="Times New Roman" w:hAnsi="Times New Roman" w:cs="Times New Roman"/>
          <w:sz w:val="24"/>
          <w:szCs w:val="24"/>
          <w:lang w:val="da-DK"/>
        </w:rPr>
        <w:t xml:space="preserve"> ophørte</w:t>
      </w:r>
      <w:r w:rsidR="00B31BE4" w:rsidRPr="00E8547E">
        <w:rPr>
          <w:rFonts w:ascii="Times New Roman" w:hAnsi="Times New Roman" w:cs="Times New Roman"/>
          <w:sz w:val="24"/>
          <w:szCs w:val="24"/>
          <w:lang w:val="da-DK"/>
        </w:rPr>
        <w:t>,</w:t>
      </w:r>
      <w:r w:rsidR="00382A5E">
        <w:rPr>
          <w:rFonts w:ascii="Times New Roman" w:hAnsi="Times New Roman" w:cs="Times New Roman"/>
          <w:sz w:val="24"/>
          <w:szCs w:val="24"/>
          <w:lang w:val="da-DK"/>
        </w:rPr>
        <w:t xml:space="preserve"> var en konsekvens en afgørelse vedrørende</w:t>
      </w:r>
      <w:r w:rsidRPr="00E8547E">
        <w:rPr>
          <w:rFonts w:ascii="Times New Roman" w:hAnsi="Times New Roman" w:cs="Times New Roman"/>
          <w:sz w:val="24"/>
          <w:szCs w:val="24"/>
          <w:lang w:val="da-DK"/>
        </w:rPr>
        <w:t xml:space="preserve">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revision af e</w:t>
      </w:r>
      <w:r w:rsidR="00382A5E">
        <w:rPr>
          <w:rFonts w:ascii="Times New Roman" w:hAnsi="Times New Roman" w:cs="Times New Roman"/>
          <w:sz w:val="24"/>
          <w:szCs w:val="24"/>
          <w:lang w:val="da-DK"/>
        </w:rPr>
        <w:t>n række olieselskaber,</w:t>
      </w:r>
      <w:r w:rsidRPr="00E8547E">
        <w:rPr>
          <w:rFonts w:ascii="Times New Roman" w:hAnsi="Times New Roman" w:cs="Times New Roman"/>
          <w:sz w:val="24"/>
          <w:szCs w:val="24"/>
          <w:lang w:val="da-DK"/>
        </w:rPr>
        <w:t xml:space="preserve"> som havde koncernselskaber placeret i Danmark.</w:t>
      </w:r>
      <w:r w:rsidR="00561059" w:rsidRPr="00E8547E">
        <w:rPr>
          <w:rFonts w:ascii="Times New Roman" w:hAnsi="Times New Roman" w:cs="Times New Roman"/>
          <w:sz w:val="24"/>
          <w:szCs w:val="24"/>
          <w:lang w:val="da-DK"/>
        </w:rPr>
        <w:t xml:space="preserve"> </w:t>
      </w:r>
      <w:r w:rsidR="00BD749D" w:rsidRPr="00E8547E">
        <w:rPr>
          <w:rFonts w:ascii="Times New Roman" w:hAnsi="Times New Roman" w:cs="Times New Roman"/>
          <w:sz w:val="24"/>
          <w:szCs w:val="24"/>
          <w:lang w:val="da-DK"/>
        </w:rPr>
        <w:t>R</w:t>
      </w:r>
      <w:r w:rsidR="006D5EAC" w:rsidRPr="00E8547E">
        <w:rPr>
          <w:rFonts w:ascii="Times New Roman" w:hAnsi="Times New Roman" w:cs="Times New Roman"/>
          <w:sz w:val="24"/>
          <w:szCs w:val="24"/>
          <w:lang w:val="da-DK"/>
        </w:rPr>
        <w:t>evision resulterede i</w:t>
      </w:r>
      <w:r w:rsidR="00561059" w:rsidRPr="00E8547E">
        <w:rPr>
          <w:rFonts w:ascii="Times New Roman" w:hAnsi="Times New Roman" w:cs="Times New Roman"/>
          <w:sz w:val="24"/>
          <w:szCs w:val="24"/>
          <w:lang w:val="da-DK"/>
        </w:rPr>
        <w:t xml:space="preserve"> </w:t>
      </w:r>
      <w:r w:rsidR="00BD749D" w:rsidRPr="00E8547E">
        <w:rPr>
          <w:rFonts w:ascii="Times New Roman" w:hAnsi="Times New Roman" w:cs="Times New Roman"/>
          <w:sz w:val="24"/>
          <w:szCs w:val="24"/>
          <w:lang w:val="da-DK"/>
        </w:rPr>
        <w:t>en retssag</w:t>
      </w:r>
      <w:r w:rsidR="006D5EAC" w:rsidRPr="00E8547E">
        <w:rPr>
          <w:rFonts w:ascii="Times New Roman" w:hAnsi="Times New Roman" w:cs="Times New Roman"/>
          <w:sz w:val="24"/>
          <w:szCs w:val="24"/>
          <w:lang w:val="da-DK"/>
        </w:rPr>
        <w:t>,</w:t>
      </w:r>
      <w:r w:rsidR="00112F1B" w:rsidRPr="00E8547E">
        <w:rPr>
          <w:rFonts w:ascii="Times New Roman" w:hAnsi="Times New Roman" w:cs="Times New Roman"/>
          <w:sz w:val="24"/>
          <w:szCs w:val="24"/>
          <w:lang w:val="da-DK"/>
        </w:rPr>
        <w:t xml:space="preserve"> som</w:t>
      </w:r>
      <w:r w:rsidR="006D5EAC" w:rsidRPr="00E8547E">
        <w:rPr>
          <w:rFonts w:ascii="Times New Roman" w:hAnsi="Times New Roman" w:cs="Times New Roman"/>
          <w:sz w:val="24"/>
          <w:szCs w:val="24"/>
          <w:lang w:val="da-DK"/>
        </w:rPr>
        <w:t xml:space="preserve"> endte i</w:t>
      </w:r>
      <w:r w:rsidR="00561059" w:rsidRPr="00E8547E">
        <w:rPr>
          <w:rFonts w:ascii="Times New Roman" w:hAnsi="Times New Roman" w:cs="Times New Roman"/>
          <w:sz w:val="24"/>
          <w:szCs w:val="24"/>
          <w:lang w:val="da-DK"/>
        </w:rPr>
        <w:t xml:space="preserve"> højesteret</w:t>
      </w:r>
      <w:r w:rsidR="00D174AB" w:rsidRPr="00E8547E">
        <w:rPr>
          <w:rFonts w:ascii="Times New Roman" w:hAnsi="Times New Roman" w:cs="Times New Roman"/>
          <w:sz w:val="24"/>
          <w:szCs w:val="24"/>
          <w:lang w:val="da-DK"/>
        </w:rPr>
        <w:t>, hvor a</w:t>
      </w:r>
      <w:r w:rsidR="006D5EAC" w:rsidRPr="00E8547E">
        <w:rPr>
          <w:rFonts w:ascii="Times New Roman" w:hAnsi="Times New Roman" w:cs="Times New Roman"/>
          <w:sz w:val="24"/>
          <w:szCs w:val="24"/>
          <w:lang w:val="da-DK"/>
        </w:rPr>
        <w:t>fgørelse</w:t>
      </w:r>
      <w:r w:rsidR="00BD749D" w:rsidRPr="00E8547E">
        <w:rPr>
          <w:rFonts w:ascii="Times New Roman" w:hAnsi="Times New Roman" w:cs="Times New Roman"/>
          <w:sz w:val="24"/>
          <w:szCs w:val="24"/>
          <w:lang w:val="da-DK"/>
        </w:rPr>
        <w:t>n</w:t>
      </w:r>
      <w:r w:rsidR="006D5EAC" w:rsidRPr="00E8547E">
        <w:rPr>
          <w:rFonts w:ascii="Times New Roman" w:hAnsi="Times New Roman" w:cs="Times New Roman"/>
          <w:sz w:val="24"/>
          <w:szCs w:val="24"/>
          <w:lang w:val="da-DK"/>
        </w:rPr>
        <w:t xml:space="preserve"> medførte en begrænset anvendelse</w:t>
      </w:r>
      <w:r w:rsidR="00561059" w:rsidRPr="00E8547E">
        <w:rPr>
          <w:rFonts w:ascii="Times New Roman" w:hAnsi="Times New Roman" w:cs="Times New Roman"/>
          <w:sz w:val="24"/>
          <w:szCs w:val="24"/>
          <w:lang w:val="da-DK"/>
        </w:rPr>
        <w:t xml:space="preserve"> af SEL § 12</w:t>
      </w:r>
      <w:r w:rsidR="00112F1B" w:rsidRPr="00E8547E">
        <w:rPr>
          <w:rFonts w:ascii="Times New Roman" w:hAnsi="Times New Roman" w:cs="Times New Roman"/>
          <w:sz w:val="24"/>
          <w:szCs w:val="24"/>
          <w:lang w:val="da-DK"/>
        </w:rPr>
        <w:t>,</w:t>
      </w:r>
      <w:r w:rsidR="006E6CB7" w:rsidRPr="00E8547E">
        <w:rPr>
          <w:rFonts w:ascii="Times New Roman" w:hAnsi="Times New Roman" w:cs="Times New Roman"/>
          <w:sz w:val="24"/>
          <w:szCs w:val="24"/>
          <w:lang w:val="da-DK"/>
        </w:rPr>
        <w:t xml:space="preserve"> og ikke særlig effektiv regulering af transfer </w:t>
      </w:r>
      <w:proofErr w:type="spellStart"/>
      <w:r w:rsidR="006E6CB7" w:rsidRPr="00E8547E">
        <w:rPr>
          <w:rFonts w:ascii="Times New Roman" w:hAnsi="Times New Roman" w:cs="Times New Roman"/>
          <w:sz w:val="24"/>
          <w:szCs w:val="24"/>
          <w:lang w:val="da-DK"/>
        </w:rPr>
        <w:t>pricing</w:t>
      </w:r>
      <w:proofErr w:type="spellEnd"/>
      <w:r w:rsidR="006E6CB7" w:rsidRPr="00E8547E">
        <w:rPr>
          <w:rFonts w:ascii="Times New Roman" w:hAnsi="Times New Roman" w:cs="Times New Roman"/>
          <w:sz w:val="24"/>
          <w:szCs w:val="24"/>
          <w:lang w:val="da-DK"/>
        </w:rPr>
        <w:t xml:space="preserve"> pr</w:t>
      </w:r>
      <w:r w:rsidR="008C3659">
        <w:rPr>
          <w:rFonts w:ascii="Times New Roman" w:hAnsi="Times New Roman" w:cs="Times New Roman"/>
          <w:sz w:val="24"/>
          <w:szCs w:val="24"/>
          <w:lang w:val="da-DK"/>
        </w:rPr>
        <w:t>oblemstillinger</w:t>
      </w:r>
      <w:r w:rsidR="006E6CB7" w:rsidRPr="00E8547E">
        <w:rPr>
          <w:rFonts w:ascii="Times New Roman" w:hAnsi="Times New Roman" w:cs="Times New Roman"/>
          <w:sz w:val="24"/>
          <w:szCs w:val="24"/>
          <w:lang w:val="da-DK"/>
        </w:rPr>
        <w:t>.</w:t>
      </w:r>
      <w:r w:rsidR="008C3659">
        <w:rPr>
          <w:rStyle w:val="FootnoteReference"/>
          <w:rFonts w:ascii="Times New Roman" w:hAnsi="Times New Roman" w:cs="Times New Roman"/>
          <w:sz w:val="24"/>
          <w:szCs w:val="24"/>
          <w:lang w:val="da-DK"/>
        </w:rPr>
        <w:footnoteReference w:id="104"/>
      </w:r>
      <w:r w:rsidR="006E6CB7" w:rsidRPr="00E8547E">
        <w:rPr>
          <w:rFonts w:ascii="Times New Roman" w:hAnsi="Times New Roman" w:cs="Times New Roman"/>
          <w:sz w:val="24"/>
          <w:szCs w:val="24"/>
          <w:lang w:val="da-DK"/>
        </w:rPr>
        <w:t xml:space="preserve"> D</w:t>
      </w:r>
      <w:r w:rsidR="00112F1B" w:rsidRPr="00E8547E">
        <w:rPr>
          <w:rFonts w:ascii="Times New Roman" w:hAnsi="Times New Roman" w:cs="Times New Roman"/>
          <w:sz w:val="24"/>
          <w:szCs w:val="24"/>
          <w:lang w:val="da-DK"/>
        </w:rPr>
        <w:t xml:space="preserve">et </w:t>
      </w:r>
      <w:r w:rsidR="00561059" w:rsidRPr="00E8547E">
        <w:rPr>
          <w:rFonts w:ascii="Times New Roman" w:hAnsi="Times New Roman" w:cs="Times New Roman"/>
          <w:sz w:val="24"/>
          <w:szCs w:val="24"/>
          <w:lang w:val="da-DK"/>
        </w:rPr>
        <w:t>blev fastlagt, at skattemyndighederne ikk</w:t>
      </w:r>
      <w:r w:rsidR="00112F1B" w:rsidRPr="00E8547E">
        <w:rPr>
          <w:rFonts w:ascii="Times New Roman" w:hAnsi="Times New Roman" w:cs="Times New Roman"/>
          <w:sz w:val="24"/>
          <w:szCs w:val="24"/>
          <w:lang w:val="da-DK"/>
        </w:rPr>
        <w:t xml:space="preserve">e havde hjemmel til at </w:t>
      </w:r>
      <w:r w:rsidR="00561059" w:rsidRPr="00E8547E">
        <w:rPr>
          <w:rFonts w:ascii="Times New Roman" w:hAnsi="Times New Roman" w:cs="Times New Roman"/>
          <w:sz w:val="24"/>
          <w:szCs w:val="24"/>
          <w:lang w:val="da-DK"/>
        </w:rPr>
        <w:t>kræve</w:t>
      </w:r>
      <w:r w:rsidR="00112F1B" w:rsidRPr="00E8547E">
        <w:rPr>
          <w:rFonts w:ascii="Times New Roman" w:hAnsi="Times New Roman" w:cs="Times New Roman"/>
          <w:sz w:val="24"/>
          <w:szCs w:val="24"/>
          <w:lang w:val="da-DK"/>
        </w:rPr>
        <w:t xml:space="preserve"> </w:t>
      </w:r>
      <w:r w:rsidR="00561059" w:rsidRPr="00E8547E">
        <w:rPr>
          <w:rFonts w:ascii="Times New Roman" w:hAnsi="Times New Roman" w:cs="Times New Roman"/>
          <w:sz w:val="24"/>
          <w:szCs w:val="24"/>
          <w:lang w:val="da-DK"/>
        </w:rPr>
        <w:t>dokumentation</w:t>
      </w:r>
      <w:r w:rsidR="00112F1B" w:rsidRPr="00E8547E">
        <w:rPr>
          <w:rFonts w:ascii="Times New Roman" w:hAnsi="Times New Roman" w:cs="Times New Roman"/>
          <w:sz w:val="24"/>
          <w:szCs w:val="24"/>
          <w:lang w:val="da-DK"/>
        </w:rPr>
        <w:t xml:space="preserve"> udleveret,</w:t>
      </w:r>
      <w:r w:rsidR="00561059" w:rsidRPr="00E8547E">
        <w:rPr>
          <w:rFonts w:ascii="Times New Roman" w:hAnsi="Times New Roman" w:cs="Times New Roman"/>
          <w:sz w:val="24"/>
          <w:szCs w:val="24"/>
          <w:lang w:val="da-DK"/>
        </w:rPr>
        <w:t xml:space="preserve"> vedrørende de pågældende transaktioner</w:t>
      </w:r>
      <w:r w:rsidR="006E6CB7" w:rsidRPr="00E8547E">
        <w:rPr>
          <w:rFonts w:ascii="Times New Roman" w:hAnsi="Times New Roman" w:cs="Times New Roman"/>
          <w:sz w:val="24"/>
          <w:szCs w:val="24"/>
          <w:lang w:val="da-DK"/>
        </w:rPr>
        <w:t xml:space="preserve"> og y</w:t>
      </w:r>
      <w:r w:rsidR="00BD749D" w:rsidRPr="00E8547E">
        <w:rPr>
          <w:rFonts w:ascii="Times New Roman" w:hAnsi="Times New Roman" w:cs="Times New Roman"/>
          <w:sz w:val="24"/>
          <w:szCs w:val="24"/>
          <w:lang w:val="da-DK"/>
        </w:rPr>
        <w:t>dermere blev myndighederne pålagt bevisbyrden for, at dokumentere at</w:t>
      </w:r>
      <w:r w:rsidR="00561059" w:rsidRPr="00E8547E">
        <w:rPr>
          <w:rFonts w:ascii="Times New Roman" w:hAnsi="Times New Roman" w:cs="Times New Roman"/>
          <w:sz w:val="24"/>
          <w:szCs w:val="24"/>
          <w:lang w:val="da-DK"/>
        </w:rPr>
        <w:t xml:space="preserve"> transaktionerne havde </w:t>
      </w:r>
      <w:r w:rsidR="001F7634" w:rsidRPr="00E8547E">
        <w:rPr>
          <w:rFonts w:ascii="Times New Roman" w:hAnsi="Times New Roman" w:cs="Times New Roman"/>
          <w:sz w:val="24"/>
          <w:szCs w:val="24"/>
          <w:lang w:val="da-DK"/>
        </w:rPr>
        <w:t>fundet sted på armslængdevilkår</w:t>
      </w:r>
      <w:r w:rsidR="00561059" w:rsidRPr="00E8547E">
        <w:rPr>
          <w:rFonts w:ascii="Times New Roman" w:hAnsi="Times New Roman" w:cs="Times New Roman"/>
          <w:sz w:val="24"/>
          <w:szCs w:val="24"/>
          <w:lang w:val="da-DK"/>
        </w:rPr>
        <w:t xml:space="preserve">. </w:t>
      </w:r>
      <w:r w:rsidR="001F7634" w:rsidRPr="00E8547E">
        <w:rPr>
          <w:rFonts w:ascii="Times New Roman" w:hAnsi="Times New Roman" w:cs="Times New Roman"/>
          <w:sz w:val="24"/>
          <w:szCs w:val="24"/>
          <w:lang w:val="da-DK"/>
        </w:rPr>
        <w:t>B</w:t>
      </w:r>
      <w:r w:rsidR="00561059" w:rsidRPr="00E8547E">
        <w:rPr>
          <w:rFonts w:ascii="Times New Roman" w:hAnsi="Times New Roman" w:cs="Times New Roman"/>
          <w:sz w:val="24"/>
          <w:szCs w:val="24"/>
          <w:lang w:val="da-DK"/>
        </w:rPr>
        <w:t>estemmelse</w:t>
      </w:r>
      <w:r w:rsidR="008C3659">
        <w:rPr>
          <w:rFonts w:ascii="Times New Roman" w:hAnsi="Times New Roman" w:cs="Times New Roman"/>
          <w:sz w:val="24"/>
          <w:szCs w:val="24"/>
          <w:lang w:val="da-DK"/>
        </w:rPr>
        <w:t>n, vedrørende</w:t>
      </w:r>
      <w:r w:rsidR="00561059" w:rsidRPr="00E8547E">
        <w:rPr>
          <w:rFonts w:ascii="Times New Roman" w:hAnsi="Times New Roman" w:cs="Times New Roman"/>
          <w:sz w:val="24"/>
          <w:szCs w:val="24"/>
          <w:lang w:val="da-DK"/>
        </w:rPr>
        <w:t xml:space="preserve"> bevisbyrde, i selskabsskattecirkulæret </w:t>
      </w:r>
      <w:r w:rsidR="001F7634" w:rsidRPr="00E8547E">
        <w:rPr>
          <w:rFonts w:ascii="Times New Roman" w:hAnsi="Times New Roman" w:cs="Times New Roman"/>
          <w:sz w:val="24"/>
          <w:szCs w:val="24"/>
          <w:lang w:val="da-DK"/>
        </w:rPr>
        <w:t>er i dag</w:t>
      </w:r>
      <w:r w:rsidR="00BD749D" w:rsidRPr="00E8547E">
        <w:rPr>
          <w:rFonts w:ascii="Times New Roman" w:hAnsi="Times New Roman" w:cs="Times New Roman"/>
          <w:sz w:val="24"/>
          <w:szCs w:val="24"/>
          <w:lang w:val="da-DK"/>
        </w:rPr>
        <w:t xml:space="preserve"> også ophævet,</w:t>
      </w:r>
      <w:r w:rsidR="008C3659">
        <w:rPr>
          <w:rStyle w:val="FootnoteReference"/>
          <w:rFonts w:ascii="Times New Roman" w:hAnsi="Times New Roman" w:cs="Times New Roman"/>
          <w:sz w:val="24"/>
          <w:szCs w:val="24"/>
          <w:lang w:val="da-DK"/>
        </w:rPr>
        <w:footnoteReference w:id="105"/>
      </w:r>
      <w:r w:rsidR="00BD749D" w:rsidRPr="00E8547E">
        <w:rPr>
          <w:rFonts w:ascii="Times New Roman" w:hAnsi="Times New Roman" w:cs="Times New Roman"/>
          <w:sz w:val="24"/>
          <w:szCs w:val="24"/>
          <w:lang w:val="da-DK"/>
        </w:rPr>
        <w:t xml:space="preserve"> hvilket betyder at</w:t>
      </w:r>
      <w:r w:rsidR="00561059" w:rsidRPr="00E8547E">
        <w:rPr>
          <w:rFonts w:ascii="Times New Roman" w:hAnsi="Times New Roman" w:cs="Times New Roman"/>
          <w:sz w:val="24"/>
          <w:szCs w:val="24"/>
          <w:lang w:val="da-DK"/>
        </w:rPr>
        <w:t xml:space="preserve"> der gælder fri bev</w:t>
      </w:r>
      <w:r w:rsidR="001F7634" w:rsidRPr="00E8547E">
        <w:rPr>
          <w:rFonts w:ascii="Times New Roman" w:hAnsi="Times New Roman" w:cs="Times New Roman"/>
          <w:sz w:val="24"/>
          <w:szCs w:val="24"/>
          <w:lang w:val="da-DK"/>
        </w:rPr>
        <w:t>isbedømmelse, som</w:t>
      </w:r>
      <w:r w:rsidR="00BD749D" w:rsidRPr="00E8547E">
        <w:rPr>
          <w:rFonts w:ascii="Times New Roman" w:hAnsi="Times New Roman" w:cs="Times New Roman"/>
          <w:sz w:val="24"/>
          <w:szCs w:val="24"/>
          <w:lang w:val="da-DK"/>
        </w:rPr>
        <w:t xml:space="preserve"> også</w:t>
      </w:r>
      <w:r w:rsidR="001F7634" w:rsidRPr="00E8547E">
        <w:rPr>
          <w:rFonts w:ascii="Times New Roman" w:hAnsi="Times New Roman" w:cs="Times New Roman"/>
          <w:sz w:val="24"/>
          <w:szCs w:val="24"/>
          <w:lang w:val="da-DK"/>
        </w:rPr>
        <w:t xml:space="preserve"> er gældende for</w:t>
      </w:r>
      <w:r w:rsidR="00561059" w:rsidRPr="00E8547E">
        <w:rPr>
          <w:rFonts w:ascii="Times New Roman" w:hAnsi="Times New Roman" w:cs="Times New Roman"/>
          <w:sz w:val="24"/>
          <w:szCs w:val="24"/>
          <w:lang w:val="da-DK"/>
        </w:rPr>
        <w:t xml:space="preserve"> skattesager jf. retsplejeloven § 344. </w:t>
      </w:r>
    </w:p>
    <w:p w:rsidR="00BD749D" w:rsidRPr="00E8547E" w:rsidRDefault="00BD749D" w:rsidP="00C26754">
      <w:pPr>
        <w:autoSpaceDE w:val="0"/>
        <w:autoSpaceDN w:val="0"/>
        <w:adjustRightInd w:val="0"/>
        <w:spacing w:line="312" w:lineRule="auto"/>
        <w:ind w:firstLine="737"/>
        <w:rPr>
          <w:rFonts w:ascii="Times New Roman" w:hAnsi="Times New Roman" w:cs="Times New Roman"/>
          <w:sz w:val="24"/>
          <w:szCs w:val="24"/>
          <w:lang w:val="da-DK"/>
        </w:rPr>
      </w:pPr>
    </w:p>
    <w:p w:rsidR="006E6CB7" w:rsidRPr="00E8547E" w:rsidRDefault="001E75B0" w:rsidP="00FD38C8">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Den nu ophørte bestemmelse, SEL § 12, var inspireret af OECD’s forberedende arbejde til O</w:t>
      </w:r>
      <w:r w:rsidR="0004396D">
        <w:rPr>
          <w:rFonts w:ascii="Times New Roman" w:hAnsi="Times New Roman" w:cs="Times New Roman"/>
          <w:sz w:val="24"/>
          <w:szCs w:val="24"/>
          <w:lang w:val="da-DK"/>
        </w:rPr>
        <w:t xml:space="preserve">ECD’s modeloverenskomsts art. 9. </w:t>
      </w:r>
      <w:r w:rsidR="0004396D">
        <w:rPr>
          <w:rStyle w:val="FootnoteReference"/>
          <w:rFonts w:ascii="Times New Roman" w:hAnsi="Times New Roman" w:cs="Times New Roman"/>
          <w:sz w:val="24"/>
          <w:szCs w:val="24"/>
          <w:lang w:val="da-DK"/>
        </w:rPr>
        <w:footnoteReference w:id="106"/>
      </w:r>
      <w:r w:rsidR="00BD749D" w:rsidRPr="00E8547E">
        <w:rPr>
          <w:rFonts w:ascii="Times New Roman" w:hAnsi="Times New Roman" w:cs="Times New Roman"/>
          <w:sz w:val="24"/>
          <w:szCs w:val="24"/>
          <w:lang w:val="da-DK"/>
        </w:rPr>
        <w:t xml:space="preserve"> </w:t>
      </w:r>
      <w:r w:rsidR="001F7634" w:rsidRPr="00E8547E">
        <w:rPr>
          <w:rFonts w:ascii="Times New Roman" w:hAnsi="Times New Roman" w:cs="Times New Roman"/>
          <w:sz w:val="24"/>
          <w:szCs w:val="24"/>
          <w:lang w:val="da-DK"/>
        </w:rPr>
        <w:t xml:space="preserve">Udgangspunktet for det i dag gældende </w:t>
      </w:r>
      <w:r w:rsidR="00561059" w:rsidRPr="00E8547E">
        <w:rPr>
          <w:rFonts w:ascii="Times New Roman" w:hAnsi="Times New Roman" w:cs="Times New Roman"/>
          <w:sz w:val="24"/>
          <w:szCs w:val="24"/>
          <w:lang w:val="da-DK"/>
        </w:rPr>
        <w:t xml:space="preserve">regelsæt kom i 1995, da OECD udsendte deres Transfer </w:t>
      </w:r>
      <w:proofErr w:type="spellStart"/>
      <w:r w:rsidR="00561059" w:rsidRPr="00E8547E">
        <w:rPr>
          <w:rFonts w:ascii="Times New Roman" w:hAnsi="Times New Roman" w:cs="Times New Roman"/>
          <w:sz w:val="24"/>
          <w:szCs w:val="24"/>
          <w:lang w:val="da-DK"/>
        </w:rPr>
        <w:t>Pricing</w:t>
      </w:r>
      <w:proofErr w:type="spellEnd"/>
      <w:r w:rsidR="00561059" w:rsidRPr="00E8547E">
        <w:rPr>
          <w:rFonts w:ascii="Times New Roman" w:hAnsi="Times New Roman" w:cs="Times New Roman"/>
          <w:sz w:val="24"/>
          <w:szCs w:val="24"/>
          <w:lang w:val="da-DK"/>
        </w:rPr>
        <w:t xml:space="preserve"> Guidelines.</w:t>
      </w:r>
      <w:r w:rsidR="001F7634" w:rsidRPr="00E8547E">
        <w:rPr>
          <w:rFonts w:ascii="Times New Roman" w:hAnsi="Times New Roman" w:cs="Times New Roman"/>
          <w:sz w:val="24"/>
          <w:szCs w:val="24"/>
          <w:lang w:val="da-DK"/>
        </w:rPr>
        <w:t xml:space="preserve"> Disse regler bliver løbende</w:t>
      </w:r>
      <w:r w:rsidR="00561059" w:rsidRPr="00E8547E">
        <w:rPr>
          <w:rFonts w:ascii="Times New Roman" w:hAnsi="Times New Roman" w:cs="Times New Roman"/>
          <w:sz w:val="24"/>
          <w:szCs w:val="24"/>
          <w:lang w:val="da-DK"/>
        </w:rPr>
        <w:t xml:space="preserve"> opdateret</w:t>
      </w:r>
      <w:r w:rsidR="001F7634" w:rsidRPr="00E8547E">
        <w:rPr>
          <w:rFonts w:ascii="Times New Roman" w:hAnsi="Times New Roman" w:cs="Times New Roman"/>
          <w:sz w:val="24"/>
          <w:szCs w:val="24"/>
          <w:lang w:val="da-DK"/>
        </w:rPr>
        <w:t>, og er senest blevet opdateret</w:t>
      </w:r>
      <w:r w:rsidR="00BD749D" w:rsidRPr="00E8547E">
        <w:rPr>
          <w:rFonts w:ascii="Times New Roman" w:hAnsi="Times New Roman" w:cs="Times New Roman"/>
          <w:sz w:val="24"/>
          <w:szCs w:val="24"/>
          <w:lang w:val="da-DK"/>
        </w:rPr>
        <w:t xml:space="preserve"> i 2010</w:t>
      </w:r>
      <w:r w:rsidR="001F7634" w:rsidRPr="00E8547E">
        <w:rPr>
          <w:rFonts w:ascii="Times New Roman" w:hAnsi="Times New Roman" w:cs="Times New Roman"/>
          <w:sz w:val="24"/>
          <w:szCs w:val="24"/>
          <w:lang w:val="da-DK"/>
        </w:rPr>
        <w:t xml:space="preserve"> og forventes igen opdateret i 2013</w:t>
      </w:r>
      <w:r w:rsidR="00561059" w:rsidRPr="00E8547E">
        <w:rPr>
          <w:rFonts w:ascii="Times New Roman" w:hAnsi="Times New Roman" w:cs="Times New Roman"/>
          <w:sz w:val="24"/>
          <w:szCs w:val="24"/>
          <w:lang w:val="da-DK"/>
        </w:rPr>
        <w:t>.</w:t>
      </w:r>
      <w:r w:rsidR="00FD38C8">
        <w:rPr>
          <w:rStyle w:val="FootnoteReference"/>
          <w:rFonts w:ascii="Times New Roman" w:hAnsi="Times New Roman" w:cs="Times New Roman"/>
          <w:sz w:val="24"/>
          <w:szCs w:val="24"/>
          <w:lang w:val="da-DK"/>
        </w:rPr>
        <w:footnoteReference w:id="107"/>
      </w:r>
      <w:r w:rsidR="00FD38C8">
        <w:rPr>
          <w:rFonts w:ascii="Times New Roman" w:hAnsi="Times New Roman" w:cs="Times New Roman"/>
          <w:sz w:val="24"/>
          <w:szCs w:val="24"/>
          <w:lang w:val="da-DK"/>
        </w:rPr>
        <w:t xml:space="preserve"> </w:t>
      </w:r>
      <w:r w:rsidR="006E6CB7" w:rsidRPr="00E8547E">
        <w:rPr>
          <w:rFonts w:ascii="Times New Roman" w:hAnsi="Times New Roman" w:cs="Times New Roman"/>
          <w:sz w:val="24"/>
          <w:szCs w:val="24"/>
          <w:lang w:val="da-DK"/>
        </w:rPr>
        <w:t>I 1998 blev der i Danmark indført en omfattende lovgivning med henblik på at lovfæste armsl</w:t>
      </w:r>
      <w:r w:rsidR="0004396D">
        <w:rPr>
          <w:rFonts w:ascii="Times New Roman" w:hAnsi="Times New Roman" w:cs="Times New Roman"/>
          <w:sz w:val="24"/>
          <w:szCs w:val="24"/>
          <w:lang w:val="da-DK"/>
        </w:rPr>
        <w:t>ængdeprincippet</w:t>
      </w:r>
      <w:r w:rsidR="006E6CB7" w:rsidRPr="00E8547E">
        <w:rPr>
          <w:rFonts w:ascii="Times New Roman" w:hAnsi="Times New Roman" w:cs="Times New Roman"/>
          <w:sz w:val="24"/>
          <w:szCs w:val="24"/>
          <w:lang w:val="da-DK"/>
        </w:rPr>
        <w:t xml:space="preserve">.  Der blev indført en </w:t>
      </w:r>
      <w:r w:rsidR="006E6CB7" w:rsidRPr="00E8547E">
        <w:rPr>
          <w:rFonts w:ascii="Times New Roman" w:hAnsi="Times New Roman" w:cs="Times New Roman"/>
          <w:iCs/>
          <w:sz w:val="24"/>
          <w:szCs w:val="24"/>
          <w:lang w:val="da-DK"/>
        </w:rPr>
        <w:t xml:space="preserve">formel </w:t>
      </w:r>
      <w:r w:rsidR="006E6CB7" w:rsidRPr="00E8547E">
        <w:rPr>
          <w:rFonts w:ascii="Times New Roman" w:hAnsi="Times New Roman" w:cs="Times New Roman"/>
          <w:sz w:val="24"/>
          <w:szCs w:val="24"/>
          <w:lang w:val="da-DK"/>
        </w:rPr>
        <w:t xml:space="preserve">transfer </w:t>
      </w:r>
      <w:proofErr w:type="spellStart"/>
      <w:r w:rsidR="006E6CB7" w:rsidRPr="00E8547E">
        <w:rPr>
          <w:rFonts w:ascii="Times New Roman" w:hAnsi="Times New Roman" w:cs="Times New Roman"/>
          <w:sz w:val="24"/>
          <w:szCs w:val="24"/>
          <w:lang w:val="da-DK"/>
        </w:rPr>
        <w:t>pricing</w:t>
      </w:r>
      <w:proofErr w:type="spellEnd"/>
      <w:r w:rsidR="006E6CB7" w:rsidRPr="00E8547E">
        <w:rPr>
          <w:rFonts w:ascii="Times New Roman" w:hAnsi="Times New Roman" w:cs="Times New Roman"/>
          <w:sz w:val="24"/>
          <w:szCs w:val="24"/>
          <w:lang w:val="da-DK"/>
        </w:rPr>
        <w:t xml:space="preserve"> lovgivning angående en oplysnings- og dokumentat</w:t>
      </w:r>
      <w:r w:rsidR="0004396D">
        <w:rPr>
          <w:rFonts w:ascii="Times New Roman" w:hAnsi="Times New Roman" w:cs="Times New Roman"/>
          <w:sz w:val="24"/>
          <w:szCs w:val="24"/>
          <w:lang w:val="da-DK"/>
        </w:rPr>
        <w:t xml:space="preserve">ionspligt, jf. SKL § 3 B, samt </w:t>
      </w:r>
      <w:r w:rsidR="006E6CB7" w:rsidRPr="00E8547E">
        <w:rPr>
          <w:rFonts w:ascii="Times New Roman" w:hAnsi="Times New Roman" w:cs="Times New Roman"/>
          <w:sz w:val="24"/>
          <w:szCs w:val="24"/>
          <w:lang w:val="da-DK"/>
        </w:rPr>
        <w:t xml:space="preserve">indført en </w:t>
      </w:r>
      <w:r w:rsidR="006E6CB7" w:rsidRPr="00E8547E">
        <w:rPr>
          <w:rFonts w:ascii="Times New Roman" w:hAnsi="Times New Roman" w:cs="Times New Roman"/>
          <w:iCs/>
          <w:sz w:val="24"/>
          <w:szCs w:val="24"/>
          <w:lang w:val="da-DK"/>
        </w:rPr>
        <w:t xml:space="preserve">materiel </w:t>
      </w:r>
      <w:r w:rsidR="006E6CB7" w:rsidRPr="00E8547E">
        <w:rPr>
          <w:rFonts w:ascii="Times New Roman" w:hAnsi="Times New Roman" w:cs="Times New Roman"/>
          <w:sz w:val="24"/>
          <w:szCs w:val="24"/>
          <w:lang w:val="da-DK"/>
        </w:rPr>
        <w:t xml:space="preserve">transfer </w:t>
      </w:r>
      <w:proofErr w:type="spellStart"/>
      <w:r w:rsidR="006E6CB7" w:rsidRPr="00E8547E">
        <w:rPr>
          <w:rFonts w:ascii="Times New Roman" w:hAnsi="Times New Roman" w:cs="Times New Roman"/>
          <w:sz w:val="24"/>
          <w:szCs w:val="24"/>
          <w:lang w:val="da-DK"/>
        </w:rPr>
        <w:t>pricing</w:t>
      </w:r>
      <w:proofErr w:type="spellEnd"/>
      <w:r w:rsidR="006E6CB7" w:rsidRPr="00E8547E">
        <w:rPr>
          <w:rFonts w:ascii="Times New Roman" w:hAnsi="Times New Roman" w:cs="Times New Roman"/>
          <w:sz w:val="24"/>
          <w:szCs w:val="24"/>
          <w:lang w:val="da-DK"/>
        </w:rPr>
        <w:t xml:space="preserve"> lovgivning i LL § 2, hvor</w:t>
      </w:r>
      <w:r w:rsidR="00002134" w:rsidRPr="00E8547E">
        <w:rPr>
          <w:rFonts w:ascii="Times New Roman" w:hAnsi="Times New Roman" w:cs="Times New Roman"/>
          <w:sz w:val="24"/>
          <w:szCs w:val="24"/>
          <w:lang w:val="da-DK"/>
        </w:rPr>
        <w:t>af</w:t>
      </w:r>
      <w:r w:rsidR="006E6CB7" w:rsidRPr="00E8547E">
        <w:rPr>
          <w:rFonts w:ascii="Times New Roman" w:hAnsi="Times New Roman" w:cs="Times New Roman"/>
          <w:sz w:val="24"/>
          <w:szCs w:val="24"/>
          <w:lang w:val="da-DK"/>
        </w:rPr>
        <w:t xml:space="preserve"> armslængeprincippet fremgår. D</w:t>
      </w:r>
      <w:r w:rsidR="00002134" w:rsidRPr="00E8547E">
        <w:rPr>
          <w:rFonts w:ascii="Times New Roman" w:hAnsi="Times New Roman" w:cs="Times New Roman"/>
          <w:sz w:val="24"/>
          <w:szCs w:val="24"/>
          <w:lang w:val="da-DK"/>
        </w:rPr>
        <w:t>e nye regler blev indført, således</w:t>
      </w:r>
      <w:r w:rsidR="006E6CB7" w:rsidRPr="00E8547E">
        <w:rPr>
          <w:rFonts w:ascii="Times New Roman" w:hAnsi="Times New Roman" w:cs="Times New Roman"/>
          <w:sz w:val="24"/>
          <w:szCs w:val="24"/>
          <w:lang w:val="da-DK"/>
        </w:rPr>
        <w:t xml:space="preserve"> skattemyndighederne</w:t>
      </w:r>
      <w:r w:rsidR="00002134" w:rsidRPr="00E8547E">
        <w:rPr>
          <w:rFonts w:ascii="Times New Roman" w:hAnsi="Times New Roman" w:cs="Times New Roman"/>
          <w:sz w:val="24"/>
          <w:szCs w:val="24"/>
          <w:lang w:val="da-DK"/>
        </w:rPr>
        <w:t xml:space="preserve"> lettere fik adgang til</w:t>
      </w:r>
      <w:r w:rsidR="006E6CB7" w:rsidRPr="00E8547E">
        <w:rPr>
          <w:rFonts w:ascii="Times New Roman" w:hAnsi="Times New Roman" w:cs="Times New Roman"/>
          <w:sz w:val="24"/>
          <w:szCs w:val="24"/>
          <w:lang w:val="da-DK"/>
        </w:rPr>
        <w:t xml:space="preserve"> oplysninger om koncerndispositioner, ligesom armslængdeprincippet medførte en lovhjemlet korrektionsadgang. </w:t>
      </w:r>
      <w:r w:rsidR="00002134" w:rsidRPr="00E8547E">
        <w:rPr>
          <w:rFonts w:ascii="Times New Roman" w:hAnsi="Times New Roman" w:cs="Times New Roman"/>
          <w:sz w:val="24"/>
          <w:szCs w:val="24"/>
          <w:lang w:val="da-DK"/>
        </w:rPr>
        <w:t>Disse tiltag må antages at være tiltrængt, da</w:t>
      </w:r>
      <w:r w:rsidR="006E6CB7" w:rsidRPr="00E8547E">
        <w:rPr>
          <w:rFonts w:ascii="Times New Roman" w:hAnsi="Times New Roman" w:cs="Times New Roman"/>
          <w:sz w:val="24"/>
          <w:szCs w:val="24"/>
          <w:lang w:val="da-DK"/>
        </w:rPr>
        <w:t xml:space="preserve"> flere højesteretsdomme havde statueret, at myndighederne oftest ikke havde hjemme</w:t>
      </w:r>
      <w:r w:rsidR="00002134" w:rsidRPr="00E8547E">
        <w:rPr>
          <w:rFonts w:ascii="Times New Roman" w:hAnsi="Times New Roman" w:cs="Times New Roman"/>
          <w:sz w:val="24"/>
          <w:szCs w:val="24"/>
          <w:lang w:val="da-DK"/>
        </w:rPr>
        <w:t>l til at</w:t>
      </w:r>
      <w:r w:rsidR="00FD38C8">
        <w:rPr>
          <w:rFonts w:ascii="Times New Roman" w:hAnsi="Times New Roman" w:cs="Times New Roman"/>
          <w:sz w:val="24"/>
          <w:szCs w:val="24"/>
          <w:lang w:val="da-DK"/>
        </w:rPr>
        <w:t xml:space="preserve"> foretage korrektioner</w:t>
      </w:r>
      <w:r w:rsidR="00002134" w:rsidRPr="00E8547E">
        <w:rPr>
          <w:rFonts w:ascii="Times New Roman" w:hAnsi="Times New Roman" w:cs="Times New Roman"/>
          <w:sz w:val="24"/>
          <w:szCs w:val="24"/>
          <w:lang w:val="da-DK"/>
        </w:rPr>
        <w:t>.</w:t>
      </w:r>
      <w:r w:rsidR="00A6352C">
        <w:rPr>
          <w:rStyle w:val="FootnoteReference"/>
          <w:rFonts w:ascii="Times New Roman" w:hAnsi="Times New Roman" w:cs="Times New Roman"/>
          <w:sz w:val="24"/>
          <w:szCs w:val="24"/>
          <w:lang w:val="da-DK"/>
        </w:rPr>
        <w:footnoteReference w:id="108"/>
      </w:r>
    </w:p>
    <w:p w:rsidR="00561059" w:rsidRPr="00E8547E" w:rsidRDefault="00561059" w:rsidP="00C26754">
      <w:pPr>
        <w:autoSpaceDE w:val="0"/>
        <w:autoSpaceDN w:val="0"/>
        <w:adjustRightInd w:val="0"/>
        <w:spacing w:line="312" w:lineRule="auto"/>
        <w:ind w:firstLine="737"/>
        <w:rPr>
          <w:rFonts w:ascii="Times New Roman" w:hAnsi="Times New Roman" w:cs="Times New Roman"/>
          <w:sz w:val="24"/>
          <w:szCs w:val="24"/>
          <w:lang w:val="da-DK"/>
        </w:rPr>
      </w:pPr>
    </w:p>
    <w:p w:rsidR="003C73F5" w:rsidRPr="00E8547E" w:rsidRDefault="00011648" w:rsidP="00FD38C8">
      <w:pPr>
        <w:autoSpaceDE w:val="0"/>
        <w:autoSpaceDN w:val="0"/>
        <w:adjustRightInd w:val="0"/>
        <w:spacing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3.1.</w:t>
      </w:r>
      <w:r w:rsidR="00494E00">
        <w:rPr>
          <w:rFonts w:ascii="Times New Roman" w:hAnsi="Times New Roman" w:cs="Times New Roman"/>
          <w:b/>
          <w:sz w:val="24"/>
          <w:szCs w:val="24"/>
          <w:lang w:val="da-DK"/>
        </w:rPr>
        <w:t>1</w:t>
      </w:r>
      <w:r>
        <w:rPr>
          <w:rFonts w:ascii="Times New Roman" w:hAnsi="Times New Roman" w:cs="Times New Roman"/>
          <w:b/>
          <w:sz w:val="24"/>
          <w:szCs w:val="24"/>
          <w:lang w:val="da-DK"/>
        </w:rPr>
        <w:t>.</w:t>
      </w:r>
      <w:r w:rsidR="00494E00">
        <w:rPr>
          <w:rFonts w:ascii="Times New Roman" w:hAnsi="Times New Roman" w:cs="Times New Roman"/>
          <w:b/>
          <w:sz w:val="24"/>
          <w:szCs w:val="24"/>
          <w:lang w:val="da-DK"/>
        </w:rPr>
        <w:t xml:space="preserve">   </w:t>
      </w:r>
      <w:proofErr w:type="gramStart"/>
      <w:r w:rsidR="000461D3">
        <w:rPr>
          <w:rFonts w:ascii="Times New Roman" w:hAnsi="Times New Roman" w:cs="Times New Roman"/>
          <w:b/>
          <w:sz w:val="24"/>
          <w:szCs w:val="24"/>
          <w:lang w:val="da-DK"/>
        </w:rPr>
        <w:t>Dansk</w:t>
      </w:r>
      <w:proofErr w:type="gramEnd"/>
      <w:r>
        <w:rPr>
          <w:rFonts w:ascii="Times New Roman" w:hAnsi="Times New Roman" w:cs="Times New Roman"/>
          <w:b/>
          <w:sz w:val="24"/>
          <w:szCs w:val="24"/>
          <w:lang w:val="da-DK"/>
        </w:rPr>
        <w:t xml:space="preserve"> lovgivning</w:t>
      </w:r>
    </w:p>
    <w:p w:rsidR="003C73F5" w:rsidRPr="00E8547E" w:rsidRDefault="003C73F5" w:rsidP="00FD38C8">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Den danske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lovgivning består overordnet set </w:t>
      </w:r>
      <w:r w:rsidR="00F75C01" w:rsidRPr="00E8547E">
        <w:rPr>
          <w:rFonts w:ascii="Times New Roman" w:hAnsi="Times New Roman" w:cs="Times New Roman"/>
          <w:sz w:val="24"/>
          <w:szCs w:val="24"/>
          <w:lang w:val="da-DK"/>
        </w:rPr>
        <w:t>af armslængdeprincippet, oplys</w:t>
      </w:r>
      <w:r w:rsidRPr="00E8547E">
        <w:rPr>
          <w:rFonts w:ascii="Times New Roman" w:hAnsi="Times New Roman" w:cs="Times New Roman"/>
          <w:sz w:val="24"/>
          <w:szCs w:val="24"/>
          <w:lang w:val="da-DK"/>
        </w:rPr>
        <w:t>ningspligten og dokumentationspligten. Armslængdeprincippet</w:t>
      </w:r>
      <w:r w:rsidR="00F75C01" w:rsidRPr="00E8547E">
        <w:rPr>
          <w:rFonts w:ascii="Times New Roman" w:hAnsi="Times New Roman" w:cs="Times New Roman"/>
          <w:sz w:val="24"/>
          <w:szCs w:val="24"/>
          <w:lang w:val="da-DK"/>
        </w:rPr>
        <w:t xml:space="preserve"> indebærer, at alle</w:t>
      </w:r>
      <w:r w:rsidRPr="00E8547E">
        <w:rPr>
          <w:rFonts w:ascii="Times New Roman" w:hAnsi="Times New Roman" w:cs="Times New Roman"/>
          <w:sz w:val="24"/>
          <w:szCs w:val="24"/>
          <w:lang w:val="da-DK"/>
        </w:rPr>
        <w:t xml:space="preserve"> kontrollerede transaktioner</w:t>
      </w:r>
      <w:r w:rsidR="00F75C01" w:rsidRPr="00E8547E">
        <w:rPr>
          <w:rFonts w:ascii="Times New Roman" w:hAnsi="Times New Roman" w:cs="Times New Roman"/>
          <w:sz w:val="24"/>
          <w:szCs w:val="24"/>
          <w:lang w:val="da-DK"/>
        </w:rPr>
        <w:t xml:space="preserve"> skal handles på markedsvilkår. Oplysningspligten in</w:t>
      </w:r>
      <w:r w:rsidRPr="00E8547E">
        <w:rPr>
          <w:rFonts w:ascii="Times New Roman" w:hAnsi="Times New Roman" w:cs="Times New Roman"/>
          <w:sz w:val="24"/>
          <w:szCs w:val="24"/>
          <w:lang w:val="da-DK"/>
        </w:rPr>
        <w:t>debærer, at alle skattepligtige</w:t>
      </w:r>
      <w:r w:rsidR="005B7046" w:rsidRPr="00E8547E">
        <w:rPr>
          <w:rFonts w:ascii="Times New Roman" w:hAnsi="Times New Roman" w:cs="Times New Roman"/>
          <w:sz w:val="24"/>
          <w:szCs w:val="24"/>
          <w:lang w:val="da-DK"/>
        </w:rPr>
        <w:t>, der udøver</w:t>
      </w:r>
      <w:r w:rsidR="00F75C01" w:rsidRPr="00E8547E">
        <w:rPr>
          <w:rFonts w:ascii="Times New Roman" w:hAnsi="Times New Roman" w:cs="Times New Roman"/>
          <w:sz w:val="24"/>
          <w:szCs w:val="24"/>
          <w:lang w:val="da-DK"/>
        </w:rPr>
        <w:t xml:space="preserve"> kontrol</w:t>
      </w:r>
      <w:r w:rsidRPr="00E8547E">
        <w:rPr>
          <w:rFonts w:ascii="Times New Roman" w:hAnsi="Times New Roman" w:cs="Times New Roman"/>
          <w:sz w:val="24"/>
          <w:szCs w:val="24"/>
          <w:lang w:val="da-DK"/>
        </w:rPr>
        <w:t>lerede transaktioner,</w:t>
      </w:r>
      <w:r w:rsidR="005B7046" w:rsidRPr="00E8547E">
        <w:rPr>
          <w:rFonts w:ascii="Times New Roman" w:hAnsi="Times New Roman" w:cs="Times New Roman"/>
          <w:sz w:val="24"/>
          <w:szCs w:val="24"/>
          <w:lang w:val="da-DK"/>
        </w:rPr>
        <w:t xml:space="preserve"> skal oplyse om disse samt angive i selvangivelsen hvem disse </w:t>
      </w:r>
      <w:r w:rsidR="00FD38C8">
        <w:rPr>
          <w:rFonts w:ascii="Times New Roman" w:hAnsi="Times New Roman" w:cs="Times New Roman"/>
          <w:sz w:val="24"/>
          <w:szCs w:val="24"/>
          <w:lang w:val="da-DK"/>
        </w:rPr>
        <w:t>er indgået med</w:t>
      </w:r>
      <w:r w:rsidR="00F75C01"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Dokumentationspligte</w:t>
      </w:r>
      <w:r w:rsidR="005B7046" w:rsidRPr="00E8547E">
        <w:rPr>
          <w:rFonts w:ascii="Times New Roman" w:hAnsi="Times New Roman" w:cs="Times New Roman"/>
          <w:sz w:val="24"/>
          <w:szCs w:val="24"/>
          <w:lang w:val="da-DK"/>
        </w:rPr>
        <w:t>n skal udarbejdes</w:t>
      </w:r>
      <w:r w:rsidR="00F75C01" w:rsidRPr="00E8547E">
        <w:rPr>
          <w:rFonts w:ascii="Times New Roman" w:hAnsi="Times New Roman" w:cs="Times New Roman"/>
          <w:sz w:val="24"/>
          <w:szCs w:val="24"/>
          <w:lang w:val="da-DK"/>
        </w:rPr>
        <w:t>,</w:t>
      </w:r>
      <w:r w:rsidR="005B7046" w:rsidRPr="00E8547E">
        <w:rPr>
          <w:rFonts w:ascii="Times New Roman" w:hAnsi="Times New Roman" w:cs="Times New Roman"/>
          <w:sz w:val="24"/>
          <w:szCs w:val="24"/>
          <w:lang w:val="da-DK"/>
        </w:rPr>
        <w:t xml:space="preserve"> således</w:t>
      </w:r>
      <w:r w:rsidR="00F75C01" w:rsidRPr="00E8547E">
        <w:rPr>
          <w:rFonts w:ascii="Times New Roman" w:hAnsi="Times New Roman" w:cs="Times New Roman"/>
          <w:sz w:val="24"/>
          <w:szCs w:val="24"/>
          <w:lang w:val="da-DK"/>
        </w:rPr>
        <w:t xml:space="preserve"> </w:t>
      </w:r>
      <w:r w:rsidR="00F75C01" w:rsidRPr="00E8547E">
        <w:rPr>
          <w:rFonts w:ascii="Times New Roman" w:hAnsi="Times New Roman" w:cs="Times New Roman"/>
          <w:sz w:val="24"/>
          <w:szCs w:val="24"/>
          <w:lang w:val="da-DK"/>
        </w:rPr>
        <w:lastRenderedPageBreak/>
        <w:t>skattemyndighe</w:t>
      </w:r>
      <w:r w:rsidRPr="00E8547E">
        <w:rPr>
          <w:rFonts w:ascii="Times New Roman" w:hAnsi="Times New Roman" w:cs="Times New Roman"/>
          <w:sz w:val="24"/>
          <w:szCs w:val="24"/>
          <w:lang w:val="da-DK"/>
        </w:rPr>
        <w:t>d</w:t>
      </w:r>
      <w:r w:rsidR="005B7046" w:rsidRPr="00E8547E">
        <w:rPr>
          <w:rFonts w:ascii="Times New Roman" w:hAnsi="Times New Roman" w:cs="Times New Roman"/>
          <w:sz w:val="24"/>
          <w:szCs w:val="24"/>
          <w:lang w:val="da-DK"/>
        </w:rPr>
        <w:t>erne kan vurdere, om den angivne</w:t>
      </w:r>
      <w:r w:rsidRPr="00E8547E">
        <w:rPr>
          <w:rFonts w:ascii="Times New Roman" w:hAnsi="Times New Roman" w:cs="Times New Roman"/>
          <w:sz w:val="24"/>
          <w:szCs w:val="24"/>
          <w:lang w:val="da-DK"/>
        </w:rPr>
        <w:t xml:space="preserve"> prisfastsættelse</w:t>
      </w:r>
      <w:r w:rsidR="005B7046" w:rsidRPr="00E8547E">
        <w:rPr>
          <w:rFonts w:ascii="Times New Roman" w:hAnsi="Times New Roman" w:cs="Times New Roman"/>
          <w:sz w:val="24"/>
          <w:szCs w:val="24"/>
          <w:lang w:val="da-DK"/>
        </w:rPr>
        <w:t xml:space="preserve"> er sket</w:t>
      </w:r>
      <w:r w:rsidRPr="00E8547E">
        <w:rPr>
          <w:rFonts w:ascii="Times New Roman" w:hAnsi="Times New Roman" w:cs="Times New Roman"/>
          <w:sz w:val="24"/>
          <w:szCs w:val="24"/>
          <w:lang w:val="da-DK"/>
        </w:rPr>
        <w:t xml:space="preserve"> på armslængdevilkår. Samlet set betyder disse regler, at SKAT har bedre muligheder for at sikre, at der sker en korrekt prisfastsættelse.</w:t>
      </w:r>
    </w:p>
    <w:p w:rsidR="00E265C6" w:rsidRPr="00E8547E" w:rsidRDefault="006E6CB7" w:rsidP="00FD38C8">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Nedenfor vil der systematisk være</w:t>
      </w:r>
      <w:r w:rsidR="002F4B94" w:rsidRPr="00E8547E">
        <w:rPr>
          <w:rFonts w:ascii="Times New Roman" w:hAnsi="Times New Roman" w:cs="Times New Roman"/>
          <w:sz w:val="24"/>
          <w:szCs w:val="24"/>
          <w:lang w:val="da-DK"/>
        </w:rPr>
        <w:t xml:space="preserve"> en gennemgang af </w:t>
      </w:r>
      <w:r w:rsidR="00E265C6" w:rsidRPr="00E8547E">
        <w:rPr>
          <w:rFonts w:ascii="Times New Roman" w:hAnsi="Times New Roman" w:cs="Times New Roman"/>
          <w:sz w:val="24"/>
          <w:szCs w:val="24"/>
          <w:lang w:val="da-DK"/>
        </w:rPr>
        <w:t xml:space="preserve">hjemlen til transfer </w:t>
      </w:r>
      <w:proofErr w:type="spellStart"/>
      <w:r w:rsidR="00E265C6" w:rsidRPr="00E8547E">
        <w:rPr>
          <w:rFonts w:ascii="Times New Roman" w:hAnsi="Times New Roman" w:cs="Times New Roman"/>
          <w:sz w:val="24"/>
          <w:szCs w:val="24"/>
          <w:lang w:val="da-DK"/>
        </w:rPr>
        <w:t>pricing</w:t>
      </w:r>
      <w:proofErr w:type="spellEnd"/>
      <w:r w:rsidR="00E265C6" w:rsidRPr="00E8547E">
        <w:rPr>
          <w:rFonts w:ascii="Times New Roman" w:hAnsi="Times New Roman" w:cs="Times New Roman"/>
          <w:sz w:val="24"/>
          <w:szCs w:val="24"/>
          <w:lang w:val="da-DK"/>
        </w:rPr>
        <w:t xml:space="preserve"> korrektioner i dansk skatteret</w:t>
      </w:r>
      <w:r w:rsidR="002F4B94" w:rsidRPr="00E8547E">
        <w:rPr>
          <w:rFonts w:ascii="Times New Roman" w:hAnsi="Times New Roman" w:cs="Times New Roman"/>
          <w:sz w:val="24"/>
          <w:szCs w:val="24"/>
          <w:lang w:val="da-DK"/>
        </w:rPr>
        <w:t>,</w:t>
      </w:r>
      <w:r w:rsidR="00E265C6" w:rsidRPr="00E8547E">
        <w:rPr>
          <w:rFonts w:ascii="Times New Roman" w:hAnsi="Times New Roman" w:cs="Times New Roman"/>
          <w:sz w:val="24"/>
          <w:szCs w:val="24"/>
          <w:lang w:val="da-DK"/>
        </w:rPr>
        <w:t xml:space="preserve"> kravene til oplysning og dokumentation</w:t>
      </w:r>
      <w:r w:rsidR="002F4B94" w:rsidRPr="00E8547E">
        <w:rPr>
          <w:rFonts w:ascii="Times New Roman" w:hAnsi="Times New Roman" w:cs="Times New Roman"/>
          <w:sz w:val="24"/>
          <w:szCs w:val="24"/>
          <w:lang w:val="da-DK"/>
        </w:rPr>
        <w:t>, og sidst</w:t>
      </w:r>
      <w:r w:rsidR="00E265C6" w:rsidRPr="00E8547E">
        <w:rPr>
          <w:rFonts w:ascii="Times New Roman" w:hAnsi="Times New Roman" w:cs="Times New Roman"/>
          <w:sz w:val="24"/>
          <w:szCs w:val="24"/>
          <w:lang w:val="da-DK"/>
        </w:rPr>
        <w:t xml:space="preserve"> </w:t>
      </w:r>
      <w:r w:rsidR="002F4B94" w:rsidRPr="00E8547E">
        <w:rPr>
          <w:rFonts w:ascii="Times New Roman" w:hAnsi="Times New Roman" w:cs="Times New Roman"/>
          <w:sz w:val="24"/>
          <w:szCs w:val="24"/>
          <w:lang w:val="da-DK"/>
        </w:rPr>
        <w:t xml:space="preserve">skattemyndighedernes korrektionsmuligheder. </w:t>
      </w:r>
    </w:p>
    <w:p w:rsidR="008C3659" w:rsidRDefault="008C3659" w:rsidP="00FD38C8">
      <w:pPr>
        <w:spacing w:line="312" w:lineRule="auto"/>
        <w:rPr>
          <w:rFonts w:ascii="Times New Roman" w:hAnsi="Times New Roman" w:cs="Times New Roman"/>
          <w:sz w:val="24"/>
          <w:szCs w:val="24"/>
          <w:lang w:val="da-DK"/>
        </w:rPr>
      </w:pPr>
    </w:p>
    <w:p w:rsidR="00361860" w:rsidRPr="00E8547E" w:rsidRDefault="00494E00" w:rsidP="00FD38C8">
      <w:pPr>
        <w:spacing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3.1.1.1</w:t>
      </w:r>
      <w:r w:rsidR="00011648">
        <w:rPr>
          <w:rFonts w:ascii="Times New Roman" w:hAnsi="Times New Roman" w:cs="Times New Roman"/>
          <w:b/>
          <w:sz w:val="24"/>
          <w:szCs w:val="24"/>
          <w:lang w:val="da-DK"/>
        </w:rPr>
        <w:t>.</w:t>
      </w:r>
      <w:r>
        <w:rPr>
          <w:rFonts w:ascii="Times New Roman" w:hAnsi="Times New Roman" w:cs="Times New Roman"/>
          <w:b/>
          <w:sz w:val="24"/>
          <w:szCs w:val="24"/>
          <w:lang w:val="da-DK"/>
        </w:rPr>
        <w:t xml:space="preserve">   </w:t>
      </w:r>
      <w:proofErr w:type="gramStart"/>
      <w:r w:rsidR="00361860" w:rsidRPr="00E8547E">
        <w:rPr>
          <w:rFonts w:ascii="Times New Roman" w:hAnsi="Times New Roman" w:cs="Times New Roman"/>
          <w:b/>
          <w:sz w:val="24"/>
          <w:szCs w:val="24"/>
          <w:lang w:val="da-DK"/>
        </w:rPr>
        <w:t>LL</w:t>
      </w:r>
      <w:proofErr w:type="gramEnd"/>
      <w:r w:rsidR="00361860" w:rsidRPr="00E8547E">
        <w:rPr>
          <w:rFonts w:ascii="Times New Roman" w:hAnsi="Times New Roman" w:cs="Times New Roman"/>
          <w:b/>
          <w:sz w:val="24"/>
          <w:szCs w:val="24"/>
          <w:lang w:val="da-DK"/>
        </w:rPr>
        <w:t xml:space="preserve"> § 2</w:t>
      </w:r>
    </w:p>
    <w:p w:rsidR="008C3659" w:rsidRDefault="00842C09" w:rsidP="00FD38C8">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LL § 2 udgør fundamentet indenfor det danske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regelsæt, da denne definerer armslængdeprincippet, hvilket ses i LL § 2, stk. 1</w:t>
      </w:r>
      <w:r w:rsidR="008C3659">
        <w:rPr>
          <w:rFonts w:ascii="Times New Roman" w:hAnsi="Times New Roman" w:cs="Times New Roman"/>
          <w:sz w:val="24"/>
          <w:szCs w:val="24"/>
          <w:lang w:val="da-DK"/>
        </w:rPr>
        <w:t>:</w:t>
      </w:r>
    </w:p>
    <w:tbl>
      <w:tblPr>
        <w:tblStyle w:val="TableGrid"/>
        <w:tblW w:w="10042" w:type="dxa"/>
        <w:tblBorders>
          <w:top w:val="none" w:sz="0" w:space="0" w:color="auto"/>
          <w:left w:val="none" w:sz="0" w:space="0" w:color="auto"/>
          <w:bottom w:val="none" w:sz="0" w:space="0" w:color="auto"/>
          <w:right w:val="none" w:sz="0" w:space="0" w:color="auto"/>
        </w:tblBorders>
        <w:tblLook w:val="04A0"/>
      </w:tblPr>
      <w:tblGrid>
        <w:gridCol w:w="10042"/>
      </w:tblGrid>
      <w:tr w:rsidR="008C3659" w:rsidRPr="000461D3" w:rsidTr="00152753">
        <w:trPr>
          <w:trHeight w:val="4557"/>
        </w:trPr>
        <w:tc>
          <w:tcPr>
            <w:tcW w:w="10042" w:type="dxa"/>
          </w:tcPr>
          <w:p w:rsidR="008C3659" w:rsidRDefault="0000680C" w:rsidP="00FD38C8">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77" o:spid="_x0000_s1088" style="position:absolute;margin-left:3.65pt;margin-top:5.2pt;width:474.6pt;height:212.45pt;z-index:2520217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" fillcolor="#0091d7 [3204]" strokecolor="#00476b [1604]" strokeweight="2pt">
                  <v:textbox>
                    <w:txbxContent>
                      <w:p w:rsidR="007772BA" w:rsidRPr="000461D3" w:rsidRDefault="007772BA" w:rsidP="008C3659">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Skattepligtige</w:t>
                        </w:r>
                      </w:p>
                      <w:p w:rsidR="007772BA" w:rsidRPr="000461D3" w:rsidRDefault="007772BA" w:rsidP="008C3659">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1) hvorover fysiske eller juridiske personer udøver en bestemmende indflydelse,</w:t>
                        </w:r>
                      </w:p>
                      <w:p w:rsidR="007772BA" w:rsidRPr="000461D3" w:rsidRDefault="007772BA" w:rsidP="008C3659">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2) der udøver en bestemmende indflydelse over juridiske personer,</w:t>
                        </w:r>
                      </w:p>
                      <w:p w:rsidR="007772BA" w:rsidRPr="000461D3" w:rsidRDefault="007772BA" w:rsidP="008C3659">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3) der er koncernforbundet med en juridisk person,</w:t>
                        </w:r>
                      </w:p>
                      <w:p w:rsidR="007772BA" w:rsidRPr="000461D3" w:rsidRDefault="007772BA" w:rsidP="008C3659">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4) der har et fast driftssted beliggende i udlandet,</w:t>
                        </w:r>
                      </w:p>
                      <w:p w:rsidR="007772BA" w:rsidRPr="000461D3" w:rsidRDefault="007772BA" w:rsidP="008C3659">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5) der er en udenlandsk fysisk eller juridisk person med et fast driftssted i Danmark, eller</w:t>
                        </w:r>
                      </w:p>
                      <w:p w:rsidR="007772BA" w:rsidRPr="000461D3" w:rsidRDefault="007772BA" w:rsidP="008C3659">
                        <w:pPr>
                          <w:widowControl w:val="0"/>
                          <w:autoSpaceDE w:val="0"/>
                          <w:autoSpaceDN w:val="0"/>
                          <w:adjustRightInd w:val="0"/>
                          <w:spacing w:after="240"/>
                          <w:rPr>
                            <w:rFonts w:ascii="Times New Roman" w:hAnsi="Times New Roman" w:cs="Times New Roman"/>
                            <w:b/>
                            <w:color w:val="FFFFFF" w:themeColor="background1"/>
                            <w:lang w:val="da-DK"/>
                          </w:rPr>
                        </w:pPr>
                        <w:r w:rsidRPr="000461D3">
                          <w:rPr>
                            <w:rFonts w:ascii="Times New Roman" w:hAnsi="Times New Roman" w:cs="Times New Roman"/>
                            <w:color w:val="FFFFFF" w:themeColor="background1"/>
                            <w:lang w:val="da-DK"/>
                          </w:rPr>
                          <w:t xml:space="preserve">6) der er en udenlandsk fysisk eller juridisk person med kulbrintetilknyttet virksomhed omfattet af kulbrinte- skattelovens § 21, stk.1 eller 4, </w:t>
                        </w:r>
                        <w:r w:rsidRPr="000461D3">
                          <w:rPr>
                            <w:rFonts w:ascii="Times" w:hAnsi="Times" w:cs="Times"/>
                            <w:bCs/>
                            <w:color w:val="FFFFFF" w:themeColor="background1"/>
                            <w:lang w:val="da-DK"/>
                          </w:rPr>
                          <w:t xml:space="preserve">skal </w:t>
                        </w:r>
                        <w:r w:rsidRPr="000461D3">
                          <w:rPr>
                            <w:rFonts w:ascii="Times New Roman" w:hAnsi="Times New Roman" w:cs="Times New Roman"/>
                            <w:color w:val="FFFFFF" w:themeColor="background1"/>
                            <w:lang w:val="da-DK"/>
                          </w:rPr>
                          <w:t xml:space="preserve">ved opgørelsen af den skatte- eller udlodningspligtige indkomst </w:t>
                        </w:r>
                        <w:r w:rsidRPr="000461D3">
                          <w:rPr>
                            <w:rFonts w:ascii="Times" w:hAnsi="Times" w:cs="Times"/>
                            <w:bCs/>
                            <w:color w:val="FFFFFF" w:themeColor="background1"/>
                            <w:lang w:val="da-DK"/>
                          </w:rPr>
                          <w:t xml:space="preserve">anvende priser og vilkår </w:t>
                        </w:r>
                        <w:r w:rsidRPr="000461D3">
                          <w:rPr>
                            <w:rFonts w:ascii="Times New Roman" w:hAnsi="Times New Roman" w:cs="Times New Roman"/>
                            <w:color w:val="FFFFFF" w:themeColor="background1"/>
                            <w:lang w:val="da-DK"/>
                          </w:rPr>
                          <w:t xml:space="preserve">for handelsmæssige eller økonomiske transaktioner med ovennævnte parter i nr. 1-6 (kontrollerede </w:t>
                        </w:r>
                        <w:r w:rsidRPr="000461D3">
                          <w:rPr>
                            <w:rFonts w:ascii="Times" w:hAnsi="Times" w:cs="Times"/>
                            <w:bCs/>
                            <w:color w:val="FFFFFF" w:themeColor="background1"/>
                            <w:lang w:val="da-DK"/>
                          </w:rPr>
                          <w:t xml:space="preserve">transaktioner) </w:t>
                        </w:r>
                        <w:r w:rsidRPr="000461D3">
                          <w:rPr>
                            <w:rFonts w:ascii="Times New Roman" w:hAnsi="Times New Roman" w:cs="Times New Roman"/>
                            <w:color w:val="FFFFFF" w:themeColor="background1"/>
                            <w:lang w:val="da-DK"/>
                          </w:rPr>
                          <w:t xml:space="preserve">i overensstemmelse med, hvad der kunne være opnået, hvis transaktionerne var afsluttet mellem </w:t>
                        </w:r>
                        <w:r w:rsidRPr="000461D3">
                          <w:rPr>
                            <w:rFonts w:ascii="Times" w:hAnsi="Times" w:cs="Times"/>
                            <w:bCs/>
                            <w:color w:val="FFFFFF" w:themeColor="background1"/>
                            <w:lang w:val="da-DK"/>
                          </w:rPr>
                          <w:t>uafhængige parter</w:t>
                        </w:r>
                        <w:r w:rsidRPr="000461D3">
                          <w:rPr>
                            <w:rFonts w:ascii="Times" w:hAnsi="Times" w:cs="Times"/>
                            <w:b/>
                            <w:bCs/>
                            <w:color w:val="FFFFFF" w:themeColor="background1"/>
                            <w:lang w:val="da-DK"/>
                          </w:rPr>
                          <w:t>.</w:t>
                        </w:r>
                      </w:p>
                      <w:p w:rsidR="007772BA" w:rsidRPr="008C3659" w:rsidRDefault="007772BA" w:rsidP="008C3659">
                        <w:pPr>
                          <w:jc w:val="center"/>
                          <w:rPr>
                            <w:lang w:val="da-DK"/>
                          </w:rPr>
                        </w:pPr>
                      </w:p>
                    </w:txbxContent>
                  </v:textbox>
                </v:rect>
              </w:pict>
            </w:r>
          </w:p>
          <w:p w:rsidR="008C3659" w:rsidRDefault="008C3659" w:rsidP="00FD38C8">
            <w:pPr>
              <w:widowControl w:val="0"/>
              <w:autoSpaceDE w:val="0"/>
              <w:autoSpaceDN w:val="0"/>
              <w:adjustRightInd w:val="0"/>
              <w:spacing w:after="240" w:line="312" w:lineRule="auto"/>
              <w:rPr>
                <w:rFonts w:ascii="Times New Roman" w:hAnsi="Times New Roman" w:cs="Times New Roman"/>
                <w:sz w:val="24"/>
                <w:szCs w:val="24"/>
                <w:lang w:val="da-DK"/>
              </w:rPr>
            </w:pPr>
          </w:p>
          <w:p w:rsidR="008C3659" w:rsidRDefault="008C3659" w:rsidP="00FD38C8">
            <w:pPr>
              <w:widowControl w:val="0"/>
              <w:autoSpaceDE w:val="0"/>
              <w:autoSpaceDN w:val="0"/>
              <w:adjustRightInd w:val="0"/>
              <w:spacing w:after="240" w:line="312" w:lineRule="auto"/>
              <w:rPr>
                <w:rFonts w:ascii="Times New Roman" w:hAnsi="Times New Roman" w:cs="Times New Roman"/>
                <w:sz w:val="24"/>
                <w:szCs w:val="24"/>
                <w:lang w:val="da-DK"/>
              </w:rPr>
            </w:pPr>
          </w:p>
          <w:p w:rsidR="008C3659" w:rsidRDefault="008C3659" w:rsidP="00FD38C8">
            <w:pPr>
              <w:widowControl w:val="0"/>
              <w:autoSpaceDE w:val="0"/>
              <w:autoSpaceDN w:val="0"/>
              <w:adjustRightInd w:val="0"/>
              <w:spacing w:after="240" w:line="312" w:lineRule="auto"/>
              <w:rPr>
                <w:rFonts w:ascii="Times New Roman" w:hAnsi="Times New Roman" w:cs="Times New Roman"/>
                <w:sz w:val="24"/>
                <w:szCs w:val="24"/>
                <w:lang w:val="da-DK"/>
              </w:rPr>
            </w:pPr>
          </w:p>
          <w:p w:rsidR="008C3659" w:rsidRDefault="008C3659" w:rsidP="00FD38C8">
            <w:pPr>
              <w:widowControl w:val="0"/>
              <w:autoSpaceDE w:val="0"/>
              <w:autoSpaceDN w:val="0"/>
              <w:adjustRightInd w:val="0"/>
              <w:spacing w:after="240" w:line="312" w:lineRule="auto"/>
              <w:rPr>
                <w:rFonts w:ascii="Times New Roman" w:hAnsi="Times New Roman" w:cs="Times New Roman"/>
                <w:sz w:val="24"/>
                <w:szCs w:val="24"/>
                <w:lang w:val="da-DK"/>
              </w:rPr>
            </w:pPr>
          </w:p>
          <w:p w:rsidR="008C3659" w:rsidRDefault="008C3659" w:rsidP="00FD38C8">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494E00" w:rsidRDefault="00494E00" w:rsidP="00FD38C8">
      <w:pPr>
        <w:widowControl w:val="0"/>
        <w:autoSpaceDE w:val="0"/>
        <w:autoSpaceDN w:val="0"/>
        <w:adjustRightInd w:val="0"/>
        <w:spacing w:after="240" w:line="312" w:lineRule="auto"/>
        <w:rPr>
          <w:rFonts w:ascii="Times New Roman" w:hAnsi="Times New Roman" w:cs="Times New Roman"/>
          <w:sz w:val="24"/>
          <w:szCs w:val="24"/>
          <w:lang w:val="da-DK"/>
        </w:rPr>
      </w:pPr>
    </w:p>
    <w:p w:rsidR="002254D8" w:rsidRPr="00E8547E" w:rsidRDefault="00D71C2C" w:rsidP="00FD38C8">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Bestemmelserne i LL § 2 blev indført på ba</w:t>
      </w:r>
      <w:r w:rsidR="00A6352C">
        <w:rPr>
          <w:rFonts w:ascii="Times New Roman" w:hAnsi="Times New Roman" w:cs="Times New Roman"/>
          <w:sz w:val="24"/>
          <w:szCs w:val="24"/>
          <w:lang w:val="da-DK"/>
        </w:rPr>
        <w:t xml:space="preserve">ggrund af nogle uklarheder ved </w:t>
      </w:r>
      <w:r w:rsidRPr="00E8547E">
        <w:rPr>
          <w:rFonts w:ascii="Times New Roman" w:hAnsi="Times New Roman" w:cs="Times New Roman"/>
          <w:sz w:val="24"/>
          <w:szCs w:val="24"/>
          <w:lang w:val="da-DK"/>
        </w:rPr>
        <w:t>den tidligere gældende retsstilling på området. Uklarheden kom til udtryk i afgørelsen TfS1998.199.H, hvor det blev klargjort at bestemmelserne i SL §§ 4-6 ikke ind</w:t>
      </w:r>
      <w:r w:rsidR="00FD38C8">
        <w:rPr>
          <w:rFonts w:ascii="Times New Roman" w:hAnsi="Times New Roman" w:cs="Times New Roman"/>
          <w:sz w:val="24"/>
          <w:szCs w:val="24"/>
          <w:lang w:val="da-DK"/>
        </w:rPr>
        <w:t>eholdte hjemmel til at statuere rentefiksering</w:t>
      </w:r>
      <w:r w:rsidR="002254D8" w:rsidRPr="00E8547E">
        <w:rPr>
          <w:rFonts w:ascii="Times New Roman" w:hAnsi="Times New Roman" w:cs="Times New Roman"/>
          <w:sz w:val="24"/>
          <w:szCs w:val="24"/>
          <w:lang w:val="da-DK"/>
        </w:rPr>
        <w:t>.</w:t>
      </w:r>
      <w:r w:rsidR="00A6352C">
        <w:rPr>
          <w:rStyle w:val="FootnoteReference"/>
          <w:rFonts w:ascii="Times New Roman" w:hAnsi="Times New Roman" w:cs="Times New Roman"/>
          <w:sz w:val="24"/>
          <w:szCs w:val="24"/>
          <w:lang w:val="da-DK"/>
        </w:rPr>
        <w:footnoteReference w:id="109"/>
      </w:r>
      <w:r w:rsidR="002254D8" w:rsidRPr="00E8547E">
        <w:rPr>
          <w:rFonts w:ascii="Times New Roman" w:hAnsi="Times New Roman" w:cs="Times New Roman"/>
          <w:sz w:val="24"/>
          <w:szCs w:val="24"/>
          <w:lang w:val="da-DK"/>
        </w:rPr>
        <w:t xml:space="preserve"> </w:t>
      </w:r>
      <w:r w:rsidR="00152753">
        <w:rPr>
          <w:rStyle w:val="FootnoteReference"/>
          <w:rFonts w:ascii="Times New Roman" w:hAnsi="Times New Roman" w:cs="Times New Roman"/>
          <w:sz w:val="24"/>
          <w:szCs w:val="24"/>
          <w:lang w:val="da-DK"/>
        </w:rPr>
        <w:footnoteReference w:id="110"/>
      </w:r>
      <w:r w:rsidR="002254D8" w:rsidRPr="00E8547E">
        <w:rPr>
          <w:rFonts w:ascii="Times New Roman" w:hAnsi="Times New Roman" w:cs="Times New Roman"/>
          <w:sz w:val="24"/>
          <w:szCs w:val="24"/>
          <w:lang w:val="da-DK"/>
        </w:rPr>
        <w:t>H</w:t>
      </w:r>
      <w:r w:rsidRPr="00E8547E">
        <w:rPr>
          <w:rFonts w:ascii="Times New Roman" w:hAnsi="Times New Roman" w:cs="Times New Roman"/>
          <w:sz w:val="24"/>
          <w:szCs w:val="24"/>
          <w:lang w:val="da-DK"/>
        </w:rPr>
        <w:t>øjesteret</w:t>
      </w:r>
      <w:r w:rsidR="002254D8" w:rsidRPr="00E8547E">
        <w:rPr>
          <w:rFonts w:ascii="Times New Roman" w:hAnsi="Times New Roman" w:cs="Times New Roman"/>
          <w:sz w:val="24"/>
          <w:szCs w:val="24"/>
          <w:lang w:val="da-DK"/>
        </w:rPr>
        <w:t xml:space="preserve"> udtalte i afgørelsen</w:t>
      </w:r>
      <w:r w:rsidRPr="00E8547E">
        <w:rPr>
          <w:rFonts w:ascii="Times New Roman" w:hAnsi="Times New Roman" w:cs="Times New Roman"/>
          <w:sz w:val="24"/>
          <w:szCs w:val="24"/>
          <w:lang w:val="da-DK"/>
        </w:rPr>
        <w:t>:</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152753" w:rsidTr="00152753">
        <w:tc>
          <w:tcPr>
            <w:tcW w:w="9778" w:type="dxa"/>
          </w:tcPr>
          <w:p w:rsidR="00152753" w:rsidRDefault="0000680C" w:rsidP="00FD38C8">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78" o:spid="_x0000_s1089" style="position:absolute;margin-left:.6pt;margin-top:2.35pt;width:477.6pt;height:25.85pt;z-index:25202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" fillcolor="#0091d7 [3204]" strokecolor="#00476b [1604]" strokeweight="2pt">
                  <v:textbox>
                    <w:txbxContent>
                      <w:p w:rsidR="007772BA" w:rsidRPr="00152753" w:rsidRDefault="007772BA" w:rsidP="00152753">
                        <w:pPr>
                          <w:rPr>
                            <w:rFonts w:ascii="Times New Roman" w:hAnsi="Times New Roman" w:cs="Times New Roman"/>
                            <w:lang w:val="da-DK"/>
                          </w:rPr>
                        </w:pPr>
                        <w:r w:rsidRPr="000461D3">
                          <w:rPr>
                            <w:rFonts w:ascii="Times New Roman" w:hAnsi="Times New Roman" w:cs="Times New Roman"/>
                            <w:iCs/>
                            <w:color w:val="FFFFFF" w:themeColor="background1"/>
                            <w:lang w:val="da-DK"/>
                          </w:rPr>
                          <w:t>[...]”at der med de foretagne dispositioner er tilsigtet en omgåelse af skattelovgivningen</w:t>
                        </w:r>
                        <w:r w:rsidRPr="00152753">
                          <w:rPr>
                            <w:rFonts w:ascii="Times New Roman" w:hAnsi="Times New Roman" w:cs="Times New Roman"/>
                            <w:iCs/>
                            <w:lang w:val="da-DK"/>
                          </w:rPr>
                          <w:t>”.</w:t>
                        </w:r>
                      </w:p>
                      <w:p w:rsidR="007772BA" w:rsidRPr="00152753" w:rsidRDefault="007772BA" w:rsidP="00152753">
                        <w:pPr>
                          <w:jc w:val="center"/>
                          <w:rPr>
                            <w:lang w:val="da-DK"/>
                          </w:rPr>
                        </w:pPr>
                      </w:p>
                    </w:txbxContent>
                  </v:textbox>
                </v:rect>
              </w:pict>
            </w:r>
          </w:p>
        </w:tc>
      </w:tr>
    </w:tbl>
    <w:p w:rsidR="00152753" w:rsidRDefault="00152753" w:rsidP="00FD38C8">
      <w:pPr>
        <w:widowControl w:val="0"/>
        <w:autoSpaceDE w:val="0"/>
        <w:autoSpaceDN w:val="0"/>
        <w:adjustRightInd w:val="0"/>
        <w:spacing w:after="240" w:line="312" w:lineRule="auto"/>
        <w:rPr>
          <w:rFonts w:ascii="Times New Roman" w:hAnsi="Times New Roman" w:cs="Times New Roman"/>
          <w:sz w:val="24"/>
          <w:szCs w:val="24"/>
          <w:lang w:val="da-DK"/>
        </w:rPr>
      </w:pPr>
    </w:p>
    <w:p w:rsidR="00293C6E" w:rsidRPr="00E8547E" w:rsidRDefault="00D71C2C" w:rsidP="00FD38C8">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lastRenderedPageBreak/>
        <w:t xml:space="preserve">Det blev dermed fastslået, at det krævede en </w:t>
      </w:r>
      <w:r w:rsidRPr="00E8547E">
        <w:rPr>
          <w:rFonts w:ascii="Times New Roman" w:hAnsi="Times New Roman" w:cs="Times New Roman"/>
          <w:iCs/>
          <w:sz w:val="24"/>
          <w:szCs w:val="24"/>
          <w:lang w:val="da-DK"/>
        </w:rPr>
        <w:t xml:space="preserve">omgåelse </w:t>
      </w:r>
      <w:r w:rsidRPr="00E8547E">
        <w:rPr>
          <w:rFonts w:ascii="Times New Roman" w:hAnsi="Times New Roman" w:cs="Times New Roman"/>
          <w:sz w:val="24"/>
          <w:szCs w:val="24"/>
          <w:lang w:val="da-DK"/>
        </w:rPr>
        <w:t xml:space="preserve">af skattelovgivningen, hvis der </w:t>
      </w:r>
      <w:r w:rsidR="002254D8" w:rsidRPr="00E8547E">
        <w:rPr>
          <w:rFonts w:ascii="Times New Roman" w:hAnsi="Times New Roman" w:cs="Times New Roman"/>
          <w:sz w:val="24"/>
          <w:szCs w:val="24"/>
          <w:lang w:val="da-DK"/>
        </w:rPr>
        <w:t xml:space="preserve">skulle statueres rentefiksering, men en uddybning af </w:t>
      </w:r>
      <w:r w:rsidRPr="00E8547E">
        <w:rPr>
          <w:rFonts w:ascii="Times New Roman" w:hAnsi="Times New Roman" w:cs="Times New Roman"/>
          <w:sz w:val="24"/>
          <w:szCs w:val="24"/>
          <w:lang w:val="da-DK"/>
        </w:rPr>
        <w:t>hvad der skulle forstås med omgåelse</w:t>
      </w:r>
      <w:r w:rsidR="002254D8" w:rsidRPr="00E8547E">
        <w:rPr>
          <w:rFonts w:ascii="Times New Roman" w:hAnsi="Times New Roman" w:cs="Times New Roman"/>
          <w:sz w:val="24"/>
          <w:szCs w:val="24"/>
          <w:lang w:val="da-DK"/>
        </w:rPr>
        <w:t>, angav Højesteret ikke</w:t>
      </w:r>
      <w:r w:rsidRPr="00E8547E">
        <w:rPr>
          <w:rFonts w:ascii="Times New Roman" w:hAnsi="Times New Roman" w:cs="Times New Roman"/>
          <w:sz w:val="24"/>
          <w:szCs w:val="24"/>
          <w:lang w:val="da-DK"/>
        </w:rPr>
        <w:t>.</w:t>
      </w:r>
      <w:r w:rsidR="002254D8" w:rsidRPr="00E8547E">
        <w:rPr>
          <w:rFonts w:ascii="Times New Roman" w:hAnsi="Times New Roman" w:cs="Times New Roman"/>
          <w:sz w:val="24"/>
          <w:szCs w:val="24"/>
          <w:lang w:val="da-DK"/>
        </w:rPr>
        <w:t xml:space="preserve"> Konsekvensen ved afgørelsen var, at der blev skabt</w:t>
      </w:r>
      <w:r w:rsidRPr="00E8547E">
        <w:rPr>
          <w:rFonts w:ascii="Times New Roman" w:hAnsi="Times New Roman" w:cs="Times New Roman"/>
          <w:sz w:val="24"/>
          <w:szCs w:val="24"/>
          <w:lang w:val="da-DK"/>
        </w:rPr>
        <w:t xml:space="preserve"> usikkerhed om hvorvidt reglerne kunne finde anvende</w:t>
      </w:r>
      <w:r w:rsidR="002254D8" w:rsidRPr="00E8547E">
        <w:rPr>
          <w:rFonts w:ascii="Times New Roman" w:hAnsi="Times New Roman" w:cs="Times New Roman"/>
          <w:sz w:val="24"/>
          <w:szCs w:val="24"/>
          <w:lang w:val="da-DK"/>
        </w:rPr>
        <w:t>lse i andre korrektionstilfælde, og der blev derved ska</w:t>
      </w:r>
      <w:r w:rsidR="00DC03F1">
        <w:rPr>
          <w:rFonts w:ascii="Times New Roman" w:hAnsi="Times New Roman" w:cs="Times New Roman"/>
          <w:sz w:val="24"/>
          <w:szCs w:val="24"/>
          <w:lang w:val="da-DK"/>
        </w:rPr>
        <w:t>b</w:t>
      </w:r>
      <w:r w:rsidR="002254D8" w:rsidRPr="00E8547E">
        <w:rPr>
          <w:rFonts w:ascii="Times New Roman" w:hAnsi="Times New Roman" w:cs="Times New Roman"/>
          <w:sz w:val="24"/>
          <w:szCs w:val="24"/>
          <w:lang w:val="da-DK"/>
        </w:rPr>
        <w:t>t et behov</w:t>
      </w:r>
      <w:r w:rsidRPr="00E8547E">
        <w:rPr>
          <w:rFonts w:ascii="Times New Roman" w:hAnsi="Times New Roman" w:cs="Times New Roman"/>
          <w:sz w:val="24"/>
          <w:szCs w:val="24"/>
          <w:lang w:val="da-DK"/>
        </w:rPr>
        <w:t xml:space="preserve"> for at implementere en ny lov, der skulle regulere og lovfæste armslængdeprincippet ved opgørelsen af den skattepligtige indkomst mellem inte</w:t>
      </w:r>
      <w:r w:rsidR="002254D8" w:rsidRPr="00E8547E">
        <w:rPr>
          <w:rFonts w:ascii="Times New Roman" w:hAnsi="Times New Roman" w:cs="Times New Roman"/>
          <w:sz w:val="24"/>
          <w:szCs w:val="24"/>
          <w:lang w:val="da-DK"/>
        </w:rPr>
        <w:t>resseforbundne parter. Dette behov udmøntede sig i lov</w:t>
      </w:r>
      <w:r w:rsidRPr="00E8547E">
        <w:rPr>
          <w:rFonts w:ascii="Times New Roman" w:hAnsi="Times New Roman" w:cs="Times New Roman"/>
          <w:sz w:val="24"/>
          <w:szCs w:val="24"/>
          <w:lang w:val="da-DK"/>
        </w:rPr>
        <w:t xml:space="preserve"> nr. 432 af 26. juni 1998</w:t>
      </w:r>
      <w:r w:rsidR="00A6352C">
        <w:rPr>
          <w:rStyle w:val="FootnoteReference"/>
          <w:rFonts w:ascii="Times New Roman" w:hAnsi="Times New Roman" w:cs="Times New Roman"/>
          <w:sz w:val="24"/>
          <w:szCs w:val="24"/>
          <w:lang w:val="da-DK"/>
        </w:rPr>
        <w:footnoteReference w:id="111"/>
      </w:r>
      <w:r w:rsidRPr="00E8547E">
        <w:rPr>
          <w:rFonts w:ascii="Times New Roman" w:hAnsi="Times New Roman" w:cs="Times New Roman"/>
          <w:sz w:val="24"/>
          <w:szCs w:val="24"/>
          <w:lang w:val="da-DK"/>
        </w:rPr>
        <w:t>,</w:t>
      </w:r>
      <w:r w:rsidR="002254D8" w:rsidRPr="00E8547E">
        <w:rPr>
          <w:rFonts w:ascii="Times New Roman" w:hAnsi="Times New Roman" w:cs="Times New Roman"/>
          <w:sz w:val="24"/>
          <w:szCs w:val="24"/>
          <w:lang w:val="da-DK"/>
        </w:rPr>
        <w:t xml:space="preserve"> og</w:t>
      </w:r>
      <w:r w:rsidRPr="00E8547E">
        <w:rPr>
          <w:rFonts w:ascii="Times New Roman" w:hAnsi="Times New Roman" w:cs="Times New Roman"/>
          <w:sz w:val="24"/>
          <w:szCs w:val="24"/>
          <w:lang w:val="da-DK"/>
        </w:rPr>
        <w:t xml:space="preserve"> medførte indførslen af en ny bestemmelse i LL § 263. SKL § 3 B blev således suppleret med en materiel hjemmel til at foretage korrektion af kontrollerede transaktioner. LL § 2 svarer i store træk til indholdet af OECD’s modeloverenskomst art. 9, hvorfor indholdet af denne, samt kommentarerne til denne, er relevante</w:t>
      </w:r>
      <w:r w:rsidR="00A6352C">
        <w:rPr>
          <w:rFonts w:ascii="Times New Roman" w:hAnsi="Times New Roman" w:cs="Times New Roman"/>
          <w:sz w:val="24"/>
          <w:szCs w:val="24"/>
          <w:lang w:val="da-DK"/>
        </w:rPr>
        <w:t xml:space="preserve"> fortolkningsbidrag til LL § 2.</w:t>
      </w:r>
      <w:r w:rsidR="00A6352C">
        <w:rPr>
          <w:rStyle w:val="FootnoteReference"/>
          <w:rFonts w:ascii="Times New Roman" w:hAnsi="Times New Roman" w:cs="Times New Roman"/>
          <w:sz w:val="24"/>
          <w:szCs w:val="24"/>
          <w:lang w:val="da-DK"/>
        </w:rPr>
        <w:footnoteReference w:id="112"/>
      </w:r>
    </w:p>
    <w:p w:rsidR="00DF609B" w:rsidRPr="00E8547E" w:rsidRDefault="00DF609B" w:rsidP="00FD38C8">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Som belyst ovenfor, så omfatter LL § 2, stk.1, generelle interessefællesskaber i erhvervsforhold, samt rent danske transaktioner. LL § 2 omfatter handelsmæssige og økonomiske transaktioner, hvilket betyder, at der skal foreligge en gensidig bebyrdende aftale mellem to parter, således at eksempelvis tilskud til et selskab </w:t>
      </w:r>
      <w:r w:rsidR="00197E94">
        <w:rPr>
          <w:rFonts w:ascii="Times New Roman" w:hAnsi="Times New Roman" w:cs="Times New Roman"/>
          <w:sz w:val="24"/>
          <w:szCs w:val="24"/>
          <w:lang w:val="da-DK"/>
        </w:rPr>
        <w:t>ikke er omfattet</w:t>
      </w:r>
      <w:r w:rsidRPr="00E8547E">
        <w:rPr>
          <w:rFonts w:ascii="Times New Roman" w:hAnsi="Times New Roman" w:cs="Times New Roman"/>
          <w:sz w:val="24"/>
          <w:szCs w:val="24"/>
          <w:lang w:val="da-DK"/>
        </w:rPr>
        <w:t>.</w:t>
      </w:r>
      <w:r w:rsidR="00DC03F1">
        <w:rPr>
          <w:rStyle w:val="FootnoteReference"/>
          <w:rFonts w:ascii="Times New Roman" w:hAnsi="Times New Roman" w:cs="Times New Roman"/>
          <w:sz w:val="24"/>
          <w:szCs w:val="24"/>
          <w:lang w:val="da-DK"/>
        </w:rPr>
        <w:footnoteReference w:id="113"/>
      </w:r>
      <w:r w:rsidRPr="00E8547E">
        <w:rPr>
          <w:rFonts w:ascii="Times New Roman" w:hAnsi="Times New Roman" w:cs="Times New Roman"/>
          <w:sz w:val="24"/>
          <w:szCs w:val="24"/>
          <w:lang w:val="da-DK"/>
        </w:rPr>
        <w:t xml:space="preserve"> Ved koncernforbundne med juridiske personer forstås, juridiske personer der kontrolleres af samme kreds af aktionærer, eller hvor der er en fælles ledelse, jf. LL § 2, stk. 3</w:t>
      </w:r>
      <w:r w:rsidR="00DC03F1">
        <w:rPr>
          <w:rFonts w:ascii="Times New Roman" w:hAnsi="Times New Roman" w:cs="Times New Roman"/>
          <w:sz w:val="24"/>
          <w:szCs w:val="24"/>
          <w:lang w:val="da-DK"/>
        </w:rPr>
        <w:t>.</w:t>
      </w:r>
    </w:p>
    <w:p w:rsidR="00A6352C" w:rsidRDefault="00361860" w:rsidP="00A6352C">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Omfattet af bestemmelserne i LL § 2 er interesseforbundne parter ligesom i SKL § 3 B, jf. LL § 2 stk. 1, skattepligtige</w:t>
      </w:r>
      <w:r w:rsidR="00E738D2" w:rsidRPr="00E8547E">
        <w:rPr>
          <w:rFonts w:ascii="Times New Roman" w:hAnsi="Times New Roman" w:cs="Times New Roman"/>
          <w:sz w:val="24"/>
          <w:szCs w:val="24"/>
          <w:lang w:val="da-DK"/>
        </w:rPr>
        <w:t>. LL § 2</w:t>
      </w:r>
      <w:r w:rsidR="0012170C" w:rsidRPr="00E8547E">
        <w:rPr>
          <w:rFonts w:ascii="Times New Roman" w:hAnsi="Times New Roman" w:cs="Times New Roman"/>
          <w:sz w:val="24"/>
          <w:szCs w:val="24"/>
          <w:lang w:val="da-DK"/>
        </w:rPr>
        <w:t>, stk. 1</w:t>
      </w:r>
      <w:r w:rsidR="00E738D2" w:rsidRPr="00E8547E">
        <w:rPr>
          <w:rFonts w:ascii="Times New Roman" w:hAnsi="Times New Roman" w:cs="Times New Roman"/>
          <w:sz w:val="24"/>
          <w:szCs w:val="24"/>
          <w:lang w:val="da-DK"/>
        </w:rPr>
        <w:t xml:space="preserve"> og armslængde princippet </w:t>
      </w:r>
      <w:r w:rsidR="002E531D" w:rsidRPr="00E8547E">
        <w:rPr>
          <w:rFonts w:ascii="Times New Roman" w:hAnsi="Times New Roman" w:cs="Times New Roman"/>
          <w:sz w:val="24"/>
          <w:szCs w:val="24"/>
          <w:lang w:val="da-DK"/>
        </w:rPr>
        <w:t>fastslår dermed følgende betingelser for hvornår den finder anvendelse</w:t>
      </w:r>
      <w:r w:rsidR="0012170C" w:rsidRPr="00E8547E">
        <w:rPr>
          <w:rFonts w:ascii="Times New Roman" w:hAnsi="Times New Roman" w:cs="Times New Roman"/>
          <w:sz w:val="24"/>
          <w:szCs w:val="24"/>
          <w:lang w:val="da-DK"/>
        </w:rPr>
        <w:t>, hvilket ses i LL § 2, stk. 2</w:t>
      </w:r>
      <w:r w:rsidRPr="00E8547E">
        <w:rPr>
          <w:rFonts w:ascii="Times New Roman" w:hAnsi="Times New Roman" w:cs="Times New Roman"/>
          <w:sz w:val="24"/>
          <w:szCs w:val="24"/>
          <w:lang w:val="da-DK"/>
        </w:rPr>
        <w:t>:</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197E94" w:rsidRPr="000461D3" w:rsidTr="00197E94">
        <w:tc>
          <w:tcPr>
            <w:tcW w:w="9778" w:type="dxa"/>
          </w:tcPr>
          <w:p w:rsidR="00197E94" w:rsidRDefault="0000680C" w:rsidP="00A6352C">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79" o:spid="_x0000_s1090" style="position:absolute;margin-left:-.4pt;margin-top:4.15pt;width:478.6pt;height:156.7pt;z-index:25202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" fillcolor="#0091d7 [3204]" strokecolor="#00476b [1604]" strokeweight="2pt">
                  <v:textbox>
                    <w:txbxContent>
                      <w:p w:rsidR="007772BA" w:rsidRPr="000461D3" w:rsidRDefault="007772BA" w:rsidP="00197E94">
                        <w:pPr>
                          <w:widowControl w:val="0"/>
                          <w:autoSpaceDE w:val="0"/>
                          <w:autoSpaceDN w:val="0"/>
                          <w:adjustRightInd w:val="0"/>
                          <w:spacing w:after="240"/>
                          <w:jc w:val="both"/>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1. hvorover fysiske eller juridiske personer udøver en bestemmende indflydelse,</w:t>
                        </w:r>
                      </w:p>
                      <w:p w:rsidR="007772BA" w:rsidRPr="000461D3" w:rsidRDefault="007772BA" w:rsidP="00197E94">
                        <w:pPr>
                          <w:widowControl w:val="0"/>
                          <w:numPr>
                            <w:ilvl w:val="0"/>
                            <w:numId w:val="1"/>
                          </w:numPr>
                          <w:tabs>
                            <w:tab w:val="left" w:pos="220"/>
                            <w:tab w:val="left" w:pos="720"/>
                          </w:tabs>
                          <w:autoSpaceDE w:val="0"/>
                          <w:autoSpaceDN w:val="0"/>
                          <w:adjustRightInd w:val="0"/>
                          <w:spacing w:after="320"/>
                          <w:ind w:hanging="720"/>
                          <w:jc w:val="both"/>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xml:space="preserve">der udøver en bestemmende indflydelse over juridiske personer, </w:t>
                        </w:r>
                      </w:p>
                      <w:p w:rsidR="007772BA" w:rsidRPr="000461D3" w:rsidRDefault="007772BA" w:rsidP="00197E94">
                        <w:pPr>
                          <w:widowControl w:val="0"/>
                          <w:numPr>
                            <w:ilvl w:val="0"/>
                            <w:numId w:val="1"/>
                          </w:numPr>
                          <w:tabs>
                            <w:tab w:val="left" w:pos="220"/>
                            <w:tab w:val="left" w:pos="720"/>
                          </w:tabs>
                          <w:autoSpaceDE w:val="0"/>
                          <w:autoSpaceDN w:val="0"/>
                          <w:adjustRightInd w:val="0"/>
                          <w:spacing w:after="320"/>
                          <w:ind w:hanging="720"/>
                          <w:jc w:val="both"/>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xml:space="preserve">der er koncernforbundet med en juridisk person, </w:t>
                        </w:r>
                      </w:p>
                      <w:p w:rsidR="007772BA" w:rsidRPr="000461D3" w:rsidRDefault="007772BA" w:rsidP="00197E94">
                        <w:pPr>
                          <w:widowControl w:val="0"/>
                          <w:numPr>
                            <w:ilvl w:val="0"/>
                            <w:numId w:val="1"/>
                          </w:numPr>
                          <w:tabs>
                            <w:tab w:val="left" w:pos="220"/>
                            <w:tab w:val="left" w:pos="720"/>
                          </w:tabs>
                          <w:autoSpaceDE w:val="0"/>
                          <w:autoSpaceDN w:val="0"/>
                          <w:adjustRightInd w:val="0"/>
                          <w:spacing w:after="320"/>
                          <w:ind w:hanging="720"/>
                          <w:jc w:val="both"/>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xml:space="preserve">der har et fast driftssted beliggende i udlandet, eller </w:t>
                        </w:r>
                      </w:p>
                      <w:p w:rsidR="007772BA" w:rsidRPr="000461D3" w:rsidRDefault="007772BA" w:rsidP="00197E94">
                        <w:pPr>
                          <w:widowControl w:val="0"/>
                          <w:numPr>
                            <w:ilvl w:val="0"/>
                            <w:numId w:val="1"/>
                          </w:numPr>
                          <w:tabs>
                            <w:tab w:val="left" w:pos="220"/>
                            <w:tab w:val="left" w:pos="720"/>
                          </w:tabs>
                          <w:autoSpaceDE w:val="0"/>
                          <w:autoSpaceDN w:val="0"/>
                          <w:adjustRightInd w:val="0"/>
                          <w:spacing w:after="320"/>
                          <w:ind w:hanging="720"/>
                          <w:jc w:val="both"/>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xml:space="preserve">der er en udenlandsk fysisk eller juridisk person med fast driftssted i Danmark </w:t>
                        </w:r>
                      </w:p>
                      <w:p w:rsidR="007772BA" w:rsidRPr="000461D3" w:rsidRDefault="007772BA" w:rsidP="00197E94">
                        <w:pPr>
                          <w:widowControl w:val="0"/>
                          <w:numPr>
                            <w:ilvl w:val="0"/>
                            <w:numId w:val="1"/>
                          </w:numPr>
                          <w:tabs>
                            <w:tab w:val="left" w:pos="220"/>
                            <w:tab w:val="left" w:pos="720"/>
                          </w:tabs>
                          <w:autoSpaceDE w:val="0"/>
                          <w:autoSpaceDN w:val="0"/>
                          <w:adjustRightInd w:val="0"/>
                          <w:spacing w:after="320"/>
                          <w:ind w:hanging="720"/>
                          <w:jc w:val="both"/>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der er en udenlandsk fysisk eller juridisk person med fast driftssted efter kulbrinteskattelovens</w:t>
                        </w:r>
                        <w:proofErr w:type="gramStart"/>
                        <w:r w:rsidRPr="000461D3">
                          <w:rPr>
                            <w:rFonts w:ascii="Times New Roman" w:hAnsi="Times New Roman" w:cs="Times New Roman"/>
                            <w:color w:val="FFFFFF" w:themeColor="background1"/>
                            <w:lang w:val="da-DK"/>
                          </w:rPr>
                          <w:t xml:space="preserve"> §21</w:t>
                        </w:r>
                        <w:proofErr w:type="gramEnd"/>
                        <w:r w:rsidRPr="000461D3">
                          <w:rPr>
                            <w:rFonts w:ascii="Times New Roman" w:hAnsi="Times New Roman" w:cs="Times New Roman"/>
                            <w:color w:val="FFFFFF" w:themeColor="background1"/>
                            <w:lang w:val="da-DK"/>
                          </w:rPr>
                          <w:t>, stk. 1 eller 4</w:t>
                        </w:r>
                      </w:p>
                      <w:p w:rsidR="007772BA" w:rsidRPr="00197E94" w:rsidRDefault="007772BA" w:rsidP="00197E94">
                        <w:pPr>
                          <w:jc w:val="center"/>
                          <w:rPr>
                            <w:lang w:val="da-DK"/>
                          </w:rPr>
                        </w:pPr>
                      </w:p>
                    </w:txbxContent>
                  </v:textbox>
                </v:rect>
              </w:pict>
            </w:r>
          </w:p>
          <w:p w:rsidR="00197E94" w:rsidRDefault="00197E94" w:rsidP="00A6352C">
            <w:pPr>
              <w:widowControl w:val="0"/>
              <w:autoSpaceDE w:val="0"/>
              <w:autoSpaceDN w:val="0"/>
              <w:adjustRightInd w:val="0"/>
              <w:spacing w:after="240" w:line="312" w:lineRule="auto"/>
              <w:rPr>
                <w:rFonts w:ascii="Times New Roman" w:hAnsi="Times New Roman" w:cs="Times New Roman"/>
                <w:sz w:val="24"/>
                <w:szCs w:val="24"/>
                <w:lang w:val="da-DK"/>
              </w:rPr>
            </w:pPr>
          </w:p>
          <w:p w:rsidR="00197E94" w:rsidRDefault="00197E94" w:rsidP="00A6352C">
            <w:pPr>
              <w:widowControl w:val="0"/>
              <w:autoSpaceDE w:val="0"/>
              <w:autoSpaceDN w:val="0"/>
              <w:adjustRightInd w:val="0"/>
              <w:spacing w:after="240" w:line="312" w:lineRule="auto"/>
              <w:rPr>
                <w:rFonts w:ascii="Times New Roman" w:hAnsi="Times New Roman" w:cs="Times New Roman"/>
                <w:sz w:val="24"/>
                <w:szCs w:val="24"/>
                <w:lang w:val="da-DK"/>
              </w:rPr>
            </w:pPr>
          </w:p>
          <w:p w:rsidR="00197E94" w:rsidRDefault="00197E94" w:rsidP="00A6352C">
            <w:pPr>
              <w:widowControl w:val="0"/>
              <w:autoSpaceDE w:val="0"/>
              <w:autoSpaceDN w:val="0"/>
              <w:adjustRightInd w:val="0"/>
              <w:spacing w:after="240" w:line="312" w:lineRule="auto"/>
              <w:rPr>
                <w:rFonts w:ascii="Times New Roman" w:hAnsi="Times New Roman" w:cs="Times New Roman"/>
                <w:sz w:val="24"/>
                <w:szCs w:val="24"/>
                <w:lang w:val="da-DK"/>
              </w:rPr>
            </w:pPr>
          </w:p>
          <w:p w:rsidR="00197E94" w:rsidRDefault="00197E94" w:rsidP="00A6352C">
            <w:pPr>
              <w:widowControl w:val="0"/>
              <w:autoSpaceDE w:val="0"/>
              <w:autoSpaceDN w:val="0"/>
              <w:adjustRightInd w:val="0"/>
              <w:spacing w:after="240" w:line="312" w:lineRule="auto"/>
              <w:rPr>
                <w:rFonts w:ascii="Times New Roman" w:hAnsi="Times New Roman" w:cs="Times New Roman"/>
                <w:sz w:val="24"/>
                <w:szCs w:val="24"/>
                <w:lang w:val="da-DK"/>
              </w:rPr>
            </w:pPr>
          </w:p>
          <w:p w:rsidR="00197E94" w:rsidRDefault="00197E94" w:rsidP="00A6352C">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361860" w:rsidRPr="00E8547E" w:rsidRDefault="00F24D5A" w:rsidP="00A6352C">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LL § 2 og SKL § 3 B finder</w:t>
      </w:r>
      <w:r w:rsidR="00842C09" w:rsidRPr="00E8547E">
        <w:rPr>
          <w:rFonts w:ascii="Times New Roman" w:hAnsi="Times New Roman" w:cs="Times New Roman"/>
          <w:sz w:val="24"/>
          <w:szCs w:val="24"/>
          <w:lang w:val="da-DK"/>
        </w:rPr>
        <w:t xml:space="preserve"> derved</w:t>
      </w:r>
      <w:r w:rsidRPr="00E8547E">
        <w:rPr>
          <w:rFonts w:ascii="Times New Roman" w:hAnsi="Times New Roman" w:cs="Times New Roman"/>
          <w:sz w:val="24"/>
          <w:szCs w:val="24"/>
          <w:lang w:val="da-DK"/>
        </w:rPr>
        <w:t xml:space="preserve"> anvendelse</w:t>
      </w:r>
      <w:r w:rsidR="00DC03F1">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når</w:t>
      </w:r>
      <w:r w:rsidR="00361860" w:rsidRPr="00E8547E">
        <w:rPr>
          <w:rFonts w:ascii="Times New Roman" w:hAnsi="Times New Roman" w:cs="Times New Roman"/>
          <w:sz w:val="24"/>
          <w:szCs w:val="24"/>
          <w:lang w:val="da-DK"/>
        </w:rPr>
        <w:t xml:space="preserve"> der foreli</w:t>
      </w:r>
      <w:r w:rsidRPr="00E8547E">
        <w:rPr>
          <w:rFonts w:ascii="Times New Roman" w:hAnsi="Times New Roman" w:cs="Times New Roman"/>
          <w:sz w:val="24"/>
          <w:szCs w:val="24"/>
          <w:lang w:val="da-DK"/>
        </w:rPr>
        <w:t>gge en kontrolleret transaktion, hvilket betyder at der skal foreligge</w:t>
      </w:r>
      <w:r w:rsidR="00361860" w:rsidRPr="00E8547E">
        <w:rPr>
          <w:rFonts w:ascii="Times New Roman" w:hAnsi="Times New Roman" w:cs="Times New Roman"/>
          <w:sz w:val="24"/>
          <w:szCs w:val="24"/>
          <w:lang w:val="da-DK"/>
        </w:rPr>
        <w:t xml:space="preserve"> bestemmende indflydelse</w:t>
      </w:r>
      <w:r w:rsidRPr="00E8547E">
        <w:rPr>
          <w:rFonts w:ascii="Times New Roman" w:hAnsi="Times New Roman" w:cs="Times New Roman"/>
          <w:sz w:val="24"/>
          <w:szCs w:val="24"/>
          <w:lang w:val="da-DK"/>
        </w:rPr>
        <w:t>, som angivet i punkt 1 og 2. B</w:t>
      </w:r>
      <w:r w:rsidR="00361860" w:rsidRPr="00E8547E">
        <w:rPr>
          <w:rFonts w:ascii="Times New Roman" w:hAnsi="Times New Roman" w:cs="Times New Roman"/>
          <w:sz w:val="24"/>
          <w:szCs w:val="24"/>
          <w:lang w:val="da-DK"/>
        </w:rPr>
        <w:t xml:space="preserve">estemmende </w:t>
      </w:r>
      <w:r w:rsidR="00361860" w:rsidRPr="00E8547E">
        <w:rPr>
          <w:rFonts w:ascii="Times New Roman" w:hAnsi="Times New Roman" w:cs="Times New Roman"/>
          <w:sz w:val="24"/>
          <w:szCs w:val="24"/>
          <w:lang w:val="da-DK"/>
        </w:rPr>
        <w:lastRenderedPageBreak/>
        <w:t>indflydelse</w:t>
      </w:r>
      <w:r w:rsidRPr="00E8547E">
        <w:rPr>
          <w:rFonts w:ascii="Times New Roman" w:hAnsi="Times New Roman" w:cs="Times New Roman"/>
          <w:sz w:val="24"/>
          <w:szCs w:val="24"/>
          <w:lang w:val="da-DK"/>
        </w:rPr>
        <w:t xml:space="preserve"> betyder</w:t>
      </w:r>
      <w:r w:rsidR="00361860" w:rsidRPr="00E8547E">
        <w:rPr>
          <w:rFonts w:ascii="Times New Roman" w:hAnsi="Times New Roman" w:cs="Times New Roman"/>
          <w:sz w:val="24"/>
          <w:szCs w:val="24"/>
          <w:lang w:val="da-DK"/>
        </w:rPr>
        <w:t xml:space="preserve"> jf. LL § 2, stk. 2,</w:t>
      </w:r>
      <w:r w:rsidRPr="00E8547E">
        <w:rPr>
          <w:rFonts w:ascii="Times New Roman" w:hAnsi="Times New Roman" w:cs="Times New Roman"/>
          <w:sz w:val="24"/>
          <w:szCs w:val="24"/>
          <w:lang w:val="da-DK"/>
        </w:rPr>
        <w:t xml:space="preserve"> at der skal foreligge et</w:t>
      </w:r>
      <w:r w:rsidR="002E531D" w:rsidRPr="00E8547E">
        <w:rPr>
          <w:rFonts w:ascii="Times New Roman" w:hAnsi="Times New Roman" w:cs="Times New Roman"/>
          <w:sz w:val="24"/>
          <w:szCs w:val="24"/>
          <w:lang w:val="da-DK"/>
        </w:rPr>
        <w:t xml:space="preserve"> ejerskab eller,</w:t>
      </w:r>
      <w:r w:rsidRPr="00E8547E">
        <w:rPr>
          <w:rFonts w:ascii="Times New Roman" w:hAnsi="Times New Roman" w:cs="Times New Roman"/>
          <w:sz w:val="24"/>
          <w:szCs w:val="24"/>
          <w:lang w:val="da-DK"/>
        </w:rPr>
        <w:t xml:space="preserve"> at der skal rådes</w:t>
      </w:r>
      <w:r w:rsidR="00361860" w:rsidRPr="00E8547E">
        <w:rPr>
          <w:rFonts w:ascii="Times New Roman" w:hAnsi="Times New Roman" w:cs="Times New Roman"/>
          <w:sz w:val="24"/>
          <w:szCs w:val="24"/>
          <w:lang w:val="da-DK"/>
        </w:rPr>
        <w:t xml:space="preserve"> over</w:t>
      </w:r>
      <w:r w:rsidRPr="00E8547E">
        <w:rPr>
          <w:rFonts w:ascii="Times New Roman" w:hAnsi="Times New Roman" w:cs="Times New Roman"/>
          <w:sz w:val="24"/>
          <w:szCs w:val="24"/>
          <w:lang w:val="da-DK"/>
        </w:rPr>
        <w:t xml:space="preserve"> tilstrækkelige</w:t>
      </w:r>
      <w:r w:rsidR="00361860" w:rsidRPr="00E8547E">
        <w:rPr>
          <w:rFonts w:ascii="Times New Roman" w:hAnsi="Times New Roman" w:cs="Times New Roman"/>
          <w:sz w:val="24"/>
          <w:szCs w:val="24"/>
          <w:lang w:val="da-DK"/>
        </w:rPr>
        <w:t xml:space="preserve"> stemmeretter, således at der, direkte eller indirekte, ejes mere end 50 pct. af aktiekapitalen, eller rådes over mere end </w:t>
      </w:r>
      <w:r w:rsidR="00E738D2" w:rsidRPr="00E8547E">
        <w:rPr>
          <w:rFonts w:ascii="Times New Roman" w:hAnsi="Times New Roman" w:cs="Times New Roman"/>
          <w:sz w:val="24"/>
          <w:szCs w:val="24"/>
          <w:lang w:val="da-DK"/>
        </w:rPr>
        <w:t>50 pct. af stemmerne. Den direkte ejerandel og råderet statueres ud fra ordlyden i LL § 2, stk. 2. Ved en indirekte ejerandel eller råderet forstås der</w:t>
      </w:r>
      <w:r w:rsidR="00361860" w:rsidRPr="00E8547E">
        <w:rPr>
          <w:rFonts w:ascii="Times New Roman" w:hAnsi="Times New Roman" w:cs="Times New Roman"/>
          <w:sz w:val="24"/>
          <w:szCs w:val="24"/>
          <w:lang w:val="da-DK"/>
        </w:rPr>
        <w:t>, at der også kan foreligge bestemmende indflydelse, hvis der er indskudt et eller flere selskaber mellem det styrende selska</w:t>
      </w:r>
      <w:r w:rsidR="00E738D2" w:rsidRPr="00E8547E">
        <w:rPr>
          <w:rFonts w:ascii="Times New Roman" w:hAnsi="Times New Roman" w:cs="Times New Roman"/>
          <w:sz w:val="24"/>
          <w:szCs w:val="24"/>
          <w:lang w:val="da-DK"/>
        </w:rPr>
        <w:t>b og det kontrollerede selskab</w:t>
      </w:r>
      <w:r w:rsidR="00361860" w:rsidRPr="00E8547E">
        <w:rPr>
          <w:rFonts w:ascii="Times New Roman" w:hAnsi="Times New Roman" w:cs="Times New Roman"/>
          <w:sz w:val="24"/>
          <w:szCs w:val="24"/>
          <w:lang w:val="da-DK"/>
        </w:rPr>
        <w:t>.</w:t>
      </w:r>
      <w:r w:rsidR="00A6352C">
        <w:rPr>
          <w:rStyle w:val="FootnoteReference"/>
          <w:rFonts w:ascii="Times New Roman" w:hAnsi="Times New Roman" w:cs="Times New Roman"/>
          <w:sz w:val="24"/>
          <w:szCs w:val="24"/>
          <w:lang w:val="da-DK"/>
        </w:rPr>
        <w:footnoteReference w:id="114"/>
      </w:r>
    </w:p>
    <w:p w:rsidR="00361860" w:rsidRPr="00E8547E" w:rsidRDefault="002E531D" w:rsidP="00A6352C">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Punkt 3, som omfatter </w:t>
      </w:r>
      <w:r w:rsidR="00E738D2" w:rsidRPr="00E8547E">
        <w:rPr>
          <w:rFonts w:ascii="Times New Roman" w:hAnsi="Times New Roman" w:cs="Times New Roman"/>
          <w:sz w:val="24"/>
          <w:szCs w:val="24"/>
          <w:lang w:val="da-DK"/>
        </w:rPr>
        <w:t>k</w:t>
      </w:r>
      <w:r w:rsidR="00361860" w:rsidRPr="00E8547E">
        <w:rPr>
          <w:rFonts w:ascii="Times New Roman" w:hAnsi="Times New Roman" w:cs="Times New Roman"/>
          <w:sz w:val="24"/>
          <w:szCs w:val="24"/>
          <w:lang w:val="da-DK"/>
        </w:rPr>
        <w:t>oncernforbund</w:t>
      </w:r>
      <w:r w:rsidR="00E738D2" w:rsidRPr="00E8547E">
        <w:rPr>
          <w:rFonts w:ascii="Times New Roman" w:hAnsi="Times New Roman" w:cs="Times New Roman"/>
          <w:sz w:val="24"/>
          <w:szCs w:val="24"/>
          <w:lang w:val="da-DK"/>
        </w:rPr>
        <w:t xml:space="preserve">ne selskaber </w:t>
      </w:r>
      <w:r w:rsidRPr="00E8547E">
        <w:rPr>
          <w:rFonts w:ascii="Times New Roman" w:hAnsi="Times New Roman" w:cs="Times New Roman"/>
          <w:sz w:val="24"/>
          <w:szCs w:val="24"/>
          <w:lang w:val="da-DK"/>
        </w:rPr>
        <w:t>jf. LL § 2</w:t>
      </w:r>
      <w:r w:rsidR="00361860" w:rsidRPr="00E8547E">
        <w:rPr>
          <w:rFonts w:ascii="Times New Roman" w:hAnsi="Times New Roman" w:cs="Times New Roman"/>
          <w:sz w:val="24"/>
          <w:szCs w:val="24"/>
          <w:lang w:val="da-DK"/>
        </w:rPr>
        <w:t xml:space="preserve"> stk. 3,</w:t>
      </w:r>
      <w:r w:rsidRPr="00E8547E">
        <w:rPr>
          <w:rFonts w:ascii="Times New Roman" w:hAnsi="Times New Roman" w:cs="Times New Roman"/>
          <w:sz w:val="24"/>
          <w:szCs w:val="24"/>
          <w:lang w:val="da-DK"/>
        </w:rPr>
        <w:t xml:space="preserve"> betyder at dette er</w:t>
      </w:r>
      <w:r w:rsidR="00361860" w:rsidRPr="00E8547E">
        <w:rPr>
          <w:rFonts w:ascii="Times New Roman" w:hAnsi="Times New Roman" w:cs="Times New Roman"/>
          <w:sz w:val="24"/>
          <w:szCs w:val="24"/>
          <w:lang w:val="da-DK"/>
        </w:rPr>
        <w:t xml:space="preserve"> selskaber,</w:t>
      </w:r>
      <w:r w:rsidRPr="00E8547E">
        <w:rPr>
          <w:rFonts w:ascii="Times New Roman" w:hAnsi="Times New Roman" w:cs="Times New Roman"/>
          <w:sz w:val="24"/>
          <w:szCs w:val="24"/>
          <w:lang w:val="da-DK"/>
        </w:rPr>
        <w:t xml:space="preserve"> der har</w:t>
      </w:r>
      <w:r w:rsidR="00361860" w:rsidRPr="00E8547E">
        <w:rPr>
          <w:rFonts w:ascii="Times New Roman" w:hAnsi="Times New Roman" w:cs="Times New Roman"/>
          <w:sz w:val="24"/>
          <w:szCs w:val="24"/>
          <w:lang w:val="da-DK"/>
        </w:rPr>
        <w:t xml:space="preserve"> samme kreds af selskabsdeltagere</w:t>
      </w:r>
      <w:r w:rsidRPr="00E8547E">
        <w:rPr>
          <w:rFonts w:ascii="Times New Roman" w:hAnsi="Times New Roman" w:cs="Times New Roman"/>
          <w:sz w:val="24"/>
          <w:szCs w:val="24"/>
          <w:lang w:val="da-DK"/>
        </w:rPr>
        <w:t xml:space="preserve"> og som</w:t>
      </w:r>
      <w:r w:rsidR="00361860" w:rsidRPr="00E8547E">
        <w:rPr>
          <w:rFonts w:ascii="Times New Roman" w:hAnsi="Times New Roman" w:cs="Times New Roman"/>
          <w:sz w:val="24"/>
          <w:szCs w:val="24"/>
          <w:lang w:val="da-DK"/>
        </w:rPr>
        <w:t xml:space="preserve"> har bestemmende indflydelse, eller hvor der er fælles ledelse. </w:t>
      </w:r>
      <w:r w:rsidRPr="00E8547E">
        <w:rPr>
          <w:rFonts w:ascii="Times New Roman" w:hAnsi="Times New Roman" w:cs="Times New Roman"/>
          <w:sz w:val="24"/>
          <w:szCs w:val="24"/>
          <w:lang w:val="da-DK"/>
        </w:rPr>
        <w:t>En nærmere definition af bestemmende indflydelse kan se s i KGL § 4 stk. 2, men afspejler samme forhold som LL § 2 beskrivelse.</w:t>
      </w:r>
    </w:p>
    <w:p w:rsidR="00361860" w:rsidRPr="00E8547E" w:rsidRDefault="00361860" w:rsidP="00A6352C">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Fast driftssted i nr. 4, 5 og 6 er som ordlyden af bestemmelsen beskriver. </w:t>
      </w:r>
      <w:r w:rsidR="002E531D" w:rsidRPr="00E8547E">
        <w:rPr>
          <w:rFonts w:ascii="Times New Roman" w:hAnsi="Times New Roman" w:cs="Times New Roman"/>
          <w:sz w:val="24"/>
          <w:szCs w:val="24"/>
          <w:lang w:val="da-DK"/>
        </w:rPr>
        <w:t xml:space="preserve"> En nærmere definition af fast driftssted ses i </w:t>
      </w:r>
      <w:r w:rsidRPr="00E8547E">
        <w:rPr>
          <w:rFonts w:ascii="Times New Roman" w:hAnsi="Times New Roman" w:cs="Times New Roman"/>
          <w:sz w:val="24"/>
          <w:szCs w:val="24"/>
          <w:lang w:val="da-DK"/>
        </w:rPr>
        <w:t>KSL § 2 stk. 1, nr. 4, og SEL § 2 stk. 1, litra a.</w:t>
      </w:r>
      <w:r w:rsidR="00DC03F1">
        <w:rPr>
          <w:rStyle w:val="FootnoteReference"/>
          <w:rFonts w:ascii="Times New Roman" w:hAnsi="Times New Roman" w:cs="Times New Roman"/>
          <w:sz w:val="24"/>
          <w:szCs w:val="24"/>
          <w:lang w:val="da-DK"/>
        </w:rPr>
        <w:footnoteReference w:id="115"/>
      </w:r>
      <w:r w:rsidRPr="00E8547E">
        <w:rPr>
          <w:rFonts w:ascii="Times New Roman" w:hAnsi="Times New Roman" w:cs="Times New Roman"/>
          <w:sz w:val="24"/>
          <w:szCs w:val="24"/>
          <w:lang w:val="da-DK"/>
        </w:rPr>
        <w:t xml:space="preserve"> </w:t>
      </w:r>
    </w:p>
    <w:p w:rsidR="0012170C" w:rsidRPr="00E8547E" w:rsidRDefault="00494E00" w:rsidP="00494E00">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sz w:val="24"/>
          <w:szCs w:val="24"/>
          <w:lang w:val="da-DK"/>
        </w:rPr>
        <w:t>3.1.1.1.</w:t>
      </w:r>
      <w:proofErr w:type="gramStart"/>
      <w:r>
        <w:rPr>
          <w:rFonts w:ascii="Times New Roman" w:hAnsi="Times New Roman" w:cs="Times New Roman"/>
          <w:b/>
          <w:bCs/>
          <w:sz w:val="24"/>
          <w:szCs w:val="24"/>
          <w:lang w:val="da-DK"/>
        </w:rPr>
        <w:t xml:space="preserve">1   </w:t>
      </w:r>
      <w:r w:rsidR="0012170C" w:rsidRPr="00E8547E">
        <w:rPr>
          <w:rFonts w:ascii="Times New Roman" w:hAnsi="Times New Roman" w:cs="Times New Roman"/>
          <w:b/>
          <w:bCs/>
          <w:sz w:val="24"/>
          <w:szCs w:val="24"/>
          <w:lang w:val="da-DK"/>
        </w:rPr>
        <w:t>Lovforarbejder</w:t>
      </w:r>
      <w:proofErr w:type="gramEnd"/>
    </w:p>
    <w:p w:rsidR="00361860" w:rsidRPr="00E8547E" w:rsidRDefault="0012170C" w:rsidP="00494E00">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Lovforarbejderne til LL § 2 henviser direkte til OECD. Heri nævnes, at Danmark har tilsluttet sig OECD Guidelines, som er baseret på armslængdeprincippet, samt at de nye regler er i overensstem</w:t>
      </w:r>
      <w:r w:rsidR="00C97BB1">
        <w:rPr>
          <w:rFonts w:ascii="Times New Roman" w:hAnsi="Times New Roman" w:cs="Times New Roman"/>
          <w:sz w:val="24"/>
          <w:szCs w:val="24"/>
          <w:lang w:val="da-DK"/>
        </w:rPr>
        <w:t>melse med denne</w:t>
      </w:r>
      <w:r w:rsidRPr="00E8547E">
        <w:rPr>
          <w:rFonts w:ascii="Times New Roman" w:hAnsi="Times New Roman" w:cs="Times New Roman"/>
          <w:sz w:val="24"/>
          <w:szCs w:val="24"/>
          <w:lang w:val="da-DK"/>
        </w:rPr>
        <w:t>.</w:t>
      </w:r>
      <w:r w:rsidR="00C97BB1">
        <w:rPr>
          <w:rStyle w:val="FootnoteReference"/>
          <w:rFonts w:ascii="Times New Roman" w:hAnsi="Times New Roman" w:cs="Times New Roman"/>
          <w:sz w:val="24"/>
          <w:szCs w:val="24"/>
          <w:lang w:val="da-DK"/>
        </w:rPr>
        <w:footnoteReference w:id="116"/>
      </w:r>
      <w:r w:rsidRPr="00E8547E">
        <w:rPr>
          <w:rFonts w:ascii="Times New Roman" w:hAnsi="Times New Roman" w:cs="Times New Roman"/>
          <w:sz w:val="24"/>
          <w:szCs w:val="24"/>
          <w:lang w:val="da-DK"/>
        </w:rPr>
        <w:t xml:space="preserve"> LL § 2 skal dermed fortolkes i forhold til OECD’s modeloverenskomst artikel 9, hvori armslængdeprincippet fremgår, da OECD Guidelines er en fortolkning af denne artikel. Desuden fremgår det af forarbejder til SKL § 3 B, at denne også er baseret på artikel 9 og OE</w:t>
      </w:r>
      <w:r w:rsidR="00C97BB1">
        <w:rPr>
          <w:rFonts w:ascii="Times New Roman" w:hAnsi="Times New Roman" w:cs="Times New Roman"/>
          <w:sz w:val="24"/>
          <w:szCs w:val="24"/>
          <w:lang w:val="da-DK"/>
        </w:rPr>
        <w:t>CD’s Guidelines.</w:t>
      </w:r>
      <w:r w:rsidR="00C97BB1">
        <w:rPr>
          <w:rStyle w:val="FootnoteReference"/>
          <w:rFonts w:ascii="Times New Roman" w:hAnsi="Times New Roman" w:cs="Times New Roman"/>
          <w:sz w:val="24"/>
          <w:szCs w:val="24"/>
          <w:lang w:val="da-DK"/>
        </w:rPr>
        <w:footnoteReference w:id="117"/>
      </w:r>
      <w:r w:rsidRPr="00E8547E">
        <w:rPr>
          <w:rFonts w:ascii="Times New Roman" w:hAnsi="Times New Roman" w:cs="Times New Roman"/>
          <w:sz w:val="24"/>
          <w:szCs w:val="24"/>
          <w:lang w:val="da-DK"/>
        </w:rPr>
        <w:t xml:space="preserve"> OECD reglerne behandles senere </w:t>
      </w:r>
      <w:r w:rsidR="006B012C">
        <w:rPr>
          <w:rFonts w:ascii="Times New Roman" w:hAnsi="Times New Roman" w:cs="Times New Roman"/>
          <w:sz w:val="24"/>
          <w:szCs w:val="24"/>
          <w:lang w:val="da-DK"/>
        </w:rPr>
        <w:t>i dette kapitel</w:t>
      </w:r>
      <w:r w:rsidRPr="00E8547E">
        <w:rPr>
          <w:rFonts w:ascii="Times New Roman" w:hAnsi="Times New Roman" w:cs="Times New Roman"/>
          <w:sz w:val="24"/>
          <w:szCs w:val="24"/>
          <w:lang w:val="da-DK"/>
        </w:rPr>
        <w:t>.</w:t>
      </w:r>
      <w:r w:rsidR="006B012C">
        <w:rPr>
          <w:rStyle w:val="FootnoteReference"/>
          <w:rFonts w:ascii="Times New Roman" w:hAnsi="Times New Roman" w:cs="Times New Roman"/>
          <w:sz w:val="24"/>
          <w:szCs w:val="24"/>
          <w:lang w:val="da-DK"/>
        </w:rPr>
        <w:footnoteReference w:id="118"/>
      </w:r>
    </w:p>
    <w:p w:rsidR="00E20BFB" w:rsidRPr="00E8547E" w:rsidRDefault="00E20BFB" w:rsidP="00C26754">
      <w:pPr>
        <w:widowControl w:val="0"/>
        <w:autoSpaceDE w:val="0"/>
        <w:autoSpaceDN w:val="0"/>
        <w:adjustRightInd w:val="0"/>
        <w:spacing w:after="240" w:line="312" w:lineRule="auto"/>
        <w:ind w:firstLine="737"/>
        <w:rPr>
          <w:rFonts w:ascii="Times New Roman" w:hAnsi="Times New Roman" w:cs="Times New Roman"/>
          <w:sz w:val="24"/>
          <w:szCs w:val="24"/>
          <w:lang w:val="da-DK"/>
        </w:rPr>
      </w:pPr>
    </w:p>
    <w:p w:rsidR="0009629B" w:rsidRPr="00E8547E" w:rsidRDefault="00494E00" w:rsidP="00DD2052">
      <w:pPr>
        <w:spacing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3.1.1.2</w:t>
      </w:r>
      <w:r w:rsidR="00011648">
        <w:rPr>
          <w:rFonts w:ascii="Times New Roman" w:hAnsi="Times New Roman" w:cs="Times New Roman"/>
          <w:b/>
          <w:sz w:val="24"/>
          <w:szCs w:val="24"/>
          <w:lang w:val="da-DK"/>
        </w:rPr>
        <w:t>.</w:t>
      </w:r>
      <w:r>
        <w:rPr>
          <w:rFonts w:ascii="Times New Roman" w:hAnsi="Times New Roman" w:cs="Times New Roman"/>
          <w:b/>
          <w:sz w:val="24"/>
          <w:szCs w:val="24"/>
          <w:lang w:val="da-DK"/>
        </w:rPr>
        <w:t xml:space="preserve">   </w:t>
      </w:r>
      <w:proofErr w:type="gramStart"/>
      <w:r w:rsidR="0009629B" w:rsidRPr="00E8547E">
        <w:rPr>
          <w:rFonts w:ascii="Times New Roman" w:hAnsi="Times New Roman" w:cs="Times New Roman"/>
          <w:b/>
          <w:sz w:val="24"/>
          <w:szCs w:val="24"/>
          <w:lang w:val="da-DK"/>
        </w:rPr>
        <w:t>SKL</w:t>
      </w:r>
      <w:proofErr w:type="gramEnd"/>
      <w:r w:rsidR="0009629B" w:rsidRPr="00E8547E">
        <w:rPr>
          <w:rFonts w:ascii="Times New Roman" w:hAnsi="Times New Roman" w:cs="Times New Roman"/>
          <w:b/>
          <w:sz w:val="24"/>
          <w:szCs w:val="24"/>
          <w:lang w:val="da-DK"/>
        </w:rPr>
        <w:t xml:space="preserve"> § 3</w:t>
      </w:r>
      <w:r w:rsidR="00AF23A4" w:rsidRPr="00E8547E">
        <w:rPr>
          <w:rFonts w:ascii="Times New Roman" w:hAnsi="Times New Roman" w:cs="Times New Roman"/>
          <w:b/>
          <w:sz w:val="24"/>
          <w:szCs w:val="24"/>
          <w:lang w:val="da-DK"/>
        </w:rPr>
        <w:t>B</w:t>
      </w:r>
      <w:r w:rsidR="00E20BFB" w:rsidRPr="00E8547E">
        <w:rPr>
          <w:rFonts w:ascii="Times New Roman" w:hAnsi="Times New Roman" w:cs="Times New Roman"/>
          <w:b/>
          <w:sz w:val="24"/>
          <w:szCs w:val="24"/>
          <w:lang w:val="da-DK"/>
        </w:rPr>
        <w:t xml:space="preserve"> – Oplysnings- og dokumentationspligt</w:t>
      </w:r>
    </w:p>
    <w:p w:rsidR="00BC53E7" w:rsidRPr="00E8547E" w:rsidRDefault="00E20BFB" w:rsidP="00DD2052">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SKL § 3 B udgør den formelle lovgivning vedrørende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regulering, ved at stille krav om dokumentation</w:t>
      </w:r>
      <w:r w:rsidR="00191E1E" w:rsidRPr="00E8547E">
        <w:rPr>
          <w:rFonts w:ascii="Times New Roman" w:hAnsi="Times New Roman" w:cs="Times New Roman"/>
          <w:sz w:val="24"/>
          <w:szCs w:val="24"/>
          <w:lang w:val="da-DK"/>
        </w:rPr>
        <w:t xml:space="preserve"> ved kontrollerede transaktioner mellem interesse</w:t>
      </w:r>
      <w:r w:rsidR="006B012C">
        <w:rPr>
          <w:rFonts w:ascii="Times New Roman" w:hAnsi="Times New Roman" w:cs="Times New Roman"/>
          <w:sz w:val="24"/>
          <w:szCs w:val="24"/>
          <w:lang w:val="da-DK"/>
        </w:rPr>
        <w:t>forbundne parter</w:t>
      </w:r>
      <w:r w:rsidRPr="00E8547E">
        <w:rPr>
          <w:rFonts w:ascii="Times New Roman" w:hAnsi="Times New Roman" w:cs="Times New Roman"/>
          <w:sz w:val="24"/>
          <w:szCs w:val="24"/>
          <w:lang w:val="da-DK"/>
        </w:rPr>
        <w:t>.</w:t>
      </w:r>
      <w:r w:rsidR="00191E1E" w:rsidRPr="00E8547E">
        <w:rPr>
          <w:rFonts w:ascii="Times New Roman" w:hAnsi="Times New Roman" w:cs="Times New Roman"/>
          <w:sz w:val="24"/>
          <w:szCs w:val="24"/>
          <w:lang w:val="da-DK"/>
        </w:rPr>
        <w:t xml:space="preserve"> De interesseforbundne parter der er omfattet af </w:t>
      </w:r>
      <w:r w:rsidR="002C2F6C" w:rsidRPr="00E8547E">
        <w:rPr>
          <w:rFonts w:ascii="Times New Roman" w:hAnsi="Times New Roman" w:cs="Times New Roman"/>
          <w:sz w:val="24"/>
          <w:szCs w:val="24"/>
          <w:lang w:val="da-DK"/>
        </w:rPr>
        <w:t xml:space="preserve">SKL </w:t>
      </w:r>
      <w:r w:rsidR="00191E1E" w:rsidRPr="00E8547E">
        <w:rPr>
          <w:rFonts w:ascii="Times New Roman" w:hAnsi="Times New Roman" w:cs="Times New Roman"/>
          <w:sz w:val="24"/>
          <w:szCs w:val="24"/>
          <w:lang w:val="da-DK"/>
        </w:rPr>
        <w:t>§ 3</w:t>
      </w:r>
      <w:r w:rsidR="002C2F6C" w:rsidRPr="00E8547E">
        <w:rPr>
          <w:rFonts w:ascii="Times New Roman" w:hAnsi="Times New Roman" w:cs="Times New Roman"/>
          <w:sz w:val="24"/>
          <w:szCs w:val="24"/>
          <w:lang w:val="da-DK"/>
        </w:rPr>
        <w:t xml:space="preserve"> B jf. SKL § 3B stk. 1, er den samme definition, som den angivet</w:t>
      </w:r>
      <w:r w:rsidR="00191E1E" w:rsidRPr="00E8547E">
        <w:rPr>
          <w:rFonts w:ascii="Times New Roman" w:hAnsi="Times New Roman" w:cs="Times New Roman"/>
          <w:sz w:val="24"/>
          <w:szCs w:val="24"/>
          <w:lang w:val="da-DK"/>
        </w:rPr>
        <w:t xml:space="preserve"> i LL § 2, stk. 2</w:t>
      </w:r>
      <w:r w:rsidR="002C2F6C" w:rsidRPr="00E8547E">
        <w:rPr>
          <w:rFonts w:ascii="Times New Roman" w:hAnsi="Times New Roman" w:cs="Times New Roman"/>
          <w:sz w:val="24"/>
          <w:szCs w:val="24"/>
          <w:lang w:val="da-DK"/>
        </w:rPr>
        <w:t>.</w:t>
      </w:r>
      <w:r w:rsidR="00DD2052">
        <w:rPr>
          <w:rStyle w:val="FootnoteReference"/>
          <w:rFonts w:ascii="Times New Roman" w:hAnsi="Times New Roman" w:cs="Times New Roman"/>
          <w:sz w:val="24"/>
          <w:szCs w:val="24"/>
          <w:lang w:val="da-DK"/>
        </w:rPr>
        <w:footnoteReference w:id="119"/>
      </w:r>
      <w:r w:rsidR="00DD2052">
        <w:rPr>
          <w:rFonts w:ascii="Times New Roman" w:hAnsi="Times New Roman" w:cs="Times New Roman"/>
          <w:sz w:val="24"/>
          <w:szCs w:val="24"/>
          <w:lang w:val="da-DK"/>
        </w:rPr>
        <w:t xml:space="preserve"> Det er ud fra dokumentationen foretaget af de </w:t>
      </w:r>
      <w:r w:rsidR="009258E7">
        <w:rPr>
          <w:rFonts w:ascii="Times New Roman" w:hAnsi="Times New Roman" w:cs="Times New Roman"/>
          <w:sz w:val="24"/>
          <w:szCs w:val="24"/>
          <w:lang w:val="da-DK"/>
        </w:rPr>
        <w:t>interesse</w:t>
      </w:r>
      <w:r w:rsidRPr="00E8547E">
        <w:rPr>
          <w:rFonts w:ascii="Times New Roman" w:hAnsi="Times New Roman" w:cs="Times New Roman"/>
          <w:sz w:val="24"/>
          <w:szCs w:val="24"/>
          <w:lang w:val="da-DK"/>
        </w:rPr>
        <w:t>forbundne parter, at skattemyndighederne fortager en vurdering af transaktionerne og vurderer om de interne afregningspriser er foretaget på markedsvilkår - armslængde.</w:t>
      </w:r>
      <w:r w:rsidR="00191E1E" w:rsidRPr="00E8547E">
        <w:rPr>
          <w:rFonts w:ascii="Times New Roman" w:hAnsi="Times New Roman" w:cs="Times New Roman"/>
          <w:sz w:val="24"/>
          <w:szCs w:val="24"/>
          <w:lang w:val="da-DK"/>
        </w:rPr>
        <w:t xml:space="preserve"> </w:t>
      </w:r>
      <w:r w:rsidR="002845F2" w:rsidRPr="00E8547E">
        <w:rPr>
          <w:rFonts w:ascii="Times New Roman" w:hAnsi="Times New Roman" w:cs="Times New Roman"/>
          <w:sz w:val="24"/>
          <w:szCs w:val="24"/>
          <w:lang w:val="da-DK"/>
        </w:rPr>
        <w:t xml:space="preserve">Formålet med </w:t>
      </w:r>
      <w:r w:rsidR="00D00F43">
        <w:rPr>
          <w:rFonts w:ascii="Times New Roman" w:hAnsi="Times New Roman" w:cs="Times New Roman"/>
          <w:sz w:val="24"/>
          <w:szCs w:val="24"/>
          <w:lang w:val="da-DK"/>
        </w:rPr>
        <w:t xml:space="preserve">oplysningspligten er således, </w:t>
      </w:r>
      <w:r w:rsidR="002845F2" w:rsidRPr="00E8547E">
        <w:rPr>
          <w:rFonts w:ascii="Times New Roman" w:hAnsi="Times New Roman" w:cs="Times New Roman"/>
          <w:sz w:val="24"/>
          <w:szCs w:val="24"/>
          <w:lang w:val="da-DK"/>
        </w:rPr>
        <w:t xml:space="preserve">at gøre skattemyndighederne opmærksomme på dispositioner omfattet af LL § 2. </w:t>
      </w:r>
    </w:p>
    <w:p w:rsidR="002C2F6C" w:rsidRPr="00E8547E" w:rsidRDefault="00E20BFB" w:rsidP="00D00F43">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lastRenderedPageBreak/>
        <w:t>Baggrunden for at indføre bestemmelserne i SKL § 3 B53, ved lov nr. 131 af 25. februar 1998, omhandlende dokumen</w:t>
      </w:r>
      <w:r w:rsidR="00DD2052">
        <w:rPr>
          <w:rFonts w:ascii="Times New Roman" w:hAnsi="Times New Roman" w:cs="Times New Roman"/>
          <w:sz w:val="24"/>
          <w:szCs w:val="24"/>
          <w:lang w:val="da-DK"/>
        </w:rPr>
        <w:t>tations- og oplysningspligt,</w:t>
      </w:r>
      <w:r w:rsidRPr="00E8547E">
        <w:rPr>
          <w:rFonts w:ascii="Times New Roman" w:hAnsi="Times New Roman" w:cs="Times New Roman"/>
          <w:sz w:val="24"/>
          <w:szCs w:val="24"/>
          <w:lang w:val="da-DK"/>
        </w:rPr>
        <w:t xml:space="preserve"> jf. lovforslaget til bestemmelserne:</w:t>
      </w:r>
      <w:r w:rsidR="00DD2052">
        <w:rPr>
          <w:rStyle w:val="FootnoteReference"/>
          <w:rFonts w:ascii="Times New Roman" w:hAnsi="Times New Roman" w:cs="Times New Roman"/>
          <w:sz w:val="24"/>
          <w:szCs w:val="24"/>
          <w:lang w:val="da-DK"/>
        </w:rPr>
        <w:footnoteReference w:id="120"/>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DC03F1" w:rsidRPr="000461D3" w:rsidTr="00DC03F1">
        <w:tc>
          <w:tcPr>
            <w:tcW w:w="9778" w:type="dxa"/>
          </w:tcPr>
          <w:p w:rsidR="00DC03F1" w:rsidRDefault="0000680C" w:rsidP="00D00F43">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80" o:spid="_x0000_s1091" style="position:absolute;margin-left:.6pt;margin-top:6.2pt;width:478.15pt;height:37.5pt;z-index:2520248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" fillcolor="#0091d7 [3204]" strokecolor="#00476b [1604]" strokeweight="2pt">
                  <v:textbox>
                    <w:txbxContent>
                      <w:p w:rsidR="007772BA" w:rsidRPr="000461D3" w:rsidRDefault="007772BA" w:rsidP="00DC03F1">
                        <w:pPr>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xml:space="preserve">[...] ”at </w:t>
                        </w:r>
                        <w:r w:rsidRPr="000461D3">
                          <w:rPr>
                            <w:rFonts w:ascii="Times New Roman" w:hAnsi="Times New Roman" w:cs="Times New Roman"/>
                            <w:iCs/>
                            <w:color w:val="FFFFFF" w:themeColor="background1"/>
                            <w:lang w:val="da-DK"/>
                          </w:rPr>
                          <w:t>øge skattemyndighedernes mulighed for at sikre korrekt prisfastsættelse og dermed korrekt opgørelse af den skattepligtige indkomst ved koncerninterne transaktioner på tværs af landegrænserne”</w:t>
                        </w:r>
                      </w:p>
                      <w:p w:rsidR="007772BA" w:rsidRPr="00DC03F1" w:rsidRDefault="007772BA" w:rsidP="00DC03F1">
                        <w:pPr>
                          <w:rPr>
                            <w:lang w:val="da-DK"/>
                          </w:rPr>
                        </w:pPr>
                      </w:p>
                    </w:txbxContent>
                  </v:textbox>
                </v:rect>
              </w:pict>
            </w:r>
          </w:p>
          <w:p w:rsidR="00DC03F1" w:rsidRDefault="00DC03F1" w:rsidP="00D00F43">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D2492F" w:rsidRPr="00E8547E" w:rsidRDefault="00DD2052" w:rsidP="00D00F43">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sz w:val="24"/>
          <w:szCs w:val="24"/>
          <w:lang w:val="da-DK"/>
        </w:rPr>
        <w:t>I SKL § 3 B, skt. 1,</w:t>
      </w:r>
      <w:r w:rsidR="00D2492F" w:rsidRPr="00E8547E">
        <w:rPr>
          <w:rFonts w:ascii="Times New Roman" w:hAnsi="Times New Roman" w:cs="Times New Roman"/>
          <w:sz w:val="24"/>
          <w:szCs w:val="24"/>
          <w:lang w:val="da-DK"/>
        </w:rPr>
        <w:t xml:space="preserve"> </w:t>
      </w:r>
      <w:r w:rsidR="00263F75" w:rsidRPr="00E8547E">
        <w:rPr>
          <w:rFonts w:ascii="Times New Roman" w:hAnsi="Times New Roman" w:cs="Times New Roman"/>
          <w:sz w:val="24"/>
          <w:szCs w:val="24"/>
          <w:lang w:val="da-DK"/>
        </w:rPr>
        <w:t xml:space="preserve">defineres oplysningskravet, som udgør en </w:t>
      </w:r>
      <w:r w:rsidR="0009629B" w:rsidRPr="00E8547E">
        <w:rPr>
          <w:rFonts w:ascii="Times New Roman" w:hAnsi="Times New Roman" w:cs="Times New Roman"/>
          <w:sz w:val="24"/>
          <w:szCs w:val="24"/>
          <w:lang w:val="da-DK"/>
        </w:rPr>
        <w:t xml:space="preserve">beskrivelse af art og omfang af handelsmæssige eller økonomiske transaktioner, </w:t>
      </w:r>
      <w:r w:rsidR="00281AA1" w:rsidRPr="00E8547E">
        <w:rPr>
          <w:rFonts w:ascii="Times New Roman" w:hAnsi="Times New Roman" w:cs="Times New Roman"/>
          <w:sz w:val="24"/>
          <w:szCs w:val="24"/>
          <w:lang w:val="da-DK"/>
        </w:rPr>
        <w:t xml:space="preserve">som de </w:t>
      </w:r>
      <w:r w:rsidR="0009629B" w:rsidRPr="00E8547E">
        <w:rPr>
          <w:rFonts w:ascii="Times New Roman" w:hAnsi="Times New Roman" w:cs="Times New Roman"/>
          <w:sz w:val="24"/>
          <w:szCs w:val="24"/>
          <w:lang w:val="da-DK"/>
        </w:rPr>
        <w:t>interesseforbundne parter skal angive i der</w:t>
      </w:r>
      <w:r w:rsidR="00263F75" w:rsidRPr="00E8547E">
        <w:rPr>
          <w:rFonts w:ascii="Times New Roman" w:hAnsi="Times New Roman" w:cs="Times New Roman"/>
          <w:sz w:val="24"/>
          <w:szCs w:val="24"/>
          <w:lang w:val="da-DK"/>
        </w:rPr>
        <w:t>es selvangivelse. I</w:t>
      </w:r>
      <w:r w:rsidR="0009629B" w:rsidRPr="00E8547E">
        <w:rPr>
          <w:rFonts w:ascii="Times New Roman" w:hAnsi="Times New Roman" w:cs="Times New Roman"/>
          <w:sz w:val="24"/>
          <w:szCs w:val="24"/>
          <w:lang w:val="da-DK"/>
        </w:rPr>
        <w:t>nformationer</w:t>
      </w:r>
      <w:r w:rsidR="000F2475" w:rsidRPr="00E8547E">
        <w:rPr>
          <w:rFonts w:ascii="Times New Roman" w:hAnsi="Times New Roman" w:cs="Times New Roman"/>
          <w:sz w:val="24"/>
          <w:szCs w:val="24"/>
          <w:lang w:val="da-DK"/>
        </w:rPr>
        <w:t>ne</w:t>
      </w:r>
      <w:r w:rsidR="00263F75" w:rsidRPr="00E8547E">
        <w:rPr>
          <w:rFonts w:ascii="Times New Roman" w:hAnsi="Times New Roman" w:cs="Times New Roman"/>
          <w:sz w:val="24"/>
          <w:szCs w:val="24"/>
          <w:lang w:val="da-DK"/>
        </w:rPr>
        <w:t xml:space="preserve"> skal</w:t>
      </w:r>
      <w:r w:rsidR="0009629B" w:rsidRPr="00E8547E">
        <w:rPr>
          <w:rFonts w:ascii="Times New Roman" w:hAnsi="Times New Roman" w:cs="Times New Roman"/>
          <w:sz w:val="24"/>
          <w:szCs w:val="24"/>
          <w:lang w:val="da-DK"/>
        </w:rPr>
        <w:t xml:space="preserve"> give skattemyndighederne et ove</w:t>
      </w:r>
      <w:r w:rsidR="00263F75" w:rsidRPr="00E8547E">
        <w:rPr>
          <w:rFonts w:ascii="Times New Roman" w:hAnsi="Times New Roman" w:cs="Times New Roman"/>
          <w:sz w:val="24"/>
          <w:szCs w:val="24"/>
          <w:lang w:val="da-DK"/>
        </w:rPr>
        <w:t>rblik over, hvilke se</w:t>
      </w:r>
      <w:r>
        <w:rPr>
          <w:rFonts w:ascii="Times New Roman" w:hAnsi="Times New Roman" w:cs="Times New Roman"/>
          <w:sz w:val="24"/>
          <w:szCs w:val="24"/>
          <w:lang w:val="da-DK"/>
        </w:rPr>
        <w:t xml:space="preserve">lskaber det er relevant at </w:t>
      </w:r>
      <w:r w:rsidR="00263F75" w:rsidRPr="00E8547E">
        <w:rPr>
          <w:rFonts w:ascii="Times New Roman" w:hAnsi="Times New Roman" w:cs="Times New Roman"/>
          <w:sz w:val="24"/>
          <w:szCs w:val="24"/>
          <w:lang w:val="da-DK"/>
        </w:rPr>
        <w:t>udvælge</w:t>
      </w:r>
      <w:r w:rsidR="0009629B" w:rsidRPr="00E8547E">
        <w:rPr>
          <w:rFonts w:ascii="Times New Roman" w:hAnsi="Times New Roman" w:cs="Times New Roman"/>
          <w:sz w:val="24"/>
          <w:szCs w:val="24"/>
          <w:lang w:val="da-DK"/>
        </w:rPr>
        <w:t xml:space="preserve"> til en nærmere undersøgelse</w:t>
      </w:r>
      <w:r w:rsidR="000F2475" w:rsidRPr="00E8547E">
        <w:rPr>
          <w:rFonts w:ascii="Times New Roman" w:hAnsi="Times New Roman" w:cs="Times New Roman"/>
          <w:sz w:val="24"/>
          <w:szCs w:val="24"/>
          <w:lang w:val="da-DK"/>
        </w:rPr>
        <w:t>.</w:t>
      </w:r>
      <w:r w:rsidR="00263F75" w:rsidRPr="00E8547E">
        <w:rPr>
          <w:rFonts w:ascii="Times New Roman" w:hAnsi="Times New Roman" w:cs="Times New Roman"/>
          <w:sz w:val="24"/>
          <w:szCs w:val="24"/>
          <w:lang w:val="da-DK"/>
        </w:rPr>
        <w:t xml:space="preserve"> Hvis ikke de inte</w:t>
      </w:r>
      <w:r w:rsidR="003172DE" w:rsidRPr="00E8547E">
        <w:rPr>
          <w:rFonts w:ascii="Times New Roman" w:hAnsi="Times New Roman" w:cs="Times New Roman"/>
          <w:sz w:val="24"/>
          <w:szCs w:val="24"/>
          <w:lang w:val="da-DK"/>
        </w:rPr>
        <w:t>resseforbundne parter overholder</w:t>
      </w:r>
      <w:r w:rsidR="00263F75" w:rsidRPr="00E8547E">
        <w:rPr>
          <w:rFonts w:ascii="Times New Roman" w:hAnsi="Times New Roman" w:cs="Times New Roman"/>
          <w:sz w:val="24"/>
          <w:szCs w:val="24"/>
          <w:lang w:val="da-DK"/>
        </w:rPr>
        <w:t xml:space="preserve"> deres oplysningspligt, så kan de idømmes</w:t>
      </w:r>
      <w:r w:rsidR="0009629B" w:rsidRPr="00E8547E">
        <w:rPr>
          <w:rFonts w:ascii="Times New Roman" w:hAnsi="Times New Roman" w:cs="Times New Roman"/>
          <w:sz w:val="24"/>
          <w:szCs w:val="24"/>
          <w:lang w:val="da-DK"/>
        </w:rPr>
        <w:t xml:space="preserve"> dagsbøder jf. SKL § 5, stk. 1</w:t>
      </w:r>
      <w:r w:rsidR="00263F75" w:rsidRPr="00E8547E">
        <w:rPr>
          <w:rFonts w:ascii="Times New Roman" w:hAnsi="Times New Roman" w:cs="Times New Roman"/>
          <w:sz w:val="24"/>
          <w:szCs w:val="24"/>
          <w:lang w:val="da-DK"/>
        </w:rPr>
        <w:t xml:space="preserve">. Jf. SKL § 5, stk. </w:t>
      </w:r>
      <w:r w:rsidR="0009629B" w:rsidRPr="00E8547E">
        <w:rPr>
          <w:rFonts w:ascii="Times New Roman" w:hAnsi="Times New Roman" w:cs="Times New Roman"/>
          <w:sz w:val="24"/>
          <w:szCs w:val="24"/>
          <w:lang w:val="da-DK"/>
        </w:rPr>
        <w:t>2</w:t>
      </w:r>
      <w:r w:rsidR="00263F75" w:rsidRPr="00E8547E">
        <w:rPr>
          <w:rFonts w:ascii="Times New Roman" w:hAnsi="Times New Roman" w:cs="Times New Roman"/>
          <w:sz w:val="24"/>
          <w:szCs w:val="24"/>
          <w:lang w:val="da-DK"/>
        </w:rPr>
        <w:t>, vil der også kunne sanktioneres med dagsbøder, hvis ikke selvangivelsespligten er overholdt</w:t>
      </w:r>
      <w:r w:rsidR="0009629B" w:rsidRPr="00E8547E">
        <w:rPr>
          <w:rFonts w:ascii="Times New Roman" w:hAnsi="Times New Roman" w:cs="Times New Roman"/>
          <w:sz w:val="24"/>
          <w:szCs w:val="24"/>
          <w:lang w:val="da-DK"/>
        </w:rPr>
        <w:t>.</w:t>
      </w:r>
      <w:r w:rsidR="00D8596B" w:rsidRPr="00E8547E">
        <w:rPr>
          <w:rFonts w:ascii="Times New Roman" w:hAnsi="Times New Roman" w:cs="Times New Roman"/>
          <w:sz w:val="24"/>
          <w:szCs w:val="24"/>
          <w:lang w:val="da-DK"/>
        </w:rPr>
        <w:t xml:space="preserve"> </w:t>
      </w:r>
    </w:p>
    <w:p w:rsidR="00D8596B" w:rsidRDefault="00263F75" w:rsidP="00D00F43">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Dokumentationspligten</w:t>
      </w:r>
      <w:r w:rsidR="00D8596B" w:rsidRPr="00E8547E">
        <w:rPr>
          <w:rFonts w:ascii="Times New Roman" w:hAnsi="Times New Roman" w:cs="Times New Roman"/>
          <w:sz w:val="24"/>
          <w:szCs w:val="24"/>
          <w:lang w:val="da-DK"/>
        </w:rPr>
        <w:t xml:space="preserve"> fastsat i SKL § 3B og SKL § 3 B, stk. 5 uddyber ikke specifikke formkrav til hvad, en sådan dokumentation skal</w:t>
      </w:r>
      <w:r w:rsidRPr="00E8547E">
        <w:rPr>
          <w:rFonts w:ascii="Times New Roman" w:hAnsi="Times New Roman" w:cs="Times New Roman"/>
          <w:sz w:val="24"/>
          <w:szCs w:val="24"/>
          <w:lang w:val="da-DK"/>
        </w:rPr>
        <w:t xml:space="preserve"> inde</w:t>
      </w:r>
      <w:r w:rsidR="00D8596B" w:rsidRPr="00E8547E">
        <w:rPr>
          <w:rFonts w:ascii="Times New Roman" w:hAnsi="Times New Roman" w:cs="Times New Roman"/>
          <w:sz w:val="24"/>
          <w:szCs w:val="24"/>
          <w:lang w:val="da-DK"/>
        </w:rPr>
        <w:t>holde, udover at dokumentationen skal være skriftlig samt en beskrivelse af, hvorledes priser og vilkår mellem de interesseforbundne parter er fastsat. De mere dybdegående formkr</w:t>
      </w:r>
      <w:r w:rsidR="00D00F43">
        <w:rPr>
          <w:rFonts w:ascii="Times New Roman" w:hAnsi="Times New Roman" w:cs="Times New Roman"/>
          <w:sz w:val="24"/>
          <w:szCs w:val="24"/>
          <w:lang w:val="da-DK"/>
        </w:rPr>
        <w:t>av findes</w:t>
      </w:r>
      <w:r w:rsidR="003172DE" w:rsidRPr="00E8547E">
        <w:rPr>
          <w:rFonts w:ascii="Times New Roman" w:hAnsi="Times New Roman" w:cs="Times New Roman"/>
          <w:sz w:val="24"/>
          <w:szCs w:val="24"/>
          <w:lang w:val="da-DK"/>
        </w:rPr>
        <w:t xml:space="preserve"> i</w:t>
      </w:r>
      <w:r w:rsidR="00D8596B" w:rsidRPr="00E8547E">
        <w:rPr>
          <w:rFonts w:ascii="Times New Roman" w:hAnsi="Times New Roman" w:cs="Times New Roman"/>
          <w:sz w:val="24"/>
          <w:szCs w:val="24"/>
          <w:lang w:val="da-DK"/>
        </w:rPr>
        <w:t xml:space="preserve"> dokumen</w:t>
      </w:r>
      <w:r w:rsidR="00D2498F">
        <w:rPr>
          <w:rFonts w:ascii="Times New Roman" w:hAnsi="Times New Roman" w:cs="Times New Roman"/>
          <w:sz w:val="24"/>
          <w:szCs w:val="24"/>
          <w:lang w:val="da-DK"/>
        </w:rPr>
        <w:t>tationsbekendtgørelsen fra SKAT:</w:t>
      </w:r>
      <w:r w:rsidR="00D2498F">
        <w:rPr>
          <w:rStyle w:val="FootnoteReference"/>
          <w:rFonts w:ascii="Times New Roman" w:hAnsi="Times New Roman" w:cs="Times New Roman"/>
          <w:sz w:val="24"/>
          <w:szCs w:val="24"/>
          <w:lang w:val="da-DK"/>
        </w:rPr>
        <w:footnoteReference w:id="121"/>
      </w:r>
      <w:r w:rsidR="003172DE" w:rsidRPr="00E8547E">
        <w:rPr>
          <w:rFonts w:ascii="Times New Roman" w:hAnsi="Times New Roman" w:cs="Times New Roman"/>
          <w:sz w:val="24"/>
          <w:szCs w:val="24"/>
          <w:lang w:val="da-DK"/>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373EA1" w:rsidTr="00373EA1">
        <w:tc>
          <w:tcPr>
            <w:tcW w:w="9778" w:type="dxa"/>
          </w:tcPr>
          <w:p w:rsidR="00373EA1" w:rsidRDefault="0000680C" w:rsidP="00D00F43">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81" o:spid="_x0000_s1092" style="position:absolute;margin-left:-1.45pt;margin-top:1.5pt;width:481.2pt;height:114.6pt;z-index:2520258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" fillcolor="#0091d7 [3204]" strokecolor="#00476b [1604]" strokeweight="2pt">
                  <v:textbox>
                    <w:txbxContent>
                      <w:p w:rsidR="007772BA" w:rsidRPr="000461D3" w:rsidRDefault="007772BA" w:rsidP="00373EA1">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xml:space="preserve">§ 4: Overblik over koncernen og forretningsmæssige aktiviteter </w:t>
                        </w:r>
                      </w:p>
                      <w:p w:rsidR="007772BA" w:rsidRPr="000461D3" w:rsidRDefault="007772BA" w:rsidP="00373EA1">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5: Beskrivelse af de kontrollerede transaktioner</w:t>
                        </w:r>
                      </w:p>
                      <w:p w:rsidR="007772BA" w:rsidRPr="000461D3" w:rsidRDefault="007772BA" w:rsidP="00373EA1">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6: Sammenlignelighedsanalyse</w:t>
                        </w:r>
                      </w:p>
                      <w:p w:rsidR="007772BA" w:rsidRPr="000461D3" w:rsidRDefault="007772BA" w:rsidP="00373EA1">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7: Overordnet redegørelse for implementeringen af principperne for prisfastsættelsen</w:t>
                        </w:r>
                      </w:p>
                      <w:p w:rsidR="007772BA" w:rsidRPr="000461D3" w:rsidRDefault="007772BA" w:rsidP="00373EA1">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8: Liste over eventuelle skriftlige aftaler vedr. de kontrollerede transaktioner</w:t>
                        </w:r>
                      </w:p>
                      <w:p w:rsidR="007772BA" w:rsidRPr="00373EA1" w:rsidRDefault="007772BA" w:rsidP="00373EA1">
                        <w:pPr>
                          <w:jc w:val="center"/>
                          <w:rPr>
                            <w:lang w:val="da-DK"/>
                          </w:rPr>
                        </w:pPr>
                      </w:p>
                    </w:txbxContent>
                  </v:textbox>
                </v:rect>
              </w:pict>
            </w:r>
          </w:p>
          <w:p w:rsidR="00373EA1" w:rsidRDefault="00373EA1" w:rsidP="00D00F43">
            <w:pPr>
              <w:widowControl w:val="0"/>
              <w:autoSpaceDE w:val="0"/>
              <w:autoSpaceDN w:val="0"/>
              <w:adjustRightInd w:val="0"/>
              <w:spacing w:after="240" w:line="312" w:lineRule="auto"/>
              <w:rPr>
                <w:rFonts w:ascii="Times New Roman" w:hAnsi="Times New Roman" w:cs="Times New Roman"/>
                <w:sz w:val="24"/>
                <w:szCs w:val="24"/>
                <w:lang w:val="da-DK"/>
              </w:rPr>
            </w:pPr>
          </w:p>
          <w:p w:rsidR="00373EA1" w:rsidRDefault="00373EA1" w:rsidP="00D00F43">
            <w:pPr>
              <w:widowControl w:val="0"/>
              <w:autoSpaceDE w:val="0"/>
              <w:autoSpaceDN w:val="0"/>
              <w:adjustRightInd w:val="0"/>
              <w:spacing w:after="240" w:line="312" w:lineRule="auto"/>
              <w:rPr>
                <w:rFonts w:ascii="Times New Roman" w:hAnsi="Times New Roman" w:cs="Times New Roman"/>
                <w:sz w:val="24"/>
                <w:szCs w:val="24"/>
                <w:lang w:val="da-DK"/>
              </w:rPr>
            </w:pPr>
          </w:p>
          <w:p w:rsidR="00373EA1" w:rsidRDefault="00373EA1" w:rsidP="00D00F43">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373EA1" w:rsidRDefault="00373EA1" w:rsidP="00373EA1">
      <w:pPr>
        <w:widowControl w:val="0"/>
        <w:autoSpaceDE w:val="0"/>
        <w:autoSpaceDN w:val="0"/>
        <w:adjustRightInd w:val="0"/>
        <w:spacing w:after="240" w:line="312" w:lineRule="auto"/>
        <w:rPr>
          <w:rFonts w:ascii="Times New Roman" w:hAnsi="Times New Roman" w:cs="Times New Roman"/>
          <w:sz w:val="24"/>
          <w:szCs w:val="24"/>
          <w:lang w:val="da-DK"/>
        </w:rPr>
      </w:pPr>
    </w:p>
    <w:p w:rsidR="000F2475" w:rsidRPr="00E8547E" w:rsidRDefault="00281AA1" w:rsidP="00373EA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Dokumentationens formål er således at beskrive</w:t>
      </w:r>
      <w:r w:rsidR="0009629B" w:rsidRPr="00E8547E">
        <w:rPr>
          <w:rFonts w:ascii="Times New Roman" w:hAnsi="Times New Roman" w:cs="Times New Roman"/>
          <w:sz w:val="24"/>
          <w:szCs w:val="24"/>
          <w:lang w:val="da-DK"/>
        </w:rPr>
        <w:t xml:space="preserve"> hvorledes priser og vilkår er fastsat</w:t>
      </w:r>
      <w:r w:rsidR="00373EA1">
        <w:rPr>
          <w:rFonts w:ascii="Times New Roman" w:hAnsi="Times New Roman" w:cs="Times New Roman"/>
          <w:sz w:val="24"/>
          <w:szCs w:val="24"/>
          <w:lang w:val="da-DK"/>
        </w:rPr>
        <w:t xml:space="preserve"> i henhold til</w:t>
      </w:r>
      <w:r w:rsidRPr="00E8547E">
        <w:rPr>
          <w:rFonts w:ascii="Times New Roman" w:hAnsi="Times New Roman" w:cs="Times New Roman"/>
          <w:sz w:val="24"/>
          <w:szCs w:val="24"/>
          <w:lang w:val="da-DK"/>
        </w:rPr>
        <w:t xml:space="preserve"> ovenstående punkter. Ud fra den fremlagte dokumentation, vil skattemyndighederne</w:t>
      </w:r>
      <w:r w:rsidR="000F2475" w:rsidRPr="00E8547E">
        <w:rPr>
          <w:rFonts w:ascii="Times New Roman" w:hAnsi="Times New Roman" w:cs="Times New Roman"/>
          <w:sz w:val="24"/>
          <w:szCs w:val="24"/>
          <w:lang w:val="da-DK"/>
        </w:rPr>
        <w:t xml:space="preserve"> så vurdere om</w:t>
      </w:r>
      <w:r w:rsidR="00373EA1">
        <w:rPr>
          <w:rFonts w:ascii="Times New Roman" w:hAnsi="Times New Roman" w:cs="Times New Roman"/>
          <w:sz w:val="24"/>
          <w:szCs w:val="24"/>
          <w:lang w:val="da-DK"/>
        </w:rPr>
        <w:t>, dokumentationspligten</w:t>
      </w:r>
      <w:r w:rsidRPr="00E8547E">
        <w:rPr>
          <w:rFonts w:ascii="Times New Roman" w:hAnsi="Times New Roman" w:cs="Times New Roman"/>
          <w:sz w:val="24"/>
          <w:szCs w:val="24"/>
          <w:lang w:val="da-DK"/>
        </w:rPr>
        <w:t xml:space="preserve"> er blevet løftet således de pågældende transaktioner er</w:t>
      </w:r>
      <w:r w:rsidR="0009629B" w:rsidRPr="00E8547E">
        <w:rPr>
          <w:rFonts w:ascii="Times New Roman" w:hAnsi="Times New Roman" w:cs="Times New Roman"/>
          <w:sz w:val="24"/>
          <w:szCs w:val="24"/>
          <w:lang w:val="da-DK"/>
        </w:rPr>
        <w:t xml:space="preserve"> overensstemmelse med markedsvilkår</w:t>
      </w:r>
      <w:r w:rsidR="000F2475" w:rsidRPr="00E8547E">
        <w:rPr>
          <w:rFonts w:ascii="Times New Roman" w:hAnsi="Times New Roman" w:cs="Times New Roman"/>
          <w:sz w:val="24"/>
          <w:szCs w:val="24"/>
          <w:lang w:val="da-DK"/>
        </w:rPr>
        <w:t xml:space="preserve"> – armslængde. H</w:t>
      </w:r>
      <w:r w:rsidRPr="00E8547E">
        <w:rPr>
          <w:rFonts w:ascii="Times New Roman" w:hAnsi="Times New Roman" w:cs="Times New Roman"/>
          <w:sz w:val="24"/>
          <w:szCs w:val="24"/>
          <w:lang w:val="da-DK"/>
        </w:rPr>
        <w:t>vis ikke skattemyndigheder vurdere</w:t>
      </w:r>
      <w:r w:rsidR="00373EA1">
        <w:rPr>
          <w:rFonts w:ascii="Times New Roman" w:hAnsi="Times New Roman" w:cs="Times New Roman"/>
          <w:sz w:val="24"/>
          <w:szCs w:val="24"/>
          <w:lang w:val="da-DK"/>
        </w:rPr>
        <w:t>r, at</w:t>
      </w:r>
      <w:r w:rsidR="000F2475" w:rsidRPr="00E8547E">
        <w:rPr>
          <w:rFonts w:ascii="Times New Roman" w:hAnsi="Times New Roman" w:cs="Times New Roman"/>
          <w:sz w:val="24"/>
          <w:szCs w:val="24"/>
          <w:lang w:val="da-DK"/>
        </w:rPr>
        <w:t xml:space="preserve"> bevisbyrden er løftet</w:t>
      </w:r>
      <w:r w:rsidR="00373EA1">
        <w:rPr>
          <w:rFonts w:ascii="Times New Roman" w:hAnsi="Times New Roman" w:cs="Times New Roman"/>
          <w:sz w:val="24"/>
          <w:szCs w:val="24"/>
          <w:lang w:val="da-DK"/>
        </w:rPr>
        <w:t>, så</w:t>
      </w:r>
      <w:r w:rsidRPr="00E8547E">
        <w:rPr>
          <w:rFonts w:ascii="Times New Roman" w:hAnsi="Times New Roman" w:cs="Times New Roman"/>
          <w:sz w:val="24"/>
          <w:szCs w:val="24"/>
          <w:lang w:val="da-DK"/>
        </w:rPr>
        <w:t xml:space="preserve"> vurderes</w:t>
      </w:r>
      <w:r w:rsidR="00373EA1">
        <w:rPr>
          <w:rFonts w:ascii="Times New Roman" w:hAnsi="Times New Roman" w:cs="Times New Roman"/>
          <w:sz w:val="24"/>
          <w:szCs w:val="24"/>
          <w:lang w:val="da-DK"/>
        </w:rPr>
        <w:t xml:space="preserve"> der her ud fra</w:t>
      </w:r>
      <w:r w:rsidRPr="00E8547E">
        <w:rPr>
          <w:rFonts w:ascii="Times New Roman" w:hAnsi="Times New Roman" w:cs="Times New Roman"/>
          <w:sz w:val="24"/>
          <w:szCs w:val="24"/>
          <w:lang w:val="da-DK"/>
        </w:rPr>
        <w:t xml:space="preserve"> om der er grundlag for</w:t>
      </w:r>
      <w:r w:rsidR="000F2475"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at foretages </w:t>
      </w:r>
      <w:r w:rsidR="0009629B" w:rsidRPr="00E8547E">
        <w:rPr>
          <w:rFonts w:ascii="Times New Roman" w:hAnsi="Times New Roman" w:cs="Times New Roman"/>
          <w:sz w:val="24"/>
          <w:szCs w:val="24"/>
          <w:lang w:val="da-DK"/>
        </w:rPr>
        <w:t>korrektioner eller</w:t>
      </w:r>
      <w:r w:rsidRPr="00E8547E">
        <w:rPr>
          <w:rFonts w:ascii="Times New Roman" w:hAnsi="Times New Roman" w:cs="Times New Roman"/>
          <w:sz w:val="24"/>
          <w:szCs w:val="24"/>
          <w:lang w:val="da-DK"/>
        </w:rPr>
        <w:t xml:space="preserve"> om der blot skal</w:t>
      </w:r>
      <w:r w:rsidR="0009629B" w:rsidRPr="00E8547E">
        <w:rPr>
          <w:rFonts w:ascii="Times New Roman" w:hAnsi="Times New Roman" w:cs="Times New Roman"/>
          <w:sz w:val="24"/>
          <w:szCs w:val="24"/>
          <w:lang w:val="da-DK"/>
        </w:rPr>
        <w:t xml:space="preserve"> anm</w:t>
      </w:r>
      <w:r w:rsidRPr="00E8547E">
        <w:rPr>
          <w:rFonts w:ascii="Times New Roman" w:hAnsi="Times New Roman" w:cs="Times New Roman"/>
          <w:sz w:val="24"/>
          <w:szCs w:val="24"/>
          <w:lang w:val="da-DK"/>
        </w:rPr>
        <w:t>odes om yderli</w:t>
      </w:r>
      <w:r w:rsidR="00D2498F">
        <w:rPr>
          <w:rFonts w:ascii="Times New Roman" w:hAnsi="Times New Roman" w:cs="Times New Roman"/>
          <w:sz w:val="24"/>
          <w:szCs w:val="24"/>
          <w:lang w:val="da-DK"/>
        </w:rPr>
        <w:t>gere information</w:t>
      </w:r>
      <w:r w:rsidR="0009629B" w:rsidRPr="00E8547E">
        <w:rPr>
          <w:rFonts w:ascii="Times New Roman" w:hAnsi="Times New Roman" w:cs="Times New Roman"/>
          <w:sz w:val="24"/>
          <w:szCs w:val="24"/>
          <w:lang w:val="da-DK"/>
        </w:rPr>
        <w:t>.</w:t>
      </w:r>
      <w:r w:rsidR="00D2498F">
        <w:rPr>
          <w:rStyle w:val="FootnoteReference"/>
          <w:rFonts w:ascii="Times New Roman" w:hAnsi="Times New Roman" w:cs="Times New Roman"/>
          <w:sz w:val="24"/>
          <w:szCs w:val="24"/>
          <w:lang w:val="da-DK"/>
        </w:rPr>
        <w:footnoteReference w:id="122"/>
      </w:r>
      <w:r w:rsidRPr="00E8547E">
        <w:rPr>
          <w:rFonts w:ascii="Times New Roman" w:hAnsi="Times New Roman" w:cs="Times New Roman"/>
          <w:sz w:val="24"/>
          <w:szCs w:val="24"/>
          <w:lang w:val="da-DK"/>
        </w:rPr>
        <w:t xml:space="preserve"> Ofte vil k</w:t>
      </w:r>
      <w:r w:rsidR="0009629B" w:rsidRPr="00E8547E">
        <w:rPr>
          <w:rFonts w:ascii="Times New Roman" w:hAnsi="Times New Roman" w:cs="Times New Roman"/>
          <w:sz w:val="24"/>
          <w:szCs w:val="24"/>
          <w:lang w:val="da-DK"/>
        </w:rPr>
        <w:t>onsekvenserne ved man</w:t>
      </w:r>
      <w:r w:rsidRPr="00E8547E">
        <w:rPr>
          <w:rFonts w:ascii="Times New Roman" w:hAnsi="Times New Roman" w:cs="Times New Roman"/>
          <w:sz w:val="24"/>
          <w:szCs w:val="24"/>
          <w:lang w:val="da-DK"/>
        </w:rPr>
        <w:t xml:space="preserve">glende opfyldelse af </w:t>
      </w:r>
      <w:r w:rsidR="0009629B" w:rsidRPr="00E8547E">
        <w:rPr>
          <w:rFonts w:ascii="Times New Roman" w:hAnsi="Times New Roman" w:cs="Times New Roman"/>
          <w:sz w:val="24"/>
          <w:szCs w:val="24"/>
          <w:lang w:val="da-DK"/>
        </w:rPr>
        <w:t>dokumentationskrav</w:t>
      </w:r>
      <w:r w:rsidRPr="00E8547E">
        <w:rPr>
          <w:rFonts w:ascii="Times New Roman" w:hAnsi="Times New Roman" w:cs="Times New Roman"/>
          <w:sz w:val="24"/>
          <w:szCs w:val="24"/>
          <w:lang w:val="da-DK"/>
        </w:rPr>
        <w:t xml:space="preserve">ene </w:t>
      </w:r>
      <w:r w:rsidR="00D2492F" w:rsidRPr="00E8547E">
        <w:rPr>
          <w:rFonts w:ascii="Times New Roman" w:hAnsi="Times New Roman" w:cs="Times New Roman"/>
          <w:sz w:val="24"/>
          <w:szCs w:val="24"/>
          <w:lang w:val="da-DK"/>
        </w:rPr>
        <w:t xml:space="preserve">være, at </w:t>
      </w:r>
      <w:r w:rsidR="0009629B" w:rsidRPr="00E8547E">
        <w:rPr>
          <w:rFonts w:ascii="Times New Roman" w:hAnsi="Times New Roman" w:cs="Times New Roman"/>
          <w:sz w:val="24"/>
          <w:szCs w:val="24"/>
          <w:lang w:val="da-DK"/>
        </w:rPr>
        <w:t>SKAT</w:t>
      </w:r>
      <w:r w:rsidR="00D2492F" w:rsidRPr="00E8547E">
        <w:rPr>
          <w:rFonts w:ascii="Times New Roman" w:hAnsi="Times New Roman" w:cs="Times New Roman"/>
          <w:sz w:val="24"/>
          <w:szCs w:val="24"/>
          <w:lang w:val="da-DK"/>
        </w:rPr>
        <w:t xml:space="preserve"> udfører et skøn over de kontrollerede transaktioner</w:t>
      </w:r>
      <w:r w:rsidR="000F2475" w:rsidRPr="00E8547E">
        <w:rPr>
          <w:rFonts w:ascii="Times New Roman" w:hAnsi="Times New Roman" w:cs="Times New Roman"/>
          <w:sz w:val="24"/>
          <w:szCs w:val="24"/>
          <w:lang w:val="da-DK"/>
        </w:rPr>
        <w:t>,</w:t>
      </w:r>
      <w:r w:rsidR="00D2492F" w:rsidRPr="00E8547E">
        <w:rPr>
          <w:rFonts w:ascii="Times New Roman" w:hAnsi="Times New Roman" w:cs="Times New Roman"/>
          <w:sz w:val="24"/>
          <w:szCs w:val="24"/>
          <w:lang w:val="da-DK"/>
        </w:rPr>
        <w:t xml:space="preserve"> og ud fra det</w:t>
      </w:r>
      <w:r w:rsidR="0009629B" w:rsidRPr="00E8547E">
        <w:rPr>
          <w:rFonts w:ascii="Times New Roman" w:hAnsi="Times New Roman" w:cs="Times New Roman"/>
          <w:sz w:val="24"/>
          <w:szCs w:val="24"/>
          <w:lang w:val="da-DK"/>
        </w:rPr>
        <w:t xml:space="preserve"> fastsætte den skattepligtige indkomst</w:t>
      </w:r>
      <w:r w:rsidR="00D2492F" w:rsidRPr="00E8547E">
        <w:rPr>
          <w:rFonts w:ascii="Times New Roman" w:hAnsi="Times New Roman" w:cs="Times New Roman"/>
          <w:sz w:val="24"/>
          <w:szCs w:val="24"/>
          <w:lang w:val="da-DK"/>
        </w:rPr>
        <w:t xml:space="preserve"> jf.</w:t>
      </w:r>
      <w:r w:rsidR="0009629B" w:rsidRPr="00E8547E">
        <w:rPr>
          <w:rFonts w:ascii="Times New Roman" w:hAnsi="Times New Roman" w:cs="Times New Roman"/>
          <w:sz w:val="24"/>
          <w:szCs w:val="24"/>
          <w:lang w:val="da-DK"/>
        </w:rPr>
        <w:t xml:space="preserve"> SKL § 5, stk. 3. </w:t>
      </w:r>
      <w:r w:rsidR="000F2475" w:rsidRPr="00E8547E">
        <w:rPr>
          <w:rFonts w:ascii="Times New Roman" w:hAnsi="Times New Roman" w:cs="Times New Roman"/>
          <w:sz w:val="24"/>
          <w:szCs w:val="24"/>
          <w:lang w:val="da-DK"/>
        </w:rPr>
        <w:t xml:space="preserve">De kontrollerede transaktioner skal </w:t>
      </w:r>
      <w:r w:rsidR="000F2475" w:rsidRPr="00E8547E">
        <w:rPr>
          <w:rFonts w:ascii="Times New Roman" w:hAnsi="Times New Roman" w:cs="Times New Roman"/>
          <w:sz w:val="24"/>
          <w:szCs w:val="24"/>
          <w:lang w:val="da-DK"/>
        </w:rPr>
        <w:lastRenderedPageBreak/>
        <w:t>også beskrives i forhold til OECD’s sammenligne</w:t>
      </w:r>
      <w:r w:rsidR="00373EA1">
        <w:rPr>
          <w:rFonts w:ascii="Times New Roman" w:hAnsi="Times New Roman" w:cs="Times New Roman"/>
          <w:sz w:val="24"/>
          <w:szCs w:val="24"/>
          <w:lang w:val="da-DK"/>
        </w:rPr>
        <w:t>lighedsfaktorer</w:t>
      </w:r>
      <w:r w:rsidR="000F2475" w:rsidRPr="00E8547E">
        <w:rPr>
          <w:rFonts w:ascii="Times New Roman" w:hAnsi="Times New Roman" w:cs="Times New Roman"/>
          <w:sz w:val="24"/>
          <w:szCs w:val="24"/>
          <w:lang w:val="da-DK"/>
        </w:rPr>
        <w:t>.</w:t>
      </w:r>
      <w:r w:rsidR="00373EA1">
        <w:rPr>
          <w:rStyle w:val="FootnoteReference"/>
          <w:rFonts w:ascii="Times New Roman" w:hAnsi="Times New Roman" w:cs="Times New Roman"/>
          <w:sz w:val="24"/>
          <w:szCs w:val="24"/>
          <w:lang w:val="da-DK"/>
        </w:rPr>
        <w:footnoteReference w:id="123"/>
      </w:r>
      <w:r w:rsidR="000F2475" w:rsidRPr="00E8547E">
        <w:rPr>
          <w:rFonts w:ascii="Times New Roman" w:hAnsi="Times New Roman" w:cs="Times New Roman"/>
          <w:sz w:val="24"/>
          <w:szCs w:val="24"/>
          <w:lang w:val="da-DK"/>
        </w:rPr>
        <w:t xml:space="preserve"> </w:t>
      </w:r>
    </w:p>
    <w:p w:rsidR="000F2475" w:rsidRPr="00E8547E" w:rsidRDefault="000F2475" w:rsidP="00373EA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 februar 2006 blev dokumenta</w:t>
      </w:r>
      <w:r w:rsidR="00373EA1">
        <w:rPr>
          <w:rFonts w:ascii="Times New Roman" w:hAnsi="Times New Roman" w:cs="Times New Roman"/>
          <w:sz w:val="24"/>
          <w:szCs w:val="24"/>
          <w:lang w:val="da-DK"/>
        </w:rPr>
        <w:t>tionsvejledningen udgivet</w:t>
      </w:r>
      <w:r w:rsidRPr="00E8547E">
        <w:rPr>
          <w:rFonts w:ascii="Times New Roman" w:hAnsi="Times New Roman" w:cs="Times New Roman"/>
          <w:sz w:val="24"/>
          <w:szCs w:val="24"/>
          <w:lang w:val="da-DK"/>
        </w:rPr>
        <w:t>. Vejledningen giver en fortolkning af og vejledning i opfyldelse af kravene i dokumentationsbekendtgørelsen. Desuden er kravene til dokumentation fastsat i den nye værdiansættelsesvejledning udgivet af SKAT i 2009, således at transaktioner omfattet af denne vejledning skal følge dokumentationskravene i denne.</w:t>
      </w:r>
    </w:p>
    <w:p w:rsidR="000336AC" w:rsidRPr="00E8547E" w:rsidRDefault="00E5761A" w:rsidP="00B3388B">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iCs/>
          <w:sz w:val="24"/>
          <w:szCs w:val="24"/>
          <w:lang w:val="da-DK"/>
        </w:rPr>
        <w:t>3.1.1.2.1.1</w:t>
      </w:r>
      <w:r w:rsidR="00011648">
        <w:rPr>
          <w:rFonts w:ascii="Times New Roman" w:hAnsi="Times New Roman" w:cs="Times New Roman"/>
          <w:b/>
          <w:bCs/>
          <w:iCs/>
          <w:sz w:val="24"/>
          <w:szCs w:val="24"/>
          <w:lang w:val="da-DK"/>
        </w:rPr>
        <w:t>.</w:t>
      </w:r>
      <w:r>
        <w:rPr>
          <w:rFonts w:ascii="Times New Roman" w:hAnsi="Times New Roman" w:cs="Times New Roman"/>
          <w:b/>
          <w:bCs/>
          <w:iCs/>
          <w:sz w:val="24"/>
          <w:szCs w:val="24"/>
          <w:lang w:val="da-DK"/>
        </w:rPr>
        <w:t xml:space="preserve">   </w:t>
      </w:r>
      <w:proofErr w:type="gramStart"/>
      <w:r w:rsidR="000336AC" w:rsidRPr="00E8547E">
        <w:rPr>
          <w:rFonts w:ascii="Times New Roman" w:hAnsi="Times New Roman" w:cs="Times New Roman"/>
          <w:b/>
          <w:bCs/>
          <w:iCs/>
          <w:sz w:val="24"/>
          <w:szCs w:val="24"/>
          <w:lang w:val="da-DK"/>
        </w:rPr>
        <w:t>Bevisbyrde</w:t>
      </w:r>
      <w:proofErr w:type="gramEnd"/>
    </w:p>
    <w:p w:rsidR="000336AC" w:rsidRPr="00E8547E" w:rsidRDefault="000336AC" w:rsidP="00B3388B">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Der er ikke i LL § 2 angivet særlige bevisregler. Bevisbyrden for, at armslængdeprincippet ikke er overholdt, påhviler normalt skattemyndighederne, idet de som regel skal bevise, at en kontrolleret transaktion afviger fra armslængdeprisen, samt at ska</w:t>
      </w:r>
      <w:r w:rsidR="00AE7167" w:rsidRPr="00E8547E">
        <w:rPr>
          <w:rFonts w:ascii="Times New Roman" w:hAnsi="Times New Roman" w:cs="Times New Roman"/>
          <w:sz w:val="24"/>
          <w:szCs w:val="24"/>
          <w:lang w:val="da-DK"/>
        </w:rPr>
        <w:t>tteyderen er omfattet af inter</w:t>
      </w:r>
      <w:r w:rsidRPr="00E8547E">
        <w:rPr>
          <w:rFonts w:ascii="Times New Roman" w:hAnsi="Times New Roman" w:cs="Times New Roman"/>
          <w:sz w:val="24"/>
          <w:szCs w:val="24"/>
          <w:lang w:val="da-DK"/>
        </w:rPr>
        <w:t>essefællesskabe</w:t>
      </w:r>
      <w:r w:rsidR="00B3388B">
        <w:rPr>
          <w:rFonts w:ascii="Times New Roman" w:hAnsi="Times New Roman" w:cs="Times New Roman"/>
          <w:sz w:val="24"/>
          <w:szCs w:val="24"/>
          <w:lang w:val="da-DK"/>
        </w:rPr>
        <w:t>t i LL § 2</w:t>
      </w:r>
      <w:r w:rsidR="00AE7167"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Der gælder desuden ikke nogen</w:t>
      </w:r>
      <w:r w:rsidR="00AE7167" w:rsidRPr="00E8547E">
        <w:rPr>
          <w:rFonts w:ascii="Times New Roman" w:hAnsi="Times New Roman" w:cs="Times New Roman"/>
          <w:sz w:val="24"/>
          <w:szCs w:val="24"/>
          <w:lang w:val="da-DK"/>
        </w:rPr>
        <w:t xml:space="preserve"> generel formodning om, at kon</w:t>
      </w:r>
      <w:r w:rsidRPr="00E8547E">
        <w:rPr>
          <w:rFonts w:ascii="Times New Roman" w:hAnsi="Times New Roman" w:cs="Times New Roman"/>
          <w:sz w:val="24"/>
          <w:szCs w:val="24"/>
          <w:lang w:val="da-DK"/>
        </w:rPr>
        <w:t>trollerede transaktioner ikke er i overensstemmelse med armslængdeprincippet.</w:t>
      </w:r>
    </w:p>
    <w:p w:rsidR="00D2498F" w:rsidRDefault="000336AC" w:rsidP="00B3388B">
      <w:pPr>
        <w:widowControl w:val="0"/>
        <w:autoSpaceDE w:val="0"/>
        <w:autoSpaceDN w:val="0"/>
        <w:adjustRightInd w:val="0"/>
        <w:spacing w:after="240" w:line="312" w:lineRule="auto"/>
        <w:rPr>
          <w:rFonts w:ascii="Times New Roman" w:hAnsi="Times New Roman" w:cs="Times New Roman"/>
          <w:iCs/>
          <w:sz w:val="24"/>
          <w:szCs w:val="24"/>
          <w:lang w:val="da-DK"/>
        </w:rPr>
      </w:pPr>
      <w:r w:rsidRPr="00E8547E">
        <w:rPr>
          <w:rFonts w:ascii="Times New Roman" w:hAnsi="Times New Roman" w:cs="Times New Roman"/>
          <w:sz w:val="24"/>
          <w:szCs w:val="24"/>
          <w:lang w:val="da-DK"/>
        </w:rPr>
        <w:t>Der er heller ikke i SKL § 3 B fastsat særlige bevisregler. Hv</w:t>
      </w:r>
      <w:r w:rsidR="00AE7167" w:rsidRPr="00E8547E">
        <w:rPr>
          <w:rFonts w:ascii="Times New Roman" w:hAnsi="Times New Roman" w:cs="Times New Roman"/>
          <w:sz w:val="24"/>
          <w:szCs w:val="24"/>
          <w:lang w:val="da-DK"/>
        </w:rPr>
        <w:t>is der af virksomheden udarbej</w:t>
      </w:r>
      <w:r w:rsidRPr="00E8547E">
        <w:rPr>
          <w:rFonts w:ascii="Times New Roman" w:hAnsi="Times New Roman" w:cs="Times New Roman"/>
          <w:sz w:val="24"/>
          <w:szCs w:val="24"/>
          <w:lang w:val="da-DK"/>
        </w:rPr>
        <w:t>des relevant og tilstrækkelig dokumentation,</w:t>
      </w:r>
      <w:r w:rsidR="00AE7167" w:rsidRPr="00E8547E">
        <w:rPr>
          <w:rFonts w:ascii="Times New Roman" w:hAnsi="Times New Roman" w:cs="Times New Roman"/>
          <w:sz w:val="24"/>
          <w:szCs w:val="24"/>
          <w:lang w:val="da-DK"/>
        </w:rPr>
        <w:t xml:space="preserve"> så vil bevisbyrden ligge hos skattemyndig</w:t>
      </w:r>
      <w:r w:rsidRPr="00E8547E">
        <w:rPr>
          <w:rFonts w:ascii="Times New Roman" w:hAnsi="Times New Roman" w:cs="Times New Roman"/>
          <w:sz w:val="24"/>
          <w:szCs w:val="24"/>
          <w:lang w:val="da-DK"/>
        </w:rPr>
        <w:t xml:space="preserve">hederne. Hvis ikke der udarbejdes dokumentation </w:t>
      </w:r>
      <w:r w:rsidR="00AE7167" w:rsidRPr="00E8547E">
        <w:rPr>
          <w:rFonts w:ascii="Times New Roman" w:hAnsi="Times New Roman" w:cs="Times New Roman"/>
          <w:sz w:val="24"/>
          <w:szCs w:val="24"/>
          <w:lang w:val="da-DK"/>
        </w:rPr>
        <w:t xml:space="preserve">efter de foreskrevne regler, kan skattemyndighederne jf. loven </w:t>
      </w:r>
      <w:r w:rsidRPr="00E8547E">
        <w:rPr>
          <w:rFonts w:ascii="Times New Roman" w:hAnsi="Times New Roman" w:cs="Times New Roman"/>
          <w:sz w:val="24"/>
          <w:szCs w:val="24"/>
          <w:lang w:val="da-DK"/>
        </w:rPr>
        <w:t>fastsætte overdragelsesprisen</w:t>
      </w:r>
      <w:r w:rsidR="00AE7167" w:rsidRPr="00E8547E">
        <w:rPr>
          <w:rFonts w:ascii="Times New Roman" w:hAnsi="Times New Roman" w:cs="Times New Roman"/>
          <w:sz w:val="24"/>
          <w:szCs w:val="24"/>
          <w:lang w:val="da-DK"/>
        </w:rPr>
        <w:t xml:space="preserve"> ud fra et skøn, jf. henvis</w:t>
      </w:r>
      <w:r w:rsidRPr="00E8547E">
        <w:rPr>
          <w:rFonts w:ascii="Times New Roman" w:hAnsi="Times New Roman" w:cs="Times New Roman"/>
          <w:sz w:val="24"/>
          <w:szCs w:val="24"/>
          <w:lang w:val="da-DK"/>
        </w:rPr>
        <w:t xml:space="preserve">ning fra SKL § 3 </w:t>
      </w:r>
      <w:r w:rsidR="00AE7167" w:rsidRPr="00E8547E">
        <w:rPr>
          <w:rFonts w:ascii="Times New Roman" w:hAnsi="Times New Roman" w:cs="Times New Roman"/>
          <w:sz w:val="24"/>
          <w:szCs w:val="24"/>
          <w:lang w:val="da-DK"/>
        </w:rPr>
        <w:t xml:space="preserve">B, stk. 8 til </w:t>
      </w:r>
      <w:r w:rsidR="00D2498F">
        <w:rPr>
          <w:rFonts w:ascii="Times New Roman" w:hAnsi="Times New Roman" w:cs="Times New Roman"/>
          <w:sz w:val="24"/>
          <w:szCs w:val="24"/>
          <w:lang w:val="da-DK"/>
        </w:rPr>
        <w:t>SKL § 5, stk. 3</w:t>
      </w:r>
      <w:r w:rsidR="00AE7167" w:rsidRPr="00E8547E">
        <w:rPr>
          <w:rFonts w:ascii="Times New Roman" w:hAnsi="Times New Roman" w:cs="Times New Roman"/>
          <w:sz w:val="24"/>
          <w:szCs w:val="24"/>
          <w:lang w:val="da-DK"/>
        </w:rPr>
        <w:t>.</w:t>
      </w:r>
      <w:r w:rsidR="00D2498F">
        <w:rPr>
          <w:rStyle w:val="FootnoteReference"/>
          <w:rFonts w:ascii="Times New Roman" w:hAnsi="Times New Roman" w:cs="Times New Roman"/>
          <w:sz w:val="24"/>
          <w:szCs w:val="24"/>
          <w:lang w:val="da-DK"/>
        </w:rPr>
        <w:footnoteReference w:id="124"/>
      </w:r>
      <w:r w:rsidR="00AE7167" w:rsidRPr="00E8547E">
        <w:rPr>
          <w:rFonts w:ascii="Times New Roman" w:hAnsi="Times New Roman" w:cs="Times New Roman"/>
          <w:sz w:val="24"/>
          <w:szCs w:val="24"/>
          <w:lang w:val="da-DK"/>
        </w:rPr>
        <w:t xml:space="preserve"> SKAT skal herved</w:t>
      </w:r>
      <w:r w:rsidRPr="00E8547E">
        <w:rPr>
          <w:rFonts w:ascii="Times New Roman" w:hAnsi="Times New Roman" w:cs="Times New Roman"/>
          <w:sz w:val="24"/>
          <w:szCs w:val="24"/>
          <w:lang w:val="da-DK"/>
        </w:rPr>
        <w:t xml:space="preserve"> fortsat sandsynliggøre, at transaktionen er sket på armslængdevilkår, og kan derfor ikke ansætte overdragelsesprisen skønsmæssigt helt frit, når faktiske oplysninger mangler.</w:t>
      </w:r>
      <w:r w:rsidR="00AE7167"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En skønsmæssig korrektion blev eksempelvis foretaget i </w:t>
      </w:r>
      <w:r w:rsidR="00D2498F">
        <w:rPr>
          <w:rFonts w:ascii="Times New Roman" w:hAnsi="Times New Roman" w:cs="Times New Roman"/>
          <w:iCs/>
          <w:sz w:val="24"/>
          <w:szCs w:val="24"/>
          <w:lang w:val="da-DK"/>
        </w:rPr>
        <w:t>SKM2010.46 VLR:</w:t>
      </w:r>
    </w:p>
    <w:p w:rsidR="00D2498F" w:rsidRDefault="0000680C" w:rsidP="00C26754">
      <w:pPr>
        <w:widowControl w:val="0"/>
        <w:autoSpaceDE w:val="0"/>
        <w:autoSpaceDN w:val="0"/>
        <w:adjustRightInd w:val="0"/>
        <w:spacing w:after="240" w:line="312" w:lineRule="auto"/>
        <w:ind w:firstLine="737"/>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47" o:spid="_x0000_s1093" style="position:absolute;left:0;text-align:left;margin-left:-.45pt;margin-top:11.05pt;width:481.15pt;height:43.6pt;z-index:251808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" fillcolor="#0091d7 [3204]" strokecolor="#00476b [1604]" strokeweight="2pt">
            <v:textbox>
              <w:txbxContent>
                <w:p w:rsidR="007772BA" w:rsidRPr="000461D3" w:rsidRDefault="007772BA" w:rsidP="00D2498F">
                  <w:pPr>
                    <w:widowControl w:val="0"/>
                    <w:autoSpaceDE w:val="0"/>
                    <w:autoSpaceDN w:val="0"/>
                    <w:adjustRightInd w:val="0"/>
                    <w:spacing w:after="240" w:line="312" w:lineRule="auto"/>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Her havde skatteyderen ikke udarbejdet den lovpligtige dokumentation. Dommen blev af byretten anset som principiel.</w:t>
                  </w:r>
                </w:p>
                <w:p w:rsidR="007772BA" w:rsidRDefault="007772BA" w:rsidP="00D2498F">
                  <w:pPr>
                    <w:jc w:val="center"/>
                  </w:pPr>
                </w:p>
              </w:txbxContent>
            </v:textbox>
          </v:rect>
        </w:pict>
      </w:r>
    </w:p>
    <w:p w:rsidR="00D2498F" w:rsidRDefault="00D2498F" w:rsidP="00C26754">
      <w:pPr>
        <w:widowControl w:val="0"/>
        <w:autoSpaceDE w:val="0"/>
        <w:autoSpaceDN w:val="0"/>
        <w:adjustRightInd w:val="0"/>
        <w:spacing w:after="240" w:line="312" w:lineRule="auto"/>
        <w:ind w:firstLine="737"/>
        <w:rPr>
          <w:rFonts w:ascii="Times New Roman" w:hAnsi="Times New Roman" w:cs="Times New Roman"/>
          <w:sz w:val="24"/>
          <w:szCs w:val="24"/>
          <w:lang w:val="da-DK"/>
        </w:rPr>
      </w:pPr>
    </w:p>
    <w:p w:rsidR="00373EA1" w:rsidRDefault="00373EA1" w:rsidP="00D2498F">
      <w:pPr>
        <w:widowControl w:val="0"/>
        <w:autoSpaceDE w:val="0"/>
        <w:autoSpaceDN w:val="0"/>
        <w:adjustRightInd w:val="0"/>
        <w:spacing w:after="240" w:line="312" w:lineRule="auto"/>
        <w:rPr>
          <w:rFonts w:ascii="Times New Roman" w:hAnsi="Times New Roman" w:cs="Times New Roman"/>
          <w:sz w:val="24"/>
          <w:szCs w:val="24"/>
          <w:lang w:val="da-DK"/>
        </w:rPr>
      </w:pPr>
    </w:p>
    <w:p w:rsidR="000336AC" w:rsidRPr="00E8547E" w:rsidRDefault="000336AC" w:rsidP="00D2498F">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Samlet set er der altså ikke tale om en omvendt bevisbyrde, h</w:t>
      </w:r>
      <w:r w:rsidR="00AE7167" w:rsidRPr="00E8547E">
        <w:rPr>
          <w:rFonts w:ascii="Times New Roman" w:hAnsi="Times New Roman" w:cs="Times New Roman"/>
          <w:sz w:val="24"/>
          <w:szCs w:val="24"/>
          <w:lang w:val="da-DK"/>
        </w:rPr>
        <w:t>vor bevisbyrden ligger på skat</w:t>
      </w:r>
      <w:r w:rsidRPr="00E8547E">
        <w:rPr>
          <w:rFonts w:ascii="Times New Roman" w:hAnsi="Times New Roman" w:cs="Times New Roman"/>
          <w:sz w:val="24"/>
          <w:szCs w:val="24"/>
          <w:lang w:val="da-DK"/>
        </w:rPr>
        <w:t>teyd</w:t>
      </w:r>
      <w:r w:rsidR="00AE7167" w:rsidRPr="00E8547E">
        <w:rPr>
          <w:rFonts w:ascii="Times New Roman" w:hAnsi="Times New Roman" w:cs="Times New Roman"/>
          <w:sz w:val="24"/>
          <w:szCs w:val="24"/>
          <w:lang w:val="da-DK"/>
        </w:rPr>
        <w:t>eren i transfe</w:t>
      </w:r>
      <w:r w:rsidR="00351892">
        <w:rPr>
          <w:rFonts w:ascii="Times New Roman" w:hAnsi="Times New Roman" w:cs="Times New Roman"/>
          <w:sz w:val="24"/>
          <w:szCs w:val="24"/>
          <w:lang w:val="da-DK"/>
        </w:rPr>
        <w:t xml:space="preserve">r </w:t>
      </w:r>
      <w:proofErr w:type="spellStart"/>
      <w:r w:rsidR="00351892">
        <w:rPr>
          <w:rFonts w:ascii="Times New Roman" w:hAnsi="Times New Roman" w:cs="Times New Roman"/>
          <w:sz w:val="24"/>
          <w:szCs w:val="24"/>
          <w:lang w:val="da-DK"/>
        </w:rPr>
        <w:t>pricing</w:t>
      </w:r>
      <w:proofErr w:type="spellEnd"/>
      <w:r w:rsidR="00351892">
        <w:rPr>
          <w:rFonts w:ascii="Times New Roman" w:hAnsi="Times New Roman" w:cs="Times New Roman"/>
          <w:sz w:val="24"/>
          <w:szCs w:val="24"/>
          <w:lang w:val="da-DK"/>
        </w:rPr>
        <w:t xml:space="preserve"> sager</w:t>
      </w:r>
      <w:r w:rsidR="00AE7167" w:rsidRPr="00E8547E">
        <w:rPr>
          <w:rFonts w:ascii="Times New Roman" w:hAnsi="Times New Roman" w:cs="Times New Roman"/>
          <w:sz w:val="24"/>
          <w:szCs w:val="24"/>
          <w:lang w:val="da-DK"/>
        </w:rPr>
        <w:t>.</w:t>
      </w:r>
      <w:r w:rsidR="00351892">
        <w:rPr>
          <w:rStyle w:val="FootnoteReference"/>
          <w:rFonts w:ascii="Times New Roman" w:hAnsi="Times New Roman" w:cs="Times New Roman"/>
          <w:sz w:val="24"/>
          <w:szCs w:val="24"/>
          <w:lang w:val="da-DK"/>
        </w:rPr>
        <w:footnoteReference w:id="125"/>
      </w:r>
      <w:r w:rsidRPr="00E8547E">
        <w:rPr>
          <w:rFonts w:ascii="Times New Roman" w:hAnsi="Times New Roman" w:cs="Times New Roman"/>
          <w:sz w:val="24"/>
          <w:szCs w:val="24"/>
          <w:lang w:val="da-DK"/>
        </w:rPr>
        <w:t xml:space="preserve"> </w:t>
      </w:r>
      <w:r w:rsidR="00AE7167" w:rsidRPr="00E8547E">
        <w:rPr>
          <w:rFonts w:ascii="Times New Roman" w:hAnsi="Times New Roman" w:cs="Times New Roman"/>
          <w:sz w:val="24"/>
          <w:szCs w:val="24"/>
          <w:lang w:val="da-DK"/>
        </w:rPr>
        <w:t>Dette kan kun ske i de tilfælde hvor</w:t>
      </w:r>
      <w:r w:rsidRPr="00E8547E">
        <w:rPr>
          <w:rFonts w:ascii="Times New Roman" w:hAnsi="Times New Roman" w:cs="Times New Roman"/>
          <w:sz w:val="24"/>
          <w:szCs w:val="24"/>
          <w:lang w:val="da-DK"/>
        </w:rPr>
        <w:t xml:space="preserve"> skattemyndighe</w:t>
      </w:r>
      <w:r w:rsidR="00AE7167" w:rsidRPr="00E8547E">
        <w:rPr>
          <w:rFonts w:ascii="Times New Roman" w:hAnsi="Times New Roman" w:cs="Times New Roman"/>
          <w:sz w:val="24"/>
          <w:szCs w:val="24"/>
          <w:lang w:val="da-DK"/>
        </w:rPr>
        <w:t>derne kan sandsynliggøre en af</w:t>
      </w:r>
      <w:r w:rsidRPr="00E8547E">
        <w:rPr>
          <w:rFonts w:ascii="Times New Roman" w:hAnsi="Times New Roman" w:cs="Times New Roman"/>
          <w:sz w:val="24"/>
          <w:szCs w:val="24"/>
          <w:lang w:val="da-DK"/>
        </w:rPr>
        <w:t>vigelse fra armslængdeprincippet,</w:t>
      </w:r>
      <w:r w:rsidR="00AE7167" w:rsidRPr="00E8547E">
        <w:rPr>
          <w:rFonts w:ascii="Times New Roman" w:hAnsi="Times New Roman" w:cs="Times New Roman"/>
          <w:sz w:val="24"/>
          <w:szCs w:val="24"/>
          <w:lang w:val="da-DK"/>
        </w:rPr>
        <w:t xml:space="preserve"> som vil betyde at</w:t>
      </w:r>
      <w:r w:rsidRPr="00E8547E">
        <w:rPr>
          <w:rFonts w:ascii="Times New Roman" w:hAnsi="Times New Roman" w:cs="Times New Roman"/>
          <w:sz w:val="24"/>
          <w:szCs w:val="24"/>
          <w:lang w:val="da-DK"/>
        </w:rPr>
        <w:t xml:space="preserve"> bevisbyrden</w:t>
      </w:r>
      <w:r w:rsidR="00351892">
        <w:rPr>
          <w:rFonts w:ascii="Times New Roman" w:hAnsi="Times New Roman" w:cs="Times New Roman"/>
          <w:sz w:val="24"/>
          <w:szCs w:val="24"/>
          <w:lang w:val="da-DK"/>
        </w:rPr>
        <w:t xml:space="preserve"> vil blive </w:t>
      </w:r>
      <w:r w:rsidR="00AE7167" w:rsidRPr="00E8547E">
        <w:rPr>
          <w:rFonts w:ascii="Times New Roman" w:hAnsi="Times New Roman" w:cs="Times New Roman"/>
          <w:sz w:val="24"/>
          <w:szCs w:val="24"/>
          <w:lang w:val="da-DK"/>
        </w:rPr>
        <w:t>pålagt skatteyderen. Dette synspunkt ses der ikke at være enighed om i dansk s</w:t>
      </w:r>
      <w:r w:rsidR="00351892">
        <w:rPr>
          <w:rFonts w:ascii="Times New Roman" w:hAnsi="Times New Roman" w:cs="Times New Roman"/>
          <w:sz w:val="24"/>
          <w:szCs w:val="24"/>
          <w:lang w:val="da-DK"/>
        </w:rPr>
        <w:t>kattelitteratur</w:t>
      </w:r>
      <w:r w:rsidR="00AE7167" w:rsidRPr="00E8547E">
        <w:rPr>
          <w:rFonts w:ascii="Times New Roman" w:hAnsi="Times New Roman" w:cs="Times New Roman"/>
          <w:sz w:val="24"/>
          <w:szCs w:val="24"/>
          <w:lang w:val="da-DK"/>
        </w:rPr>
        <w:t>.</w:t>
      </w:r>
      <w:r w:rsidR="00351892">
        <w:rPr>
          <w:rStyle w:val="FootnoteReference"/>
          <w:rFonts w:ascii="Times New Roman" w:hAnsi="Times New Roman" w:cs="Times New Roman"/>
          <w:sz w:val="24"/>
          <w:szCs w:val="24"/>
          <w:lang w:val="da-DK"/>
        </w:rPr>
        <w:footnoteReference w:id="126"/>
      </w:r>
      <w:r w:rsidRPr="00E8547E">
        <w:rPr>
          <w:rFonts w:ascii="Times New Roman" w:hAnsi="Times New Roman" w:cs="Times New Roman"/>
          <w:sz w:val="24"/>
          <w:szCs w:val="24"/>
          <w:lang w:val="da-DK"/>
        </w:rPr>
        <w:t xml:space="preserve"> Diskussionen om omvendt bevisbyrde er generelt kontroversiel, idet retssikkerheden vil svækkes, som </w:t>
      </w:r>
      <w:r w:rsidR="00AE7167" w:rsidRPr="00E8547E">
        <w:rPr>
          <w:rFonts w:ascii="Times New Roman" w:hAnsi="Times New Roman" w:cs="Times New Roman"/>
          <w:sz w:val="24"/>
          <w:szCs w:val="24"/>
          <w:lang w:val="da-DK"/>
        </w:rPr>
        <w:t xml:space="preserve">en følge af, at skatteyderen </w:t>
      </w:r>
      <w:r w:rsidRPr="00E8547E">
        <w:rPr>
          <w:rFonts w:ascii="Times New Roman" w:hAnsi="Times New Roman" w:cs="Times New Roman"/>
          <w:sz w:val="24"/>
          <w:szCs w:val="24"/>
          <w:lang w:val="da-DK"/>
        </w:rPr>
        <w:t>vil være skyldig, medmindre det modsatte kan bevises. Ved omvendt bevisbyrde vil det</w:t>
      </w:r>
      <w:r w:rsidR="00AE7167" w:rsidRPr="00E8547E">
        <w:rPr>
          <w:rFonts w:ascii="Times New Roman" w:hAnsi="Times New Roman" w:cs="Times New Roman"/>
          <w:sz w:val="24"/>
          <w:szCs w:val="24"/>
          <w:lang w:val="da-DK"/>
        </w:rPr>
        <w:t xml:space="preserve"> der</w:t>
      </w:r>
      <w:r w:rsidRPr="00E8547E">
        <w:rPr>
          <w:rFonts w:ascii="Times New Roman" w:hAnsi="Times New Roman" w:cs="Times New Roman"/>
          <w:sz w:val="24"/>
          <w:szCs w:val="24"/>
          <w:lang w:val="da-DK"/>
        </w:rPr>
        <w:t>med ikke være tilstrækkeligt at dokumentere, at der er blevet</w:t>
      </w:r>
      <w:r w:rsidR="00AE7167" w:rsidRPr="00E8547E">
        <w:rPr>
          <w:rFonts w:ascii="Times New Roman" w:hAnsi="Times New Roman" w:cs="Times New Roman"/>
          <w:sz w:val="24"/>
          <w:szCs w:val="24"/>
          <w:lang w:val="da-DK"/>
        </w:rPr>
        <w:t xml:space="preserve"> handlet </w:t>
      </w:r>
      <w:r w:rsidR="00AE7167" w:rsidRPr="00E8547E">
        <w:rPr>
          <w:rFonts w:ascii="Times New Roman" w:hAnsi="Times New Roman" w:cs="Times New Roman"/>
          <w:sz w:val="24"/>
          <w:szCs w:val="24"/>
          <w:lang w:val="da-DK"/>
        </w:rPr>
        <w:lastRenderedPageBreak/>
        <w:t>på markedsmæssige vil</w:t>
      </w:r>
      <w:r w:rsidRPr="00E8547E">
        <w:rPr>
          <w:rFonts w:ascii="Times New Roman" w:hAnsi="Times New Roman" w:cs="Times New Roman"/>
          <w:sz w:val="24"/>
          <w:szCs w:val="24"/>
          <w:lang w:val="da-DK"/>
        </w:rPr>
        <w:t>kår</w:t>
      </w:r>
      <w:r w:rsidR="00AE7167" w:rsidRPr="00E8547E">
        <w:rPr>
          <w:rFonts w:ascii="Times New Roman" w:hAnsi="Times New Roman" w:cs="Times New Roman"/>
          <w:sz w:val="24"/>
          <w:szCs w:val="24"/>
          <w:lang w:val="da-DK"/>
        </w:rPr>
        <w:t xml:space="preserve"> – armslængde</w:t>
      </w:r>
      <w:r w:rsidRPr="00E8547E">
        <w:rPr>
          <w:rFonts w:ascii="Times New Roman" w:hAnsi="Times New Roman" w:cs="Times New Roman"/>
          <w:sz w:val="24"/>
          <w:szCs w:val="24"/>
          <w:lang w:val="da-DK"/>
        </w:rPr>
        <w:t>,</w:t>
      </w:r>
      <w:r w:rsidR="00AE7167" w:rsidRPr="00E8547E">
        <w:rPr>
          <w:rFonts w:ascii="Times New Roman" w:hAnsi="Times New Roman" w:cs="Times New Roman"/>
          <w:sz w:val="24"/>
          <w:szCs w:val="24"/>
          <w:lang w:val="da-DK"/>
        </w:rPr>
        <w:t xml:space="preserve"> da</w:t>
      </w:r>
      <w:r w:rsidRPr="00E8547E">
        <w:rPr>
          <w:rFonts w:ascii="Times New Roman" w:hAnsi="Times New Roman" w:cs="Times New Roman"/>
          <w:sz w:val="24"/>
          <w:szCs w:val="24"/>
          <w:lang w:val="da-DK"/>
        </w:rPr>
        <w:t xml:space="preserve"> SKAT skal samtidig overbevises herom.</w:t>
      </w:r>
    </w:p>
    <w:p w:rsidR="000336AC" w:rsidRPr="00E8547E" w:rsidRDefault="00E5761A" w:rsidP="00351892">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iCs/>
          <w:sz w:val="24"/>
          <w:szCs w:val="24"/>
          <w:lang w:val="da-DK"/>
        </w:rPr>
        <w:t>3.3.1.2.2</w:t>
      </w:r>
      <w:r w:rsidR="00011648">
        <w:rPr>
          <w:rFonts w:ascii="Times New Roman" w:hAnsi="Times New Roman" w:cs="Times New Roman"/>
          <w:b/>
          <w:bCs/>
          <w:iCs/>
          <w:sz w:val="24"/>
          <w:szCs w:val="24"/>
          <w:lang w:val="da-DK"/>
        </w:rPr>
        <w:t>.</w:t>
      </w:r>
      <w:r>
        <w:rPr>
          <w:rFonts w:ascii="Times New Roman" w:hAnsi="Times New Roman" w:cs="Times New Roman"/>
          <w:b/>
          <w:bCs/>
          <w:iCs/>
          <w:sz w:val="24"/>
          <w:szCs w:val="24"/>
          <w:lang w:val="da-DK"/>
        </w:rPr>
        <w:t xml:space="preserve">   </w:t>
      </w:r>
      <w:proofErr w:type="gramStart"/>
      <w:r w:rsidR="000336AC" w:rsidRPr="00E8547E">
        <w:rPr>
          <w:rFonts w:ascii="Times New Roman" w:hAnsi="Times New Roman" w:cs="Times New Roman"/>
          <w:b/>
          <w:bCs/>
          <w:iCs/>
          <w:sz w:val="24"/>
          <w:szCs w:val="24"/>
          <w:lang w:val="da-DK"/>
        </w:rPr>
        <w:t>Retskildeværdi</w:t>
      </w:r>
      <w:proofErr w:type="gramEnd"/>
    </w:p>
    <w:p w:rsidR="00607984" w:rsidRDefault="00607984" w:rsidP="00373EA1">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sz w:val="24"/>
          <w:szCs w:val="24"/>
          <w:lang w:val="da-DK"/>
        </w:rPr>
        <w:t>Indtil 1998 var</w:t>
      </w:r>
      <w:r w:rsidR="000336AC" w:rsidRPr="00E8547E">
        <w:rPr>
          <w:rFonts w:ascii="Times New Roman" w:hAnsi="Times New Roman" w:cs="Times New Roman"/>
          <w:sz w:val="24"/>
          <w:szCs w:val="24"/>
          <w:lang w:val="da-DK"/>
        </w:rPr>
        <w:t xml:space="preserve"> der stor tvivl om adgangen til at foretage korrektion af kontrollerede koncernintern</w:t>
      </w:r>
      <w:r>
        <w:rPr>
          <w:rFonts w:ascii="Times New Roman" w:hAnsi="Times New Roman" w:cs="Times New Roman"/>
          <w:sz w:val="24"/>
          <w:szCs w:val="24"/>
          <w:lang w:val="da-DK"/>
        </w:rPr>
        <w:t>e overdragelser, men e</w:t>
      </w:r>
      <w:r w:rsidR="000336AC" w:rsidRPr="00E8547E">
        <w:rPr>
          <w:rFonts w:ascii="Times New Roman" w:hAnsi="Times New Roman" w:cs="Times New Roman"/>
          <w:sz w:val="24"/>
          <w:szCs w:val="24"/>
          <w:lang w:val="da-DK"/>
        </w:rPr>
        <w:t>fter indførslen af LL § 2 og SK</w:t>
      </w:r>
      <w:r w:rsidR="00AE7167" w:rsidRPr="00E8547E">
        <w:rPr>
          <w:rFonts w:ascii="Times New Roman" w:hAnsi="Times New Roman" w:cs="Times New Roman"/>
          <w:sz w:val="24"/>
          <w:szCs w:val="24"/>
          <w:lang w:val="da-DK"/>
        </w:rPr>
        <w:t>L § 3 B, er retstilstanden ble</w:t>
      </w:r>
      <w:r w:rsidR="000336AC" w:rsidRPr="00E8547E">
        <w:rPr>
          <w:rFonts w:ascii="Times New Roman" w:hAnsi="Times New Roman" w:cs="Times New Roman"/>
          <w:sz w:val="24"/>
          <w:szCs w:val="24"/>
          <w:lang w:val="da-DK"/>
        </w:rPr>
        <w:t>vet sikker, idet armslængdeprincippet er blevet indført ved lov.</w:t>
      </w:r>
    </w:p>
    <w:p w:rsidR="000336AC" w:rsidRPr="00E8547E" w:rsidRDefault="000336AC" w:rsidP="00373EA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Lovforarbejder benyttes i overensstemmelse med dansk retstrad</w:t>
      </w:r>
      <w:r w:rsidR="00AE7167" w:rsidRPr="00E8547E">
        <w:rPr>
          <w:rFonts w:ascii="Times New Roman" w:hAnsi="Times New Roman" w:cs="Times New Roman"/>
          <w:sz w:val="24"/>
          <w:szCs w:val="24"/>
          <w:lang w:val="da-DK"/>
        </w:rPr>
        <w:t>ition ofte på skatterettens om</w:t>
      </w:r>
      <w:r w:rsidR="00D04CA0" w:rsidRPr="00E8547E">
        <w:rPr>
          <w:rFonts w:ascii="Times New Roman" w:hAnsi="Times New Roman" w:cs="Times New Roman"/>
          <w:sz w:val="24"/>
          <w:szCs w:val="24"/>
          <w:lang w:val="da-DK"/>
        </w:rPr>
        <w:t>råde til forståelse a</w:t>
      </w:r>
      <w:r w:rsidR="00373EA1">
        <w:rPr>
          <w:rFonts w:ascii="Times New Roman" w:hAnsi="Times New Roman" w:cs="Times New Roman"/>
          <w:sz w:val="24"/>
          <w:szCs w:val="24"/>
          <w:lang w:val="da-DK"/>
        </w:rPr>
        <w:t>f loven</w:t>
      </w:r>
      <w:r w:rsidR="00D04CA0" w:rsidRPr="00E8547E">
        <w:rPr>
          <w:rFonts w:ascii="Times New Roman" w:hAnsi="Times New Roman" w:cs="Times New Roman"/>
          <w:sz w:val="24"/>
          <w:szCs w:val="24"/>
          <w:lang w:val="da-DK"/>
        </w:rPr>
        <w:t>.</w:t>
      </w:r>
      <w:r w:rsidR="00373EA1">
        <w:rPr>
          <w:rStyle w:val="FootnoteReference"/>
          <w:rFonts w:ascii="Times New Roman" w:hAnsi="Times New Roman" w:cs="Times New Roman"/>
          <w:sz w:val="24"/>
          <w:szCs w:val="24"/>
          <w:lang w:val="da-DK"/>
        </w:rPr>
        <w:footnoteReference w:id="127"/>
      </w:r>
      <w:r w:rsidR="00D04CA0"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Som følge af denne praksis </w:t>
      </w:r>
      <w:r w:rsidR="00D04CA0" w:rsidRPr="00E8547E">
        <w:rPr>
          <w:rFonts w:ascii="Times New Roman" w:hAnsi="Times New Roman" w:cs="Times New Roman"/>
          <w:sz w:val="24"/>
          <w:szCs w:val="24"/>
          <w:lang w:val="da-DK"/>
        </w:rPr>
        <w:t>må OECD’s modeloverenskomst ar</w:t>
      </w:r>
      <w:r w:rsidRPr="00E8547E">
        <w:rPr>
          <w:rFonts w:ascii="Times New Roman" w:hAnsi="Times New Roman" w:cs="Times New Roman"/>
          <w:sz w:val="24"/>
          <w:szCs w:val="24"/>
          <w:lang w:val="da-DK"/>
        </w:rPr>
        <w:t>tikel 9 samt OECD Guidelines tillægges retskildev</w:t>
      </w:r>
      <w:r w:rsidR="00607984">
        <w:rPr>
          <w:rFonts w:ascii="Times New Roman" w:hAnsi="Times New Roman" w:cs="Times New Roman"/>
          <w:sz w:val="24"/>
          <w:szCs w:val="24"/>
          <w:lang w:val="da-DK"/>
        </w:rPr>
        <w:t>ærdi som lovforarbejder. Dette ses deslige at kunne begrundes i forhold til domspraksis, da</w:t>
      </w:r>
      <w:r w:rsidRPr="00E8547E">
        <w:rPr>
          <w:rFonts w:ascii="Times New Roman" w:hAnsi="Times New Roman" w:cs="Times New Roman"/>
          <w:sz w:val="24"/>
          <w:szCs w:val="24"/>
          <w:lang w:val="da-DK"/>
        </w:rPr>
        <w:t xml:space="preserve"> Højesteret i flere tilfælde har indd</w:t>
      </w:r>
      <w:r w:rsidR="00D04CA0" w:rsidRPr="00E8547E">
        <w:rPr>
          <w:rFonts w:ascii="Times New Roman" w:hAnsi="Times New Roman" w:cs="Times New Roman"/>
          <w:sz w:val="24"/>
          <w:szCs w:val="24"/>
          <w:lang w:val="da-DK"/>
        </w:rPr>
        <w:t>raget bl.a. OECD’s modeloverens</w:t>
      </w:r>
      <w:r w:rsidRPr="00E8547E">
        <w:rPr>
          <w:rFonts w:ascii="Times New Roman" w:hAnsi="Times New Roman" w:cs="Times New Roman"/>
          <w:sz w:val="24"/>
          <w:szCs w:val="24"/>
          <w:lang w:val="da-DK"/>
        </w:rPr>
        <w:t>komst og tilhørende kommentarer ved fortolknin</w:t>
      </w:r>
      <w:r w:rsidR="00D04CA0" w:rsidRPr="00E8547E">
        <w:rPr>
          <w:rFonts w:ascii="Times New Roman" w:hAnsi="Times New Roman" w:cs="Times New Roman"/>
          <w:sz w:val="24"/>
          <w:szCs w:val="24"/>
          <w:lang w:val="da-DK"/>
        </w:rPr>
        <w:t>gen af skattere</w:t>
      </w:r>
      <w:r w:rsidR="00373EA1">
        <w:rPr>
          <w:rFonts w:ascii="Times New Roman" w:hAnsi="Times New Roman" w:cs="Times New Roman"/>
          <w:sz w:val="24"/>
          <w:szCs w:val="24"/>
          <w:lang w:val="da-DK"/>
        </w:rPr>
        <w:t>tlige spørgsmål.</w:t>
      </w:r>
      <w:r w:rsidR="006E3871">
        <w:rPr>
          <w:rStyle w:val="FootnoteReference"/>
          <w:rFonts w:ascii="Times New Roman" w:hAnsi="Times New Roman" w:cs="Times New Roman"/>
          <w:sz w:val="24"/>
          <w:szCs w:val="24"/>
          <w:lang w:val="da-DK"/>
        </w:rPr>
        <w:footnoteReference w:id="128"/>
      </w:r>
    </w:p>
    <w:p w:rsidR="000336AC" w:rsidRPr="00E8547E" w:rsidRDefault="00E5761A" w:rsidP="00351892">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iCs/>
          <w:sz w:val="24"/>
          <w:szCs w:val="24"/>
          <w:lang w:val="da-DK"/>
        </w:rPr>
        <w:t>3.1.1.3</w:t>
      </w:r>
      <w:r w:rsidR="00011648">
        <w:rPr>
          <w:rFonts w:ascii="Times New Roman" w:hAnsi="Times New Roman" w:cs="Times New Roman"/>
          <w:b/>
          <w:bCs/>
          <w:iCs/>
          <w:sz w:val="24"/>
          <w:szCs w:val="24"/>
          <w:lang w:val="da-DK"/>
        </w:rPr>
        <w:t>.</w:t>
      </w:r>
      <w:r>
        <w:rPr>
          <w:rFonts w:ascii="Times New Roman" w:hAnsi="Times New Roman" w:cs="Times New Roman"/>
          <w:b/>
          <w:bCs/>
          <w:iCs/>
          <w:sz w:val="24"/>
          <w:szCs w:val="24"/>
          <w:lang w:val="da-DK"/>
        </w:rPr>
        <w:t xml:space="preserve">    </w:t>
      </w:r>
      <w:proofErr w:type="gramStart"/>
      <w:r w:rsidR="000336AC" w:rsidRPr="00E8547E">
        <w:rPr>
          <w:rFonts w:ascii="Times New Roman" w:hAnsi="Times New Roman" w:cs="Times New Roman"/>
          <w:b/>
          <w:bCs/>
          <w:iCs/>
          <w:sz w:val="24"/>
          <w:szCs w:val="24"/>
          <w:lang w:val="da-DK"/>
        </w:rPr>
        <w:t>Myndighedernes</w:t>
      </w:r>
      <w:proofErr w:type="gramEnd"/>
      <w:r w:rsidR="00D04CA0" w:rsidRPr="00E8547E">
        <w:rPr>
          <w:rFonts w:ascii="Times New Roman" w:hAnsi="Times New Roman" w:cs="Times New Roman"/>
          <w:b/>
          <w:bCs/>
          <w:iCs/>
          <w:sz w:val="24"/>
          <w:szCs w:val="24"/>
          <w:lang w:val="da-DK"/>
        </w:rPr>
        <w:t xml:space="preserve"> </w:t>
      </w:r>
      <w:r w:rsidR="000336AC" w:rsidRPr="00E8547E">
        <w:rPr>
          <w:rFonts w:ascii="Times New Roman" w:hAnsi="Times New Roman" w:cs="Times New Roman"/>
          <w:b/>
          <w:bCs/>
          <w:iCs/>
          <w:sz w:val="24"/>
          <w:szCs w:val="24"/>
          <w:lang w:val="da-DK"/>
        </w:rPr>
        <w:t>korrektionsadgang</w:t>
      </w:r>
    </w:p>
    <w:p w:rsidR="000336AC" w:rsidRPr="00E8547E" w:rsidRDefault="006E3871" w:rsidP="00351892">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sz w:val="24"/>
          <w:szCs w:val="24"/>
          <w:lang w:val="da-DK"/>
        </w:rPr>
        <w:t>Når der overdrages</w:t>
      </w:r>
      <w:r w:rsidRPr="00E8547E">
        <w:rPr>
          <w:rFonts w:ascii="Times New Roman" w:hAnsi="Times New Roman" w:cs="Times New Roman"/>
          <w:sz w:val="24"/>
          <w:szCs w:val="24"/>
          <w:lang w:val="da-DK"/>
        </w:rPr>
        <w:t xml:space="preserve"> immaterielle aktiver </w:t>
      </w:r>
      <w:r>
        <w:rPr>
          <w:rFonts w:ascii="Times New Roman" w:hAnsi="Times New Roman" w:cs="Times New Roman"/>
          <w:sz w:val="24"/>
          <w:szCs w:val="24"/>
          <w:lang w:val="da-DK"/>
        </w:rPr>
        <w:t>v</w:t>
      </w:r>
      <w:r w:rsidR="000336AC" w:rsidRPr="00E8547E">
        <w:rPr>
          <w:rFonts w:ascii="Times New Roman" w:hAnsi="Times New Roman" w:cs="Times New Roman"/>
          <w:sz w:val="24"/>
          <w:szCs w:val="24"/>
          <w:lang w:val="da-DK"/>
        </w:rPr>
        <w:t>ed kontrollerede</w:t>
      </w:r>
      <w:r>
        <w:rPr>
          <w:rFonts w:ascii="Times New Roman" w:hAnsi="Times New Roman" w:cs="Times New Roman"/>
          <w:sz w:val="24"/>
          <w:szCs w:val="24"/>
          <w:lang w:val="da-DK"/>
        </w:rPr>
        <w:t xml:space="preserve"> transaktioner, så</w:t>
      </w:r>
      <w:r w:rsidR="000336AC" w:rsidRPr="00E8547E">
        <w:rPr>
          <w:rFonts w:ascii="Times New Roman" w:hAnsi="Times New Roman" w:cs="Times New Roman"/>
          <w:sz w:val="24"/>
          <w:szCs w:val="24"/>
          <w:lang w:val="da-DK"/>
        </w:rPr>
        <w:t xml:space="preserve"> opstår spørgsmålet, om </w:t>
      </w:r>
      <w:r w:rsidR="00D04CA0" w:rsidRPr="00E8547E">
        <w:rPr>
          <w:rFonts w:ascii="Times New Roman" w:hAnsi="Times New Roman" w:cs="Times New Roman"/>
          <w:sz w:val="24"/>
          <w:szCs w:val="24"/>
          <w:lang w:val="da-DK"/>
        </w:rPr>
        <w:t>skattemyn</w:t>
      </w:r>
      <w:r w:rsidR="000336AC" w:rsidRPr="00E8547E">
        <w:rPr>
          <w:rFonts w:ascii="Times New Roman" w:hAnsi="Times New Roman" w:cs="Times New Roman"/>
          <w:sz w:val="24"/>
          <w:szCs w:val="24"/>
          <w:lang w:val="da-DK"/>
        </w:rPr>
        <w:t>dighederne er berettiget til at foretage en korrektion af overdragelsesprisen.</w:t>
      </w:r>
      <w:r>
        <w:rPr>
          <w:rFonts w:ascii="Times New Roman" w:hAnsi="Times New Roman" w:cs="Times New Roman"/>
          <w:sz w:val="24"/>
          <w:szCs w:val="24"/>
          <w:lang w:val="da-DK"/>
        </w:rPr>
        <w:t xml:space="preserve"> I den forbindelse vil</w:t>
      </w:r>
      <w:r w:rsidR="000336AC"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skattemyndighedernes korrektionsmuligheder </w:t>
      </w:r>
      <w:r w:rsidR="00607984">
        <w:rPr>
          <w:rFonts w:ascii="Times New Roman" w:hAnsi="Times New Roman" w:cs="Times New Roman"/>
          <w:sz w:val="24"/>
          <w:szCs w:val="24"/>
          <w:lang w:val="da-DK"/>
        </w:rPr>
        <w:t>være vigtige</w:t>
      </w:r>
      <w:r>
        <w:rPr>
          <w:rFonts w:ascii="Times New Roman" w:hAnsi="Times New Roman" w:cs="Times New Roman"/>
          <w:sz w:val="24"/>
          <w:szCs w:val="24"/>
          <w:lang w:val="da-DK"/>
        </w:rPr>
        <w:t xml:space="preserve"> at belyse.</w:t>
      </w:r>
      <w:r w:rsidR="000336AC" w:rsidRPr="00E8547E">
        <w:rPr>
          <w:rFonts w:ascii="Times New Roman" w:hAnsi="Times New Roman" w:cs="Times New Roman"/>
          <w:sz w:val="24"/>
          <w:szCs w:val="24"/>
          <w:lang w:val="da-DK"/>
        </w:rPr>
        <w:t xml:space="preserve"> Er korrektionsadgangen stor,</w:t>
      </w:r>
      <w:r>
        <w:rPr>
          <w:rFonts w:ascii="Times New Roman" w:hAnsi="Times New Roman" w:cs="Times New Roman"/>
          <w:sz w:val="24"/>
          <w:szCs w:val="24"/>
          <w:lang w:val="da-DK"/>
        </w:rPr>
        <w:t xml:space="preserve"> så</w:t>
      </w:r>
      <w:r w:rsidR="000336AC" w:rsidRPr="00E8547E">
        <w:rPr>
          <w:rFonts w:ascii="Times New Roman" w:hAnsi="Times New Roman" w:cs="Times New Roman"/>
          <w:sz w:val="24"/>
          <w:szCs w:val="24"/>
          <w:lang w:val="da-DK"/>
        </w:rPr>
        <w:t xml:space="preserve"> vil SKAT i større grad have indflydelse på valget af arms</w:t>
      </w:r>
      <w:r w:rsidR="00607984">
        <w:rPr>
          <w:rFonts w:ascii="Times New Roman" w:hAnsi="Times New Roman" w:cs="Times New Roman"/>
          <w:sz w:val="24"/>
          <w:szCs w:val="24"/>
          <w:lang w:val="da-DK"/>
        </w:rPr>
        <w:t>længdemetode, hvilket</w:t>
      </w:r>
      <w:r w:rsidR="000336AC" w:rsidRPr="00E8547E">
        <w:rPr>
          <w:rFonts w:ascii="Times New Roman" w:hAnsi="Times New Roman" w:cs="Times New Roman"/>
          <w:sz w:val="24"/>
          <w:szCs w:val="24"/>
          <w:lang w:val="da-DK"/>
        </w:rPr>
        <w:t xml:space="preserve"> vil stille højere krav</w:t>
      </w:r>
      <w:r w:rsidR="00D04CA0" w:rsidRPr="00E8547E">
        <w:rPr>
          <w:rFonts w:ascii="Times New Roman" w:hAnsi="Times New Roman" w:cs="Times New Roman"/>
          <w:sz w:val="24"/>
          <w:szCs w:val="24"/>
          <w:lang w:val="da-DK"/>
        </w:rPr>
        <w:t xml:space="preserve"> til skatteyderens dokumentati</w:t>
      </w:r>
      <w:r w:rsidR="00607984">
        <w:rPr>
          <w:rFonts w:ascii="Times New Roman" w:hAnsi="Times New Roman" w:cs="Times New Roman"/>
          <w:sz w:val="24"/>
          <w:szCs w:val="24"/>
          <w:lang w:val="da-DK"/>
        </w:rPr>
        <w:t>on for</w:t>
      </w:r>
      <w:r w:rsidR="000336AC" w:rsidRPr="00E8547E">
        <w:rPr>
          <w:rFonts w:ascii="Times New Roman" w:hAnsi="Times New Roman" w:cs="Times New Roman"/>
          <w:sz w:val="24"/>
          <w:szCs w:val="24"/>
          <w:lang w:val="da-DK"/>
        </w:rPr>
        <w:t xml:space="preserve"> valgt metode.</w:t>
      </w:r>
    </w:p>
    <w:p w:rsidR="000336AC" w:rsidRPr="00E8547E" w:rsidRDefault="00E5761A" w:rsidP="00351892">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sz w:val="24"/>
          <w:szCs w:val="24"/>
          <w:lang w:val="da-DK"/>
        </w:rPr>
        <w:t>2.1.1.3.1</w:t>
      </w:r>
      <w:r w:rsidR="00011648">
        <w:rPr>
          <w:rFonts w:ascii="Times New Roman" w:hAnsi="Times New Roman" w:cs="Times New Roman"/>
          <w:b/>
          <w:bCs/>
          <w:sz w:val="24"/>
          <w:szCs w:val="24"/>
          <w:lang w:val="da-DK"/>
        </w:rPr>
        <w:t>.</w:t>
      </w:r>
      <w:r>
        <w:rPr>
          <w:rFonts w:ascii="Times New Roman" w:hAnsi="Times New Roman" w:cs="Times New Roman"/>
          <w:b/>
          <w:bCs/>
          <w:sz w:val="24"/>
          <w:szCs w:val="24"/>
          <w:lang w:val="da-DK"/>
        </w:rPr>
        <w:t xml:space="preserve">   </w:t>
      </w:r>
      <w:proofErr w:type="gramStart"/>
      <w:r w:rsidR="000336AC" w:rsidRPr="00E8547E">
        <w:rPr>
          <w:rFonts w:ascii="Times New Roman" w:hAnsi="Times New Roman" w:cs="Times New Roman"/>
          <w:b/>
          <w:bCs/>
          <w:sz w:val="24"/>
          <w:szCs w:val="24"/>
          <w:lang w:val="da-DK"/>
        </w:rPr>
        <w:t>Interessefællesskab</w:t>
      </w:r>
      <w:proofErr w:type="gramEnd"/>
    </w:p>
    <w:p w:rsidR="000336AC" w:rsidRPr="00E8547E" w:rsidRDefault="00607984" w:rsidP="00351892">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sz w:val="24"/>
          <w:szCs w:val="24"/>
          <w:lang w:val="da-DK"/>
        </w:rPr>
        <w:t>Når almindelige uafhængige aftaleparter indgår en aftale, om</w:t>
      </w:r>
      <w:r w:rsidR="000336AC" w:rsidRPr="00E8547E">
        <w:rPr>
          <w:rFonts w:ascii="Times New Roman" w:hAnsi="Times New Roman" w:cs="Times New Roman"/>
          <w:sz w:val="24"/>
          <w:szCs w:val="24"/>
          <w:lang w:val="da-DK"/>
        </w:rPr>
        <w:t xml:space="preserve"> overdragel</w:t>
      </w:r>
      <w:r>
        <w:rPr>
          <w:rFonts w:ascii="Times New Roman" w:hAnsi="Times New Roman" w:cs="Times New Roman"/>
          <w:sz w:val="24"/>
          <w:szCs w:val="24"/>
          <w:lang w:val="da-DK"/>
        </w:rPr>
        <w:t>se af et aktiv, så</w:t>
      </w:r>
      <w:r w:rsidR="000336AC" w:rsidRPr="00E8547E">
        <w:rPr>
          <w:rFonts w:ascii="Times New Roman" w:hAnsi="Times New Roman" w:cs="Times New Roman"/>
          <w:sz w:val="24"/>
          <w:szCs w:val="24"/>
          <w:lang w:val="da-DK"/>
        </w:rPr>
        <w:t xml:space="preserve"> parternes aftale lægges til grund for beskatningen. </w:t>
      </w:r>
      <w:r>
        <w:rPr>
          <w:rFonts w:ascii="Times New Roman" w:hAnsi="Times New Roman" w:cs="Times New Roman"/>
          <w:sz w:val="24"/>
          <w:szCs w:val="24"/>
          <w:lang w:val="da-DK"/>
        </w:rPr>
        <w:t xml:space="preserve">I denne situation vil </w:t>
      </w:r>
      <w:r w:rsidRPr="00E8547E">
        <w:rPr>
          <w:rFonts w:ascii="Times New Roman" w:hAnsi="Times New Roman" w:cs="Times New Roman"/>
          <w:sz w:val="24"/>
          <w:szCs w:val="24"/>
          <w:lang w:val="da-DK"/>
        </w:rPr>
        <w:t>handelsværdien</w:t>
      </w:r>
      <w:r>
        <w:rPr>
          <w:rFonts w:ascii="Times New Roman" w:hAnsi="Times New Roman" w:cs="Times New Roman"/>
          <w:sz w:val="24"/>
          <w:szCs w:val="24"/>
          <w:lang w:val="da-DK"/>
        </w:rPr>
        <w:t xml:space="preserve"> naturligt fremkomme, som følge af</w:t>
      </w:r>
      <w:r w:rsidRPr="00E8547E">
        <w:rPr>
          <w:rFonts w:ascii="Times New Roman" w:hAnsi="Times New Roman" w:cs="Times New Roman"/>
          <w:sz w:val="24"/>
          <w:szCs w:val="24"/>
          <w:lang w:val="da-DK"/>
        </w:rPr>
        <w:t xml:space="preserve"> deres modstående interes</w:t>
      </w:r>
      <w:r>
        <w:rPr>
          <w:rFonts w:ascii="Times New Roman" w:hAnsi="Times New Roman" w:cs="Times New Roman"/>
          <w:sz w:val="24"/>
          <w:szCs w:val="24"/>
          <w:lang w:val="da-DK"/>
        </w:rPr>
        <w:t>ser</w:t>
      </w:r>
      <w:r w:rsidRPr="00E8547E">
        <w:rPr>
          <w:rFonts w:ascii="Times New Roman" w:hAnsi="Times New Roman" w:cs="Times New Roman"/>
          <w:sz w:val="24"/>
          <w:szCs w:val="24"/>
          <w:lang w:val="da-DK"/>
        </w:rPr>
        <w:t>.</w:t>
      </w:r>
      <w:r>
        <w:rPr>
          <w:rStyle w:val="FootnoteReference"/>
          <w:rFonts w:ascii="Times New Roman" w:hAnsi="Times New Roman" w:cs="Times New Roman"/>
          <w:sz w:val="24"/>
          <w:szCs w:val="24"/>
          <w:lang w:val="da-DK"/>
        </w:rPr>
        <w:footnoteReference w:id="129"/>
      </w:r>
      <w:r w:rsidRPr="00E8547E">
        <w:rPr>
          <w:rFonts w:ascii="Times New Roman" w:hAnsi="Times New Roman" w:cs="Times New Roman"/>
          <w:sz w:val="24"/>
          <w:szCs w:val="24"/>
          <w:lang w:val="da-DK"/>
        </w:rPr>
        <w:t xml:space="preserve"> </w:t>
      </w:r>
      <w:r w:rsidR="000336AC" w:rsidRPr="00E8547E">
        <w:rPr>
          <w:rFonts w:ascii="Times New Roman" w:hAnsi="Times New Roman" w:cs="Times New Roman"/>
          <w:sz w:val="24"/>
          <w:szCs w:val="24"/>
          <w:lang w:val="da-DK"/>
        </w:rPr>
        <w:t>At en aftale mellem parter med modstående interesser umiddelbart ikke korrigeres, kan både skyldes, at disse per definition vil nå frem til handelsværdien, ligesom det kan skyldes, at der ikke er den fo</w:t>
      </w:r>
      <w:r w:rsidR="00D04CA0" w:rsidRPr="00E8547E">
        <w:rPr>
          <w:rFonts w:ascii="Times New Roman" w:hAnsi="Times New Roman" w:cs="Times New Roman"/>
          <w:sz w:val="24"/>
          <w:szCs w:val="24"/>
          <w:lang w:val="da-DK"/>
        </w:rPr>
        <w:t>rnødne hjemmel</w:t>
      </w:r>
      <w:r w:rsidR="00F34D4A">
        <w:rPr>
          <w:rFonts w:ascii="Times New Roman" w:hAnsi="Times New Roman" w:cs="Times New Roman"/>
          <w:sz w:val="24"/>
          <w:szCs w:val="24"/>
          <w:lang w:val="da-DK"/>
        </w:rPr>
        <w:t xml:space="preserve"> til korrektion</w:t>
      </w:r>
      <w:r w:rsidR="00D04CA0" w:rsidRPr="00E8547E">
        <w:rPr>
          <w:rFonts w:ascii="Times New Roman" w:hAnsi="Times New Roman" w:cs="Times New Roman"/>
          <w:sz w:val="24"/>
          <w:szCs w:val="24"/>
          <w:lang w:val="da-DK"/>
        </w:rPr>
        <w:t>.</w:t>
      </w:r>
      <w:r w:rsidR="00F34D4A">
        <w:rPr>
          <w:rStyle w:val="FootnoteReference"/>
          <w:rFonts w:ascii="Times New Roman" w:hAnsi="Times New Roman" w:cs="Times New Roman"/>
          <w:sz w:val="24"/>
          <w:szCs w:val="24"/>
          <w:lang w:val="da-DK"/>
        </w:rPr>
        <w:footnoteReference w:id="130"/>
      </w:r>
      <w:r w:rsidR="000336AC" w:rsidRPr="00E8547E">
        <w:rPr>
          <w:rFonts w:ascii="Times New Roman" w:hAnsi="Times New Roman" w:cs="Times New Roman"/>
          <w:sz w:val="24"/>
          <w:szCs w:val="24"/>
          <w:lang w:val="da-DK"/>
        </w:rPr>
        <w:t xml:space="preserve"> I </w:t>
      </w:r>
      <w:r>
        <w:rPr>
          <w:rFonts w:ascii="Times New Roman" w:hAnsi="Times New Roman" w:cs="Times New Roman"/>
          <w:sz w:val="24"/>
          <w:szCs w:val="24"/>
          <w:lang w:val="da-DK"/>
        </w:rPr>
        <w:t>AL § 45, stk. 3 synes vil der dog</w:t>
      </w:r>
      <w:r w:rsidR="000336AC" w:rsidRPr="00E8547E">
        <w:rPr>
          <w:rFonts w:ascii="Times New Roman" w:hAnsi="Times New Roman" w:cs="Times New Roman"/>
          <w:sz w:val="24"/>
          <w:szCs w:val="24"/>
          <w:lang w:val="da-DK"/>
        </w:rPr>
        <w:t xml:space="preserve"> være hjemmel til, at skattemyndighederne kan efterprøve parternes aftale, både ved interessefællesskab og mellem uafhængige parter, for aktiver </w:t>
      </w:r>
      <w:r w:rsidR="00D04CA0" w:rsidRPr="00E8547E">
        <w:rPr>
          <w:rFonts w:ascii="Times New Roman" w:hAnsi="Times New Roman" w:cs="Times New Roman"/>
          <w:sz w:val="24"/>
          <w:szCs w:val="24"/>
          <w:lang w:val="da-DK"/>
        </w:rPr>
        <w:t>omfattet af af</w:t>
      </w:r>
      <w:r w:rsidR="00F34D4A">
        <w:rPr>
          <w:rFonts w:ascii="Times New Roman" w:hAnsi="Times New Roman" w:cs="Times New Roman"/>
          <w:sz w:val="24"/>
          <w:szCs w:val="24"/>
          <w:lang w:val="da-DK"/>
        </w:rPr>
        <w:t>skrivningsloven</w:t>
      </w:r>
      <w:r w:rsidR="00D04CA0" w:rsidRPr="00E8547E">
        <w:rPr>
          <w:rFonts w:ascii="Times New Roman" w:hAnsi="Times New Roman" w:cs="Times New Roman"/>
          <w:sz w:val="24"/>
          <w:szCs w:val="24"/>
          <w:lang w:val="da-DK"/>
        </w:rPr>
        <w:t>.</w:t>
      </w:r>
      <w:r w:rsidR="00F34D4A">
        <w:rPr>
          <w:rStyle w:val="FootnoteReference"/>
          <w:rFonts w:ascii="Times New Roman" w:hAnsi="Times New Roman" w:cs="Times New Roman"/>
          <w:sz w:val="24"/>
          <w:szCs w:val="24"/>
          <w:lang w:val="da-DK"/>
        </w:rPr>
        <w:footnoteReference w:id="131"/>
      </w:r>
      <w:r w:rsidR="000336AC" w:rsidRPr="00E8547E">
        <w:rPr>
          <w:rFonts w:ascii="Times New Roman" w:hAnsi="Times New Roman" w:cs="Times New Roman"/>
          <w:sz w:val="24"/>
          <w:szCs w:val="24"/>
          <w:lang w:val="da-DK"/>
        </w:rPr>
        <w:t xml:space="preserve"> Omfanget af denne b</w:t>
      </w:r>
      <w:r w:rsidR="00D04CA0" w:rsidRPr="00E8547E">
        <w:rPr>
          <w:rFonts w:ascii="Times New Roman" w:hAnsi="Times New Roman" w:cs="Times New Roman"/>
          <w:sz w:val="24"/>
          <w:szCs w:val="24"/>
          <w:lang w:val="da-DK"/>
        </w:rPr>
        <w:t xml:space="preserve">estemmelse er </w:t>
      </w:r>
      <w:r w:rsidR="00F34D4A">
        <w:rPr>
          <w:rFonts w:ascii="Times New Roman" w:hAnsi="Times New Roman" w:cs="Times New Roman"/>
          <w:sz w:val="24"/>
          <w:szCs w:val="24"/>
          <w:lang w:val="da-DK"/>
        </w:rPr>
        <w:t>dog omdiskuteret</w:t>
      </w:r>
      <w:r w:rsidR="00D04CA0" w:rsidRPr="00E8547E">
        <w:rPr>
          <w:rFonts w:ascii="Times New Roman" w:hAnsi="Times New Roman" w:cs="Times New Roman"/>
          <w:sz w:val="24"/>
          <w:szCs w:val="24"/>
          <w:lang w:val="da-DK"/>
        </w:rPr>
        <w:t>.</w:t>
      </w:r>
      <w:r w:rsidR="00F34D4A">
        <w:rPr>
          <w:rStyle w:val="FootnoteReference"/>
          <w:rFonts w:ascii="Times New Roman" w:hAnsi="Times New Roman" w:cs="Times New Roman"/>
          <w:sz w:val="24"/>
          <w:szCs w:val="24"/>
          <w:lang w:val="da-DK"/>
        </w:rPr>
        <w:footnoteReference w:id="132"/>
      </w:r>
    </w:p>
    <w:p w:rsidR="00607984" w:rsidRDefault="000336AC" w:rsidP="00F34D4A">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Sker en overdragelse mellem parter med interessefællesskab, vil skattemyndighederne h</w:t>
      </w:r>
      <w:r w:rsidR="00F34D4A">
        <w:rPr>
          <w:rFonts w:ascii="Times New Roman" w:hAnsi="Times New Roman" w:cs="Times New Roman"/>
          <w:sz w:val="24"/>
          <w:szCs w:val="24"/>
          <w:lang w:val="da-DK"/>
        </w:rPr>
        <w:t xml:space="preserve">ave en </w:t>
      </w:r>
      <w:r w:rsidRPr="00E8547E">
        <w:rPr>
          <w:rFonts w:ascii="Times New Roman" w:hAnsi="Times New Roman" w:cs="Times New Roman"/>
          <w:sz w:val="24"/>
          <w:szCs w:val="24"/>
          <w:lang w:val="da-DK"/>
        </w:rPr>
        <w:t>friere a</w:t>
      </w:r>
      <w:r w:rsidR="00231A08">
        <w:rPr>
          <w:rFonts w:ascii="Times New Roman" w:hAnsi="Times New Roman" w:cs="Times New Roman"/>
          <w:sz w:val="24"/>
          <w:szCs w:val="24"/>
          <w:lang w:val="da-DK"/>
        </w:rPr>
        <w:t xml:space="preserve">dgang til at korrigere aftalen, da det ikke formodes at den </w:t>
      </w:r>
      <w:r w:rsidR="00231A08" w:rsidRPr="00E8547E">
        <w:rPr>
          <w:rFonts w:ascii="Times New Roman" w:hAnsi="Times New Roman" w:cs="Times New Roman"/>
          <w:sz w:val="24"/>
          <w:szCs w:val="24"/>
          <w:lang w:val="da-DK"/>
        </w:rPr>
        <w:t>aftalte værdi er lig</w:t>
      </w:r>
      <w:r w:rsidR="00E5761A">
        <w:rPr>
          <w:rFonts w:ascii="Times New Roman" w:hAnsi="Times New Roman" w:cs="Times New Roman"/>
          <w:sz w:val="24"/>
          <w:szCs w:val="24"/>
          <w:lang w:val="da-DK"/>
        </w:rPr>
        <w:t xml:space="preserve"> </w:t>
      </w:r>
      <w:r w:rsidR="00231A08" w:rsidRPr="00E8547E">
        <w:rPr>
          <w:rFonts w:ascii="Times New Roman" w:hAnsi="Times New Roman" w:cs="Times New Roman"/>
          <w:sz w:val="24"/>
          <w:szCs w:val="24"/>
          <w:lang w:val="da-DK"/>
        </w:rPr>
        <w:lastRenderedPageBreak/>
        <w:t>markedsværdien</w:t>
      </w:r>
      <w:r w:rsidR="00231A08">
        <w:rPr>
          <w:rFonts w:ascii="Times New Roman" w:hAnsi="Times New Roman" w:cs="Times New Roman"/>
          <w:sz w:val="24"/>
          <w:szCs w:val="24"/>
          <w:lang w:val="da-DK"/>
        </w:rPr>
        <w:t>:</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607984" w:rsidRPr="000461D3" w:rsidTr="00231A08">
        <w:tc>
          <w:tcPr>
            <w:tcW w:w="9778" w:type="dxa"/>
          </w:tcPr>
          <w:p w:rsidR="00607984" w:rsidRDefault="0000680C" w:rsidP="00F34D4A">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82" o:spid="_x0000_s1094" style="position:absolute;margin-left:1.1pt;margin-top:3.7pt;width:475.1pt;height:43.1pt;z-index:2520268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VgQIAAFA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" fillcolor="#0091d7 [3204]" strokecolor="#00476b [1604]" strokeweight="2pt">
                  <v:textbox>
                    <w:txbxContent>
                      <w:p w:rsidR="007772BA" w:rsidRPr="00F34D4A" w:rsidRDefault="007772BA" w:rsidP="00607984">
                        <w:pPr>
                          <w:widowControl w:val="0"/>
                          <w:autoSpaceDE w:val="0"/>
                          <w:autoSpaceDN w:val="0"/>
                          <w:adjustRightInd w:val="0"/>
                          <w:spacing w:after="240" w:line="360" w:lineRule="auto"/>
                          <w:rPr>
                            <w:rFonts w:ascii="Times New Roman" w:hAnsi="Times New Roman" w:cs="Times New Roman"/>
                            <w:lang w:val="da-DK"/>
                          </w:rPr>
                        </w:pPr>
                        <w:r w:rsidRPr="000461D3">
                          <w:rPr>
                            <w:rFonts w:ascii="Times" w:hAnsi="Times" w:cs="Times"/>
                            <w:iCs/>
                            <w:color w:val="FFFFFF" w:themeColor="background1"/>
                            <w:lang w:val="da-DK"/>
                          </w:rPr>
                          <w:t xml:space="preserve">I </w:t>
                        </w:r>
                        <w:proofErr w:type="spellStart"/>
                        <w:r w:rsidRPr="000461D3">
                          <w:rPr>
                            <w:rFonts w:ascii="Times" w:hAnsi="Times" w:cs="Times"/>
                            <w:iCs/>
                            <w:color w:val="FFFFFF" w:themeColor="background1"/>
                            <w:lang w:val="da-DK"/>
                          </w:rPr>
                          <w:t>TfS</w:t>
                        </w:r>
                        <w:proofErr w:type="spellEnd"/>
                        <w:r w:rsidRPr="000461D3">
                          <w:rPr>
                            <w:rFonts w:ascii="Times" w:hAnsi="Times" w:cs="Times"/>
                            <w:iCs/>
                            <w:color w:val="FFFFFF" w:themeColor="background1"/>
                            <w:lang w:val="da-DK"/>
                          </w:rPr>
                          <w:t xml:space="preserve"> 1999.463 H.</w:t>
                        </w:r>
                        <w:r w:rsidRPr="000461D3">
                          <w:rPr>
                            <w:rFonts w:ascii="Times New Roman" w:hAnsi="Times New Roman" w:cs="Times New Roman"/>
                            <w:color w:val="FFFFFF" w:themeColor="background1"/>
                            <w:lang w:val="da-DK"/>
                          </w:rPr>
                          <w:t xml:space="preserve"> anførte Højesteret, at en overdragelsessum mellem interesseforbundne parter ikke uden videre kan lægges til grund som den reelle handelsværdi</w:t>
                        </w:r>
                        <w:r w:rsidRPr="00F34D4A">
                          <w:rPr>
                            <w:rFonts w:ascii="Times New Roman" w:hAnsi="Times New Roman" w:cs="Times New Roman"/>
                            <w:lang w:val="da-DK"/>
                          </w:rPr>
                          <w:t>.</w:t>
                        </w:r>
                      </w:p>
                      <w:p w:rsidR="007772BA" w:rsidRPr="00607984" w:rsidRDefault="007772BA" w:rsidP="00607984">
                        <w:pPr>
                          <w:jc w:val="center"/>
                          <w:rPr>
                            <w:lang w:val="da-DK"/>
                          </w:rPr>
                        </w:pPr>
                      </w:p>
                    </w:txbxContent>
                  </v:textbox>
                </v:rect>
              </w:pict>
            </w:r>
          </w:p>
          <w:p w:rsidR="00607984" w:rsidRDefault="00607984" w:rsidP="00F34D4A">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0336AC" w:rsidRPr="00E8547E" w:rsidRDefault="00231A08" w:rsidP="00F34D4A">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Det </w:t>
      </w:r>
      <w:r w:rsidRPr="00E8547E">
        <w:rPr>
          <w:rFonts w:ascii="Times New Roman" w:hAnsi="Times New Roman" w:cs="Times New Roman"/>
          <w:sz w:val="24"/>
          <w:szCs w:val="24"/>
          <w:lang w:val="da-DK"/>
        </w:rPr>
        <w:t xml:space="preserve">antages </w:t>
      </w:r>
      <w:r>
        <w:rPr>
          <w:rFonts w:ascii="Times New Roman" w:hAnsi="Times New Roman" w:cs="Times New Roman"/>
          <w:sz w:val="24"/>
          <w:szCs w:val="24"/>
          <w:lang w:val="da-DK"/>
        </w:rPr>
        <w:t>generelt</w:t>
      </w:r>
      <w:r w:rsidR="00D04CA0" w:rsidRPr="00E8547E">
        <w:rPr>
          <w:rFonts w:ascii="Times New Roman" w:hAnsi="Times New Roman" w:cs="Times New Roman"/>
          <w:sz w:val="24"/>
          <w:szCs w:val="24"/>
          <w:lang w:val="da-DK"/>
        </w:rPr>
        <w:t xml:space="preserve">, at en korrektion kræver, </w:t>
      </w:r>
      <w:r w:rsidR="000336AC" w:rsidRPr="00E8547E">
        <w:rPr>
          <w:rFonts w:ascii="Times New Roman" w:hAnsi="Times New Roman" w:cs="Times New Roman"/>
          <w:sz w:val="24"/>
          <w:szCs w:val="24"/>
          <w:lang w:val="da-DK"/>
        </w:rPr>
        <w:t>at skattemyndigh</w:t>
      </w:r>
      <w:r w:rsidR="00D04CA0" w:rsidRPr="00E8547E">
        <w:rPr>
          <w:rFonts w:ascii="Times New Roman" w:hAnsi="Times New Roman" w:cs="Times New Roman"/>
          <w:sz w:val="24"/>
          <w:szCs w:val="24"/>
          <w:lang w:val="da-DK"/>
        </w:rPr>
        <w:t>ederne kan påvise et interesse</w:t>
      </w:r>
      <w:r w:rsidR="000336AC" w:rsidRPr="00E8547E">
        <w:rPr>
          <w:rFonts w:ascii="Times New Roman" w:hAnsi="Times New Roman" w:cs="Times New Roman"/>
          <w:sz w:val="24"/>
          <w:szCs w:val="24"/>
          <w:lang w:val="da-DK"/>
        </w:rPr>
        <w:t>fællesskab,</w:t>
      </w:r>
      <w:r>
        <w:rPr>
          <w:rFonts w:ascii="Times New Roman" w:hAnsi="Times New Roman" w:cs="Times New Roman"/>
          <w:sz w:val="24"/>
          <w:szCs w:val="24"/>
          <w:lang w:val="da-DK"/>
        </w:rPr>
        <w:t xml:space="preserve"> og</w:t>
      </w:r>
      <w:r w:rsidR="000336AC" w:rsidRPr="00E8547E">
        <w:rPr>
          <w:rFonts w:ascii="Times New Roman" w:hAnsi="Times New Roman" w:cs="Times New Roman"/>
          <w:sz w:val="24"/>
          <w:szCs w:val="24"/>
          <w:lang w:val="da-DK"/>
        </w:rPr>
        <w:t xml:space="preserve"> sandsynliggør</w:t>
      </w:r>
      <w:r w:rsidR="00D04CA0" w:rsidRPr="00E8547E">
        <w:rPr>
          <w:rFonts w:ascii="Times New Roman" w:hAnsi="Times New Roman" w:cs="Times New Roman"/>
          <w:sz w:val="24"/>
          <w:szCs w:val="24"/>
          <w:lang w:val="da-DK"/>
        </w:rPr>
        <w:t>e</w:t>
      </w:r>
      <w:r>
        <w:rPr>
          <w:rFonts w:ascii="Times New Roman" w:hAnsi="Times New Roman" w:cs="Times New Roman"/>
          <w:sz w:val="24"/>
          <w:szCs w:val="24"/>
          <w:lang w:val="da-DK"/>
        </w:rPr>
        <w:t xml:space="preserve"> at</w:t>
      </w:r>
      <w:r w:rsidR="000336AC" w:rsidRPr="00E8547E">
        <w:rPr>
          <w:rFonts w:ascii="Times New Roman" w:hAnsi="Times New Roman" w:cs="Times New Roman"/>
          <w:sz w:val="24"/>
          <w:szCs w:val="24"/>
          <w:lang w:val="da-DK"/>
        </w:rPr>
        <w:t xml:space="preserve"> disposition ikke er på markedsvilkår</w:t>
      </w:r>
      <w:r w:rsidR="00F34D4A">
        <w:rPr>
          <w:rFonts w:ascii="Times New Roman" w:hAnsi="Times New Roman" w:cs="Times New Roman"/>
          <w:sz w:val="24"/>
          <w:szCs w:val="24"/>
          <w:lang w:val="da-DK"/>
        </w:rPr>
        <w:t xml:space="preserve"> – armslængde</w:t>
      </w:r>
      <w:r w:rsidR="00D04CA0" w:rsidRPr="00E8547E">
        <w:rPr>
          <w:rFonts w:ascii="Times New Roman" w:hAnsi="Times New Roman" w:cs="Times New Roman"/>
          <w:sz w:val="24"/>
          <w:szCs w:val="24"/>
          <w:lang w:val="da-DK"/>
        </w:rPr>
        <w:t>.</w:t>
      </w:r>
      <w:r w:rsidR="00F34D4A">
        <w:rPr>
          <w:rStyle w:val="FootnoteReference"/>
          <w:rFonts w:ascii="Times New Roman" w:hAnsi="Times New Roman" w:cs="Times New Roman"/>
          <w:sz w:val="24"/>
          <w:szCs w:val="24"/>
          <w:lang w:val="da-DK"/>
        </w:rPr>
        <w:footnoteReference w:id="133"/>
      </w:r>
      <w:r w:rsidR="00D04CA0" w:rsidRPr="00E8547E">
        <w:rPr>
          <w:rFonts w:ascii="Times New Roman" w:hAnsi="Times New Roman" w:cs="Times New Roman"/>
          <w:sz w:val="24"/>
          <w:szCs w:val="24"/>
          <w:lang w:val="da-DK"/>
        </w:rPr>
        <w:t xml:space="preserve"> Det er</w:t>
      </w:r>
      <w:r w:rsidR="000336AC" w:rsidRPr="00E8547E">
        <w:rPr>
          <w:rFonts w:ascii="Times New Roman" w:hAnsi="Times New Roman" w:cs="Times New Roman"/>
          <w:sz w:val="24"/>
          <w:szCs w:val="24"/>
          <w:lang w:val="da-DK"/>
        </w:rPr>
        <w:t xml:space="preserve"> vanskeligt, at lave en præcis afgrænsning i forhold til skattemy</w:t>
      </w:r>
      <w:r w:rsidR="00D04CA0" w:rsidRPr="00E8547E">
        <w:rPr>
          <w:rFonts w:ascii="Times New Roman" w:hAnsi="Times New Roman" w:cs="Times New Roman"/>
          <w:sz w:val="24"/>
          <w:szCs w:val="24"/>
          <w:lang w:val="da-DK"/>
        </w:rPr>
        <w:t>ndighedernes adgang til at kor</w:t>
      </w:r>
      <w:r w:rsidR="000336AC" w:rsidRPr="00E8547E">
        <w:rPr>
          <w:rFonts w:ascii="Times New Roman" w:hAnsi="Times New Roman" w:cs="Times New Roman"/>
          <w:sz w:val="24"/>
          <w:szCs w:val="24"/>
          <w:lang w:val="da-DK"/>
        </w:rPr>
        <w:t>rigere en transaktion mellem int</w:t>
      </w:r>
      <w:r w:rsidR="00D04CA0" w:rsidRPr="00E8547E">
        <w:rPr>
          <w:rFonts w:ascii="Times New Roman" w:hAnsi="Times New Roman" w:cs="Times New Roman"/>
          <w:sz w:val="24"/>
          <w:szCs w:val="24"/>
          <w:lang w:val="da-DK"/>
        </w:rPr>
        <w:t>eresseforb</w:t>
      </w:r>
      <w:r>
        <w:rPr>
          <w:rFonts w:ascii="Times New Roman" w:hAnsi="Times New Roman" w:cs="Times New Roman"/>
          <w:sz w:val="24"/>
          <w:szCs w:val="24"/>
          <w:lang w:val="da-DK"/>
        </w:rPr>
        <w:t>undne parter, hvorfor</w:t>
      </w:r>
      <w:r w:rsidR="000336AC" w:rsidRPr="00E8547E">
        <w:rPr>
          <w:rFonts w:ascii="Times New Roman" w:hAnsi="Times New Roman" w:cs="Times New Roman"/>
          <w:sz w:val="24"/>
          <w:szCs w:val="24"/>
          <w:lang w:val="da-DK"/>
        </w:rPr>
        <w:t xml:space="preserve"> afgrænsning</w:t>
      </w:r>
      <w:r>
        <w:rPr>
          <w:rFonts w:ascii="Times New Roman" w:hAnsi="Times New Roman" w:cs="Times New Roman"/>
          <w:sz w:val="24"/>
          <w:szCs w:val="24"/>
          <w:lang w:val="da-DK"/>
        </w:rPr>
        <w:t xml:space="preserve"> må antages</w:t>
      </w:r>
      <w:r w:rsidR="000336AC" w:rsidRPr="00E8547E">
        <w:rPr>
          <w:rFonts w:ascii="Times New Roman" w:hAnsi="Times New Roman" w:cs="Times New Roman"/>
          <w:sz w:val="24"/>
          <w:szCs w:val="24"/>
          <w:lang w:val="da-DK"/>
        </w:rPr>
        <w:t xml:space="preserve"> at være flydende. Generelt antages skattemyndighederne at have korrek</w:t>
      </w:r>
      <w:r w:rsidR="00D04CA0" w:rsidRPr="00E8547E">
        <w:rPr>
          <w:rFonts w:ascii="Times New Roman" w:hAnsi="Times New Roman" w:cs="Times New Roman"/>
          <w:sz w:val="24"/>
          <w:szCs w:val="24"/>
          <w:lang w:val="da-DK"/>
        </w:rPr>
        <w:t>tionsadgang ved aftaler i fami</w:t>
      </w:r>
      <w:r w:rsidR="000336AC" w:rsidRPr="00E8547E">
        <w:rPr>
          <w:rFonts w:ascii="Times New Roman" w:hAnsi="Times New Roman" w:cs="Times New Roman"/>
          <w:sz w:val="24"/>
          <w:szCs w:val="24"/>
          <w:lang w:val="da-DK"/>
        </w:rPr>
        <w:t xml:space="preserve">lieforhold, ved aftaler mellem koncernforbundne selskaber, ved aftaler mellem aktionærer og selskaber, samt ved aftaler mellem selskab og medarbejdere, alt afhængigt af graden </w:t>
      </w:r>
      <w:r w:rsidR="00D04CA0" w:rsidRPr="00E8547E">
        <w:rPr>
          <w:rFonts w:ascii="Times New Roman" w:hAnsi="Times New Roman" w:cs="Times New Roman"/>
          <w:sz w:val="24"/>
          <w:szCs w:val="24"/>
          <w:lang w:val="da-DK"/>
        </w:rPr>
        <w:t>af mod</w:t>
      </w:r>
      <w:r w:rsidR="000336AC" w:rsidRPr="00E8547E">
        <w:rPr>
          <w:rFonts w:ascii="Times New Roman" w:hAnsi="Times New Roman" w:cs="Times New Roman"/>
          <w:sz w:val="24"/>
          <w:szCs w:val="24"/>
          <w:lang w:val="da-DK"/>
        </w:rPr>
        <w:t>stridende interesser</w:t>
      </w:r>
      <w:r>
        <w:rPr>
          <w:rFonts w:ascii="Times New Roman" w:hAnsi="Times New Roman" w:cs="Times New Roman"/>
          <w:sz w:val="24"/>
          <w:szCs w:val="24"/>
          <w:lang w:val="da-DK"/>
        </w:rPr>
        <w:t>, hvilket vil afhænge af den konkrete situation.</w:t>
      </w:r>
      <w:r w:rsidR="00F34D4A">
        <w:rPr>
          <w:rStyle w:val="FootnoteReference"/>
          <w:rFonts w:ascii="Times New Roman" w:hAnsi="Times New Roman" w:cs="Times New Roman"/>
          <w:sz w:val="24"/>
          <w:szCs w:val="24"/>
          <w:lang w:val="da-DK"/>
        </w:rPr>
        <w:footnoteReference w:id="134"/>
      </w:r>
      <w:r w:rsidR="00D04CA0" w:rsidRPr="00E8547E">
        <w:rPr>
          <w:rFonts w:ascii="Times New Roman" w:hAnsi="Times New Roman" w:cs="Times New Roman"/>
          <w:sz w:val="24"/>
          <w:szCs w:val="24"/>
          <w:lang w:val="da-DK"/>
        </w:rPr>
        <w:t xml:space="preserve"> </w:t>
      </w:r>
      <w:r w:rsidR="000336AC" w:rsidRPr="00E8547E">
        <w:rPr>
          <w:rFonts w:ascii="Times New Roman" w:hAnsi="Times New Roman" w:cs="Times New Roman"/>
          <w:sz w:val="24"/>
          <w:szCs w:val="24"/>
          <w:lang w:val="da-DK"/>
        </w:rPr>
        <w:t xml:space="preserve">I forbindelse med transfer </w:t>
      </w:r>
      <w:proofErr w:type="spellStart"/>
      <w:r w:rsidR="000336AC" w:rsidRPr="00E8547E">
        <w:rPr>
          <w:rFonts w:ascii="Times New Roman" w:hAnsi="Times New Roman" w:cs="Times New Roman"/>
          <w:sz w:val="24"/>
          <w:szCs w:val="24"/>
          <w:lang w:val="da-DK"/>
        </w:rPr>
        <w:t>pricing</w:t>
      </w:r>
      <w:proofErr w:type="spellEnd"/>
      <w:r w:rsidR="000336AC" w:rsidRPr="00E8547E">
        <w:rPr>
          <w:rFonts w:ascii="Times New Roman" w:hAnsi="Times New Roman" w:cs="Times New Roman"/>
          <w:sz w:val="24"/>
          <w:szCs w:val="24"/>
          <w:lang w:val="da-DK"/>
        </w:rPr>
        <w:t xml:space="preserve"> og kontrollerede transaktion</w:t>
      </w:r>
      <w:r w:rsidR="00315A92" w:rsidRPr="00E8547E">
        <w:rPr>
          <w:rFonts w:ascii="Times New Roman" w:hAnsi="Times New Roman" w:cs="Times New Roman"/>
          <w:sz w:val="24"/>
          <w:szCs w:val="24"/>
          <w:lang w:val="da-DK"/>
        </w:rPr>
        <w:t>er er interessefællesskabet be</w:t>
      </w:r>
      <w:r>
        <w:rPr>
          <w:rFonts w:ascii="Times New Roman" w:hAnsi="Times New Roman" w:cs="Times New Roman"/>
          <w:sz w:val="24"/>
          <w:szCs w:val="24"/>
          <w:lang w:val="da-DK"/>
        </w:rPr>
        <w:t>skrevet i LL § 2, hvilket</w:t>
      </w:r>
      <w:r w:rsidR="000336AC" w:rsidRPr="00E8547E">
        <w:rPr>
          <w:rFonts w:ascii="Times New Roman" w:hAnsi="Times New Roman" w:cs="Times New Roman"/>
          <w:sz w:val="24"/>
          <w:szCs w:val="24"/>
          <w:lang w:val="da-DK"/>
        </w:rPr>
        <w:t xml:space="preserve"> medfører, at pris og vilkår for transaktionen skal foregå på armslængdevilkår. Udenfor LL § 2’s anvendelsesområde gælder S</w:t>
      </w:r>
      <w:r w:rsidR="00315A92" w:rsidRPr="00E8547E">
        <w:rPr>
          <w:rFonts w:ascii="Times New Roman" w:hAnsi="Times New Roman" w:cs="Times New Roman"/>
          <w:sz w:val="24"/>
          <w:szCs w:val="24"/>
          <w:lang w:val="da-DK"/>
        </w:rPr>
        <w:t>L §§ 4-6, hvor det i praksis vil være vanskeligt</w:t>
      </w:r>
      <w:r w:rsidR="000336AC" w:rsidRPr="00E8547E">
        <w:rPr>
          <w:rFonts w:ascii="Times New Roman" w:hAnsi="Times New Roman" w:cs="Times New Roman"/>
          <w:sz w:val="24"/>
          <w:szCs w:val="24"/>
          <w:lang w:val="da-DK"/>
        </w:rPr>
        <w:t xml:space="preserve"> for skattemyndighe</w:t>
      </w:r>
      <w:r w:rsidR="00B15675">
        <w:rPr>
          <w:rFonts w:ascii="Times New Roman" w:hAnsi="Times New Roman" w:cs="Times New Roman"/>
          <w:sz w:val="24"/>
          <w:szCs w:val="24"/>
          <w:lang w:val="da-DK"/>
        </w:rPr>
        <w:t xml:space="preserve">derne at finde </w:t>
      </w:r>
      <w:r w:rsidR="00315A92" w:rsidRPr="00E8547E">
        <w:rPr>
          <w:rFonts w:ascii="Times New Roman" w:hAnsi="Times New Roman" w:cs="Times New Roman"/>
          <w:sz w:val="24"/>
          <w:szCs w:val="24"/>
          <w:lang w:val="da-DK"/>
        </w:rPr>
        <w:t>en handelspr</w:t>
      </w:r>
      <w:r w:rsidR="00B15675">
        <w:rPr>
          <w:rFonts w:ascii="Times New Roman" w:hAnsi="Times New Roman" w:cs="Times New Roman"/>
          <w:sz w:val="24"/>
          <w:szCs w:val="24"/>
          <w:lang w:val="da-DK"/>
        </w:rPr>
        <w:t>is</w:t>
      </w:r>
      <w:r w:rsidR="00315A92" w:rsidRPr="00E8547E">
        <w:rPr>
          <w:rFonts w:ascii="Times New Roman" w:hAnsi="Times New Roman" w:cs="Times New Roman"/>
          <w:sz w:val="24"/>
          <w:szCs w:val="24"/>
          <w:lang w:val="da-DK"/>
        </w:rPr>
        <w:t>.</w:t>
      </w:r>
      <w:r w:rsidR="00B15675">
        <w:rPr>
          <w:rStyle w:val="FootnoteReference"/>
          <w:rFonts w:ascii="Times New Roman" w:hAnsi="Times New Roman" w:cs="Times New Roman"/>
          <w:sz w:val="24"/>
          <w:szCs w:val="24"/>
          <w:lang w:val="da-DK"/>
        </w:rPr>
        <w:footnoteReference w:id="135"/>
      </w:r>
      <w:r w:rsidR="000336AC" w:rsidRPr="00E8547E">
        <w:rPr>
          <w:rFonts w:ascii="Times New Roman" w:hAnsi="Times New Roman" w:cs="Times New Roman"/>
          <w:sz w:val="24"/>
          <w:szCs w:val="24"/>
          <w:lang w:val="da-DK"/>
        </w:rPr>
        <w:t xml:space="preserve"> </w:t>
      </w:r>
      <w:r w:rsidR="00315A92" w:rsidRPr="00E8547E">
        <w:rPr>
          <w:rFonts w:ascii="Times New Roman" w:hAnsi="Times New Roman" w:cs="Times New Roman"/>
          <w:sz w:val="24"/>
          <w:szCs w:val="24"/>
          <w:lang w:val="da-DK"/>
        </w:rPr>
        <w:t xml:space="preserve">Hvis en </w:t>
      </w:r>
      <w:r w:rsidR="000336AC" w:rsidRPr="00E8547E">
        <w:rPr>
          <w:rFonts w:ascii="Times New Roman" w:hAnsi="Times New Roman" w:cs="Times New Roman"/>
          <w:sz w:val="24"/>
          <w:szCs w:val="24"/>
          <w:lang w:val="da-DK"/>
        </w:rPr>
        <w:t>overdragelsessum står i</w:t>
      </w:r>
      <w:r w:rsidR="00315A92" w:rsidRPr="00E8547E">
        <w:rPr>
          <w:rFonts w:ascii="Times New Roman" w:hAnsi="Times New Roman" w:cs="Times New Roman"/>
          <w:sz w:val="24"/>
          <w:szCs w:val="24"/>
          <w:lang w:val="da-DK"/>
        </w:rPr>
        <w:t xml:space="preserve"> klart</w:t>
      </w:r>
      <w:r w:rsidR="000336AC" w:rsidRPr="00E8547E">
        <w:rPr>
          <w:rFonts w:ascii="Times New Roman" w:hAnsi="Times New Roman" w:cs="Times New Roman"/>
          <w:sz w:val="24"/>
          <w:szCs w:val="24"/>
          <w:lang w:val="da-DK"/>
        </w:rPr>
        <w:t xml:space="preserve"> misforhold til det overdragne aktiv,</w:t>
      </w:r>
      <w:r w:rsidR="00315A92" w:rsidRPr="00E8547E">
        <w:rPr>
          <w:rFonts w:ascii="Times New Roman" w:hAnsi="Times New Roman" w:cs="Times New Roman"/>
          <w:sz w:val="24"/>
          <w:szCs w:val="24"/>
          <w:lang w:val="da-DK"/>
        </w:rPr>
        <w:t xml:space="preserve"> så</w:t>
      </w:r>
      <w:r w:rsidR="000336AC" w:rsidRPr="00E8547E">
        <w:rPr>
          <w:rFonts w:ascii="Times New Roman" w:hAnsi="Times New Roman" w:cs="Times New Roman"/>
          <w:sz w:val="24"/>
          <w:szCs w:val="24"/>
          <w:lang w:val="da-DK"/>
        </w:rPr>
        <w:t xml:space="preserve"> vil skattemyndighederne dog kunne korrigere prisen, og eksempelvis statuere gave eller tilskud fra overdrager til erhverver.</w:t>
      </w:r>
    </w:p>
    <w:p w:rsidR="000336AC" w:rsidRPr="00E8547E" w:rsidRDefault="00231A08" w:rsidP="00B15675">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sz w:val="24"/>
          <w:szCs w:val="24"/>
          <w:lang w:val="da-DK"/>
        </w:rPr>
        <w:t>Samlet set er</w:t>
      </w:r>
      <w:r w:rsidR="000336AC" w:rsidRPr="00E8547E">
        <w:rPr>
          <w:rFonts w:ascii="Times New Roman" w:hAnsi="Times New Roman" w:cs="Times New Roman"/>
          <w:sz w:val="24"/>
          <w:szCs w:val="24"/>
          <w:lang w:val="da-DK"/>
        </w:rPr>
        <w:t xml:space="preserve"> skattemyndighedernes korrektionsadgang </w:t>
      </w:r>
      <w:r>
        <w:rPr>
          <w:rFonts w:ascii="Times New Roman" w:hAnsi="Times New Roman" w:cs="Times New Roman"/>
          <w:sz w:val="24"/>
          <w:szCs w:val="24"/>
          <w:lang w:val="da-DK"/>
        </w:rPr>
        <w:t>mellem uafhængige parter tvivlsom, da</w:t>
      </w:r>
      <w:r w:rsidR="000336AC" w:rsidRPr="00E8547E">
        <w:rPr>
          <w:rFonts w:ascii="Times New Roman" w:hAnsi="Times New Roman" w:cs="Times New Roman"/>
          <w:sz w:val="24"/>
          <w:szCs w:val="24"/>
          <w:lang w:val="da-DK"/>
        </w:rPr>
        <w:t xml:space="preserve"> der kun være korrektionsadgang i tilfælde, hvor der er et misforhold mellem overdragelsessummen og markedsværdien for det overdragne immaterielle aktiv.</w:t>
      </w:r>
      <w:r>
        <w:rPr>
          <w:rFonts w:ascii="Times New Roman" w:hAnsi="Times New Roman" w:cs="Times New Roman"/>
          <w:sz w:val="24"/>
          <w:szCs w:val="24"/>
          <w:lang w:val="da-DK"/>
        </w:rPr>
        <w:t xml:space="preserve"> Derimod</w:t>
      </w:r>
      <w:r w:rsidR="000336AC"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vil skattemyndighederne have en friere adgang til at korrigere værdiansættelsen </w:t>
      </w:r>
      <w:r>
        <w:rPr>
          <w:rFonts w:ascii="Times New Roman" w:hAnsi="Times New Roman" w:cs="Times New Roman"/>
          <w:sz w:val="24"/>
          <w:szCs w:val="24"/>
          <w:lang w:val="da-DK"/>
        </w:rPr>
        <w:t>ved interesseforbundne parter</w:t>
      </w:r>
      <w:r w:rsidR="000336AC" w:rsidRPr="00E8547E">
        <w:rPr>
          <w:rFonts w:ascii="Times New Roman" w:hAnsi="Times New Roman" w:cs="Times New Roman"/>
          <w:sz w:val="24"/>
          <w:szCs w:val="24"/>
          <w:lang w:val="da-DK"/>
        </w:rPr>
        <w:t>.</w:t>
      </w:r>
    </w:p>
    <w:p w:rsidR="000336AC" w:rsidRPr="00E8547E" w:rsidRDefault="00E5761A" w:rsidP="00B15675">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sz w:val="24"/>
          <w:szCs w:val="24"/>
          <w:lang w:val="da-DK"/>
        </w:rPr>
        <w:t>3.1.1.3.2</w:t>
      </w:r>
      <w:r w:rsidR="00011648">
        <w:rPr>
          <w:rFonts w:ascii="Times New Roman" w:hAnsi="Times New Roman" w:cs="Times New Roman"/>
          <w:b/>
          <w:bCs/>
          <w:sz w:val="24"/>
          <w:szCs w:val="24"/>
          <w:lang w:val="da-DK"/>
        </w:rPr>
        <w:t>.</w:t>
      </w:r>
      <w:r>
        <w:rPr>
          <w:rFonts w:ascii="Times New Roman" w:hAnsi="Times New Roman" w:cs="Times New Roman"/>
          <w:b/>
          <w:bCs/>
          <w:sz w:val="24"/>
          <w:szCs w:val="24"/>
          <w:lang w:val="da-DK"/>
        </w:rPr>
        <w:t xml:space="preserve">   </w:t>
      </w:r>
      <w:proofErr w:type="gramStart"/>
      <w:r w:rsidR="000336AC" w:rsidRPr="00E8547E">
        <w:rPr>
          <w:rFonts w:ascii="Times New Roman" w:hAnsi="Times New Roman" w:cs="Times New Roman"/>
          <w:b/>
          <w:bCs/>
          <w:sz w:val="24"/>
          <w:szCs w:val="24"/>
          <w:lang w:val="da-DK"/>
        </w:rPr>
        <w:t>Dispositions</w:t>
      </w:r>
      <w:proofErr w:type="gramEnd"/>
      <w:r w:rsidR="000336AC" w:rsidRPr="00E8547E">
        <w:rPr>
          <w:rFonts w:ascii="Times New Roman" w:hAnsi="Times New Roman" w:cs="Times New Roman"/>
          <w:b/>
          <w:bCs/>
          <w:sz w:val="24"/>
          <w:szCs w:val="24"/>
          <w:lang w:val="da-DK"/>
        </w:rPr>
        <w:t>- og vilkårskorrektioner</w:t>
      </w:r>
    </w:p>
    <w:p w:rsidR="000336AC" w:rsidRPr="00E8547E" w:rsidRDefault="000336AC" w:rsidP="00B15675">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Korrektion af transaktioner</w:t>
      </w:r>
      <w:r w:rsidR="00231A08">
        <w:rPr>
          <w:rFonts w:ascii="Times New Roman" w:hAnsi="Times New Roman" w:cs="Times New Roman"/>
          <w:sz w:val="24"/>
          <w:szCs w:val="24"/>
          <w:lang w:val="da-DK"/>
        </w:rPr>
        <w:t xml:space="preserve"> kan omfatte forskellige former, men</w:t>
      </w:r>
      <w:r w:rsidRPr="00E8547E">
        <w:rPr>
          <w:rFonts w:ascii="Times New Roman" w:hAnsi="Times New Roman" w:cs="Times New Roman"/>
          <w:sz w:val="24"/>
          <w:szCs w:val="24"/>
          <w:lang w:val="da-DK"/>
        </w:rPr>
        <w:t xml:space="preserve"> afhandling</w:t>
      </w:r>
      <w:r w:rsidR="00231A08">
        <w:rPr>
          <w:rFonts w:ascii="Times New Roman" w:hAnsi="Times New Roman" w:cs="Times New Roman"/>
          <w:sz w:val="24"/>
          <w:szCs w:val="24"/>
          <w:lang w:val="da-DK"/>
        </w:rPr>
        <w:t>en vil der sondres</w:t>
      </w:r>
      <w:r w:rsidRPr="00E8547E">
        <w:rPr>
          <w:rFonts w:ascii="Times New Roman" w:hAnsi="Times New Roman" w:cs="Times New Roman"/>
          <w:sz w:val="24"/>
          <w:szCs w:val="24"/>
          <w:lang w:val="da-DK"/>
        </w:rPr>
        <w:t xml:space="preserve"> mellem </w:t>
      </w:r>
      <w:r w:rsidRPr="00E8547E">
        <w:rPr>
          <w:rFonts w:ascii="Times New Roman" w:hAnsi="Times New Roman" w:cs="Times New Roman"/>
          <w:iCs/>
          <w:sz w:val="24"/>
          <w:szCs w:val="24"/>
          <w:lang w:val="da-DK"/>
        </w:rPr>
        <w:t xml:space="preserve">dispositionskorrektioner </w:t>
      </w:r>
      <w:r w:rsidRPr="00E8547E">
        <w:rPr>
          <w:rFonts w:ascii="Times New Roman" w:hAnsi="Times New Roman" w:cs="Times New Roman"/>
          <w:sz w:val="24"/>
          <w:szCs w:val="24"/>
          <w:lang w:val="da-DK"/>
        </w:rPr>
        <w:t xml:space="preserve">og </w:t>
      </w:r>
      <w:r w:rsidRPr="00E8547E">
        <w:rPr>
          <w:rFonts w:ascii="Times New Roman" w:hAnsi="Times New Roman" w:cs="Times New Roman"/>
          <w:iCs/>
          <w:sz w:val="24"/>
          <w:szCs w:val="24"/>
          <w:lang w:val="da-DK"/>
        </w:rPr>
        <w:t>vilkårskorrektioner.</w:t>
      </w:r>
    </w:p>
    <w:p w:rsidR="000336AC" w:rsidRPr="00E8547E" w:rsidRDefault="000336AC" w:rsidP="00B15675">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En dispositionsko</w:t>
      </w:r>
      <w:r w:rsidR="00231A08">
        <w:rPr>
          <w:rFonts w:ascii="Times New Roman" w:hAnsi="Times New Roman" w:cs="Times New Roman"/>
          <w:sz w:val="24"/>
          <w:szCs w:val="24"/>
          <w:lang w:val="da-DK"/>
        </w:rPr>
        <w:t>rrektion dækker normalt over,</w:t>
      </w:r>
      <w:r w:rsidRPr="00E8547E">
        <w:rPr>
          <w:rFonts w:ascii="Times New Roman" w:hAnsi="Times New Roman" w:cs="Times New Roman"/>
          <w:sz w:val="24"/>
          <w:szCs w:val="24"/>
          <w:lang w:val="da-DK"/>
        </w:rPr>
        <w:t xml:space="preserve"> en civilretlig gyldig disposition</w:t>
      </w:r>
      <w:r w:rsidR="00231A08">
        <w:rPr>
          <w:rFonts w:ascii="Times New Roman" w:hAnsi="Times New Roman" w:cs="Times New Roman"/>
          <w:sz w:val="24"/>
          <w:szCs w:val="24"/>
          <w:lang w:val="da-DK"/>
        </w:rPr>
        <w:t xml:space="preserve"> der</w:t>
      </w:r>
      <w:r w:rsidRPr="00E8547E">
        <w:rPr>
          <w:rFonts w:ascii="Times New Roman" w:hAnsi="Times New Roman" w:cs="Times New Roman"/>
          <w:sz w:val="24"/>
          <w:szCs w:val="24"/>
          <w:lang w:val="da-DK"/>
        </w:rPr>
        <w:t xml:space="preserve"> anfægtes</w:t>
      </w:r>
      <w:r w:rsidR="00315A92" w:rsidRPr="00E8547E">
        <w:rPr>
          <w:rFonts w:ascii="Times New Roman" w:hAnsi="Times New Roman" w:cs="Times New Roman"/>
          <w:sz w:val="24"/>
          <w:szCs w:val="24"/>
          <w:lang w:val="da-DK"/>
        </w:rPr>
        <w:t xml:space="preserve"> skatteretligt. M</w:t>
      </w:r>
      <w:r w:rsidRPr="00E8547E">
        <w:rPr>
          <w:rFonts w:ascii="Times New Roman" w:hAnsi="Times New Roman" w:cs="Times New Roman"/>
          <w:sz w:val="24"/>
          <w:szCs w:val="24"/>
          <w:lang w:val="da-DK"/>
        </w:rPr>
        <w:t>odsat</w:t>
      </w:r>
      <w:r w:rsidR="00315A92" w:rsidRPr="00E8547E">
        <w:rPr>
          <w:rFonts w:ascii="Times New Roman" w:hAnsi="Times New Roman" w:cs="Times New Roman"/>
          <w:sz w:val="24"/>
          <w:szCs w:val="24"/>
          <w:lang w:val="da-DK"/>
        </w:rPr>
        <w:t xml:space="preserve"> vil</w:t>
      </w:r>
      <w:r w:rsidRPr="00E8547E">
        <w:rPr>
          <w:rFonts w:ascii="Times New Roman" w:hAnsi="Times New Roman" w:cs="Times New Roman"/>
          <w:sz w:val="24"/>
          <w:szCs w:val="24"/>
          <w:lang w:val="da-DK"/>
        </w:rPr>
        <w:t xml:space="preserve"> en vilkå</w:t>
      </w:r>
      <w:r w:rsidR="00315A92" w:rsidRPr="00E8547E">
        <w:rPr>
          <w:rFonts w:ascii="Times New Roman" w:hAnsi="Times New Roman" w:cs="Times New Roman"/>
          <w:sz w:val="24"/>
          <w:szCs w:val="24"/>
          <w:lang w:val="da-DK"/>
        </w:rPr>
        <w:t xml:space="preserve">rskorrektion være en </w:t>
      </w:r>
      <w:r w:rsidRPr="00E8547E">
        <w:rPr>
          <w:rFonts w:ascii="Times New Roman" w:hAnsi="Times New Roman" w:cs="Times New Roman"/>
          <w:sz w:val="24"/>
          <w:szCs w:val="24"/>
          <w:lang w:val="da-DK"/>
        </w:rPr>
        <w:t>dispositionen</w:t>
      </w:r>
      <w:r w:rsidR="00315A92" w:rsidRPr="00E8547E">
        <w:rPr>
          <w:rFonts w:ascii="Times New Roman" w:hAnsi="Times New Roman" w:cs="Times New Roman"/>
          <w:sz w:val="24"/>
          <w:szCs w:val="24"/>
          <w:lang w:val="da-DK"/>
        </w:rPr>
        <w:t xml:space="preserve"> der</w:t>
      </w:r>
      <w:r w:rsidRPr="00E8547E">
        <w:rPr>
          <w:rFonts w:ascii="Times New Roman" w:hAnsi="Times New Roman" w:cs="Times New Roman"/>
          <w:sz w:val="24"/>
          <w:szCs w:val="24"/>
          <w:lang w:val="da-DK"/>
        </w:rPr>
        <w:t xml:space="preserve"> i sig selv</w:t>
      </w:r>
      <w:r w:rsidR="00231A08">
        <w:rPr>
          <w:rFonts w:ascii="Times New Roman" w:hAnsi="Times New Roman" w:cs="Times New Roman"/>
          <w:sz w:val="24"/>
          <w:szCs w:val="24"/>
          <w:lang w:val="da-DK"/>
        </w:rPr>
        <w:t>,</w:t>
      </w:r>
      <w:r w:rsidR="00315A92" w:rsidRPr="00E8547E">
        <w:rPr>
          <w:rFonts w:ascii="Times New Roman" w:hAnsi="Times New Roman" w:cs="Times New Roman"/>
          <w:sz w:val="24"/>
          <w:szCs w:val="24"/>
          <w:lang w:val="da-DK"/>
        </w:rPr>
        <w:t xml:space="preserve"> bliver anfægtet.</w:t>
      </w:r>
      <w:r w:rsidRPr="00E8547E">
        <w:rPr>
          <w:rFonts w:ascii="Times New Roman" w:hAnsi="Times New Roman" w:cs="Times New Roman"/>
          <w:sz w:val="24"/>
          <w:szCs w:val="24"/>
          <w:lang w:val="da-DK"/>
        </w:rPr>
        <w:t xml:space="preserve"> En sådan korrektion kan tilsidesættes skatteretligt, </w:t>
      </w:r>
      <w:r w:rsidR="00315A92" w:rsidRPr="00E8547E">
        <w:rPr>
          <w:rFonts w:ascii="Times New Roman" w:hAnsi="Times New Roman" w:cs="Times New Roman"/>
          <w:sz w:val="24"/>
          <w:szCs w:val="24"/>
          <w:lang w:val="da-DK"/>
        </w:rPr>
        <w:t xml:space="preserve">og </w:t>
      </w:r>
      <w:r w:rsidRPr="00E8547E">
        <w:rPr>
          <w:rFonts w:ascii="Times New Roman" w:hAnsi="Times New Roman" w:cs="Times New Roman"/>
          <w:sz w:val="24"/>
          <w:szCs w:val="24"/>
          <w:lang w:val="da-DK"/>
        </w:rPr>
        <w:t>blive</w:t>
      </w:r>
      <w:r w:rsidR="00315A92" w:rsidRPr="00E8547E">
        <w:rPr>
          <w:rFonts w:ascii="Times New Roman" w:hAnsi="Times New Roman" w:cs="Times New Roman"/>
          <w:sz w:val="24"/>
          <w:szCs w:val="24"/>
          <w:lang w:val="da-DK"/>
        </w:rPr>
        <w:t xml:space="preserve"> </w:t>
      </w:r>
      <w:r w:rsidR="00E5761A" w:rsidRPr="00E8547E">
        <w:rPr>
          <w:rFonts w:ascii="Times New Roman" w:hAnsi="Times New Roman" w:cs="Times New Roman"/>
          <w:sz w:val="24"/>
          <w:szCs w:val="24"/>
          <w:lang w:val="da-DK"/>
        </w:rPr>
        <w:t>opkvalificeret</w:t>
      </w:r>
      <w:r w:rsidR="00315A92" w:rsidRPr="00E8547E">
        <w:rPr>
          <w:rFonts w:ascii="Times New Roman" w:hAnsi="Times New Roman" w:cs="Times New Roman"/>
          <w:sz w:val="24"/>
          <w:szCs w:val="24"/>
          <w:lang w:val="da-DK"/>
        </w:rPr>
        <w:t xml:space="preserve"> ska</w:t>
      </w:r>
      <w:r w:rsidR="00B15675">
        <w:rPr>
          <w:rFonts w:ascii="Times New Roman" w:hAnsi="Times New Roman" w:cs="Times New Roman"/>
          <w:sz w:val="24"/>
          <w:szCs w:val="24"/>
          <w:lang w:val="da-DK"/>
        </w:rPr>
        <w:t>tteretligt osv</w:t>
      </w:r>
      <w:r w:rsidR="00315A92" w:rsidRPr="00E8547E">
        <w:rPr>
          <w:rFonts w:ascii="Times New Roman" w:hAnsi="Times New Roman" w:cs="Times New Roman"/>
          <w:sz w:val="24"/>
          <w:szCs w:val="24"/>
          <w:lang w:val="da-DK"/>
        </w:rPr>
        <w:t>.</w:t>
      </w:r>
      <w:r w:rsidR="00B15675">
        <w:rPr>
          <w:rStyle w:val="FootnoteReference"/>
          <w:rFonts w:ascii="Times New Roman" w:hAnsi="Times New Roman" w:cs="Times New Roman"/>
          <w:sz w:val="24"/>
          <w:szCs w:val="24"/>
          <w:lang w:val="da-DK"/>
        </w:rPr>
        <w:footnoteReference w:id="136"/>
      </w:r>
      <w:r w:rsidR="00315A92"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Diskussionen af, om hjemlen til dispositionskorrektioner er</w:t>
      </w:r>
      <w:r w:rsidR="00315A92"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SL §§ 4-6 eller </w:t>
      </w:r>
      <w:r w:rsidRPr="00E8547E">
        <w:rPr>
          <w:rFonts w:ascii="Times New Roman" w:hAnsi="Times New Roman" w:cs="Times New Roman"/>
          <w:iCs/>
          <w:sz w:val="24"/>
          <w:szCs w:val="24"/>
          <w:lang w:val="da-DK"/>
        </w:rPr>
        <w:t>realitetsgrundsætningen</w:t>
      </w:r>
      <w:r w:rsidR="00315A92" w:rsidRPr="00E8547E">
        <w:rPr>
          <w:rFonts w:ascii="Times New Roman" w:hAnsi="Times New Roman" w:cs="Times New Roman"/>
          <w:iCs/>
          <w:sz w:val="24"/>
          <w:szCs w:val="24"/>
          <w:lang w:val="da-DK"/>
        </w:rPr>
        <w:t>, som omfatter rette indkomstmodtager. Dett</w:t>
      </w:r>
      <w:r w:rsidR="00231A08">
        <w:rPr>
          <w:rFonts w:ascii="Times New Roman" w:hAnsi="Times New Roman" w:cs="Times New Roman"/>
          <w:iCs/>
          <w:sz w:val="24"/>
          <w:szCs w:val="24"/>
          <w:lang w:val="da-DK"/>
        </w:rPr>
        <w:t xml:space="preserve">e vil eksempelvis have en betydning ved </w:t>
      </w:r>
      <w:r w:rsidR="00315A92" w:rsidRPr="00E8547E">
        <w:rPr>
          <w:rFonts w:ascii="Times New Roman" w:hAnsi="Times New Roman" w:cs="Times New Roman"/>
          <w:iCs/>
          <w:sz w:val="24"/>
          <w:szCs w:val="24"/>
          <w:lang w:val="da-DK"/>
        </w:rPr>
        <w:t xml:space="preserve">ejerskabet til </w:t>
      </w:r>
      <w:r w:rsidR="00315A92" w:rsidRPr="00E8547E">
        <w:rPr>
          <w:rFonts w:ascii="Times New Roman" w:hAnsi="Times New Roman" w:cs="Times New Roman"/>
          <w:iCs/>
          <w:sz w:val="24"/>
          <w:szCs w:val="24"/>
          <w:lang w:val="da-DK"/>
        </w:rPr>
        <w:lastRenderedPageBreak/>
        <w:t>immaterielle aktiver skal statueres.</w:t>
      </w:r>
    </w:p>
    <w:p w:rsidR="000336AC" w:rsidRPr="00E8547E" w:rsidRDefault="000336AC" w:rsidP="006C4070">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En vilkårskorrektion, også kaldet en priskorrektion, indebærer, at dispositionen overordnet anerkendes, og at det kun</w:t>
      </w:r>
      <w:r w:rsidR="00231A08">
        <w:rPr>
          <w:rFonts w:ascii="Times New Roman" w:hAnsi="Times New Roman" w:cs="Times New Roman"/>
          <w:sz w:val="24"/>
          <w:szCs w:val="24"/>
          <w:lang w:val="da-DK"/>
        </w:rPr>
        <w:t xml:space="preserve"> er </w:t>
      </w:r>
      <w:r w:rsidRPr="00E8547E">
        <w:rPr>
          <w:rFonts w:ascii="Times New Roman" w:hAnsi="Times New Roman" w:cs="Times New Roman"/>
          <w:sz w:val="24"/>
          <w:szCs w:val="24"/>
          <w:lang w:val="da-DK"/>
        </w:rPr>
        <w:t>overdra</w:t>
      </w:r>
      <w:r w:rsidR="00315A92" w:rsidRPr="00E8547E">
        <w:rPr>
          <w:rFonts w:ascii="Times New Roman" w:hAnsi="Times New Roman" w:cs="Times New Roman"/>
          <w:sz w:val="24"/>
          <w:szCs w:val="24"/>
          <w:lang w:val="da-DK"/>
        </w:rPr>
        <w:t>gelsesprisen,</w:t>
      </w:r>
      <w:r w:rsidR="006C4070">
        <w:rPr>
          <w:rFonts w:ascii="Times New Roman" w:hAnsi="Times New Roman" w:cs="Times New Roman"/>
          <w:sz w:val="24"/>
          <w:szCs w:val="24"/>
          <w:lang w:val="da-DK"/>
        </w:rPr>
        <w:t xml:space="preserve"> der korrigeres</w:t>
      </w:r>
      <w:r w:rsidR="00315A92" w:rsidRPr="00E8547E">
        <w:rPr>
          <w:rFonts w:ascii="Times New Roman" w:hAnsi="Times New Roman" w:cs="Times New Roman"/>
          <w:sz w:val="24"/>
          <w:szCs w:val="24"/>
          <w:lang w:val="da-DK"/>
        </w:rPr>
        <w:t>.</w:t>
      </w:r>
      <w:r w:rsidR="006C4070">
        <w:rPr>
          <w:rStyle w:val="FootnoteReference"/>
          <w:rFonts w:ascii="Times New Roman" w:hAnsi="Times New Roman" w:cs="Times New Roman"/>
          <w:sz w:val="24"/>
          <w:szCs w:val="24"/>
          <w:lang w:val="da-DK"/>
        </w:rPr>
        <w:footnoteReference w:id="137"/>
      </w:r>
      <w:r w:rsidR="00315A92" w:rsidRPr="00E8547E">
        <w:rPr>
          <w:rFonts w:ascii="Times New Roman" w:hAnsi="Times New Roman" w:cs="Times New Roman"/>
          <w:sz w:val="24"/>
          <w:szCs w:val="24"/>
          <w:lang w:val="da-DK"/>
        </w:rPr>
        <w:t xml:space="preserve"> Armslængdeprin</w:t>
      </w:r>
      <w:r w:rsidRPr="00E8547E">
        <w:rPr>
          <w:rFonts w:ascii="Times New Roman" w:hAnsi="Times New Roman" w:cs="Times New Roman"/>
          <w:sz w:val="24"/>
          <w:szCs w:val="24"/>
          <w:lang w:val="da-DK"/>
        </w:rPr>
        <w:t xml:space="preserve">cippet i LL § 2 hjemler alene en vilkårskorrektion, dvs. en omfordeling af indkomst. </w:t>
      </w:r>
    </w:p>
    <w:p w:rsidR="000336AC" w:rsidRPr="00E8547E" w:rsidRDefault="00E5761A" w:rsidP="006C4070">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sz w:val="24"/>
          <w:szCs w:val="24"/>
          <w:lang w:val="da-DK"/>
        </w:rPr>
        <w:t>3.1.1.3.2.1</w:t>
      </w:r>
      <w:r w:rsidR="00011648">
        <w:rPr>
          <w:rFonts w:ascii="Times New Roman" w:hAnsi="Times New Roman" w:cs="Times New Roman"/>
          <w:b/>
          <w:bCs/>
          <w:sz w:val="24"/>
          <w:szCs w:val="24"/>
          <w:lang w:val="da-DK"/>
        </w:rPr>
        <w:t>.</w:t>
      </w:r>
      <w:r>
        <w:rPr>
          <w:rFonts w:ascii="Times New Roman" w:hAnsi="Times New Roman" w:cs="Times New Roman"/>
          <w:b/>
          <w:bCs/>
          <w:sz w:val="24"/>
          <w:szCs w:val="24"/>
          <w:lang w:val="da-DK"/>
        </w:rPr>
        <w:t xml:space="preserve">   </w:t>
      </w:r>
      <w:proofErr w:type="gramStart"/>
      <w:r>
        <w:rPr>
          <w:rFonts w:ascii="Times New Roman" w:hAnsi="Times New Roman" w:cs="Times New Roman"/>
          <w:b/>
          <w:bCs/>
          <w:sz w:val="24"/>
          <w:szCs w:val="24"/>
          <w:lang w:val="da-DK"/>
        </w:rPr>
        <w:t>Primær</w:t>
      </w:r>
      <w:proofErr w:type="gramEnd"/>
      <w:r>
        <w:rPr>
          <w:rFonts w:ascii="Times New Roman" w:hAnsi="Times New Roman" w:cs="Times New Roman"/>
          <w:b/>
          <w:bCs/>
          <w:sz w:val="24"/>
          <w:szCs w:val="24"/>
          <w:lang w:val="da-DK"/>
        </w:rPr>
        <w:t>,</w:t>
      </w:r>
      <w:r w:rsidR="000336AC" w:rsidRPr="00E8547E">
        <w:rPr>
          <w:rFonts w:ascii="Times New Roman" w:hAnsi="Times New Roman" w:cs="Times New Roman"/>
          <w:b/>
          <w:bCs/>
          <w:sz w:val="24"/>
          <w:szCs w:val="24"/>
          <w:lang w:val="da-DK"/>
        </w:rPr>
        <w:t xml:space="preserve"> korresponderende og sekundær korrektion</w:t>
      </w:r>
    </w:p>
    <w:p w:rsidR="000F1CF3" w:rsidRPr="00E8547E" w:rsidRDefault="00315A92" w:rsidP="006C4070">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H</w:t>
      </w:r>
      <w:r w:rsidR="000F1CF3" w:rsidRPr="00E8547E">
        <w:rPr>
          <w:rFonts w:ascii="Times New Roman" w:hAnsi="Times New Roman" w:cs="Times New Roman"/>
          <w:sz w:val="24"/>
          <w:szCs w:val="24"/>
          <w:lang w:val="da-DK"/>
        </w:rPr>
        <w:t>v</w:t>
      </w:r>
      <w:r w:rsidRPr="00E8547E">
        <w:rPr>
          <w:rFonts w:ascii="Times New Roman" w:hAnsi="Times New Roman" w:cs="Times New Roman"/>
          <w:sz w:val="24"/>
          <w:szCs w:val="24"/>
          <w:lang w:val="da-DK"/>
        </w:rPr>
        <w:t xml:space="preserve">is </w:t>
      </w:r>
      <w:r w:rsidR="000336AC" w:rsidRPr="00E8547E">
        <w:rPr>
          <w:rFonts w:ascii="Times New Roman" w:hAnsi="Times New Roman" w:cs="Times New Roman"/>
          <w:sz w:val="24"/>
          <w:szCs w:val="24"/>
          <w:lang w:val="da-DK"/>
        </w:rPr>
        <w:t xml:space="preserve">en kontrolleret transaktion ikke udført i overensstemmelse med armslængdeprincippet, </w:t>
      </w:r>
      <w:r w:rsidR="000F1CF3" w:rsidRPr="00E8547E">
        <w:rPr>
          <w:rFonts w:ascii="Times New Roman" w:hAnsi="Times New Roman" w:cs="Times New Roman"/>
          <w:sz w:val="24"/>
          <w:szCs w:val="24"/>
          <w:lang w:val="da-DK"/>
        </w:rPr>
        <w:t xml:space="preserve">så </w:t>
      </w:r>
      <w:r w:rsidR="000336AC" w:rsidRPr="00E8547E">
        <w:rPr>
          <w:rFonts w:ascii="Times New Roman" w:hAnsi="Times New Roman" w:cs="Times New Roman"/>
          <w:sz w:val="24"/>
          <w:szCs w:val="24"/>
          <w:lang w:val="da-DK"/>
        </w:rPr>
        <w:t xml:space="preserve">har skattemyndighederne mulighed for at korrigere transaktionen, således at denne svarer til armslængdevilkår. Der er for myndighederne mulighed for at udføre en </w:t>
      </w:r>
      <w:r w:rsidR="000336AC" w:rsidRPr="00E8547E">
        <w:rPr>
          <w:rFonts w:ascii="Times New Roman" w:hAnsi="Times New Roman" w:cs="Times New Roman"/>
          <w:iCs/>
          <w:sz w:val="24"/>
          <w:szCs w:val="24"/>
          <w:lang w:val="da-DK"/>
        </w:rPr>
        <w:t xml:space="preserve">primær, </w:t>
      </w:r>
      <w:r w:rsidR="000336AC" w:rsidRPr="00E8547E">
        <w:rPr>
          <w:rFonts w:ascii="Times New Roman" w:hAnsi="Times New Roman" w:cs="Times New Roman"/>
          <w:sz w:val="24"/>
          <w:szCs w:val="24"/>
          <w:lang w:val="da-DK"/>
        </w:rPr>
        <w:t xml:space="preserve">en </w:t>
      </w:r>
      <w:r w:rsidR="006C4070">
        <w:rPr>
          <w:rFonts w:ascii="Times New Roman" w:hAnsi="Times New Roman" w:cs="Times New Roman"/>
          <w:iCs/>
          <w:sz w:val="24"/>
          <w:szCs w:val="24"/>
          <w:lang w:val="da-DK"/>
        </w:rPr>
        <w:t>korre</w:t>
      </w:r>
      <w:r w:rsidR="000336AC" w:rsidRPr="00E8547E">
        <w:rPr>
          <w:rFonts w:ascii="Times New Roman" w:hAnsi="Times New Roman" w:cs="Times New Roman"/>
          <w:iCs/>
          <w:sz w:val="24"/>
          <w:szCs w:val="24"/>
          <w:lang w:val="da-DK"/>
        </w:rPr>
        <w:t xml:space="preserve">sponderende </w:t>
      </w:r>
      <w:r w:rsidR="000336AC" w:rsidRPr="00E8547E">
        <w:rPr>
          <w:rFonts w:ascii="Times New Roman" w:hAnsi="Times New Roman" w:cs="Times New Roman"/>
          <w:sz w:val="24"/>
          <w:szCs w:val="24"/>
          <w:lang w:val="da-DK"/>
        </w:rPr>
        <w:t xml:space="preserve">og i visse tilfælde også en </w:t>
      </w:r>
      <w:r w:rsidR="000336AC" w:rsidRPr="00E8547E">
        <w:rPr>
          <w:rFonts w:ascii="Times New Roman" w:hAnsi="Times New Roman" w:cs="Times New Roman"/>
          <w:iCs/>
          <w:sz w:val="24"/>
          <w:szCs w:val="24"/>
          <w:lang w:val="da-DK"/>
        </w:rPr>
        <w:t xml:space="preserve">sekundær korrektion, </w:t>
      </w:r>
      <w:r w:rsidR="000336AC" w:rsidRPr="00E8547E">
        <w:rPr>
          <w:rFonts w:ascii="Times New Roman" w:hAnsi="Times New Roman" w:cs="Times New Roman"/>
          <w:sz w:val="24"/>
          <w:szCs w:val="24"/>
          <w:lang w:val="da-DK"/>
        </w:rPr>
        <w:t>jf. LL § 2 og O</w:t>
      </w:r>
      <w:r w:rsidR="006C4070">
        <w:rPr>
          <w:rFonts w:ascii="Times New Roman" w:hAnsi="Times New Roman" w:cs="Times New Roman"/>
          <w:sz w:val="24"/>
          <w:szCs w:val="24"/>
          <w:lang w:val="da-DK"/>
        </w:rPr>
        <w:t>ECD Guidelines.</w:t>
      </w:r>
      <w:r w:rsidR="006C4070">
        <w:rPr>
          <w:rStyle w:val="FootnoteReference"/>
          <w:rFonts w:ascii="Times New Roman" w:hAnsi="Times New Roman" w:cs="Times New Roman"/>
          <w:sz w:val="24"/>
          <w:szCs w:val="24"/>
          <w:lang w:val="da-DK"/>
        </w:rPr>
        <w:footnoteReference w:id="138"/>
      </w:r>
      <w:r w:rsidR="000F1CF3" w:rsidRPr="00E8547E">
        <w:rPr>
          <w:rFonts w:ascii="Times New Roman" w:hAnsi="Times New Roman" w:cs="Times New Roman"/>
          <w:sz w:val="24"/>
          <w:szCs w:val="24"/>
          <w:lang w:val="da-DK"/>
        </w:rPr>
        <w:t xml:space="preserve"> T</w:t>
      </w:r>
      <w:r w:rsidR="000336AC" w:rsidRPr="00E8547E">
        <w:rPr>
          <w:rFonts w:ascii="Times New Roman" w:hAnsi="Times New Roman" w:cs="Times New Roman"/>
          <w:sz w:val="24"/>
          <w:szCs w:val="24"/>
          <w:lang w:val="da-DK"/>
        </w:rPr>
        <w:t xml:space="preserve">ransfer </w:t>
      </w:r>
      <w:proofErr w:type="spellStart"/>
      <w:r w:rsidR="000336AC" w:rsidRPr="00E8547E">
        <w:rPr>
          <w:rFonts w:ascii="Times New Roman" w:hAnsi="Times New Roman" w:cs="Times New Roman"/>
          <w:sz w:val="24"/>
          <w:szCs w:val="24"/>
          <w:lang w:val="da-DK"/>
        </w:rPr>
        <w:t>pricing</w:t>
      </w:r>
      <w:proofErr w:type="spellEnd"/>
      <w:r w:rsidR="000336AC" w:rsidRPr="00E8547E">
        <w:rPr>
          <w:rFonts w:ascii="Times New Roman" w:hAnsi="Times New Roman" w:cs="Times New Roman"/>
          <w:sz w:val="24"/>
          <w:szCs w:val="24"/>
          <w:lang w:val="da-DK"/>
        </w:rPr>
        <w:t xml:space="preserve"> korrektioner er ikke nogen selvstændig beskatningsmetode, men alene en omfordeling af indkomsten. Den egentlige transfer </w:t>
      </w:r>
      <w:proofErr w:type="spellStart"/>
      <w:r w:rsidR="000336AC" w:rsidRPr="00E8547E">
        <w:rPr>
          <w:rFonts w:ascii="Times New Roman" w:hAnsi="Times New Roman" w:cs="Times New Roman"/>
          <w:sz w:val="24"/>
          <w:szCs w:val="24"/>
          <w:lang w:val="da-DK"/>
        </w:rPr>
        <w:t>pricing</w:t>
      </w:r>
      <w:proofErr w:type="spellEnd"/>
      <w:r w:rsidR="000336AC" w:rsidRPr="00E8547E">
        <w:rPr>
          <w:rFonts w:ascii="Times New Roman" w:hAnsi="Times New Roman" w:cs="Times New Roman"/>
          <w:sz w:val="24"/>
          <w:szCs w:val="24"/>
          <w:lang w:val="da-DK"/>
        </w:rPr>
        <w:t xml:space="preserve"> korrektion er den primære</w:t>
      </w:r>
      <w:r w:rsidR="000F1CF3" w:rsidRPr="00E8547E">
        <w:rPr>
          <w:rFonts w:ascii="Times New Roman" w:hAnsi="Times New Roman" w:cs="Times New Roman"/>
          <w:sz w:val="24"/>
          <w:szCs w:val="24"/>
          <w:lang w:val="da-DK"/>
        </w:rPr>
        <w:t xml:space="preserve"> korrektion, </w:t>
      </w:r>
      <w:r w:rsidR="000336AC" w:rsidRPr="00E8547E">
        <w:rPr>
          <w:rFonts w:ascii="Times New Roman" w:hAnsi="Times New Roman" w:cs="Times New Roman"/>
          <w:sz w:val="24"/>
          <w:szCs w:val="24"/>
          <w:lang w:val="da-DK"/>
        </w:rPr>
        <w:t>mens den korresponderende og den sekundære kor</w:t>
      </w:r>
      <w:r w:rsidR="009B7ECA">
        <w:rPr>
          <w:rFonts w:ascii="Times New Roman" w:hAnsi="Times New Roman" w:cs="Times New Roman"/>
          <w:sz w:val="24"/>
          <w:szCs w:val="24"/>
          <w:lang w:val="da-DK"/>
        </w:rPr>
        <w:t>rektion</w:t>
      </w:r>
      <w:r w:rsidR="000F1CF3" w:rsidRPr="00E8547E">
        <w:rPr>
          <w:rFonts w:ascii="Times New Roman" w:hAnsi="Times New Roman" w:cs="Times New Roman"/>
          <w:sz w:val="24"/>
          <w:szCs w:val="24"/>
          <w:lang w:val="da-DK"/>
        </w:rPr>
        <w:t xml:space="preserve"> er følge</w:t>
      </w:r>
      <w:r w:rsidR="000336AC" w:rsidRPr="00E8547E">
        <w:rPr>
          <w:rFonts w:ascii="Times New Roman" w:hAnsi="Times New Roman" w:cs="Times New Roman"/>
          <w:sz w:val="24"/>
          <w:szCs w:val="24"/>
          <w:lang w:val="da-DK"/>
        </w:rPr>
        <w:t xml:space="preserve">virkninger heraf. Dette medfører ligeledes, at disse følgevirkninger rent begrebsmæssigt ikke kan foretages, uden at der er blevet </w:t>
      </w:r>
      <w:r w:rsidR="000F1CF3" w:rsidRPr="00E8547E">
        <w:rPr>
          <w:rFonts w:ascii="Times New Roman" w:hAnsi="Times New Roman" w:cs="Times New Roman"/>
          <w:sz w:val="24"/>
          <w:szCs w:val="24"/>
          <w:lang w:val="da-DK"/>
        </w:rPr>
        <w:t>foretaget en pri</w:t>
      </w:r>
      <w:r w:rsidR="006C4070">
        <w:rPr>
          <w:rFonts w:ascii="Times New Roman" w:hAnsi="Times New Roman" w:cs="Times New Roman"/>
          <w:sz w:val="24"/>
          <w:szCs w:val="24"/>
          <w:lang w:val="da-DK"/>
        </w:rPr>
        <w:t>mær korrektion.</w:t>
      </w:r>
      <w:r w:rsidR="006C4070">
        <w:rPr>
          <w:rStyle w:val="FootnoteReference"/>
          <w:rFonts w:ascii="Times New Roman" w:hAnsi="Times New Roman" w:cs="Times New Roman"/>
          <w:sz w:val="24"/>
          <w:szCs w:val="24"/>
          <w:lang w:val="da-DK"/>
        </w:rPr>
        <w:footnoteReference w:id="139"/>
      </w:r>
      <w:r w:rsidR="000F1CF3" w:rsidRPr="00E8547E">
        <w:rPr>
          <w:rFonts w:ascii="Times New Roman" w:hAnsi="Times New Roman" w:cs="Times New Roman"/>
          <w:sz w:val="24"/>
          <w:szCs w:val="24"/>
          <w:lang w:val="da-DK"/>
        </w:rPr>
        <w:t xml:space="preserve"> </w:t>
      </w:r>
    </w:p>
    <w:p w:rsidR="000F1CF3" w:rsidRPr="00E8547E" w:rsidRDefault="000336AC" w:rsidP="006C4070">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Den primære korrektion foretages hos det selskab, som har købt for dyrt eller </w:t>
      </w:r>
      <w:r w:rsidR="009B7ECA">
        <w:rPr>
          <w:rFonts w:ascii="Times New Roman" w:hAnsi="Times New Roman" w:cs="Times New Roman"/>
          <w:sz w:val="24"/>
          <w:szCs w:val="24"/>
          <w:lang w:val="da-DK"/>
        </w:rPr>
        <w:t>solgt for billigt, og omfatter</w:t>
      </w:r>
      <w:r w:rsidRPr="00E8547E">
        <w:rPr>
          <w:rFonts w:ascii="Times New Roman" w:hAnsi="Times New Roman" w:cs="Times New Roman"/>
          <w:sz w:val="24"/>
          <w:szCs w:val="24"/>
          <w:lang w:val="da-DK"/>
        </w:rPr>
        <w:t xml:space="preserve"> en forhøjelse af selskabets indkomst.</w:t>
      </w:r>
      <w:r w:rsidR="000F1CF3"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Da der sker en forhøjelse af indkomsten i forbindelse med en p</w:t>
      </w:r>
      <w:r w:rsidR="000F1CF3" w:rsidRPr="00E8547E">
        <w:rPr>
          <w:rFonts w:ascii="Times New Roman" w:hAnsi="Times New Roman" w:cs="Times New Roman"/>
          <w:sz w:val="24"/>
          <w:szCs w:val="24"/>
          <w:lang w:val="da-DK"/>
        </w:rPr>
        <w:t>rimær korrektion i det ene sel</w:t>
      </w:r>
      <w:r w:rsidRPr="00E8547E">
        <w:rPr>
          <w:rFonts w:ascii="Times New Roman" w:hAnsi="Times New Roman" w:cs="Times New Roman"/>
          <w:sz w:val="24"/>
          <w:szCs w:val="24"/>
          <w:lang w:val="da-DK"/>
        </w:rPr>
        <w:t xml:space="preserve">skab, vil den korresponderende transaktion være en tilsvarende nedsættelse af indkomsten i det andet selskab. </w:t>
      </w:r>
    </w:p>
    <w:p w:rsidR="000F1CF3" w:rsidRPr="00E8547E" w:rsidRDefault="000336AC" w:rsidP="006C4070">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Den korresponderende korrektion foretages dermed hos den begunstigede part. Den korresponderende korrektion er nødvendig for, at d</w:t>
      </w:r>
      <w:r w:rsidR="000F1CF3" w:rsidRPr="00E8547E">
        <w:rPr>
          <w:rFonts w:ascii="Times New Roman" w:hAnsi="Times New Roman" w:cs="Times New Roman"/>
          <w:sz w:val="24"/>
          <w:szCs w:val="24"/>
          <w:lang w:val="da-DK"/>
        </w:rPr>
        <w:t>en primære korrektion kan fore</w:t>
      </w:r>
      <w:r w:rsidRPr="00E8547E">
        <w:rPr>
          <w:rFonts w:ascii="Times New Roman" w:hAnsi="Times New Roman" w:cs="Times New Roman"/>
          <w:sz w:val="24"/>
          <w:szCs w:val="24"/>
          <w:lang w:val="da-DK"/>
        </w:rPr>
        <w:t>tages, jf. LL § 2, stk. 6. Da LL § 2 er hjemlen til den korresponderende korrektion, medfører dette, at den primære korrektion i praksis skal anerkendes af dansk skatteret og LL § 2, for at Danmark</w:t>
      </w:r>
      <w:r w:rsidR="000F1CF3" w:rsidRPr="00E8547E">
        <w:rPr>
          <w:rFonts w:ascii="Times New Roman" w:hAnsi="Times New Roman" w:cs="Times New Roman"/>
          <w:sz w:val="24"/>
          <w:szCs w:val="24"/>
          <w:lang w:val="da-DK"/>
        </w:rPr>
        <w:t xml:space="preserve"> i disse tilfælde,</w:t>
      </w:r>
      <w:r w:rsidRPr="00E8547E">
        <w:rPr>
          <w:rFonts w:ascii="Times New Roman" w:hAnsi="Times New Roman" w:cs="Times New Roman"/>
          <w:sz w:val="24"/>
          <w:szCs w:val="24"/>
          <w:lang w:val="da-DK"/>
        </w:rPr>
        <w:t xml:space="preserve"> kan foretage </w:t>
      </w:r>
      <w:r w:rsidR="000F1CF3" w:rsidRPr="00E8547E">
        <w:rPr>
          <w:rFonts w:ascii="Times New Roman" w:hAnsi="Times New Roman" w:cs="Times New Roman"/>
          <w:sz w:val="24"/>
          <w:szCs w:val="24"/>
          <w:lang w:val="da-DK"/>
        </w:rPr>
        <w:t>en korresponder</w:t>
      </w:r>
      <w:r w:rsidR="006C4070">
        <w:rPr>
          <w:rFonts w:ascii="Times New Roman" w:hAnsi="Times New Roman" w:cs="Times New Roman"/>
          <w:sz w:val="24"/>
          <w:szCs w:val="24"/>
          <w:lang w:val="da-DK"/>
        </w:rPr>
        <w:t>ende korrektion</w:t>
      </w:r>
      <w:r w:rsidR="000F1CF3" w:rsidRPr="00E8547E">
        <w:rPr>
          <w:rFonts w:ascii="Times New Roman" w:hAnsi="Times New Roman" w:cs="Times New Roman"/>
          <w:sz w:val="24"/>
          <w:szCs w:val="24"/>
          <w:lang w:val="da-DK"/>
        </w:rPr>
        <w:t>.</w:t>
      </w:r>
      <w:r w:rsidR="006C4070">
        <w:rPr>
          <w:rStyle w:val="FootnoteReference"/>
          <w:rFonts w:ascii="Times New Roman" w:hAnsi="Times New Roman" w:cs="Times New Roman"/>
          <w:sz w:val="24"/>
          <w:szCs w:val="24"/>
          <w:lang w:val="da-DK"/>
        </w:rPr>
        <w:footnoteReference w:id="140"/>
      </w:r>
      <w:r w:rsidR="000F1CF3"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På trods af den primære og korresponderende korrektion, vil de und</w:t>
      </w:r>
      <w:r w:rsidR="000F1CF3" w:rsidRPr="00E8547E">
        <w:rPr>
          <w:rFonts w:ascii="Times New Roman" w:hAnsi="Times New Roman" w:cs="Times New Roman"/>
          <w:sz w:val="24"/>
          <w:szCs w:val="24"/>
          <w:lang w:val="da-DK"/>
        </w:rPr>
        <w:t>erliggende pengestrømme</w:t>
      </w:r>
      <w:r w:rsidRPr="00E8547E">
        <w:rPr>
          <w:rFonts w:ascii="Times New Roman" w:hAnsi="Times New Roman" w:cs="Times New Roman"/>
          <w:sz w:val="24"/>
          <w:szCs w:val="24"/>
          <w:lang w:val="da-DK"/>
        </w:rPr>
        <w:t xml:space="preserve"> forblive uændrede, hvorfor der vil være sket en indkomstoverførsel fra den ene part til den anden. Det vil derfor være nødvendigt med en sekundær korrektion, for at beskatte denne fordel som eksempelvis et lån, tilskud, udbytte osv. </w:t>
      </w:r>
    </w:p>
    <w:p w:rsidR="000336AC" w:rsidRPr="00E8547E" w:rsidRDefault="000336AC" w:rsidP="006C4070">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Den sekundære korrektion vil normalt modsvare den korresponderende korrektion, og forsøger dermed at forklare forskellen mellem</w:t>
      </w:r>
      <w:r w:rsidR="009B7ECA">
        <w:rPr>
          <w:rFonts w:ascii="Times New Roman" w:hAnsi="Times New Roman" w:cs="Times New Roman"/>
          <w:sz w:val="24"/>
          <w:szCs w:val="24"/>
          <w:lang w:val="da-DK"/>
        </w:rPr>
        <w:t xml:space="preserve"> den fornyede ansættelse og den </w:t>
      </w:r>
      <w:r w:rsidR="000F1CF3" w:rsidRPr="00E8547E">
        <w:rPr>
          <w:rFonts w:ascii="Times New Roman" w:hAnsi="Times New Roman" w:cs="Times New Roman"/>
          <w:sz w:val="24"/>
          <w:szCs w:val="24"/>
          <w:lang w:val="da-DK"/>
        </w:rPr>
        <w:t>bo</w:t>
      </w:r>
      <w:r w:rsidR="006C4070">
        <w:rPr>
          <w:rFonts w:ascii="Times New Roman" w:hAnsi="Times New Roman" w:cs="Times New Roman"/>
          <w:sz w:val="24"/>
          <w:szCs w:val="24"/>
          <w:lang w:val="da-DK"/>
        </w:rPr>
        <w:t>gførte indkomst</w:t>
      </w:r>
      <w:r w:rsidR="000F1CF3" w:rsidRPr="00E8547E">
        <w:rPr>
          <w:rFonts w:ascii="Times New Roman" w:hAnsi="Times New Roman" w:cs="Times New Roman"/>
          <w:sz w:val="24"/>
          <w:szCs w:val="24"/>
          <w:lang w:val="da-DK"/>
        </w:rPr>
        <w:t>.</w:t>
      </w:r>
      <w:r w:rsidR="006C4070">
        <w:rPr>
          <w:rStyle w:val="FootnoteReference"/>
          <w:rFonts w:ascii="Times New Roman" w:hAnsi="Times New Roman" w:cs="Times New Roman"/>
          <w:sz w:val="24"/>
          <w:szCs w:val="24"/>
          <w:lang w:val="da-DK"/>
        </w:rPr>
        <w:footnoteReference w:id="141"/>
      </w:r>
      <w:r w:rsidRPr="00E8547E">
        <w:rPr>
          <w:rFonts w:ascii="Times New Roman" w:hAnsi="Times New Roman" w:cs="Times New Roman"/>
          <w:sz w:val="24"/>
          <w:szCs w:val="24"/>
          <w:lang w:val="da-DK"/>
        </w:rPr>
        <w:t xml:space="preserve"> Det er muligt at undgå den sekundære korrektion ved at forpligte sig til at tilbageføre for</w:t>
      </w:r>
      <w:r w:rsidR="000F1CF3" w:rsidRPr="00E8547E">
        <w:rPr>
          <w:rFonts w:ascii="Times New Roman" w:hAnsi="Times New Roman" w:cs="Times New Roman"/>
          <w:sz w:val="24"/>
          <w:szCs w:val="24"/>
          <w:lang w:val="da-DK"/>
        </w:rPr>
        <w:t xml:space="preserve">delen, benævnt en </w:t>
      </w:r>
      <w:r w:rsidR="000F1CF3" w:rsidRPr="00E8547E">
        <w:rPr>
          <w:rFonts w:ascii="Times New Roman" w:hAnsi="Times New Roman" w:cs="Times New Roman"/>
          <w:sz w:val="24"/>
          <w:szCs w:val="24"/>
          <w:lang w:val="da-DK"/>
        </w:rPr>
        <w:lastRenderedPageBreak/>
        <w:t>betalingskor</w:t>
      </w:r>
      <w:r w:rsidRPr="00E8547E">
        <w:rPr>
          <w:rFonts w:ascii="Times New Roman" w:hAnsi="Times New Roman" w:cs="Times New Roman"/>
          <w:sz w:val="24"/>
          <w:szCs w:val="24"/>
          <w:lang w:val="da-DK"/>
        </w:rPr>
        <w:t>rektion, jf. LL § 2, stk. 5. Artikel 9 i OECD’s modeloverenskomst berører ikke sekund</w:t>
      </w:r>
      <w:r w:rsidR="009B7ECA">
        <w:rPr>
          <w:rFonts w:ascii="Times New Roman" w:hAnsi="Times New Roman" w:cs="Times New Roman"/>
          <w:sz w:val="24"/>
          <w:szCs w:val="24"/>
          <w:lang w:val="da-DK"/>
        </w:rPr>
        <w:t>ære korrektioner, men nævner</w:t>
      </w:r>
      <w:r w:rsidRPr="00E8547E">
        <w:rPr>
          <w:rFonts w:ascii="Times New Roman" w:hAnsi="Times New Roman" w:cs="Times New Roman"/>
          <w:sz w:val="24"/>
          <w:szCs w:val="24"/>
          <w:lang w:val="da-DK"/>
        </w:rPr>
        <w:t xml:space="preserve"> i kommentarerne dertil, at de nationale myndigheder ikke kan tvinges til at </w:t>
      </w:r>
      <w:r w:rsidR="009B7ECA">
        <w:rPr>
          <w:rFonts w:ascii="Times New Roman" w:hAnsi="Times New Roman" w:cs="Times New Roman"/>
          <w:sz w:val="24"/>
          <w:szCs w:val="24"/>
          <w:lang w:val="da-DK"/>
        </w:rPr>
        <w:t>foretage sekundære korrektioner. Deslige nævnes der, at der ikke vil være noget der</w:t>
      </w:r>
      <w:r w:rsidRPr="00E8547E">
        <w:rPr>
          <w:rFonts w:ascii="Times New Roman" w:hAnsi="Times New Roman" w:cs="Times New Roman"/>
          <w:sz w:val="24"/>
          <w:szCs w:val="24"/>
          <w:lang w:val="da-DK"/>
        </w:rPr>
        <w:t xml:space="preserve"> forhindrer de e</w:t>
      </w:r>
      <w:r w:rsidR="000F1CF3" w:rsidRPr="00E8547E">
        <w:rPr>
          <w:rFonts w:ascii="Times New Roman" w:hAnsi="Times New Roman" w:cs="Times New Roman"/>
          <w:sz w:val="24"/>
          <w:szCs w:val="24"/>
          <w:lang w:val="da-DK"/>
        </w:rPr>
        <w:t>nkelte lande i a</w:t>
      </w:r>
      <w:r w:rsidR="008E0A28">
        <w:rPr>
          <w:rFonts w:ascii="Times New Roman" w:hAnsi="Times New Roman" w:cs="Times New Roman"/>
          <w:sz w:val="24"/>
          <w:szCs w:val="24"/>
          <w:lang w:val="da-DK"/>
        </w:rPr>
        <w:t>t udføre disse.</w:t>
      </w:r>
      <w:r w:rsidR="008E0A28">
        <w:rPr>
          <w:rStyle w:val="FootnoteReference"/>
          <w:rFonts w:ascii="Times New Roman" w:hAnsi="Times New Roman" w:cs="Times New Roman"/>
          <w:sz w:val="24"/>
          <w:szCs w:val="24"/>
          <w:lang w:val="da-DK"/>
        </w:rPr>
        <w:footnoteReference w:id="142"/>
      </w:r>
    </w:p>
    <w:p w:rsidR="009B7ECA" w:rsidRDefault="0000680C" w:rsidP="008E0A28">
      <w:pPr>
        <w:widowControl w:val="0"/>
        <w:autoSpaceDE w:val="0"/>
        <w:autoSpaceDN w:val="0"/>
        <w:adjustRightInd w:val="0"/>
        <w:spacing w:after="240" w:line="312" w:lineRule="auto"/>
        <w:rPr>
          <w:rFonts w:ascii="Times New Roman" w:hAnsi="Times New Roman" w:cs="Times New Roman"/>
          <w:b/>
          <w:bCs/>
          <w:sz w:val="24"/>
          <w:szCs w:val="24"/>
          <w:lang w:val="da-DK"/>
        </w:rPr>
      </w:pPr>
      <w:r w:rsidRPr="0000680C">
        <w:rPr>
          <w:rFonts w:ascii="Times New Roman" w:hAnsi="Times New Roman" w:cs="Times New Roman"/>
          <w:noProof/>
          <w:sz w:val="24"/>
          <w:szCs w:val="24"/>
          <w:lang w:val="da-DK" w:eastAsia="da-DK"/>
        </w:rPr>
        <w:pict>
          <v:rect id="Rectangle 283" o:spid="_x0000_s1095" style="position:absolute;margin-left:2.6pt;margin-top:24.95pt;width:476.1pt;height:213.45pt;z-index:2520279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" fillcolor="#0091d7 [3204]" strokecolor="#00476b [1604]" strokeweight="2pt">
            <v:textbox>
              <w:txbxContent>
                <w:p w:rsidR="007772BA" w:rsidRPr="000461D3" w:rsidRDefault="007772BA" w:rsidP="009B7ECA">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Ek</w:t>
                  </w:r>
                  <w:r>
                    <w:rPr>
                      <w:rFonts w:ascii="Times New Roman" w:hAnsi="Times New Roman" w:cs="Times New Roman"/>
                      <w:color w:val="FFFFFF" w:themeColor="background1"/>
                      <w:lang w:val="da-DK"/>
                    </w:rPr>
                    <w:t>sempel: Armslængdepris: 100 kr.</w:t>
                  </w:r>
                </w:p>
                <w:p w:rsidR="007772BA" w:rsidRPr="000461D3" w:rsidRDefault="007772BA" w:rsidP="009B7ECA">
                  <w:pPr>
                    <w:widowControl w:val="0"/>
                    <w:autoSpaceDE w:val="0"/>
                    <w:autoSpaceDN w:val="0"/>
                    <w:adjustRightInd w:val="0"/>
                    <w:spacing w:after="240"/>
                    <w:rPr>
                      <w:rFonts w:ascii="Times" w:hAnsi="Times" w:cs="Times"/>
                      <w:color w:val="FFFFFF" w:themeColor="background1"/>
                      <w:lang w:val="da-DK"/>
                    </w:rPr>
                  </w:pPr>
                  <w:r w:rsidRPr="000461D3">
                    <w:rPr>
                      <w:rFonts w:ascii="Times" w:hAnsi="Times" w:cs="Times"/>
                      <w:b/>
                      <w:bCs/>
                      <w:color w:val="FFFFFF" w:themeColor="background1"/>
                      <w:lang w:val="da-DK"/>
                    </w:rPr>
                    <w:t xml:space="preserve">Overdragelse til overpris - </w:t>
                  </w:r>
                  <w:r w:rsidRPr="000461D3">
                    <w:rPr>
                      <w:rFonts w:ascii="Times New Roman" w:hAnsi="Times New Roman" w:cs="Times New Roman"/>
                      <w:color w:val="FFFFFF" w:themeColor="background1"/>
                      <w:lang w:val="da-DK"/>
                    </w:rPr>
                    <w:t>K1 sælger et immaterielt aktiv til K2 til overpris, 120 kr.</w:t>
                  </w:r>
                </w:p>
                <w:p w:rsidR="007772BA" w:rsidRPr="000461D3" w:rsidRDefault="007772BA" w:rsidP="009B7ECA">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xml:space="preserve">Primære k.: </w:t>
                  </w:r>
                  <w:r w:rsidRPr="000461D3">
                    <w:rPr>
                      <w:rFonts w:ascii="Times New Roman" w:hAnsi="Times New Roman" w:cs="Times New Roman"/>
                      <w:color w:val="FFFFFF" w:themeColor="background1"/>
                      <w:lang w:val="da-DK"/>
                    </w:rPr>
                    <w:tab/>
                  </w:r>
                  <w:r w:rsidRPr="000461D3">
                    <w:rPr>
                      <w:rFonts w:ascii="Times New Roman" w:hAnsi="Times New Roman" w:cs="Times New Roman"/>
                      <w:color w:val="FFFFFF" w:themeColor="background1"/>
                      <w:lang w:val="da-DK"/>
                    </w:rPr>
                    <w:tab/>
                    <w:t>K2’s indkomst forhøjes -&gt; Fra -120 til -100 kr.</w:t>
                  </w:r>
                </w:p>
                <w:p w:rsidR="007772BA" w:rsidRPr="000461D3" w:rsidRDefault="007772BA" w:rsidP="009B7ECA">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Korresponderende k.:</w:t>
                  </w:r>
                  <w:r w:rsidRPr="000461D3">
                    <w:rPr>
                      <w:rFonts w:ascii="Times New Roman" w:hAnsi="Times New Roman" w:cs="Times New Roman"/>
                      <w:color w:val="FFFFFF" w:themeColor="background1"/>
                      <w:lang w:val="da-DK"/>
                    </w:rPr>
                    <w:tab/>
                    <w:t>K1’s indkomst nedsættes -&gt; Fra 120 til 100 kr.</w:t>
                  </w:r>
                </w:p>
                <w:p w:rsidR="007772BA" w:rsidRPr="000461D3" w:rsidRDefault="007772BA" w:rsidP="009B7ECA">
                  <w:pPr>
                    <w:widowControl w:val="0"/>
                    <w:autoSpaceDE w:val="0"/>
                    <w:autoSpaceDN w:val="0"/>
                    <w:adjustRightInd w:val="0"/>
                    <w:spacing w:after="240"/>
                    <w:rPr>
                      <w:rFonts w:ascii="Times" w:hAnsi="Times" w:cs="Times"/>
                      <w:color w:val="FFFFFF" w:themeColor="background1"/>
                      <w:lang w:val="da-DK"/>
                    </w:rPr>
                  </w:pPr>
                  <w:r w:rsidRPr="000461D3">
                    <w:rPr>
                      <w:rFonts w:ascii="Times New Roman" w:hAnsi="Times New Roman" w:cs="Times New Roman"/>
                      <w:color w:val="FFFFFF" w:themeColor="background1"/>
                      <w:lang w:val="da-DK"/>
                    </w:rPr>
                    <w:t xml:space="preserve">Evt. Sekundære k.: </w:t>
                  </w:r>
                  <w:r w:rsidRPr="000461D3">
                    <w:rPr>
                      <w:rFonts w:ascii="Times New Roman" w:hAnsi="Times New Roman" w:cs="Times New Roman"/>
                      <w:color w:val="FFFFFF" w:themeColor="background1"/>
                      <w:lang w:val="da-DK"/>
                    </w:rPr>
                    <w:tab/>
                    <w:t>K1 Beskattes af differencen, 20 kr.</w:t>
                  </w:r>
                </w:p>
                <w:p w:rsidR="007772BA" w:rsidRPr="000461D3" w:rsidRDefault="007772BA" w:rsidP="009B7ECA">
                  <w:pPr>
                    <w:widowControl w:val="0"/>
                    <w:autoSpaceDE w:val="0"/>
                    <w:autoSpaceDN w:val="0"/>
                    <w:adjustRightInd w:val="0"/>
                    <w:spacing w:after="240"/>
                    <w:rPr>
                      <w:rFonts w:ascii="Times" w:hAnsi="Times" w:cs="Times"/>
                      <w:color w:val="FFFFFF" w:themeColor="background1"/>
                      <w:lang w:val="da-DK"/>
                    </w:rPr>
                  </w:pPr>
                  <w:r w:rsidRPr="000461D3">
                    <w:rPr>
                      <w:rFonts w:ascii="Times" w:hAnsi="Times" w:cs="Times"/>
                      <w:b/>
                      <w:bCs/>
                      <w:color w:val="FFFFFF" w:themeColor="background1"/>
                      <w:lang w:val="da-DK"/>
                    </w:rPr>
                    <w:t xml:space="preserve">Overdragelse til underpris - </w:t>
                  </w:r>
                  <w:r w:rsidRPr="000461D3">
                    <w:rPr>
                      <w:rFonts w:ascii="Times New Roman" w:hAnsi="Times New Roman" w:cs="Times New Roman"/>
                      <w:color w:val="FFFFFF" w:themeColor="background1"/>
                      <w:lang w:val="da-DK"/>
                    </w:rPr>
                    <w:t>K1 sælger et immaterielt aktiv til K2 til underpris, 80 kr.</w:t>
                  </w:r>
                </w:p>
                <w:p w:rsidR="007772BA" w:rsidRPr="000461D3" w:rsidRDefault="007772BA" w:rsidP="009B7ECA">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xml:space="preserve">Primære k.: </w:t>
                  </w:r>
                  <w:r w:rsidRPr="000461D3">
                    <w:rPr>
                      <w:rFonts w:ascii="Times New Roman" w:hAnsi="Times New Roman" w:cs="Times New Roman"/>
                      <w:color w:val="FFFFFF" w:themeColor="background1"/>
                      <w:lang w:val="da-DK"/>
                    </w:rPr>
                    <w:tab/>
                  </w:r>
                  <w:r w:rsidRPr="000461D3">
                    <w:rPr>
                      <w:rFonts w:ascii="Times New Roman" w:hAnsi="Times New Roman" w:cs="Times New Roman"/>
                      <w:color w:val="FFFFFF" w:themeColor="background1"/>
                      <w:lang w:val="da-DK"/>
                    </w:rPr>
                    <w:tab/>
                    <w:t>K1’s indkomst forhøjes -&gt; Fra 80 til 100 kr.</w:t>
                  </w:r>
                </w:p>
                <w:p w:rsidR="007772BA" w:rsidRPr="000461D3" w:rsidRDefault="007772BA" w:rsidP="009B7ECA">
                  <w:pPr>
                    <w:widowControl w:val="0"/>
                    <w:autoSpaceDE w:val="0"/>
                    <w:autoSpaceDN w:val="0"/>
                    <w:adjustRightInd w:val="0"/>
                    <w:spacing w:after="240"/>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xml:space="preserve">Korresponderende k.: </w:t>
                  </w:r>
                  <w:r w:rsidRPr="000461D3">
                    <w:rPr>
                      <w:rFonts w:ascii="Times New Roman" w:hAnsi="Times New Roman" w:cs="Times New Roman"/>
                      <w:color w:val="FFFFFF" w:themeColor="background1"/>
                      <w:lang w:val="da-DK"/>
                    </w:rPr>
                    <w:tab/>
                    <w:t>K2’s indkomst nedsættes -&gt; Fra -80 til -100 kr.</w:t>
                  </w:r>
                </w:p>
                <w:p w:rsidR="007772BA" w:rsidRPr="000461D3" w:rsidRDefault="007772BA" w:rsidP="009B7ECA">
                  <w:pPr>
                    <w:widowControl w:val="0"/>
                    <w:autoSpaceDE w:val="0"/>
                    <w:autoSpaceDN w:val="0"/>
                    <w:adjustRightInd w:val="0"/>
                    <w:spacing w:after="240"/>
                    <w:rPr>
                      <w:rFonts w:ascii="Times" w:hAnsi="Times" w:cs="Times"/>
                      <w:color w:val="FFFFFF" w:themeColor="background1"/>
                      <w:lang w:val="da-DK"/>
                    </w:rPr>
                  </w:pPr>
                  <w:r w:rsidRPr="000461D3">
                    <w:rPr>
                      <w:rFonts w:ascii="Times New Roman" w:hAnsi="Times New Roman" w:cs="Times New Roman"/>
                      <w:color w:val="FFFFFF" w:themeColor="background1"/>
                      <w:lang w:val="da-DK"/>
                    </w:rPr>
                    <w:t xml:space="preserve">Evt. Sekundære k.: </w:t>
                  </w:r>
                  <w:r w:rsidRPr="000461D3">
                    <w:rPr>
                      <w:rFonts w:ascii="Times New Roman" w:hAnsi="Times New Roman" w:cs="Times New Roman"/>
                      <w:color w:val="FFFFFF" w:themeColor="background1"/>
                      <w:lang w:val="da-DK"/>
                    </w:rPr>
                    <w:tab/>
                    <w:t>K2 Beskattes af differencen, 20 kr.</w:t>
                  </w:r>
                </w:p>
                <w:p w:rsidR="007772BA" w:rsidRPr="009B7ECA" w:rsidRDefault="007772BA" w:rsidP="009B7ECA">
                  <w:pPr>
                    <w:jc w:val="center"/>
                    <w:rPr>
                      <w:lang w:val="da-DK"/>
                    </w:rPr>
                  </w:pPr>
                </w:p>
              </w:txbxContent>
            </v:textbox>
          </v:rect>
        </w:pict>
      </w:r>
      <w:r w:rsidR="00011648">
        <w:rPr>
          <w:rFonts w:ascii="Times New Roman" w:hAnsi="Times New Roman" w:cs="Times New Roman"/>
          <w:b/>
          <w:bCs/>
          <w:sz w:val="24"/>
          <w:szCs w:val="24"/>
          <w:lang w:val="da-DK"/>
        </w:rPr>
        <w:t xml:space="preserve">3.1.1.3.2.1.1.   </w:t>
      </w:r>
      <w:r w:rsidR="000336AC" w:rsidRPr="00E8547E">
        <w:rPr>
          <w:rFonts w:ascii="Times New Roman" w:hAnsi="Times New Roman" w:cs="Times New Roman"/>
          <w:b/>
          <w:bCs/>
          <w:sz w:val="24"/>
          <w:szCs w:val="24"/>
          <w:lang w:val="da-DK"/>
        </w:rPr>
        <w:t>Illustration af den primære, sekundære og korresponderende korrektion</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98"/>
      </w:tblGrid>
      <w:tr w:rsidR="009B7ECA" w:rsidRPr="000461D3" w:rsidTr="009B7ECA">
        <w:trPr>
          <w:trHeight w:val="4659"/>
        </w:trPr>
        <w:tc>
          <w:tcPr>
            <w:tcW w:w="9798" w:type="dxa"/>
          </w:tcPr>
          <w:p w:rsidR="009B7ECA" w:rsidRDefault="009B7ECA" w:rsidP="008E0A28">
            <w:pPr>
              <w:widowControl w:val="0"/>
              <w:autoSpaceDE w:val="0"/>
              <w:autoSpaceDN w:val="0"/>
              <w:adjustRightInd w:val="0"/>
              <w:spacing w:after="240" w:line="312" w:lineRule="auto"/>
              <w:rPr>
                <w:rFonts w:ascii="Times New Roman" w:hAnsi="Times New Roman" w:cs="Times New Roman"/>
                <w:sz w:val="24"/>
                <w:szCs w:val="24"/>
                <w:lang w:val="da-DK"/>
              </w:rPr>
            </w:pPr>
          </w:p>
          <w:p w:rsidR="009B7ECA" w:rsidRDefault="009B7ECA" w:rsidP="008E0A28">
            <w:pPr>
              <w:widowControl w:val="0"/>
              <w:autoSpaceDE w:val="0"/>
              <w:autoSpaceDN w:val="0"/>
              <w:adjustRightInd w:val="0"/>
              <w:spacing w:after="240" w:line="312" w:lineRule="auto"/>
              <w:rPr>
                <w:rFonts w:ascii="Times New Roman" w:hAnsi="Times New Roman" w:cs="Times New Roman"/>
                <w:sz w:val="24"/>
                <w:szCs w:val="24"/>
                <w:lang w:val="da-DK"/>
              </w:rPr>
            </w:pPr>
          </w:p>
          <w:p w:rsidR="009B7ECA" w:rsidRDefault="009B7ECA" w:rsidP="008E0A28">
            <w:pPr>
              <w:widowControl w:val="0"/>
              <w:autoSpaceDE w:val="0"/>
              <w:autoSpaceDN w:val="0"/>
              <w:adjustRightInd w:val="0"/>
              <w:spacing w:after="240" w:line="312" w:lineRule="auto"/>
              <w:rPr>
                <w:rFonts w:ascii="Times New Roman" w:hAnsi="Times New Roman" w:cs="Times New Roman"/>
                <w:sz w:val="24"/>
                <w:szCs w:val="24"/>
                <w:lang w:val="da-DK"/>
              </w:rPr>
            </w:pPr>
          </w:p>
          <w:p w:rsidR="009B7ECA" w:rsidRDefault="009B7ECA" w:rsidP="008E0A28">
            <w:pPr>
              <w:widowControl w:val="0"/>
              <w:autoSpaceDE w:val="0"/>
              <w:autoSpaceDN w:val="0"/>
              <w:adjustRightInd w:val="0"/>
              <w:spacing w:after="240" w:line="312" w:lineRule="auto"/>
              <w:rPr>
                <w:rFonts w:ascii="Times New Roman" w:hAnsi="Times New Roman" w:cs="Times New Roman"/>
                <w:sz w:val="24"/>
                <w:szCs w:val="24"/>
                <w:lang w:val="da-DK"/>
              </w:rPr>
            </w:pPr>
          </w:p>
          <w:p w:rsidR="009B7ECA" w:rsidRDefault="009B7ECA" w:rsidP="008E0A28">
            <w:pPr>
              <w:widowControl w:val="0"/>
              <w:autoSpaceDE w:val="0"/>
              <w:autoSpaceDN w:val="0"/>
              <w:adjustRightInd w:val="0"/>
              <w:spacing w:after="240" w:line="312" w:lineRule="auto"/>
              <w:rPr>
                <w:rFonts w:ascii="Times New Roman" w:hAnsi="Times New Roman" w:cs="Times New Roman"/>
                <w:sz w:val="24"/>
                <w:szCs w:val="24"/>
                <w:lang w:val="da-DK"/>
              </w:rPr>
            </w:pPr>
          </w:p>
          <w:p w:rsidR="009B7ECA" w:rsidRDefault="009B7ECA" w:rsidP="008E0A28">
            <w:pPr>
              <w:widowControl w:val="0"/>
              <w:autoSpaceDE w:val="0"/>
              <w:autoSpaceDN w:val="0"/>
              <w:adjustRightInd w:val="0"/>
              <w:spacing w:after="240" w:line="312" w:lineRule="auto"/>
              <w:rPr>
                <w:rFonts w:ascii="Times New Roman" w:hAnsi="Times New Roman" w:cs="Times New Roman"/>
                <w:sz w:val="24"/>
                <w:szCs w:val="24"/>
                <w:lang w:val="da-DK"/>
              </w:rPr>
            </w:pPr>
          </w:p>
          <w:p w:rsidR="009B7ECA" w:rsidRDefault="009B7ECA" w:rsidP="008E0A28">
            <w:pPr>
              <w:widowControl w:val="0"/>
              <w:autoSpaceDE w:val="0"/>
              <w:autoSpaceDN w:val="0"/>
              <w:adjustRightInd w:val="0"/>
              <w:spacing w:after="240" w:line="312" w:lineRule="auto"/>
              <w:rPr>
                <w:rFonts w:ascii="Times New Roman" w:hAnsi="Times New Roman" w:cs="Times New Roman"/>
                <w:sz w:val="24"/>
                <w:szCs w:val="24"/>
                <w:lang w:val="da-DK"/>
              </w:rPr>
            </w:pPr>
          </w:p>
          <w:p w:rsidR="009B7ECA" w:rsidRDefault="009B7ECA" w:rsidP="008E0A28">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7B0D59" w:rsidRDefault="007B0D59" w:rsidP="008E0A28">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iCs/>
          <w:sz w:val="24"/>
          <w:szCs w:val="24"/>
          <w:lang w:val="da-DK"/>
        </w:rPr>
        <w:t>3.2</w:t>
      </w:r>
      <w:r w:rsidR="00011648">
        <w:rPr>
          <w:rFonts w:ascii="Times New Roman" w:hAnsi="Times New Roman" w:cs="Times New Roman"/>
          <w:b/>
          <w:bCs/>
          <w:iCs/>
          <w:sz w:val="24"/>
          <w:szCs w:val="24"/>
          <w:lang w:val="da-DK"/>
        </w:rPr>
        <w:t>.</w:t>
      </w:r>
      <w:r>
        <w:rPr>
          <w:rFonts w:ascii="Times New Roman" w:hAnsi="Times New Roman" w:cs="Times New Roman"/>
          <w:b/>
          <w:bCs/>
          <w:iCs/>
          <w:sz w:val="24"/>
          <w:szCs w:val="24"/>
          <w:lang w:val="da-DK"/>
        </w:rPr>
        <w:t xml:space="preserve">   </w:t>
      </w:r>
      <w:proofErr w:type="gramStart"/>
      <w:r w:rsidR="000336AC" w:rsidRPr="00E8547E">
        <w:rPr>
          <w:rFonts w:ascii="Times New Roman" w:hAnsi="Times New Roman" w:cs="Times New Roman"/>
          <w:b/>
          <w:bCs/>
          <w:iCs/>
          <w:sz w:val="24"/>
          <w:szCs w:val="24"/>
          <w:lang w:val="da-DK"/>
        </w:rPr>
        <w:t>Delkonklusion</w:t>
      </w:r>
      <w:proofErr w:type="gramEnd"/>
    </w:p>
    <w:p w:rsidR="000336AC" w:rsidRPr="00E8547E" w:rsidRDefault="007B0D59" w:rsidP="008E0A28">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sz w:val="24"/>
          <w:szCs w:val="24"/>
          <w:lang w:val="da-DK"/>
        </w:rPr>
        <w:t>I d</w:t>
      </w:r>
      <w:r w:rsidR="000336AC" w:rsidRPr="00E8547E">
        <w:rPr>
          <w:rFonts w:ascii="Times New Roman" w:hAnsi="Times New Roman" w:cs="Times New Roman"/>
          <w:sz w:val="24"/>
          <w:szCs w:val="24"/>
          <w:lang w:val="da-DK"/>
        </w:rPr>
        <w:t xml:space="preserve">e danske transfer </w:t>
      </w:r>
      <w:proofErr w:type="spellStart"/>
      <w:r w:rsidR="000336AC" w:rsidRPr="00E8547E">
        <w:rPr>
          <w:rFonts w:ascii="Times New Roman" w:hAnsi="Times New Roman" w:cs="Times New Roman"/>
          <w:sz w:val="24"/>
          <w:szCs w:val="24"/>
          <w:lang w:val="da-DK"/>
        </w:rPr>
        <w:t>pricing</w:t>
      </w:r>
      <w:proofErr w:type="spellEnd"/>
      <w:r w:rsidR="000336AC" w:rsidRPr="00E8547E">
        <w:rPr>
          <w:rFonts w:ascii="Times New Roman" w:hAnsi="Times New Roman" w:cs="Times New Roman"/>
          <w:sz w:val="24"/>
          <w:szCs w:val="24"/>
          <w:lang w:val="da-DK"/>
        </w:rPr>
        <w:t xml:space="preserve"> regler findes i LL § 2 og SKL §</w:t>
      </w:r>
      <w:r w:rsidR="000F1CF3" w:rsidRPr="00E8547E">
        <w:rPr>
          <w:rFonts w:ascii="Times New Roman" w:hAnsi="Times New Roman" w:cs="Times New Roman"/>
          <w:sz w:val="24"/>
          <w:szCs w:val="24"/>
          <w:lang w:val="da-DK"/>
        </w:rPr>
        <w:t xml:space="preserve"> 3 B, der lovfæster armslængde</w:t>
      </w:r>
      <w:r w:rsidR="000336AC" w:rsidRPr="00E8547E">
        <w:rPr>
          <w:rFonts w:ascii="Times New Roman" w:hAnsi="Times New Roman" w:cs="Times New Roman"/>
          <w:sz w:val="24"/>
          <w:szCs w:val="24"/>
          <w:lang w:val="da-DK"/>
        </w:rPr>
        <w:t>princippet samt oplysnings- og dokumentationsp</w:t>
      </w:r>
      <w:r w:rsidR="009B7ECA">
        <w:rPr>
          <w:rFonts w:ascii="Times New Roman" w:hAnsi="Times New Roman" w:cs="Times New Roman"/>
          <w:sz w:val="24"/>
          <w:szCs w:val="24"/>
          <w:lang w:val="da-DK"/>
        </w:rPr>
        <w:t>ligten. Disse regler fastligger</w:t>
      </w:r>
      <w:r w:rsidR="000336AC" w:rsidRPr="00E8547E">
        <w:rPr>
          <w:rFonts w:ascii="Times New Roman" w:hAnsi="Times New Roman" w:cs="Times New Roman"/>
          <w:sz w:val="24"/>
          <w:szCs w:val="24"/>
          <w:lang w:val="da-DK"/>
        </w:rPr>
        <w:t>, at parter, der foretager kontrollerede transaktione</w:t>
      </w:r>
      <w:r w:rsidR="000F1CF3" w:rsidRPr="00E8547E">
        <w:rPr>
          <w:rFonts w:ascii="Times New Roman" w:hAnsi="Times New Roman" w:cs="Times New Roman"/>
          <w:sz w:val="24"/>
          <w:szCs w:val="24"/>
          <w:lang w:val="da-DK"/>
        </w:rPr>
        <w:t>r, skal gøre dette på markeds</w:t>
      </w:r>
      <w:r w:rsidR="000336AC" w:rsidRPr="00E8547E">
        <w:rPr>
          <w:rFonts w:ascii="Times New Roman" w:hAnsi="Times New Roman" w:cs="Times New Roman"/>
          <w:sz w:val="24"/>
          <w:szCs w:val="24"/>
          <w:lang w:val="da-DK"/>
        </w:rPr>
        <w:t>vilkår</w:t>
      </w:r>
      <w:r w:rsidR="000F1CF3" w:rsidRPr="00E8547E">
        <w:rPr>
          <w:rFonts w:ascii="Times New Roman" w:hAnsi="Times New Roman" w:cs="Times New Roman"/>
          <w:sz w:val="24"/>
          <w:szCs w:val="24"/>
          <w:lang w:val="da-DK"/>
        </w:rPr>
        <w:t>- armslængde</w:t>
      </w:r>
      <w:r w:rsidR="009B7ECA">
        <w:rPr>
          <w:rFonts w:ascii="Times New Roman" w:hAnsi="Times New Roman" w:cs="Times New Roman"/>
          <w:sz w:val="24"/>
          <w:szCs w:val="24"/>
          <w:lang w:val="da-DK"/>
        </w:rPr>
        <w:t>vilkår. Samtidig fastligger de deslige, at</w:t>
      </w:r>
      <w:r w:rsidR="000336AC" w:rsidRPr="00E8547E">
        <w:rPr>
          <w:rFonts w:ascii="Times New Roman" w:hAnsi="Times New Roman" w:cs="Times New Roman"/>
          <w:sz w:val="24"/>
          <w:szCs w:val="24"/>
          <w:lang w:val="da-DK"/>
        </w:rPr>
        <w:t xml:space="preserve"> der skal udarbejdes dokumentation for disse transaktioner. Der er i</w:t>
      </w:r>
      <w:r w:rsidR="000F1CF3" w:rsidRPr="00E8547E">
        <w:rPr>
          <w:rFonts w:ascii="Times New Roman" w:hAnsi="Times New Roman" w:cs="Times New Roman"/>
          <w:sz w:val="24"/>
          <w:szCs w:val="24"/>
          <w:lang w:val="da-DK"/>
        </w:rPr>
        <w:t>kke</w:t>
      </w:r>
      <w:r w:rsidR="009B7ECA">
        <w:rPr>
          <w:rFonts w:ascii="Times New Roman" w:hAnsi="Times New Roman" w:cs="Times New Roman"/>
          <w:sz w:val="24"/>
          <w:szCs w:val="24"/>
          <w:lang w:val="da-DK"/>
        </w:rPr>
        <w:t xml:space="preserve"> fastsat</w:t>
      </w:r>
      <w:r w:rsidR="000F1CF3" w:rsidRPr="00E8547E">
        <w:rPr>
          <w:rFonts w:ascii="Times New Roman" w:hAnsi="Times New Roman" w:cs="Times New Roman"/>
          <w:sz w:val="24"/>
          <w:szCs w:val="24"/>
          <w:lang w:val="da-DK"/>
        </w:rPr>
        <w:t xml:space="preserve"> </w:t>
      </w:r>
      <w:r w:rsidR="006308ED">
        <w:rPr>
          <w:rFonts w:ascii="Times New Roman" w:hAnsi="Times New Roman" w:cs="Times New Roman"/>
          <w:sz w:val="24"/>
          <w:szCs w:val="24"/>
          <w:lang w:val="da-DK"/>
        </w:rPr>
        <w:t>nogen armslængdemetoder i LL § 2 i forhold til</w:t>
      </w:r>
      <w:r w:rsidR="000336AC" w:rsidRPr="00E8547E">
        <w:rPr>
          <w:rFonts w:ascii="Times New Roman" w:hAnsi="Times New Roman" w:cs="Times New Roman"/>
          <w:sz w:val="24"/>
          <w:szCs w:val="24"/>
          <w:lang w:val="da-DK"/>
        </w:rPr>
        <w:t xml:space="preserve"> værdiansættelse</w:t>
      </w:r>
      <w:r w:rsidR="006308ED">
        <w:rPr>
          <w:rFonts w:ascii="Times New Roman" w:hAnsi="Times New Roman" w:cs="Times New Roman"/>
          <w:sz w:val="24"/>
          <w:szCs w:val="24"/>
          <w:lang w:val="da-DK"/>
        </w:rPr>
        <w:t xml:space="preserve"> af immaterielle aktiver</w:t>
      </w:r>
      <w:r w:rsidR="000336AC" w:rsidRPr="00E8547E">
        <w:rPr>
          <w:rFonts w:ascii="Times New Roman" w:hAnsi="Times New Roman" w:cs="Times New Roman"/>
          <w:sz w:val="24"/>
          <w:szCs w:val="24"/>
          <w:lang w:val="da-DK"/>
        </w:rPr>
        <w:t>, hv</w:t>
      </w:r>
      <w:r w:rsidR="000F1CF3" w:rsidRPr="00E8547E">
        <w:rPr>
          <w:rFonts w:ascii="Times New Roman" w:hAnsi="Times New Roman" w:cs="Times New Roman"/>
          <w:sz w:val="24"/>
          <w:szCs w:val="24"/>
          <w:lang w:val="da-DK"/>
        </w:rPr>
        <w:t>orfor disse skal findes i</w:t>
      </w:r>
      <w:r w:rsidR="000336AC" w:rsidRPr="00E8547E">
        <w:rPr>
          <w:rFonts w:ascii="Times New Roman" w:hAnsi="Times New Roman" w:cs="Times New Roman"/>
          <w:sz w:val="24"/>
          <w:szCs w:val="24"/>
          <w:lang w:val="da-DK"/>
        </w:rPr>
        <w:t xml:space="preserve"> forarbejder</w:t>
      </w:r>
      <w:r w:rsidR="000F1CF3" w:rsidRPr="00E8547E">
        <w:rPr>
          <w:rFonts w:ascii="Times New Roman" w:hAnsi="Times New Roman" w:cs="Times New Roman"/>
          <w:sz w:val="24"/>
          <w:szCs w:val="24"/>
          <w:lang w:val="da-DK"/>
        </w:rPr>
        <w:t>ne, som henviser til OECD Guide</w:t>
      </w:r>
      <w:r w:rsidR="000336AC" w:rsidRPr="00E8547E">
        <w:rPr>
          <w:rFonts w:ascii="Times New Roman" w:hAnsi="Times New Roman" w:cs="Times New Roman"/>
          <w:sz w:val="24"/>
          <w:szCs w:val="24"/>
          <w:lang w:val="da-DK"/>
        </w:rPr>
        <w:t xml:space="preserve">lines. Bevisbyrden i transfer </w:t>
      </w:r>
      <w:proofErr w:type="spellStart"/>
      <w:r w:rsidR="000336AC" w:rsidRPr="00E8547E">
        <w:rPr>
          <w:rFonts w:ascii="Times New Roman" w:hAnsi="Times New Roman" w:cs="Times New Roman"/>
          <w:sz w:val="24"/>
          <w:szCs w:val="24"/>
          <w:lang w:val="da-DK"/>
        </w:rPr>
        <w:t>pricing</w:t>
      </w:r>
      <w:proofErr w:type="spellEnd"/>
      <w:r w:rsidR="000336AC" w:rsidRPr="00E8547E">
        <w:rPr>
          <w:rFonts w:ascii="Times New Roman" w:hAnsi="Times New Roman" w:cs="Times New Roman"/>
          <w:sz w:val="24"/>
          <w:szCs w:val="24"/>
          <w:lang w:val="da-DK"/>
        </w:rPr>
        <w:t xml:space="preserve"> sager ligger som udgangspunkt hos skattemyndighederne, hvorfor der ikke umiddelbart er tale om nogen omvendt bevisbyrde. Doku</w:t>
      </w:r>
      <w:r>
        <w:rPr>
          <w:rFonts w:ascii="Times New Roman" w:hAnsi="Times New Roman" w:cs="Times New Roman"/>
          <w:sz w:val="24"/>
          <w:szCs w:val="24"/>
          <w:lang w:val="da-DK"/>
        </w:rPr>
        <w:t xml:space="preserve">mentationskravene skal findes i </w:t>
      </w:r>
      <w:r w:rsidR="000336AC" w:rsidRPr="00E8547E">
        <w:rPr>
          <w:rFonts w:ascii="Times New Roman" w:hAnsi="Times New Roman" w:cs="Times New Roman"/>
          <w:sz w:val="24"/>
          <w:szCs w:val="24"/>
          <w:lang w:val="da-DK"/>
        </w:rPr>
        <w:t>dokumentationsbekendtgørelsen, dokumentationsvejledningen samt i den nye værdiansættelsesvejledning. Er dokumentationen ikke udarbejdet efter de foreskrevne regler, har skattemyndighederne mulighed for at værdiansætte skønsmæssigt.</w:t>
      </w:r>
      <w:r w:rsidR="008E0A28">
        <w:rPr>
          <w:rFonts w:ascii="Times New Roman" w:hAnsi="Times New Roman" w:cs="Times New Roman"/>
          <w:sz w:val="24"/>
          <w:szCs w:val="24"/>
          <w:lang w:val="da-DK"/>
        </w:rPr>
        <w:t xml:space="preserve"> </w:t>
      </w:r>
      <w:r w:rsidR="006308ED">
        <w:rPr>
          <w:rFonts w:ascii="Times New Roman" w:hAnsi="Times New Roman" w:cs="Times New Roman"/>
          <w:sz w:val="24"/>
          <w:szCs w:val="24"/>
          <w:lang w:val="da-DK"/>
        </w:rPr>
        <w:t>Derudover er</w:t>
      </w:r>
      <w:r w:rsidR="000336AC" w:rsidRPr="00E8547E">
        <w:rPr>
          <w:rFonts w:ascii="Times New Roman" w:hAnsi="Times New Roman" w:cs="Times New Roman"/>
          <w:sz w:val="24"/>
          <w:szCs w:val="24"/>
          <w:lang w:val="da-DK"/>
        </w:rPr>
        <w:t xml:space="preserve"> skattemyndighedernes korrekti</w:t>
      </w:r>
      <w:r w:rsidR="00222E0B" w:rsidRPr="00E8547E">
        <w:rPr>
          <w:rFonts w:ascii="Times New Roman" w:hAnsi="Times New Roman" w:cs="Times New Roman"/>
          <w:sz w:val="24"/>
          <w:szCs w:val="24"/>
          <w:lang w:val="da-DK"/>
        </w:rPr>
        <w:t>onsadgang mellem uafhængige par</w:t>
      </w:r>
      <w:r w:rsidR="006308ED">
        <w:rPr>
          <w:rFonts w:ascii="Times New Roman" w:hAnsi="Times New Roman" w:cs="Times New Roman"/>
          <w:sz w:val="24"/>
          <w:szCs w:val="24"/>
          <w:lang w:val="da-DK"/>
        </w:rPr>
        <w:t>ter</w:t>
      </w:r>
      <w:r w:rsidR="000336AC" w:rsidRPr="00E8547E">
        <w:rPr>
          <w:rFonts w:ascii="Times New Roman" w:hAnsi="Times New Roman" w:cs="Times New Roman"/>
          <w:sz w:val="24"/>
          <w:szCs w:val="24"/>
          <w:lang w:val="da-DK"/>
        </w:rPr>
        <w:t xml:space="preserve"> tvivlsom, imens der</w:t>
      </w:r>
      <w:r w:rsidR="006308ED">
        <w:rPr>
          <w:rFonts w:ascii="Times New Roman" w:hAnsi="Times New Roman" w:cs="Times New Roman"/>
          <w:sz w:val="24"/>
          <w:szCs w:val="24"/>
          <w:lang w:val="da-DK"/>
        </w:rPr>
        <w:t xml:space="preserve"> derimod</w:t>
      </w:r>
      <w:r w:rsidR="000336AC" w:rsidRPr="00E8547E">
        <w:rPr>
          <w:rFonts w:ascii="Times New Roman" w:hAnsi="Times New Roman" w:cs="Times New Roman"/>
          <w:sz w:val="24"/>
          <w:szCs w:val="24"/>
          <w:lang w:val="da-DK"/>
        </w:rPr>
        <w:t xml:space="preserve"> </w:t>
      </w:r>
      <w:r w:rsidR="006308ED" w:rsidRPr="00E8547E">
        <w:rPr>
          <w:rFonts w:ascii="Times New Roman" w:hAnsi="Times New Roman" w:cs="Times New Roman"/>
          <w:sz w:val="24"/>
          <w:szCs w:val="24"/>
          <w:lang w:val="da-DK"/>
        </w:rPr>
        <w:t xml:space="preserve">er en friere adgang til korrektion </w:t>
      </w:r>
      <w:r w:rsidR="000336AC" w:rsidRPr="00E8547E">
        <w:rPr>
          <w:rFonts w:ascii="Times New Roman" w:hAnsi="Times New Roman" w:cs="Times New Roman"/>
          <w:sz w:val="24"/>
          <w:szCs w:val="24"/>
          <w:lang w:val="da-DK"/>
        </w:rPr>
        <w:t>mellem interesseforbundne p</w:t>
      </w:r>
      <w:r>
        <w:rPr>
          <w:rFonts w:ascii="Times New Roman" w:hAnsi="Times New Roman" w:cs="Times New Roman"/>
          <w:sz w:val="24"/>
          <w:szCs w:val="24"/>
          <w:lang w:val="da-DK"/>
        </w:rPr>
        <w:t xml:space="preserve">arter. LL § 2 hjemler kun </w:t>
      </w:r>
      <w:r w:rsidR="000336AC" w:rsidRPr="00E8547E">
        <w:rPr>
          <w:rFonts w:ascii="Times New Roman" w:hAnsi="Times New Roman" w:cs="Times New Roman"/>
          <w:sz w:val="24"/>
          <w:szCs w:val="24"/>
          <w:lang w:val="da-DK"/>
        </w:rPr>
        <w:t>vilkårskorrektioner i form af armslængdepri</w:t>
      </w:r>
      <w:r w:rsidR="00222E0B" w:rsidRPr="00E8547E">
        <w:rPr>
          <w:rFonts w:ascii="Times New Roman" w:hAnsi="Times New Roman" w:cs="Times New Roman"/>
          <w:sz w:val="24"/>
          <w:szCs w:val="24"/>
          <w:lang w:val="da-DK"/>
        </w:rPr>
        <w:t>sen. Til at korrigere en trans</w:t>
      </w:r>
      <w:r>
        <w:rPr>
          <w:rFonts w:ascii="Times New Roman" w:hAnsi="Times New Roman" w:cs="Times New Roman"/>
          <w:sz w:val="24"/>
          <w:szCs w:val="24"/>
          <w:lang w:val="da-DK"/>
        </w:rPr>
        <w:t xml:space="preserve">aktion, således den udføres </w:t>
      </w:r>
      <w:r w:rsidR="000336AC" w:rsidRPr="00E8547E">
        <w:rPr>
          <w:rFonts w:ascii="Times New Roman" w:hAnsi="Times New Roman" w:cs="Times New Roman"/>
          <w:sz w:val="24"/>
          <w:szCs w:val="24"/>
          <w:lang w:val="da-DK"/>
        </w:rPr>
        <w:t>på armslængdevilkår, er der i LL § 2 mulighe</w:t>
      </w:r>
      <w:r w:rsidR="005E232A">
        <w:rPr>
          <w:rFonts w:ascii="Times New Roman" w:hAnsi="Times New Roman" w:cs="Times New Roman"/>
          <w:sz w:val="24"/>
          <w:szCs w:val="24"/>
          <w:lang w:val="da-DK"/>
        </w:rPr>
        <w:t xml:space="preserve">d for at foretage en primær, en </w:t>
      </w:r>
      <w:r w:rsidR="000336AC" w:rsidRPr="00E8547E">
        <w:rPr>
          <w:rFonts w:ascii="Times New Roman" w:hAnsi="Times New Roman" w:cs="Times New Roman"/>
          <w:sz w:val="24"/>
          <w:szCs w:val="24"/>
          <w:lang w:val="da-DK"/>
        </w:rPr>
        <w:t xml:space="preserve">korresponderende samt </w:t>
      </w:r>
      <w:r w:rsidR="000336AC" w:rsidRPr="00E8547E">
        <w:rPr>
          <w:rFonts w:ascii="Times New Roman" w:hAnsi="Times New Roman" w:cs="Times New Roman"/>
          <w:sz w:val="24"/>
          <w:szCs w:val="24"/>
          <w:lang w:val="da-DK"/>
        </w:rPr>
        <w:lastRenderedPageBreak/>
        <w:t>en sekundær korrektion.</w:t>
      </w:r>
    </w:p>
    <w:p w:rsidR="00E20BFB" w:rsidRDefault="007B0D59" w:rsidP="008E0A28">
      <w:pPr>
        <w:autoSpaceDE w:val="0"/>
        <w:autoSpaceDN w:val="0"/>
        <w:adjustRightInd w:val="0"/>
        <w:spacing w:line="312" w:lineRule="auto"/>
        <w:rPr>
          <w:rFonts w:ascii="Times New Roman" w:hAnsi="Times New Roman" w:cs="Times New Roman"/>
          <w:b/>
          <w:sz w:val="24"/>
          <w:szCs w:val="24"/>
          <w:lang w:val="da-DK"/>
        </w:rPr>
      </w:pPr>
      <w:r w:rsidRPr="007B0D59">
        <w:rPr>
          <w:rFonts w:ascii="Times New Roman" w:hAnsi="Times New Roman" w:cs="Times New Roman"/>
          <w:b/>
          <w:sz w:val="24"/>
          <w:szCs w:val="24"/>
          <w:lang w:val="da-DK"/>
        </w:rPr>
        <w:t>3.3</w:t>
      </w:r>
      <w:r w:rsidR="000B48E0">
        <w:rPr>
          <w:rFonts w:ascii="Times New Roman" w:hAnsi="Times New Roman" w:cs="Times New Roman"/>
          <w:b/>
          <w:sz w:val="24"/>
          <w:szCs w:val="24"/>
          <w:lang w:val="da-DK"/>
        </w:rPr>
        <w:t xml:space="preserve">. </w:t>
      </w:r>
      <w:r w:rsidRPr="007B0D59">
        <w:rPr>
          <w:rFonts w:ascii="Times New Roman" w:hAnsi="Times New Roman" w:cs="Times New Roman"/>
          <w:b/>
          <w:sz w:val="24"/>
          <w:szCs w:val="24"/>
          <w:lang w:val="da-DK"/>
        </w:rPr>
        <w:t xml:space="preserve"> </w:t>
      </w:r>
      <w:r w:rsidR="00E20BFB" w:rsidRPr="007B0D59">
        <w:rPr>
          <w:rFonts w:ascii="Times New Roman" w:hAnsi="Times New Roman" w:cs="Times New Roman"/>
          <w:b/>
          <w:sz w:val="24"/>
          <w:szCs w:val="24"/>
          <w:lang w:val="da-DK"/>
        </w:rPr>
        <w:t>OECD regler</w:t>
      </w:r>
    </w:p>
    <w:p w:rsidR="00E20BFB" w:rsidRPr="00E8547E" w:rsidRDefault="00767096" w:rsidP="008E0A28">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sz w:val="24"/>
          <w:szCs w:val="24"/>
          <w:lang w:val="da-DK"/>
        </w:rPr>
        <w:t>OECD’s t</w:t>
      </w:r>
      <w:r w:rsidR="00E20BFB" w:rsidRPr="00E8547E">
        <w:rPr>
          <w:rFonts w:ascii="Times New Roman" w:hAnsi="Times New Roman" w:cs="Times New Roman"/>
          <w:sz w:val="24"/>
          <w:szCs w:val="24"/>
          <w:lang w:val="da-DK"/>
        </w:rPr>
        <w:t xml:space="preserve">ransfer </w:t>
      </w:r>
      <w:proofErr w:type="spellStart"/>
      <w:r w:rsidR="00E20BFB" w:rsidRPr="00E8547E">
        <w:rPr>
          <w:rFonts w:ascii="Times New Roman" w:hAnsi="Times New Roman" w:cs="Times New Roman"/>
          <w:sz w:val="24"/>
          <w:szCs w:val="24"/>
          <w:lang w:val="da-DK"/>
        </w:rPr>
        <w:t>pricing</w:t>
      </w:r>
      <w:proofErr w:type="spellEnd"/>
      <w:r w:rsidR="00E20BFB" w:rsidRPr="00E8547E">
        <w:rPr>
          <w:rFonts w:ascii="Times New Roman" w:hAnsi="Times New Roman" w:cs="Times New Roman"/>
          <w:sz w:val="24"/>
          <w:szCs w:val="24"/>
          <w:lang w:val="da-DK"/>
        </w:rPr>
        <w:t xml:space="preserve"> regler har en stor betydning i forbindelse med d</w:t>
      </w:r>
      <w:r>
        <w:rPr>
          <w:rFonts w:ascii="Times New Roman" w:hAnsi="Times New Roman" w:cs="Times New Roman"/>
          <w:sz w:val="24"/>
          <w:szCs w:val="24"/>
          <w:lang w:val="da-DK"/>
        </w:rPr>
        <w:t>e danske reglers regulering af t</w:t>
      </w:r>
      <w:r w:rsidR="00E20BFB" w:rsidRPr="00E8547E">
        <w:rPr>
          <w:rFonts w:ascii="Times New Roman" w:hAnsi="Times New Roman" w:cs="Times New Roman"/>
          <w:sz w:val="24"/>
          <w:szCs w:val="24"/>
          <w:lang w:val="da-DK"/>
        </w:rPr>
        <w:t xml:space="preserve">ransfer </w:t>
      </w:r>
      <w:proofErr w:type="spellStart"/>
      <w:r w:rsidR="00E20BFB" w:rsidRPr="00E8547E">
        <w:rPr>
          <w:rFonts w:ascii="Times New Roman" w:hAnsi="Times New Roman" w:cs="Times New Roman"/>
          <w:sz w:val="24"/>
          <w:szCs w:val="24"/>
          <w:lang w:val="da-DK"/>
        </w:rPr>
        <w:t>princing</w:t>
      </w:r>
      <w:proofErr w:type="spellEnd"/>
      <w:r w:rsidR="00E20BFB" w:rsidRPr="00E8547E">
        <w:rPr>
          <w:rFonts w:ascii="Times New Roman" w:hAnsi="Times New Roman" w:cs="Times New Roman"/>
          <w:sz w:val="24"/>
          <w:szCs w:val="24"/>
          <w:lang w:val="da-DK"/>
        </w:rPr>
        <w:t xml:space="preserve">. Dette ses ved, at de danske regler som regulerer transfer </w:t>
      </w:r>
      <w:proofErr w:type="spellStart"/>
      <w:r w:rsidR="00E20BFB" w:rsidRPr="00E8547E">
        <w:rPr>
          <w:rFonts w:ascii="Times New Roman" w:hAnsi="Times New Roman" w:cs="Times New Roman"/>
          <w:sz w:val="24"/>
          <w:szCs w:val="24"/>
          <w:lang w:val="da-DK"/>
        </w:rPr>
        <w:t>princing</w:t>
      </w:r>
      <w:proofErr w:type="spellEnd"/>
      <w:r w:rsidR="00E20BFB" w:rsidRPr="00E8547E">
        <w:rPr>
          <w:rFonts w:ascii="Times New Roman" w:hAnsi="Times New Roman" w:cs="Times New Roman"/>
          <w:sz w:val="24"/>
          <w:szCs w:val="24"/>
          <w:lang w:val="da-DK"/>
        </w:rPr>
        <w:t xml:space="preserve"> – LL § 2 og SKL § 3B, henviser til OECD’s modeloverenskomst artikel 9, i disses forarbejder. OECD’s artikel 9 fastlægger armslængdeprincippet, og ved de danske reglers henvisning hertil, fastsættes brugen af dette princip</w:t>
      </w:r>
      <w:r>
        <w:rPr>
          <w:rFonts w:ascii="Times New Roman" w:hAnsi="Times New Roman" w:cs="Times New Roman"/>
          <w:sz w:val="24"/>
          <w:szCs w:val="24"/>
          <w:lang w:val="da-DK"/>
        </w:rPr>
        <w:t>,</w:t>
      </w:r>
      <w:r w:rsidR="00E20BFB" w:rsidRPr="00E8547E">
        <w:rPr>
          <w:rFonts w:ascii="Times New Roman" w:hAnsi="Times New Roman" w:cs="Times New Roman"/>
          <w:sz w:val="24"/>
          <w:szCs w:val="24"/>
          <w:lang w:val="da-DK"/>
        </w:rPr>
        <w:t xml:space="preserve"> dermed også i de danske retsregler. </w:t>
      </w:r>
    </w:p>
    <w:p w:rsidR="000B48E0" w:rsidRDefault="000B48E0" w:rsidP="000B48E0">
      <w:pPr>
        <w:autoSpaceDE w:val="0"/>
        <w:autoSpaceDN w:val="0"/>
        <w:adjustRightInd w:val="0"/>
        <w:spacing w:line="312" w:lineRule="auto"/>
        <w:rPr>
          <w:rFonts w:ascii="Times New Roman" w:hAnsi="Times New Roman" w:cs="Times New Roman"/>
          <w:b/>
          <w:sz w:val="24"/>
          <w:szCs w:val="24"/>
          <w:lang w:val="da-DK"/>
        </w:rPr>
      </w:pPr>
    </w:p>
    <w:p w:rsidR="000B48E0" w:rsidRPr="007B0D59" w:rsidRDefault="000B48E0" w:rsidP="000B48E0">
      <w:pPr>
        <w:autoSpaceDE w:val="0"/>
        <w:autoSpaceDN w:val="0"/>
        <w:adjustRightInd w:val="0"/>
        <w:spacing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3.3.1.   Overblik</w:t>
      </w:r>
    </w:p>
    <w:p w:rsidR="008E0A28" w:rsidRDefault="008E0A28" w:rsidP="008E0A28">
      <w:pPr>
        <w:autoSpaceDE w:val="0"/>
        <w:autoSpaceDN w:val="0"/>
        <w:adjustRightInd w:val="0"/>
        <w:spacing w:line="312" w:lineRule="auto"/>
        <w:rPr>
          <w:rFonts w:ascii="Times New Roman" w:hAnsi="Times New Roman" w:cs="Times New Roman"/>
          <w:sz w:val="24"/>
          <w:szCs w:val="24"/>
          <w:lang w:val="da-DK"/>
        </w:rPr>
      </w:pPr>
    </w:p>
    <w:p w:rsidR="00E20BFB" w:rsidRPr="00E8547E" w:rsidRDefault="005E232A" w:rsidP="008E0A28">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OECD </w:t>
      </w:r>
      <w:r w:rsidR="00E20BFB" w:rsidRPr="00E8547E">
        <w:rPr>
          <w:rFonts w:ascii="Times New Roman" w:hAnsi="Times New Roman" w:cs="Times New Roman"/>
          <w:sz w:val="24"/>
          <w:szCs w:val="24"/>
          <w:lang w:val="da-DK"/>
        </w:rPr>
        <w:t>beskæftiger sig overordnet med at udvikle det økonomiske samarbejde i EU og om</w:t>
      </w:r>
      <w:r w:rsidR="00E628B5" w:rsidRPr="00E8547E">
        <w:rPr>
          <w:rFonts w:ascii="Times New Roman" w:hAnsi="Times New Roman" w:cs="Times New Roman"/>
          <w:sz w:val="24"/>
          <w:szCs w:val="24"/>
          <w:lang w:val="da-DK"/>
        </w:rPr>
        <w:t>fatter på nuværende tidspunkt 34</w:t>
      </w:r>
      <w:r w:rsidR="00E20BFB" w:rsidRPr="00E8547E">
        <w:rPr>
          <w:rFonts w:ascii="Times New Roman" w:hAnsi="Times New Roman" w:cs="Times New Roman"/>
          <w:sz w:val="24"/>
          <w:szCs w:val="24"/>
          <w:lang w:val="da-DK"/>
        </w:rPr>
        <w:t xml:space="preserve"> OECD medlemslande, hvoraf ikke alle er medlem af den Europæiske Union.</w:t>
      </w:r>
      <w:r>
        <w:rPr>
          <w:rStyle w:val="FootnoteReference"/>
          <w:rFonts w:ascii="Times New Roman" w:hAnsi="Times New Roman" w:cs="Times New Roman"/>
          <w:sz w:val="24"/>
          <w:szCs w:val="24"/>
          <w:lang w:val="da-DK"/>
        </w:rPr>
        <w:footnoteReference w:id="143"/>
      </w:r>
      <w:r w:rsidR="00E20BFB" w:rsidRPr="00E8547E">
        <w:rPr>
          <w:rFonts w:ascii="Times New Roman" w:hAnsi="Times New Roman" w:cs="Times New Roman"/>
          <w:sz w:val="24"/>
          <w:szCs w:val="24"/>
          <w:lang w:val="da-DK"/>
        </w:rPr>
        <w:t xml:space="preserve"> Dette initiativ fra OECD bunder i det faktum, at mange na</w:t>
      </w:r>
      <w:r>
        <w:rPr>
          <w:rFonts w:ascii="Times New Roman" w:hAnsi="Times New Roman" w:cs="Times New Roman"/>
          <w:sz w:val="24"/>
          <w:szCs w:val="24"/>
          <w:lang w:val="da-DK"/>
        </w:rPr>
        <w:t xml:space="preserve">tioner har forskellige Transfer </w:t>
      </w:r>
      <w:proofErr w:type="spellStart"/>
      <w:r w:rsidR="00E20BFB" w:rsidRPr="00E8547E">
        <w:rPr>
          <w:rFonts w:ascii="Times New Roman" w:hAnsi="Times New Roman" w:cs="Times New Roman"/>
          <w:sz w:val="24"/>
          <w:szCs w:val="24"/>
          <w:lang w:val="da-DK"/>
        </w:rPr>
        <w:t>pricing</w:t>
      </w:r>
      <w:proofErr w:type="spellEnd"/>
      <w:r w:rsidR="00E20BFB" w:rsidRPr="00E8547E">
        <w:rPr>
          <w:rFonts w:ascii="Times New Roman" w:hAnsi="Times New Roman" w:cs="Times New Roman"/>
          <w:sz w:val="24"/>
          <w:szCs w:val="24"/>
          <w:lang w:val="da-DK"/>
        </w:rPr>
        <w:t xml:space="preserve"> regler, så for at undgå, at der forekommer dobbeltbeskatning og at beskatningsgrundlaget flyttes </w:t>
      </w:r>
      <w:r w:rsidR="00E628B5" w:rsidRPr="00E8547E">
        <w:rPr>
          <w:rFonts w:ascii="Times New Roman" w:hAnsi="Times New Roman" w:cs="Times New Roman"/>
          <w:sz w:val="24"/>
          <w:szCs w:val="24"/>
          <w:lang w:val="da-DK"/>
        </w:rPr>
        <w:t>uretmæssigt</w:t>
      </w:r>
      <w:r w:rsidR="00E20BFB" w:rsidRPr="00E8547E">
        <w:rPr>
          <w:rFonts w:ascii="Times New Roman" w:hAnsi="Times New Roman" w:cs="Times New Roman"/>
          <w:sz w:val="24"/>
          <w:szCs w:val="24"/>
          <w:lang w:val="da-DK"/>
        </w:rPr>
        <w:t xml:space="preserve">, har OECD ved deres Guidelines forsøgt at udarbejde et sæt fælles spilleregler, gældende for prisfastsættelse af transaktioner mellem interesseforbundne parter. </w:t>
      </w:r>
      <w:r w:rsidR="00767096">
        <w:rPr>
          <w:rFonts w:ascii="Times New Roman" w:hAnsi="Times New Roman" w:cs="Times New Roman"/>
          <w:sz w:val="24"/>
          <w:szCs w:val="24"/>
          <w:lang w:val="da-DK"/>
        </w:rPr>
        <w:t>OECD guidelines indeholder således</w:t>
      </w:r>
      <w:r w:rsidR="00E20BFB" w:rsidRPr="00E8547E">
        <w:rPr>
          <w:rFonts w:ascii="Times New Roman" w:hAnsi="Times New Roman" w:cs="Times New Roman"/>
          <w:sz w:val="24"/>
          <w:szCs w:val="24"/>
          <w:lang w:val="da-DK"/>
        </w:rPr>
        <w:t xml:space="preserve"> de metoder, som der anbefales at benyttes ved transaktioner mellem interesseforbundne parter. </w:t>
      </w:r>
    </w:p>
    <w:p w:rsidR="00E20BFB" w:rsidRPr="00E8547E" w:rsidRDefault="00E20BFB" w:rsidP="00C26754">
      <w:pPr>
        <w:autoSpaceDE w:val="0"/>
        <w:autoSpaceDN w:val="0"/>
        <w:adjustRightInd w:val="0"/>
        <w:spacing w:line="312" w:lineRule="auto"/>
        <w:ind w:firstLine="737"/>
        <w:rPr>
          <w:rFonts w:ascii="Times New Roman" w:hAnsi="Times New Roman" w:cs="Times New Roman"/>
          <w:sz w:val="24"/>
          <w:szCs w:val="24"/>
          <w:lang w:val="da-DK"/>
        </w:rPr>
      </w:pPr>
    </w:p>
    <w:p w:rsidR="00E20BFB" w:rsidRPr="00E8547E" w:rsidRDefault="00E20BFB" w:rsidP="00F03DAB">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OECD transf</w:t>
      </w:r>
      <w:r w:rsidR="00767096">
        <w:rPr>
          <w:rFonts w:ascii="Times New Roman" w:hAnsi="Times New Roman" w:cs="Times New Roman"/>
          <w:sz w:val="24"/>
          <w:szCs w:val="24"/>
          <w:lang w:val="da-DK"/>
        </w:rPr>
        <w:t xml:space="preserve">er </w:t>
      </w:r>
      <w:proofErr w:type="spellStart"/>
      <w:r w:rsidR="00767096">
        <w:rPr>
          <w:rFonts w:ascii="Times New Roman" w:hAnsi="Times New Roman" w:cs="Times New Roman"/>
          <w:sz w:val="24"/>
          <w:szCs w:val="24"/>
          <w:lang w:val="da-DK"/>
        </w:rPr>
        <w:t>princing</w:t>
      </w:r>
      <w:proofErr w:type="spellEnd"/>
      <w:r w:rsidR="00767096">
        <w:rPr>
          <w:rFonts w:ascii="Times New Roman" w:hAnsi="Times New Roman" w:cs="Times New Roman"/>
          <w:sz w:val="24"/>
          <w:szCs w:val="24"/>
          <w:lang w:val="da-DK"/>
        </w:rPr>
        <w:t xml:space="preserve"> regler omfatter dermed både OECD’s modeloverenskomster og OECD’s</w:t>
      </w:r>
      <w:r w:rsidRPr="00E8547E">
        <w:rPr>
          <w:rFonts w:ascii="Times New Roman" w:hAnsi="Times New Roman" w:cs="Times New Roman"/>
          <w:sz w:val="24"/>
          <w:szCs w:val="24"/>
          <w:lang w:val="da-DK"/>
        </w:rPr>
        <w:t xml:space="preserve"> Guidelines. Samspillet mellem modelover</w:t>
      </w:r>
      <w:r w:rsidR="00767096">
        <w:rPr>
          <w:rFonts w:ascii="Times New Roman" w:hAnsi="Times New Roman" w:cs="Times New Roman"/>
          <w:sz w:val="24"/>
          <w:szCs w:val="24"/>
          <w:lang w:val="da-DK"/>
        </w:rPr>
        <w:t>enskomsterne og g</w:t>
      </w:r>
      <w:r w:rsidRPr="00E8547E">
        <w:rPr>
          <w:rFonts w:ascii="Times New Roman" w:hAnsi="Times New Roman" w:cs="Times New Roman"/>
          <w:sz w:val="24"/>
          <w:szCs w:val="24"/>
          <w:lang w:val="da-DK"/>
        </w:rPr>
        <w:t>uideline</w:t>
      </w:r>
      <w:r w:rsidR="00294701" w:rsidRPr="00E8547E">
        <w:rPr>
          <w:rFonts w:ascii="Times New Roman" w:hAnsi="Times New Roman" w:cs="Times New Roman"/>
          <w:sz w:val="24"/>
          <w:szCs w:val="24"/>
          <w:lang w:val="da-DK"/>
        </w:rPr>
        <w:t>n</w:t>
      </w:r>
      <w:r w:rsidRPr="00E8547E">
        <w:rPr>
          <w:rFonts w:ascii="Times New Roman" w:hAnsi="Times New Roman" w:cs="Times New Roman"/>
          <w:sz w:val="24"/>
          <w:szCs w:val="24"/>
          <w:lang w:val="da-DK"/>
        </w:rPr>
        <w:t xml:space="preserve"> forstås således, at princippet i modeloverenskomsten opfyldes ved de angi</w:t>
      </w:r>
      <w:r w:rsidR="00767096">
        <w:rPr>
          <w:rFonts w:ascii="Times New Roman" w:hAnsi="Times New Roman" w:cs="Times New Roman"/>
          <w:sz w:val="24"/>
          <w:szCs w:val="24"/>
          <w:lang w:val="da-DK"/>
        </w:rPr>
        <w:t>vet metoder, der er oplistet i g</w:t>
      </w:r>
      <w:r w:rsidRPr="00E8547E">
        <w:rPr>
          <w:rFonts w:ascii="Times New Roman" w:hAnsi="Times New Roman" w:cs="Times New Roman"/>
          <w:sz w:val="24"/>
          <w:szCs w:val="24"/>
          <w:lang w:val="da-DK"/>
        </w:rPr>
        <w:t xml:space="preserve">uidelinen. </w:t>
      </w:r>
    </w:p>
    <w:p w:rsidR="00E20BFB" w:rsidRPr="00E8547E" w:rsidRDefault="00E20BFB" w:rsidP="00F03DAB">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 metoder der bruges til at opfylde OECD modeloverenskomst artikel 9 - armslængdeprincippet, uddybes i OECD</w:t>
      </w:r>
      <w:r w:rsidR="00767096">
        <w:rPr>
          <w:rFonts w:ascii="Times New Roman" w:hAnsi="Times New Roman" w:cs="Times New Roman"/>
          <w:sz w:val="24"/>
          <w:szCs w:val="24"/>
          <w:lang w:val="da-DK"/>
        </w:rPr>
        <w:t>’s G</w:t>
      </w:r>
      <w:r w:rsidR="000443E4">
        <w:rPr>
          <w:rFonts w:ascii="Times New Roman" w:hAnsi="Times New Roman" w:cs="Times New Roman"/>
          <w:sz w:val="24"/>
          <w:szCs w:val="24"/>
          <w:lang w:val="da-DK"/>
        </w:rPr>
        <w:t>uideline. OECD’s Guideline</w:t>
      </w:r>
      <w:r w:rsidRPr="00E8547E">
        <w:rPr>
          <w:rFonts w:ascii="Times New Roman" w:hAnsi="Times New Roman" w:cs="Times New Roman"/>
          <w:sz w:val="24"/>
          <w:szCs w:val="24"/>
          <w:lang w:val="da-DK"/>
        </w:rPr>
        <w:t xml:space="preserve"> omfatter</w:t>
      </w:r>
      <w:r w:rsidR="000443E4">
        <w:rPr>
          <w:rFonts w:ascii="Times New Roman" w:hAnsi="Times New Roman" w:cs="Times New Roman"/>
          <w:sz w:val="24"/>
          <w:szCs w:val="24"/>
          <w:lang w:val="da-DK"/>
        </w:rPr>
        <w:t xml:space="preserve"> således</w:t>
      </w:r>
      <w:r w:rsidRPr="00E8547E">
        <w:rPr>
          <w:rFonts w:ascii="Times New Roman" w:hAnsi="Times New Roman" w:cs="Times New Roman"/>
          <w:sz w:val="24"/>
          <w:szCs w:val="24"/>
          <w:lang w:val="da-DK"/>
        </w:rPr>
        <w:t xml:space="preserve"> de forskellige </w:t>
      </w:r>
      <w:r w:rsidR="000443E4">
        <w:rPr>
          <w:rFonts w:ascii="Times New Roman" w:hAnsi="Times New Roman" w:cs="Times New Roman"/>
          <w:sz w:val="24"/>
          <w:szCs w:val="24"/>
          <w:lang w:val="da-DK"/>
        </w:rPr>
        <w:t>armslængde</w:t>
      </w:r>
      <w:r w:rsidRPr="00E8547E">
        <w:rPr>
          <w:rFonts w:ascii="Times New Roman" w:hAnsi="Times New Roman" w:cs="Times New Roman"/>
          <w:sz w:val="24"/>
          <w:szCs w:val="24"/>
          <w:lang w:val="da-DK"/>
        </w:rPr>
        <w:t>metoder, som bruges til at fastsætte ar</w:t>
      </w:r>
      <w:r w:rsidR="000443E4">
        <w:rPr>
          <w:rFonts w:ascii="Times New Roman" w:hAnsi="Times New Roman" w:cs="Times New Roman"/>
          <w:sz w:val="24"/>
          <w:szCs w:val="24"/>
          <w:lang w:val="da-DK"/>
        </w:rPr>
        <w:t>mslængdepriser i praksis</w:t>
      </w:r>
      <w:r w:rsidR="00767096">
        <w:rPr>
          <w:rFonts w:ascii="Times New Roman" w:hAnsi="Times New Roman" w:cs="Times New Roman"/>
          <w:sz w:val="24"/>
          <w:szCs w:val="24"/>
          <w:lang w:val="da-DK"/>
        </w:rPr>
        <w:t xml:space="preserve"> – det vil sige</w:t>
      </w:r>
      <w:r w:rsidRPr="00E8547E">
        <w:rPr>
          <w:rFonts w:ascii="Times New Roman" w:hAnsi="Times New Roman" w:cs="Times New Roman"/>
          <w:sz w:val="24"/>
          <w:szCs w:val="24"/>
          <w:lang w:val="da-DK"/>
        </w:rPr>
        <w:t xml:space="preserve"> priser, som hvis der blev handlet</w:t>
      </w:r>
      <w:r w:rsidR="000443E4">
        <w:rPr>
          <w:rFonts w:ascii="Times New Roman" w:hAnsi="Times New Roman" w:cs="Times New Roman"/>
          <w:sz w:val="24"/>
          <w:szCs w:val="24"/>
          <w:lang w:val="da-DK"/>
        </w:rPr>
        <w:t xml:space="preserve"> på markedsvilkår, hvilket blandt andet</w:t>
      </w:r>
      <w:r w:rsidRPr="00E8547E">
        <w:rPr>
          <w:rFonts w:ascii="Times New Roman" w:hAnsi="Times New Roman" w:cs="Times New Roman"/>
          <w:sz w:val="24"/>
          <w:szCs w:val="24"/>
          <w:lang w:val="da-DK"/>
        </w:rPr>
        <w:t xml:space="preserve"> omfatte</w:t>
      </w:r>
      <w:r w:rsidR="000443E4">
        <w:rPr>
          <w:rFonts w:ascii="Times New Roman" w:hAnsi="Times New Roman" w:cs="Times New Roman"/>
          <w:sz w:val="24"/>
          <w:szCs w:val="24"/>
          <w:lang w:val="da-DK"/>
        </w:rPr>
        <w:t xml:space="preserve">r en </w:t>
      </w:r>
      <w:r w:rsidR="00F03DAB">
        <w:rPr>
          <w:rFonts w:ascii="Times New Roman" w:hAnsi="Times New Roman" w:cs="Times New Roman"/>
          <w:sz w:val="24"/>
          <w:szCs w:val="24"/>
          <w:lang w:val="da-DK"/>
        </w:rPr>
        <w:t>sammenlignelighedsanalyse</w:t>
      </w:r>
      <w:r w:rsidRPr="00E8547E">
        <w:rPr>
          <w:rFonts w:ascii="Times New Roman" w:hAnsi="Times New Roman" w:cs="Times New Roman"/>
          <w:sz w:val="24"/>
          <w:szCs w:val="24"/>
          <w:lang w:val="da-DK"/>
        </w:rPr>
        <w:t>.</w:t>
      </w:r>
      <w:r w:rsidR="00F03DAB">
        <w:rPr>
          <w:rStyle w:val="FootnoteReference"/>
          <w:rFonts w:ascii="Times New Roman" w:hAnsi="Times New Roman" w:cs="Times New Roman"/>
          <w:sz w:val="24"/>
          <w:szCs w:val="24"/>
          <w:lang w:val="da-DK"/>
        </w:rPr>
        <w:footnoteReference w:id="144"/>
      </w:r>
    </w:p>
    <w:p w:rsidR="00EE3835" w:rsidRPr="00E8547E" w:rsidRDefault="00EE3835" w:rsidP="00C26754">
      <w:pPr>
        <w:autoSpaceDE w:val="0"/>
        <w:autoSpaceDN w:val="0"/>
        <w:adjustRightInd w:val="0"/>
        <w:spacing w:line="312" w:lineRule="auto"/>
        <w:ind w:firstLine="737"/>
        <w:rPr>
          <w:rFonts w:ascii="Times New Roman" w:hAnsi="Times New Roman" w:cs="Times New Roman"/>
          <w:b/>
          <w:sz w:val="24"/>
          <w:szCs w:val="24"/>
          <w:lang w:val="da-DK"/>
        </w:rPr>
      </w:pPr>
    </w:p>
    <w:p w:rsidR="000736A6" w:rsidRPr="00E8547E" w:rsidRDefault="000B48E0" w:rsidP="00F03DAB">
      <w:pPr>
        <w:widowControl w:val="0"/>
        <w:autoSpaceDE w:val="0"/>
        <w:autoSpaceDN w:val="0"/>
        <w:adjustRightInd w:val="0"/>
        <w:spacing w:after="240" w:line="312" w:lineRule="auto"/>
        <w:rPr>
          <w:rFonts w:ascii="Times New Roman" w:hAnsi="Times New Roman" w:cs="Times New Roman"/>
          <w:b/>
          <w:sz w:val="24"/>
          <w:szCs w:val="24"/>
          <w:lang w:val="da-DK"/>
        </w:rPr>
      </w:pPr>
      <w:r>
        <w:rPr>
          <w:rFonts w:ascii="Times New Roman" w:hAnsi="Times New Roman" w:cs="Times New Roman"/>
          <w:b/>
          <w:bCs/>
          <w:iCs/>
          <w:sz w:val="24"/>
          <w:szCs w:val="24"/>
          <w:lang w:val="da-DK"/>
        </w:rPr>
        <w:t>3.3.1.1</w:t>
      </w:r>
      <w:r w:rsidR="00011648">
        <w:rPr>
          <w:rFonts w:ascii="Times New Roman" w:hAnsi="Times New Roman" w:cs="Times New Roman"/>
          <w:b/>
          <w:bCs/>
          <w:iCs/>
          <w:sz w:val="24"/>
          <w:szCs w:val="24"/>
          <w:lang w:val="da-DK"/>
        </w:rPr>
        <w:t>.</w:t>
      </w:r>
      <w:r>
        <w:rPr>
          <w:rFonts w:ascii="Times New Roman" w:hAnsi="Times New Roman" w:cs="Times New Roman"/>
          <w:b/>
          <w:bCs/>
          <w:iCs/>
          <w:sz w:val="24"/>
          <w:szCs w:val="24"/>
          <w:lang w:val="da-DK"/>
        </w:rPr>
        <w:t xml:space="preserve">   </w:t>
      </w:r>
      <w:proofErr w:type="gramStart"/>
      <w:r w:rsidR="000736A6" w:rsidRPr="00E8547E">
        <w:rPr>
          <w:rFonts w:ascii="Times New Roman" w:hAnsi="Times New Roman" w:cs="Times New Roman"/>
          <w:b/>
          <w:bCs/>
          <w:iCs/>
          <w:sz w:val="24"/>
          <w:szCs w:val="24"/>
          <w:lang w:val="da-DK"/>
        </w:rPr>
        <w:t>Armslængdeprincippet</w:t>
      </w:r>
      <w:proofErr w:type="gramEnd"/>
      <w:r w:rsidR="000736A6" w:rsidRPr="00E8547E">
        <w:rPr>
          <w:rFonts w:ascii="Times New Roman" w:hAnsi="Times New Roman" w:cs="Times New Roman"/>
          <w:b/>
          <w:bCs/>
          <w:iCs/>
          <w:sz w:val="24"/>
          <w:szCs w:val="24"/>
          <w:lang w:val="da-DK"/>
        </w:rPr>
        <w:t xml:space="preserve"> i artikel 9</w:t>
      </w:r>
    </w:p>
    <w:p w:rsidR="000736A6" w:rsidRPr="00E8547E" w:rsidRDefault="000736A6" w:rsidP="00F03DAB">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OECD's modeloverenskomst artikel 9 omhandler </w:t>
      </w:r>
      <w:r w:rsidR="00294701" w:rsidRPr="00E8547E">
        <w:rPr>
          <w:rFonts w:ascii="Times New Roman" w:hAnsi="Times New Roman" w:cs="Times New Roman"/>
          <w:sz w:val="24"/>
          <w:szCs w:val="24"/>
          <w:lang w:val="da-DK"/>
        </w:rPr>
        <w:t>interesseforbundne transaktioner, og fastsætter et al</w:t>
      </w:r>
      <w:r w:rsidRPr="00E8547E">
        <w:rPr>
          <w:rFonts w:ascii="Times New Roman" w:hAnsi="Times New Roman" w:cs="Times New Roman"/>
          <w:sz w:val="24"/>
          <w:szCs w:val="24"/>
          <w:lang w:val="da-DK"/>
        </w:rPr>
        <w:t>mindeligt armslængdeprincip i internati</w:t>
      </w:r>
      <w:r w:rsidR="00F03DAB">
        <w:rPr>
          <w:rFonts w:ascii="Times New Roman" w:hAnsi="Times New Roman" w:cs="Times New Roman"/>
          <w:sz w:val="24"/>
          <w:szCs w:val="24"/>
          <w:lang w:val="da-DK"/>
        </w:rPr>
        <w:t>onal skatteret.</w:t>
      </w:r>
      <w:r w:rsidR="00F03DAB">
        <w:rPr>
          <w:rStyle w:val="FootnoteReference"/>
          <w:rFonts w:ascii="Times New Roman" w:hAnsi="Times New Roman" w:cs="Times New Roman"/>
          <w:sz w:val="24"/>
          <w:szCs w:val="24"/>
          <w:lang w:val="da-DK"/>
        </w:rPr>
        <w:footnoteReference w:id="145"/>
      </w:r>
      <w:r w:rsidRPr="00E8547E">
        <w:rPr>
          <w:rFonts w:ascii="Times New Roman" w:hAnsi="Times New Roman" w:cs="Times New Roman"/>
          <w:sz w:val="24"/>
          <w:szCs w:val="24"/>
          <w:lang w:val="da-DK"/>
        </w:rPr>
        <w:t xml:space="preserve"> Disse anbefalinger er anerkendte både af medlemslandene samt nogle ikk</w:t>
      </w:r>
      <w:r w:rsidR="00F03DAB">
        <w:rPr>
          <w:rFonts w:ascii="Times New Roman" w:hAnsi="Times New Roman" w:cs="Times New Roman"/>
          <w:sz w:val="24"/>
          <w:szCs w:val="24"/>
          <w:lang w:val="da-DK"/>
        </w:rPr>
        <w:t>e-medlemslande.</w:t>
      </w:r>
      <w:r w:rsidR="00F03DAB">
        <w:rPr>
          <w:rStyle w:val="FootnoteReference"/>
          <w:rFonts w:ascii="Times New Roman" w:hAnsi="Times New Roman" w:cs="Times New Roman"/>
          <w:sz w:val="24"/>
          <w:szCs w:val="24"/>
          <w:lang w:val="da-DK"/>
        </w:rPr>
        <w:footnoteReference w:id="146"/>
      </w:r>
      <w:r w:rsidRPr="00E8547E">
        <w:rPr>
          <w:rFonts w:ascii="Times New Roman" w:hAnsi="Times New Roman" w:cs="Times New Roman"/>
          <w:sz w:val="24"/>
          <w:szCs w:val="24"/>
          <w:lang w:val="da-DK"/>
        </w:rPr>
        <w:t xml:space="preserve"> Når koncernforbundne selskaber handler indbyrdes med hinanden,</w:t>
      </w:r>
      <w:r w:rsidR="00294701" w:rsidRPr="00E8547E">
        <w:rPr>
          <w:rFonts w:ascii="Times New Roman" w:hAnsi="Times New Roman" w:cs="Times New Roman"/>
          <w:sz w:val="24"/>
          <w:szCs w:val="24"/>
          <w:lang w:val="da-DK"/>
        </w:rPr>
        <w:t xml:space="preserve"> så skal dette foregå på armslængde</w:t>
      </w:r>
      <w:r w:rsidRPr="00E8547E">
        <w:rPr>
          <w:rFonts w:ascii="Times New Roman" w:hAnsi="Times New Roman" w:cs="Times New Roman"/>
          <w:sz w:val="24"/>
          <w:szCs w:val="24"/>
          <w:lang w:val="da-DK"/>
        </w:rPr>
        <w:t>,</w:t>
      </w:r>
      <w:r w:rsidR="00294701" w:rsidRPr="00E8547E">
        <w:rPr>
          <w:rFonts w:ascii="Times New Roman" w:hAnsi="Times New Roman" w:cs="Times New Roman"/>
          <w:sz w:val="24"/>
          <w:szCs w:val="24"/>
          <w:lang w:val="da-DK"/>
        </w:rPr>
        <w:t xml:space="preserve"> hvilket betyder at de skal handle</w:t>
      </w:r>
      <w:r w:rsidRPr="00E8547E">
        <w:rPr>
          <w:rFonts w:ascii="Times New Roman" w:hAnsi="Times New Roman" w:cs="Times New Roman"/>
          <w:sz w:val="24"/>
          <w:szCs w:val="24"/>
          <w:lang w:val="da-DK"/>
        </w:rPr>
        <w:t xml:space="preserve"> på </w:t>
      </w:r>
      <w:r w:rsidRPr="00E8547E">
        <w:rPr>
          <w:rFonts w:ascii="Times New Roman" w:hAnsi="Times New Roman" w:cs="Times New Roman"/>
          <w:sz w:val="24"/>
          <w:szCs w:val="24"/>
          <w:lang w:val="da-DK"/>
        </w:rPr>
        <w:lastRenderedPageBreak/>
        <w:t>markedsvilkår, som</w:t>
      </w:r>
      <w:r w:rsidR="00294701" w:rsidRPr="00E8547E">
        <w:rPr>
          <w:rFonts w:ascii="Times New Roman" w:hAnsi="Times New Roman" w:cs="Times New Roman"/>
          <w:sz w:val="24"/>
          <w:szCs w:val="24"/>
          <w:lang w:val="da-DK"/>
        </w:rPr>
        <w:t xml:space="preserve"> hvis</w:t>
      </w:r>
      <w:r w:rsidRPr="00E8547E">
        <w:rPr>
          <w:rFonts w:ascii="Times New Roman" w:hAnsi="Times New Roman" w:cs="Times New Roman"/>
          <w:sz w:val="24"/>
          <w:szCs w:val="24"/>
          <w:lang w:val="da-DK"/>
        </w:rPr>
        <w:t xml:space="preserve"> de</w:t>
      </w:r>
      <w:r w:rsidR="00294701" w:rsidRPr="00E8547E">
        <w:rPr>
          <w:rFonts w:ascii="Times New Roman" w:hAnsi="Times New Roman" w:cs="Times New Roman"/>
          <w:sz w:val="24"/>
          <w:szCs w:val="24"/>
          <w:lang w:val="da-DK"/>
        </w:rPr>
        <w:t xml:space="preserve"> var</w:t>
      </w:r>
      <w:r w:rsidRPr="00E8547E">
        <w:rPr>
          <w:rFonts w:ascii="Times New Roman" w:hAnsi="Times New Roman" w:cs="Times New Roman"/>
          <w:sz w:val="24"/>
          <w:szCs w:val="24"/>
          <w:lang w:val="da-DK"/>
        </w:rPr>
        <w:t xml:space="preserve"> uafhængige parter. I de fleste lande skal de nationale korrektionsregler fortolkes i overensstemmelse med artikel 9, hvilket blandt andet er tilfældet for LL § 2.</w:t>
      </w:r>
    </w:p>
    <w:p w:rsidR="000736A6" w:rsidRPr="00E8547E" w:rsidRDefault="000443E4" w:rsidP="00F03DAB">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sz w:val="24"/>
          <w:szCs w:val="24"/>
          <w:lang w:val="da-DK"/>
        </w:rPr>
        <w:t>Artikel 9 fastligger</w:t>
      </w:r>
      <w:r w:rsidR="000736A6" w:rsidRPr="00E8547E">
        <w:rPr>
          <w:rFonts w:ascii="Times New Roman" w:hAnsi="Times New Roman" w:cs="Times New Roman"/>
          <w:sz w:val="24"/>
          <w:szCs w:val="24"/>
          <w:lang w:val="da-DK"/>
        </w:rPr>
        <w:t xml:space="preserve"> ligesom LL § 2, at parterne i kontrollerede transaktion</w:t>
      </w:r>
      <w:r>
        <w:rPr>
          <w:rFonts w:ascii="Times New Roman" w:hAnsi="Times New Roman" w:cs="Times New Roman"/>
          <w:sz w:val="24"/>
          <w:szCs w:val="24"/>
          <w:lang w:val="da-DK"/>
        </w:rPr>
        <w:t>er skal aftale vilkår, som hvis disse var</w:t>
      </w:r>
      <w:r w:rsidR="000736A6" w:rsidRPr="00E8547E">
        <w:rPr>
          <w:rFonts w:ascii="Times New Roman" w:hAnsi="Times New Roman" w:cs="Times New Roman"/>
          <w:sz w:val="24"/>
          <w:szCs w:val="24"/>
          <w:lang w:val="da-DK"/>
        </w:rPr>
        <w:t xml:space="preserve"> aftalt mellem uafhængige parter. I artikel 9 fremgår det ikke, hvordan der sk</w:t>
      </w:r>
      <w:r>
        <w:rPr>
          <w:rFonts w:ascii="Times New Roman" w:hAnsi="Times New Roman" w:cs="Times New Roman"/>
          <w:sz w:val="24"/>
          <w:szCs w:val="24"/>
          <w:lang w:val="da-DK"/>
        </w:rPr>
        <w:t>al fastsættes en armslængdepris. D</w:t>
      </w:r>
      <w:r w:rsidR="000736A6" w:rsidRPr="00E8547E">
        <w:rPr>
          <w:rFonts w:ascii="Times New Roman" w:hAnsi="Times New Roman" w:cs="Times New Roman"/>
          <w:sz w:val="24"/>
          <w:szCs w:val="24"/>
          <w:lang w:val="da-DK"/>
        </w:rPr>
        <w:t xml:space="preserve">ette fremgår derimod af OECD Guidelines, som er baseret på artikel 9. </w:t>
      </w:r>
    </w:p>
    <w:p w:rsidR="000736A6" w:rsidRPr="00E8547E" w:rsidRDefault="000B48E0" w:rsidP="00F03DAB">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sz w:val="24"/>
          <w:szCs w:val="24"/>
          <w:lang w:val="da-DK"/>
        </w:rPr>
        <w:t>3.</w:t>
      </w:r>
      <w:r w:rsidR="00B50C4A">
        <w:rPr>
          <w:rFonts w:ascii="Times New Roman" w:hAnsi="Times New Roman" w:cs="Times New Roman"/>
          <w:b/>
          <w:bCs/>
          <w:sz w:val="24"/>
          <w:szCs w:val="24"/>
          <w:lang w:val="da-DK"/>
        </w:rPr>
        <w:t>3.1.</w:t>
      </w:r>
      <w:r>
        <w:rPr>
          <w:rFonts w:ascii="Times New Roman" w:hAnsi="Times New Roman" w:cs="Times New Roman"/>
          <w:b/>
          <w:bCs/>
          <w:sz w:val="24"/>
          <w:szCs w:val="24"/>
          <w:lang w:val="da-DK"/>
        </w:rPr>
        <w:t>1.1</w:t>
      </w:r>
      <w:r w:rsidR="00011648">
        <w:rPr>
          <w:rFonts w:ascii="Times New Roman" w:hAnsi="Times New Roman" w:cs="Times New Roman"/>
          <w:b/>
          <w:bCs/>
          <w:sz w:val="24"/>
          <w:szCs w:val="24"/>
          <w:lang w:val="da-DK"/>
        </w:rPr>
        <w:t>.</w:t>
      </w:r>
      <w:r w:rsidR="00B50C4A">
        <w:rPr>
          <w:rFonts w:ascii="Times New Roman" w:hAnsi="Times New Roman" w:cs="Times New Roman"/>
          <w:b/>
          <w:bCs/>
          <w:sz w:val="24"/>
          <w:szCs w:val="24"/>
          <w:lang w:val="da-DK"/>
        </w:rPr>
        <w:t xml:space="preserve">   </w:t>
      </w:r>
      <w:proofErr w:type="gramStart"/>
      <w:r w:rsidR="000736A6" w:rsidRPr="00E8547E">
        <w:rPr>
          <w:rFonts w:ascii="Times New Roman" w:hAnsi="Times New Roman" w:cs="Times New Roman"/>
          <w:b/>
          <w:bCs/>
          <w:sz w:val="24"/>
          <w:szCs w:val="24"/>
          <w:lang w:val="da-DK"/>
        </w:rPr>
        <w:t>Retskildeværdi</w:t>
      </w:r>
      <w:proofErr w:type="gramEnd"/>
    </w:p>
    <w:p w:rsidR="000736A6" w:rsidRPr="00E8547E" w:rsidRDefault="000736A6" w:rsidP="00F03DAB">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Efter indførslen af LL § 2 og SKL § 3 B i 1998, hvis forarbejder der udførligt omtaler og henviser til artikel 9, må denne tillægges retskildeværdi som andre forarbejder til dansk lovgivni</w:t>
      </w:r>
      <w:r w:rsidR="00F03DAB">
        <w:rPr>
          <w:rFonts w:ascii="Times New Roman" w:hAnsi="Times New Roman" w:cs="Times New Roman"/>
          <w:sz w:val="24"/>
          <w:szCs w:val="24"/>
          <w:lang w:val="da-DK"/>
        </w:rPr>
        <w:t>ng.</w:t>
      </w:r>
      <w:r w:rsidR="00F03DAB">
        <w:rPr>
          <w:rStyle w:val="FootnoteReference"/>
          <w:rFonts w:ascii="Times New Roman" w:hAnsi="Times New Roman" w:cs="Times New Roman"/>
          <w:sz w:val="24"/>
          <w:szCs w:val="24"/>
          <w:lang w:val="da-DK"/>
        </w:rPr>
        <w:footnoteReference w:id="147"/>
      </w:r>
      <w:r w:rsidRPr="00E8547E">
        <w:rPr>
          <w:rFonts w:ascii="Times New Roman" w:hAnsi="Times New Roman" w:cs="Times New Roman"/>
          <w:sz w:val="24"/>
          <w:szCs w:val="24"/>
          <w:lang w:val="da-DK"/>
        </w:rPr>
        <w:t xml:space="preserve"> I dansk skattelovgivning vil der umiddelbart ikke være problemer med forskelle imellem LL § 2 og artikel 9, eftersom LL § 2 skal fortolkes i forhold til artikel 9. Skulle der være strid mellem artikel 9 og OECD Guidelines, må artikel 9 lægges til grund, eftersom det er denne, der udtrykker armslængdeprincippet</w:t>
      </w:r>
      <w:r w:rsidR="000443E4">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som LL § 2</w:t>
      </w:r>
      <w:r w:rsidR="00BD499B">
        <w:rPr>
          <w:rFonts w:ascii="Times New Roman" w:hAnsi="Times New Roman" w:cs="Times New Roman"/>
          <w:sz w:val="24"/>
          <w:szCs w:val="24"/>
          <w:lang w:val="da-DK"/>
        </w:rPr>
        <w:t xml:space="preserve"> er baseret på.</w:t>
      </w:r>
      <w:r w:rsidR="00BD499B">
        <w:rPr>
          <w:rStyle w:val="FootnoteReference"/>
          <w:rFonts w:ascii="Times New Roman" w:hAnsi="Times New Roman" w:cs="Times New Roman"/>
          <w:sz w:val="24"/>
          <w:szCs w:val="24"/>
          <w:lang w:val="da-DK"/>
        </w:rPr>
        <w:footnoteReference w:id="148"/>
      </w:r>
    </w:p>
    <w:p w:rsidR="000736A6" w:rsidRPr="00E8547E" w:rsidRDefault="000443E4" w:rsidP="00BD499B">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sz w:val="24"/>
          <w:szCs w:val="24"/>
          <w:lang w:val="da-DK"/>
        </w:rPr>
        <w:t>Ligeledes er det i</w:t>
      </w:r>
      <w:r w:rsidR="000736A6" w:rsidRPr="00E8547E">
        <w:rPr>
          <w:rFonts w:ascii="Times New Roman" w:hAnsi="Times New Roman" w:cs="Times New Roman"/>
          <w:sz w:val="24"/>
          <w:szCs w:val="24"/>
          <w:lang w:val="da-DK"/>
        </w:rPr>
        <w:t xml:space="preserve"> Højesteret antaget, at både OECD-modeloverenskomsterne,</w:t>
      </w:r>
      <w:r>
        <w:rPr>
          <w:rFonts w:ascii="Times New Roman" w:hAnsi="Times New Roman" w:cs="Times New Roman"/>
          <w:sz w:val="24"/>
          <w:szCs w:val="24"/>
          <w:lang w:val="da-DK"/>
        </w:rPr>
        <w:t xml:space="preserve"> og</w:t>
      </w:r>
      <w:r w:rsidR="000736A6" w:rsidRPr="00E8547E">
        <w:rPr>
          <w:rFonts w:ascii="Times New Roman" w:hAnsi="Times New Roman" w:cs="Times New Roman"/>
          <w:sz w:val="24"/>
          <w:szCs w:val="24"/>
          <w:lang w:val="da-DK"/>
        </w:rPr>
        <w:t xml:space="preserve"> kommentarerne hertil, samt international skattepraksis generelt kan tillægges </w:t>
      </w:r>
      <w:r w:rsidR="00BD499B">
        <w:rPr>
          <w:rFonts w:ascii="Times New Roman" w:hAnsi="Times New Roman" w:cs="Times New Roman"/>
          <w:sz w:val="24"/>
          <w:szCs w:val="24"/>
          <w:lang w:val="da-DK"/>
        </w:rPr>
        <w:t>retskildeværdi.</w:t>
      </w:r>
      <w:r w:rsidR="00BD499B">
        <w:rPr>
          <w:rStyle w:val="FootnoteReference"/>
          <w:rFonts w:ascii="Times New Roman" w:hAnsi="Times New Roman" w:cs="Times New Roman"/>
          <w:sz w:val="24"/>
          <w:szCs w:val="24"/>
          <w:lang w:val="da-DK"/>
        </w:rPr>
        <w:footnoteReference w:id="149"/>
      </w:r>
    </w:p>
    <w:p w:rsidR="00BD499B" w:rsidRDefault="00B50C4A" w:rsidP="00BD499B">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iCs/>
          <w:sz w:val="24"/>
          <w:szCs w:val="24"/>
          <w:lang w:val="da-DK"/>
        </w:rPr>
        <w:t>3.3.1.2</w:t>
      </w:r>
      <w:r w:rsidR="00011648">
        <w:rPr>
          <w:rFonts w:ascii="Times New Roman" w:hAnsi="Times New Roman" w:cs="Times New Roman"/>
          <w:b/>
          <w:bCs/>
          <w:iCs/>
          <w:sz w:val="24"/>
          <w:szCs w:val="24"/>
          <w:lang w:val="da-DK"/>
        </w:rPr>
        <w:t>.</w:t>
      </w:r>
      <w:r>
        <w:rPr>
          <w:rFonts w:ascii="Times New Roman" w:hAnsi="Times New Roman" w:cs="Times New Roman"/>
          <w:b/>
          <w:bCs/>
          <w:iCs/>
          <w:sz w:val="24"/>
          <w:szCs w:val="24"/>
          <w:lang w:val="da-DK"/>
        </w:rPr>
        <w:t xml:space="preserve">   </w:t>
      </w:r>
      <w:proofErr w:type="gramStart"/>
      <w:r w:rsidR="000461D3">
        <w:rPr>
          <w:rFonts w:ascii="Times New Roman" w:hAnsi="Times New Roman" w:cs="Times New Roman"/>
          <w:b/>
          <w:bCs/>
          <w:iCs/>
          <w:sz w:val="24"/>
          <w:szCs w:val="24"/>
          <w:lang w:val="da-DK"/>
        </w:rPr>
        <w:t>OECD</w:t>
      </w:r>
      <w:proofErr w:type="gramEnd"/>
      <w:r w:rsidR="000736A6" w:rsidRPr="00E8547E">
        <w:rPr>
          <w:rFonts w:ascii="Times New Roman" w:hAnsi="Times New Roman" w:cs="Times New Roman"/>
          <w:b/>
          <w:bCs/>
          <w:iCs/>
          <w:sz w:val="24"/>
          <w:szCs w:val="24"/>
          <w:lang w:val="da-DK"/>
        </w:rPr>
        <w:t xml:space="preserve"> Guidelines</w:t>
      </w:r>
    </w:p>
    <w:p w:rsidR="000736A6" w:rsidRPr="00E8547E" w:rsidRDefault="000736A6" w:rsidP="00BD499B">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Modeloverenskomstens artikel 9 har ført til, at OECD har udarbejdet </w:t>
      </w:r>
      <w:r w:rsidR="000443E4">
        <w:rPr>
          <w:rFonts w:ascii="Times New Roman" w:hAnsi="Times New Roman" w:cs="Times New Roman"/>
          <w:sz w:val="24"/>
          <w:szCs w:val="24"/>
          <w:lang w:val="da-DK"/>
        </w:rPr>
        <w:t>et sæt retningslinjer, der blandt andet</w:t>
      </w:r>
      <w:r w:rsidRPr="00E8547E">
        <w:rPr>
          <w:rFonts w:ascii="Times New Roman" w:hAnsi="Times New Roman" w:cs="Times New Roman"/>
          <w:sz w:val="24"/>
          <w:szCs w:val="24"/>
          <w:lang w:val="da-DK"/>
        </w:rPr>
        <w:t xml:space="preserve"> indeholder en gennemgang af forskellige metoder til at fastsætte armslængdepriser i praksis. Disse retningslinjer betegnes </w:t>
      </w:r>
      <w:r w:rsidR="000443E4">
        <w:rPr>
          <w:rFonts w:ascii="Times New Roman" w:hAnsi="Times New Roman" w:cs="Times New Roman"/>
          <w:iCs/>
          <w:sz w:val="24"/>
          <w:szCs w:val="24"/>
          <w:lang w:val="da-DK"/>
        </w:rPr>
        <w:t>OECD</w:t>
      </w:r>
      <w:r w:rsidRPr="00E8547E">
        <w:rPr>
          <w:rFonts w:ascii="Times New Roman" w:hAnsi="Times New Roman" w:cs="Times New Roman"/>
          <w:iCs/>
          <w:sz w:val="24"/>
          <w:szCs w:val="24"/>
          <w:lang w:val="da-DK"/>
        </w:rPr>
        <w:t xml:space="preserve"> Guidelines. </w:t>
      </w:r>
      <w:r w:rsidRPr="00E8547E">
        <w:rPr>
          <w:rFonts w:ascii="Times New Roman" w:hAnsi="Times New Roman" w:cs="Times New Roman"/>
          <w:sz w:val="24"/>
          <w:szCs w:val="24"/>
          <w:lang w:val="da-DK"/>
        </w:rPr>
        <w:t>Retningslinjerne blev første gang udgivet i 1995, og fornyes løbende med forbedringer, hvor seneste udgave er fra 2010. I nogle lande er disse retningslinjer blevet indført direkte i national lov, mens andre lande nøjes med at henvise indirekte</w:t>
      </w:r>
      <w:r w:rsidR="00294701" w:rsidRPr="00E8547E">
        <w:rPr>
          <w:rFonts w:ascii="Times New Roman" w:hAnsi="Times New Roman" w:cs="Times New Roman"/>
          <w:sz w:val="24"/>
          <w:szCs w:val="24"/>
          <w:lang w:val="da-DK"/>
        </w:rPr>
        <w:t xml:space="preserve"> til disse. I Danmark henviser </w:t>
      </w:r>
      <w:r w:rsidRPr="00E8547E">
        <w:rPr>
          <w:rFonts w:ascii="Times New Roman" w:hAnsi="Times New Roman" w:cs="Times New Roman"/>
          <w:sz w:val="24"/>
          <w:szCs w:val="24"/>
          <w:lang w:val="da-DK"/>
        </w:rPr>
        <w:t>LL § 2</w:t>
      </w:r>
      <w:r w:rsidR="00294701" w:rsidRPr="00E8547E">
        <w:rPr>
          <w:rFonts w:ascii="Times New Roman" w:hAnsi="Times New Roman" w:cs="Times New Roman"/>
          <w:sz w:val="24"/>
          <w:szCs w:val="24"/>
          <w:lang w:val="da-DK"/>
        </w:rPr>
        <w:t>’s forarbejder</w:t>
      </w:r>
      <w:r w:rsidR="000443E4">
        <w:rPr>
          <w:rFonts w:ascii="Times New Roman" w:hAnsi="Times New Roman" w:cs="Times New Roman"/>
          <w:sz w:val="24"/>
          <w:szCs w:val="24"/>
          <w:lang w:val="da-DK"/>
        </w:rPr>
        <w:t xml:space="preserve"> til OECD's</w:t>
      </w:r>
      <w:r w:rsidRPr="00E8547E">
        <w:rPr>
          <w:rFonts w:ascii="Times New Roman" w:hAnsi="Times New Roman" w:cs="Times New Roman"/>
          <w:sz w:val="24"/>
          <w:szCs w:val="24"/>
          <w:lang w:val="da-DK"/>
        </w:rPr>
        <w:t xml:space="preserve"> Guidelines. OECD Guidelines indeholder en beskrivelse af de forskellige armslængdemetoder, dog er de fleste begreber beskrevet overordnet, hvilket gør, at det er op til national lovgivning at fortolke retningslinjerne. </w:t>
      </w:r>
    </w:p>
    <w:p w:rsidR="00EE3835" w:rsidRPr="00E8547E" w:rsidRDefault="00EE3835" w:rsidP="00C26754">
      <w:pPr>
        <w:autoSpaceDE w:val="0"/>
        <w:autoSpaceDN w:val="0"/>
        <w:adjustRightInd w:val="0"/>
        <w:spacing w:line="312" w:lineRule="auto"/>
        <w:ind w:firstLine="737"/>
        <w:rPr>
          <w:rFonts w:ascii="Times New Roman" w:hAnsi="Times New Roman" w:cs="Times New Roman"/>
          <w:b/>
          <w:sz w:val="24"/>
          <w:szCs w:val="24"/>
          <w:lang w:val="da-DK"/>
        </w:rPr>
      </w:pPr>
    </w:p>
    <w:p w:rsidR="00EE3835" w:rsidRPr="00E8547E" w:rsidRDefault="000461D3" w:rsidP="00BD499B">
      <w:pPr>
        <w:autoSpaceDE w:val="0"/>
        <w:autoSpaceDN w:val="0"/>
        <w:adjustRightInd w:val="0"/>
        <w:spacing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3.3.1.2.1.</w:t>
      </w:r>
      <w:r w:rsidR="00B50C4A">
        <w:rPr>
          <w:rFonts w:ascii="Times New Roman" w:hAnsi="Times New Roman" w:cs="Times New Roman"/>
          <w:b/>
          <w:sz w:val="24"/>
          <w:szCs w:val="24"/>
          <w:lang w:val="da-DK"/>
        </w:rPr>
        <w:t xml:space="preserve">   </w:t>
      </w:r>
      <w:r w:rsidR="00607E6C" w:rsidRPr="00E8547E">
        <w:rPr>
          <w:rFonts w:ascii="Times New Roman" w:hAnsi="Times New Roman" w:cs="Times New Roman"/>
          <w:b/>
          <w:sz w:val="24"/>
          <w:szCs w:val="24"/>
          <w:lang w:val="da-DK"/>
        </w:rPr>
        <w:t>Sammenlignelighed</w:t>
      </w:r>
      <w:r w:rsidR="00EE3835" w:rsidRPr="00E8547E">
        <w:rPr>
          <w:rFonts w:ascii="Times New Roman" w:hAnsi="Times New Roman" w:cs="Times New Roman"/>
          <w:b/>
          <w:sz w:val="24"/>
          <w:szCs w:val="24"/>
          <w:lang w:val="da-DK"/>
        </w:rPr>
        <w:t xml:space="preserve"> </w:t>
      </w:r>
    </w:p>
    <w:p w:rsidR="00601743" w:rsidRPr="00E8547E" w:rsidRDefault="00601743" w:rsidP="00BD499B">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Armslængdeprincippet bygger på, at de transaktioner der foretages mellem interesseforbundne skal kunne sammenlignes med en tilsvarende disposition mellem uaf</w:t>
      </w:r>
      <w:r w:rsidR="00BD499B">
        <w:rPr>
          <w:rFonts w:ascii="Times New Roman" w:hAnsi="Times New Roman" w:cs="Times New Roman"/>
          <w:sz w:val="24"/>
          <w:szCs w:val="24"/>
          <w:lang w:val="da-DK"/>
        </w:rPr>
        <w:t>hængige parter.</w:t>
      </w:r>
      <w:r w:rsidR="00BD499B">
        <w:rPr>
          <w:rStyle w:val="FootnoteReference"/>
          <w:rFonts w:ascii="Times New Roman" w:hAnsi="Times New Roman" w:cs="Times New Roman"/>
          <w:sz w:val="24"/>
          <w:szCs w:val="24"/>
          <w:lang w:val="da-DK"/>
        </w:rPr>
        <w:footnoteReference w:id="150"/>
      </w:r>
      <w:r w:rsidR="00BD499B">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I forhold til </w:t>
      </w:r>
      <w:r w:rsidRPr="00E8547E">
        <w:rPr>
          <w:rFonts w:ascii="Times New Roman" w:hAnsi="Times New Roman" w:cs="Times New Roman"/>
          <w:sz w:val="24"/>
          <w:szCs w:val="24"/>
          <w:lang w:val="da-DK"/>
        </w:rPr>
        <w:lastRenderedPageBreak/>
        <w:t>immaterielle aktiver kan det være et problem, da de ved deres individuelle karakter er meget vanskelige lige at sammenligne med tilsvarende transaktioner. Dokumentationen skal efter dokumentationsbekendtgørelsen indeholde en sammenlignelighedsanalyse,</w:t>
      </w:r>
      <w:r w:rsidR="000443E4">
        <w:rPr>
          <w:rFonts w:ascii="Times New Roman" w:hAnsi="Times New Roman" w:cs="Times New Roman"/>
          <w:sz w:val="24"/>
          <w:szCs w:val="24"/>
          <w:lang w:val="da-DK"/>
        </w:rPr>
        <w:t xml:space="preserve"> som</w:t>
      </w:r>
      <w:r w:rsidRPr="00E8547E">
        <w:rPr>
          <w:rFonts w:ascii="Times New Roman" w:hAnsi="Times New Roman" w:cs="Times New Roman"/>
          <w:sz w:val="24"/>
          <w:szCs w:val="24"/>
          <w:lang w:val="da-DK"/>
        </w:rPr>
        <w:t xml:space="preserve"> blandt andet</w:t>
      </w:r>
      <w:r w:rsidR="000443E4">
        <w:rPr>
          <w:rFonts w:ascii="Times New Roman" w:hAnsi="Times New Roman" w:cs="Times New Roman"/>
          <w:sz w:val="24"/>
          <w:szCs w:val="24"/>
          <w:lang w:val="da-DK"/>
        </w:rPr>
        <w:t xml:space="preserve"> skal</w:t>
      </w:r>
      <w:r w:rsidRPr="00E8547E">
        <w:rPr>
          <w:rFonts w:ascii="Times New Roman" w:hAnsi="Times New Roman" w:cs="Times New Roman"/>
          <w:sz w:val="24"/>
          <w:szCs w:val="24"/>
          <w:lang w:val="da-DK"/>
        </w:rPr>
        <w:t xml:space="preserve"> omfattende en redegørelse for de valgte sammenlignelige uafhængige transaktioner</w:t>
      </w:r>
      <w:r w:rsidR="000443E4">
        <w:rPr>
          <w:rFonts w:ascii="Times New Roman" w:hAnsi="Times New Roman" w:cs="Times New Roman"/>
          <w:sz w:val="24"/>
          <w:szCs w:val="24"/>
          <w:lang w:val="da-DK"/>
        </w:rPr>
        <w:t>. D</w:t>
      </w:r>
      <w:r w:rsidR="00663C12" w:rsidRPr="00E8547E">
        <w:rPr>
          <w:rFonts w:ascii="Times New Roman" w:hAnsi="Times New Roman" w:cs="Times New Roman"/>
          <w:sz w:val="24"/>
          <w:szCs w:val="24"/>
          <w:lang w:val="da-DK"/>
        </w:rPr>
        <w:t>en</w:t>
      </w:r>
      <w:r w:rsidR="000443E4">
        <w:rPr>
          <w:rFonts w:ascii="Times New Roman" w:hAnsi="Times New Roman" w:cs="Times New Roman"/>
          <w:sz w:val="24"/>
          <w:szCs w:val="24"/>
          <w:lang w:val="da-DK"/>
        </w:rPr>
        <w:t>ne vil</w:t>
      </w:r>
      <w:r w:rsidR="00663C12" w:rsidRPr="00E8547E">
        <w:rPr>
          <w:rFonts w:ascii="Times New Roman" w:hAnsi="Times New Roman" w:cs="Times New Roman"/>
          <w:sz w:val="24"/>
          <w:szCs w:val="24"/>
          <w:lang w:val="da-DK"/>
        </w:rPr>
        <w:t xml:space="preserve"> i praksis fungere</w:t>
      </w:r>
      <w:r w:rsidR="000443E4">
        <w:rPr>
          <w:rFonts w:ascii="Times New Roman" w:hAnsi="Times New Roman" w:cs="Times New Roman"/>
          <w:sz w:val="24"/>
          <w:szCs w:val="24"/>
          <w:lang w:val="da-DK"/>
        </w:rPr>
        <w:t xml:space="preserve"> som begrundelse for</w:t>
      </w:r>
      <w:r w:rsidR="00663C12" w:rsidRPr="00E8547E">
        <w:rPr>
          <w:rFonts w:ascii="Times New Roman" w:hAnsi="Times New Roman" w:cs="Times New Roman"/>
          <w:sz w:val="24"/>
          <w:szCs w:val="24"/>
          <w:lang w:val="da-DK"/>
        </w:rPr>
        <w:t xml:space="preserve"> valget a</w:t>
      </w:r>
      <w:r w:rsidR="000443E4">
        <w:rPr>
          <w:rFonts w:ascii="Times New Roman" w:hAnsi="Times New Roman" w:cs="Times New Roman"/>
          <w:sz w:val="24"/>
          <w:szCs w:val="24"/>
          <w:lang w:val="da-DK"/>
        </w:rPr>
        <w:t>f armslængdemetode.</w:t>
      </w:r>
      <w:r w:rsidR="00D702B7">
        <w:rPr>
          <w:rStyle w:val="FootnoteReference"/>
          <w:rFonts w:ascii="Times New Roman" w:hAnsi="Times New Roman" w:cs="Times New Roman"/>
          <w:sz w:val="24"/>
          <w:szCs w:val="24"/>
          <w:lang w:val="da-DK"/>
        </w:rPr>
        <w:footnoteReference w:id="151"/>
      </w:r>
      <w:r w:rsidR="00663C12"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Sammenlignelighedsanalysen skal udføres, uanset hvilken armslængdemetode der anvendes. </w:t>
      </w:r>
    </w:p>
    <w:p w:rsidR="00601743" w:rsidRDefault="00601743" w:rsidP="00D702B7">
      <w:pPr>
        <w:widowControl w:val="0"/>
        <w:autoSpaceDE w:val="0"/>
        <w:autoSpaceDN w:val="0"/>
        <w:adjustRightInd w:val="0"/>
        <w:spacing w:after="240" w:line="312" w:lineRule="auto"/>
        <w:rPr>
          <w:rFonts w:ascii="Times New Roman" w:hAnsi="Times New Roman" w:cs="Times New Roman"/>
          <w:iCs/>
          <w:sz w:val="24"/>
          <w:szCs w:val="24"/>
          <w:lang w:val="da-DK"/>
        </w:rPr>
      </w:pPr>
      <w:r w:rsidRPr="00E8547E">
        <w:rPr>
          <w:rFonts w:ascii="Times New Roman" w:hAnsi="Times New Roman" w:cs="Times New Roman"/>
          <w:sz w:val="24"/>
          <w:szCs w:val="24"/>
          <w:lang w:val="da-DK"/>
        </w:rPr>
        <w:t>OECD Guidelines oplister fem faktorer, som skal vurderes, når det skal undersøges, om der foreligger sammenlignelighed</w:t>
      </w:r>
      <w:r w:rsidR="00663C12" w:rsidRPr="00E8547E">
        <w:rPr>
          <w:rFonts w:ascii="Times New Roman" w:hAnsi="Times New Roman" w:cs="Times New Roman"/>
          <w:sz w:val="24"/>
          <w:szCs w:val="24"/>
          <w:lang w:val="da-DK"/>
        </w:rPr>
        <w:t>.</w:t>
      </w:r>
      <w:r w:rsidR="00D702B7" w:rsidRPr="00D702B7">
        <w:rPr>
          <w:rStyle w:val="FootnoteReference"/>
          <w:rFonts w:ascii="Times New Roman" w:hAnsi="Times New Roman" w:cs="Times New Roman"/>
          <w:iCs/>
          <w:sz w:val="24"/>
          <w:szCs w:val="24"/>
          <w:lang w:val="da-DK"/>
        </w:rPr>
        <w:t xml:space="preserve"> </w:t>
      </w:r>
      <w:r w:rsidR="00D702B7">
        <w:rPr>
          <w:rStyle w:val="FootnoteReference"/>
          <w:rFonts w:ascii="Times New Roman" w:hAnsi="Times New Roman" w:cs="Times New Roman"/>
          <w:iCs/>
          <w:sz w:val="24"/>
          <w:szCs w:val="24"/>
          <w:lang w:val="da-DK"/>
        </w:rPr>
        <w:footnoteReference w:id="152"/>
      </w:r>
      <w:r w:rsidR="00663C12"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Dokumentationsvejledni</w:t>
      </w:r>
      <w:r w:rsidR="00663C12" w:rsidRPr="00E8547E">
        <w:rPr>
          <w:rFonts w:ascii="Times New Roman" w:hAnsi="Times New Roman" w:cs="Times New Roman"/>
          <w:sz w:val="24"/>
          <w:szCs w:val="24"/>
          <w:lang w:val="da-DK"/>
        </w:rPr>
        <w:t>ngen og værdiansættelsesvejled</w:t>
      </w:r>
      <w:r w:rsidRPr="00E8547E">
        <w:rPr>
          <w:rFonts w:ascii="Times New Roman" w:hAnsi="Times New Roman" w:cs="Times New Roman"/>
          <w:sz w:val="24"/>
          <w:szCs w:val="24"/>
          <w:lang w:val="da-DK"/>
        </w:rPr>
        <w:t xml:space="preserve">ningen henviser også til disse </w:t>
      </w:r>
      <w:r w:rsidR="00663C12" w:rsidRPr="00E8547E">
        <w:rPr>
          <w:rFonts w:ascii="Times New Roman" w:hAnsi="Times New Roman" w:cs="Times New Roman"/>
          <w:iCs/>
          <w:sz w:val="24"/>
          <w:szCs w:val="24"/>
          <w:lang w:val="da-DK"/>
        </w:rPr>
        <w:t>sammenlignel</w:t>
      </w:r>
      <w:r w:rsidR="00D702B7">
        <w:rPr>
          <w:rFonts w:ascii="Times New Roman" w:hAnsi="Times New Roman" w:cs="Times New Roman"/>
          <w:iCs/>
          <w:sz w:val="24"/>
          <w:szCs w:val="24"/>
          <w:lang w:val="da-DK"/>
        </w:rPr>
        <w:t>ighedsfaktorer:</w:t>
      </w:r>
      <w:r w:rsidR="00D702B7">
        <w:rPr>
          <w:rStyle w:val="FootnoteReference"/>
          <w:rFonts w:ascii="Times New Roman" w:hAnsi="Times New Roman" w:cs="Times New Roman"/>
          <w:iCs/>
          <w:sz w:val="24"/>
          <w:szCs w:val="24"/>
          <w:lang w:val="da-DK"/>
        </w:rPr>
        <w:footnoteReference w:id="153"/>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0A3521" w:rsidTr="000A3521">
        <w:tc>
          <w:tcPr>
            <w:tcW w:w="9778" w:type="dxa"/>
          </w:tcPr>
          <w:p w:rsidR="000A3521" w:rsidRDefault="0000680C" w:rsidP="00D702B7">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84" o:spid="_x0000_s1096" style="position:absolute;margin-left:.1pt;margin-top:8.15pt;width:477.15pt;height:108pt;z-index:252028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" fillcolor="#0091d7 [3204]" strokecolor="#00476b [1604]" strokeweight="2pt">
                  <v:textbox>
                    <w:txbxContent>
                      <w:p w:rsidR="007772BA" w:rsidRPr="000461D3" w:rsidRDefault="007772BA" w:rsidP="000A3521">
                        <w:pPr>
                          <w:autoSpaceDE w:val="0"/>
                          <w:autoSpaceDN w:val="0"/>
                          <w:adjustRightInd w:val="0"/>
                          <w:spacing w:line="360" w:lineRule="auto"/>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De 5 sammenlignelighedsfaktorer:</w:t>
                        </w:r>
                      </w:p>
                      <w:p w:rsidR="007772BA" w:rsidRPr="000461D3" w:rsidRDefault="007772BA" w:rsidP="000A3521">
                        <w:pPr>
                          <w:autoSpaceDE w:val="0"/>
                          <w:autoSpaceDN w:val="0"/>
                          <w:adjustRightInd w:val="0"/>
                          <w:spacing w:line="360" w:lineRule="auto"/>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1. Sammenlignelighed af art og karakter af de pågældende produkter eller ydelser</w:t>
                        </w:r>
                      </w:p>
                      <w:p w:rsidR="007772BA" w:rsidRPr="000461D3" w:rsidRDefault="007772BA" w:rsidP="000A3521">
                        <w:pPr>
                          <w:autoSpaceDE w:val="0"/>
                          <w:autoSpaceDN w:val="0"/>
                          <w:adjustRightInd w:val="0"/>
                          <w:spacing w:line="360" w:lineRule="auto"/>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2. En funktionsanalyse af sammenlignelige virksomheder</w:t>
                        </w:r>
                      </w:p>
                      <w:p w:rsidR="007772BA" w:rsidRPr="000461D3" w:rsidRDefault="007772BA" w:rsidP="000A3521">
                        <w:pPr>
                          <w:autoSpaceDE w:val="0"/>
                          <w:autoSpaceDN w:val="0"/>
                          <w:adjustRightInd w:val="0"/>
                          <w:spacing w:line="360" w:lineRule="auto"/>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3. Kontraktvilkår for ansatte varer eller tjenesteydelser</w:t>
                        </w:r>
                      </w:p>
                      <w:p w:rsidR="007772BA" w:rsidRPr="000461D3" w:rsidRDefault="007772BA" w:rsidP="000A3521">
                        <w:pPr>
                          <w:autoSpaceDE w:val="0"/>
                          <w:autoSpaceDN w:val="0"/>
                          <w:adjustRightInd w:val="0"/>
                          <w:spacing w:line="360" w:lineRule="auto"/>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4. En sammenligning af økonomiske forhold vedrørende produktion, markedsføring og salg m.v.</w:t>
                        </w:r>
                      </w:p>
                      <w:p w:rsidR="007772BA" w:rsidRPr="000461D3" w:rsidRDefault="007772BA" w:rsidP="000A3521">
                        <w:pPr>
                          <w:autoSpaceDE w:val="0"/>
                          <w:autoSpaceDN w:val="0"/>
                          <w:adjustRightInd w:val="0"/>
                          <w:spacing w:line="360" w:lineRule="auto"/>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5. Sammenligning af forretningsstrategier</w:t>
                        </w:r>
                      </w:p>
                      <w:p w:rsidR="007772BA" w:rsidRDefault="007772BA" w:rsidP="000A3521">
                        <w:pPr>
                          <w:jc w:val="center"/>
                        </w:pPr>
                      </w:p>
                    </w:txbxContent>
                  </v:textbox>
                </v:rect>
              </w:pict>
            </w:r>
          </w:p>
          <w:p w:rsidR="000A3521" w:rsidRDefault="000A3521" w:rsidP="00D702B7">
            <w:pPr>
              <w:widowControl w:val="0"/>
              <w:autoSpaceDE w:val="0"/>
              <w:autoSpaceDN w:val="0"/>
              <w:adjustRightInd w:val="0"/>
              <w:spacing w:after="240" w:line="312" w:lineRule="auto"/>
              <w:rPr>
                <w:rFonts w:ascii="Times New Roman" w:hAnsi="Times New Roman" w:cs="Times New Roman"/>
                <w:sz w:val="24"/>
                <w:szCs w:val="24"/>
                <w:lang w:val="da-DK"/>
              </w:rPr>
            </w:pPr>
          </w:p>
          <w:p w:rsidR="000A3521" w:rsidRDefault="000A3521" w:rsidP="00D702B7">
            <w:pPr>
              <w:widowControl w:val="0"/>
              <w:autoSpaceDE w:val="0"/>
              <w:autoSpaceDN w:val="0"/>
              <w:adjustRightInd w:val="0"/>
              <w:spacing w:after="240" w:line="312" w:lineRule="auto"/>
              <w:rPr>
                <w:rFonts w:ascii="Times New Roman" w:hAnsi="Times New Roman" w:cs="Times New Roman"/>
                <w:sz w:val="24"/>
                <w:szCs w:val="24"/>
                <w:lang w:val="da-DK"/>
              </w:rPr>
            </w:pPr>
          </w:p>
          <w:p w:rsidR="000A3521" w:rsidRDefault="000A3521" w:rsidP="00D702B7">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0A3521" w:rsidRDefault="000A3521" w:rsidP="00D702B7">
      <w:pPr>
        <w:autoSpaceDE w:val="0"/>
        <w:autoSpaceDN w:val="0"/>
        <w:adjustRightInd w:val="0"/>
        <w:spacing w:line="312" w:lineRule="auto"/>
        <w:rPr>
          <w:rFonts w:ascii="Times New Roman" w:hAnsi="Times New Roman" w:cs="Times New Roman"/>
          <w:sz w:val="24"/>
          <w:szCs w:val="24"/>
          <w:lang w:val="da-DK"/>
        </w:rPr>
      </w:pPr>
    </w:p>
    <w:p w:rsidR="00EB0DFE" w:rsidRDefault="00EB0DFE" w:rsidP="00D702B7">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 fem sammenlignelighedsfaktorer skal overordnede forstås som faktorer, der skal klarlægge det nødvendige datagrundlag for en værdiansættelse, da betydningen af de enkelte faktorer afhænger af den valgte armslængdemetode. Formålet med disse faktorer er, at fastlægge de betydelige forskelle på den kont</w:t>
      </w:r>
      <w:r w:rsidR="000A3521">
        <w:rPr>
          <w:rFonts w:ascii="Times New Roman" w:hAnsi="Times New Roman" w:cs="Times New Roman"/>
          <w:sz w:val="24"/>
          <w:szCs w:val="24"/>
          <w:lang w:val="da-DK"/>
        </w:rPr>
        <w:t>rollerede transaktion,</w:t>
      </w:r>
      <w:r w:rsidRPr="00E8547E">
        <w:rPr>
          <w:rFonts w:ascii="Times New Roman" w:hAnsi="Times New Roman" w:cs="Times New Roman"/>
          <w:sz w:val="24"/>
          <w:szCs w:val="24"/>
          <w:lang w:val="da-DK"/>
        </w:rPr>
        <w:t xml:space="preserve"> sammenlignet med den givne referencetransaktion mellem uafhængige parter. Målet ved sammenligningen at eliminere alle betydelige forskelle, således sammenlignelighedsgrundlaget er brugbart. </w:t>
      </w:r>
      <w:r w:rsidR="00F918DA" w:rsidRPr="00E8547E">
        <w:rPr>
          <w:rFonts w:ascii="Times New Roman" w:hAnsi="Times New Roman" w:cs="Times New Roman"/>
          <w:sz w:val="24"/>
          <w:szCs w:val="24"/>
          <w:lang w:val="da-DK"/>
        </w:rPr>
        <w:t>Når immaterielle aktiver s</w:t>
      </w:r>
      <w:r w:rsidRPr="00E8547E">
        <w:rPr>
          <w:rFonts w:ascii="Times New Roman" w:hAnsi="Times New Roman" w:cs="Times New Roman"/>
          <w:sz w:val="24"/>
          <w:szCs w:val="24"/>
          <w:lang w:val="da-DK"/>
        </w:rPr>
        <w:t>ammenligne</w:t>
      </w:r>
      <w:r w:rsidR="00F918DA" w:rsidRPr="00E8547E">
        <w:rPr>
          <w:rFonts w:ascii="Times New Roman" w:hAnsi="Times New Roman" w:cs="Times New Roman"/>
          <w:sz w:val="24"/>
          <w:szCs w:val="24"/>
          <w:lang w:val="da-DK"/>
        </w:rPr>
        <w:t>s, så</w:t>
      </w:r>
      <w:r w:rsidRPr="00E8547E">
        <w:rPr>
          <w:rFonts w:ascii="Times New Roman" w:hAnsi="Times New Roman" w:cs="Times New Roman"/>
          <w:sz w:val="24"/>
          <w:szCs w:val="24"/>
          <w:lang w:val="da-DK"/>
        </w:rPr>
        <w:t xml:space="preserve"> bør bå</w:t>
      </w:r>
      <w:r w:rsidR="00F918DA" w:rsidRPr="00E8547E">
        <w:rPr>
          <w:rFonts w:ascii="Times New Roman" w:hAnsi="Times New Roman" w:cs="Times New Roman"/>
          <w:sz w:val="24"/>
          <w:szCs w:val="24"/>
          <w:lang w:val="da-DK"/>
        </w:rPr>
        <w:t>de sælgers og købers perspektiv</w:t>
      </w:r>
      <w:r w:rsidRPr="00E8547E">
        <w:rPr>
          <w:rFonts w:ascii="Times New Roman" w:hAnsi="Times New Roman" w:cs="Times New Roman"/>
          <w:sz w:val="24"/>
          <w:szCs w:val="24"/>
          <w:lang w:val="da-DK"/>
        </w:rPr>
        <w:t xml:space="preserve"> </w:t>
      </w:r>
      <w:r w:rsidR="00F918DA" w:rsidRPr="00E8547E">
        <w:rPr>
          <w:rFonts w:ascii="Times New Roman" w:hAnsi="Times New Roman" w:cs="Times New Roman"/>
          <w:sz w:val="24"/>
          <w:szCs w:val="24"/>
          <w:lang w:val="da-DK"/>
        </w:rPr>
        <w:t xml:space="preserve">inddrages, </w:t>
      </w:r>
      <w:r w:rsidRPr="00E8547E">
        <w:rPr>
          <w:rFonts w:ascii="Times New Roman" w:hAnsi="Times New Roman" w:cs="Times New Roman"/>
          <w:sz w:val="24"/>
          <w:szCs w:val="24"/>
          <w:lang w:val="da-DK"/>
        </w:rPr>
        <w:t>da der i nogle tilfælde</w:t>
      </w:r>
      <w:r w:rsidR="000A3521">
        <w:rPr>
          <w:rFonts w:ascii="Times New Roman" w:hAnsi="Times New Roman" w:cs="Times New Roman"/>
          <w:sz w:val="24"/>
          <w:szCs w:val="24"/>
          <w:lang w:val="da-DK"/>
        </w:rPr>
        <w:t xml:space="preserve"> kan være</w:t>
      </w:r>
      <w:r w:rsidR="00F918DA" w:rsidRPr="00E8547E">
        <w:rPr>
          <w:rFonts w:ascii="Times New Roman" w:hAnsi="Times New Roman" w:cs="Times New Roman"/>
          <w:sz w:val="24"/>
          <w:szCs w:val="24"/>
          <w:lang w:val="da-DK"/>
        </w:rPr>
        <w:t xml:space="preserve"> forsk</w:t>
      </w:r>
      <w:r w:rsidR="00D702B7">
        <w:rPr>
          <w:rFonts w:ascii="Times New Roman" w:hAnsi="Times New Roman" w:cs="Times New Roman"/>
          <w:sz w:val="24"/>
          <w:szCs w:val="24"/>
          <w:lang w:val="da-DK"/>
        </w:rPr>
        <w:t>el på parterne.</w:t>
      </w:r>
      <w:r w:rsidR="00D702B7">
        <w:rPr>
          <w:rStyle w:val="FootnoteReference"/>
          <w:rFonts w:ascii="Times New Roman" w:hAnsi="Times New Roman" w:cs="Times New Roman"/>
          <w:sz w:val="24"/>
          <w:szCs w:val="24"/>
          <w:lang w:val="da-DK"/>
        </w:rPr>
        <w:footnoteReference w:id="154"/>
      </w:r>
      <w:r w:rsidRPr="00E8547E">
        <w:rPr>
          <w:rFonts w:ascii="Times New Roman" w:hAnsi="Times New Roman" w:cs="Times New Roman"/>
          <w:sz w:val="24"/>
          <w:szCs w:val="24"/>
          <w:lang w:val="da-DK"/>
        </w:rPr>
        <w:t xml:space="preserve"> En sammenligning kan kræve omfattende juste</w:t>
      </w:r>
      <w:r w:rsidR="00F918DA" w:rsidRPr="00E8547E">
        <w:rPr>
          <w:rFonts w:ascii="Times New Roman" w:hAnsi="Times New Roman" w:cs="Times New Roman"/>
          <w:sz w:val="24"/>
          <w:szCs w:val="24"/>
          <w:lang w:val="da-DK"/>
        </w:rPr>
        <w:t>ringer, hvilket kan betyde</w:t>
      </w:r>
      <w:r w:rsidRPr="00E8547E">
        <w:rPr>
          <w:rFonts w:ascii="Times New Roman" w:hAnsi="Times New Roman" w:cs="Times New Roman"/>
          <w:sz w:val="24"/>
          <w:szCs w:val="24"/>
          <w:lang w:val="da-DK"/>
        </w:rPr>
        <w:t>, at sammenlignelighedsgrundlaget kan</w:t>
      </w:r>
      <w:r w:rsidR="00F918DA" w:rsidRPr="00E8547E">
        <w:rPr>
          <w:rFonts w:ascii="Times New Roman" w:hAnsi="Times New Roman" w:cs="Times New Roman"/>
          <w:sz w:val="24"/>
          <w:szCs w:val="24"/>
          <w:lang w:val="da-DK"/>
        </w:rPr>
        <w:t xml:space="preserve"> ende med at bl</w:t>
      </w:r>
      <w:r w:rsidR="00D702B7">
        <w:rPr>
          <w:rFonts w:ascii="Times New Roman" w:hAnsi="Times New Roman" w:cs="Times New Roman"/>
          <w:sz w:val="24"/>
          <w:szCs w:val="24"/>
          <w:lang w:val="da-DK"/>
        </w:rPr>
        <w:t>ive illusorisk.</w:t>
      </w:r>
      <w:r w:rsidR="00D702B7">
        <w:rPr>
          <w:rStyle w:val="FootnoteReference"/>
          <w:rFonts w:ascii="Times New Roman" w:hAnsi="Times New Roman" w:cs="Times New Roman"/>
          <w:sz w:val="24"/>
          <w:szCs w:val="24"/>
          <w:lang w:val="da-DK"/>
        </w:rPr>
        <w:footnoteReference w:id="155"/>
      </w:r>
    </w:p>
    <w:p w:rsidR="000A3521" w:rsidRPr="00E8547E" w:rsidRDefault="000A3521" w:rsidP="00D702B7">
      <w:pPr>
        <w:autoSpaceDE w:val="0"/>
        <w:autoSpaceDN w:val="0"/>
        <w:adjustRightInd w:val="0"/>
        <w:spacing w:line="312" w:lineRule="auto"/>
        <w:rPr>
          <w:rFonts w:ascii="Times New Roman" w:hAnsi="Times New Roman" w:cs="Times New Roman"/>
          <w:sz w:val="24"/>
          <w:szCs w:val="24"/>
          <w:lang w:val="da-DK"/>
        </w:rPr>
      </w:pPr>
    </w:p>
    <w:p w:rsidR="00F37351" w:rsidRDefault="00EB0DFE" w:rsidP="00D702B7">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Udover de</w:t>
      </w:r>
      <w:r w:rsidR="00F918DA" w:rsidRPr="00E8547E">
        <w:rPr>
          <w:rFonts w:ascii="Times New Roman" w:hAnsi="Times New Roman" w:cs="Times New Roman"/>
          <w:sz w:val="24"/>
          <w:szCs w:val="24"/>
          <w:lang w:val="da-DK"/>
        </w:rPr>
        <w:t xml:space="preserve"> fem</w:t>
      </w:r>
      <w:r w:rsidRPr="00E8547E">
        <w:rPr>
          <w:rFonts w:ascii="Times New Roman" w:hAnsi="Times New Roman" w:cs="Times New Roman"/>
          <w:sz w:val="24"/>
          <w:szCs w:val="24"/>
          <w:lang w:val="da-DK"/>
        </w:rPr>
        <w:t xml:space="preserve"> oplistede sammenlignelighedsfaktorer</w:t>
      </w:r>
      <w:r w:rsidR="00F918DA" w:rsidRPr="00E8547E">
        <w:rPr>
          <w:rFonts w:ascii="Times New Roman" w:hAnsi="Times New Roman" w:cs="Times New Roman"/>
          <w:sz w:val="24"/>
          <w:szCs w:val="24"/>
          <w:lang w:val="da-DK"/>
        </w:rPr>
        <w:t>, så</w:t>
      </w:r>
      <w:r w:rsidRPr="00E8547E">
        <w:rPr>
          <w:rFonts w:ascii="Times New Roman" w:hAnsi="Times New Roman" w:cs="Times New Roman"/>
          <w:sz w:val="24"/>
          <w:szCs w:val="24"/>
          <w:lang w:val="da-DK"/>
        </w:rPr>
        <w:t xml:space="preserve"> kan der</w:t>
      </w:r>
      <w:r w:rsidR="00F918DA" w:rsidRPr="00E8547E">
        <w:rPr>
          <w:rFonts w:ascii="Times New Roman" w:hAnsi="Times New Roman" w:cs="Times New Roman"/>
          <w:sz w:val="24"/>
          <w:szCs w:val="24"/>
          <w:lang w:val="da-DK"/>
        </w:rPr>
        <w:t xml:space="preserve"> også</w:t>
      </w:r>
      <w:r w:rsidRPr="00E8547E">
        <w:rPr>
          <w:rFonts w:ascii="Times New Roman" w:hAnsi="Times New Roman" w:cs="Times New Roman"/>
          <w:sz w:val="24"/>
          <w:szCs w:val="24"/>
          <w:lang w:val="da-DK"/>
        </w:rPr>
        <w:t xml:space="preserve"> væ</w:t>
      </w:r>
      <w:r w:rsidR="00F918DA" w:rsidRPr="00E8547E">
        <w:rPr>
          <w:rFonts w:ascii="Times New Roman" w:hAnsi="Times New Roman" w:cs="Times New Roman"/>
          <w:sz w:val="24"/>
          <w:szCs w:val="24"/>
          <w:lang w:val="da-DK"/>
        </w:rPr>
        <w:t>re andre</w:t>
      </w:r>
      <w:r w:rsidR="000A3521">
        <w:rPr>
          <w:rFonts w:ascii="Times New Roman" w:hAnsi="Times New Roman" w:cs="Times New Roman"/>
          <w:sz w:val="24"/>
          <w:szCs w:val="24"/>
          <w:lang w:val="da-DK"/>
        </w:rPr>
        <w:t xml:space="preserve"> relevante faktorer, der kan være relevant</w:t>
      </w:r>
      <w:r w:rsidR="00F918DA" w:rsidRPr="00E8547E">
        <w:rPr>
          <w:rFonts w:ascii="Times New Roman" w:hAnsi="Times New Roman" w:cs="Times New Roman"/>
          <w:sz w:val="24"/>
          <w:szCs w:val="24"/>
          <w:lang w:val="da-DK"/>
        </w:rPr>
        <w:t xml:space="preserve"> at inddrage ved en</w:t>
      </w:r>
      <w:r w:rsidRPr="00E8547E">
        <w:rPr>
          <w:rFonts w:ascii="Times New Roman" w:hAnsi="Times New Roman" w:cs="Times New Roman"/>
          <w:sz w:val="24"/>
          <w:szCs w:val="24"/>
          <w:lang w:val="da-DK"/>
        </w:rPr>
        <w:t xml:space="preserve"> sammenligneligheds</w:t>
      </w:r>
      <w:r w:rsidR="00F918DA" w:rsidRPr="00E8547E">
        <w:rPr>
          <w:rFonts w:ascii="Times New Roman" w:hAnsi="Times New Roman" w:cs="Times New Roman"/>
          <w:sz w:val="24"/>
          <w:szCs w:val="24"/>
          <w:lang w:val="da-DK"/>
        </w:rPr>
        <w:t>test af immat</w:t>
      </w:r>
      <w:r w:rsidR="00D702B7">
        <w:rPr>
          <w:rFonts w:ascii="Times New Roman" w:hAnsi="Times New Roman" w:cs="Times New Roman"/>
          <w:sz w:val="24"/>
          <w:szCs w:val="24"/>
          <w:lang w:val="da-DK"/>
        </w:rPr>
        <w:t>erielle aktiver.</w:t>
      </w:r>
      <w:r w:rsidR="00D702B7">
        <w:rPr>
          <w:rStyle w:val="FootnoteReference"/>
          <w:rFonts w:ascii="Times New Roman" w:hAnsi="Times New Roman" w:cs="Times New Roman"/>
          <w:sz w:val="24"/>
          <w:szCs w:val="24"/>
          <w:lang w:val="da-DK"/>
        </w:rPr>
        <w:footnoteReference w:id="156"/>
      </w:r>
      <w:r w:rsidRPr="00E8547E">
        <w:rPr>
          <w:rFonts w:ascii="Times New Roman" w:hAnsi="Times New Roman" w:cs="Times New Roman"/>
          <w:sz w:val="24"/>
          <w:szCs w:val="24"/>
          <w:lang w:val="da-DK"/>
        </w:rPr>
        <w:t xml:space="preserve"> En af disse faktorer er den </w:t>
      </w:r>
      <w:r w:rsidRPr="00E8547E">
        <w:rPr>
          <w:rFonts w:ascii="Times New Roman" w:hAnsi="Times New Roman" w:cs="Times New Roman"/>
          <w:iCs/>
          <w:sz w:val="24"/>
          <w:szCs w:val="24"/>
          <w:lang w:val="da-DK"/>
        </w:rPr>
        <w:t xml:space="preserve">forventede nytte </w:t>
      </w:r>
      <w:r w:rsidRPr="00E8547E">
        <w:rPr>
          <w:rFonts w:ascii="Times New Roman" w:hAnsi="Times New Roman" w:cs="Times New Roman"/>
          <w:sz w:val="24"/>
          <w:szCs w:val="24"/>
          <w:lang w:val="da-DK"/>
        </w:rPr>
        <w:t>ved besiddelse af det immaterielle aktiv,</w:t>
      </w:r>
      <w:r w:rsidR="000A3521">
        <w:rPr>
          <w:rFonts w:ascii="Times New Roman" w:hAnsi="Times New Roman" w:cs="Times New Roman"/>
          <w:sz w:val="24"/>
          <w:szCs w:val="24"/>
          <w:lang w:val="da-DK"/>
        </w:rPr>
        <w:t xml:space="preserve"> som</w:t>
      </w:r>
      <w:r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lastRenderedPageBreak/>
        <w:t>eventuelt</w:t>
      </w:r>
      <w:r w:rsidR="000A3521">
        <w:rPr>
          <w:rFonts w:ascii="Times New Roman" w:hAnsi="Times New Roman" w:cs="Times New Roman"/>
          <w:sz w:val="24"/>
          <w:szCs w:val="24"/>
          <w:lang w:val="da-DK"/>
        </w:rPr>
        <w:t xml:space="preserve"> kan udregnes</w:t>
      </w:r>
      <w:r w:rsidRPr="00E8547E">
        <w:rPr>
          <w:rFonts w:ascii="Times New Roman" w:hAnsi="Times New Roman" w:cs="Times New Roman"/>
          <w:sz w:val="24"/>
          <w:szCs w:val="24"/>
          <w:lang w:val="da-DK"/>
        </w:rPr>
        <w:t xml:space="preserve"> som en </w:t>
      </w:r>
      <w:r w:rsidRPr="00E8547E">
        <w:rPr>
          <w:rFonts w:ascii="Times New Roman" w:hAnsi="Times New Roman" w:cs="Times New Roman"/>
          <w:iCs/>
          <w:sz w:val="24"/>
          <w:szCs w:val="24"/>
          <w:lang w:val="da-DK"/>
        </w:rPr>
        <w:t>nutidsværdiberegning</w:t>
      </w:r>
      <w:r w:rsidR="00D702B7">
        <w:rPr>
          <w:rFonts w:ascii="Times New Roman" w:hAnsi="Times New Roman" w:cs="Times New Roman"/>
          <w:iCs/>
          <w:sz w:val="24"/>
          <w:szCs w:val="24"/>
          <w:lang w:val="da-DK"/>
        </w:rPr>
        <w:t>.</w:t>
      </w:r>
      <w:r w:rsidR="00D702B7">
        <w:rPr>
          <w:rStyle w:val="FootnoteReference"/>
          <w:rFonts w:ascii="Times New Roman" w:hAnsi="Times New Roman" w:cs="Times New Roman"/>
          <w:iCs/>
          <w:sz w:val="24"/>
          <w:szCs w:val="24"/>
          <w:lang w:val="da-DK"/>
        </w:rPr>
        <w:footnoteReference w:id="157"/>
      </w:r>
      <w:r w:rsidRPr="00E8547E">
        <w:rPr>
          <w:rFonts w:ascii="Times New Roman" w:hAnsi="Times New Roman" w:cs="Times New Roman"/>
          <w:iCs/>
          <w:sz w:val="24"/>
          <w:szCs w:val="24"/>
          <w:lang w:val="da-DK"/>
        </w:rPr>
        <w:t xml:space="preserve"> </w:t>
      </w:r>
      <w:r w:rsidRPr="00E8547E">
        <w:rPr>
          <w:rFonts w:ascii="Times New Roman" w:hAnsi="Times New Roman" w:cs="Times New Roman"/>
          <w:sz w:val="24"/>
          <w:szCs w:val="24"/>
          <w:lang w:val="da-DK"/>
        </w:rPr>
        <w:t>De</w:t>
      </w:r>
      <w:r w:rsidR="000A3521">
        <w:rPr>
          <w:rFonts w:ascii="Times New Roman" w:hAnsi="Times New Roman" w:cs="Times New Roman"/>
          <w:sz w:val="24"/>
          <w:szCs w:val="24"/>
          <w:lang w:val="da-DK"/>
        </w:rPr>
        <w:t>t anbefales</w:t>
      </w:r>
      <w:r w:rsidRPr="00E8547E">
        <w:rPr>
          <w:rFonts w:ascii="Times New Roman" w:hAnsi="Times New Roman" w:cs="Times New Roman"/>
          <w:sz w:val="24"/>
          <w:szCs w:val="24"/>
          <w:lang w:val="da-DK"/>
        </w:rPr>
        <w:t xml:space="preserve"> at foretage en nutidsværdiberegning af de forventede fremtidige fordele ved at besidde det immaterielle aktiv, til brug</w:t>
      </w:r>
      <w:r w:rsidR="000A3521">
        <w:rPr>
          <w:rFonts w:ascii="Times New Roman" w:hAnsi="Times New Roman" w:cs="Times New Roman"/>
          <w:sz w:val="24"/>
          <w:szCs w:val="24"/>
          <w:lang w:val="da-DK"/>
        </w:rPr>
        <w:t xml:space="preserve"> for sammenlignelighedsanalysen:</w:t>
      </w:r>
      <w:r w:rsidR="000A3521">
        <w:rPr>
          <w:rStyle w:val="FootnoteReference"/>
          <w:rFonts w:ascii="Times New Roman" w:hAnsi="Times New Roman" w:cs="Times New Roman"/>
          <w:sz w:val="24"/>
          <w:szCs w:val="24"/>
          <w:lang w:val="da-DK"/>
        </w:rPr>
        <w:footnoteReference w:id="158"/>
      </w:r>
      <w:r w:rsidR="009F492D" w:rsidRPr="00E8547E">
        <w:rPr>
          <w:rFonts w:ascii="Times New Roman" w:hAnsi="Times New Roman" w:cs="Times New Roman"/>
          <w:sz w:val="24"/>
          <w:szCs w:val="24"/>
          <w:lang w:val="da-DK"/>
        </w:rPr>
        <w:t xml:space="preserve"> </w:t>
      </w:r>
    </w:p>
    <w:p w:rsidR="000A3521" w:rsidRDefault="000A3521" w:rsidP="00D702B7">
      <w:pPr>
        <w:autoSpaceDE w:val="0"/>
        <w:autoSpaceDN w:val="0"/>
        <w:adjustRightInd w:val="0"/>
        <w:spacing w:line="312" w:lineRule="auto"/>
        <w:rPr>
          <w:rFonts w:ascii="Times New Roman" w:hAnsi="Times New Roman" w:cs="Times New Roman"/>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0A3521" w:rsidRPr="000461D3" w:rsidTr="000A3521">
        <w:tc>
          <w:tcPr>
            <w:tcW w:w="9778" w:type="dxa"/>
          </w:tcPr>
          <w:p w:rsidR="000A3521" w:rsidRDefault="0000680C" w:rsidP="00D702B7">
            <w:pPr>
              <w:autoSpaceDE w:val="0"/>
              <w:autoSpaceDN w:val="0"/>
              <w:adjustRightInd w:val="0"/>
              <w:spacing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85" o:spid="_x0000_s1097" style="position:absolute;margin-left:.1pt;margin-top:3.7pt;width:477.65pt;height:78.1pt;z-index:2520299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" fillcolor="#0091d7 [3204]" strokecolor="#00476b [1604]" strokeweight="2pt">
                  <v:textbox>
                    <w:txbxContent>
                      <w:p w:rsidR="007772BA" w:rsidRPr="000461D3" w:rsidRDefault="007772BA" w:rsidP="000A3521">
                        <w:pPr>
                          <w:autoSpaceDE w:val="0"/>
                          <w:autoSpaceDN w:val="0"/>
                          <w:adjustRightInd w:val="0"/>
                          <w:spacing w:line="360" w:lineRule="auto"/>
                          <w:rPr>
                            <w:rFonts w:ascii="Times New Roman" w:hAnsi="Times New Roman" w:cs="Times New Roman"/>
                            <w:color w:val="FFFFFF" w:themeColor="background1"/>
                            <w:lang w:val="da-DK"/>
                          </w:rPr>
                        </w:pPr>
                        <w:r w:rsidRPr="000461D3">
                          <w:rPr>
                            <w:rFonts w:ascii="Times New Roman" w:hAnsi="Times New Roman" w:cs="Times New Roman"/>
                            <w:color w:val="FFFFFF" w:themeColor="background1"/>
                            <w:lang w:val="da-DK"/>
                          </w:rPr>
                          <w:t xml:space="preserve">forventet indtjening, geografiske restriktioner vedrørende benyttelsen af det immaterielle aktiv, omfanget af rettighederne til det immaterielle aktiv, udgifter ved benyttelsen af aktivet, mulighederne for licenstageren til at udføre ”sub-licens, hvilket vil sige at et selskab selv har mulighed for at indgå licensaftaler med det pågældende immaterielle aktiv samt om hvorvidt licenstageren har mulighed for selv at udvikle på aktivet. </w:t>
                        </w:r>
                      </w:p>
                      <w:p w:rsidR="007772BA" w:rsidRPr="000A3521" w:rsidRDefault="007772BA" w:rsidP="000A3521">
                        <w:pPr>
                          <w:jc w:val="center"/>
                          <w:rPr>
                            <w:lang w:val="da-DK"/>
                          </w:rPr>
                        </w:pPr>
                      </w:p>
                    </w:txbxContent>
                  </v:textbox>
                </v:rect>
              </w:pict>
            </w:r>
          </w:p>
          <w:p w:rsidR="000A3521" w:rsidRDefault="000A3521" w:rsidP="00D702B7">
            <w:pPr>
              <w:autoSpaceDE w:val="0"/>
              <w:autoSpaceDN w:val="0"/>
              <w:adjustRightInd w:val="0"/>
              <w:spacing w:line="312" w:lineRule="auto"/>
              <w:rPr>
                <w:rFonts w:ascii="Times New Roman" w:hAnsi="Times New Roman" w:cs="Times New Roman"/>
                <w:sz w:val="24"/>
                <w:szCs w:val="24"/>
                <w:lang w:val="da-DK"/>
              </w:rPr>
            </w:pPr>
          </w:p>
          <w:p w:rsidR="000A3521" w:rsidRDefault="000A3521" w:rsidP="00D702B7">
            <w:pPr>
              <w:autoSpaceDE w:val="0"/>
              <w:autoSpaceDN w:val="0"/>
              <w:adjustRightInd w:val="0"/>
              <w:spacing w:line="312" w:lineRule="auto"/>
              <w:rPr>
                <w:rFonts w:ascii="Times New Roman" w:hAnsi="Times New Roman" w:cs="Times New Roman"/>
                <w:sz w:val="24"/>
                <w:szCs w:val="24"/>
                <w:lang w:val="da-DK"/>
              </w:rPr>
            </w:pPr>
          </w:p>
          <w:p w:rsidR="000A3521" w:rsidRDefault="000A3521" w:rsidP="00D702B7">
            <w:pPr>
              <w:autoSpaceDE w:val="0"/>
              <w:autoSpaceDN w:val="0"/>
              <w:adjustRightInd w:val="0"/>
              <w:spacing w:line="312" w:lineRule="auto"/>
              <w:rPr>
                <w:rFonts w:ascii="Times New Roman" w:hAnsi="Times New Roman" w:cs="Times New Roman"/>
                <w:sz w:val="24"/>
                <w:szCs w:val="24"/>
                <w:lang w:val="da-DK"/>
              </w:rPr>
            </w:pPr>
          </w:p>
          <w:p w:rsidR="000A3521" w:rsidRDefault="000A3521" w:rsidP="00D702B7">
            <w:pPr>
              <w:autoSpaceDE w:val="0"/>
              <w:autoSpaceDN w:val="0"/>
              <w:adjustRightInd w:val="0"/>
              <w:spacing w:line="312" w:lineRule="auto"/>
              <w:rPr>
                <w:rFonts w:ascii="Times New Roman" w:hAnsi="Times New Roman" w:cs="Times New Roman"/>
                <w:sz w:val="24"/>
                <w:szCs w:val="24"/>
                <w:lang w:val="da-DK"/>
              </w:rPr>
            </w:pPr>
          </w:p>
        </w:tc>
      </w:tr>
    </w:tbl>
    <w:p w:rsidR="000A3521" w:rsidRPr="00E8547E" w:rsidRDefault="000A3521" w:rsidP="00D702B7">
      <w:pPr>
        <w:autoSpaceDE w:val="0"/>
        <w:autoSpaceDN w:val="0"/>
        <w:adjustRightInd w:val="0"/>
        <w:spacing w:line="312" w:lineRule="auto"/>
        <w:rPr>
          <w:rFonts w:ascii="Times New Roman" w:hAnsi="Times New Roman" w:cs="Times New Roman"/>
          <w:sz w:val="24"/>
          <w:szCs w:val="24"/>
          <w:lang w:val="da-DK"/>
        </w:rPr>
      </w:pPr>
    </w:p>
    <w:p w:rsidR="009F492D" w:rsidRDefault="009F492D" w:rsidP="00D702B7">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Dokumentationsvejledningen har angivet nogle betragtninger vedrørende sammenligninger, når transaktionen vedrører immat</w:t>
      </w:r>
      <w:r w:rsidR="00525FC2">
        <w:rPr>
          <w:rFonts w:ascii="Times New Roman" w:hAnsi="Times New Roman" w:cs="Times New Roman"/>
          <w:sz w:val="24"/>
          <w:szCs w:val="24"/>
          <w:lang w:val="da-DK"/>
        </w:rPr>
        <w:t>erielle aktiver</w:t>
      </w:r>
      <w:r w:rsidRPr="00E8547E">
        <w:rPr>
          <w:rFonts w:ascii="Times New Roman" w:hAnsi="Times New Roman" w:cs="Times New Roman"/>
          <w:sz w:val="24"/>
          <w:szCs w:val="24"/>
          <w:lang w:val="da-DK"/>
        </w:rPr>
        <w:t>, hvilke er beskrevet nedenfor:</w:t>
      </w:r>
      <w:r w:rsidR="00525FC2">
        <w:rPr>
          <w:rStyle w:val="FootnoteReference"/>
          <w:rFonts w:ascii="Times New Roman" w:hAnsi="Times New Roman" w:cs="Times New Roman"/>
          <w:sz w:val="24"/>
          <w:szCs w:val="24"/>
          <w:lang w:val="da-DK"/>
        </w:rPr>
        <w:footnoteReference w:id="159"/>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0A3521" w:rsidRPr="000461D3" w:rsidTr="000A3521">
        <w:tc>
          <w:tcPr>
            <w:tcW w:w="9778" w:type="dxa"/>
          </w:tcPr>
          <w:p w:rsidR="000A3521" w:rsidRDefault="0000680C" w:rsidP="00D702B7">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86" o:spid="_x0000_s1098" style="position:absolute;margin-left:3.65pt;margin-top:3.35pt;width:474.05pt;height:56.5pt;z-index:252030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" fillcolor="#0091d7 [3204]" strokecolor="#00476b [1604]" strokeweight="2pt">
                  <v:textbox>
                    <w:txbxContent>
                      <w:p w:rsidR="007772BA" w:rsidRPr="000461D3" w:rsidRDefault="007772BA" w:rsidP="000A3521">
                        <w:pPr>
                          <w:autoSpaceDE w:val="0"/>
                          <w:autoSpaceDN w:val="0"/>
                          <w:adjustRightInd w:val="0"/>
                          <w:spacing w:line="360" w:lineRule="auto"/>
                          <w:rPr>
                            <w:rFonts w:ascii="Times New Roman" w:hAnsi="Times New Roman" w:cs="Times New Roman"/>
                            <w:iCs/>
                            <w:color w:val="FFFFFF" w:themeColor="background1"/>
                            <w:lang w:val="da-DK"/>
                          </w:rPr>
                        </w:pPr>
                        <w:r w:rsidRPr="000461D3">
                          <w:rPr>
                            <w:rFonts w:ascii="Times New Roman" w:hAnsi="Times New Roman" w:cs="Times New Roman"/>
                            <w:iCs/>
                            <w:color w:val="FFFFFF" w:themeColor="background1"/>
                            <w:lang w:val="da-DK"/>
                          </w:rPr>
                          <w:t xml:space="preserve">”For immaterielle aktiver er det vigtigt at få afklaret, hvilken type rettighed det drejer sig om (patent, varemærke, knowhow, goodwill osv.), kontraktens løbetid, rettighedens beskyttelse samt de forventede fordele for brugeren (nytteværdien). Det har ligeledes betydning, om der er tale om salg eller leje (royalty).” </w:t>
                        </w:r>
                      </w:p>
                      <w:p w:rsidR="007772BA" w:rsidRPr="000A3521" w:rsidRDefault="007772BA" w:rsidP="000A3521">
                        <w:pPr>
                          <w:jc w:val="center"/>
                          <w:rPr>
                            <w:lang w:val="da-DK"/>
                          </w:rPr>
                        </w:pPr>
                      </w:p>
                    </w:txbxContent>
                  </v:textbox>
                </v:rect>
              </w:pict>
            </w:r>
          </w:p>
          <w:p w:rsidR="000A3521" w:rsidRDefault="000A3521" w:rsidP="00D702B7">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0A3521" w:rsidRDefault="000A3521" w:rsidP="00525FC2">
      <w:pPr>
        <w:widowControl w:val="0"/>
        <w:autoSpaceDE w:val="0"/>
        <w:autoSpaceDN w:val="0"/>
        <w:adjustRightInd w:val="0"/>
        <w:spacing w:after="240" w:line="312" w:lineRule="auto"/>
        <w:rPr>
          <w:rFonts w:ascii="Times New Roman" w:hAnsi="Times New Roman" w:cs="Times New Roman"/>
          <w:sz w:val="24"/>
          <w:szCs w:val="24"/>
          <w:lang w:val="da-DK"/>
        </w:rPr>
      </w:pPr>
    </w:p>
    <w:p w:rsidR="00EB0DFE" w:rsidRPr="00E8547E" w:rsidRDefault="009F492D" w:rsidP="00EF1F9C">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Ligeledes er e</w:t>
      </w:r>
      <w:r w:rsidR="00EB0DFE" w:rsidRPr="00E8547E">
        <w:rPr>
          <w:rFonts w:ascii="Times New Roman" w:hAnsi="Times New Roman" w:cs="Times New Roman"/>
          <w:sz w:val="24"/>
          <w:szCs w:val="24"/>
          <w:lang w:val="da-DK"/>
        </w:rPr>
        <w:t xml:space="preserve">n </w:t>
      </w:r>
      <w:r w:rsidR="00EB0DFE" w:rsidRPr="00E8547E">
        <w:rPr>
          <w:rFonts w:ascii="Times New Roman" w:hAnsi="Times New Roman" w:cs="Times New Roman"/>
          <w:iCs/>
          <w:sz w:val="24"/>
          <w:szCs w:val="24"/>
          <w:lang w:val="da-DK"/>
        </w:rPr>
        <w:t>funktionsanalyse</w:t>
      </w:r>
      <w:r w:rsidR="00EB0DFE" w:rsidRPr="00E8547E">
        <w:rPr>
          <w:rFonts w:ascii="Times New Roman" w:hAnsi="Times New Roman" w:cs="Times New Roman"/>
          <w:sz w:val="24"/>
          <w:szCs w:val="24"/>
          <w:lang w:val="da-DK"/>
        </w:rPr>
        <w:t xml:space="preserve"> vigtig ved værdians</w:t>
      </w:r>
      <w:r w:rsidRPr="00E8547E">
        <w:rPr>
          <w:rFonts w:ascii="Times New Roman" w:hAnsi="Times New Roman" w:cs="Times New Roman"/>
          <w:sz w:val="24"/>
          <w:szCs w:val="24"/>
          <w:lang w:val="da-DK"/>
        </w:rPr>
        <w:t>ættelse af immaterielle aktiver,</w:t>
      </w:r>
      <w:r w:rsidR="00EB0DFE" w:rsidRPr="00E8547E">
        <w:rPr>
          <w:rFonts w:ascii="Times New Roman" w:hAnsi="Times New Roman" w:cs="Times New Roman"/>
          <w:sz w:val="24"/>
          <w:szCs w:val="24"/>
          <w:lang w:val="da-DK"/>
        </w:rPr>
        <w:t xml:space="preserve"> da disse ofte udgør væsentlige værdier, samt medfører væsentlige risici og o</w:t>
      </w:r>
      <w:r w:rsidR="000A3521">
        <w:rPr>
          <w:rFonts w:ascii="Times New Roman" w:hAnsi="Times New Roman" w:cs="Times New Roman"/>
          <w:sz w:val="24"/>
          <w:szCs w:val="24"/>
          <w:lang w:val="da-DK"/>
        </w:rPr>
        <w:t>mkostninger, hvilket</w:t>
      </w:r>
      <w:r w:rsidR="00EB0DFE" w:rsidRPr="00E8547E">
        <w:rPr>
          <w:rFonts w:ascii="Times New Roman" w:hAnsi="Times New Roman" w:cs="Times New Roman"/>
          <w:sz w:val="24"/>
          <w:szCs w:val="24"/>
          <w:lang w:val="da-DK"/>
        </w:rPr>
        <w:t xml:space="preserve"> afspejles i sammenlignelighedsgrundlaget. Funktionsanalysen vedrører virksomheds</w:t>
      </w:r>
      <w:r w:rsidRPr="00E8547E">
        <w:rPr>
          <w:rFonts w:ascii="Times New Roman" w:hAnsi="Times New Roman" w:cs="Times New Roman"/>
          <w:sz w:val="24"/>
          <w:szCs w:val="24"/>
          <w:lang w:val="da-DK"/>
        </w:rPr>
        <w:t>interne forhold. I en funktionsanalyse</w:t>
      </w:r>
      <w:r w:rsidR="00EF1F9C">
        <w:rPr>
          <w:rFonts w:ascii="Times New Roman" w:hAnsi="Times New Roman" w:cs="Times New Roman"/>
          <w:sz w:val="24"/>
          <w:szCs w:val="24"/>
          <w:lang w:val="da-DK"/>
        </w:rPr>
        <w:t xml:space="preserve"> vil det således klarlægges</w:t>
      </w:r>
      <w:r w:rsidRPr="00E8547E">
        <w:rPr>
          <w:rFonts w:ascii="Times New Roman" w:hAnsi="Times New Roman" w:cs="Times New Roman"/>
          <w:sz w:val="24"/>
          <w:szCs w:val="24"/>
          <w:lang w:val="da-DK"/>
        </w:rPr>
        <w:t>,</w:t>
      </w:r>
      <w:r w:rsidR="00EB0DFE" w:rsidRPr="00E8547E">
        <w:rPr>
          <w:rFonts w:ascii="Times New Roman" w:hAnsi="Times New Roman" w:cs="Times New Roman"/>
          <w:sz w:val="24"/>
          <w:szCs w:val="24"/>
          <w:lang w:val="da-DK"/>
        </w:rPr>
        <w:t xml:space="preserve"> h</w:t>
      </w:r>
      <w:r w:rsidRPr="00E8547E">
        <w:rPr>
          <w:rFonts w:ascii="Times New Roman" w:hAnsi="Times New Roman" w:cs="Times New Roman"/>
          <w:sz w:val="24"/>
          <w:szCs w:val="24"/>
          <w:lang w:val="da-DK"/>
        </w:rPr>
        <w:t>vilken rolle hvert selskab har ved en transaktion. D</w:t>
      </w:r>
      <w:r w:rsidR="00EF1F9C">
        <w:rPr>
          <w:rFonts w:ascii="Times New Roman" w:hAnsi="Times New Roman" w:cs="Times New Roman"/>
          <w:sz w:val="24"/>
          <w:szCs w:val="24"/>
          <w:lang w:val="da-DK"/>
        </w:rPr>
        <w:t>er</w:t>
      </w:r>
      <w:r w:rsidR="00EB0DFE" w:rsidRPr="00E8547E">
        <w:rPr>
          <w:rFonts w:ascii="Times New Roman" w:hAnsi="Times New Roman" w:cs="Times New Roman"/>
          <w:sz w:val="24"/>
          <w:szCs w:val="24"/>
          <w:lang w:val="da-DK"/>
        </w:rPr>
        <w:t xml:space="preserve"> fastlægges hvilke aktiver, der er anvendt, samt hvordan de forretningsmæssig</w:t>
      </w:r>
      <w:r w:rsidRPr="00E8547E">
        <w:rPr>
          <w:rFonts w:ascii="Times New Roman" w:hAnsi="Times New Roman" w:cs="Times New Roman"/>
          <w:sz w:val="24"/>
          <w:szCs w:val="24"/>
          <w:lang w:val="da-DK"/>
        </w:rPr>
        <w:t>e aktiviteter og risici er for</w:t>
      </w:r>
      <w:r w:rsidR="00EB0DFE" w:rsidRPr="00E8547E">
        <w:rPr>
          <w:rFonts w:ascii="Times New Roman" w:hAnsi="Times New Roman" w:cs="Times New Roman"/>
          <w:sz w:val="24"/>
          <w:szCs w:val="24"/>
          <w:lang w:val="da-DK"/>
        </w:rPr>
        <w:t>delt mellem parterne. Eksempelvis kan det undersøges, hvilke</w:t>
      </w:r>
      <w:r w:rsidRPr="00E8547E">
        <w:rPr>
          <w:rFonts w:ascii="Times New Roman" w:hAnsi="Times New Roman" w:cs="Times New Roman"/>
          <w:sz w:val="24"/>
          <w:szCs w:val="24"/>
          <w:lang w:val="da-DK"/>
        </w:rPr>
        <w:t>n part der har stået for forsk</w:t>
      </w:r>
      <w:r w:rsidR="00EB0DFE" w:rsidRPr="00E8547E">
        <w:rPr>
          <w:rFonts w:ascii="Times New Roman" w:hAnsi="Times New Roman" w:cs="Times New Roman"/>
          <w:sz w:val="24"/>
          <w:szCs w:val="24"/>
          <w:lang w:val="da-DK"/>
        </w:rPr>
        <w:t>ning, udvikling, marketing, finansiering og ledelse. Væsentli</w:t>
      </w:r>
      <w:r w:rsidRPr="00E8547E">
        <w:rPr>
          <w:rFonts w:ascii="Times New Roman" w:hAnsi="Times New Roman" w:cs="Times New Roman"/>
          <w:sz w:val="24"/>
          <w:szCs w:val="24"/>
          <w:lang w:val="da-DK"/>
        </w:rPr>
        <w:t>gheden af funktionsanalysen af</w:t>
      </w:r>
      <w:r w:rsidR="00EB0DFE" w:rsidRPr="00E8547E">
        <w:rPr>
          <w:rFonts w:ascii="Times New Roman" w:hAnsi="Times New Roman" w:cs="Times New Roman"/>
          <w:sz w:val="24"/>
          <w:szCs w:val="24"/>
          <w:lang w:val="da-DK"/>
        </w:rPr>
        <w:t>hænger af valget af ar</w:t>
      </w:r>
      <w:r w:rsidR="00525FC2">
        <w:rPr>
          <w:rFonts w:ascii="Times New Roman" w:hAnsi="Times New Roman" w:cs="Times New Roman"/>
          <w:sz w:val="24"/>
          <w:szCs w:val="24"/>
          <w:lang w:val="da-DK"/>
        </w:rPr>
        <w:t>mslængdemetode.</w:t>
      </w:r>
      <w:r w:rsidR="00525FC2">
        <w:rPr>
          <w:rStyle w:val="FootnoteReference"/>
          <w:rFonts w:ascii="Times New Roman" w:hAnsi="Times New Roman" w:cs="Times New Roman"/>
          <w:sz w:val="24"/>
          <w:szCs w:val="24"/>
          <w:lang w:val="da-DK"/>
        </w:rPr>
        <w:footnoteReference w:id="160"/>
      </w:r>
    </w:p>
    <w:p w:rsidR="0009629B" w:rsidRPr="00E8547E" w:rsidRDefault="00D36A07" w:rsidP="00525FC2">
      <w:pPr>
        <w:spacing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3.3.1.2.2</w:t>
      </w:r>
      <w:r w:rsidR="00011648">
        <w:rPr>
          <w:rFonts w:ascii="Times New Roman" w:hAnsi="Times New Roman" w:cs="Times New Roman"/>
          <w:b/>
          <w:sz w:val="24"/>
          <w:szCs w:val="24"/>
          <w:lang w:val="da-DK"/>
        </w:rPr>
        <w:t>.</w:t>
      </w:r>
      <w:r w:rsidR="00B50C4A">
        <w:rPr>
          <w:rFonts w:ascii="Times New Roman" w:hAnsi="Times New Roman" w:cs="Times New Roman"/>
          <w:b/>
          <w:sz w:val="24"/>
          <w:szCs w:val="24"/>
          <w:lang w:val="da-DK"/>
        </w:rPr>
        <w:t xml:space="preserve">   </w:t>
      </w:r>
      <w:proofErr w:type="gramStart"/>
      <w:r w:rsidR="00007FF8" w:rsidRPr="00E8547E">
        <w:rPr>
          <w:rFonts w:ascii="Times New Roman" w:hAnsi="Times New Roman" w:cs="Times New Roman"/>
          <w:b/>
          <w:sz w:val="24"/>
          <w:szCs w:val="24"/>
          <w:lang w:val="da-DK"/>
        </w:rPr>
        <w:t>Armslængdemetoder</w:t>
      </w:r>
      <w:proofErr w:type="gramEnd"/>
    </w:p>
    <w:p w:rsidR="00F37351" w:rsidRPr="00E8547E" w:rsidRDefault="00F37351" w:rsidP="00525FC2">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 OECD Guidelines findes der ikke specielle armslængderegler til værdiansættelse af immate</w:t>
      </w:r>
      <w:r w:rsidR="00525FC2">
        <w:rPr>
          <w:rFonts w:ascii="Times New Roman" w:hAnsi="Times New Roman" w:cs="Times New Roman"/>
          <w:sz w:val="24"/>
          <w:szCs w:val="24"/>
          <w:lang w:val="da-DK"/>
        </w:rPr>
        <w:t>rielle aktiver.</w:t>
      </w:r>
      <w:r w:rsidR="0029437D">
        <w:rPr>
          <w:rStyle w:val="FootnoteReference"/>
          <w:rFonts w:ascii="Times New Roman" w:hAnsi="Times New Roman" w:cs="Times New Roman"/>
          <w:sz w:val="24"/>
          <w:szCs w:val="24"/>
          <w:lang w:val="da-DK"/>
        </w:rPr>
        <w:footnoteReference w:id="161"/>
      </w:r>
      <w:r w:rsidRPr="00E8547E">
        <w:rPr>
          <w:rFonts w:ascii="Times New Roman" w:hAnsi="Times New Roman" w:cs="Times New Roman"/>
          <w:sz w:val="24"/>
          <w:szCs w:val="24"/>
          <w:lang w:val="da-DK"/>
        </w:rPr>
        <w:t xml:space="preserve"> Værdiansættelsen foretages ud fra de generelle regler, selvom immaterielle aktivers ved deres særlige karakter kan være problematiske</w:t>
      </w:r>
      <w:r w:rsidR="00525FC2">
        <w:rPr>
          <w:rFonts w:ascii="Times New Roman" w:hAnsi="Times New Roman" w:cs="Times New Roman"/>
          <w:sz w:val="24"/>
          <w:szCs w:val="24"/>
          <w:lang w:val="da-DK"/>
        </w:rPr>
        <w:t xml:space="preserve"> at sammenligne.</w:t>
      </w:r>
      <w:r w:rsidRPr="00E8547E">
        <w:rPr>
          <w:rFonts w:ascii="Times New Roman" w:hAnsi="Times New Roman" w:cs="Times New Roman"/>
          <w:sz w:val="24"/>
          <w:szCs w:val="24"/>
          <w:lang w:val="da-DK"/>
        </w:rPr>
        <w:t xml:space="preserve"> </w:t>
      </w:r>
      <w:r w:rsidR="00525FC2">
        <w:rPr>
          <w:rStyle w:val="FootnoteReference"/>
          <w:rFonts w:ascii="Times New Roman" w:hAnsi="Times New Roman" w:cs="Times New Roman"/>
          <w:sz w:val="24"/>
          <w:szCs w:val="24"/>
          <w:lang w:val="da-DK"/>
        </w:rPr>
        <w:footnoteReference w:id="162"/>
      </w:r>
    </w:p>
    <w:p w:rsidR="00F37351" w:rsidRDefault="00F37351" w:rsidP="00525FC2">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Overordnet består armslængdeprincippet af tre elementer:</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EF1F9C" w:rsidRPr="000461D3" w:rsidTr="00EF1F9C">
        <w:tc>
          <w:tcPr>
            <w:tcW w:w="9778" w:type="dxa"/>
          </w:tcPr>
          <w:p w:rsidR="00EF1F9C" w:rsidRDefault="0000680C" w:rsidP="00525FC2">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lastRenderedPageBreak/>
              <w:pict>
                <v:rect id="Rectangle 287" o:spid="_x0000_s1099" style="position:absolute;margin-left:-1.45pt;margin-top:3.85pt;width:477.6pt;height:52.75pt;z-index:252032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" fillcolor="#0091d7 [3204]" strokecolor="#00476b [1604]" strokeweight="2pt">
                  <v:textbox>
                    <w:txbxContent>
                      <w:p w:rsidR="007772BA" w:rsidRPr="00D36A07" w:rsidRDefault="007772BA" w:rsidP="00EF1F9C">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Den kontrollerede transaktion der skal værdiansættes</w:t>
                        </w:r>
                      </w:p>
                      <w:p w:rsidR="007772BA" w:rsidRPr="00D36A07" w:rsidRDefault="007772BA" w:rsidP="00EF1F9C">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En sammenlignelig referencetransaktion mellem uafhængige parter</w:t>
                        </w:r>
                      </w:p>
                      <w:p w:rsidR="007772BA" w:rsidRPr="00D36A07" w:rsidRDefault="007772BA" w:rsidP="00EF1F9C">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Selve værdiansættelsen.</w:t>
                        </w:r>
                      </w:p>
                      <w:p w:rsidR="007772BA" w:rsidRDefault="007772BA" w:rsidP="00EF1F9C">
                        <w:pPr>
                          <w:jc w:val="center"/>
                        </w:pPr>
                      </w:p>
                    </w:txbxContent>
                  </v:textbox>
                </v:rect>
              </w:pict>
            </w:r>
          </w:p>
          <w:p w:rsidR="00EF1F9C" w:rsidRDefault="00EF1F9C" w:rsidP="00525FC2">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EF1F9C" w:rsidRDefault="00EF1F9C" w:rsidP="00525FC2">
      <w:pPr>
        <w:widowControl w:val="0"/>
        <w:autoSpaceDE w:val="0"/>
        <w:autoSpaceDN w:val="0"/>
        <w:adjustRightInd w:val="0"/>
        <w:spacing w:after="240" w:line="312" w:lineRule="auto"/>
        <w:rPr>
          <w:rFonts w:ascii="Times New Roman" w:hAnsi="Times New Roman" w:cs="Times New Roman"/>
          <w:sz w:val="24"/>
          <w:szCs w:val="24"/>
          <w:lang w:val="da-DK"/>
        </w:rPr>
      </w:pPr>
    </w:p>
    <w:p w:rsidR="00EF1F9C" w:rsidRDefault="00F37351" w:rsidP="00525FC2">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Armslængdemetoderne har til formål at efterprøve, om kontrollerede transaktioner overho</w:t>
      </w:r>
      <w:r w:rsidR="00E7754B" w:rsidRPr="00E8547E">
        <w:rPr>
          <w:rFonts w:ascii="Times New Roman" w:hAnsi="Times New Roman" w:cs="Times New Roman"/>
          <w:sz w:val="24"/>
          <w:szCs w:val="24"/>
          <w:lang w:val="da-DK"/>
        </w:rPr>
        <w:t>lder armslængdeprincippet, og</w:t>
      </w:r>
      <w:r w:rsidRPr="00E8547E">
        <w:rPr>
          <w:rFonts w:ascii="Times New Roman" w:hAnsi="Times New Roman" w:cs="Times New Roman"/>
          <w:sz w:val="24"/>
          <w:szCs w:val="24"/>
          <w:lang w:val="da-DK"/>
        </w:rPr>
        <w:t xml:space="preserve"> kan eventuelt anvende</w:t>
      </w:r>
      <w:r w:rsidR="00E7754B" w:rsidRPr="00E8547E">
        <w:rPr>
          <w:rFonts w:ascii="Times New Roman" w:hAnsi="Times New Roman" w:cs="Times New Roman"/>
          <w:sz w:val="24"/>
          <w:szCs w:val="24"/>
          <w:lang w:val="da-DK"/>
        </w:rPr>
        <w:t>s ved selve væ</w:t>
      </w:r>
      <w:r w:rsidR="00656E67">
        <w:rPr>
          <w:rFonts w:ascii="Times New Roman" w:hAnsi="Times New Roman" w:cs="Times New Roman"/>
          <w:sz w:val="24"/>
          <w:szCs w:val="24"/>
          <w:lang w:val="da-DK"/>
        </w:rPr>
        <w:t>rdiansættelsen.</w:t>
      </w:r>
      <w:r w:rsidR="00656E67">
        <w:rPr>
          <w:rStyle w:val="FootnoteReference"/>
          <w:rFonts w:ascii="Times New Roman" w:hAnsi="Times New Roman" w:cs="Times New Roman"/>
          <w:sz w:val="24"/>
          <w:szCs w:val="24"/>
          <w:lang w:val="da-DK"/>
        </w:rPr>
        <w:footnoteReference w:id="163"/>
      </w:r>
      <w:r w:rsidRPr="00E8547E">
        <w:rPr>
          <w:rFonts w:ascii="Times New Roman" w:hAnsi="Times New Roman" w:cs="Times New Roman"/>
          <w:sz w:val="24"/>
          <w:szCs w:val="24"/>
          <w:lang w:val="da-DK"/>
        </w:rPr>
        <w:t xml:space="preserve"> I OECD Guidelines oplistes fem armslængdemetoder til at fastlægge armslængde</w:t>
      </w:r>
      <w:r w:rsidR="00E7754B" w:rsidRPr="00E8547E">
        <w:rPr>
          <w:rFonts w:ascii="Times New Roman" w:hAnsi="Times New Roman" w:cs="Times New Roman"/>
          <w:sz w:val="24"/>
          <w:szCs w:val="24"/>
          <w:lang w:val="da-DK"/>
        </w:rPr>
        <w:t>prisen, hvilke også</w:t>
      </w:r>
      <w:r w:rsidRPr="00E8547E">
        <w:rPr>
          <w:rFonts w:ascii="Times New Roman" w:hAnsi="Times New Roman" w:cs="Times New Roman"/>
          <w:sz w:val="24"/>
          <w:szCs w:val="24"/>
          <w:lang w:val="da-DK"/>
        </w:rPr>
        <w:t xml:space="preserve"> fremgår også af bilagene ti</w:t>
      </w:r>
      <w:r w:rsidR="00E7754B" w:rsidRPr="00E8547E">
        <w:rPr>
          <w:rFonts w:ascii="Times New Roman" w:hAnsi="Times New Roman" w:cs="Times New Roman"/>
          <w:sz w:val="24"/>
          <w:szCs w:val="24"/>
          <w:lang w:val="da-DK"/>
        </w:rPr>
        <w:t>l dokumentati</w:t>
      </w:r>
      <w:r w:rsidR="00656E67">
        <w:rPr>
          <w:rFonts w:ascii="Times New Roman" w:hAnsi="Times New Roman" w:cs="Times New Roman"/>
          <w:sz w:val="24"/>
          <w:szCs w:val="24"/>
          <w:lang w:val="da-DK"/>
        </w:rPr>
        <w:t>onsvejledningen</w:t>
      </w:r>
      <w:r w:rsidR="00E7754B" w:rsidRPr="00E8547E">
        <w:rPr>
          <w:rFonts w:ascii="Times New Roman" w:hAnsi="Times New Roman" w:cs="Times New Roman"/>
          <w:sz w:val="24"/>
          <w:szCs w:val="24"/>
          <w:lang w:val="da-DK"/>
        </w:rPr>
        <w:t>.</w:t>
      </w:r>
      <w:r w:rsidR="00656E67">
        <w:rPr>
          <w:rStyle w:val="FootnoteReference"/>
          <w:rFonts w:ascii="Times New Roman" w:hAnsi="Times New Roman" w:cs="Times New Roman"/>
          <w:sz w:val="24"/>
          <w:szCs w:val="24"/>
          <w:lang w:val="da-DK"/>
        </w:rPr>
        <w:footnoteReference w:id="164"/>
      </w:r>
      <w:r w:rsidR="00E7754B" w:rsidRPr="00E8547E">
        <w:rPr>
          <w:rFonts w:ascii="Times New Roman" w:hAnsi="Times New Roman" w:cs="Times New Roman"/>
          <w:sz w:val="24"/>
          <w:szCs w:val="24"/>
          <w:lang w:val="da-DK"/>
        </w:rPr>
        <w:t xml:space="preserve"> Ud af de fem metoder er heraf tre af metoderne, transaktionsbaserede men de</w:t>
      </w:r>
      <w:r w:rsidRPr="00E8547E">
        <w:rPr>
          <w:rFonts w:ascii="Times New Roman" w:hAnsi="Times New Roman" w:cs="Times New Roman"/>
          <w:sz w:val="24"/>
          <w:szCs w:val="24"/>
          <w:lang w:val="da-DK"/>
        </w:rPr>
        <w:t xml:space="preserve"> to</w:t>
      </w:r>
      <w:r w:rsidR="00E7754B" w:rsidRPr="00E8547E">
        <w:rPr>
          <w:rFonts w:ascii="Times New Roman" w:hAnsi="Times New Roman" w:cs="Times New Roman"/>
          <w:sz w:val="24"/>
          <w:szCs w:val="24"/>
          <w:lang w:val="da-DK"/>
        </w:rPr>
        <w:t xml:space="preserve"> andre er</w:t>
      </w:r>
      <w:r w:rsidR="00D53CE3" w:rsidRPr="00E8547E">
        <w:rPr>
          <w:rFonts w:ascii="Times New Roman" w:hAnsi="Times New Roman" w:cs="Times New Roman"/>
          <w:sz w:val="24"/>
          <w:szCs w:val="24"/>
          <w:lang w:val="da-DK"/>
        </w:rPr>
        <w:t xml:space="preserve"> resultatbaserede</w:t>
      </w:r>
      <w:r w:rsidRPr="00E8547E">
        <w:rPr>
          <w:rFonts w:ascii="Times New Roman" w:hAnsi="Times New Roman" w:cs="Times New Roman"/>
          <w:sz w:val="24"/>
          <w:szCs w:val="24"/>
          <w:lang w:val="da-DK"/>
        </w:rPr>
        <w:t>. OECD Guidelines</w:t>
      </w:r>
      <w:r w:rsidR="00E7754B" w:rsidRPr="00E8547E">
        <w:rPr>
          <w:rFonts w:ascii="Times New Roman" w:hAnsi="Times New Roman" w:cs="Times New Roman"/>
          <w:sz w:val="24"/>
          <w:szCs w:val="24"/>
          <w:lang w:val="da-DK"/>
        </w:rPr>
        <w:t xml:space="preserve"> tillader også at der bruges an</w:t>
      </w:r>
      <w:r w:rsidRPr="00E8547E">
        <w:rPr>
          <w:rFonts w:ascii="Times New Roman" w:hAnsi="Times New Roman" w:cs="Times New Roman"/>
          <w:sz w:val="24"/>
          <w:szCs w:val="24"/>
          <w:lang w:val="da-DK"/>
        </w:rPr>
        <w:t>dre metoder, så længe disse er i overensstemmelse med armslængdeprincippet.</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EF1F9C" w:rsidRPr="000461D3" w:rsidTr="00184557">
        <w:tc>
          <w:tcPr>
            <w:tcW w:w="9778" w:type="dxa"/>
          </w:tcPr>
          <w:p w:rsidR="00EF1F9C" w:rsidRDefault="0000680C" w:rsidP="00525FC2">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88" o:spid="_x0000_s1100" style="position:absolute;margin-left:-1.45pt;margin-top:2.2pt;width:480.7pt;height:172.9pt;z-index:252033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" fillcolor="#0091d7 [3204]" strokecolor="#00476b [1604]" strokeweight="2pt">
                  <v:textbox>
                    <w:txbxContent>
                      <w:p w:rsidR="007772BA" w:rsidRPr="00D36A07" w:rsidRDefault="007772BA" w:rsidP="00EF1F9C">
                        <w:pPr>
                          <w:widowControl w:val="0"/>
                          <w:autoSpaceDE w:val="0"/>
                          <w:autoSpaceDN w:val="0"/>
                          <w:adjustRightInd w:val="0"/>
                          <w:spacing w:after="32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Transaktionsbaserede armslængdemetoder</w:t>
                        </w:r>
                      </w:p>
                      <w:p w:rsidR="007772BA" w:rsidRPr="00D36A07" w:rsidRDefault="007772BA" w:rsidP="00EF1F9C">
                        <w:pPr>
                          <w:pStyle w:val="ListParagraph"/>
                          <w:widowControl w:val="0"/>
                          <w:numPr>
                            <w:ilvl w:val="0"/>
                            <w:numId w:val="9"/>
                          </w:numPr>
                          <w:tabs>
                            <w:tab w:val="left" w:pos="220"/>
                            <w:tab w:val="left" w:pos="720"/>
                          </w:tabs>
                          <w:autoSpaceDE w:val="0"/>
                          <w:autoSpaceDN w:val="0"/>
                          <w:adjustRightInd w:val="0"/>
                          <w:spacing w:after="320" w:line="360" w:lineRule="auto"/>
                          <w:ind w:left="714" w:hanging="357"/>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Den fri markedsmetode (</w:t>
                        </w:r>
                        <w:proofErr w:type="spellStart"/>
                        <w:r w:rsidRPr="00D36A07">
                          <w:rPr>
                            <w:rFonts w:ascii="Times New Roman" w:hAnsi="Times New Roman" w:cs="Times New Roman"/>
                            <w:color w:val="FFFFFF" w:themeColor="background1"/>
                            <w:lang w:val="da-DK"/>
                          </w:rPr>
                          <w:t>Comparable</w:t>
                        </w:r>
                        <w:proofErr w:type="spellEnd"/>
                        <w:r w:rsidRPr="00D36A07">
                          <w:rPr>
                            <w:rFonts w:ascii="Times New Roman" w:hAnsi="Times New Roman" w:cs="Times New Roman"/>
                            <w:color w:val="FFFFFF" w:themeColor="background1"/>
                            <w:lang w:val="da-DK"/>
                          </w:rPr>
                          <w:t xml:space="preserve"> </w:t>
                        </w:r>
                        <w:proofErr w:type="spellStart"/>
                        <w:r w:rsidRPr="00D36A07">
                          <w:rPr>
                            <w:rFonts w:ascii="Times New Roman" w:hAnsi="Times New Roman" w:cs="Times New Roman"/>
                            <w:color w:val="FFFFFF" w:themeColor="background1"/>
                            <w:lang w:val="da-DK"/>
                          </w:rPr>
                          <w:t>uncontrolled</w:t>
                        </w:r>
                        <w:proofErr w:type="spellEnd"/>
                        <w:r w:rsidRPr="00D36A07">
                          <w:rPr>
                            <w:rFonts w:ascii="Times New Roman" w:hAnsi="Times New Roman" w:cs="Times New Roman"/>
                            <w:color w:val="FFFFFF" w:themeColor="background1"/>
                            <w:lang w:val="da-DK"/>
                          </w:rPr>
                          <w:t xml:space="preserve"> </w:t>
                        </w:r>
                        <w:proofErr w:type="spellStart"/>
                        <w:r w:rsidRPr="00D36A07">
                          <w:rPr>
                            <w:rFonts w:ascii="Times New Roman" w:hAnsi="Times New Roman" w:cs="Times New Roman"/>
                            <w:color w:val="FFFFFF" w:themeColor="background1"/>
                            <w:lang w:val="da-DK"/>
                          </w:rPr>
                          <w:t>price</w:t>
                        </w:r>
                        <w:proofErr w:type="spellEnd"/>
                        <w:r w:rsidRPr="00D36A07">
                          <w:rPr>
                            <w:rFonts w:ascii="Times New Roman" w:hAnsi="Times New Roman" w:cs="Times New Roman"/>
                            <w:color w:val="FFFFFF" w:themeColor="background1"/>
                            <w:lang w:val="da-DK"/>
                          </w:rPr>
                          <w:t xml:space="preserve"> - CUP) </w:t>
                        </w:r>
                      </w:p>
                      <w:p w:rsidR="007772BA" w:rsidRPr="00D36A07" w:rsidRDefault="007772BA" w:rsidP="00EF1F9C">
                        <w:pPr>
                          <w:pStyle w:val="ListParagraph"/>
                          <w:widowControl w:val="0"/>
                          <w:numPr>
                            <w:ilvl w:val="0"/>
                            <w:numId w:val="9"/>
                          </w:numPr>
                          <w:tabs>
                            <w:tab w:val="left" w:pos="220"/>
                            <w:tab w:val="left" w:pos="720"/>
                          </w:tabs>
                          <w:autoSpaceDE w:val="0"/>
                          <w:autoSpaceDN w:val="0"/>
                          <w:adjustRightInd w:val="0"/>
                          <w:spacing w:after="320" w:line="360" w:lineRule="auto"/>
                          <w:ind w:left="714" w:hanging="357"/>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Videresalgsprismetoden (</w:t>
                        </w:r>
                        <w:proofErr w:type="spellStart"/>
                        <w:r w:rsidRPr="00D36A07">
                          <w:rPr>
                            <w:rFonts w:ascii="Times New Roman" w:hAnsi="Times New Roman" w:cs="Times New Roman"/>
                            <w:color w:val="FFFFFF" w:themeColor="background1"/>
                            <w:lang w:val="da-DK"/>
                          </w:rPr>
                          <w:t>Resale</w:t>
                        </w:r>
                        <w:proofErr w:type="spellEnd"/>
                        <w:r w:rsidRPr="00D36A07">
                          <w:rPr>
                            <w:rFonts w:ascii="Times New Roman" w:hAnsi="Times New Roman" w:cs="Times New Roman"/>
                            <w:color w:val="FFFFFF" w:themeColor="background1"/>
                            <w:lang w:val="da-DK"/>
                          </w:rPr>
                          <w:t xml:space="preserve"> Price </w:t>
                        </w:r>
                        <w:proofErr w:type="spellStart"/>
                        <w:r w:rsidRPr="00D36A07">
                          <w:rPr>
                            <w:rFonts w:ascii="Times New Roman" w:hAnsi="Times New Roman" w:cs="Times New Roman"/>
                            <w:color w:val="FFFFFF" w:themeColor="background1"/>
                            <w:lang w:val="da-DK"/>
                          </w:rPr>
                          <w:t>Method</w:t>
                        </w:r>
                        <w:proofErr w:type="spellEnd"/>
                        <w:r w:rsidRPr="00D36A07">
                          <w:rPr>
                            <w:rFonts w:ascii="Times New Roman" w:hAnsi="Times New Roman" w:cs="Times New Roman"/>
                            <w:color w:val="FFFFFF" w:themeColor="background1"/>
                            <w:lang w:val="da-DK"/>
                          </w:rPr>
                          <w:t xml:space="preserve"> -RPM) </w:t>
                        </w:r>
                      </w:p>
                      <w:p w:rsidR="007772BA" w:rsidRPr="00D36A07" w:rsidRDefault="007772BA" w:rsidP="00EF1F9C">
                        <w:pPr>
                          <w:pStyle w:val="ListParagraph"/>
                          <w:widowControl w:val="0"/>
                          <w:numPr>
                            <w:ilvl w:val="0"/>
                            <w:numId w:val="9"/>
                          </w:numPr>
                          <w:tabs>
                            <w:tab w:val="left" w:pos="220"/>
                            <w:tab w:val="left" w:pos="720"/>
                          </w:tabs>
                          <w:autoSpaceDE w:val="0"/>
                          <w:autoSpaceDN w:val="0"/>
                          <w:adjustRightInd w:val="0"/>
                          <w:spacing w:after="320" w:line="360" w:lineRule="auto"/>
                          <w:ind w:left="714" w:hanging="357"/>
                          <w:rPr>
                            <w:rFonts w:ascii="Times New Roman" w:hAnsi="Times New Roman" w:cs="Times New Roman"/>
                            <w:color w:val="FFFFFF" w:themeColor="background1"/>
                            <w:lang w:val="en-US"/>
                          </w:rPr>
                        </w:pPr>
                        <w:proofErr w:type="spellStart"/>
                        <w:r w:rsidRPr="00D36A07">
                          <w:rPr>
                            <w:rFonts w:ascii="Times New Roman" w:hAnsi="Times New Roman" w:cs="Times New Roman"/>
                            <w:color w:val="FFFFFF" w:themeColor="background1"/>
                            <w:lang w:val="en-US"/>
                          </w:rPr>
                          <w:t>Kostpris</w:t>
                        </w:r>
                        <w:proofErr w:type="spellEnd"/>
                        <w:r w:rsidRPr="00D36A07">
                          <w:rPr>
                            <w:rFonts w:ascii="Times New Roman" w:hAnsi="Times New Roman" w:cs="Times New Roman"/>
                            <w:color w:val="FFFFFF" w:themeColor="background1"/>
                            <w:lang w:val="en-US"/>
                          </w:rPr>
                          <w:t xml:space="preserve"> plus </w:t>
                        </w:r>
                        <w:proofErr w:type="spellStart"/>
                        <w:r w:rsidRPr="00D36A07">
                          <w:rPr>
                            <w:rFonts w:ascii="Times New Roman" w:hAnsi="Times New Roman" w:cs="Times New Roman"/>
                            <w:color w:val="FFFFFF" w:themeColor="background1"/>
                            <w:lang w:val="en-US"/>
                          </w:rPr>
                          <w:t>avancemetoden</w:t>
                        </w:r>
                        <w:proofErr w:type="spellEnd"/>
                        <w:r w:rsidRPr="00D36A07">
                          <w:rPr>
                            <w:rFonts w:ascii="Times New Roman" w:hAnsi="Times New Roman" w:cs="Times New Roman"/>
                            <w:color w:val="FFFFFF" w:themeColor="background1"/>
                            <w:lang w:val="en-US"/>
                          </w:rPr>
                          <w:t xml:space="preserve"> (Cost Plus Method- CPM)</w:t>
                        </w:r>
                      </w:p>
                      <w:p w:rsidR="007772BA" w:rsidRPr="00D36A07" w:rsidRDefault="007772BA" w:rsidP="00EF1F9C">
                        <w:pPr>
                          <w:widowControl w:val="0"/>
                          <w:tabs>
                            <w:tab w:val="left" w:pos="220"/>
                            <w:tab w:val="left" w:pos="720"/>
                          </w:tabs>
                          <w:autoSpaceDE w:val="0"/>
                          <w:autoSpaceDN w:val="0"/>
                          <w:adjustRightInd w:val="0"/>
                          <w:spacing w:after="32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en-US"/>
                          </w:rPr>
                          <w:t xml:space="preserve"> </w:t>
                        </w:r>
                        <w:r w:rsidRPr="00D36A07">
                          <w:rPr>
                            <w:rFonts w:ascii="Times New Roman" w:hAnsi="Times New Roman" w:cs="Times New Roman"/>
                            <w:color w:val="FFFFFF" w:themeColor="background1"/>
                            <w:lang w:val="da-DK"/>
                          </w:rPr>
                          <w:t>Resultatbaserede metoder</w:t>
                        </w:r>
                      </w:p>
                      <w:p w:rsidR="007772BA" w:rsidRPr="00D36A07" w:rsidRDefault="007772BA" w:rsidP="00EF1F9C">
                        <w:pPr>
                          <w:pStyle w:val="ListParagraph"/>
                          <w:widowControl w:val="0"/>
                          <w:numPr>
                            <w:ilvl w:val="0"/>
                            <w:numId w:val="9"/>
                          </w:numPr>
                          <w:tabs>
                            <w:tab w:val="left" w:pos="220"/>
                            <w:tab w:val="left" w:pos="720"/>
                          </w:tabs>
                          <w:autoSpaceDE w:val="0"/>
                          <w:autoSpaceDN w:val="0"/>
                          <w:adjustRightInd w:val="0"/>
                          <w:spacing w:after="320" w:line="360" w:lineRule="auto"/>
                          <w:ind w:left="714" w:hanging="357"/>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 xml:space="preserve">Avancefordelingsmetoden (Profit Split Method- PSM) </w:t>
                        </w:r>
                      </w:p>
                      <w:p w:rsidR="007772BA" w:rsidRPr="00D36A07" w:rsidRDefault="007772BA" w:rsidP="00EF1F9C">
                        <w:pPr>
                          <w:pStyle w:val="ListParagraph"/>
                          <w:widowControl w:val="0"/>
                          <w:numPr>
                            <w:ilvl w:val="0"/>
                            <w:numId w:val="9"/>
                          </w:numPr>
                          <w:tabs>
                            <w:tab w:val="left" w:pos="220"/>
                            <w:tab w:val="left" w:pos="720"/>
                          </w:tabs>
                          <w:autoSpaceDE w:val="0"/>
                          <w:autoSpaceDN w:val="0"/>
                          <w:adjustRightInd w:val="0"/>
                          <w:spacing w:after="320" w:line="360" w:lineRule="auto"/>
                          <w:ind w:left="714" w:hanging="357"/>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Transaktionsbestemte nettoavancemetode (</w:t>
                        </w:r>
                        <w:proofErr w:type="spellStart"/>
                        <w:r w:rsidRPr="00D36A07">
                          <w:rPr>
                            <w:rFonts w:ascii="Times New Roman" w:hAnsi="Times New Roman" w:cs="Times New Roman"/>
                            <w:color w:val="FFFFFF" w:themeColor="background1"/>
                            <w:lang w:val="da-DK"/>
                          </w:rPr>
                          <w:t>Transactional</w:t>
                        </w:r>
                        <w:proofErr w:type="spellEnd"/>
                        <w:r w:rsidRPr="00D36A07">
                          <w:rPr>
                            <w:rFonts w:ascii="Times New Roman" w:hAnsi="Times New Roman" w:cs="Times New Roman"/>
                            <w:color w:val="FFFFFF" w:themeColor="background1"/>
                            <w:lang w:val="da-DK"/>
                          </w:rPr>
                          <w:t xml:space="preserve"> Net Margin </w:t>
                        </w:r>
                        <w:proofErr w:type="spellStart"/>
                        <w:r w:rsidRPr="00D36A07">
                          <w:rPr>
                            <w:rFonts w:ascii="Times New Roman" w:hAnsi="Times New Roman" w:cs="Times New Roman"/>
                            <w:color w:val="FFFFFF" w:themeColor="background1"/>
                            <w:lang w:val="da-DK"/>
                          </w:rPr>
                          <w:t>Method-</w:t>
                        </w:r>
                        <w:proofErr w:type="spellEnd"/>
                        <w:r w:rsidRPr="00D36A07">
                          <w:rPr>
                            <w:rFonts w:ascii="Times New Roman" w:hAnsi="Times New Roman" w:cs="Times New Roman"/>
                            <w:color w:val="FFFFFF" w:themeColor="background1"/>
                            <w:lang w:val="da-DK"/>
                          </w:rPr>
                          <w:t xml:space="preserve"> TNMM) </w:t>
                        </w:r>
                      </w:p>
                      <w:p w:rsidR="007772BA" w:rsidRDefault="007772BA" w:rsidP="00EF1F9C">
                        <w:pPr>
                          <w:jc w:val="center"/>
                        </w:pPr>
                      </w:p>
                    </w:txbxContent>
                  </v:textbox>
                </v:rect>
              </w:pict>
            </w:r>
          </w:p>
          <w:p w:rsidR="00EF1F9C" w:rsidRDefault="00EF1F9C" w:rsidP="00525FC2">
            <w:pPr>
              <w:widowControl w:val="0"/>
              <w:autoSpaceDE w:val="0"/>
              <w:autoSpaceDN w:val="0"/>
              <w:adjustRightInd w:val="0"/>
              <w:spacing w:after="240" w:line="312" w:lineRule="auto"/>
              <w:rPr>
                <w:rFonts w:ascii="Times New Roman" w:hAnsi="Times New Roman" w:cs="Times New Roman"/>
                <w:sz w:val="24"/>
                <w:szCs w:val="24"/>
                <w:lang w:val="da-DK"/>
              </w:rPr>
            </w:pPr>
          </w:p>
          <w:p w:rsidR="00EF1F9C" w:rsidRDefault="00EF1F9C" w:rsidP="00525FC2">
            <w:pPr>
              <w:widowControl w:val="0"/>
              <w:autoSpaceDE w:val="0"/>
              <w:autoSpaceDN w:val="0"/>
              <w:adjustRightInd w:val="0"/>
              <w:spacing w:after="240" w:line="312" w:lineRule="auto"/>
              <w:rPr>
                <w:rFonts w:ascii="Times New Roman" w:hAnsi="Times New Roman" w:cs="Times New Roman"/>
                <w:sz w:val="24"/>
                <w:szCs w:val="24"/>
                <w:lang w:val="da-DK"/>
              </w:rPr>
            </w:pPr>
          </w:p>
          <w:p w:rsidR="00EF1F9C" w:rsidRDefault="00EF1F9C" w:rsidP="00525FC2">
            <w:pPr>
              <w:widowControl w:val="0"/>
              <w:autoSpaceDE w:val="0"/>
              <w:autoSpaceDN w:val="0"/>
              <w:adjustRightInd w:val="0"/>
              <w:spacing w:after="240" w:line="312" w:lineRule="auto"/>
              <w:rPr>
                <w:rFonts w:ascii="Times New Roman" w:hAnsi="Times New Roman" w:cs="Times New Roman"/>
                <w:sz w:val="24"/>
                <w:szCs w:val="24"/>
                <w:lang w:val="da-DK"/>
              </w:rPr>
            </w:pPr>
          </w:p>
          <w:p w:rsidR="00EF1F9C" w:rsidRDefault="00EF1F9C" w:rsidP="00525FC2">
            <w:pPr>
              <w:widowControl w:val="0"/>
              <w:autoSpaceDE w:val="0"/>
              <w:autoSpaceDN w:val="0"/>
              <w:adjustRightInd w:val="0"/>
              <w:spacing w:after="240" w:line="312" w:lineRule="auto"/>
              <w:rPr>
                <w:rFonts w:ascii="Times New Roman" w:hAnsi="Times New Roman" w:cs="Times New Roman"/>
                <w:sz w:val="24"/>
                <w:szCs w:val="24"/>
                <w:lang w:val="da-DK"/>
              </w:rPr>
            </w:pPr>
          </w:p>
          <w:p w:rsidR="00EF1F9C" w:rsidRDefault="00EF1F9C" w:rsidP="00525FC2">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184557" w:rsidRDefault="00184557" w:rsidP="00525FC2">
      <w:pPr>
        <w:widowControl w:val="0"/>
        <w:autoSpaceDE w:val="0"/>
        <w:autoSpaceDN w:val="0"/>
        <w:adjustRightInd w:val="0"/>
        <w:spacing w:after="240" w:line="312" w:lineRule="auto"/>
        <w:rPr>
          <w:rFonts w:ascii="Times New Roman" w:hAnsi="Times New Roman" w:cs="Times New Roman"/>
          <w:sz w:val="24"/>
          <w:szCs w:val="24"/>
          <w:lang w:val="da-DK"/>
        </w:rPr>
      </w:pPr>
    </w:p>
    <w:p w:rsidR="002E30D7" w:rsidRPr="00B50C4A" w:rsidRDefault="00D62BCF" w:rsidP="002E30D7">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Når et immaterielt aktiv skal værdiansættes, så skal man tage udgangspunkt i pågæl</w:t>
      </w:r>
      <w:r w:rsidR="00656E67">
        <w:rPr>
          <w:rFonts w:ascii="Times New Roman" w:hAnsi="Times New Roman" w:cs="Times New Roman"/>
          <w:sz w:val="24"/>
          <w:szCs w:val="24"/>
          <w:lang w:val="da-DK"/>
        </w:rPr>
        <w:t>dende transaktionstype</w:t>
      </w:r>
      <w:r w:rsidRPr="00E8547E">
        <w:rPr>
          <w:rFonts w:ascii="Times New Roman" w:hAnsi="Times New Roman" w:cs="Times New Roman"/>
          <w:sz w:val="24"/>
          <w:szCs w:val="24"/>
          <w:lang w:val="da-DK"/>
        </w:rPr>
        <w:t>, da transaktionstypen afspejler hvad der skal værdiansættes. Transaktionstypern</w:t>
      </w:r>
      <w:r w:rsidR="00E7754B" w:rsidRPr="00E8547E">
        <w:rPr>
          <w:rFonts w:ascii="Times New Roman" w:hAnsi="Times New Roman" w:cs="Times New Roman"/>
          <w:sz w:val="24"/>
          <w:szCs w:val="24"/>
          <w:lang w:val="da-DK"/>
        </w:rPr>
        <w:t>e omfatter, i forhold til afhandlingen fokus,</w:t>
      </w:r>
      <w:r w:rsidR="00EF1F9C">
        <w:rPr>
          <w:rFonts w:ascii="Times New Roman" w:hAnsi="Times New Roman" w:cs="Times New Roman"/>
          <w:sz w:val="24"/>
          <w:szCs w:val="24"/>
          <w:lang w:val="da-DK"/>
        </w:rPr>
        <w:t xml:space="preserve"> fuldstændig overdragelse -</w:t>
      </w:r>
      <w:r w:rsidR="00E7754B" w:rsidRPr="00E8547E">
        <w:rPr>
          <w:rFonts w:ascii="Times New Roman" w:hAnsi="Times New Roman" w:cs="Times New Roman"/>
          <w:sz w:val="24"/>
          <w:szCs w:val="24"/>
          <w:lang w:val="da-DK"/>
        </w:rPr>
        <w:t>salg af et immaterielt aktiv eller</w:t>
      </w:r>
      <w:r w:rsidR="00EF1F9C">
        <w:rPr>
          <w:rFonts w:ascii="Times New Roman" w:hAnsi="Times New Roman" w:cs="Times New Roman"/>
          <w:sz w:val="24"/>
          <w:szCs w:val="24"/>
          <w:lang w:val="da-DK"/>
        </w:rPr>
        <w:t xml:space="preserve"> delvis overdragelse -</w:t>
      </w:r>
      <w:r w:rsidR="00E7754B"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l</w:t>
      </w:r>
      <w:r w:rsidR="00E7754B" w:rsidRPr="00E8547E">
        <w:rPr>
          <w:rFonts w:ascii="Times New Roman" w:hAnsi="Times New Roman" w:cs="Times New Roman"/>
          <w:sz w:val="24"/>
          <w:szCs w:val="24"/>
          <w:lang w:val="da-DK"/>
        </w:rPr>
        <w:t>icensbe</w:t>
      </w:r>
      <w:r w:rsidR="00EF1F9C">
        <w:rPr>
          <w:rFonts w:ascii="Times New Roman" w:hAnsi="Times New Roman" w:cs="Times New Roman"/>
          <w:sz w:val="24"/>
          <w:szCs w:val="24"/>
          <w:lang w:val="da-DK"/>
        </w:rPr>
        <w:t>taling</w:t>
      </w:r>
      <w:r w:rsidR="002E30D7">
        <w:rPr>
          <w:rFonts w:ascii="Times New Roman" w:hAnsi="Times New Roman" w:cs="Times New Roman"/>
          <w:sz w:val="24"/>
          <w:szCs w:val="24"/>
          <w:lang w:val="da-DK"/>
        </w:rPr>
        <w:t>/royalt</w:t>
      </w:r>
      <w:r w:rsidR="00EF1F9C">
        <w:rPr>
          <w:rFonts w:ascii="Times New Roman" w:hAnsi="Times New Roman" w:cs="Times New Roman"/>
          <w:sz w:val="24"/>
          <w:szCs w:val="24"/>
          <w:lang w:val="da-DK"/>
        </w:rPr>
        <w:t>ybetaling</w:t>
      </w:r>
      <w:r w:rsidR="00E7754B" w:rsidRPr="00E8547E">
        <w:rPr>
          <w:rFonts w:ascii="Times New Roman" w:hAnsi="Times New Roman" w:cs="Times New Roman"/>
          <w:sz w:val="24"/>
          <w:szCs w:val="24"/>
          <w:lang w:val="da-DK"/>
        </w:rPr>
        <w:t>.</w:t>
      </w:r>
      <w:r w:rsidR="002E30D7"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Når et immateriel aktiv afstås, så vil det være</w:t>
      </w:r>
      <w:r w:rsidR="002E30D7">
        <w:rPr>
          <w:rFonts w:ascii="Times New Roman" w:hAnsi="Times New Roman" w:cs="Times New Roman"/>
          <w:sz w:val="24"/>
          <w:szCs w:val="24"/>
          <w:lang w:val="da-DK"/>
        </w:rPr>
        <w:t xml:space="preserve"> det </w:t>
      </w:r>
      <w:r w:rsidR="00EF1F9C">
        <w:rPr>
          <w:rFonts w:ascii="Times New Roman" w:hAnsi="Times New Roman" w:cs="Times New Roman"/>
          <w:sz w:val="24"/>
          <w:szCs w:val="24"/>
          <w:lang w:val="da-DK"/>
        </w:rPr>
        <w:t>afståede</w:t>
      </w:r>
      <w:r w:rsidR="002E30D7">
        <w:rPr>
          <w:rFonts w:ascii="Times New Roman" w:hAnsi="Times New Roman" w:cs="Times New Roman"/>
          <w:sz w:val="24"/>
          <w:szCs w:val="24"/>
          <w:lang w:val="da-DK"/>
        </w:rPr>
        <w:t xml:space="preserve"> </w:t>
      </w:r>
      <w:r w:rsidR="00EF1F9C">
        <w:rPr>
          <w:rFonts w:ascii="Times New Roman" w:hAnsi="Times New Roman" w:cs="Times New Roman"/>
          <w:sz w:val="24"/>
          <w:szCs w:val="24"/>
          <w:lang w:val="da-DK"/>
        </w:rPr>
        <w:t>aktiv</w:t>
      </w:r>
      <w:r w:rsidR="00E7754B" w:rsidRPr="00E8547E">
        <w:rPr>
          <w:rFonts w:ascii="Times New Roman" w:hAnsi="Times New Roman" w:cs="Times New Roman"/>
          <w:sz w:val="24"/>
          <w:szCs w:val="24"/>
          <w:lang w:val="da-DK"/>
        </w:rPr>
        <w:t xml:space="preserve">, der skal </w:t>
      </w:r>
      <w:r w:rsidRPr="00E8547E">
        <w:rPr>
          <w:rFonts w:ascii="Times New Roman" w:hAnsi="Times New Roman" w:cs="Times New Roman"/>
          <w:sz w:val="24"/>
          <w:szCs w:val="24"/>
          <w:lang w:val="da-DK"/>
        </w:rPr>
        <w:t>værdiansættes. Når der derimod sker en licen</w:t>
      </w:r>
      <w:r w:rsidR="00E7754B" w:rsidRPr="00E8547E">
        <w:rPr>
          <w:rFonts w:ascii="Times New Roman" w:hAnsi="Times New Roman" w:cs="Times New Roman"/>
          <w:sz w:val="24"/>
          <w:szCs w:val="24"/>
          <w:lang w:val="da-DK"/>
        </w:rPr>
        <w:t xml:space="preserve">soverdragelser, så vil det være </w:t>
      </w:r>
      <w:r w:rsidRPr="00E8547E">
        <w:rPr>
          <w:rFonts w:ascii="Times New Roman" w:hAnsi="Times New Roman" w:cs="Times New Roman"/>
          <w:sz w:val="24"/>
          <w:szCs w:val="24"/>
          <w:lang w:val="da-DK"/>
        </w:rPr>
        <w:t>licensafgiften/royaltybetalingerne, der skal værdiansæt</w:t>
      </w:r>
      <w:r w:rsidR="00E7754B" w:rsidRPr="00E8547E">
        <w:rPr>
          <w:rFonts w:ascii="Times New Roman" w:hAnsi="Times New Roman" w:cs="Times New Roman"/>
          <w:sz w:val="24"/>
          <w:szCs w:val="24"/>
          <w:lang w:val="da-DK"/>
        </w:rPr>
        <w:t xml:space="preserve">tes. Værdiansættelsen for begge </w:t>
      </w:r>
      <w:r w:rsidRPr="00E8547E">
        <w:rPr>
          <w:rFonts w:ascii="Times New Roman" w:hAnsi="Times New Roman" w:cs="Times New Roman"/>
          <w:sz w:val="24"/>
          <w:szCs w:val="24"/>
          <w:lang w:val="da-DK"/>
        </w:rPr>
        <w:t>transaktionstyper</w:t>
      </w:r>
      <w:r w:rsidR="00EF1F9C">
        <w:rPr>
          <w:rFonts w:ascii="Times New Roman" w:hAnsi="Times New Roman" w:cs="Times New Roman"/>
          <w:sz w:val="24"/>
          <w:szCs w:val="24"/>
          <w:lang w:val="da-DK"/>
        </w:rPr>
        <w:t xml:space="preserve"> for immaterielle aktiver</w:t>
      </w:r>
      <w:r w:rsidRPr="00E8547E">
        <w:rPr>
          <w:rFonts w:ascii="Times New Roman" w:hAnsi="Times New Roman" w:cs="Times New Roman"/>
          <w:sz w:val="24"/>
          <w:szCs w:val="24"/>
          <w:lang w:val="da-DK"/>
        </w:rPr>
        <w:t xml:space="preserve"> vil</w:t>
      </w:r>
      <w:r w:rsidR="00EF1F9C">
        <w:rPr>
          <w:rFonts w:ascii="Times New Roman" w:hAnsi="Times New Roman" w:cs="Times New Roman"/>
          <w:sz w:val="24"/>
          <w:szCs w:val="24"/>
          <w:lang w:val="da-DK"/>
        </w:rPr>
        <w:t xml:space="preserve"> sammenholde med de</w:t>
      </w:r>
      <w:r w:rsidR="00E7754B" w:rsidRPr="00E8547E">
        <w:rPr>
          <w:rFonts w:ascii="Times New Roman" w:hAnsi="Times New Roman" w:cs="Times New Roman"/>
          <w:sz w:val="24"/>
          <w:szCs w:val="24"/>
          <w:lang w:val="da-DK"/>
        </w:rPr>
        <w:t xml:space="preserve"> fem </w:t>
      </w:r>
      <w:r w:rsidR="00EF1F9C">
        <w:rPr>
          <w:rFonts w:ascii="Times New Roman" w:hAnsi="Times New Roman" w:cs="Times New Roman"/>
          <w:sz w:val="24"/>
          <w:szCs w:val="24"/>
          <w:lang w:val="da-DK"/>
        </w:rPr>
        <w:t>armslængde</w:t>
      </w:r>
      <w:r w:rsidR="00E7754B" w:rsidRPr="00E8547E">
        <w:rPr>
          <w:rFonts w:ascii="Times New Roman" w:hAnsi="Times New Roman" w:cs="Times New Roman"/>
          <w:sz w:val="24"/>
          <w:szCs w:val="24"/>
          <w:lang w:val="da-DK"/>
        </w:rPr>
        <w:t>metoder, som nedenfor vil gennemgås.</w:t>
      </w:r>
      <w:r w:rsidR="002E30D7">
        <w:rPr>
          <w:rStyle w:val="FootnoteReference"/>
          <w:rFonts w:ascii="Times New Roman" w:hAnsi="Times New Roman" w:cs="Times New Roman"/>
          <w:sz w:val="24"/>
          <w:szCs w:val="24"/>
          <w:lang w:val="da-DK"/>
        </w:rPr>
        <w:footnoteReference w:id="165"/>
      </w:r>
      <w:r w:rsidR="00B50C4A">
        <w:rPr>
          <w:rFonts w:ascii="Times New Roman" w:hAnsi="Times New Roman" w:cs="Times New Roman"/>
          <w:sz w:val="24"/>
          <w:szCs w:val="24"/>
          <w:lang w:val="da-DK"/>
        </w:rPr>
        <w:t xml:space="preserve"> </w:t>
      </w:r>
    </w:p>
    <w:p w:rsidR="00980593" w:rsidRDefault="00980593" w:rsidP="002E30D7">
      <w:pPr>
        <w:widowControl w:val="0"/>
        <w:autoSpaceDE w:val="0"/>
        <w:autoSpaceDN w:val="0"/>
        <w:adjustRightInd w:val="0"/>
        <w:spacing w:after="240" w:line="312" w:lineRule="auto"/>
        <w:rPr>
          <w:rFonts w:ascii="Times New Roman" w:hAnsi="Times New Roman" w:cs="Times New Roman"/>
          <w:b/>
          <w:sz w:val="24"/>
          <w:szCs w:val="24"/>
          <w:lang w:val="da-DK"/>
        </w:rPr>
      </w:pPr>
    </w:p>
    <w:p w:rsidR="00980593" w:rsidRDefault="00980593" w:rsidP="002E30D7">
      <w:pPr>
        <w:widowControl w:val="0"/>
        <w:autoSpaceDE w:val="0"/>
        <w:autoSpaceDN w:val="0"/>
        <w:adjustRightInd w:val="0"/>
        <w:spacing w:after="240" w:line="312" w:lineRule="auto"/>
        <w:rPr>
          <w:rFonts w:ascii="Times New Roman" w:hAnsi="Times New Roman" w:cs="Times New Roman"/>
          <w:b/>
          <w:sz w:val="24"/>
          <w:szCs w:val="24"/>
          <w:lang w:val="da-DK"/>
        </w:rPr>
      </w:pPr>
    </w:p>
    <w:p w:rsidR="00980593" w:rsidRDefault="00011648" w:rsidP="002E30D7">
      <w:pPr>
        <w:widowControl w:val="0"/>
        <w:autoSpaceDE w:val="0"/>
        <w:autoSpaceDN w:val="0"/>
        <w:adjustRightInd w:val="0"/>
        <w:spacing w:after="240" w:line="312" w:lineRule="auto"/>
        <w:rPr>
          <w:rFonts w:ascii="Times New Roman" w:hAnsi="Times New Roman" w:cs="Times New Roman"/>
          <w:b/>
          <w:sz w:val="24"/>
          <w:szCs w:val="24"/>
          <w:lang w:val="da-DK"/>
        </w:rPr>
      </w:pPr>
      <w:r>
        <w:rPr>
          <w:rFonts w:ascii="Times New Roman" w:hAnsi="Times New Roman" w:cs="Times New Roman"/>
          <w:b/>
          <w:sz w:val="24"/>
          <w:szCs w:val="24"/>
          <w:lang w:val="da-DK"/>
        </w:rPr>
        <w:lastRenderedPageBreak/>
        <w:t>3.3.1.2.2.1.</w:t>
      </w:r>
      <w:r w:rsidR="00980593">
        <w:rPr>
          <w:rFonts w:ascii="Times New Roman" w:hAnsi="Times New Roman" w:cs="Times New Roman"/>
          <w:b/>
          <w:sz w:val="24"/>
          <w:szCs w:val="24"/>
          <w:lang w:val="da-DK"/>
        </w:rPr>
        <w:t xml:space="preserve">   </w:t>
      </w:r>
      <w:proofErr w:type="gramStart"/>
      <w:r w:rsidR="00D53CE3" w:rsidRPr="00E8547E">
        <w:rPr>
          <w:rFonts w:ascii="Times New Roman" w:hAnsi="Times New Roman" w:cs="Times New Roman"/>
          <w:b/>
          <w:sz w:val="24"/>
          <w:szCs w:val="24"/>
          <w:lang w:val="da-DK"/>
        </w:rPr>
        <w:t>Transaktionsbaserede</w:t>
      </w:r>
      <w:proofErr w:type="gramEnd"/>
      <w:r w:rsidR="00D53CE3" w:rsidRPr="00E8547E">
        <w:rPr>
          <w:rFonts w:ascii="Times New Roman" w:hAnsi="Times New Roman" w:cs="Times New Roman"/>
          <w:b/>
          <w:sz w:val="24"/>
          <w:szCs w:val="24"/>
          <w:lang w:val="da-DK"/>
        </w:rPr>
        <w:t xml:space="preserve"> armslængdemetoder</w:t>
      </w:r>
    </w:p>
    <w:p w:rsidR="00D53CE3" w:rsidRPr="002E30D7" w:rsidRDefault="00D53CE3" w:rsidP="002E30D7">
      <w:pPr>
        <w:widowControl w:val="0"/>
        <w:autoSpaceDE w:val="0"/>
        <w:autoSpaceDN w:val="0"/>
        <w:adjustRightInd w:val="0"/>
        <w:spacing w:after="240" w:line="312" w:lineRule="auto"/>
        <w:rPr>
          <w:rFonts w:ascii="Times New Roman" w:hAnsi="Times New Roman" w:cs="Times New Roman"/>
          <w:b/>
          <w:sz w:val="24"/>
          <w:szCs w:val="24"/>
          <w:lang w:val="da-DK"/>
        </w:rPr>
      </w:pPr>
      <w:r w:rsidRPr="00E8547E">
        <w:rPr>
          <w:rFonts w:ascii="Times New Roman" w:hAnsi="Times New Roman" w:cs="Times New Roman"/>
          <w:sz w:val="24"/>
          <w:szCs w:val="24"/>
          <w:lang w:val="da-DK"/>
        </w:rPr>
        <w:t>De tre transaktionsbaserede armslængdemetoder sammenligner den kontrollerede transaktion med en tilsvarende sammenlignelig referencetransaktion mellem uafhængige parter.</w:t>
      </w:r>
    </w:p>
    <w:p w:rsidR="00D53CE3" w:rsidRPr="00E8547E" w:rsidRDefault="00D53CE3" w:rsidP="00C26754">
      <w:pPr>
        <w:widowControl w:val="0"/>
        <w:autoSpaceDE w:val="0"/>
        <w:autoSpaceDN w:val="0"/>
        <w:adjustRightInd w:val="0"/>
        <w:spacing w:after="240" w:line="312" w:lineRule="auto"/>
        <w:ind w:firstLine="737"/>
        <w:rPr>
          <w:rFonts w:ascii="Times New Roman" w:hAnsi="Times New Roman" w:cs="Times New Roman"/>
          <w:b/>
          <w:sz w:val="24"/>
          <w:szCs w:val="24"/>
          <w:lang w:val="da-DK"/>
        </w:rPr>
      </w:pPr>
    </w:p>
    <w:p w:rsidR="002E30D7" w:rsidRDefault="00980593" w:rsidP="002E30D7">
      <w:pPr>
        <w:widowControl w:val="0"/>
        <w:autoSpaceDE w:val="0"/>
        <w:autoSpaceDN w:val="0"/>
        <w:adjustRightInd w:val="0"/>
        <w:spacing w:after="240" w:line="312"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011648">
        <w:rPr>
          <w:rFonts w:ascii="Times New Roman" w:hAnsi="Times New Roman" w:cs="Times New Roman"/>
          <w:b/>
          <w:sz w:val="24"/>
          <w:szCs w:val="24"/>
          <w:lang w:val="en-US"/>
        </w:rPr>
        <w:t>3</w:t>
      </w:r>
      <w:r>
        <w:rPr>
          <w:rFonts w:ascii="Times New Roman" w:hAnsi="Times New Roman" w:cs="Times New Roman"/>
          <w:b/>
          <w:sz w:val="24"/>
          <w:szCs w:val="24"/>
          <w:lang w:val="en-US"/>
        </w:rPr>
        <w:t>.1.</w:t>
      </w:r>
      <w:r w:rsidR="00011648">
        <w:rPr>
          <w:rFonts w:ascii="Times New Roman" w:hAnsi="Times New Roman" w:cs="Times New Roman"/>
          <w:b/>
          <w:sz w:val="24"/>
          <w:szCs w:val="24"/>
          <w:lang w:val="en-US"/>
        </w:rPr>
        <w:t>2.2.1</w:t>
      </w:r>
      <w:r>
        <w:rPr>
          <w:rFonts w:ascii="Times New Roman" w:hAnsi="Times New Roman" w:cs="Times New Roman"/>
          <w:b/>
          <w:sz w:val="24"/>
          <w:szCs w:val="24"/>
          <w:lang w:val="en-US"/>
        </w:rPr>
        <w:t>.1</w:t>
      </w:r>
      <w:r w:rsidR="00011648">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D62BCF" w:rsidRPr="00E8547E">
        <w:rPr>
          <w:rFonts w:ascii="Times New Roman" w:hAnsi="Times New Roman" w:cs="Times New Roman"/>
          <w:b/>
          <w:sz w:val="24"/>
          <w:szCs w:val="24"/>
          <w:lang w:val="en-US"/>
        </w:rPr>
        <w:t xml:space="preserve">Den </w:t>
      </w:r>
      <w:proofErr w:type="spellStart"/>
      <w:proofErr w:type="gramStart"/>
      <w:r w:rsidR="00D62BCF" w:rsidRPr="00E8547E">
        <w:rPr>
          <w:rFonts w:ascii="Times New Roman" w:hAnsi="Times New Roman" w:cs="Times New Roman"/>
          <w:b/>
          <w:sz w:val="24"/>
          <w:szCs w:val="24"/>
          <w:lang w:val="en-US"/>
        </w:rPr>
        <w:t>fri</w:t>
      </w:r>
      <w:proofErr w:type="spellEnd"/>
      <w:proofErr w:type="gramEnd"/>
      <w:r w:rsidR="00D62BCF" w:rsidRPr="00E8547E">
        <w:rPr>
          <w:rFonts w:ascii="Times New Roman" w:hAnsi="Times New Roman" w:cs="Times New Roman"/>
          <w:b/>
          <w:sz w:val="24"/>
          <w:szCs w:val="24"/>
          <w:lang w:val="en-US"/>
        </w:rPr>
        <w:t xml:space="preserve"> </w:t>
      </w:r>
      <w:proofErr w:type="spellStart"/>
      <w:r w:rsidR="00D62BCF" w:rsidRPr="00E8547E">
        <w:rPr>
          <w:rFonts w:ascii="Times New Roman" w:hAnsi="Times New Roman" w:cs="Times New Roman"/>
          <w:b/>
          <w:sz w:val="24"/>
          <w:szCs w:val="24"/>
          <w:lang w:val="en-US"/>
        </w:rPr>
        <w:t>markedsprismetode</w:t>
      </w:r>
      <w:proofErr w:type="spellEnd"/>
      <w:r w:rsidR="00D53CE3" w:rsidRPr="00E8547E">
        <w:rPr>
          <w:rFonts w:ascii="Times New Roman" w:hAnsi="Times New Roman" w:cs="Times New Roman"/>
          <w:b/>
          <w:sz w:val="24"/>
          <w:szCs w:val="24"/>
          <w:lang w:val="en-US"/>
        </w:rPr>
        <w:t xml:space="preserve"> - </w:t>
      </w:r>
      <w:r w:rsidR="00D53CE3" w:rsidRPr="00E8547E">
        <w:rPr>
          <w:rFonts w:ascii="Times New Roman" w:hAnsi="Times New Roman" w:cs="Times New Roman"/>
          <w:b/>
          <w:bCs/>
          <w:sz w:val="24"/>
          <w:szCs w:val="24"/>
          <w:lang w:val="en-US"/>
        </w:rPr>
        <w:t>The comparable uncontrolled price method (CUP)</w:t>
      </w:r>
      <w:r w:rsidR="002E30D7">
        <w:rPr>
          <w:rStyle w:val="FootnoteReference"/>
          <w:rFonts w:ascii="Times New Roman" w:hAnsi="Times New Roman" w:cs="Times New Roman"/>
          <w:b/>
          <w:bCs/>
          <w:sz w:val="24"/>
          <w:szCs w:val="24"/>
          <w:lang w:val="en-US"/>
        </w:rPr>
        <w:footnoteReference w:id="166"/>
      </w:r>
    </w:p>
    <w:p w:rsidR="00931481" w:rsidRDefault="00D62BCF" w:rsidP="002E30D7">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Den fri </w:t>
      </w:r>
      <w:proofErr w:type="gramStart"/>
      <w:r w:rsidRPr="00E8547E">
        <w:rPr>
          <w:rFonts w:ascii="Times New Roman" w:hAnsi="Times New Roman" w:cs="Times New Roman"/>
          <w:sz w:val="24"/>
          <w:szCs w:val="24"/>
          <w:lang w:val="da-DK"/>
        </w:rPr>
        <w:t>markedspris</w:t>
      </w:r>
      <w:r w:rsidR="00184557">
        <w:rPr>
          <w:rFonts w:ascii="Times New Roman" w:hAnsi="Times New Roman" w:cs="Times New Roman"/>
          <w:sz w:val="24"/>
          <w:szCs w:val="24"/>
          <w:lang w:val="da-DK"/>
        </w:rPr>
        <w:t>metode  har</w:t>
      </w:r>
      <w:proofErr w:type="gramEnd"/>
      <w:r w:rsidR="00184557">
        <w:rPr>
          <w:rFonts w:ascii="Times New Roman" w:hAnsi="Times New Roman" w:cs="Times New Roman"/>
          <w:sz w:val="24"/>
          <w:szCs w:val="24"/>
          <w:lang w:val="da-DK"/>
        </w:rPr>
        <w:t xml:space="preserve"> som udgangspunkt være</w:t>
      </w:r>
      <w:r w:rsidRPr="00E8547E">
        <w:rPr>
          <w:rFonts w:ascii="Times New Roman" w:hAnsi="Times New Roman" w:cs="Times New Roman"/>
          <w:sz w:val="24"/>
          <w:szCs w:val="24"/>
          <w:lang w:val="da-DK"/>
        </w:rPr>
        <w:t xml:space="preserve"> </w:t>
      </w:r>
      <w:r w:rsidR="00184557" w:rsidRPr="00E8547E">
        <w:rPr>
          <w:rFonts w:ascii="Times New Roman" w:hAnsi="Times New Roman" w:cs="Times New Roman"/>
          <w:sz w:val="24"/>
          <w:szCs w:val="24"/>
          <w:lang w:val="da-DK"/>
        </w:rPr>
        <w:t xml:space="preserve">OECD’s </w:t>
      </w:r>
      <w:r w:rsidRPr="00E8547E">
        <w:rPr>
          <w:rFonts w:ascii="Times New Roman" w:hAnsi="Times New Roman" w:cs="Times New Roman"/>
          <w:sz w:val="24"/>
          <w:szCs w:val="24"/>
          <w:lang w:val="da-DK"/>
        </w:rPr>
        <w:t>fortrukne metode. Når denne metode benyttes, så tages der udgangspunkt i den kontrollerede transaktions markedspris. Det vil sige at markedsprisen på transaktionen sammenlignes med tilsvarende vare eller tjenesteydelse, som overdrages under tilsvarende omstændigheder mellem uafhængige parter.</w:t>
      </w:r>
      <w:r w:rsidR="00931481">
        <w:rPr>
          <w:rStyle w:val="FootnoteReference"/>
          <w:rFonts w:ascii="Times New Roman" w:hAnsi="Times New Roman" w:cs="Times New Roman"/>
          <w:sz w:val="24"/>
          <w:szCs w:val="24"/>
          <w:lang w:val="da-DK"/>
        </w:rPr>
        <w:footnoteReference w:id="167"/>
      </w:r>
      <w:r w:rsidRPr="00E8547E">
        <w:rPr>
          <w:rFonts w:ascii="Times New Roman" w:hAnsi="Times New Roman" w:cs="Times New Roman"/>
          <w:sz w:val="24"/>
          <w:szCs w:val="24"/>
          <w:lang w:val="da-DK"/>
        </w:rPr>
        <w:t xml:space="preserve"> </w:t>
      </w:r>
    </w:p>
    <w:tbl>
      <w:tblPr>
        <w:tblStyle w:val="TableGrid"/>
        <w:tblW w:w="0" w:type="auto"/>
        <w:tblLook w:val="04A0"/>
      </w:tblPr>
      <w:tblGrid>
        <w:gridCol w:w="9778"/>
      </w:tblGrid>
      <w:tr w:rsidR="009E5152" w:rsidRPr="000461D3" w:rsidTr="009E5152">
        <w:tc>
          <w:tcPr>
            <w:tcW w:w="9778" w:type="dxa"/>
          </w:tcPr>
          <w:p w:rsidR="009E5152" w:rsidRDefault="0000680C" w:rsidP="002E30D7">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shapetype id="_x0000_t32" coordsize="21600,21600" o:spt="32" o:oned="t" path="m,l21600,21600e" filled="f">
                  <v:path arrowok="t" fillok="f" o:connecttype="none"/>
                  <o:lock v:ext="edit" shapetype="t"/>
                </v:shapetype>
                <v:shape id="Straight Arrow Connector 152" o:spid="_x0000_s1132" type="#_x0000_t32" style="position:absolute;margin-left:108.05pt;margin-top:24.5pt;width:84.15pt;height:0;z-index:25181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" strokecolor="#08c [3044]">
                  <v:stroke endarrow="open"/>
                </v:shape>
              </w:pict>
            </w:r>
            <w:r w:rsidRPr="0000680C">
              <w:rPr>
                <w:rFonts w:ascii="Times New Roman" w:hAnsi="Times New Roman" w:cs="Times New Roman"/>
                <w:noProof/>
                <w:sz w:val="24"/>
                <w:szCs w:val="24"/>
                <w:lang w:val="da-DK" w:eastAsia="da-DK"/>
              </w:rPr>
              <w:pict>
                <v:shape id="Straight Arrow Connector 153" o:spid="_x0000_s1131" type="#_x0000_t32" style="position:absolute;margin-left:105.55pt;margin-top:24.55pt;width:86.7pt;height:44.55pt;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" strokecolor="#08c [3044]">
                  <v:stroke endarrow="open"/>
                </v:shape>
              </w:pict>
            </w:r>
            <w:r w:rsidRPr="0000680C">
              <w:rPr>
                <w:rFonts w:ascii="Times New Roman" w:hAnsi="Times New Roman" w:cs="Times New Roman"/>
                <w:noProof/>
                <w:sz w:val="24"/>
                <w:szCs w:val="24"/>
                <w:lang w:val="da-DK" w:eastAsia="da-DK"/>
              </w:rPr>
              <w:pict>
                <v:rect id="Rectangle 150" o:spid="_x0000_s1101" style="position:absolute;margin-left:198.2pt;margin-top:10.8pt;width:103.4pt;height:30.4pt;z-index:251811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" fillcolor="#0091d7 [3204]" strokecolor="#00476b [1604]" strokeweight="2pt">
                  <v:textbox>
                    <w:txbxContent>
                      <w:p w:rsidR="007772BA" w:rsidRPr="00D36A07" w:rsidRDefault="007772BA" w:rsidP="00931481">
                        <w:pPr>
                          <w:jc w:val="center"/>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Uafhængig moder</w:t>
                        </w:r>
                      </w:p>
                    </w:txbxContent>
                  </v:textbox>
                </v:rect>
              </w:pict>
            </w:r>
            <w:r w:rsidRPr="0000680C">
              <w:rPr>
                <w:rFonts w:ascii="Times New Roman" w:hAnsi="Times New Roman" w:cs="Times New Roman"/>
                <w:noProof/>
                <w:sz w:val="24"/>
                <w:szCs w:val="24"/>
                <w:lang w:val="da-DK" w:eastAsia="da-DK"/>
              </w:rPr>
              <w:pict>
                <v:rect id="Rectangle 149" o:spid="_x0000_s1102" style="position:absolute;margin-left:10.2pt;margin-top:10.85pt;width:95.3pt;height:26.85pt;z-index:251810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" fillcolor="#0091d7 [3204]" strokecolor="#00476b [1604]" strokeweight="2pt">
                  <v:textbox>
                    <w:txbxContent>
                      <w:p w:rsidR="007772BA" w:rsidRPr="00D36A07" w:rsidRDefault="007772BA" w:rsidP="00931481">
                        <w:pPr>
                          <w:jc w:val="center"/>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Moder</w:t>
                        </w:r>
                      </w:p>
                    </w:txbxContent>
                  </v:textbox>
                </v:rect>
              </w:pict>
            </w:r>
          </w:p>
          <w:p w:rsidR="009E5152" w:rsidRDefault="0000680C" w:rsidP="002E30D7">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51" o:spid="_x0000_s1103" style="position:absolute;margin-left:198.3pt;margin-top:22.85pt;width:102.35pt;height:28.9pt;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" fillcolor="#0091d7 [3204]" strokecolor="#00476b [1604]" strokeweight="2pt">
                  <v:textbox>
                    <w:txbxContent>
                      <w:p w:rsidR="007772BA" w:rsidRPr="00D36A07" w:rsidRDefault="007772BA" w:rsidP="00931481">
                        <w:pPr>
                          <w:jc w:val="center"/>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Datter</w:t>
                        </w:r>
                      </w:p>
                    </w:txbxContent>
                  </v:textbox>
                </v:rect>
              </w:pict>
            </w:r>
          </w:p>
          <w:p w:rsidR="009E5152" w:rsidRDefault="009E5152" w:rsidP="002E30D7">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931481" w:rsidRDefault="00D62BCF" w:rsidP="002E30D7">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Sammenlignelighedsgrundlaget kan både være fremskaffet internt som eksternt. I de tilfælde hvor sammenligningsgrundlaget er internt, så sælger virksomheden samme vare eller tjenesteydelse til både forbundene og ikke-forbundne parter.</w:t>
      </w:r>
      <w:r w:rsidR="00931481">
        <w:rPr>
          <w:rStyle w:val="FootnoteReference"/>
          <w:rFonts w:ascii="Times New Roman" w:hAnsi="Times New Roman" w:cs="Times New Roman"/>
          <w:sz w:val="24"/>
          <w:szCs w:val="24"/>
          <w:lang w:val="da-DK"/>
        </w:rPr>
        <w:footnoteReference w:id="168"/>
      </w:r>
    </w:p>
    <w:tbl>
      <w:tblPr>
        <w:tblStyle w:val="TableGrid"/>
        <w:tblW w:w="0" w:type="auto"/>
        <w:tblLook w:val="04A0"/>
      </w:tblPr>
      <w:tblGrid>
        <w:gridCol w:w="9778"/>
      </w:tblGrid>
      <w:tr w:rsidR="00193CD1" w:rsidRPr="000461D3" w:rsidTr="00193CD1">
        <w:tc>
          <w:tcPr>
            <w:tcW w:w="9778" w:type="dxa"/>
          </w:tcPr>
          <w:p w:rsidR="00193CD1" w:rsidRDefault="0000680C" w:rsidP="002E30D7">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shape id="Straight Arrow Connector 158" o:spid="_x0000_s1130" type="#_x0000_t32" style="position:absolute;margin-left:115.6pt;margin-top:25.9pt;width:103.4pt;height:0;z-index:251823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" strokecolor="#08c [3044]">
                  <v:stroke endarrow="open"/>
                </v:shape>
              </w:pict>
            </w:r>
            <w:r w:rsidRPr="0000680C">
              <w:rPr>
                <w:rFonts w:ascii="Times New Roman" w:hAnsi="Times New Roman" w:cs="Times New Roman"/>
                <w:noProof/>
                <w:sz w:val="24"/>
                <w:szCs w:val="24"/>
                <w:lang w:val="da-DK" w:eastAsia="da-DK"/>
              </w:rPr>
              <w:pict>
                <v:rect id="Rectangle 155" o:spid="_x0000_s1104" style="position:absolute;margin-left:232.3pt;margin-top:11.75pt;width:98.85pt;height:28.9pt;z-index:251817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EngwIAAFA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" fillcolor="#0091d7 [3204]" strokecolor="#00476b [1604]" strokeweight="2pt">
                  <v:textbox>
                    <w:txbxContent>
                      <w:p w:rsidR="007772BA" w:rsidRPr="00D36A07" w:rsidRDefault="007772BA" w:rsidP="003C01D3">
                        <w:pPr>
                          <w:jc w:val="center"/>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Datter</w:t>
                        </w:r>
                      </w:p>
                    </w:txbxContent>
                  </v:textbox>
                </v:rect>
              </w:pict>
            </w:r>
            <w:r w:rsidRPr="0000680C">
              <w:rPr>
                <w:rFonts w:ascii="Times New Roman" w:hAnsi="Times New Roman" w:cs="Times New Roman"/>
                <w:noProof/>
                <w:sz w:val="24"/>
                <w:szCs w:val="24"/>
                <w:lang w:val="da-DK" w:eastAsia="da-DK"/>
              </w:rPr>
              <w:pict>
                <v:rect id="Rectangle 154" o:spid="_x0000_s1105" style="position:absolute;margin-left:16.2pt;margin-top:11.7pt;width:98.85pt;height:28.9pt;z-index:251815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7wgwIAAFA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" fillcolor="#0091d7 [3204]" strokecolor="#00476b [1604]" strokeweight="2pt">
                  <v:textbox>
                    <w:txbxContent>
                      <w:p w:rsidR="007772BA" w:rsidRPr="00D36A07" w:rsidRDefault="007772BA" w:rsidP="003C01D3">
                        <w:pPr>
                          <w:jc w:val="center"/>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Moder</w:t>
                        </w:r>
                      </w:p>
                    </w:txbxContent>
                  </v:textbox>
                </v:rect>
              </w:pict>
            </w:r>
          </w:p>
          <w:p w:rsidR="009E5152" w:rsidRDefault="0000680C" w:rsidP="002E30D7">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57" o:spid="_x0000_s1106" style="position:absolute;margin-left:232.45pt;margin-top:24.5pt;width:98.85pt;height:28.9pt;z-index:251822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Q+ggIAAFA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" fillcolor="#0091d7 [3204]" strokecolor="#00476b [1604]" strokeweight="2pt">
                  <v:textbox>
                    <w:txbxContent>
                      <w:p w:rsidR="007772BA" w:rsidRPr="00D36A07" w:rsidRDefault="007772BA" w:rsidP="003C01D3">
                        <w:pPr>
                          <w:jc w:val="center"/>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Uafhængig køber</w:t>
                        </w:r>
                      </w:p>
                    </w:txbxContent>
                  </v:textbox>
                </v:rect>
              </w:pict>
            </w:r>
            <w:r w:rsidRPr="0000680C">
              <w:rPr>
                <w:rFonts w:ascii="Times New Roman" w:hAnsi="Times New Roman" w:cs="Times New Roman"/>
                <w:noProof/>
                <w:sz w:val="24"/>
                <w:szCs w:val="24"/>
                <w:lang w:val="da-DK" w:eastAsia="da-DK"/>
              </w:rPr>
              <w:pict>
                <v:rect id="Rectangle 156" o:spid="_x0000_s1107" style="position:absolute;margin-left:17pt;margin-top:24.65pt;width:98.85pt;height:28.9pt;z-index:251820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vpggIAAFA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" fillcolor="#0091d7 [3204]" strokecolor="#00476b [1604]" strokeweight="2pt">
                  <v:textbox>
                    <w:txbxContent>
                      <w:p w:rsidR="007772BA" w:rsidRPr="00D36A07" w:rsidRDefault="007772BA" w:rsidP="003C01D3">
                        <w:pPr>
                          <w:jc w:val="center"/>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Uafhængig sælger</w:t>
                        </w:r>
                      </w:p>
                    </w:txbxContent>
                  </v:textbox>
                </v:rect>
              </w:pict>
            </w:r>
          </w:p>
          <w:p w:rsidR="009E5152" w:rsidRDefault="0000680C" w:rsidP="002E30D7">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shape id="Straight Arrow Connector 159" o:spid="_x0000_s1129" type="#_x0000_t32" style="position:absolute;margin-left:115.4pt;margin-top:8.4pt;width:103.4pt;height:0;z-index:251825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" strokecolor="#08c [3044]">
                  <v:stroke endarrow="open"/>
                </v:shape>
              </w:pict>
            </w:r>
          </w:p>
        </w:tc>
      </w:tr>
    </w:tbl>
    <w:p w:rsidR="00193CD1" w:rsidRDefault="00193CD1" w:rsidP="002E30D7">
      <w:pPr>
        <w:widowControl w:val="0"/>
        <w:autoSpaceDE w:val="0"/>
        <w:autoSpaceDN w:val="0"/>
        <w:adjustRightInd w:val="0"/>
        <w:spacing w:after="240" w:line="312" w:lineRule="auto"/>
        <w:rPr>
          <w:rFonts w:ascii="Times New Roman" w:hAnsi="Times New Roman" w:cs="Times New Roman"/>
          <w:sz w:val="24"/>
          <w:szCs w:val="24"/>
          <w:lang w:val="da-DK"/>
        </w:rPr>
      </w:pPr>
    </w:p>
    <w:p w:rsidR="00D53CE3" w:rsidRPr="00184557" w:rsidRDefault="00D62BCF" w:rsidP="00184557">
      <w:pPr>
        <w:widowControl w:val="0"/>
        <w:autoSpaceDE w:val="0"/>
        <w:autoSpaceDN w:val="0"/>
        <w:adjustRightInd w:val="0"/>
        <w:spacing w:after="240" w:line="312" w:lineRule="auto"/>
        <w:rPr>
          <w:rFonts w:ascii="Times New Roman" w:hAnsi="Times New Roman" w:cs="Times New Roman"/>
          <w:b/>
          <w:sz w:val="24"/>
          <w:szCs w:val="24"/>
          <w:lang w:val="da-DK"/>
        </w:rPr>
      </w:pPr>
      <w:r w:rsidRPr="00E8547E">
        <w:rPr>
          <w:rFonts w:ascii="Times New Roman" w:hAnsi="Times New Roman" w:cs="Times New Roman"/>
          <w:sz w:val="24"/>
          <w:szCs w:val="24"/>
          <w:lang w:val="da-DK"/>
        </w:rPr>
        <w:t>Ved eksternt sammenligningsgrundlag, så vil der først undersøges om</w:t>
      </w:r>
      <w:r w:rsidR="00931481">
        <w:rPr>
          <w:rFonts w:ascii="Times New Roman" w:hAnsi="Times New Roman" w:cs="Times New Roman"/>
          <w:sz w:val="24"/>
          <w:szCs w:val="24"/>
          <w:lang w:val="da-DK"/>
        </w:rPr>
        <w:t xml:space="preserve"> der findes et produkt som vil </w:t>
      </w:r>
      <w:r w:rsidRPr="00E8547E">
        <w:rPr>
          <w:rFonts w:ascii="Times New Roman" w:hAnsi="Times New Roman" w:cs="Times New Roman"/>
          <w:sz w:val="24"/>
          <w:szCs w:val="24"/>
          <w:lang w:val="da-DK"/>
        </w:rPr>
        <w:t>være sammenlignelig. Produktsammenligningen tager udgangs</w:t>
      </w:r>
      <w:r w:rsidR="00D53CE3" w:rsidRPr="00E8547E">
        <w:rPr>
          <w:rFonts w:ascii="Times New Roman" w:hAnsi="Times New Roman" w:cs="Times New Roman"/>
          <w:sz w:val="24"/>
          <w:szCs w:val="24"/>
          <w:lang w:val="da-DK"/>
        </w:rPr>
        <w:t>punkt i to punkter angivet i LV:</w:t>
      </w:r>
      <w:r w:rsidR="00CD27CD">
        <w:rPr>
          <w:rStyle w:val="FootnoteReference"/>
          <w:rFonts w:ascii="Times New Roman" w:hAnsi="Times New Roman" w:cs="Times New Roman"/>
          <w:sz w:val="24"/>
          <w:szCs w:val="24"/>
          <w:lang w:val="da-DK"/>
        </w:rPr>
        <w:footnoteReference w:id="169"/>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68"/>
      </w:tblGrid>
      <w:tr w:rsidR="00184557" w:rsidTr="00184557">
        <w:trPr>
          <w:trHeight w:val="1075"/>
        </w:trPr>
        <w:tc>
          <w:tcPr>
            <w:tcW w:w="9768" w:type="dxa"/>
          </w:tcPr>
          <w:p w:rsidR="00184557" w:rsidRDefault="0000680C" w:rsidP="00DE3D75">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lastRenderedPageBreak/>
              <w:pict>
                <v:rect id="Rectangle 289" o:spid="_x0000_s1108" style="position:absolute;margin-left:-1.45pt;margin-top:3.35pt;width:481.2pt;height:40.55pt;z-index:252034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" fillcolor="#0091d7 [3204]" strokecolor="#00476b [1604]" strokeweight="2pt">
                  <v:textbox>
                    <w:txbxContent>
                      <w:p w:rsidR="007772BA" w:rsidRPr="00D36A07" w:rsidRDefault="007772BA" w:rsidP="00184557">
                        <w:pPr>
                          <w:pStyle w:val="ListParagraph"/>
                          <w:widowControl w:val="0"/>
                          <w:numPr>
                            <w:ilvl w:val="0"/>
                            <w:numId w:val="2"/>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Enten skal de eventuelle forskelle ikke påvirke prisen på det frie marked væsentligt, eller også</w:t>
                        </w:r>
                      </w:p>
                      <w:p w:rsidR="007772BA" w:rsidRPr="00D36A07" w:rsidRDefault="007772BA" w:rsidP="00184557">
                        <w:pPr>
                          <w:pStyle w:val="ListParagraph"/>
                          <w:widowControl w:val="0"/>
                          <w:numPr>
                            <w:ilvl w:val="0"/>
                            <w:numId w:val="2"/>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Skal der så vidt muligt kunne foretages reguleringer for at eliminere de foreliggende forskelle.</w:t>
                        </w:r>
                      </w:p>
                      <w:p w:rsidR="007772BA" w:rsidRPr="00184557" w:rsidRDefault="007772BA" w:rsidP="00184557">
                        <w:pPr>
                          <w:jc w:val="center"/>
                          <w:rPr>
                            <w:lang w:val="da-DK"/>
                          </w:rPr>
                        </w:pPr>
                      </w:p>
                    </w:txbxContent>
                  </v:textbox>
                </v:rect>
              </w:pict>
            </w:r>
          </w:p>
          <w:p w:rsidR="00184557" w:rsidRDefault="00184557" w:rsidP="00DE3D75">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D53CE3" w:rsidRDefault="00D62BCF" w:rsidP="00DE3D75">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I den forbindelse med ovenstående, vil der være en række produktafhængige faktorer som kan påvirke priserne, og LV påpeger derfor, at nedenstående punkter derfor også skal overvejes. </w:t>
      </w:r>
      <w:r w:rsidR="003C01D3">
        <w:rPr>
          <w:rStyle w:val="FootnoteReference"/>
          <w:rFonts w:ascii="Times New Roman" w:hAnsi="Times New Roman" w:cs="Times New Roman"/>
          <w:sz w:val="24"/>
          <w:szCs w:val="24"/>
          <w:lang w:val="da-DK"/>
        </w:rPr>
        <w:footnoteReference w:id="170"/>
      </w:r>
    </w:p>
    <w:p w:rsidR="00184557" w:rsidRDefault="00184557" w:rsidP="00DE3D75">
      <w:pPr>
        <w:widowControl w:val="0"/>
        <w:autoSpaceDE w:val="0"/>
        <w:autoSpaceDN w:val="0"/>
        <w:adjustRightInd w:val="0"/>
        <w:spacing w:after="240" w:line="312" w:lineRule="auto"/>
        <w:rPr>
          <w:rFonts w:ascii="Times New Roman" w:hAnsi="Times New Roman" w:cs="Times New Roman"/>
          <w:sz w:val="24"/>
          <w:szCs w:val="24"/>
          <w:lang w:val="da-DK"/>
        </w:rPr>
      </w:pPr>
    </w:p>
    <w:p w:rsidR="00184557" w:rsidRDefault="00184557" w:rsidP="00DE3D75">
      <w:pPr>
        <w:widowControl w:val="0"/>
        <w:autoSpaceDE w:val="0"/>
        <w:autoSpaceDN w:val="0"/>
        <w:adjustRightInd w:val="0"/>
        <w:spacing w:after="240" w:line="312" w:lineRule="auto"/>
        <w:rPr>
          <w:rFonts w:ascii="Times New Roman" w:hAnsi="Times New Roman" w:cs="Times New Roman"/>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184557" w:rsidRPr="000461D3" w:rsidTr="00184557">
        <w:tc>
          <w:tcPr>
            <w:tcW w:w="9778" w:type="dxa"/>
          </w:tcPr>
          <w:p w:rsidR="00184557" w:rsidRDefault="0000680C" w:rsidP="00DE3D75">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93" o:spid="_x0000_s1109" style="position:absolute;margin-left:3.65pt;margin-top:2.15pt;width:474.6pt;height:53.75pt;z-index:252035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" fillcolor="#0091d7 [3204]" strokecolor="#00476b [1604]" strokeweight="2pt">
                  <v:textbox>
                    <w:txbxContent>
                      <w:p w:rsidR="007772BA" w:rsidRPr="00D36A07" w:rsidRDefault="007772BA" w:rsidP="00184557">
                        <w:pPr>
                          <w:pStyle w:val="ListParagraph"/>
                          <w:widowControl w:val="0"/>
                          <w:numPr>
                            <w:ilvl w:val="0"/>
                            <w:numId w:val="3"/>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de markeder, der hvor varerne er solgt, er økonomisk sammenlignelige</w:t>
                        </w:r>
                      </w:p>
                      <w:p w:rsidR="007772BA" w:rsidRPr="00D36A07" w:rsidRDefault="007772BA" w:rsidP="00184557">
                        <w:pPr>
                          <w:pStyle w:val="ListParagraph"/>
                          <w:widowControl w:val="0"/>
                          <w:numPr>
                            <w:ilvl w:val="0"/>
                            <w:numId w:val="3"/>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 xml:space="preserve">om salgstidspunktet er det samme </w:t>
                        </w:r>
                      </w:p>
                      <w:p w:rsidR="007772BA" w:rsidRPr="00D36A07" w:rsidRDefault="007772BA" w:rsidP="00184557">
                        <w:pPr>
                          <w:pStyle w:val="ListParagraph"/>
                          <w:widowControl w:val="0"/>
                          <w:numPr>
                            <w:ilvl w:val="0"/>
                            <w:numId w:val="3"/>
                          </w:numPr>
                          <w:autoSpaceDE w:val="0"/>
                          <w:autoSpaceDN w:val="0"/>
                          <w:adjustRightInd w:val="0"/>
                          <w:spacing w:after="240" w:line="360" w:lineRule="auto"/>
                          <w:rPr>
                            <w:rFonts w:ascii="Times New Roman" w:hAnsi="Times New Roman" w:cs="Times New Roman"/>
                            <w:color w:val="FFFFFF" w:themeColor="background1"/>
                            <w:lang w:val="da-DK"/>
                          </w:rPr>
                        </w:pPr>
                        <w:proofErr w:type="gramStart"/>
                        <w:r w:rsidRPr="00D36A07">
                          <w:rPr>
                            <w:rFonts w:ascii="Times New Roman" w:hAnsi="Times New Roman" w:cs="Times New Roman"/>
                            <w:color w:val="FFFFFF" w:themeColor="background1"/>
                            <w:lang w:val="da-DK"/>
                          </w:rPr>
                          <w:t>om varerne er solgt samme sted i kæde fra producent til forbruger osv.</w:t>
                        </w:r>
                        <w:proofErr w:type="gramEnd"/>
                        <w:r w:rsidRPr="00D36A07">
                          <w:rPr>
                            <w:rFonts w:ascii="Times New Roman" w:hAnsi="Times New Roman" w:cs="Times New Roman"/>
                            <w:color w:val="FFFFFF" w:themeColor="background1"/>
                            <w:lang w:val="da-DK"/>
                          </w:rPr>
                          <w:t xml:space="preserve"> </w:t>
                        </w:r>
                      </w:p>
                      <w:p w:rsidR="007772BA" w:rsidRPr="00184557" w:rsidRDefault="007772BA" w:rsidP="00184557">
                        <w:pPr>
                          <w:jc w:val="center"/>
                          <w:rPr>
                            <w:lang w:val="da-DK"/>
                          </w:rPr>
                        </w:pPr>
                      </w:p>
                    </w:txbxContent>
                  </v:textbox>
                </v:rect>
              </w:pict>
            </w:r>
          </w:p>
          <w:p w:rsidR="00184557" w:rsidRDefault="00184557" w:rsidP="00DE3D75">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184557" w:rsidRDefault="00184557" w:rsidP="00DE3D75">
      <w:pPr>
        <w:widowControl w:val="0"/>
        <w:autoSpaceDE w:val="0"/>
        <w:autoSpaceDN w:val="0"/>
        <w:adjustRightInd w:val="0"/>
        <w:spacing w:after="240" w:line="312" w:lineRule="auto"/>
        <w:rPr>
          <w:rFonts w:ascii="Times New Roman" w:hAnsi="Times New Roman" w:cs="Times New Roman"/>
          <w:sz w:val="24"/>
          <w:szCs w:val="24"/>
          <w:lang w:val="da-DK"/>
        </w:rPr>
      </w:pPr>
    </w:p>
    <w:p w:rsidR="00D62BCF" w:rsidRPr="00E8547E" w:rsidRDefault="00D62BCF" w:rsidP="00DE3D75">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Hvis et af de ovennævnte forhold har indflydelse på prisen, så skal der foretages regulering for at eliminere disse forhold. Anvendelsesområdet for denne metode er, hvor der foreligger tilstrækkeligt sammenlignelige produkter. Da det ofte er vanskeligt at finde sam</w:t>
      </w:r>
      <w:r w:rsidR="00184557">
        <w:rPr>
          <w:rFonts w:ascii="Times New Roman" w:hAnsi="Times New Roman" w:cs="Times New Roman"/>
          <w:sz w:val="24"/>
          <w:szCs w:val="24"/>
          <w:lang w:val="da-DK"/>
        </w:rPr>
        <w:t>menlignelige produkter, hvilket vil være et problem</w:t>
      </w:r>
      <w:r w:rsidRPr="00E8547E">
        <w:rPr>
          <w:rFonts w:ascii="Times New Roman" w:hAnsi="Times New Roman" w:cs="Times New Roman"/>
          <w:sz w:val="24"/>
          <w:szCs w:val="24"/>
          <w:lang w:val="da-DK"/>
        </w:rPr>
        <w:t xml:space="preserve"> ved immaterielle ak</w:t>
      </w:r>
      <w:r w:rsidR="00184557">
        <w:rPr>
          <w:rFonts w:ascii="Times New Roman" w:hAnsi="Times New Roman" w:cs="Times New Roman"/>
          <w:sz w:val="24"/>
          <w:szCs w:val="24"/>
          <w:lang w:val="da-DK"/>
        </w:rPr>
        <w:t>tiver</w:t>
      </w:r>
      <w:r w:rsidRPr="00E8547E">
        <w:rPr>
          <w:rFonts w:ascii="Times New Roman" w:hAnsi="Times New Roman" w:cs="Times New Roman"/>
          <w:sz w:val="24"/>
          <w:szCs w:val="24"/>
          <w:lang w:val="da-DK"/>
        </w:rPr>
        <w:t>.</w:t>
      </w:r>
    </w:p>
    <w:p w:rsidR="00D62BCF" w:rsidRPr="00E8547E" w:rsidRDefault="00011648" w:rsidP="00DE3D75">
      <w:pPr>
        <w:widowControl w:val="0"/>
        <w:autoSpaceDE w:val="0"/>
        <w:autoSpaceDN w:val="0"/>
        <w:adjustRightInd w:val="0"/>
        <w:spacing w:after="240"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3.3.1.2.2</w:t>
      </w:r>
      <w:r w:rsidR="00980593">
        <w:rPr>
          <w:rFonts w:ascii="Times New Roman" w:hAnsi="Times New Roman" w:cs="Times New Roman"/>
          <w:b/>
          <w:sz w:val="24"/>
          <w:szCs w:val="24"/>
          <w:lang w:val="da-DK"/>
        </w:rPr>
        <w:t>.</w:t>
      </w:r>
      <w:r>
        <w:rPr>
          <w:rFonts w:ascii="Times New Roman" w:hAnsi="Times New Roman" w:cs="Times New Roman"/>
          <w:b/>
          <w:sz w:val="24"/>
          <w:szCs w:val="24"/>
          <w:lang w:val="da-DK"/>
        </w:rPr>
        <w:t>1.</w:t>
      </w:r>
      <w:r w:rsidR="00980593">
        <w:rPr>
          <w:rFonts w:ascii="Times New Roman" w:hAnsi="Times New Roman" w:cs="Times New Roman"/>
          <w:b/>
          <w:sz w:val="24"/>
          <w:szCs w:val="24"/>
          <w:lang w:val="da-DK"/>
        </w:rPr>
        <w:t>2</w:t>
      </w:r>
      <w:r>
        <w:rPr>
          <w:rFonts w:ascii="Times New Roman" w:hAnsi="Times New Roman" w:cs="Times New Roman"/>
          <w:b/>
          <w:sz w:val="24"/>
          <w:szCs w:val="24"/>
          <w:lang w:val="da-DK"/>
        </w:rPr>
        <w:t>.</w:t>
      </w:r>
      <w:r w:rsidR="00980593">
        <w:rPr>
          <w:rFonts w:ascii="Times New Roman" w:hAnsi="Times New Roman" w:cs="Times New Roman"/>
          <w:b/>
          <w:sz w:val="24"/>
          <w:szCs w:val="24"/>
          <w:lang w:val="da-DK"/>
        </w:rPr>
        <w:t xml:space="preserve">   </w:t>
      </w:r>
      <w:proofErr w:type="gramStart"/>
      <w:r w:rsidR="006F08E3" w:rsidRPr="00E8547E">
        <w:rPr>
          <w:rFonts w:ascii="Times New Roman" w:hAnsi="Times New Roman" w:cs="Times New Roman"/>
          <w:b/>
          <w:sz w:val="24"/>
          <w:szCs w:val="24"/>
          <w:lang w:val="da-DK"/>
        </w:rPr>
        <w:t>Videresalgsmetoden</w:t>
      </w:r>
      <w:proofErr w:type="gramEnd"/>
      <w:r w:rsidR="006F08E3" w:rsidRPr="00E8547E">
        <w:rPr>
          <w:rFonts w:ascii="Times New Roman" w:hAnsi="Times New Roman" w:cs="Times New Roman"/>
          <w:b/>
          <w:sz w:val="24"/>
          <w:szCs w:val="24"/>
          <w:lang w:val="da-DK"/>
        </w:rPr>
        <w:t xml:space="preserve"> - </w:t>
      </w:r>
      <w:proofErr w:type="spellStart"/>
      <w:r w:rsidR="006F08E3" w:rsidRPr="00E8547E">
        <w:rPr>
          <w:rFonts w:ascii="Times New Roman" w:hAnsi="Times New Roman" w:cs="Times New Roman"/>
          <w:b/>
          <w:sz w:val="24"/>
          <w:szCs w:val="24"/>
          <w:lang w:val="da-DK"/>
        </w:rPr>
        <w:t>Resale</w:t>
      </w:r>
      <w:proofErr w:type="spellEnd"/>
      <w:r w:rsidR="006F08E3" w:rsidRPr="00E8547E">
        <w:rPr>
          <w:rFonts w:ascii="Times New Roman" w:hAnsi="Times New Roman" w:cs="Times New Roman"/>
          <w:b/>
          <w:sz w:val="24"/>
          <w:szCs w:val="24"/>
          <w:lang w:val="da-DK"/>
        </w:rPr>
        <w:t xml:space="preserve"> Price </w:t>
      </w:r>
      <w:proofErr w:type="spellStart"/>
      <w:r w:rsidR="006F08E3" w:rsidRPr="00E8547E">
        <w:rPr>
          <w:rFonts w:ascii="Times New Roman" w:hAnsi="Times New Roman" w:cs="Times New Roman"/>
          <w:b/>
          <w:sz w:val="24"/>
          <w:szCs w:val="24"/>
          <w:lang w:val="da-DK"/>
        </w:rPr>
        <w:t>Method</w:t>
      </w:r>
      <w:proofErr w:type="spellEnd"/>
      <w:r w:rsidR="006F08E3" w:rsidRPr="00E8547E">
        <w:rPr>
          <w:rFonts w:ascii="Times New Roman" w:hAnsi="Times New Roman" w:cs="Times New Roman"/>
          <w:b/>
          <w:sz w:val="24"/>
          <w:szCs w:val="24"/>
          <w:lang w:val="da-DK"/>
        </w:rPr>
        <w:t xml:space="preserve"> (RPM)</w:t>
      </w:r>
      <w:r w:rsidR="00FF0B44">
        <w:rPr>
          <w:rStyle w:val="FootnoteReference"/>
          <w:rFonts w:ascii="Times New Roman" w:hAnsi="Times New Roman" w:cs="Times New Roman"/>
          <w:b/>
          <w:sz w:val="24"/>
          <w:szCs w:val="24"/>
          <w:lang w:val="da-DK"/>
        </w:rPr>
        <w:footnoteReference w:id="171"/>
      </w:r>
    </w:p>
    <w:p w:rsidR="003C01D3" w:rsidRDefault="00D62BCF" w:rsidP="00DE3D75">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Videresalgsprismetoden anvendes primært på salgs – og distributionsvirksomhe</w:t>
      </w:r>
      <w:r w:rsidR="00184557">
        <w:rPr>
          <w:rFonts w:ascii="Times New Roman" w:hAnsi="Times New Roman" w:cs="Times New Roman"/>
          <w:sz w:val="24"/>
          <w:szCs w:val="24"/>
          <w:lang w:val="da-DK"/>
        </w:rPr>
        <w:t>der. Ved denne metode</w:t>
      </w:r>
      <w:r w:rsidRPr="00E8547E">
        <w:rPr>
          <w:rFonts w:ascii="Times New Roman" w:hAnsi="Times New Roman" w:cs="Times New Roman"/>
          <w:sz w:val="24"/>
          <w:szCs w:val="24"/>
          <w:lang w:val="da-DK"/>
        </w:rPr>
        <w:t xml:space="preserve"> tages</w:t>
      </w:r>
      <w:r w:rsidR="00184557">
        <w:rPr>
          <w:rFonts w:ascii="Times New Roman" w:hAnsi="Times New Roman" w:cs="Times New Roman"/>
          <w:sz w:val="24"/>
          <w:szCs w:val="24"/>
          <w:lang w:val="da-DK"/>
        </w:rPr>
        <w:t xml:space="preserve"> der</w:t>
      </w:r>
      <w:r w:rsidRPr="00E8547E">
        <w:rPr>
          <w:rFonts w:ascii="Times New Roman" w:hAnsi="Times New Roman" w:cs="Times New Roman"/>
          <w:sz w:val="24"/>
          <w:szCs w:val="24"/>
          <w:lang w:val="da-DK"/>
        </w:rPr>
        <w:t xml:space="preserve"> udgangspunkt i videresalgsprisen for en vare købt hos en forbundet virksomhed, som herefter bliver solgt videre til en uafhængig virksomhed. Der ses på den markedspris, som distributionsselskabet opnår ved videresalg af en vare, der er købt fra en forbunden part. Videresalgsprisen bliver reduceret med en markedsmæssig bruttoavance, som findes ved at sammenligne med en uafhængig distributør med tilsvarende funktioner og risici samt en lignende vare. Hvis virksomheden selv på lignende vilkår distribuere</w:t>
      </w:r>
      <w:r w:rsidR="003E7262" w:rsidRPr="00E8547E">
        <w:rPr>
          <w:rFonts w:ascii="Times New Roman" w:hAnsi="Times New Roman" w:cs="Times New Roman"/>
          <w:sz w:val="24"/>
          <w:szCs w:val="24"/>
          <w:lang w:val="da-DK"/>
        </w:rPr>
        <w:t>r</w:t>
      </w:r>
      <w:r w:rsidRPr="00E8547E">
        <w:rPr>
          <w:rFonts w:ascii="Times New Roman" w:hAnsi="Times New Roman" w:cs="Times New Roman"/>
          <w:sz w:val="24"/>
          <w:szCs w:val="24"/>
          <w:lang w:val="da-DK"/>
        </w:rPr>
        <w:t xml:space="preserve"> varer for en uafhængig producent, så kan avancen også anvendes til prisfastsættelse. Det resterende beløb vil anses for at være armslængdeprisen med fradrag af bruttoavancen.</w:t>
      </w:r>
      <w:r w:rsidR="002B5CE6">
        <w:rPr>
          <w:rFonts w:ascii="Times New Roman" w:hAnsi="Times New Roman" w:cs="Times New Roman"/>
          <w:sz w:val="24"/>
          <w:szCs w:val="24"/>
          <w:lang w:val="da-DK"/>
        </w:rPr>
        <w:t xml:space="preserve"> Se illustration:</w:t>
      </w:r>
      <w:r w:rsidR="002B5CE6">
        <w:rPr>
          <w:rStyle w:val="FootnoteReference"/>
          <w:rFonts w:ascii="Times New Roman" w:hAnsi="Times New Roman" w:cs="Times New Roman"/>
          <w:sz w:val="24"/>
          <w:szCs w:val="24"/>
          <w:lang w:val="da-DK"/>
        </w:rPr>
        <w:footnoteReference w:id="172"/>
      </w:r>
    </w:p>
    <w:p w:rsidR="00FB0AC1" w:rsidRDefault="00FB0AC1" w:rsidP="00DE3D75">
      <w:pPr>
        <w:widowControl w:val="0"/>
        <w:autoSpaceDE w:val="0"/>
        <w:autoSpaceDN w:val="0"/>
        <w:adjustRightInd w:val="0"/>
        <w:spacing w:after="240" w:line="312" w:lineRule="auto"/>
        <w:rPr>
          <w:rFonts w:ascii="Times New Roman" w:hAnsi="Times New Roman" w:cs="Times New Roman"/>
          <w:sz w:val="24"/>
          <w:szCs w:val="24"/>
          <w:lang w:val="da-DK"/>
        </w:rPr>
      </w:pPr>
    </w:p>
    <w:p w:rsidR="00FB0AC1" w:rsidRDefault="00FB0AC1" w:rsidP="00DE3D75">
      <w:pPr>
        <w:widowControl w:val="0"/>
        <w:autoSpaceDE w:val="0"/>
        <w:autoSpaceDN w:val="0"/>
        <w:adjustRightInd w:val="0"/>
        <w:spacing w:after="240" w:line="312" w:lineRule="auto"/>
        <w:rPr>
          <w:rFonts w:ascii="Times New Roman" w:hAnsi="Times New Roman" w:cs="Times New Roman"/>
          <w:sz w:val="24"/>
          <w:szCs w:val="24"/>
          <w:lang w:val="da-DK"/>
        </w:rPr>
      </w:pPr>
    </w:p>
    <w:p w:rsidR="00FB0AC1" w:rsidRDefault="00FB0AC1" w:rsidP="00DE3D75">
      <w:pPr>
        <w:widowControl w:val="0"/>
        <w:autoSpaceDE w:val="0"/>
        <w:autoSpaceDN w:val="0"/>
        <w:adjustRightInd w:val="0"/>
        <w:spacing w:after="240" w:line="312" w:lineRule="auto"/>
        <w:rPr>
          <w:rFonts w:ascii="Times New Roman" w:hAnsi="Times New Roman" w:cs="Times New Roman"/>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193CD1" w:rsidTr="00980593">
        <w:tc>
          <w:tcPr>
            <w:tcW w:w="9778" w:type="dxa"/>
          </w:tcPr>
          <w:p w:rsidR="00193CD1" w:rsidRPr="00193CD1" w:rsidRDefault="0000680C" w:rsidP="00DE3D75">
            <w:pPr>
              <w:widowControl w:val="0"/>
              <w:autoSpaceDE w:val="0"/>
              <w:autoSpaceDN w:val="0"/>
              <w:adjustRightInd w:val="0"/>
              <w:spacing w:after="240" w:line="312" w:lineRule="auto"/>
              <w:rPr>
                <w:rFonts w:ascii="Times New Roman" w:hAnsi="Times New Roman" w:cs="Times New Roman"/>
                <w:lang w:val="da-DK"/>
              </w:rPr>
            </w:pPr>
            <w:r w:rsidRPr="0000680C">
              <w:rPr>
                <w:rFonts w:ascii="Times New Roman" w:hAnsi="Times New Roman" w:cs="Times New Roman"/>
                <w:noProof/>
                <w:sz w:val="24"/>
                <w:szCs w:val="24"/>
                <w:lang w:val="da-DK" w:eastAsia="da-DK"/>
              </w:rPr>
              <w:lastRenderedPageBreak/>
              <w:pict>
                <v:line id="Straight Connector 168" o:spid="_x0000_s1128" style="position:absolute;z-index:251833344;visibility:visible;mso-height-relative:margin" from="6.15pt,15.2pt" to="6.1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" strokecolor="#08c [3044]">
                  <v:stroke dashstyle="dash"/>
                </v:line>
              </w:pict>
            </w:r>
            <w:r w:rsidRPr="0000680C">
              <w:rPr>
                <w:rFonts w:ascii="Times New Roman" w:hAnsi="Times New Roman" w:cs="Times New Roman"/>
                <w:noProof/>
                <w:sz w:val="24"/>
                <w:szCs w:val="24"/>
                <w:lang w:val="da-DK" w:eastAsia="da-DK"/>
              </w:rPr>
              <w:pict>
                <v:line id="Straight Connector 169" o:spid="_x0000_s1127" style="position:absolute;flip:x;z-index:251835392;visibility:visible;mso-height-relative:margin" from="324.1pt,15.2pt" to="324.2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" strokecolor="#008fd7">
                  <v:stroke dashstyle="dash"/>
                </v:line>
              </w:pict>
            </w:r>
            <w:r w:rsidRPr="0000680C">
              <w:rPr>
                <w:rFonts w:ascii="Times New Roman" w:hAnsi="Times New Roman" w:cs="Times New Roman"/>
                <w:noProof/>
                <w:sz w:val="24"/>
                <w:szCs w:val="24"/>
                <w:lang w:val="da-DK" w:eastAsia="da-DK"/>
              </w:rPr>
              <w:pict>
                <v:line id="Straight Connector 172" o:spid="_x0000_s1126" style="position:absolute;z-index:251840512;visibility:visible" from="6.6pt,15.45pt" to="323.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" strokecolor="#008fd7">
                  <v:stroke dashstyle="dash"/>
                </v:line>
              </w:pict>
            </w:r>
          </w:p>
          <w:p w:rsidR="00193CD1" w:rsidRPr="00193CD1" w:rsidRDefault="0000680C" w:rsidP="00DE3D75">
            <w:pPr>
              <w:widowControl w:val="0"/>
              <w:autoSpaceDE w:val="0"/>
              <w:autoSpaceDN w:val="0"/>
              <w:adjustRightInd w:val="0"/>
              <w:spacing w:after="240" w:line="312" w:lineRule="auto"/>
              <w:rPr>
                <w:rFonts w:ascii="Times New Roman" w:hAnsi="Times New Roman" w:cs="Times New Roman"/>
                <w:lang w:val="da-DK"/>
              </w:rPr>
            </w:pPr>
            <w:r w:rsidRPr="0000680C">
              <w:rPr>
                <w:rFonts w:ascii="Times New Roman" w:hAnsi="Times New Roman" w:cs="Times New Roman"/>
                <w:noProof/>
                <w:lang w:val="da-DK" w:eastAsia="da-DK"/>
              </w:rPr>
              <w:pict>
                <v:shape id="Straight Arrow Connector 176" o:spid="_x0000_s1125" type="#_x0000_t32" style="position:absolute;margin-left:317.45pt;margin-top:25.15pt;width:0;height:47.55pt;flip:y;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" strokecolor="#0091d7 [3204]" strokeweight="2pt">
                  <v:stroke endarrow="open"/>
                </v:shape>
              </w:pict>
            </w:r>
            <w:r w:rsidRPr="0000680C">
              <w:rPr>
                <w:rFonts w:ascii="Times New Roman" w:hAnsi="Times New Roman" w:cs="Times New Roman"/>
                <w:noProof/>
                <w:lang w:val="da-DK" w:eastAsia="da-DK"/>
              </w:rPr>
              <w:pict>
                <v:shape id="Straight Arrow Connector 174" o:spid="_x0000_s1124" type="#_x0000_t32" style="position:absolute;margin-left:125.25pt;margin-top:19.1pt;width:51.15pt;height:0;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" strokecolor="#0091d7 [3204]" strokeweight="2pt">
                  <v:stroke endarrow="open"/>
                </v:shape>
              </w:pict>
            </w:r>
            <w:r w:rsidRPr="0000680C">
              <w:rPr>
                <w:rFonts w:ascii="Times New Roman" w:hAnsi="Times New Roman" w:cs="Times New Roman"/>
                <w:noProof/>
                <w:lang w:val="da-DK" w:eastAsia="da-DK"/>
              </w:rPr>
              <w:pict>
                <v:shape id="Straight Arrow Connector 173" o:spid="_x0000_s1123" type="#_x0000_t32" style="position:absolute;margin-left:287.45pt;margin-top:20.65pt;width:56.75pt;height:0;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" strokecolor="#0091d7 [3204]" strokeweight="2pt">
                  <v:stroke endarrow="open"/>
                </v:shape>
              </w:pict>
            </w:r>
            <w:r w:rsidRPr="0000680C">
              <w:rPr>
                <w:rFonts w:ascii="Times New Roman" w:hAnsi="Times New Roman" w:cs="Times New Roman"/>
                <w:noProof/>
                <w:lang w:val="da-DK" w:eastAsia="da-DK"/>
              </w:rPr>
              <w:pict>
                <v:rect id="Rectangle 162" o:spid="_x0000_s1110" style="position:absolute;margin-left:349.4pt;margin-top:4.45pt;width:107.95pt;height:29.9pt;z-index:251829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" fillcolor="#0091d7" strokecolor="#00699e" strokeweight="2pt">
                  <v:textbox>
                    <w:txbxContent>
                      <w:p w:rsidR="007772BA" w:rsidRPr="00193CD1" w:rsidRDefault="007772BA" w:rsidP="00193CD1">
                        <w:pPr>
                          <w:jc w:val="center"/>
                          <w:rPr>
                            <w:color w:val="FFFFFF" w:themeColor="background1"/>
                            <w:lang w:val="da-DK"/>
                          </w:rPr>
                        </w:pPr>
                        <w:r w:rsidRPr="00193CD1">
                          <w:rPr>
                            <w:color w:val="FFFFFF" w:themeColor="background1"/>
                            <w:lang w:val="da-DK"/>
                          </w:rPr>
                          <w:t>Uafhængig køber</w:t>
                        </w:r>
                      </w:p>
                    </w:txbxContent>
                  </v:textbox>
                </v:rect>
              </w:pict>
            </w:r>
            <w:r w:rsidRPr="0000680C">
              <w:rPr>
                <w:rFonts w:ascii="Times New Roman" w:hAnsi="Times New Roman" w:cs="Times New Roman"/>
                <w:noProof/>
                <w:lang w:val="da-DK" w:eastAsia="da-DK"/>
              </w:rPr>
              <w:pict>
                <v:rect id="Rectangle 163" o:spid="_x0000_s1111" style="position:absolute;margin-left:180.05pt;margin-top:4.5pt;width:107.45pt;height:29.9pt;z-index:251831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" fillcolor="#0091d7" strokecolor="#00699e" strokeweight="2pt">
                  <v:textbox>
                    <w:txbxContent>
                      <w:p w:rsidR="007772BA" w:rsidRPr="00193CD1" w:rsidRDefault="007772BA" w:rsidP="00193CD1">
                        <w:pPr>
                          <w:jc w:val="center"/>
                          <w:rPr>
                            <w:color w:val="FFFFFF" w:themeColor="background1"/>
                            <w:lang w:val="da-DK"/>
                          </w:rPr>
                        </w:pPr>
                        <w:r w:rsidRPr="00193CD1">
                          <w:rPr>
                            <w:color w:val="FFFFFF" w:themeColor="background1"/>
                            <w:lang w:val="da-DK"/>
                          </w:rPr>
                          <w:t>Datter</w:t>
                        </w:r>
                      </w:p>
                    </w:txbxContent>
                  </v:textbox>
                </v:rect>
              </w:pict>
            </w:r>
            <w:r w:rsidRPr="0000680C">
              <w:rPr>
                <w:rFonts w:ascii="Times New Roman" w:hAnsi="Times New Roman" w:cs="Times New Roman"/>
                <w:noProof/>
                <w:lang w:val="da-DK" w:eastAsia="da-DK"/>
              </w:rPr>
              <w:pict>
                <v:rect id="Rectangle 161" o:spid="_x0000_s1112" style="position:absolute;margin-left:24.15pt;margin-top:3.25pt;width:101.4pt;height:29.9pt;z-index:251827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" fillcolor="#0091d7 [3204]" strokecolor="#00476b [1604]" strokeweight="2pt">
                  <v:textbox>
                    <w:txbxContent>
                      <w:p w:rsidR="007772BA" w:rsidRPr="00D36A07" w:rsidRDefault="007772BA" w:rsidP="00193CD1">
                        <w:pPr>
                          <w:jc w:val="center"/>
                          <w:rPr>
                            <w:color w:val="FFFFFF" w:themeColor="background1"/>
                            <w:lang w:val="da-DK"/>
                          </w:rPr>
                        </w:pPr>
                        <w:r w:rsidRPr="00D36A07">
                          <w:rPr>
                            <w:color w:val="FFFFFF" w:themeColor="background1"/>
                            <w:lang w:val="da-DK"/>
                          </w:rPr>
                          <w:t>Moder</w:t>
                        </w:r>
                      </w:p>
                    </w:txbxContent>
                  </v:textbox>
                </v:rect>
              </w:pict>
            </w:r>
          </w:p>
          <w:p w:rsidR="00193CD1" w:rsidRPr="00193CD1" w:rsidRDefault="0000680C" w:rsidP="00DE3D75">
            <w:pPr>
              <w:widowControl w:val="0"/>
              <w:autoSpaceDE w:val="0"/>
              <w:autoSpaceDN w:val="0"/>
              <w:adjustRightInd w:val="0"/>
              <w:spacing w:after="240" w:line="312" w:lineRule="auto"/>
              <w:rPr>
                <w:rFonts w:ascii="Times New Roman" w:hAnsi="Times New Roman" w:cs="Times New Roman"/>
                <w:lang w:val="da-DK"/>
              </w:rPr>
            </w:pPr>
            <w:r w:rsidRPr="0000680C">
              <w:rPr>
                <w:rFonts w:ascii="Times New Roman" w:hAnsi="Times New Roman" w:cs="Times New Roman"/>
                <w:noProof/>
                <w:lang w:val="da-DK" w:eastAsia="da-DK"/>
              </w:rPr>
              <w:pict>
                <v:shape id="Straight Arrow Connector 294" o:spid="_x0000_s1122" type="#_x0000_t32" style="position:absolute;margin-left:148.65pt;margin-top:1.8pt;width:.5pt;height:44.05pt;flip:x y;z-index:25203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" strokecolor="#0091d7 [3204]" strokeweight="2pt">
                  <v:stroke endarrow="open"/>
                </v:shape>
              </w:pict>
            </w:r>
          </w:p>
          <w:p w:rsidR="00193CD1" w:rsidRPr="00193CD1" w:rsidRDefault="0000680C" w:rsidP="00DE3D75">
            <w:pPr>
              <w:widowControl w:val="0"/>
              <w:autoSpaceDE w:val="0"/>
              <w:autoSpaceDN w:val="0"/>
              <w:adjustRightInd w:val="0"/>
              <w:spacing w:after="240" w:line="312" w:lineRule="auto"/>
              <w:rPr>
                <w:rFonts w:ascii="Times New Roman" w:hAnsi="Times New Roman" w:cs="Times New Roman"/>
                <w:lang w:val="da-DK"/>
              </w:rPr>
            </w:pPr>
            <w:r w:rsidRPr="0000680C">
              <w:rPr>
                <w:rFonts w:ascii="Times New Roman" w:hAnsi="Times New Roman" w:cs="Times New Roman"/>
                <w:noProof/>
                <w:lang w:val="da-DK" w:eastAsia="da-DK"/>
              </w:rPr>
              <w:pict>
                <v:line id="Straight Connector 171" o:spid="_x0000_s1121" style="position:absolute;z-index:251838464;visibility:visible" from="6.85pt,12pt" to="32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" strokecolor="#08c [3044]">
                  <v:stroke dashstyle="dash"/>
                </v:line>
              </w:pict>
            </w:r>
          </w:p>
          <w:p w:rsidR="00193CD1" w:rsidRDefault="00193CD1" w:rsidP="00DE3D75">
            <w:pPr>
              <w:widowControl w:val="0"/>
              <w:autoSpaceDE w:val="0"/>
              <w:autoSpaceDN w:val="0"/>
              <w:adjustRightInd w:val="0"/>
              <w:spacing w:after="240" w:line="312" w:lineRule="auto"/>
              <w:rPr>
                <w:rFonts w:ascii="Times New Roman" w:hAnsi="Times New Roman" w:cs="Times New Roman"/>
                <w:sz w:val="24"/>
                <w:szCs w:val="24"/>
                <w:lang w:val="da-DK"/>
              </w:rPr>
            </w:pPr>
            <w:r w:rsidRPr="00193CD1">
              <w:rPr>
                <w:rFonts w:ascii="Times New Roman" w:hAnsi="Times New Roman" w:cs="Times New Roman"/>
                <w:lang w:val="da-DK"/>
              </w:rPr>
              <w:t xml:space="preserve">        </w:t>
            </w:r>
            <w:r>
              <w:rPr>
                <w:rFonts w:ascii="Times New Roman" w:hAnsi="Times New Roman" w:cs="Times New Roman"/>
                <w:lang w:val="da-DK"/>
              </w:rPr>
              <w:t xml:space="preserve">     </w:t>
            </w:r>
            <w:r w:rsidR="00746E62">
              <w:rPr>
                <w:rFonts w:ascii="Times New Roman" w:hAnsi="Times New Roman" w:cs="Times New Roman"/>
                <w:lang w:val="da-DK"/>
              </w:rPr>
              <w:t xml:space="preserve">                                </w:t>
            </w:r>
            <w:r w:rsidRPr="00193CD1">
              <w:rPr>
                <w:rFonts w:ascii="Times New Roman" w:hAnsi="Times New Roman" w:cs="Times New Roman"/>
                <w:lang w:val="da-DK"/>
              </w:rPr>
              <w:t xml:space="preserve">Intern </w:t>
            </w:r>
            <w:proofErr w:type="gramStart"/>
            <w:r w:rsidRPr="00193CD1">
              <w:rPr>
                <w:rFonts w:ascii="Times New Roman" w:hAnsi="Times New Roman" w:cs="Times New Roman"/>
                <w:lang w:val="da-DK"/>
              </w:rPr>
              <w:t xml:space="preserve">afregningspris                           </w:t>
            </w:r>
            <w:r>
              <w:rPr>
                <w:rFonts w:ascii="Times New Roman" w:hAnsi="Times New Roman" w:cs="Times New Roman"/>
                <w:lang w:val="da-DK"/>
              </w:rPr>
              <w:t xml:space="preserve">          </w:t>
            </w:r>
            <w:r w:rsidR="00746E62">
              <w:rPr>
                <w:rFonts w:ascii="Times New Roman" w:hAnsi="Times New Roman" w:cs="Times New Roman"/>
                <w:lang w:val="da-DK"/>
              </w:rPr>
              <w:t xml:space="preserve">   </w:t>
            </w:r>
            <w:r w:rsidRPr="00193CD1">
              <w:rPr>
                <w:rFonts w:ascii="Times New Roman" w:hAnsi="Times New Roman" w:cs="Times New Roman"/>
                <w:lang w:val="da-DK"/>
              </w:rPr>
              <w:t>Markedspris</w:t>
            </w:r>
            <w:proofErr w:type="gramEnd"/>
          </w:p>
        </w:tc>
      </w:tr>
    </w:tbl>
    <w:p w:rsidR="00D62BCF" w:rsidRPr="002B5CE6" w:rsidRDefault="00D62BCF" w:rsidP="002B5CE6">
      <w:pPr>
        <w:autoSpaceDE w:val="0"/>
        <w:autoSpaceDN w:val="0"/>
        <w:adjustRightInd w:val="0"/>
        <w:rPr>
          <w:rFonts w:ascii="Times New Roman" w:hAnsi="Times New Roman" w:cs="Times New Roman"/>
          <w:lang w:val="da-DK"/>
        </w:rPr>
      </w:pPr>
      <w:r w:rsidRPr="00E8547E">
        <w:rPr>
          <w:rFonts w:ascii="Times New Roman" w:hAnsi="Times New Roman" w:cs="Times New Roman"/>
          <w:sz w:val="24"/>
          <w:szCs w:val="24"/>
          <w:lang w:val="da-DK"/>
        </w:rPr>
        <w:t xml:space="preserve">Det vil sige, at det er bruttoavancen, der vurderes sammenholdt med bruttoavancen i en </w:t>
      </w:r>
      <w:r w:rsidRPr="002B5CE6">
        <w:rPr>
          <w:rFonts w:ascii="Times New Roman" w:hAnsi="Times New Roman" w:cs="Times New Roman"/>
          <w:sz w:val="24"/>
          <w:szCs w:val="24"/>
          <w:lang w:val="da-DK"/>
        </w:rPr>
        <w:t>sammenlignelig transaktion med et uafhængigt dist</w:t>
      </w:r>
      <w:r w:rsidR="002B5CE6" w:rsidRPr="002B5CE6">
        <w:rPr>
          <w:rFonts w:ascii="Times New Roman" w:hAnsi="Times New Roman" w:cs="Times New Roman"/>
          <w:sz w:val="24"/>
          <w:szCs w:val="24"/>
          <w:lang w:val="da-DK"/>
        </w:rPr>
        <w:t>ributionsselskab</w:t>
      </w:r>
      <w:r w:rsidR="00746E62">
        <w:rPr>
          <w:rFonts w:ascii="Times New Roman" w:hAnsi="Times New Roman" w:cs="Times New Roman"/>
          <w:sz w:val="24"/>
          <w:szCs w:val="24"/>
          <w:lang w:val="da-DK"/>
        </w:rPr>
        <w:t xml:space="preserve">. </w:t>
      </w:r>
      <w:r w:rsidR="002B5CE6" w:rsidRPr="002B5CE6">
        <w:rPr>
          <w:rFonts w:ascii="Times New Roman" w:hAnsi="Times New Roman" w:cs="Times New Roman"/>
          <w:sz w:val="24"/>
          <w:szCs w:val="24"/>
          <w:lang w:val="da-DK"/>
        </w:rPr>
        <w:t>Det er ikke selve beløbet på bruttoavancen man vurderer ud fra, men hvilken procentdel bruttoavancen udgør, forskellen mellem slagspris og indkøbspris</w:t>
      </w:r>
      <w:r w:rsidR="002B5CE6">
        <w:rPr>
          <w:rFonts w:ascii="Times New Roman" w:hAnsi="Times New Roman" w:cs="Times New Roman"/>
          <w:sz w:val="24"/>
          <w:szCs w:val="24"/>
          <w:lang w:val="da-DK"/>
        </w:rPr>
        <w:t>.</w:t>
      </w:r>
      <w:r w:rsidR="002B5CE6" w:rsidRPr="002B5CE6">
        <w:rPr>
          <w:rStyle w:val="FootnoteReference"/>
          <w:rFonts w:ascii="Times New Roman" w:hAnsi="Times New Roman" w:cs="Times New Roman"/>
          <w:sz w:val="24"/>
          <w:szCs w:val="24"/>
          <w:lang w:val="da-DK"/>
        </w:rPr>
        <w:t xml:space="preserve"> </w:t>
      </w:r>
      <w:r w:rsidR="002B5CE6" w:rsidRPr="002B5CE6">
        <w:rPr>
          <w:rStyle w:val="FootnoteReference"/>
          <w:rFonts w:ascii="Times New Roman" w:hAnsi="Times New Roman" w:cs="Times New Roman"/>
          <w:sz w:val="24"/>
          <w:szCs w:val="24"/>
          <w:lang w:val="da-DK"/>
        </w:rPr>
        <w:footnoteReference w:id="173"/>
      </w:r>
    </w:p>
    <w:p w:rsidR="00D62BCF" w:rsidRPr="00E8547E" w:rsidRDefault="00D62BCF" w:rsidP="00DE3D75">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Denne metode kræver ofte færre reguleringer, som følge af forskelle i solgte produkter sammenholdt med den fri markedsmetode. Til gengæld skal der reguleres for de forskelle der forekommer i forbindelse med et salg. Her nævner LV eksempler på vi</w:t>
      </w:r>
      <w:r w:rsidR="003E7262" w:rsidRPr="00E8547E">
        <w:rPr>
          <w:rFonts w:ascii="Times New Roman" w:hAnsi="Times New Roman" w:cs="Times New Roman"/>
          <w:sz w:val="24"/>
          <w:szCs w:val="24"/>
          <w:lang w:val="da-DK"/>
        </w:rPr>
        <w:t>dereforarbejdning af varen, plus påføring</w:t>
      </w:r>
      <w:r w:rsidRPr="00E8547E">
        <w:rPr>
          <w:rFonts w:ascii="Times New Roman" w:hAnsi="Times New Roman" w:cs="Times New Roman"/>
          <w:sz w:val="24"/>
          <w:szCs w:val="24"/>
          <w:lang w:val="da-DK"/>
        </w:rPr>
        <w:t xml:space="preserve"> af varemærke og garantiforpligtelser. Vider</w:t>
      </w:r>
      <w:r w:rsidR="003E7262" w:rsidRPr="00E8547E">
        <w:rPr>
          <w:rFonts w:ascii="Times New Roman" w:hAnsi="Times New Roman" w:cs="Times New Roman"/>
          <w:sz w:val="24"/>
          <w:szCs w:val="24"/>
          <w:lang w:val="da-DK"/>
        </w:rPr>
        <w:t xml:space="preserve">esalgsprisen vil ofte </w:t>
      </w:r>
      <w:r w:rsidRPr="00E8547E">
        <w:rPr>
          <w:rFonts w:ascii="Times New Roman" w:hAnsi="Times New Roman" w:cs="Times New Roman"/>
          <w:sz w:val="24"/>
          <w:szCs w:val="24"/>
          <w:lang w:val="da-DK"/>
        </w:rPr>
        <w:t xml:space="preserve">fremkomme i de tilfælde hvor der ikke ændres væsentligt på produktet i forbindelse med et videresalg. </w:t>
      </w:r>
    </w:p>
    <w:p w:rsidR="00D62BCF" w:rsidRPr="00E8547E" w:rsidRDefault="00D62BCF" w:rsidP="00CD592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Metoden kan anvendes, på de tilfælde hvor immaterielle aktiver</w:t>
      </w:r>
      <w:r w:rsidR="002B5CE6">
        <w:rPr>
          <w:rFonts w:ascii="Times New Roman" w:hAnsi="Times New Roman" w:cs="Times New Roman"/>
          <w:sz w:val="24"/>
          <w:szCs w:val="24"/>
          <w:lang w:val="da-DK"/>
        </w:rPr>
        <w:t xml:space="preserve"> sub-licenseres, hvilket betegnes om de</w:t>
      </w:r>
      <w:r w:rsidR="002B5CE6" w:rsidRPr="002B5CE6">
        <w:rPr>
          <w:rFonts w:ascii="Times New Roman" w:hAnsi="Times New Roman" w:cs="Times New Roman"/>
          <w:lang w:val="da-DK"/>
        </w:rPr>
        <w:t xml:space="preserve"> </w:t>
      </w:r>
      <w:r w:rsidR="002B5CE6" w:rsidRPr="002B5CE6">
        <w:rPr>
          <w:rFonts w:ascii="Times New Roman" w:hAnsi="Times New Roman" w:cs="Times New Roman"/>
          <w:sz w:val="24"/>
          <w:szCs w:val="24"/>
          <w:lang w:val="da-DK"/>
        </w:rPr>
        <w:t>tilfælde hvor distributøren selv indgår</w:t>
      </w:r>
      <w:r w:rsidR="00746E62">
        <w:rPr>
          <w:rFonts w:ascii="Times New Roman" w:hAnsi="Times New Roman" w:cs="Times New Roman"/>
          <w:sz w:val="24"/>
          <w:szCs w:val="24"/>
          <w:lang w:val="da-DK"/>
        </w:rPr>
        <w:t xml:space="preserve"> i</w:t>
      </w:r>
      <w:r w:rsidR="002B5CE6" w:rsidRPr="002B5CE6">
        <w:rPr>
          <w:rFonts w:ascii="Times New Roman" w:hAnsi="Times New Roman" w:cs="Times New Roman"/>
          <w:sz w:val="24"/>
          <w:szCs w:val="24"/>
          <w:lang w:val="da-DK"/>
        </w:rPr>
        <w:t xml:space="preserve"> licensaftaler med det pågældende immaterielle aktiv</w:t>
      </w:r>
      <w:r w:rsidRPr="00E8547E">
        <w:rPr>
          <w:rFonts w:ascii="Times New Roman" w:hAnsi="Times New Roman" w:cs="Times New Roman"/>
          <w:sz w:val="24"/>
          <w:szCs w:val="24"/>
          <w:lang w:val="da-DK"/>
        </w:rPr>
        <w:t>. Det vil sige</w:t>
      </w:r>
      <w:r w:rsidR="003E7262" w:rsidRPr="00E8547E">
        <w:rPr>
          <w:rFonts w:ascii="Times New Roman" w:hAnsi="Times New Roman" w:cs="Times New Roman"/>
          <w:sz w:val="24"/>
          <w:szCs w:val="24"/>
          <w:lang w:val="da-DK"/>
        </w:rPr>
        <w:t>, hvor et koncernselskab reelt videresælger</w:t>
      </w:r>
      <w:r w:rsidRPr="00E8547E">
        <w:rPr>
          <w:rFonts w:ascii="Times New Roman" w:hAnsi="Times New Roman" w:cs="Times New Roman"/>
          <w:sz w:val="24"/>
          <w:szCs w:val="24"/>
          <w:lang w:val="da-DK"/>
        </w:rPr>
        <w:t xml:space="preserve"> det immaterielle aktiv, og hvor værdien ikke forøges. Metoden vil</w:t>
      </w:r>
      <w:r w:rsidR="003E7262" w:rsidRPr="00E8547E">
        <w:rPr>
          <w:rFonts w:ascii="Times New Roman" w:hAnsi="Times New Roman" w:cs="Times New Roman"/>
          <w:sz w:val="24"/>
          <w:szCs w:val="24"/>
          <w:lang w:val="da-DK"/>
        </w:rPr>
        <w:t xml:space="preserve"> være</w:t>
      </w:r>
      <w:r w:rsidRPr="00E8547E">
        <w:rPr>
          <w:rFonts w:ascii="Times New Roman" w:hAnsi="Times New Roman" w:cs="Times New Roman"/>
          <w:sz w:val="24"/>
          <w:szCs w:val="24"/>
          <w:lang w:val="da-DK"/>
        </w:rPr>
        <w:t xml:space="preserve"> uanvendelig, i de tilfælde hvor det immaterielle aktiv ikke overdrages i kontrollerede transaktioner med henblik på en ko</w:t>
      </w:r>
      <w:r w:rsidR="003E7262" w:rsidRPr="00E8547E">
        <w:rPr>
          <w:rFonts w:ascii="Times New Roman" w:hAnsi="Times New Roman" w:cs="Times New Roman"/>
          <w:sz w:val="24"/>
          <w:szCs w:val="24"/>
          <w:lang w:val="da-DK"/>
        </w:rPr>
        <w:t xml:space="preserve">mmerciel videreoverdragelse fra </w:t>
      </w:r>
      <w:r w:rsidRPr="00E8547E">
        <w:rPr>
          <w:rFonts w:ascii="Times New Roman" w:hAnsi="Times New Roman" w:cs="Times New Roman"/>
          <w:sz w:val="24"/>
          <w:szCs w:val="24"/>
          <w:lang w:val="da-DK"/>
        </w:rPr>
        <w:t>distrib</w:t>
      </w:r>
      <w:r w:rsidR="002B5CE6">
        <w:rPr>
          <w:rFonts w:ascii="Times New Roman" w:hAnsi="Times New Roman" w:cs="Times New Roman"/>
          <w:sz w:val="24"/>
          <w:szCs w:val="24"/>
          <w:lang w:val="da-DK"/>
        </w:rPr>
        <w:t>utionsselskabet</w:t>
      </w:r>
      <w:r w:rsidRPr="00E8547E">
        <w:rPr>
          <w:rFonts w:ascii="Times New Roman" w:hAnsi="Times New Roman" w:cs="Times New Roman"/>
          <w:sz w:val="24"/>
          <w:szCs w:val="24"/>
          <w:lang w:val="da-DK"/>
        </w:rPr>
        <w:t>.</w:t>
      </w:r>
      <w:r w:rsidR="002B5CE6">
        <w:rPr>
          <w:rStyle w:val="FootnoteReference"/>
          <w:rFonts w:ascii="Times New Roman" w:hAnsi="Times New Roman" w:cs="Times New Roman"/>
          <w:sz w:val="24"/>
          <w:szCs w:val="24"/>
          <w:lang w:val="da-DK"/>
        </w:rPr>
        <w:footnoteReference w:id="174"/>
      </w:r>
    </w:p>
    <w:p w:rsidR="00D62BCF" w:rsidRPr="00E8547E" w:rsidRDefault="00FB0AC1" w:rsidP="00CD5921">
      <w:pPr>
        <w:widowControl w:val="0"/>
        <w:autoSpaceDE w:val="0"/>
        <w:autoSpaceDN w:val="0"/>
        <w:adjustRightInd w:val="0"/>
        <w:spacing w:after="240" w:line="312"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3.3.1.2.2.1</w:t>
      </w:r>
      <w:r w:rsidR="00980593">
        <w:rPr>
          <w:rFonts w:ascii="Times New Roman" w:hAnsi="Times New Roman" w:cs="Times New Roman"/>
          <w:b/>
          <w:sz w:val="24"/>
          <w:szCs w:val="24"/>
          <w:lang w:val="en-US"/>
        </w:rPr>
        <w:t>.3</w:t>
      </w:r>
      <w:r>
        <w:rPr>
          <w:rFonts w:ascii="Times New Roman" w:hAnsi="Times New Roman" w:cs="Times New Roman"/>
          <w:b/>
          <w:sz w:val="24"/>
          <w:szCs w:val="24"/>
          <w:lang w:val="en-US"/>
        </w:rPr>
        <w:t>.</w:t>
      </w:r>
      <w:r w:rsidR="00980593">
        <w:rPr>
          <w:rFonts w:ascii="Times New Roman" w:hAnsi="Times New Roman" w:cs="Times New Roman"/>
          <w:b/>
          <w:sz w:val="24"/>
          <w:szCs w:val="24"/>
          <w:lang w:val="en-US"/>
        </w:rPr>
        <w:t xml:space="preserve">   </w:t>
      </w:r>
      <w:proofErr w:type="spellStart"/>
      <w:r w:rsidR="006F08E3" w:rsidRPr="00E8547E">
        <w:rPr>
          <w:rFonts w:ascii="Times New Roman" w:hAnsi="Times New Roman" w:cs="Times New Roman"/>
          <w:b/>
          <w:sz w:val="24"/>
          <w:szCs w:val="24"/>
          <w:lang w:val="en-US"/>
        </w:rPr>
        <w:t>Kostpris</w:t>
      </w:r>
      <w:proofErr w:type="spellEnd"/>
      <w:r w:rsidR="006F08E3" w:rsidRPr="00E8547E">
        <w:rPr>
          <w:rFonts w:ascii="Times New Roman" w:hAnsi="Times New Roman" w:cs="Times New Roman"/>
          <w:b/>
          <w:sz w:val="24"/>
          <w:szCs w:val="24"/>
          <w:lang w:val="en-US"/>
        </w:rPr>
        <w:t xml:space="preserve"> plus </w:t>
      </w:r>
      <w:proofErr w:type="spellStart"/>
      <w:r w:rsidR="006F08E3" w:rsidRPr="00E8547E">
        <w:rPr>
          <w:rFonts w:ascii="Times New Roman" w:hAnsi="Times New Roman" w:cs="Times New Roman"/>
          <w:b/>
          <w:sz w:val="24"/>
          <w:szCs w:val="24"/>
          <w:lang w:val="en-US"/>
        </w:rPr>
        <w:t>avancemetoden</w:t>
      </w:r>
      <w:proofErr w:type="spellEnd"/>
      <w:r w:rsidR="006F08E3" w:rsidRPr="00E8547E">
        <w:rPr>
          <w:rFonts w:ascii="Times New Roman" w:hAnsi="Times New Roman" w:cs="Times New Roman"/>
          <w:b/>
          <w:sz w:val="24"/>
          <w:szCs w:val="24"/>
          <w:lang w:val="en-US"/>
        </w:rPr>
        <w:t xml:space="preserve"> - Cost Plus Method (CPM)</w:t>
      </w:r>
      <w:proofErr w:type="gramEnd"/>
      <w:r w:rsidR="00FF0B44">
        <w:rPr>
          <w:rStyle w:val="FootnoteReference"/>
          <w:rFonts w:ascii="Times New Roman" w:hAnsi="Times New Roman" w:cs="Times New Roman"/>
          <w:b/>
          <w:sz w:val="24"/>
          <w:szCs w:val="24"/>
          <w:lang w:val="en-US"/>
        </w:rPr>
        <w:footnoteReference w:id="175"/>
      </w:r>
    </w:p>
    <w:p w:rsidR="00D62BCF" w:rsidRPr="00E8547E" w:rsidRDefault="00D62BCF" w:rsidP="00CD592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Ifølge LV tager kostpris plus avancemetoden udgangspunkt i de omkostninger, som virksomheden afholder i forbindelse med formuegoder eller tjenesteydelser, der overføres eller ydes i en forbundet virksomhed. Til dette beløb lægges en markedsmæssig bruttoavance, og der tages således også udgangspunkt i bruttoavancen ved denne metode, som ved videresalgsprismetoden. Der ses på de omkostninger, der hører til produktionen af et produkt, og den avance som en uafhængig part, det vil sige et produktionsselskab med samme funktionalitet, ville opnå ved en sammenligne</w:t>
      </w:r>
      <w:r w:rsidR="004608DB">
        <w:rPr>
          <w:rFonts w:ascii="Times New Roman" w:hAnsi="Times New Roman" w:cs="Times New Roman"/>
          <w:sz w:val="24"/>
          <w:szCs w:val="24"/>
          <w:lang w:val="da-DK"/>
        </w:rPr>
        <w:t>lig transaktion</w:t>
      </w:r>
      <w:r w:rsidRPr="00E8547E">
        <w:rPr>
          <w:rFonts w:ascii="Times New Roman" w:hAnsi="Times New Roman" w:cs="Times New Roman"/>
          <w:sz w:val="24"/>
          <w:szCs w:val="24"/>
          <w:lang w:val="da-DK"/>
        </w:rPr>
        <w:t>. Omkostningerne og avancetillægget udgør således markedsprisen - armslængdeprisen.</w:t>
      </w:r>
    </w:p>
    <w:p w:rsidR="00D62BCF" w:rsidRPr="00E8547E" w:rsidRDefault="00D62BCF" w:rsidP="00FF0B4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Kostpris plus avancemetoden benyttes i tilfælde, hvor de interne transaktioner består af produktion og videresalg af halvfabrikata, hvilket vil være når parterne har indgået integrerede </w:t>
      </w:r>
      <w:r w:rsidRPr="00E8547E">
        <w:rPr>
          <w:rFonts w:ascii="Times New Roman" w:hAnsi="Times New Roman" w:cs="Times New Roman"/>
          <w:sz w:val="24"/>
          <w:szCs w:val="24"/>
          <w:lang w:val="da-DK"/>
        </w:rPr>
        <w:lastRenderedPageBreak/>
        <w:t>produktionsaftaler, langfristede købs- og salgsaftaler, eller hvor der overdrages serviceydelser. Når denne metode skal benyttes, så skal omkostninger og bruttoavancen vurderes, da der som følge af virksomheders forskellige struktur vil opstå forskelle mellem virksomhederne. Det vil derfor være en forudsætning, at omkostninger allokeres og præsenteres på samme måde, således det vil være muligt at regulere for forskellene. Forudsætningen om at allokere omkostningen, er dog ikke optimal, da der ikke findes generelt godkendte standarder for omkostningsallokering.</w:t>
      </w:r>
    </w:p>
    <w:p w:rsidR="00D62BCF" w:rsidRDefault="00D62BCF" w:rsidP="00FF0B44">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Der vil normalt ikke findes nogen direkte sammenhæng mellem omkostningerne forbundet med at udvikle et immaterielt aktiv og værdien af dette. Kostpris plus avancemetoden vil således være mindre anvendelig i forbindelse med immat</w:t>
      </w:r>
      <w:r w:rsidR="004608DB">
        <w:rPr>
          <w:rFonts w:ascii="Times New Roman" w:hAnsi="Times New Roman" w:cs="Times New Roman"/>
          <w:sz w:val="24"/>
          <w:szCs w:val="24"/>
          <w:lang w:val="da-DK"/>
        </w:rPr>
        <w:t>erielle aktiver.</w:t>
      </w:r>
      <w:r w:rsidR="004608DB">
        <w:rPr>
          <w:rStyle w:val="FootnoteReference"/>
          <w:rFonts w:ascii="Times New Roman" w:hAnsi="Times New Roman" w:cs="Times New Roman"/>
          <w:sz w:val="24"/>
          <w:szCs w:val="24"/>
          <w:lang w:val="da-DK"/>
        </w:rPr>
        <w:footnoteReference w:id="176"/>
      </w:r>
      <w:r w:rsidRPr="00E8547E">
        <w:rPr>
          <w:rFonts w:ascii="Times New Roman" w:hAnsi="Times New Roman" w:cs="Times New Roman"/>
          <w:sz w:val="24"/>
          <w:szCs w:val="24"/>
          <w:lang w:val="da-DK"/>
        </w:rPr>
        <w:t xml:space="preserve"> Ydermere vil metoden være endnu mindre anvendelig, når det drejer sig om prisfastsættelsen af værdifulde immaterielle aktiver, da forskellen på udviklingsomkostningerne og den reelle værdi vil være end</w:t>
      </w:r>
      <w:r w:rsidR="004608DB">
        <w:rPr>
          <w:rFonts w:ascii="Times New Roman" w:hAnsi="Times New Roman" w:cs="Times New Roman"/>
          <w:sz w:val="24"/>
          <w:szCs w:val="24"/>
          <w:lang w:val="da-DK"/>
        </w:rPr>
        <w:t>nu mere udtalte</w:t>
      </w:r>
      <w:r w:rsidRPr="00E8547E">
        <w:rPr>
          <w:rFonts w:ascii="Times New Roman" w:hAnsi="Times New Roman" w:cs="Times New Roman"/>
          <w:sz w:val="24"/>
          <w:szCs w:val="24"/>
          <w:lang w:val="da-DK"/>
        </w:rPr>
        <w:t>.</w:t>
      </w:r>
      <w:r w:rsidR="004608DB">
        <w:rPr>
          <w:rStyle w:val="FootnoteReference"/>
          <w:rFonts w:ascii="Times New Roman" w:hAnsi="Times New Roman" w:cs="Times New Roman"/>
          <w:sz w:val="24"/>
          <w:szCs w:val="24"/>
          <w:lang w:val="da-DK"/>
        </w:rPr>
        <w:footnoteReference w:id="177"/>
      </w:r>
    </w:p>
    <w:p w:rsidR="004608DB" w:rsidRPr="00E8547E" w:rsidRDefault="004608DB" w:rsidP="004608DB">
      <w:pPr>
        <w:autoSpaceDE w:val="0"/>
        <w:autoSpaceDN w:val="0"/>
        <w:adjustRightInd w:val="0"/>
        <w:rPr>
          <w:rFonts w:ascii="Times New Roman" w:hAnsi="Times New Roman" w:cs="Times New Roman"/>
          <w:sz w:val="24"/>
          <w:szCs w:val="24"/>
          <w:lang w:val="da-DK"/>
        </w:rPr>
      </w:pPr>
    </w:p>
    <w:p w:rsidR="00773E7C" w:rsidRPr="00E8547E" w:rsidRDefault="00FB0AC1" w:rsidP="004608DB">
      <w:pPr>
        <w:widowControl w:val="0"/>
        <w:autoSpaceDE w:val="0"/>
        <w:autoSpaceDN w:val="0"/>
        <w:adjustRightInd w:val="0"/>
        <w:spacing w:after="240"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3.3.1.2.2</w:t>
      </w:r>
      <w:r w:rsidR="00414D9D">
        <w:rPr>
          <w:rFonts w:ascii="Times New Roman" w:hAnsi="Times New Roman" w:cs="Times New Roman"/>
          <w:b/>
          <w:sz w:val="24"/>
          <w:szCs w:val="24"/>
          <w:lang w:val="da-DK"/>
        </w:rPr>
        <w:t>.</w:t>
      </w:r>
      <w:proofErr w:type="gramStart"/>
      <w:r w:rsidR="00414D9D">
        <w:rPr>
          <w:rFonts w:ascii="Times New Roman" w:hAnsi="Times New Roman" w:cs="Times New Roman"/>
          <w:b/>
          <w:sz w:val="24"/>
          <w:szCs w:val="24"/>
          <w:lang w:val="da-DK"/>
        </w:rPr>
        <w:t xml:space="preserve">2   </w:t>
      </w:r>
      <w:r w:rsidR="00773E7C" w:rsidRPr="00E8547E">
        <w:rPr>
          <w:rFonts w:ascii="Times New Roman" w:hAnsi="Times New Roman" w:cs="Times New Roman"/>
          <w:b/>
          <w:sz w:val="24"/>
          <w:szCs w:val="24"/>
          <w:lang w:val="da-DK"/>
        </w:rPr>
        <w:t>Resultatbaserede</w:t>
      </w:r>
      <w:proofErr w:type="gramEnd"/>
      <w:r w:rsidR="00773E7C" w:rsidRPr="00E8547E">
        <w:rPr>
          <w:rFonts w:ascii="Times New Roman" w:hAnsi="Times New Roman" w:cs="Times New Roman"/>
          <w:b/>
          <w:sz w:val="24"/>
          <w:szCs w:val="24"/>
          <w:lang w:val="da-DK"/>
        </w:rPr>
        <w:t xml:space="preserve"> armslængdemetoder</w:t>
      </w:r>
    </w:p>
    <w:p w:rsidR="006F08E3" w:rsidRDefault="00773E7C" w:rsidP="00746E62">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Der er i OECD Guidelines anbefalet to resultatbaserede armslængdemetoder, da de transaktionsbaserede metoder ofte er uanvendelige pga. manglede sammenlignelighedsgrundlag. De resultatbaserede metoder er baseret på det økonomiske resultat af transaktionen, det vil sige nettoavancen, og ikke prisen på en sammenlignelig transaktion. Metoderne forudsætter, at der vil være forskellige sammenlignelige virksomheder med samme afkastningsgrad. Denne forudsætning er meget vanskelig at opnå, da faktorer såsom knowhow, effektivitet osv. </w:t>
      </w:r>
      <w:r w:rsidR="006F08E3" w:rsidRPr="00E8547E">
        <w:rPr>
          <w:rFonts w:ascii="Times New Roman" w:hAnsi="Times New Roman" w:cs="Times New Roman"/>
          <w:sz w:val="24"/>
          <w:szCs w:val="24"/>
          <w:lang w:val="da-DK"/>
        </w:rPr>
        <w:t>ofte vil bevirke en varierende afkastningsgrad mellem de ellers</w:t>
      </w:r>
      <w:r w:rsidRPr="00E8547E">
        <w:rPr>
          <w:rFonts w:ascii="Times New Roman" w:hAnsi="Times New Roman" w:cs="Times New Roman"/>
          <w:sz w:val="24"/>
          <w:szCs w:val="24"/>
          <w:lang w:val="da-DK"/>
        </w:rPr>
        <w:t xml:space="preserve"> sammenlignelige selskaber. Det</w:t>
      </w:r>
      <w:r w:rsidR="006F08E3" w:rsidRPr="00E8547E">
        <w:rPr>
          <w:rFonts w:ascii="Times New Roman" w:hAnsi="Times New Roman" w:cs="Times New Roman"/>
          <w:sz w:val="24"/>
          <w:szCs w:val="24"/>
          <w:lang w:val="da-DK"/>
        </w:rPr>
        <w:t xml:space="preserve"> vil i disse tilfælde, derfor være nødvendigt, at korrige</w:t>
      </w:r>
      <w:r w:rsidRPr="00E8547E">
        <w:rPr>
          <w:rFonts w:ascii="Times New Roman" w:hAnsi="Times New Roman" w:cs="Times New Roman"/>
          <w:sz w:val="24"/>
          <w:szCs w:val="24"/>
          <w:lang w:val="da-DK"/>
        </w:rPr>
        <w:t>re for sådanne faktorer, inden der kan foretages en sammenligning. Samm</w:t>
      </w:r>
      <w:r w:rsidR="006F08E3" w:rsidRPr="00E8547E">
        <w:rPr>
          <w:rFonts w:ascii="Times New Roman" w:hAnsi="Times New Roman" w:cs="Times New Roman"/>
          <w:sz w:val="24"/>
          <w:szCs w:val="24"/>
          <w:lang w:val="da-DK"/>
        </w:rPr>
        <w:t>enligneligheds</w:t>
      </w:r>
      <w:r w:rsidRPr="00E8547E">
        <w:rPr>
          <w:rFonts w:ascii="Times New Roman" w:hAnsi="Times New Roman" w:cs="Times New Roman"/>
          <w:sz w:val="24"/>
          <w:szCs w:val="24"/>
          <w:lang w:val="da-DK"/>
        </w:rPr>
        <w:t>grundlaget vil bestå af regnskaber og databaser med oplysninger om forskellige virksomheder og brancher. I SKL § 3 B, stk. 5 er der hjemmel til, at SKAT</w:t>
      </w:r>
      <w:r w:rsidR="006F08E3" w:rsidRPr="00E8547E">
        <w:rPr>
          <w:rFonts w:ascii="Times New Roman" w:hAnsi="Times New Roman" w:cs="Times New Roman"/>
          <w:sz w:val="24"/>
          <w:szCs w:val="24"/>
          <w:lang w:val="da-DK"/>
        </w:rPr>
        <w:t xml:space="preserve"> kan kræve en sådan databaseun</w:t>
      </w:r>
      <w:r w:rsidRPr="00E8547E">
        <w:rPr>
          <w:rFonts w:ascii="Times New Roman" w:hAnsi="Times New Roman" w:cs="Times New Roman"/>
          <w:sz w:val="24"/>
          <w:szCs w:val="24"/>
          <w:lang w:val="da-DK"/>
        </w:rPr>
        <w:t>dersøgelse udarbejdet i f</w:t>
      </w:r>
      <w:r w:rsidR="00746E62">
        <w:rPr>
          <w:rFonts w:ascii="Times New Roman" w:hAnsi="Times New Roman" w:cs="Times New Roman"/>
          <w:sz w:val="24"/>
          <w:szCs w:val="24"/>
          <w:lang w:val="da-DK"/>
        </w:rPr>
        <w:t>orbindelse med dokumentationen.</w:t>
      </w:r>
    </w:p>
    <w:p w:rsidR="00746E62" w:rsidRPr="00E8547E" w:rsidRDefault="00746E62" w:rsidP="00746E62">
      <w:pPr>
        <w:widowControl w:val="0"/>
        <w:autoSpaceDE w:val="0"/>
        <w:autoSpaceDN w:val="0"/>
        <w:adjustRightInd w:val="0"/>
        <w:spacing w:after="240" w:line="312" w:lineRule="auto"/>
        <w:rPr>
          <w:rFonts w:ascii="Times New Roman" w:hAnsi="Times New Roman" w:cs="Times New Roman"/>
          <w:sz w:val="24"/>
          <w:szCs w:val="24"/>
          <w:lang w:val="da-DK"/>
        </w:rPr>
      </w:pPr>
    </w:p>
    <w:p w:rsidR="00D62BCF" w:rsidRPr="00E8547E" w:rsidRDefault="00414D9D" w:rsidP="0090027B">
      <w:pPr>
        <w:widowControl w:val="0"/>
        <w:autoSpaceDE w:val="0"/>
        <w:autoSpaceDN w:val="0"/>
        <w:adjustRightInd w:val="0"/>
        <w:spacing w:after="240"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3.3.1.</w:t>
      </w:r>
      <w:r w:rsidR="00FB0AC1">
        <w:rPr>
          <w:rFonts w:ascii="Times New Roman" w:hAnsi="Times New Roman" w:cs="Times New Roman"/>
          <w:b/>
          <w:sz w:val="24"/>
          <w:szCs w:val="24"/>
          <w:lang w:val="da-DK"/>
        </w:rPr>
        <w:t>2.2</w:t>
      </w:r>
      <w:r>
        <w:rPr>
          <w:rFonts w:ascii="Times New Roman" w:hAnsi="Times New Roman" w:cs="Times New Roman"/>
          <w:b/>
          <w:sz w:val="24"/>
          <w:szCs w:val="24"/>
          <w:lang w:val="da-DK"/>
        </w:rPr>
        <w:t>.2.</w:t>
      </w:r>
      <w:proofErr w:type="gramStart"/>
      <w:r>
        <w:rPr>
          <w:rFonts w:ascii="Times New Roman" w:hAnsi="Times New Roman" w:cs="Times New Roman"/>
          <w:b/>
          <w:sz w:val="24"/>
          <w:szCs w:val="24"/>
          <w:lang w:val="da-DK"/>
        </w:rPr>
        <w:t xml:space="preserve">1   </w:t>
      </w:r>
      <w:r w:rsidR="006F08E3" w:rsidRPr="00E8547E">
        <w:rPr>
          <w:rFonts w:ascii="Times New Roman" w:hAnsi="Times New Roman" w:cs="Times New Roman"/>
          <w:b/>
          <w:sz w:val="24"/>
          <w:szCs w:val="24"/>
          <w:lang w:val="da-DK"/>
        </w:rPr>
        <w:t>Avancefordelingsmetoden</w:t>
      </w:r>
      <w:proofErr w:type="gramEnd"/>
      <w:r w:rsidR="006F08E3" w:rsidRPr="00E8547E">
        <w:rPr>
          <w:rFonts w:ascii="Times New Roman" w:hAnsi="Times New Roman" w:cs="Times New Roman"/>
          <w:b/>
          <w:sz w:val="24"/>
          <w:szCs w:val="24"/>
          <w:lang w:val="da-DK"/>
        </w:rPr>
        <w:t xml:space="preserve"> - Profit Split Method (PMS)</w:t>
      </w:r>
    </w:p>
    <w:p w:rsidR="00D62BCF" w:rsidRPr="00E8547E" w:rsidRDefault="006F08E3" w:rsidP="0090027B">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Avancefordelingsmetoden </w:t>
      </w:r>
      <w:r w:rsidR="00D62BCF" w:rsidRPr="00E8547E">
        <w:rPr>
          <w:rFonts w:ascii="Times New Roman" w:hAnsi="Times New Roman" w:cs="Times New Roman"/>
          <w:sz w:val="24"/>
          <w:szCs w:val="24"/>
          <w:lang w:val="da-DK"/>
        </w:rPr>
        <w:t xml:space="preserve">tager udgangspunkt i de </w:t>
      </w:r>
      <w:r w:rsidRPr="00E8547E">
        <w:rPr>
          <w:rFonts w:ascii="Times New Roman" w:hAnsi="Times New Roman" w:cs="Times New Roman"/>
          <w:sz w:val="24"/>
          <w:szCs w:val="24"/>
          <w:lang w:val="da-DK"/>
        </w:rPr>
        <w:t>interesse</w:t>
      </w:r>
      <w:r w:rsidR="00D62BCF" w:rsidRPr="00E8547E">
        <w:rPr>
          <w:rFonts w:ascii="Times New Roman" w:hAnsi="Times New Roman" w:cs="Times New Roman"/>
          <w:sz w:val="24"/>
          <w:szCs w:val="24"/>
          <w:lang w:val="da-DK"/>
        </w:rPr>
        <w:t>forbundne parters samlede over</w:t>
      </w:r>
      <w:r w:rsidR="00746E62">
        <w:rPr>
          <w:rFonts w:ascii="Times New Roman" w:hAnsi="Times New Roman" w:cs="Times New Roman"/>
          <w:sz w:val="24"/>
          <w:szCs w:val="24"/>
          <w:lang w:val="da-DK"/>
        </w:rPr>
        <w:t>skud, hvilket vil omfatte</w:t>
      </w:r>
      <w:r w:rsidR="00D62BCF" w:rsidRPr="00E8547E">
        <w:rPr>
          <w:rFonts w:ascii="Times New Roman" w:hAnsi="Times New Roman" w:cs="Times New Roman"/>
          <w:sz w:val="24"/>
          <w:szCs w:val="24"/>
          <w:lang w:val="da-DK"/>
        </w:rPr>
        <w:t xml:space="preserve"> en </w:t>
      </w:r>
      <w:r w:rsidRPr="00E8547E">
        <w:rPr>
          <w:rFonts w:ascii="Times New Roman" w:hAnsi="Times New Roman" w:cs="Times New Roman"/>
          <w:sz w:val="24"/>
          <w:szCs w:val="24"/>
          <w:lang w:val="da-DK"/>
        </w:rPr>
        <w:t>indikation</w:t>
      </w:r>
      <w:r w:rsidR="00D62BCF" w:rsidRPr="00E8547E">
        <w:rPr>
          <w:rFonts w:ascii="Times New Roman" w:hAnsi="Times New Roman" w:cs="Times New Roman"/>
          <w:sz w:val="24"/>
          <w:szCs w:val="24"/>
          <w:lang w:val="da-DK"/>
        </w:rPr>
        <w:t xml:space="preserve"> af det samlede nettoresultat, som der skal fordeles mellem de forbun</w:t>
      </w:r>
      <w:r w:rsidR="00746E62">
        <w:rPr>
          <w:rFonts w:ascii="Times New Roman" w:hAnsi="Times New Roman" w:cs="Times New Roman"/>
          <w:sz w:val="24"/>
          <w:szCs w:val="24"/>
          <w:lang w:val="da-DK"/>
        </w:rPr>
        <w:t>dne virksomheder. Der ses derved</w:t>
      </w:r>
      <w:r w:rsidR="00D62BCF" w:rsidRPr="00E8547E">
        <w:rPr>
          <w:rFonts w:ascii="Times New Roman" w:hAnsi="Times New Roman" w:cs="Times New Roman"/>
          <w:sz w:val="24"/>
          <w:szCs w:val="24"/>
          <w:lang w:val="da-DK"/>
        </w:rPr>
        <w:t xml:space="preserve"> på nettoavancen for de kontrollerede transaktioner. Dernæst vil avancen fordeles ud fra en analyse, som skal fastsætte de enkelte funktioner i forbindelse med avancen. Det vil sige hvilke funktioner i virksomheden har biddraget til at skabe </w:t>
      </w:r>
      <w:r w:rsidR="00D62BCF" w:rsidRPr="00E8547E">
        <w:rPr>
          <w:rFonts w:ascii="Times New Roman" w:hAnsi="Times New Roman" w:cs="Times New Roman"/>
          <w:sz w:val="24"/>
          <w:szCs w:val="24"/>
          <w:lang w:val="da-DK"/>
        </w:rPr>
        <w:lastRenderedPageBreak/>
        <w:t>avance</w:t>
      </w:r>
      <w:r w:rsidR="00746E62">
        <w:rPr>
          <w:rFonts w:ascii="Times New Roman" w:hAnsi="Times New Roman" w:cs="Times New Roman"/>
          <w:sz w:val="24"/>
          <w:szCs w:val="24"/>
          <w:lang w:val="da-DK"/>
        </w:rPr>
        <w:t>n</w:t>
      </w:r>
      <w:r w:rsidR="00D62BCF" w:rsidRPr="00E8547E">
        <w:rPr>
          <w:rFonts w:ascii="Times New Roman" w:hAnsi="Times New Roman" w:cs="Times New Roman"/>
          <w:sz w:val="24"/>
          <w:szCs w:val="24"/>
          <w:lang w:val="da-DK"/>
        </w:rPr>
        <w:t>, og ikke mindst hvem har påtaget sig</w:t>
      </w:r>
      <w:r w:rsidR="00746E62">
        <w:rPr>
          <w:rFonts w:ascii="Times New Roman" w:hAnsi="Times New Roman" w:cs="Times New Roman"/>
          <w:sz w:val="24"/>
          <w:szCs w:val="24"/>
          <w:lang w:val="da-DK"/>
        </w:rPr>
        <w:t xml:space="preserve"> risikoen. Denne funktions- risiko</w:t>
      </w:r>
      <w:r w:rsidR="00D62BCF" w:rsidRPr="00E8547E">
        <w:rPr>
          <w:rFonts w:ascii="Times New Roman" w:hAnsi="Times New Roman" w:cs="Times New Roman"/>
          <w:sz w:val="24"/>
          <w:szCs w:val="24"/>
          <w:lang w:val="da-DK"/>
        </w:rPr>
        <w:t>analyse vil sidst sammenlignes med funktioner og optaget risiko udført og påtaget af uafhængige parter. Metoden vil ofte være en sidste udvej, når der ikke kan fastsættes et sammenligningsgrundlag i forhold til priser, bruttoavancer fra transaktioner med uafhængige parter.</w:t>
      </w:r>
    </w:p>
    <w:p w:rsidR="00B77D90" w:rsidRDefault="00B77D90" w:rsidP="00B77D90">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sz w:val="24"/>
          <w:szCs w:val="24"/>
          <w:lang w:val="da-DK"/>
        </w:rPr>
        <w:t>Metoden kan være relevant og anvendelig i de tilfælde, hvor transaktionerne er så integrerede,</w:t>
      </w:r>
    </w:p>
    <w:p w:rsidR="00D62BCF" w:rsidRDefault="00B77D90" w:rsidP="00B77D90">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sz w:val="24"/>
          <w:szCs w:val="24"/>
          <w:lang w:val="da-DK"/>
        </w:rPr>
        <w:t>at det er vanskeligt at finde sammenlignelige transaktioner, hvilket kan være yderst relevant i forbindelse med transaktioner med imm</w:t>
      </w:r>
      <w:r w:rsidR="00BC59D5">
        <w:rPr>
          <w:rFonts w:ascii="Times New Roman" w:hAnsi="Times New Roman" w:cs="Times New Roman"/>
          <w:sz w:val="24"/>
          <w:szCs w:val="24"/>
          <w:lang w:val="da-DK"/>
        </w:rPr>
        <w:t>aterielle aktiver. Ligeledes vil metoden kun</w:t>
      </w:r>
      <w:r>
        <w:rPr>
          <w:rFonts w:ascii="Times New Roman" w:hAnsi="Times New Roman" w:cs="Times New Roman"/>
          <w:sz w:val="24"/>
          <w:szCs w:val="24"/>
          <w:lang w:val="da-DK"/>
        </w:rPr>
        <w:t xml:space="preserve"> være anvendelig</w:t>
      </w:r>
      <w:r w:rsidR="00D62BCF" w:rsidRPr="00E8547E">
        <w:rPr>
          <w:rFonts w:ascii="Times New Roman" w:hAnsi="Times New Roman" w:cs="Times New Roman"/>
          <w:sz w:val="24"/>
          <w:szCs w:val="24"/>
          <w:lang w:val="da-DK"/>
        </w:rPr>
        <w:t xml:space="preserve"> når mere end en af de involverede parter bidrager med værdifulde immaterielle aktiver, eller hvor mere end en af parterne tilfører aktivet</w:t>
      </w:r>
      <w:r w:rsidR="00F00B51">
        <w:rPr>
          <w:rFonts w:ascii="Times New Roman" w:hAnsi="Times New Roman" w:cs="Times New Roman"/>
          <w:sz w:val="24"/>
          <w:szCs w:val="24"/>
          <w:lang w:val="da-DK"/>
        </w:rPr>
        <w:t xml:space="preserve"> væsentlig værdi</w:t>
      </w:r>
      <w:r w:rsidR="00D62BCF" w:rsidRPr="00E8547E">
        <w:rPr>
          <w:rFonts w:ascii="Times New Roman" w:hAnsi="Times New Roman" w:cs="Times New Roman"/>
          <w:sz w:val="24"/>
          <w:szCs w:val="24"/>
          <w:lang w:val="da-DK"/>
        </w:rPr>
        <w:t>.</w:t>
      </w:r>
      <w:r w:rsidR="00F00B51">
        <w:rPr>
          <w:rStyle w:val="FootnoteReference"/>
          <w:rFonts w:ascii="Times New Roman" w:hAnsi="Times New Roman" w:cs="Times New Roman"/>
          <w:sz w:val="24"/>
          <w:szCs w:val="24"/>
          <w:lang w:val="da-DK"/>
        </w:rPr>
        <w:footnoteReference w:id="178"/>
      </w:r>
      <w:r w:rsidR="00D62BCF" w:rsidRPr="00E8547E">
        <w:rPr>
          <w:rFonts w:ascii="Times New Roman" w:hAnsi="Times New Roman" w:cs="Times New Roman"/>
          <w:sz w:val="24"/>
          <w:szCs w:val="24"/>
          <w:lang w:val="da-DK"/>
        </w:rPr>
        <w:t xml:space="preserve"> Metoden ses d</w:t>
      </w:r>
      <w:r w:rsidR="00F00B51">
        <w:rPr>
          <w:rFonts w:ascii="Times New Roman" w:hAnsi="Times New Roman" w:cs="Times New Roman"/>
          <w:sz w:val="24"/>
          <w:szCs w:val="24"/>
          <w:lang w:val="da-DK"/>
        </w:rPr>
        <w:t>erved at være særdeles relevant</w:t>
      </w:r>
      <w:r w:rsidR="00D62BCF" w:rsidRPr="00E8547E">
        <w:rPr>
          <w:rFonts w:ascii="Times New Roman" w:hAnsi="Times New Roman" w:cs="Times New Roman"/>
          <w:sz w:val="24"/>
          <w:szCs w:val="24"/>
          <w:lang w:val="da-DK"/>
        </w:rPr>
        <w:t xml:space="preserve"> i forbindelse med immaterielle a</w:t>
      </w:r>
      <w:r w:rsidR="00F00B51">
        <w:rPr>
          <w:rFonts w:ascii="Times New Roman" w:hAnsi="Times New Roman" w:cs="Times New Roman"/>
          <w:sz w:val="24"/>
          <w:szCs w:val="24"/>
          <w:lang w:val="da-DK"/>
        </w:rPr>
        <w:t>ktivers ejerskabsproblematik</w:t>
      </w:r>
      <w:r w:rsidR="00D62BCF" w:rsidRPr="00E8547E">
        <w:rPr>
          <w:rFonts w:ascii="Times New Roman" w:hAnsi="Times New Roman" w:cs="Times New Roman"/>
          <w:sz w:val="24"/>
          <w:szCs w:val="24"/>
          <w:lang w:val="da-DK"/>
        </w:rPr>
        <w:t>, da problematikken her netop vedrører tilfælde, hvor flere parter har bidraget til at skabe værdien af det immaterielle aktiv.</w:t>
      </w:r>
      <w:r w:rsidR="00F00B51">
        <w:rPr>
          <w:rStyle w:val="FootnoteReference"/>
          <w:rFonts w:ascii="Times New Roman" w:hAnsi="Times New Roman" w:cs="Times New Roman"/>
          <w:sz w:val="24"/>
          <w:szCs w:val="24"/>
          <w:lang w:val="da-DK"/>
        </w:rPr>
        <w:footnoteReference w:id="179"/>
      </w:r>
    </w:p>
    <w:p w:rsidR="00B77D90" w:rsidRPr="00E8547E" w:rsidRDefault="00B77D90" w:rsidP="00B77D90">
      <w:pPr>
        <w:autoSpaceDE w:val="0"/>
        <w:autoSpaceDN w:val="0"/>
        <w:adjustRightInd w:val="0"/>
        <w:spacing w:line="312" w:lineRule="auto"/>
        <w:rPr>
          <w:rFonts w:ascii="Times New Roman" w:hAnsi="Times New Roman" w:cs="Times New Roman"/>
          <w:sz w:val="24"/>
          <w:szCs w:val="24"/>
          <w:lang w:val="da-DK"/>
        </w:rPr>
      </w:pPr>
    </w:p>
    <w:p w:rsidR="00D62BCF" w:rsidRPr="00E8547E" w:rsidRDefault="00FB0AC1" w:rsidP="0090027B">
      <w:pPr>
        <w:widowControl w:val="0"/>
        <w:autoSpaceDE w:val="0"/>
        <w:autoSpaceDN w:val="0"/>
        <w:adjustRightInd w:val="0"/>
        <w:spacing w:after="240"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3.3.1.2.2</w:t>
      </w:r>
      <w:r w:rsidR="00414D9D">
        <w:rPr>
          <w:rFonts w:ascii="Times New Roman" w:hAnsi="Times New Roman" w:cs="Times New Roman"/>
          <w:b/>
          <w:sz w:val="24"/>
          <w:szCs w:val="24"/>
          <w:lang w:val="da-DK"/>
        </w:rPr>
        <w:t>.2.</w:t>
      </w:r>
      <w:proofErr w:type="gramStart"/>
      <w:r w:rsidR="00414D9D">
        <w:rPr>
          <w:rFonts w:ascii="Times New Roman" w:hAnsi="Times New Roman" w:cs="Times New Roman"/>
          <w:b/>
          <w:sz w:val="24"/>
          <w:szCs w:val="24"/>
          <w:lang w:val="da-DK"/>
        </w:rPr>
        <w:t xml:space="preserve">2   </w:t>
      </w:r>
      <w:r w:rsidR="00D62BCF" w:rsidRPr="00E8547E">
        <w:rPr>
          <w:rFonts w:ascii="Times New Roman" w:hAnsi="Times New Roman" w:cs="Times New Roman"/>
          <w:b/>
          <w:sz w:val="24"/>
          <w:szCs w:val="24"/>
          <w:lang w:val="da-DK"/>
        </w:rPr>
        <w:t>Transaktionsbeste</w:t>
      </w:r>
      <w:r w:rsidR="006F08E3" w:rsidRPr="00E8547E">
        <w:rPr>
          <w:rFonts w:ascii="Times New Roman" w:hAnsi="Times New Roman" w:cs="Times New Roman"/>
          <w:b/>
          <w:sz w:val="24"/>
          <w:szCs w:val="24"/>
          <w:lang w:val="da-DK"/>
        </w:rPr>
        <w:t>mte</w:t>
      </w:r>
      <w:proofErr w:type="gramEnd"/>
      <w:r w:rsidR="006F08E3" w:rsidRPr="00E8547E">
        <w:rPr>
          <w:rFonts w:ascii="Times New Roman" w:hAnsi="Times New Roman" w:cs="Times New Roman"/>
          <w:b/>
          <w:sz w:val="24"/>
          <w:szCs w:val="24"/>
          <w:lang w:val="da-DK"/>
        </w:rPr>
        <w:t xml:space="preserve"> </w:t>
      </w:r>
      <w:proofErr w:type="spellStart"/>
      <w:r w:rsidR="006F08E3" w:rsidRPr="00E8547E">
        <w:rPr>
          <w:rFonts w:ascii="Times New Roman" w:hAnsi="Times New Roman" w:cs="Times New Roman"/>
          <w:b/>
          <w:sz w:val="24"/>
          <w:szCs w:val="24"/>
          <w:lang w:val="da-DK"/>
        </w:rPr>
        <w:t>nettoavancmetode</w:t>
      </w:r>
      <w:proofErr w:type="spellEnd"/>
      <w:r w:rsidR="006F08E3" w:rsidRPr="00E8547E">
        <w:rPr>
          <w:rFonts w:ascii="Times New Roman" w:hAnsi="Times New Roman" w:cs="Times New Roman"/>
          <w:b/>
          <w:sz w:val="24"/>
          <w:szCs w:val="24"/>
          <w:lang w:val="da-DK"/>
        </w:rPr>
        <w:t xml:space="preserve"> - </w:t>
      </w:r>
      <w:proofErr w:type="spellStart"/>
      <w:r w:rsidR="00D62BCF" w:rsidRPr="00E8547E">
        <w:rPr>
          <w:rFonts w:ascii="Times New Roman" w:hAnsi="Times New Roman" w:cs="Times New Roman"/>
          <w:b/>
          <w:sz w:val="24"/>
          <w:szCs w:val="24"/>
          <w:lang w:val="da-DK"/>
        </w:rPr>
        <w:t>Tr</w:t>
      </w:r>
      <w:r w:rsidR="006F08E3" w:rsidRPr="00E8547E">
        <w:rPr>
          <w:rFonts w:ascii="Times New Roman" w:hAnsi="Times New Roman" w:cs="Times New Roman"/>
          <w:b/>
          <w:sz w:val="24"/>
          <w:szCs w:val="24"/>
          <w:lang w:val="da-DK"/>
        </w:rPr>
        <w:t>ansactional</w:t>
      </w:r>
      <w:proofErr w:type="spellEnd"/>
      <w:r w:rsidR="006F08E3" w:rsidRPr="00E8547E">
        <w:rPr>
          <w:rFonts w:ascii="Times New Roman" w:hAnsi="Times New Roman" w:cs="Times New Roman"/>
          <w:b/>
          <w:sz w:val="24"/>
          <w:szCs w:val="24"/>
          <w:lang w:val="da-DK"/>
        </w:rPr>
        <w:t xml:space="preserve"> Net Margin Method (</w:t>
      </w:r>
      <w:r w:rsidR="00D62BCF" w:rsidRPr="00E8547E">
        <w:rPr>
          <w:rFonts w:ascii="Times New Roman" w:hAnsi="Times New Roman" w:cs="Times New Roman"/>
          <w:b/>
          <w:sz w:val="24"/>
          <w:szCs w:val="24"/>
          <w:lang w:val="da-DK"/>
        </w:rPr>
        <w:t>TNMM)</w:t>
      </w:r>
    </w:p>
    <w:p w:rsidR="00D62BCF" w:rsidRPr="00E8547E" w:rsidRDefault="00D62BCF" w:rsidP="0090027B">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Den transaktionsbestemte nettoavancemetode tager ligesom avancefordelingsmetoden udgangspunkt i nettofortjenesten for sammenlignelige uafhængige tr</w:t>
      </w:r>
      <w:r w:rsidR="006F08E3" w:rsidRPr="00E8547E">
        <w:rPr>
          <w:rFonts w:ascii="Times New Roman" w:hAnsi="Times New Roman" w:cs="Times New Roman"/>
          <w:sz w:val="24"/>
          <w:szCs w:val="24"/>
          <w:lang w:val="da-DK"/>
        </w:rPr>
        <w:t>ansaktioner. Det vil sige at</w:t>
      </w:r>
      <w:r w:rsidRPr="00E8547E">
        <w:rPr>
          <w:rFonts w:ascii="Times New Roman" w:hAnsi="Times New Roman" w:cs="Times New Roman"/>
          <w:sz w:val="24"/>
          <w:szCs w:val="24"/>
          <w:lang w:val="da-DK"/>
        </w:rPr>
        <w:t xml:space="preserve"> nettofortjenesten</w:t>
      </w:r>
      <w:r w:rsidR="006F08E3" w:rsidRPr="00E8547E">
        <w:rPr>
          <w:rFonts w:ascii="Times New Roman" w:hAnsi="Times New Roman" w:cs="Times New Roman"/>
          <w:sz w:val="24"/>
          <w:szCs w:val="24"/>
          <w:lang w:val="da-DK"/>
        </w:rPr>
        <w:t xml:space="preserve"> undersøges</w:t>
      </w:r>
      <w:r w:rsidRPr="00E8547E">
        <w:rPr>
          <w:rFonts w:ascii="Times New Roman" w:hAnsi="Times New Roman" w:cs="Times New Roman"/>
          <w:sz w:val="24"/>
          <w:szCs w:val="24"/>
          <w:lang w:val="da-DK"/>
        </w:rPr>
        <w:t>, som virksomheden realisere</w:t>
      </w:r>
      <w:r w:rsidR="006F08E3" w:rsidRPr="00E8547E">
        <w:rPr>
          <w:rFonts w:ascii="Times New Roman" w:hAnsi="Times New Roman" w:cs="Times New Roman"/>
          <w:sz w:val="24"/>
          <w:szCs w:val="24"/>
          <w:lang w:val="da-DK"/>
        </w:rPr>
        <w:t>r</w:t>
      </w:r>
      <w:r w:rsidRPr="00E8547E">
        <w:rPr>
          <w:rFonts w:ascii="Times New Roman" w:hAnsi="Times New Roman" w:cs="Times New Roman"/>
          <w:sz w:val="24"/>
          <w:szCs w:val="24"/>
          <w:lang w:val="da-DK"/>
        </w:rPr>
        <w:t xml:space="preserve"> ved en koncernintern transaktion. Nettoavancen fastsættes ud fra et passende grundlag</w:t>
      </w:r>
      <w:r w:rsidR="00FD5552">
        <w:rPr>
          <w:rFonts w:ascii="Times New Roman" w:hAnsi="Times New Roman" w:cs="Times New Roman"/>
          <w:sz w:val="24"/>
          <w:szCs w:val="24"/>
          <w:lang w:val="da-DK"/>
        </w:rPr>
        <w:t>, hvilket eksempelvis vurderes ud fra</w:t>
      </w:r>
      <w:r w:rsidRPr="00E8547E">
        <w:rPr>
          <w:rFonts w:ascii="Times New Roman" w:hAnsi="Times New Roman" w:cs="Times New Roman"/>
          <w:sz w:val="24"/>
          <w:szCs w:val="24"/>
          <w:lang w:val="da-DK"/>
        </w:rPr>
        <w:t xml:space="preserve"> virksomheden omkostninger, salg eller aktiver. For at fastsætte om nettoavancen er på armslængdevilkår, så skal der konkluderes en sammenligning mellem den forbundne virksomheds udførte funktioner, anvendte a</w:t>
      </w:r>
      <w:r w:rsidR="00FD5552">
        <w:rPr>
          <w:rFonts w:ascii="Times New Roman" w:hAnsi="Times New Roman" w:cs="Times New Roman"/>
          <w:sz w:val="24"/>
          <w:szCs w:val="24"/>
          <w:lang w:val="da-DK"/>
        </w:rPr>
        <w:t>ktiver og den påtagne risiko medvidere,</w:t>
      </w:r>
      <w:r w:rsidRPr="00E8547E">
        <w:rPr>
          <w:rFonts w:ascii="Times New Roman" w:hAnsi="Times New Roman" w:cs="Times New Roman"/>
          <w:sz w:val="24"/>
          <w:szCs w:val="24"/>
          <w:lang w:val="da-DK"/>
        </w:rPr>
        <w:t xml:space="preserve"> ved den forbundne virksomheds transaktion og en tilsvarende transaktion for en uafhængig part. Ligesom avancefordelingsmetoden</w:t>
      </w:r>
      <w:r w:rsidR="00FD5552">
        <w:rPr>
          <w:rFonts w:ascii="Times New Roman" w:hAnsi="Times New Roman" w:cs="Times New Roman"/>
          <w:sz w:val="24"/>
          <w:szCs w:val="24"/>
          <w:lang w:val="da-DK"/>
        </w:rPr>
        <w:t>, så</w:t>
      </w:r>
      <w:r w:rsidRPr="00E8547E">
        <w:rPr>
          <w:rFonts w:ascii="Times New Roman" w:hAnsi="Times New Roman" w:cs="Times New Roman"/>
          <w:sz w:val="24"/>
          <w:szCs w:val="24"/>
          <w:lang w:val="da-DK"/>
        </w:rPr>
        <w:t xml:space="preserve"> tages der ikke udgangspunkt i sammenlignelige priser, men sammenlignelige profitter/nettofortjenester. </w:t>
      </w:r>
    </w:p>
    <w:p w:rsidR="00D62BCF" w:rsidRPr="00E8547E" w:rsidRDefault="00D62BCF" w:rsidP="00F00B5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Metoden er ikke direkte nævnt i OECD’s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Guidelines kapitel VI, vedrørende immaterielle aktiver, som en metode, der kan finde anvendelse når transaktioner indbefatter immaterielle aktiver. Metoden kan dog finde anvendelse ligesom ved avancefordelingsmetoden, når det drejer so</w:t>
      </w:r>
      <w:r w:rsidR="00FD5552">
        <w:rPr>
          <w:rFonts w:ascii="Times New Roman" w:hAnsi="Times New Roman" w:cs="Times New Roman"/>
          <w:sz w:val="24"/>
          <w:szCs w:val="24"/>
          <w:lang w:val="da-DK"/>
        </w:rPr>
        <w:t>m immaterielle aktiver, men kun i de</w:t>
      </w:r>
      <w:r w:rsidRPr="00E8547E">
        <w:rPr>
          <w:rFonts w:ascii="Times New Roman" w:hAnsi="Times New Roman" w:cs="Times New Roman"/>
          <w:sz w:val="24"/>
          <w:szCs w:val="24"/>
          <w:lang w:val="da-DK"/>
        </w:rPr>
        <w:t xml:space="preserve"> tilfælde hvor det kun er en part, der bidrag</w:t>
      </w:r>
      <w:r w:rsidR="00FD5552">
        <w:rPr>
          <w:rFonts w:ascii="Times New Roman" w:hAnsi="Times New Roman" w:cs="Times New Roman"/>
          <w:sz w:val="24"/>
          <w:szCs w:val="24"/>
          <w:lang w:val="da-DK"/>
        </w:rPr>
        <w:t>er med immaterielle aktiver</w:t>
      </w:r>
      <w:r w:rsidR="00B77D90">
        <w:rPr>
          <w:rFonts w:ascii="Times New Roman" w:hAnsi="Times New Roman" w:cs="Times New Roman"/>
          <w:sz w:val="24"/>
          <w:szCs w:val="24"/>
          <w:lang w:val="da-DK"/>
        </w:rPr>
        <w:t>.</w:t>
      </w:r>
      <w:r w:rsidR="00B77D90">
        <w:rPr>
          <w:rStyle w:val="FootnoteReference"/>
          <w:rFonts w:ascii="Times New Roman" w:hAnsi="Times New Roman" w:cs="Times New Roman"/>
          <w:sz w:val="24"/>
          <w:szCs w:val="24"/>
          <w:lang w:val="da-DK"/>
        </w:rPr>
        <w:footnoteReference w:id="180"/>
      </w:r>
    </w:p>
    <w:p w:rsidR="004936D9" w:rsidRPr="00E8547E" w:rsidRDefault="004936D9" w:rsidP="00B77D90">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Ud af de fem metoder i OECD Guidelines, er TNMM formentlig den mest anvendte i praksis, da </w:t>
      </w:r>
      <w:r w:rsidRPr="00E8547E">
        <w:rPr>
          <w:rFonts w:ascii="Times New Roman" w:hAnsi="Times New Roman" w:cs="Times New Roman"/>
          <w:sz w:val="24"/>
          <w:szCs w:val="24"/>
          <w:lang w:val="da-DK"/>
        </w:rPr>
        <w:lastRenderedPageBreak/>
        <w:t>nettoavancen ofte vil kunne findes i offentliggj</w:t>
      </w:r>
      <w:r w:rsidR="00B77D90">
        <w:rPr>
          <w:rFonts w:ascii="Times New Roman" w:hAnsi="Times New Roman" w:cs="Times New Roman"/>
          <w:sz w:val="24"/>
          <w:szCs w:val="24"/>
          <w:lang w:val="da-DK"/>
        </w:rPr>
        <w:t>orde regnskaber</w:t>
      </w:r>
      <w:r w:rsidRPr="00E8547E">
        <w:rPr>
          <w:rFonts w:ascii="Times New Roman" w:hAnsi="Times New Roman" w:cs="Times New Roman"/>
          <w:sz w:val="24"/>
          <w:szCs w:val="24"/>
          <w:lang w:val="da-DK"/>
        </w:rPr>
        <w:t>.</w:t>
      </w:r>
      <w:r w:rsidR="00B77D90">
        <w:rPr>
          <w:rStyle w:val="FootnoteReference"/>
          <w:rFonts w:ascii="Times New Roman" w:hAnsi="Times New Roman" w:cs="Times New Roman"/>
          <w:sz w:val="24"/>
          <w:szCs w:val="24"/>
          <w:lang w:val="da-DK"/>
        </w:rPr>
        <w:footnoteReference w:id="181"/>
      </w:r>
      <w:r w:rsidRPr="00E8547E">
        <w:rPr>
          <w:rFonts w:ascii="Times New Roman" w:hAnsi="Times New Roman" w:cs="Times New Roman"/>
          <w:sz w:val="24"/>
          <w:szCs w:val="24"/>
          <w:lang w:val="da-DK"/>
        </w:rPr>
        <w:t xml:space="preserve"> Dette står i kontrast til bruttoavancen, som RPM og CPM kræver, da denne vil ofte være næs</w:t>
      </w:r>
      <w:r w:rsidR="00FD5552">
        <w:rPr>
          <w:rFonts w:ascii="Times New Roman" w:hAnsi="Times New Roman" w:cs="Times New Roman"/>
          <w:sz w:val="24"/>
          <w:szCs w:val="24"/>
          <w:lang w:val="da-DK"/>
        </w:rPr>
        <w:t>ten umulig at finde</w:t>
      </w:r>
      <w:r w:rsidRPr="00E8547E">
        <w:rPr>
          <w:rFonts w:ascii="Times New Roman" w:hAnsi="Times New Roman" w:cs="Times New Roman"/>
          <w:sz w:val="24"/>
          <w:szCs w:val="24"/>
          <w:lang w:val="da-DK"/>
        </w:rPr>
        <w:t xml:space="preserve"> Metoden stiller desuden færre krav til sammenlignelighedsgrundlaget på aktivniveau, da det er funktioner og risici, d</w:t>
      </w:r>
      <w:r w:rsidR="008F552E">
        <w:rPr>
          <w:rFonts w:ascii="Times New Roman" w:hAnsi="Times New Roman" w:cs="Times New Roman"/>
          <w:sz w:val="24"/>
          <w:szCs w:val="24"/>
          <w:lang w:val="da-DK"/>
        </w:rPr>
        <w:t>er sammenlignes</w:t>
      </w:r>
      <w:r w:rsidRPr="00E8547E">
        <w:rPr>
          <w:rFonts w:ascii="Times New Roman" w:hAnsi="Times New Roman" w:cs="Times New Roman"/>
          <w:sz w:val="24"/>
          <w:szCs w:val="24"/>
          <w:lang w:val="da-DK"/>
        </w:rPr>
        <w:t>.</w:t>
      </w:r>
      <w:r w:rsidR="008F552E">
        <w:rPr>
          <w:rStyle w:val="FootnoteReference"/>
          <w:rFonts w:ascii="Times New Roman" w:hAnsi="Times New Roman" w:cs="Times New Roman"/>
          <w:sz w:val="24"/>
          <w:szCs w:val="24"/>
          <w:lang w:val="da-DK"/>
        </w:rPr>
        <w:footnoteReference w:id="182"/>
      </w:r>
    </w:p>
    <w:p w:rsidR="005B55B0" w:rsidRDefault="004936D9" w:rsidP="00B77D90">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Modstanden mod brugen af nettoavancen skyldes blandt andet, at denne kan baseres på mange andre faktorer end interne priser, som f.eks. effektivit</w:t>
      </w:r>
      <w:r w:rsidR="008F552E">
        <w:rPr>
          <w:rFonts w:ascii="Times New Roman" w:hAnsi="Times New Roman" w:cs="Times New Roman"/>
          <w:sz w:val="24"/>
          <w:szCs w:val="24"/>
          <w:lang w:val="da-DK"/>
        </w:rPr>
        <w:t>et.</w:t>
      </w:r>
      <w:r w:rsidR="008F552E">
        <w:rPr>
          <w:rStyle w:val="FootnoteReference"/>
          <w:rFonts w:ascii="Times New Roman" w:hAnsi="Times New Roman" w:cs="Times New Roman"/>
          <w:sz w:val="24"/>
          <w:szCs w:val="24"/>
          <w:lang w:val="da-DK"/>
        </w:rPr>
        <w:footnoteReference w:id="183"/>
      </w:r>
      <w:r w:rsidRPr="00E8547E">
        <w:rPr>
          <w:rFonts w:ascii="Times New Roman" w:hAnsi="Times New Roman" w:cs="Times New Roman"/>
          <w:sz w:val="24"/>
          <w:szCs w:val="24"/>
          <w:lang w:val="da-DK"/>
        </w:rPr>
        <w:t xml:space="preserve"> Desuden vil det i praksis være svært at finde segmenterede regnskabsoplysninger, der præcist vedrører den pågælden</w:t>
      </w:r>
      <w:r w:rsidR="008F552E">
        <w:rPr>
          <w:rFonts w:ascii="Times New Roman" w:hAnsi="Times New Roman" w:cs="Times New Roman"/>
          <w:sz w:val="24"/>
          <w:szCs w:val="24"/>
          <w:lang w:val="da-DK"/>
        </w:rPr>
        <w:t>de transaktion.</w:t>
      </w:r>
      <w:r w:rsidR="008F552E">
        <w:rPr>
          <w:rStyle w:val="FootnoteReference"/>
          <w:rFonts w:ascii="Times New Roman" w:hAnsi="Times New Roman" w:cs="Times New Roman"/>
          <w:sz w:val="24"/>
          <w:szCs w:val="24"/>
          <w:lang w:val="da-DK"/>
        </w:rPr>
        <w:footnoteReference w:id="184"/>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B77D90" w:rsidRPr="000461D3" w:rsidTr="00F21B4F">
        <w:tc>
          <w:tcPr>
            <w:tcW w:w="9778" w:type="dxa"/>
          </w:tcPr>
          <w:p w:rsidR="00B77D90" w:rsidRDefault="0000680C" w:rsidP="00B77D90">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77" o:spid="_x0000_s1113" style="position:absolute;margin-left:5.65pt;margin-top:11.45pt;width:468pt;height:189.15pt;z-index:251848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" fillcolor="#0091d7 [3204]" strokecolor="#00476b [1604]" strokeweight="2pt">
                  <v:textbox>
                    <w:txbxContent>
                      <w:p w:rsidR="007772BA" w:rsidRPr="00D36A07" w:rsidRDefault="007772BA" w:rsidP="00B77D90">
                        <w:pPr>
                          <w:widowControl w:val="0"/>
                          <w:autoSpaceDE w:val="0"/>
                          <w:autoSpaceDN w:val="0"/>
                          <w:adjustRightInd w:val="0"/>
                          <w:spacing w:after="240"/>
                          <w:rPr>
                            <w:rFonts w:ascii="Times New Roman" w:hAnsi="Times New Roman" w:cs="Times New Roman"/>
                            <w:color w:val="FFFFFF" w:themeColor="background1"/>
                            <w:lang w:val="da-DK"/>
                          </w:rPr>
                        </w:pPr>
                        <w:r w:rsidRPr="00D36A07">
                          <w:rPr>
                            <w:rFonts w:ascii="Times New Roman" w:hAnsi="Times New Roman" w:cs="Times New Roman"/>
                            <w:b/>
                            <w:bCs/>
                            <w:color w:val="FFFFFF" w:themeColor="background1"/>
                            <w:lang w:val="da-DK"/>
                          </w:rPr>
                          <w:t>Oversigt over de fem OECD Guidelines armslængdemetoder</w:t>
                        </w:r>
                      </w:p>
                      <w:p w:rsidR="007772BA" w:rsidRPr="00D36A07" w:rsidRDefault="007772BA" w:rsidP="00B77D90">
                        <w:pPr>
                          <w:widowControl w:val="0"/>
                          <w:autoSpaceDE w:val="0"/>
                          <w:autoSpaceDN w:val="0"/>
                          <w:adjustRightInd w:val="0"/>
                          <w:spacing w:after="240"/>
                          <w:ind w:left="1360" w:hanging="1360"/>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CUP</w:t>
                        </w:r>
                        <w:r w:rsidRPr="00D36A07">
                          <w:rPr>
                            <w:rFonts w:ascii="Times New Roman" w:hAnsi="Times New Roman" w:cs="Times New Roman"/>
                            <w:color w:val="FFFFFF" w:themeColor="background1"/>
                            <w:lang w:val="da-DK"/>
                          </w:rPr>
                          <w:tab/>
                          <w:t>Transaktionen sammenlignes med en sammenlignelig uafhængig referencetransaktion.</w:t>
                        </w:r>
                      </w:p>
                      <w:p w:rsidR="007772BA" w:rsidRPr="00D36A07" w:rsidRDefault="007772BA" w:rsidP="00B77D90">
                        <w:pPr>
                          <w:widowControl w:val="0"/>
                          <w:autoSpaceDE w:val="0"/>
                          <w:autoSpaceDN w:val="0"/>
                          <w:adjustRightInd w:val="0"/>
                          <w:spacing w:after="240"/>
                          <w:ind w:left="1300" w:hanging="1300"/>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 xml:space="preserve">RPM </w:t>
                        </w:r>
                        <w:r w:rsidRPr="00D36A07">
                          <w:rPr>
                            <w:rFonts w:ascii="Times New Roman" w:hAnsi="Times New Roman" w:cs="Times New Roman"/>
                            <w:color w:val="FFFFFF" w:themeColor="background1"/>
                            <w:lang w:val="da-DK"/>
                          </w:rPr>
                          <w:tab/>
                          <w:t>En videresalgspris fratrækkes en bruttoavance.</w:t>
                        </w:r>
                      </w:p>
                      <w:p w:rsidR="007772BA" w:rsidRPr="00D36A07" w:rsidRDefault="007772BA" w:rsidP="00B77D90">
                        <w:pPr>
                          <w:widowControl w:val="0"/>
                          <w:autoSpaceDE w:val="0"/>
                          <w:autoSpaceDN w:val="0"/>
                          <w:adjustRightInd w:val="0"/>
                          <w:spacing w:after="240"/>
                          <w:ind w:left="1300" w:hanging="1300"/>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 xml:space="preserve">CPM </w:t>
                        </w:r>
                        <w:r w:rsidRPr="00D36A07">
                          <w:rPr>
                            <w:rFonts w:ascii="Times New Roman" w:hAnsi="Times New Roman" w:cs="Times New Roman"/>
                            <w:color w:val="FFFFFF" w:themeColor="background1"/>
                            <w:lang w:val="da-DK"/>
                          </w:rPr>
                          <w:tab/>
                          <w:t>Kostprisen tillægges en bruttoavance.</w:t>
                        </w:r>
                        <w:r w:rsidRPr="00D36A07">
                          <w:rPr>
                            <w:rFonts w:ascii="MS Mincho" w:eastAsia="MS Mincho" w:hAnsi="MS Mincho" w:cs="MS Mincho" w:hint="eastAsia"/>
                            <w:color w:val="FFFFFF" w:themeColor="background1"/>
                            <w:lang w:val="da-DK"/>
                          </w:rPr>
                          <w:t> </w:t>
                        </w:r>
                      </w:p>
                      <w:p w:rsidR="007772BA" w:rsidRPr="00D36A07" w:rsidRDefault="007772BA" w:rsidP="00B77D90">
                        <w:pPr>
                          <w:widowControl w:val="0"/>
                          <w:autoSpaceDE w:val="0"/>
                          <w:autoSpaceDN w:val="0"/>
                          <w:adjustRightInd w:val="0"/>
                          <w:spacing w:after="240"/>
                          <w:ind w:left="1300" w:hanging="1300"/>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PSM</w:t>
                        </w:r>
                        <w:r w:rsidRPr="00D36A07">
                          <w:rPr>
                            <w:rFonts w:ascii="Times New Roman" w:hAnsi="Times New Roman" w:cs="Times New Roman"/>
                            <w:color w:val="FFFFFF" w:themeColor="background1"/>
                            <w:lang w:val="da-DK"/>
                          </w:rPr>
                          <w:tab/>
                          <w:t>Profitten fra transaktionen fordeles mellem køber og sælger efter vurdering af bidrag/risici.</w:t>
                        </w:r>
                      </w:p>
                      <w:p w:rsidR="007772BA" w:rsidRPr="00D36A07" w:rsidRDefault="007772BA" w:rsidP="00B77D90">
                        <w:pPr>
                          <w:widowControl w:val="0"/>
                          <w:autoSpaceDE w:val="0"/>
                          <w:autoSpaceDN w:val="0"/>
                          <w:adjustRightInd w:val="0"/>
                          <w:spacing w:after="240"/>
                          <w:ind w:left="1300" w:hanging="1300"/>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TNMM</w:t>
                        </w:r>
                        <w:r w:rsidRPr="00D36A07">
                          <w:rPr>
                            <w:rFonts w:ascii="Times New Roman" w:hAnsi="Times New Roman" w:cs="Times New Roman"/>
                            <w:color w:val="FFFFFF" w:themeColor="background1"/>
                            <w:lang w:val="da-DK"/>
                          </w:rPr>
                          <w:tab/>
                          <w:t>Nettoavancen for transaktionen sættes i forhold til et passende grundlag, som der- efter sammenlignes med en sammenlignelig transaktion/virksomhed.</w:t>
                        </w:r>
                      </w:p>
                      <w:p w:rsidR="007772BA" w:rsidRPr="00D36A07" w:rsidRDefault="007772BA" w:rsidP="00B77D90">
                        <w:pPr>
                          <w:widowControl w:val="0"/>
                          <w:autoSpaceDE w:val="0"/>
                          <w:autoSpaceDN w:val="0"/>
                          <w:adjustRightInd w:val="0"/>
                          <w:spacing w:after="240"/>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 xml:space="preserve">Andre </w:t>
                        </w:r>
                        <w:r w:rsidRPr="00D36A07">
                          <w:rPr>
                            <w:rFonts w:ascii="Times New Roman" w:hAnsi="Times New Roman" w:cs="Times New Roman"/>
                            <w:color w:val="FFFFFF" w:themeColor="background1"/>
                            <w:lang w:val="da-DK"/>
                          </w:rPr>
                          <w:tab/>
                          <w:t>Andre metoder er tilladte, såfremt disse overholder armslængdeprincippet.</w:t>
                        </w:r>
                      </w:p>
                      <w:p w:rsidR="007772BA" w:rsidRPr="00B77D90" w:rsidRDefault="007772BA" w:rsidP="00B77D90">
                        <w:pPr>
                          <w:jc w:val="center"/>
                          <w:rPr>
                            <w:lang w:val="da-DK"/>
                          </w:rPr>
                        </w:pPr>
                      </w:p>
                    </w:txbxContent>
                  </v:textbox>
                </v:rect>
              </w:pict>
            </w:r>
          </w:p>
          <w:p w:rsidR="00B77D90" w:rsidRDefault="00B77D90" w:rsidP="00B77D90">
            <w:pPr>
              <w:widowControl w:val="0"/>
              <w:autoSpaceDE w:val="0"/>
              <w:autoSpaceDN w:val="0"/>
              <w:adjustRightInd w:val="0"/>
              <w:spacing w:after="240" w:line="312" w:lineRule="auto"/>
              <w:rPr>
                <w:rFonts w:ascii="Times New Roman" w:hAnsi="Times New Roman" w:cs="Times New Roman"/>
                <w:sz w:val="24"/>
                <w:szCs w:val="24"/>
                <w:lang w:val="da-DK"/>
              </w:rPr>
            </w:pPr>
          </w:p>
          <w:p w:rsidR="00B77D90" w:rsidRDefault="00B77D90" w:rsidP="00B77D90">
            <w:pPr>
              <w:widowControl w:val="0"/>
              <w:autoSpaceDE w:val="0"/>
              <w:autoSpaceDN w:val="0"/>
              <w:adjustRightInd w:val="0"/>
              <w:spacing w:after="240" w:line="312" w:lineRule="auto"/>
              <w:rPr>
                <w:rFonts w:ascii="Times New Roman" w:hAnsi="Times New Roman" w:cs="Times New Roman"/>
                <w:sz w:val="24"/>
                <w:szCs w:val="24"/>
                <w:lang w:val="da-DK"/>
              </w:rPr>
            </w:pPr>
          </w:p>
          <w:p w:rsidR="00B77D90" w:rsidRDefault="00B77D90" w:rsidP="00B77D90">
            <w:pPr>
              <w:widowControl w:val="0"/>
              <w:autoSpaceDE w:val="0"/>
              <w:autoSpaceDN w:val="0"/>
              <w:adjustRightInd w:val="0"/>
              <w:spacing w:after="240" w:line="312" w:lineRule="auto"/>
              <w:rPr>
                <w:rFonts w:ascii="Times New Roman" w:hAnsi="Times New Roman" w:cs="Times New Roman"/>
                <w:sz w:val="24"/>
                <w:szCs w:val="24"/>
                <w:lang w:val="da-DK"/>
              </w:rPr>
            </w:pPr>
          </w:p>
          <w:p w:rsidR="00B77D90" w:rsidRDefault="00B77D90" w:rsidP="00B77D90">
            <w:pPr>
              <w:widowControl w:val="0"/>
              <w:autoSpaceDE w:val="0"/>
              <w:autoSpaceDN w:val="0"/>
              <w:adjustRightInd w:val="0"/>
              <w:spacing w:after="240" w:line="312" w:lineRule="auto"/>
              <w:rPr>
                <w:rFonts w:ascii="Times New Roman" w:hAnsi="Times New Roman" w:cs="Times New Roman"/>
                <w:sz w:val="24"/>
                <w:szCs w:val="24"/>
                <w:lang w:val="da-DK"/>
              </w:rPr>
            </w:pPr>
          </w:p>
          <w:p w:rsidR="00B77D90" w:rsidRDefault="00B77D90" w:rsidP="00B77D90">
            <w:pPr>
              <w:widowControl w:val="0"/>
              <w:autoSpaceDE w:val="0"/>
              <w:autoSpaceDN w:val="0"/>
              <w:adjustRightInd w:val="0"/>
              <w:spacing w:after="240" w:line="312" w:lineRule="auto"/>
              <w:rPr>
                <w:rFonts w:ascii="Times New Roman" w:hAnsi="Times New Roman" w:cs="Times New Roman"/>
                <w:sz w:val="24"/>
                <w:szCs w:val="24"/>
                <w:lang w:val="da-DK"/>
              </w:rPr>
            </w:pPr>
          </w:p>
          <w:p w:rsidR="00B77D90" w:rsidRDefault="00B77D90" w:rsidP="00B77D90">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B77D90" w:rsidRDefault="00B77D90" w:rsidP="00F21B4F">
      <w:pPr>
        <w:widowControl w:val="0"/>
        <w:autoSpaceDE w:val="0"/>
        <w:autoSpaceDN w:val="0"/>
        <w:adjustRightInd w:val="0"/>
        <w:spacing w:after="240" w:line="312" w:lineRule="auto"/>
        <w:rPr>
          <w:rFonts w:ascii="Times New Roman" w:hAnsi="Times New Roman" w:cs="Times New Roman"/>
          <w:b/>
          <w:sz w:val="24"/>
          <w:szCs w:val="24"/>
          <w:lang w:val="da-DK"/>
        </w:rPr>
      </w:pPr>
    </w:p>
    <w:p w:rsidR="00D62BCF" w:rsidRPr="00E8547E" w:rsidRDefault="00FB0AC1" w:rsidP="00B77D90">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sz w:val="24"/>
          <w:szCs w:val="24"/>
          <w:lang w:val="da-DK"/>
        </w:rPr>
        <w:t>3.3.1.2.2</w:t>
      </w:r>
      <w:r w:rsidR="00414D9D">
        <w:rPr>
          <w:rFonts w:ascii="Times New Roman" w:hAnsi="Times New Roman" w:cs="Times New Roman"/>
          <w:b/>
          <w:sz w:val="24"/>
          <w:szCs w:val="24"/>
          <w:lang w:val="da-DK"/>
        </w:rPr>
        <w:t>.</w:t>
      </w:r>
      <w:proofErr w:type="gramStart"/>
      <w:r w:rsidR="00414D9D">
        <w:rPr>
          <w:rFonts w:ascii="Times New Roman" w:hAnsi="Times New Roman" w:cs="Times New Roman"/>
          <w:b/>
          <w:sz w:val="24"/>
          <w:szCs w:val="24"/>
          <w:lang w:val="da-DK"/>
        </w:rPr>
        <w:t xml:space="preserve">3   </w:t>
      </w:r>
      <w:r w:rsidR="00D62BCF" w:rsidRPr="00E8547E">
        <w:rPr>
          <w:rFonts w:ascii="Times New Roman" w:hAnsi="Times New Roman" w:cs="Times New Roman"/>
          <w:b/>
          <w:sz w:val="24"/>
          <w:szCs w:val="24"/>
          <w:lang w:val="da-DK"/>
        </w:rPr>
        <w:t>Metodevalg</w:t>
      </w:r>
      <w:proofErr w:type="gramEnd"/>
    </w:p>
    <w:p w:rsidR="00856EB6" w:rsidRDefault="00856EB6" w:rsidP="008F552E">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Ifølge OECD skal der foretages en konkret vurdering, når en armslængdemetode skal vælges, da der ikke er en armslængdemetode der er anvendelig i a</w:t>
      </w:r>
      <w:r w:rsidR="008F552E">
        <w:rPr>
          <w:rFonts w:ascii="Times New Roman" w:hAnsi="Times New Roman" w:cs="Times New Roman"/>
          <w:sz w:val="24"/>
          <w:szCs w:val="24"/>
          <w:lang w:val="da-DK"/>
        </w:rPr>
        <w:t>lle situationer</w:t>
      </w:r>
      <w:r w:rsidRPr="00E8547E">
        <w:rPr>
          <w:rFonts w:ascii="Times New Roman" w:hAnsi="Times New Roman" w:cs="Times New Roman"/>
          <w:sz w:val="24"/>
          <w:szCs w:val="24"/>
          <w:lang w:val="da-DK"/>
        </w:rPr>
        <w:t>.</w:t>
      </w:r>
      <w:r w:rsidR="008F552E">
        <w:rPr>
          <w:rStyle w:val="FootnoteReference"/>
          <w:rFonts w:ascii="Times New Roman" w:hAnsi="Times New Roman" w:cs="Times New Roman"/>
          <w:sz w:val="24"/>
          <w:szCs w:val="24"/>
          <w:lang w:val="da-DK"/>
        </w:rPr>
        <w:footnoteReference w:id="185"/>
      </w:r>
      <w:r w:rsidRPr="00E8547E">
        <w:rPr>
          <w:rFonts w:ascii="Times New Roman" w:hAnsi="Times New Roman" w:cs="Times New Roman"/>
          <w:sz w:val="24"/>
          <w:szCs w:val="24"/>
          <w:lang w:val="da-DK"/>
        </w:rPr>
        <w:t xml:space="preserve"> OECD Guidelines, beskriver der ved armslængde metodevalget bør overvejes følgende:</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8F552E" w:rsidRPr="000461D3" w:rsidTr="00F21B4F">
        <w:tc>
          <w:tcPr>
            <w:tcW w:w="9778" w:type="dxa"/>
          </w:tcPr>
          <w:p w:rsidR="008F552E" w:rsidRDefault="0000680C" w:rsidP="008F552E">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78" o:spid="_x0000_s1114" style="position:absolute;margin-left:.1pt;margin-top:10.35pt;width:477pt;height:74.05pt;z-index:251849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" fillcolor="#0091d7 [3204]" strokecolor="#00476b [1604]" strokeweight="2pt">
                  <v:textbox>
                    <w:txbxContent>
                      <w:p w:rsidR="007772BA" w:rsidRPr="00D36A07" w:rsidRDefault="007772BA" w:rsidP="008F552E">
                        <w:pPr>
                          <w:pStyle w:val="ListParagraph"/>
                          <w:widowControl w:val="0"/>
                          <w:numPr>
                            <w:ilvl w:val="0"/>
                            <w:numId w:val="11"/>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 xml:space="preserve">unøjagtighederne ved metoderne, </w:t>
                        </w:r>
                      </w:p>
                      <w:p w:rsidR="007772BA" w:rsidRPr="00D36A07" w:rsidRDefault="007772BA" w:rsidP="008F552E">
                        <w:pPr>
                          <w:pStyle w:val="ListParagraph"/>
                          <w:widowControl w:val="0"/>
                          <w:numPr>
                            <w:ilvl w:val="0"/>
                            <w:numId w:val="11"/>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anvendelighed bestemt ud fra en funktionsanalyse</w:t>
                        </w:r>
                      </w:p>
                      <w:p w:rsidR="007772BA" w:rsidRPr="00D36A07" w:rsidRDefault="007772BA" w:rsidP="008F552E">
                        <w:pPr>
                          <w:pStyle w:val="ListParagraph"/>
                          <w:widowControl w:val="0"/>
                          <w:numPr>
                            <w:ilvl w:val="0"/>
                            <w:numId w:val="11"/>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tilgængeligheden af sammenlignelighedsgrundlag</w:t>
                        </w:r>
                      </w:p>
                      <w:p w:rsidR="007772BA" w:rsidRPr="00D36A07" w:rsidRDefault="007772BA" w:rsidP="008F552E">
                        <w:pPr>
                          <w:pStyle w:val="ListParagraph"/>
                          <w:widowControl w:val="0"/>
                          <w:numPr>
                            <w:ilvl w:val="0"/>
                            <w:numId w:val="11"/>
                          </w:numPr>
                          <w:autoSpaceDE w:val="0"/>
                          <w:autoSpaceDN w:val="0"/>
                          <w:adjustRightInd w:val="0"/>
                          <w:spacing w:after="240" w:line="360" w:lineRule="auto"/>
                          <w:rPr>
                            <w:rFonts w:ascii="Times New Roman" w:hAnsi="Times New Roman" w:cs="Times New Roman"/>
                            <w:color w:val="FFFFFF" w:themeColor="background1"/>
                            <w:lang w:val="da-DK"/>
                          </w:rPr>
                        </w:pPr>
                        <w:proofErr w:type="gramStart"/>
                        <w:r w:rsidRPr="00D36A07">
                          <w:rPr>
                            <w:rFonts w:ascii="Times New Roman" w:hAnsi="Times New Roman" w:cs="Times New Roman"/>
                            <w:color w:val="FFFFFF" w:themeColor="background1"/>
                            <w:lang w:val="da-DK"/>
                          </w:rPr>
                          <w:t>samt præferencen for en direkte og tæt sammenhæng til uafhængige referencetransaktioner.</w:t>
                        </w:r>
                        <w:proofErr w:type="gramEnd"/>
                        <w:r w:rsidRPr="00D36A07">
                          <w:rPr>
                            <w:rFonts w:ascii="Times New Roman" w:hAnsi="Times New Roman" w:cs="Times New Roman"/>
                            <w:color w:val="FFFFFF" w:themeColor="background1"/>
                            <w:lang w:val="da-DK"/>
                          </w:rPr>
                          <w:t xml:space="preserve"> </w:t>
                        </w:r>
                      </w:p>
                      <w:p w:rsidR="007772BA" w:rsidRPr="008F552E" w:rsidRDefault="007772BA" w:rsidP="008F552E">
                        <w:pPr>
                          <w:jc w:val="center"/>
                          <w:rPr>
                            <w:lang w:val="da-DK"/>
                          </w:rPr>
                        </w:pPr>
                      </w:p>
                    </w:txbxContent>
                  </v:textbox>
                </v:rect>
              </w:pict>
            </w:r>
          </w:p>
          <w:p w:rsidR="008F552E" w:rsidRDefault="008F552E" w:rsidP="008F552E">
            <w:pPr>
              <w:widowControl w:val="0"/>
              <w:autoSpaceDE w:val="0"/>
              <w:autoSpaceDN w:val="0"/>
              <w:adjustRightInd w:val="0"/>
              <w:spacing w:after="240" w:line="312" w:lineRule="auto"/>
              <w:rPr>
                <w:rFonts w:ascii="Times New Roman" w:hAnsi="Times New Roman" w:cs="Times New Roman"/>
                <w:sz w:val="24"/>
                <w:szCs w:val="24"/>
                <w:lang w:val="da-DK"/>
              </w:rPr>
            </w:pPr>
          </w:p>
          <w:p w:rsidR="008F552E" w:rsidRDefault="008F552E" w:rsidP="008F552E">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8F552E" w:rsidRPr="00E8547E" w:rsidRDefault="008F552E" w:rsidP="008F552E">
      <w:pPr>
        <w:widowControl w:val="0"/>
        <w:autoSpaceDE w:val="0"/>
        <w:autoSpaceDN w:val="0"/>
        <w:adjustRightInd w:val="0"/>
        <w:spacing w:after="240" w:line="312" w:lineRule="auto"/>
        <w:rPr>
          <w:rFonts w:ascii="Times New Roman" w:hAnsi="Times New Roman" w:cs="Times New Roman"/>
          <w:sz w:val="24"/>
          <w:szCs w:val="24"/>
          <w:lang w:val="da-DK"/>
        </w:rPr>
      </w:pPr>
    </w:p>
    <w:p w:rsidR="00856EB6" w:rsidRPr="00E8547E" w:rsidRDefault="00856EB6" w:rsidP="008F552E">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lastRenderedPageBreak/>
        <w:t>Generelt er en armslængdemetode ikke bedre end de data, der ligger ba</w:t>
      </w:r>
      <w:r w:rsidR="008F552E">
        <w:rPr>
          <w:rFonts w:ascii="Times New Roman" w:hAnsi="Times New Roman" w:cs="Times New Roman"/>
          <w:sz w:val="24"/>
          <w:szCs w:val="24"/>
          <w:lang w:val="da-DK"/>
        </w:rPr>
        <w:t xml:space="preserve">g den. </w:t>
      </w:r>
      <w:r w:rsidR="00BA0080" w:rsidRPr="00E8547E">
        <w:rPr>
          <w:rFonts w:ascii="Times New Roman" w:hAnsi="Times New Roman" w:cs="Times New Roman"/>
          <w:sz w:val="24"/>
          <w:szCs w:val="24"/>
          <w:lang w:val="da-DK"/>
        </w:rPr>
        <w:t>T</w:t>
      </w:r>
      <w:r w:rsidRPr="00E8547E">
        <w:rPr>
          <w:rFonts w:ascii="Times New Roman" w:hAnsi="Times New Roman" w:cs="Times New Roman"/>
          <w:sz w:val="24"/>
          <w:szCs w:val="24"/>
          <w:lang w:val="da-DK"/>
        </w:rPr>
        <w:t>raditionelt</w:t>
      </w:r>
      <w:r w:rsidR="00BA0080" w:rsidRPr="00E8547E">
        <w:rPr>
          <w:rFonts w:ascii="Times New Roman" w:hAnsi="Times New Roman" w:cs="Times New Roman"/>
          <w:sz w:val="24"/>
          <w:szCs w:val="24"/>
          <w:lang w:val="da-DK"/>
        </w:rPr>
        <w:t xml:space="preserve"> set har OECD</w:t>
      </w:r>
      <w:r w:rsidRPr="00E8547E">
        <w:rPr>
          <w:rFonts w:ascii="Times New Roman" w:hAnsi="Times New Roman" w:cs="Times New Roman"/>
          <w:sz w:val="24"/>
          <w:szCs w:val="24"/>
          <w:lang w:val="da-DK"/>
        </w:rPr>
        <w:t xml:space="preserve"> været imod anvendelsen</w:t>
      </w:r>
      <w:r w:rsidR="00BA0080" w:rsidRPr="00E8547E">
        <w:rPr>
          <w:rFonts w:ascii="Times New Roman" w:hAnsi="Times New Roman" w:cs="Times New Roman"/>
          <w:sz w:val="24"/>
          <w:szCs w:val="24"/>
          <w:lang w:val="da-DK"/>
        </w:rPr>
        <w:t xml:space="preserve"> af de resultatbaserede metoder, da disse metoder</w:t>
      </w:r>
      <w:r w:rsidRPr="00E8547E">
        <w:rPr>
          <w:rFonts w:ascii="Times New Roman" w:hAnsi="Times New Roman" w:cs="Times New Roman"/>
          <w:sz w:val="24"/>
          <w:szCs w:val="24"/>
          <w:lang w:val="da-DK"/>
        </w:rPr>
        <w:t xml:space="preserve"> tidligere</w:t>
      </w:r>
      <w:r w:rsidR="00BA0080" w:rsidRPr="00E8547E">
        <w:rPr>
          <w:rFonts w:ascii="Times New Roman" w:hAnsi="Times New Roman" w:cs="Times New Roman"/>
          <w:sz w:val="24"/>
          <w:szCs w:val="24"/>
          <w:lang w:val="da-DK"/>
        </w:rPr>
        <w:t xml:space="preserve"> har</w:t>
      </w:r>
      <w:r w:rsidRPr="00E8547E">
        <w:rPr>
          <w:rFonts w:ascii="Times New Roman" w:hAnsi="Times New Roman" w:cs="Times New Roman"/>
          <w:sz w:val="24"/>
          <w:szCs w:val="24"/>
          <w:lang w:val="da-DK"/>
        </w:rPr>
        <w:t xml:space="preserve"> været betegnet som en sidste</w:t>
      </w:r>
      <w:r w:rsidR="008F552E">
        <w:rPr>
          <w:rFonts w:ascii="Times New Roman" w:hAnsi="Times New Roman" w:cs="Times New Roman"/>
          <w:sz w:val="24"/>
          <w:szCs w:val="24"/>
          <w:lang w:val="da-DK"/>
        </w:rPr>
        <w:t xml:space="preserve"> udvej</w:t>
      </w:r>
      <w:r w:rsidR="00BA0080" w:rsidRPr="00E8547E">
        <w:rPr>
          <w:rFonts w:ascii="Times New Roman" w:hAnsi="Times New Roman" w:cs="Times New Roman"/>
          <w:sz w:val="24"/>
          <w:szCs w:val="24"/>
          <w:lang w:val="da-DK"/>
        </w:rPr>
        <w:t>.</w:t>
      </w:r>
      <w:r w:rsidR="008F552E">
        <w:rPr>
          <w:rStyle w:val="FootnoteReference"/>
          <w:rFonts w:ascii="Times New Roman" w:hAnsi="Times New Roman" w:cs="Times New Roman"/>
          <w:sz w:val="24"/>
          <w:szCs w:val="24"/>
          <w:lang w:val="da-DK"/>
        </w:rPr>
        <w:footnoteReference w:id="186"/>
      </w:r>
      <w:r w:rsidR="00BA0080" w:rsidRPr="00E8547E">
        <w:rPr>
          <w:rFonts w:ascii="Times New Roman" w:hAnsi="Times New Roman" w:cs="Times New Roman"/>
          <w:sz w:val="24"/>
          <w:szCs w:val="24"/>
          <w:lang w:val="da-DK"/>
        </w:rPr>
        <w:t xml:space="preserve"> I</w:t>
      </w:r>
      <w:r w:rsidRPr="00E8547E">
        <w:rPr>
          <w:rFonts w:ascii="Times New Roman" w:hAnsi="Times New Roman" w:cs="Times New Roman"/>
          <w:sz w:val="24"/>
          <w:szCs w:val="24"/>
          <w:lang w:val="da-DK"/>
        </w:rPr>
        <w:t xml:space="preserve"> </w:t>
      </w:r>
      <w:r w:rsidR="00BA0080" w:rsidRPr="00E8547E">
        <w:rPr>
          <w:rFonts w:ascii="Times New Roman" w:hAnsi="Times New Roman" w:cs="Times New Roman"/>
          <w:sz w:val="24"/>
          <w:szCs w:val="24"/>
          <w:lang w:val="da-DK"/>
        </w:rPr>
        <w:t>2010 udgaven af OECD Transfer Guidelines er det synspunkt ikke medtaget. OECD ligg</w:t>
      </w:r>
      <w:r w:rsidR="005D73C1">
        <w:rPr>
          <w:rFonts w:ascii="Times New Roman" w:hAnsi="Times New Roman" w:cs="Times New Roman"/>
          <w:sz w:val="24"/>
          <w:szCs w:val="24"/>
          <w:lang w:val="da-DK"/>
        </w:rPr>
        <w:t>er heri</w:t>
      </w:r>
      <w:r w:rsidR="00BA0080" w:rsidRPr="00E8547E">
        <w:rPr>
          <w:rFonts w:ascii="Times New Roman" w:hAnsi="Times New Roman" w:cs="Times New Roman"/>
          <w:sz w:val="24"/>
          <w:szCs w:val="24"/>
          <w:lang w:val="da-DK"/>
        </w:rPr>
        <w:t xml:space="preserve"> vægt på, at</w:t>
      </w:r>
      <w:r w:rsidRPr="00E8547E">
        <w:rPr>
          <w:rFonts w:ascii="Times New Roman" w:hAnsi="Times New Roman" w:cs="Times New Roman"/>
          <w:sz w:val="24"/>
          <w:szCs w:val="24"/>
          <w:lang w:val="da-DK"/>
        </w:rPr>
        <w:t xml:space="preserve"> situationen</w:t>
      </w:r>
      <w:r w:rsidR="00BA0080" w:rsidRPr="00E8547E">
        <w:rPr>
          <w:rFonts w:ascii="Times New Roman" w:hAnsi="Times New Roman" w:cs="Times New Roman"/>
          <w:sz w:val="24"/>
          <w:szCs w:val="24"/>
          <w:lang w:val="da-DK"/>
        </w:rPr>
        <w:t xml:space="preserve"> er afgørende for valg at armslængdeme</w:t>
      </w:r>
      <w:r w:rsidRPr="00E8547E">
        <w:rPr>
          <w:rFonts w:ascii="Times New Roman" w:hAnsi="Times New Roman" w:cs="Times New Roman"/>
          <w:sz w:val="24"/>
          <w:szCs w:val="24"/>
          <w:lang w:val="da-DK"/>
        </w:rPr>
        <w:t>tode</w:t>
      </w:r>
      <w:r w:rsidR="008F552E">
        <w:rPr>
          <w:rFonts w:ascii="Times New Roman" w:hAnsi="Times New Roman" w:cs="Times New Roman"/>
          <w:sz w:val="24"/>
          <w:szCs w:val="24"/>
          <w:lang w:val="da-DK"/>
        </w:rPr>
        <w:t>. V</w:t>
      </w:r>
      <w:r w:rsidR="005D73C1">
        <w:rPr>
          <w:rFonts w:ascii="Times New Roman" w:hAnsi="Times New Roman" w:cs="Times New Roman"/>
          <w:sz w:val="24"/>
          <w:szCs w:val="24"/>
          <w:lang w:val="da-DK"/>
        </w:rPr>
        <w:t>alget af metode skal afgøres ud fra en vurdering af hvilken der finder bedst</w:t>
      </w:r>
      <w:r w:rsidR="008F552E">
        <w:rPr>
          <w:rFonts w:ascii="Times New Roman" w:hAnsi="Times New Roman" w:cs="Times New Roman"/>
          <w:sz w:val="24"/>
          <w:szCs w:val="24"/>
          <w:lang w:val="da-DK"/>
        </w:rPr>
        <w:t xml:space="preserve"> bedst anv</w:t>
      </w:r>
      <w:r w:rsidR="005D73C1">
        <w:rPr>
          <w:rFonts w:ascii="Times New Roman" w:hAnsi="Times New Roman" w:cs="Times New Roman"/>
          <w:sz w:val="24"/>
          <w:szCs w:val="24"/>
          <w:lang w:val="da-DK"/>
        </w:rPr>
        <w:t>endelse, på den givne situation. Samtidig beskrives således også</w:t>
      </w:r>
      <w:r w:rsidR="008F552E">
        <w:rPr>
          <w:rFonts w:ascii="Times New Roman" w:hAnsi="Times New Roman" w:cs="Times New Roman"/>
          <w:sz w:val="24"/>
          <w:szCs w:val="24"/>
          <w:lang w:val="da-DK"/>
        </w:rPr>
        <w:t xml:space="preserve"> muligheden</w:t>
      </w:r>
      <w:r w:rsidR="005D73C1">
        <w:rPr>
          <w:rFonts w:ascii="Times New Roman" w:hAnsi="Times New Roman" w:cs="Times New Roman"/>
          <w:sz w:val="24"/>
          <w:szCs w:val="24"/>
          <w:lang w:val="da-DK"/>
        </w:rPr>
        <w:t xml:space="preserve"> for, at anvende flere metoder i sammenhæng,</w:t>
      </w:r>
      <w:r w:rsidR="00BA0080" w:rsidRPr="00E8547E">
        <w:rPr>
          <w:rFonts w:ascii="Times New Roman" w:hAnsi="Times New Roman" w:cs="Times New Roman"/>
          <w:sz w:val="24"/>
          <w:szCs w:val="24"/>
          <w:lang w:val="da-DK"/>
        </w:rPr>
        <w:t xml:space="preserve"> ved komplekse transaktioner</w:t>
      </w:r>
      <w:r w:rsidR="005D73C1">
        <w:rPr>
          <w:rFonts w:ascii="Times New Roman" w:hAnsi="Times New Roman" w:cs="Times New Roman"/>
          <w:sz w:val="24"/>
          <w:szCs w:val="24"/>
          <w:lang w:val="da-DK"/>
        </w:rPr>
        <w:t>.</w:t>
      </w:r>
      <w:r w:rsidR="005D73C1">
        <w:rPr>
          <w:rStyle w:val="FootnoteReference"/>
          <w:rFonts w:ascii="Times New Roman" w:hAnsi="Times New Roman" w:cs="Times New Roman"/>
          <w:sz w:val="24"/>
          <w:szCs w:val="24"/>
          <w:lang w:val="da-DK"/>
        </w:rPr>
        <w:footnoteReference w:id="187"/>
      </w:r>
      <w:r w:rsidRPr="00E8547E">
        <w:rPr>
          <w:rFonts w:ascii="Times New Roman" w:hAnsi="Times New Roman" w:cs="Times New Roman"/>
          <w:sz w:val="24"/>
          <w:szCs w:val="24"/>
          <w:lang w:val="da-DK"/>
        </w:rPr>
        <w:t xml:space="preserve"> I praksis er situationen den, at det ofte kun er de resultatbaserede metoder i form af TNMM og PSM, der kan anvendes, da et sammenlignelighedsgrundlag for imm</w:t>
      </w:r>
      <w:r w:rsidR="00BA0080" w:rsidRPr="00E8547E">
        <w:rPr>
          <w:rFonts w:ascii="Times New Roman" w:hAnsi="Times New Roman" w:cs="Times New Roman"/>
          <w:sz w:val="24"/>
          <w:szCs w:val="24"/>
          <w:lang w:val="da-DK"/>
        </w:rPr>
        <w:t>aterielle aktiver i nogle industrier er næsten ikke</w:t>
      </w:r>
      <w:r w:rsidR="005D73C1">
        <w:rPr>
          <w:rFonts w:ascii="Times New Roman" w:hAnsi="Times New Roman" w:cs="Times New Roman"/>
          <w:sz w:val="24"/>
          <w:szCs w:val="24"/>
          <w:lang w:val="da-DK"/>
        </w:rPr>
        <w:t xml:space="preserve"> eksisterende.</w:t>
      </w:r>
      <w:r w:rsidR="005D73C1">
        <w:rPr>
          <w:rStyle w:val="FootnoteReference"/>
          <w:rFonts w:ascii="Times New Roman" w:hAnsi="Times New Roman" w:cs="Times New Roman"/>
          <w:sz w:val="24"/>
          <w:szCs w:val="24"/>
          <w:lang w:val="da-DK"/>
        </w:rPr>
        <w:footnoteReference w:id="188"/>
      </w:r>
      <w:r w:rsidR="005D73C1">
        <w:rPr>
          <w:rFonts w:ascii="Times New Roman" w:hAnsi="Times New Roman" w:cs="Times New Roman"/>
          <w:sz w:val="24"/>
          <w:szCs w:val="24"/>
          <w:lang w:val="da-DK"/>
        </w:rPr>
        <w:t xml:space="preserve"> </w:t>
      </w:r>
      <w:r w:rsidR="00BA0080" w:rsidRPr="00E8547E">
        <w:rPr>
          <w:rFonts w:ascii="Times New Roman" w:hAnsi="Times New Roman" w:cs="Times New Roman"/>
          <w:sz w:val="24"/>
          <w:szCs w:val="24"/>
          <w:lang w:val="da-DK"/>
        </w:rPr>
        <w:t>Det betyder, at der</w:t>
      </w:r>
      <w:r w:rsidRPr="00E8547E">
        <w:rPr>
          <w:rFonts w:ascii="Times New Roman" w:hAnsi="Times New Roman" w:cs="Times New Roman"/>
          <w:sz w:val="24"/>
          <w:szCs w:val="24"/>
          <w:lang w:val="da-DK"/>
        </w:rPr>
        <w:t xml:space="preserve"> ikke længere</w:t>
      </w:r>
      <w:r w:rsidR="00BA0080" w:rsidRPr="00E8547E">
        <w:rPr>
          <w:rFonts w:ascii="Times New Roman" w:hAnsi="Times New Roman" w:cs="Times New Roman"/>
          <w:sz w:val="24"/>
          <w:szCs w:val="24"/>
          <w:lang w:val="da-DK"/>
        </w:rPr>
        <w:t xml:space="preserve"> findes</w:t>
      </w:r>
      <w:r w:rsidRPr="00E8547E">
        <w:rPr>
          <w:rFonts w:ascii="Times New Roman" w:hAnsi="Times New Roman" w:cs="Times New Roman"/>
          <w:sz w:val="24"/>
          <w:szCs w:val="24"/>
          <w:lang w:val="da-DK"/>
        </w:rPr>
        <w:t xml:space="preserve"> noget formelt hierarki mellem armsl</w:t>
      </w:r>
      <w:r w:rsidR="00BA0080" w:rsidRPr="00E8547E">
        <w:rPr>
          <w:rFonts w:ascii="Times New Roman" w:hAnsi="Times New Roman" w:cs="Times New Roman"/>
          <w:sz w:val="24"/>
          <w:szCs w:val="24"/>
          <w:lang w:val="da-DK"/>
        </w:rPr>
        <w:t>ængdemetoderne, men</w:t>
      </w:r>
      <w:r w:rsidR="005D73C1">
        <w:rPr>
          <w:rFonts w:ascii="Times New Roman" w:hAnsi="Times New Roman" w:cs="Times New Roman"/>
          <w:sz w:val="24"/>
          <w:szCs w:val="24"/>
          <w:lang w:val="da-DK"/>
        </w:rPr>
        <w:t xml:space="preserve"> det </w:t>
      </w:r>
      <w:r w:rsidR="00BA0080" w:rsidRPr="00E8547E">
        <w:rPr>
          <w:rFonts w:ascii="Times New Roman" w:hAnsi="Times New Roman" w:cs="Times New Roman"/>
          <w:sz w:val="24"/>
          <w:szCs w:val="24"/>
          <w:lang w:val="da-DK"/>
        </w:rPr>
        <w:t>antages</w:t>
      </w:r>
      <w:r w:rsidRPr="00E8547E">
        <w:rPr>
          <w:rFonts w:ascii="Times New Roman" w:hAnsi="Times New Roman" w:cs="Times New Roman"/>
          <w:sz w:val="24"/>
          <w:szCs w:val="24"/>
          <w:lang w:val="da-DK"/>
        </w:rPr>
        <w:t xml:space="preserve"> dog, at det optimale vil være en direkte sammenligning mellem den kontrollerede transaktio</w:t>
      </w:r>
      <w:r w:rsidR="00BA0080" w:rsidRPr="00E8547E">
        <w:rPr>
          <w:rFonts w:ascii="Times New Roman" w:hAnsi="Times New Roman" w:cs="Times New Roman"/>
          <w:sz w:val="24"/>
          <w:szCs w:val="24"/>
          <w:lang w:val="da-DK"/>
        </w:rPr>
        <w:t>n og en sammenlignelig referen</w:t>
      </w:r>
      <w:r w:rsidRPr="00E8547E">
        <w:rPr>
          <w:rFonts w:ascii="Times New Roman" w:hAnsi="Times New Roman" w:cs="Times New Roman"/>
          <w:sz w:val="24"/>
          <w:szCs w:val="24"/>
          <w:lang w:val="da-DK"/>
        </w:rPr>
        <w:t>cetransa</w:t>
      </w:r>
      <w:r w:rsidR="00BA0080" w:rsidRPr="00E8547E">
        <w:rPr>
          <w:rFonts w:ascii="Times New Roman" w:hAnsi="Times New Roman" w:cs="Times New Roman"/>
          <w:sz w:val="24"/>
          <w:szCs w:val="24"/>
          <w:lang w:val="da-DK"/>
        </w:rPr>
        <w:t xml:space="preserve">ktion mellem uafhængige parter. Med denne henvisning, understreges </w:t>
      </w:r>
      <w:r w:rsidRPr="00E8547E">
        <w:rPr>
          <w:rFonts w:ascii="Times New Roman" w:hAnsi="Times New Roman" w:cs="Times New Roman"/>
          <w:sz w:val="24"/>
          <w:szCs w:val="24"/>
          <w:lang w:val="da-DK"/>
        </w:rPr>
        <w:t>CUP</w:t>
      </w:r>
      <w:r w:rsidR="00BA0080" w:rsidRPr="00E8547E">
        <w:rPr>
          <w:rFonts w:ascii="Times New Roman" w:hAnsi="Times New Roman" w:cs="Times New Roman"/>
          <w:sz w:val="24"/>
          <w:szCs w:val="24"/>
          <w:lang w:val="da-DK"/>
        </w:rPr>
        <w:t>-metoden</w:t>
      </w:r>
      <w:r w:rsidRPr="00E8547E">
        <w:rPr>
          <w:rFonts w:ascii="Times New Roman" w:hAnsi="Times New Roman" w:cs="Times New Roman"/>
          <w:sz w:val="24"/>
          <w:szCs w:val="24"/>
          <w:lang w:val="da-DK"/>
        </w:rPr>
        <w:t>,</w:t>
      </w:r>
      <w:r w:rsidR="00BA0080" w:rsidRPr="00E8547E">
        <w:rPr>
          <w:rFonts w:ascii="Times New Roman" w:hAnsi="Times New Roman" w:cs="Times New Roman"/>
          <w:sz w:val="24"/>
          <w:szCs w:val="24"/>
          <w:lang w:val="da-DK"/>
        </w:rPr>
        <w:t xml:space="preserve"> stadig som den foretrukne metode</w:t>
      </w:r>
      <w:r w:rsidRPr="00E8547E">
        <w:rPr>
          <w:rFonts w:ascii="Times New Roman" w:hAnsi="Times New Roman" w:cs="Times New Roman"/>
          <w:sz w:val="24"/>
          <w:szCs w:val="24"/>
          <w:lang w:val="da-DK"/>
        </w:rPr>
        <w:t>, medmindre der ikke findes noget egne</w:t>
      </w:r>
      <w:r w:rsidR="00BA0080" w:rsidRPr="00E8547E">
        <w:rPr>
          <w:rFonts w:ascii="Times New Roman" w:hAnsi="Times New Roman" w:cs="Times New Roman"/>
          <w:sz w:val="24"/>
          <w:szCs w:val="24"/>
          <w:lang w:val="da-DK"/>
        </w:rPr>
        <w:t>t sammenlignel</w:t>
      </w:r>
      <w:r w:rsidR="005D73C1">
        <w:rPr>
          <w:rFonts w:ascii="Times New Roman" w:hAnsi="Times New Roman" w:cs="Times New Roman"/>
          <w:sz w:val="24"/>
          <w:szCs w:val="24"/>
          <w:lang w:val="da-DK"/>
        </w:rPr>
        <w:t>ighedsgrundlag.</w:t>
      </w:r>
      <w:r w:rsidR="005D73C1">
        <w:rPr>
          <w:rStyle w:val="FootnoteReference"/>
          <w:rFonts w:ascii="Times New Roman" w:hAnsi="Times New Roman" w:cs="Times New Roman"/>
          <w:sz w:val="24"/>
          <w:szCs w:val="24"/>
          <w:lang w:val="da-DK"/>
        </w:rPr>
        <w:footnoteReference w:id="189"/>
      </w:r>
      <w:r w:rsidR="00BA0080" w:rsidRPr="00E8547E">
        <w:rPr>
          <w:rFonts w:ascii="Times New Roman" w:hAnsi="Times New Roman" w:cs="Times New Roman"/>
          <w:sz w:val="24"/>
          <w:szCs w:val="24"/>
          <w:lang w:val="da-DK"/>
        </w:rPr>
        <w:t xml:space="preserve"> Derefter fore</w:t>
      </w:r>
      <w:r w:rsidRPr="00E8547E">
        <w:rPr>
          <w:rFonts w:ascii="Times New Roman" w:hAnsi="Times New Roman" w:cs="Times New Roman"/>
          <w:sz w:val="24"/>
          <w:szCs w:val="24"/>
          <w:lang w:val="da-DK"/>
        </w:rPr>
        <w:t>trækkes RPM og CPM, og til sidst de resultatbaserede profitmetoder.</w:t>
      </w:r>
      <w:r w:rsidR="00B141AA" w:rsidRPr="00E8547E">
        <w:rPr>
          <w:rFonts w:ascii="Times New Roman" w:hAnsi="Times New Roman" w:cs="Times New Roman"/>
          <w:sz w:val="24"/>
          <w:szCs w:val="24"/>
          <w:lang w:val="da-DK"/>
        </w:rPr>
        <w:t xml:space="preserve"> Denne ændring, ved afskaffelse at det traditionelle hierarki, betyder at det må forventes, at virksomhe</w:t>
      </w:r>
      <w:r w:rsidRPr="00E8547E">
        <w:rPr>
          <w:rFonts w:ascii="Times New Roman" w:hAnsi="Times New Roman" w:cs="Times New Roman"/>
          <w:sz w:val="24"/>
          <w:szCs w:val="24"/>
          <w:lang w:val="da-DK"/>
        </w:rPr>
        <w:t>den ikke</w:t>
      </w:r>
      <w:r w:rsidR="00B141AA" w:rsidRPr="00E8547E">
        <w:rPr>
          <w:rFonts w:ascii="Times New Roman" w:hAnsi="Times New Roman" w:cs="Times New Roman"/>
          <w:sz w:val="24"/>
          <w:szCs w:val="24"/>
          <w:lang w:val="da-DK"/>
        </w:rPr>
        <w:t xml:space="preserve"> længere</w:t>
      </w:r>
      <w:r w:rsidRPr="00E8547E">
        <w:rPr>
          <w:rFonts w:ascii="Times New Roman" w:hAnsi="Times New Roman" w:cs="Times New Roman"/>
          <w:sz w:val="24"/>
          <w:szCs w:val="24"/>
          <w:lang w:val="da-DK"/>
        </w:rPr>
        <w:t xml:space="preserve"> behøver at dokumentere, at en transaktionsbaseret me</w:t>
      </w:r>
      <w:r w:rsidR="00B141AA" w:rsidRPr="00E8547E">
        <w:rPr>
          <w:rFonts w:ascii="Times New Roman" w:hAnsi="Times New Roman" w:cs="Times New Roman"/>
          <w:sz w:val="24"/>
          <w:szCs w:val="24"/>
          <w:lang w:val="da-DK"/>
        </w:rPr>
        <w:t>tode er uanvendelig, når en re</w:t>
      </w:r>
      <w:r w:rsidRPr="00E8547E">
        <w:rPr>
          <w:rFonts w:ascii="Times New Roman" w:hAnsi="Times New Roman" w:cs="Times New Roman"/>
          <w:sz w:val="24"/>
          <w:szCs w:val="24"/>
          <w:lang w:val="da-DK"/>
        </w:rPr>
        <w:t>sultatbaseret metode anvendes. Dette understøttes af, at det i OECD Guidelines fremgår, at det ikke er nødvendigt at bevise, at en fravalgt metode ikke er egnet, eftersom det vil være en urimelig byrde at pålægge skatteydere</w:t>
      </w:r>
      <w:r w:rsidR="005D73C1">
        <w:rPr>
          <w:rFonts w:ascii="Times New Roman" w:hAnsi="Times New Roman" w:cs="Times New Roman"/>
          <w:sz w:val="24"/>
          <w:szCs w:val="24"/>
          <w:lang w:val="da-DK"/>
        </w:rPr>
        <w:t>n.</w:t>
      </w:r>
      <w:r w:rsidR="005D73C1">
        <w:rPr>
          <w:rStyle w:val="FootnoteReference"/>
          <w:rFonts w:ascii="Times New Roman" w:hAnsi="Times New Roman" w:cs="Times New Roman"/>
          <w:sz w:val="24"/>
          <w:szCs w:val="24"/>
          <w:lang w:val="da-DK"/>
        </w:rPr>
        <w:footnoteReference w:id="190"/>
      </w:r>
      <w:r w:rsidRPr="00E8547E">
        <w:rPr>
          <w:rFonts w:ascii="Times New Roman" w:hAnsi="Times New Roman" w:cs="Times New Roman"/>
          <w:sz w:val="24"/>
          <w:szCs w:val="24"/>
          <w:lang w:val="da-DK"/>
        </w:rPr>
        <w:t xml:space="preserve"> At OECD Guidelines er stoppet med at betegne de resultatbaserede armslængdemetoder</w:t>
      </w:r>
      <w:r w:rsidR="00B141AA"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som e</w:t>
      </w:r>
      <w:r w:rsidR="00F21B4F">
        <w:rPr>
          <w:rFonts w:ascii="Times New Roman" w:hAnsi="Times New Roman" w:cs="Times New Roman"/>
          <w:sz w:val="24"/>
          <w:szCs w:val="24"/>
          <w:lang w:val="da-DK"/>
        </w:rPr>
        <w:t>n sidste udvej bevirker at valgmuligheden er større. Det afgørende vil derfor være at vælge den armslængdemetode der passer på</w:t>
      </w:r>
      <w:r w:rsidRPr="00E8547E">
        <w:rPr>
          <w:rFonts w:ascii="Times New Roman" w:hAnsi="Times New Roman" w:cs="Times New Roman"/>
          <w:sz w:val="24"/>
          <w:szCs w:val="24"/>
          <w:lang w:val="da-DK"/>
        </w:rPr>
        <w:t xml:space="preserve"> den konkrete situation. Dette må ses som en erkendelse af, at de resultatbaserede i praksis er de mest anvendelige ved værdiansættelsen af immaterielle aktiver.</w:t>
      </w:r>
    </w:p>
    <w:p w:rsidR="00292C0B" w:rsidRDefault="00D62BCF" w:rsidP="005D73C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Ud fra ovenstående gennemgang af de fem metodetyper, kan det fastlægges om LL § 2 e</w:t>
      </w:r>
      <w:r w:rsidR="00197E27" w:rsidRPr="00E8547E">
        <w:rPr>
          <w:rFonts w:ascii="Times New Roman" w:hAnsi="Times New Roman" w:cs="Times New Roman"/>
          <w:sz w:val="24"/>
          <w:szCs w:val="24"/>
          <w:lang w:val="da-DK"/>
        </w:rPr>
        <w:t xml:space="preserve">r opfyldt, hvis </w:t>
      </w:r>
      <w:r w:rsidRPr="00E8547E">
        <w:rPr>
          <w:rFonts w:ascii="Times New Roman" w:hAnsi="Times New Roman" w:cs="Times New Roman"/>
          <w:sz w:val="24"/>
          <w:szCs w:val="24"/>
          <w:lang w:val="da-DK"/>
        </w:rPr>
        <w:t xml:space="preserve">en pågældende transaktion mellem forbundne virksomheder, kan sammenlignes med en lignende transaktion mellem </w:t>
      </w:r>
      <w:r w:rsidR="00197E27" w:rsidRPr="00E8547E">
        <w:rPr>
          <w:rFonts w:ascii="Times New Roman" w:hAnsi="Times New Roman" w:cs="Times New Roman"/>
          <w:sz w:val="24"/>
          <w:szCs w:val="24"/>
          <w:lang w:val="da-DK"/>
        </w:rPr>
        <w:t xml:space="preserve">uafhængige parter. </w:t>
      </w:r>
      <w:r w:rsidRPr="00E8547E">
        <w:rPr>
          <w:rFonts w:ascii="Times New Roman" w:hAnsi="Times New Roman" w:cs="Times New Roman"/>
          <w:sz w:val="24"/>
          <w:szCs w:val="24"/>
          <w:lang w:val="da-DK"/>
        </w:rPr>
        <w:t>De metoder der kan anvendes, således LL § 2 opfyldes, ve</w:t>
      </w:r>
      <w:r w:rsidR="005D73C1">
        <w:rPr>
          <w:rFonts w:ascii="Times New Roman" w:hAnsi="Times New Roman" w:cs="Times New Roman"/>
          <w:sz w:val="24"/>
          <w:szCs w:val="24"/>
          <w:lang w:val="da-DK"/>
        </w:rPr>
        <w:t xml:space="preserve">drørende immaterielle aktiver, </w:t>
      </w:r>
      <w:r w:rsidRPr="00E8547E">
        <w:rPr>
          <w:rFonts w:ascii="Times New Roman" w:hAnsi="Times New Roman" w:cs="Times New Roman"/>
          <w:sz w:val="24"/>
          <w:szCs w:val="24"/>
          <w:lang w:val="da-DK"/>
        </w:rPr>
        <w:t>ses ud fra ovenstående at være</w:t>
      </w:r>
      <w:r w:rsidR="00292C0B">
        <w:rPr>
          <w:rFonts w:ascii="Times New Roman" w:hAnsi="Times New Roman" w:cs="Times New Roman"/>
          <w:sz w:val="24"/>
          <w:szCs w:val="24"/>
          <w:lang w:val="da-DK"/>
        </w:rPr>
        <w:t>:</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292C0B" w:rsidRPr="000461D3" w:rsidTr="00F21B4F">
        <w:tc>
          <w:tcPr>
            <w:tcW w:w="9778" w:type="dxa"/>
          </w:tcPr>
          <w:p w:rsidR="00292C0B" w:rsidRDefault="0000680C" w:rsidP="005D73C1">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79" o:spid="_x0000_s1115" style="position:absolute;margin-left:.1pt;margin-top:1.5pt;width:472.05pt;height:53.25pt;z-index:251850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" fillcolor="#0091d7 [3204]" strokecolor="#00476b [1604]" strokeweight="2pt">
                  <v:textbox>
                    <w:txbxContent>
                      <w:p w:rsidR="007772BA" w:rsidRPr="00D36A07" w:rsidRDefault="007772BA" w:rsidP="00CB4B75">
                        <w:pPr>
                          <w:pStyle w:val="ListParagraph"/>
                          <w:widowControl w:val="0"/>
                          <w:numPr>
                            <w:ilvl w:val="0"/>
                            <w:numId w:val="9"/>
                          </w:numPr>
                          <w:tabs>
                            <w:tab w:val="left" w:pos="220"/>
                            <w:tab w:val="left" w:pos="720"/>
                          </w:tabs>
                          <w:autoSpaceDE w:val="0"/>
                          <w:autoSpaceDN w:val="0"/>
                          <w:adjustRightInd w:val="0"/>
                          <w:spacing w:after="320" w:line="360" w:lineRule="auto"/>
                          <w:ind w:left="714" w:hanging="357"/>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Den fri markedsmetode (</w:t>
                        </w:r>
                        <w:proofErr w:type="spellStart"/>
                        <w:r w:rsidRPr="00D36A07">
                          <w:rPr>
                            <w:rFonts w:ascii="Times New Roman" w:hAnsi="Times New Roman" w:cs="Times New Roman"/>
                            <w:color w:val="FFFFFF" w:themeColor="background1"/>
                            <w:lang w:val="da-DK"/>
                          </w:rPr>
                          <w:t>Comparable</w:t>
                        </w:r>
                        <w:proofErr w:type="spellEnd"/>
                        <w:r w:rsidRPr="00D36A07">
                          <w:rPr>
                            <w:rFonts w:ascii="Times New Roman" w:hAnsi="Times New Roman" w:cs="Times New Roman"/>
                            <w:color w:val="FFFFFF" w:themeColor="background1"/>
                            <w:lang w:val="da-DK"/>
                          </w:rPr>
                          <w:t xml:space="preserve"> </w:t>
                        </w:r>
                        <w:proofErr w:type="spellStart"/>
                        <w:r w:rsidRPr="00D36A07">
                          <w:rPr>
                            <w:rFonts w:ascii="Times New Roman" w:hAnsi="Times New Roman" w:cs="Times New Roman"/>
                            <w:color w:val="FFFFFF" w:themeColor="background1"/>
                            <w:lang w:val="da-DK"/>
                          </w:rPr>
                          <w:t>uncontrolled</w:t>
                        </w:r>
                        <w:proofErr w:type="spellEnd"/>
                        <w:r w:rsidRPr="00D36A07">
                          <w:rPr>
                            <w:rFonts w:ascii="Times New Roman" w:hAnsi="Times New Roman" w:cs="Times New Roman"/>
                            <w:color w:val="FFFFFF" w:themeColor="background1"/>
                            <w:lang w:val="da-DK"/>
                          </w:rPr>
                          <w:t xml:space="preserve"> </w:t>
                        </w:r>
                        <w:proofErr w:type="spellStart"/>
                        <w:r w:rsidRPr="00D36A07">
                          <w:rPr>
                            <w:rFonts w:ascii="Times New Roman" w:hAnsi="Times New Roman" w:cs="Times New Roman"/>
                            <w:color w:val="FFFFFF" w:themeColor="background1"/>
                            <w:lang w:val="da-DK"/>
                          </w:rPr>
                          <w:t>price</w:t>
                        </w:r>
                        <w:proofErr w:type="spellEnd"/>
                        <w:r w:rsidRPr="00D36A07">
                          <w:rPr>
                            <w:rFonts w:ascii="Times New Roman" w:hAnsi="Times New Roman" w:cs="Times New Roman"/>
                            <w:color w:val="FFFFFF" w:themeColor="background1"/>
                            <w:lang w:val="da-DK"/>
                          </w:rPr>
                          <w:t xml:space="preserve"> - CUP) </w:t>
                        </w:r>
                      </w:p>
                      <w:p w:rsidR="007772BA" w:rsidRPr="00D36A07" w:rsidRDefault="007772BA" w:rsidP="00CB4B75">
                        <w:pPr>
                          <w:pStyle w:val="ListParagraph"/>
                          <w:widowControl w:val="0"/>
                          <w:numPr>
                            <w:ilvl w:val="0"/>
                            <w:numId w:val="9"/>
                          </w:numPr>
                          <w:tabs>
                            <w:tab w:val="left" w:pos="220"/>
                            <w:tab w:val="left" w:pos="720"/>
                          </w:tabs>
                          <w:autoSpaceDE w:val="0"/>
                          <w:autoSpaceDN w:val="0"/>
                          <w:adjustRightInd w:val="0"/>
                          <w:spacing w:after="320" w:line="360" w:lineRule="auto"/>
                          <w:ind w:left="714" w:hanging="357"/>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 xml:space="preserve">Avancefordelingsmetoden (Profit Split Method- PSM) </w:t>
                        </w:r>
                      </w:p>
                      <w:p w:rsidR="007772BA" w:rsidRPr="00D36A07" w:rsidRDefault="007772BA" w:rsidP="00CB4B75">
                        <w:pPr>
                          <w:pStyle w:val="ListParagraph"/>
                          <w:widowControl w:val="0"/>
                          <w:numPr>
                            <w:ilvl w:val="0"/>
                            <w:numId w:val="9"/>
                          </w:numPr>
                          <w:tabs>
                            <w:tab w:val="left" w:pos="220"/>
                            <w:tab w:val="left" w:pos="720"/>
                          </w:tabs>
                          <w:autoSpaceDE w:val="0"/>
                          <w:autoSpaceDN w:val="0"/>
                          <w:adjustRightInd w:val="0"/>
                          <w:spacing w:after="320" w:line="360" w:lineRule="auto"/>
                          <w:ind w:left="714" w:hanging="357"/>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Transaktionsbestemte nettoavancemetode (</w:t>
                        </w:r>
                        <w:proofErr w:type="spellStart"/>
                        <w:r w:rsidRPr="00D36A07">
                          <w:rPr>
                            <w:rFonts w:ascii="Times New Roman" w:hAnsi="Times New Roman" w:cs="Times New Roman"/>
                            <w:color w:val="FFFFFF" w:themeColor="background1"/>
                            <w:lang w:val="da-DK"/>
                          </w:rPr>
                          <w:t>Transactional</w:t>
                        </w:r>
                        <w:proofErr w:type="spellEnd"/>
                        <w:r w:rsidRPr="00D36A07">
                          <w:rPr>
                            <w:rFonts w:ascii="Times New Roman" w:hAnsi="Times New Roman" w:cs="Times New Roman"/>
                            <w:color w:val="FFFFFF" w:themeColor="background1"/>
                            <w:lang w:val="da-DK"/>
                          </w:rPr>
                          <w:t xml:space="preserve"> Net Margin </w:t>
                        </w:r>
                        <w:proofErr w:type="spellStart"/>
                        <w:r w:rsidRPr="00D36A07">
                          <w:rPr>
                            <w:rFonts w:ascii="Times New Roman" w:hAnsi="Times New Roman" w:cs="Times New Roman"/>
                            <w:color w:val="FFFFFF" w:themeColor="background1"/>
                            <w:lang w:val="da-DK"/>
                          </w:rPr>
                          <w:t>Method-</w:t>
                        </w:r>
                        <w:proofErr w:type="spellEnd"/>
                        <w:r w:rsidRPr="00D36A07">
                          <w:rPr>
                            <w:rFonts w:ascii="Times New Roman" w:hAnsi="Times New Roman" w:cs="Times New Roman"/>
                            <w:color w:val="FFFFFF" w:themeColor="background1"/>
                            <w:lang w:val="da-DK"/>
                          </w:rPr>
                          <w:t xml:space="preserve"> TNMM) </w:t>
                        </w:r>
                      </w:p>
                      <w:p w:rsidR="007772BA" w:rsidRPr="00CB4B75" w:rsidRDefault="007772BA" w:rsidP="00292C0B">
                        <w:pPr>
                          <w:rPr>
                            <w:rFonts w:ascii="Times New Roman" w:hAnsi="Times New Roman" w:cs="Times New Roman"/>
                            <w:lang w:val="da-DK"/>
                          </w:rPr>
                        </w:pPr>
                      </w:p>
                    </w:txbxContent>
                  </v:textbox>
                </v:rect>
              </w:pict>
            </w:r>
          </w:p>
          <w:p w:rsidR="00292C0B" w:rsidRDefault="00292C0B" w:rsidP="005D73C1">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D62BCF" w:rsidRDefault="00D62BCF" w:rsidP="005D73C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Der er dog nogle problemer vedrørende sammenligneligheden ved disse metoder, da </w:t>
      </w:r>
      <w:r w:rsidRPr="00E8547E">
        <w:rPr>
          <w:rFonts w:ascii="Times New Roman" w:hAnsi="Times New Roman" w:cs="Times New Roman"/>
          <w:sz w:val="24"/>
          <w:szCs w:val="24"/>
          <w:lang w:val="da-DK"/>
        </w:rPr>
        <w:lastRenderedPageBreak/>
        <w:t>sammenlignelighedstesten skal udføres på baggrund af de almindelige sammenlignelighedsfaktorer. Det betyder, som fastslået i dokumentationsvejledningen</w:t>
      </w:r>
      <w:r w:rsidR="00197E27" w:rsidRPr="00E8547E">
        <w:rPr>
          <w:rFonts w:ascii="Times New Roman" w:hAnsi="Times New Roman" w:cs="Times New Roman"/>
          <w:sz w:val="24"/>
          <w:szCs w:val="24"/>
          <w:lang w:val="da-DK"/>
        </w:rPr>
        <w:t xml:space="preserve">, at rettigheden skal bestemmes: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CB4B75" w:rsidRPr="000461D3" w:rsidTr="00EB26DA">
        <w:tc>
          <w:tcPr>
            <w:tcW w:w="9778" w:type="dxa"/>
          </w:tcPr>
          <w:p w:rsidR="00CB4B75" w:rsidRDefault="0000680C" w:rsidP="005D73C1">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80" o:spid="_x0000_s1116" style="position:absolute;margin-left:2.6pt;margin-top:6.25pt;width:473.6pt;height:75.05pt;z-index:251851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" fillcolor="#0091d7 [3204]" strokecolor="#00476b [1604]" strokeweight="2pt">
                  <v:textbox>
                    <w:txbxContent>
                      <w:p w:rsidR="007772BA" w:rsidRPr="00D36A07" w:rsidRDefault="007772BA" w:rsidP="00CB4B75">
                        <w:pPr>
                          <w:pStyle w:val="ListParagraph"/>
                          <w:widowControl w:val="0"/>
                          <w:numPr>
                            <w:ilvl w:val="0"/>
                            <w:numId w:val="12"/>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hvor lang tid kontrakten løber</w:t>
                        </w:r>
                      </w:p>
                      <w:p w:rsidR="007772BA" w:rsidRPr="00D36A07" w:rsidRDefault="007772BA" w:rsidP="00CB4B75">
                        <w:pPr>
                          <w:pStyle w:val="ListParagraph"/>
                          <w:widowControl w:val="0"/>
                          <w:numPr>
                            <w:ilvl w:val="0"/>
                            <w:numId w:val="12"/>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 xml:space="preserve">hvorledes rettighederne til aktivet er beskyttet </w:t>
                        </w:r>
                      </w:p>
                      <w:p w:rsidR="007772BA" w:rsidRPr="00D36A07" w:rsidRDefault="007772BA" w:rsidP="00CB4B75">
                        <w:pPr>
                          <w:pStyle w:val="ListParagraph"/>
                          <w:widowControl w:val="0"/>
                          <w:numPr>
                            <w:ilvl w:val="0"/>
                            <w:numId w:val="12"/>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bestemmelse af nytteværdien ved det immaterielle aktiv</w:t>
                        </w:r>
                      </w:p>
                      <w:p w:rsidR="007772BA" w:rsidRPr="00D36A07" w:rsidRDefault="007772BA" w:rsidP="00CB4B75">
                        <w:pPr>
                          <w:pStyle w:val="ListParagraph"/>
                          <w:widowControl w:val="0"/>
                          <w:numPr>
                            <w:ilvl w:val="0"/>
                            <w:numId w:val="12"/>
                          </w:numPr>
                          <w:autoSpaceDE w:val="0"/>
                          <w:autoSpaceDN w:val="0"/>
                          <w:adjustRightInd w:val="0"/>
                          <w:spacing w:after="240" w:line="360" w:lineRule="auto"/>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 xml:space="preserve"> ejerskab, i forhold om der er tale om salg/overdragelse eller leje/licens. </w:t>
                        </w:r>
                      </w:p>
                      <w:p w:rsidR="007772BA" w:rsidRPr="00CB4B75" w:rsidRDefault="007772BA" w:rsidP="00CB4B75">
                        <w:pPr>
                          <w:jc w:val="center"/>
                          <w:rPr>
                            <w:lang w:val="da-DK"/>
                          </w:rPr>
                        </w:pPr>
                      </w:p>
                    </w:txbxContent>
                  </v:textbox>
                </v:rect>
              </w:pict>
            </w:r>
          </w:p>
          <w:p w:rsidR="00CB4B75" w:rsidRDefault="00CB4B75" w:rsidP="005D73C1">
            <w:pPr>
              <w:widowControl w:val="0"/>
              <w:autoSpaceDE w:val="0"/>
              <w:autoSpaceDN w:val="0"/>
              <w:adjustRightInd w:val="0"/>
              <w:spacing w:after="240" w:line="312" w:lineRule="auto"/>
              <w:rPr>
                <w:rFonts w:ascii="Times New Roman" w:hAnsi="Times New Roman" w:cs="Times New Roman"/>
                <w:sz w:val="24"/>
                <w:szCs w:val="24"/>
                <w:lang w:val="da-DK"/>
              </w:rPr>
            </w:pPr>
          </w:p>
          <w:p w:rsidR="00CB4B75" w:rsidRDefault="00CB4B75" w:rsidP="005D73C1">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D62BCF" w:rsidRPr="00E8547E" w:rsidRDefault="00D62BCF" w:rsidP="001E6F79">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Ved den fri markedsprismetode kan der opstå problemer vedrørende identifikation af sammenlignelige selskaber, og herunder specifikt spørgsmålet omkring sammenligneligheden af forhold ved overdragelsen. </w:t>
      </w:r>
    </w:p>
    <w:p w:rsidR="001E6F79" w:rsidRDefault="00D62BCF" w:rsidP="001E6F79">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I de tilfælde, hvor kun det ene selskab i en kontrolleret transaktion benytter sig af immaterielle aktiver med betydelig værdi, kan den transaktionsbestemte nettoavancemetode anvendelse. Hvis begge parter derimod er i en kontrolleret transaktion, hvor begge er i besiddelse af værdifulde immaterielle aktiver, så kan profit split-metoden anvendes, jf. pkt. 4.3 i bilag 4 i dokumentationsvejledningen. Anvendes den transaktionsbestemte nettoavancemetode kan det ifølge dokumentationsvejledningen være vanskeligt at identificere uafhængige selskaber. Et centralt problem i sammenlignelighedstesten er at kunne estimere indtjeningspotentialet for det immaterielle aktiv. </w:t>
      </w:r>
    </w:p>
    <w:p w:rsidR="00EB26DA" w:rsidRDefault="00197E27" w:rsidP="002B515E">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Ud fra ovenstående problematikker ved alle de mulige metoder, som umiddelbart vil kunne benyttes ved immaterielle aktiver, ses disse også at være begrænsede. På den baggrund vil det være relevant at se på de indkomstbaserede værdiansættelsesmetoder. </w:t>
      </w:r>
      <w:r w:rsidR="00EB26DA">
        <w:rPr>
          <w:rFonts w:ascii="Times New Roman" w:hAnsi="Times New Roman" w:cs="Times New Roman"/>
          <w:sz w:val="24"/>
          <w:szCs w:val="24"/>
          <w:lang w:val="da-DK"/>
        </w:rPr>
        <w:t>Ved d</w:t>
      </w:r>
      <w:r w:rsidR="00E82F87">
        <w:rPr>
          <w:rFonts w:ascii="Times New Roman" w:hAnsi="Times New Roman" w:cs="Times New Roman"/>
          <w:sz w:val="24"/>
          <w:szCs w:val="24"/>
          <w:lang w:val="da-DK"/>
        </w:rPr>
        <w:t>e i</w:t>
      </w:r>
      <w:r w:rsidRPr="00E8547E">
        <w:rPr>
          <w:rFonts w:ascii="Times New Roman" w:hAnsi="Times New Roman" w:cs="Times New Roman"/>
          <w:sz w:val="24"/>
          <w:szCs w:val="24"/>
          <w:lang w:val="da-DK"/>
        </w:rPr>
        <w:t>ndkomstbaser</w:t>
      </w:r>
      <w:r w:rsidR="00EB26DA">
        <w:rPr>
          <w:rFonts w:ascii="Times New Roman" w:hAnsi="Times New Roman" w:cs="Times New Roman"/>
          <w:sz w:val="24"/>
          <w:szCs w:val="24"/>
          <w:lang w:val="da-DK"/>
        </w:rPr>
        <w:t>ede værdiansættelsesmetoder,</w:t>
      </w:r>
      <w:r w:rsidRPr="00E8547E">
        <w:rPr>
          <w:rFonts w:ascii="Times New Roman" w:hAnsi="Times New Roman" w:cs="Times New Roman"/>
          <w:sz w:val="24"/>
          <w:szCs w:val="24"/>
          <w:lang w:val="da-DK"/>
        </w:rPr>
        <w:t xml:space="preserve"> finder</w:t>
      </w:r>
      <w:r w:rsidR="00E82F87">
        <w:rPr>
          <w:rFonts w:ascii="Times New Roman" w:hAnsi="Times New Roman" w:cs="Times New Roman"/>
          <w:sz w:val="24"/>
          <w:szCs w:val="24"/>
          <w:lang w:val="da-DK"/>
        </w:rPr>
        <w:t>s</w:t>
      </w:r>
      <w:r w:rsidRPr="00E8547E">
        <w:rPr>
          <w:rFonts w:ascii="Times New Roman" w:hAnsi="Times New Roman" w:cs="Times New Roman"/>
          <w:sz w:val="24"/>
          <w:szCs w:val="24"/>
          <w:lang w:val="da-DK"/>
        </w:rPr>
        <w:t xml:space="preserve"> værdien af et im</w:t>
      </w:r>
      <w:r w:rsidR="00EB26DA">
        <w:rPr>
          <w:rFonts w:ascii="Times New Roman" w:hAnsi="Times New Roman" w:cs="Times New Roman"/>
          <w:sz w:val="24"/>
          <w:szCs w:val="24"/>
          <w:lang w:val="da-DK"/>
        </w:rPr>
        <w:t>materielt aktiv ved fremtidige nytte. Denne metode</w:t>
      </w:r>
      <w:r w:rsidRPr="00E8547E">
        <w:rPr>
          <w:rFonts w:ascii="Times New Roman" w:hAnsi="Times New Roman" w:cs="Times New Roman"/>
          <w:sz w:val="24"/>
          <w:szCs w:val="24"/>
          <w:lang w:val="da-DK"/>
        </w:rPr>
        <w:t xml:space="preserve"> benyttes ofte uden for skatteretten til værdiansætte</w:t>
      </w:r>
      <w:r w:rsidR="001E6F79">
        <w:rPr>
          <w:rFonts w:ascii="Times New Roman" w:hAnsi="Times New Roman" w:cs="Times New Roman"/>
          <w:sz w:val="24"/>
          <w:szCs w:val="24"/>
          <w:lang w:val="da-DK"/>
        </w:rPr>
        <w:t>lse af aktiver.</w:t>
      </w:r>
      <w:r w:rsidR="002B515E">
        <w:rPr>
          <w:rStyle w:val="FootnoteReference"/>
          <w:rFonts w:ascii="Times New Roman" w:hAnsi="Times New Roman" w:cs="Times New Roman"/>
          <w:sz w:val="24"/>
          <w:szCs w:val="24"/>
          <w:lang w:val="da-DK"/>
        </w:rPr>
        <w:footnoteReference w:id="191"/>
      </w:r>
      <w:r w:rsidRPr="00E8547E">
        <w:rPr>
          <w:rFonts w:ascii="Times New Roman" w:hAnsi="Times New Roman" w:cs="Times New Roman"/>
          <w:sz w:val="24"/>
          <w:szCs w:val="24"/>
          <w:lang w:val="da-DK"/>
        </w:rPr>
        <w:t xml:space="preserve"> Spørgsmålet er derfor, om en sådan metode kan benyttes i forhold til OECD Guidelines, da de fem armslængdemetoder i denne er b</w:t>
      </w:r>
      <w:r w:rsidR="00EB26DA">
        <w:rPr>
          <w:rFonts w:ascii="Times New Roman" w:hAnsi="Times New Roman" w:cs="Times New Roman"/>
          <w:sz w:val="24"/>
          <w:szCs w:val="24"/>
          <w:lang w:val="da-DK"/>
        </w:rPr>
        <w:t>agudrettede. Dette må antages, da d</w:t>
      </w:r>
      <w:r w:rsidRPr="00E8547E">
        <w:rPr>
          <w:rFonts w:ascii="Times New Roman" w:hAnsi="Times New Roman" w:cs="Times New Roman"/>
          <w:sz w:val="24"/>
          <w:szCs w:val="24"/>
          <w:lang w:val="da-DK"/>
        </w:rPr>
        <w:t>er flere steder i OECD Guidelines henvises til indkomstbaserede m</w:t>
      </w:r>
      <w:r w:rsidR="00EB26DA">
        <w:rPr>
          <w:rFonts w:ascii="Times New Roman" w:hAnsi="Times New Roman" w:cs="Times New Roman"/>
          <w:sz w:val="24"/>
          <w:szCs w:val="24"/>
          <w:lang w:val="da-DK"/>
        </w:rPr>
        <w:t xml:space="preserve">etoder. </w:t>
      </w:r>
    </w:p>
    <w:p w:rsidR="00197E27" w:rsidRPr="00E8547E" w:rsidRDefault="00197E27" w:rsidP="002B515E">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For det første nævnes det, at der i forbindelse med sammenlignelighedsanalysen blandt andet skal tages hensyn til den fremtidige nytteværdi af det immaterielle aktiv, bestemt ud fra en nutidsværdiberegn</w:t>
      </w:r>
      <w:r w:rsidR="002B515E">
        <w:rPr>
          <w:rFonts w:ascii="Times New Roman" w:hAnsi="Times New Roman" w:cs="Times New Roman"/>
          <w:sz w:val="24"/>
          <w:szCs w:val="24"/>
          <w:lang w:val="da-DK"/>
        </w:rPr>
        <w:t>ing.</w:t>
      </w:r>
      <w:r w:rsidR="002B515E">
        <w:rPr>
          <w:rStyle w:val="FootnoteReference"/>
          <w:rFonts w:ascii="Times New Roman" w:hAnsi="Times New Roman" w:cs="Times New Roman"/>
          <w:sz w:val="24"/>
          <w:szCs w:val="24"/>
          <w:lang w:val="da-DK"/>
        </w:rPr>
        <w:footnoteReference w:id="192"/>
      </w:r>
      <w:r w:rsidRPr="00E8547E">
        <w:rPr>
          <w:rFonts w:ascii="Times New Roman" w:hAnsi="Times New Roman" w:cs="Times New Roman"/>
          <w:sz w:val="24"/>
          <w:szCs w:val="24"/>
          <w:lang w:val="da-DK"/>
        </w:rPr>
        <w:t xml:space="preserve">For det andet angives det i OECD Guidelines, at </w:t>
      </w:r>
      <w:r w:rsidRPr="00E8547E">
        <w:rPr>
          <w:rFonts w:ascii="Times New Roman" w:hAnsi="Times New Roman" w:cs="Times New Roman"/>
          <w:iCs/>
          <w:sz w:val="24"/>
          <w:szCs w:val="24"/>
          <w:lang w:val="da-DK"/>
        </w:rPr>
        <w:t xml:space="preserve">indkomstmetoden </w:t>
      </w:r>
      <w:r w:rsidRPr="00E8547E">
        <w:rPr>
          <w:rFonts w:ascii="Times New Roman" w:hAnsi="Times New Roman" w:cs="Times New Roman"/>
          <w:sz w:val="24"/>
          <w:szCs w:val="24"/>
          <w:lang w:val="da-DK"/>
        </w:rPr>
        <w:t xml:space="preserve">i nogle tilfælde </w:t>
      </w:r>
      <w:r w:rsidR="002B515E">
        <w:rPr>
          <w:rFonts w:ascii="Times New Roman" w:hAnsi="Times New Roman" w:cs="Times New Roman"/>
          <w:sz w:val="24"/>
          <w:szCs w:val="24"/>
          <w:lang w:val="da-DK"/>
        </w:rPr>
        <w:t>vil være oplagt</w:t>
      </w:r>
      <w:r w:rsidRPr="00E8547E">
        <w:rPr>
          <w:rFonts w:ascii="Times New Roman" w:hAnsi="Times New Roman" w:cs="Times New Roman"/>
          <w:sz w:val="24"/>
          <w:szCs w:val="24"/>
          <w:lang w:val="da-DK"/>
        </w:rPr>
        <w:t>.</w:t>
      </w:r>
      <w:r w:rsidR="002B515E">
        <w:rPr>
          <w:rStyle w:val="FootnoteReference"/>
          <w:rFonts w:ascii="Times New Roman" w:hAnsi="Times New Roman" w:cs="Times New Roman"/>
          <w:sz w:val="24"/>
          <w:szCs w:val="24"/>
          <w:lang w:val="da-DK"/>
        </w:rPr>
        <w:footnoteReference w:id="193"/>
      </w:r>
      <w:r w:rsidRPr="00E8547E">
        <w:rPr>
          <w:rFonts w:ascii="Times New Roman" w:hAnsi="Times New Roman" w:cs="Times New Roman"/>
          <w:sz w:val="24"/>
          <w:szCs w:val="24"/>
          <w:lang w:val="da-DK"/>
        </w:rPr>
        <w:t xml:space="preserve"> Metoden kan bruges som en del af PSM, eller som en selvstændig armslængdemetode. Det pointeres, at det er vigtigt, at der kan findes en passende </w:t>
      </w:r>
      <w:r w:rsidRPr="00E8547E">
        <w:rPr>
          <w:rFonts w:ascii="Times New Roman" w:hAnsi="Times New Roman" w:cs="Times New Roman"/>
          <w:sz w:val="24"/>
          <w:szCs w:val="24"/>
          <w:lang w:val="da-DK"/>
        </w:rPr>
        <w:lastRenderedPageBreak/>
        <w:t>diskonteringsrente, eftersom denne vil være afgørende for metodens pålidelighed. Derudover er der ikke nogen hjælp</w:t>
      </w:r>
      <w:r w:rsidR="002B515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til den praktiske anvendelse af metoden, hvorfor denne er helt op til skatteyderen, så længe metoden o</w:t>
      </w:r>
      <w:r w:rsidR="00EB26DA">
        <w:rPr>
          <w:rFonts w:ascii="Times New Roman" w:hAnsi="Times New Roman" w:cs="Times New Roman"/>
          <w:sz w:val="24"/>
          <w:szCs w:val="24"/>
          <w:lang w:val="da-DK"/>
        </w:rPr>
        <w:t xml:space="preserve">verholder armslængdeprincippet. </w:t>
      </w:r>
      <w:r w:rsidRPr="00E8547E">
        <w:rPr>
          <w:rFonts w:ascii="Times New Roman" w:hAnsi="Times New Roman" w:cs="Times New Roman"/>
          <w:sz w:val="24"/>
          <w:szCs w:val="24"/>
          <w:lang w:val="da-DK"/>
        </w:rPr>
        <w:t xml:space="preserve">For det </w:t>
      </w:r>
      <w:r w:rsidR="002B515E">
        <w:rPr>
          <w:rFonts w:ascii="Times New Roman" w:hAnsi="Times New Roman" w:cs="Times New Roman"/>
          <w:sz w:val="24"/>
          <w:szCs w:val="24"/>
          <w:lang w:val="da-DK"/>
        </w:rPr>
        <w:t xml:space="preserve">tredje er der en henvisning til </w:t>
      </w:r>
      <w:proofErr w:type="spellStart"/>
      <w:r w:rsidR="00EB26DA">
        <w:rPr>
          <w:rFonts w:ascii="Times New Roman" w:hAnsi="Times New Roman" w:cs="Times New Roman"/>
          <w:iCs/>
          <w:sz w:val="24"/>
          <w:szCs w:val="24"/>
          <w:lang w:val="da-DK"/>
        </w:rPr>
        <w:t>mer-</w:t>
      </w:r>
      <w:r w:rsidRPr="00E8547E">
        <w:rPr>
          <w:rFonts w:ascii="Times New Roman" w:hAnsi="Times New Roman" w:cs="Times New Roman"/>
          <w:iCs/>
          <w:sz w:val="24"/>
          <w:szCs w:val="24"/>
          <w:lang w:val="da-DK"/>
        </w:rPr>
        <w:t>indtjeningsmetoden</w:t>
      </w:r>
      <w:proofErr w:type="spellEnd"/>
      <w:r w:rsidRPr="00E8547E">
        <w:rPr>
          <w:rFonts w:ascii="Times New Roman" w:hAnsi="Times New Roman" w:cs="Times New Roman"/>
          <w:iCs/>
          <w:sz w:val="24"/>
          <w:szCs w:val="24"/>
          <w:lang w:val="da-DK"/>
        </w:rPr>
        <w:t xml:space="preserve">, </w:t>
      </w:r>
      <w:r w:rsidRPr="00E8547E">
        <w:rPr>
          <w:rFonts w:ascii="Times New Roman" w:hAnsi="Times New Roman" w:cs="Times New Roman"/>
          <w:sz w:val="24"/>
          <w:szCs w:val="24"/>
          <w:lang w:val="da-DK"/>
        </w:rPr>
        <w:t xml:space="preserve">der er en indkomstbaseret metode. Metoden finder forskellen på værdien af et </w:t>
      </w:r>
      <w:proofErr w:type="spellStart"/>
      <w:r w:rsidRPr="00E8547E">
        <w:rPr>
          <w:rFonts w:ascii="Times New Roman" w:hAnsi="Times New Roman" w:cs="Times New Roman"/>
          <w:sz w:val="24"/>
          <w:szCs w:val="24"/>
          <w:lang w:val="da-DK"/>
        </w:rPr>
        <w:t>ikke-brandet</w:t>
      </w:r>
      <w:proofErr w:type="spellEnd"/>
      <w:r w:rsidRPr="00E8547E">
        <w:rPr>
          <w:rFonts w:ascii="Times New Roman" w:hAnsi="Times New Roman" w:cs="Times New Roman"/>
          <w:sz w:val="24"/>
          <w:szCs w:val="24"/>
          <w:lang w:val="da-DK"/>
        </w:rPr>
        <w:t xml:space="preserve"> produkt og et </w:t>
      </w:r>
      <w:proofErr w:type="spellStart"/>
      <w:r w:rsidRPr="00E8547E">
        <w:rPr>
          <w:rFonts w:ascii="Times New Roman" w:hAnsi="Times New Roman" w:cs="Times New Roman"/>
          <w:sz w:val="24"/>
          <w:szCs w:val="24"/>
          <w:lang w:val="da-DK"/>
        </w:rPr>
        <w:t>brandet</w:t>
      </w:r>
      <w:proofErr w:type="spellEnd"/>
      <w:r w:rsidRPr="00E8547E">
        <w:rPr>
          <w:rFonts w:ascii="Times New Roman" w:hAnsi="Times New Roman" w:cs="Times New Roman"/>
          <w:sz w:val="24"/>
          <w:szCs w:val="24"/>
          <w:lang w:val="da-DK"/>
        </w:rPr>
        <w:t xml:space="preserve"> produkt, såfremt produkter</w:t>
      </w:r>
      <w:r w:rsidR="00DA5DDC" w:rsidRPr="00E8547E">
        <w:rPr>
          <w:rFonts w:ascii="Times New Roman" w:hAnsi="Times New Roman" w:cs="Times New Roman"/>
          <w:sz w:val="24"/>
          <w:szCs w:val="24"/>
          <w:lang w:val="da-DK"/>
        </w:rPr>
        <w:t>ne ellers er s</w:t>
      </w:r>
      <w:r w:rsidR="002B515E">
        <w:rPr>
          <w:rFonts w:ascii="Times New Roman" w:hAnsi="Times New Roman" w:cs="Times New Roman"/>
          <w:sz w:val="24"/>
          <w:szCs w:val="24"/>
          <w:lang w:val="da-DK"/>
        </w:rPr>
        <w:t>ammenlignelige.</w:t>
      </w:r>
      <w:r w:rsidR="002B515E">
        <w:rPr>
          <w:rStyle w:val="FootnoteReference"/>
          <w:rFonts w:ascii="Times New Roman" w:hAnsi="Times New Roman" w:cs="Times New Roman"/>
          <w:sz w:val="24"/>
          <w:szCs w:val="24"/>
          <w:lang w:val="da-DK"/>
        </w:rPr>
        <w:footnoteReference w:id="194"/>
      </w:r>
      <w:r w:rsidRPr="00E8547E">
        <w:rPr>
          <w:rFonts w:ascii="Times New Roman" w:hAnsi="Times New Roman" w:cs="Times New Roman"/>
          <w:sz w:val="24"/>
          <w:szCs w:val="24"/>
          <w:lang w:val="da-DK"/>
        </w:rPr>
        <w:t xml:space="preserve"> Dette er </w:t>
      </w:r>
      <w:r w:rsidR="00DA5DDC" w:rsidRPr="00E8547E">
        <w:rPr>
          <w:rFonts w:ascii="Times New Roman" w:hAnsi="Times New Roman" w:cs="Times New Roman"/>
          <w:sz w:val="24"/>
          <w:szCs w:val="24"/>
          <w:lang w:val="da-DK"/>
        </w:rPr>
        <w:t>eksempelvis oplagt ved værdian</w:t>
      </w:r>
      <w:r w:rsidRPr="00E8547E">
        <w:rPr>
          <w:rFonts w:ascii="Times New Roman" w:hAnsi="Times New Roman" w:cs="Times New Roman"/>
          <w:sz w:val="24"/>
          <w:szCs w:val="24"/>
          <w:lang w:val="da-DK"/>
        </w:rPr>
        <w:t>sættelsen af et varemærke, der må udgøre forskellen i værdi på de to produkter.</w:t>
      </w:r>
    </w:p>
    <w:p w:rsidR="007359E6" w:rsidRPr="00EB26DA" w:rsidRDefault="00197E27" w:rsidP="00824DB9">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Samlet set kan det konkluderes, at det er muligt at benytte</w:t>
      </w:r>
      <w:r w:rsidR="00DA5DDC" w:rsidRPr="00E8547E">
        <w:rPr>
          <w:rFonts w:ascii="Times New Roman" w:hAnsi="Times New Roman" w:cs="Times New Roman"/>
          <w:sz w:val="24"/>
          <w:szCs w:val="24"/>
          <w:lang w:val="da-DK"/>
        </w:rPr>
        <w:t xml:space="preserve"> en indkomstbaseret armslængde</w:t>
      </w:r>
      <w:r w:rsidRPr="00E8547E">
        <w:rPr>
          <w:rFonts w:ascii="Times New Roman" w:hAnsi="Times New Roman" w:cs="Times New Roman"/>
          <w:sz w:val="24"/>
          <w:szCs w:val="24"/>
          <w:lang w:val="da-DK"/>
        </w:rPr>
        <w:t>metode, eftersom der flere steder i OECD Guidelines</w:t>
      </w:r>
      <w:r w:rsidR="00EB26DA">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henvises til en sådan beregning. Dette stemmer </w:t>
      </w:r>
      <w:r w:rsidR="00EB26DA">
        <w:rPr>
          <w:rFonts w:ascii="Times New Roman" w:hAnsi="Times New Roman" w:cs="Times New Roman"/>
          <w:sz w:val="24"/>
          <w:szCs w:val="24"/>
          <w:lang w:val="da-DK"/>
        </w:rPr>
        <w:t xml:space="preserve">også </w:t>
      </w:r>
      <w:r w:rsidRPr="00E8547E">
        <w:rPr>
          <w:rFonts w:ascii="Times New Roman" w:hAnsi="Times New Roman" w:cs="Times New Roman"/>
          <w:sz w:val="24"/>
          <w:szCs w:val="24"/>
          <w:lang w:val="da-DK"/>
        </w:rPr>
        <w:t>overens med, at det er tilladt at benytte en anden armslængdemetode end de fem specificerede, såfremt en sådan er i overensstem</w:t>
      </w:r>
      <w:r w:rsidR="00EB26DA">
        <w:rPr>
          <w:rFonts w:ascii="Times New Roman" w:hAnsi="Times New Roman" w:cs="Times New Roman"/>
          <w:sz w:val="24"/>
          <w:szCs w:val="24"/>
          <w:lang w:val="da-DK"/>
        </w:rPr>
        <w:t>melse med armslængdeprincippet</w:t>
      </w:r>
      <w:r w:rsidR="002B515E">
        <w:rPr>
          <w:rFonts w:ascii="Times New Roman" w:hAnsi="Times New Roman" w:cs="Times New Roman"/>
          <w:sz w:val="24"/>
          <w:szCs w:val="24"/>
          <w:lang w:val="da-DK"/>
        </w:rPr>
        <w:t>.</w:t>
      </w:r>
    </w:p>
    <w:p w:rsidR="00DA5DDC" w:rsidRPr="00E8547E" w:rsidRDefault="00FB0AC1" w:rsidP="00824DB9">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sz w:val="24"/>
          <w:szCs w:val="24"/>
          <w:lang w:val="da-DK"/>
        </w:rPr>
        <w:t>3.3.1.2.3</w:t>
      </w:r>
      <w:r w:rsidR="00414D9D">
        <w:rPr>
          <w:rFonts w:ascii="Times New Roman" w:hAnsi="Times New Roman" w:cs="Times New Roman"/>
          <w:b/>
          <w:bCs/>
          <w:sz w:val="24"/>
          <w:szCs w:val="24"/>
          <w:lang w:val="da-DK"/>
        </w:rPr>
        <w:t xml:space="preserve">.    </w:t>
      </w:r>
      <w:r w:rsidR="00DA5DDC" w:rsidRPr="00E8547E">
        <w:rPr>
          <w:rFonts w:ascii="Times New Roman" w:hAnsi="Times New Roman" w:cs="Times New Roman"/>
          <w:b/>
          <w:bCs/>
          <w:sz w:val="24"/>
          <w:szCs w:val="24"/>
          <w:lang w:val="da-DK"/>
        </w:rPr>
        <w:t>Retskildeværdi</w:t>
      </w:r>
    </w:p>
    <w:p w:rsidR="00DA5DDC" w:rsidRPr="00E8547E" w:rsidRDefault="00EB26DA" w:rsidP="00824DB9">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sz w:val="24"/>
          <w:szCs w:val="24"/>
          <w:lang w:val="da-DK"/>
        </w:rPr>
        <w:t>OECD Guidelines omtales i</w:t>
      </w:r>
      <w:r w:rsidR="00DA5DDC" w:rsidRPr="00E8547E">
        <w:rPr>
          <w:rFonts w:ascii="Times New Roman" w:hAnsi="Times New Roman" w:cs="Times New Roman"/>
          <w:sz w:val="24"/>
          <w:szCs w:val="24"/>
          <w:lang w:val="da-DK"/>
        </w:rPr>
        <w:t xml:space="preserve"> forarbejder</w:t>
      </w:r>
      <w:r>
        <w:rPr>
          <w:rFonts w:ascii="Times New Roman" w:hAnsi="Times New Roman" w:cs="Times New Roman"/>
          <w:sz w:val="24"/>
          <w:szCs w:val="24"/>
          <w:lang w:val="da-DK"/>
        </w:rPr>
        <w:t>ne</w:t>
      </w:r>
      <w:r w:rsidR="00DA5DDC" w:rsidRPr="00E8547E">
        <w:rPr>
          <w:rFonts w:ascii="Times New Roman" w:hAnsi="Times New Roman" w:cs="Times New Roman"/>
          <w:sz w:val="24"/>
          <w:szCs w:val="24"/>
          <w:lang w:val="da-DK"/>
        </w:rPr>
        <w:t xml:space="preserve"> til både LL § 2 og </w:t>
      </w:r>
      <w:r w:rsidR="00824DB9">
        <w:rPr>
          <w:rFonts w:ascii="Times New Roman" w:hAnsi="Times New Roman" w:cs="Times New Roman"/>
          <w:sz w:val="24"/>
          <w:szCs w:val="24"/>
          <w:lang w:val="da-DK"/>
        </w:rPr>
        <w:t>SKL § 3 B, hvorfor denne må an</w:t>
      </w:r>
      <w:r w:rsidR="00DA5DDC" w:rsidRPr="00E8547E">
        <w:rPr>
          <w:rFonts w:ascii="Times New Roman" w:hAnsi="Times New Roman" w:cs="Times New Roman"/>
          <w:sz w:val="24"/>
          <w:szCs w:val="24"/>
          <w:lang w:val="da-DK"/>
        </w:rPr>
        <w:t xml:space="preserve">vendes på linje med almindelig lovforarbejder, og dermed tillægges betydelig retskildeværdi. Som følge af denne nære sammenhæng, må også de opdaterede udgaver af OECD Guidelines umiddelbart tillægges samme retskildeværdi, som den udgave der forelå ved </w:t>
      </w:r>
      <w:r w:rsidR="00824DB9" w:rsidRPr="00E8547E">
        <w:rPr>
          <w:rFonts w:ascii="Times New Roman" w:hAnsi="Times New Roman" w:cs="Times New Roman"/>
          <w:sz w:val="24"/>
          <w:szCs w:val="24"/>
          <w:lang w:val="da-DK"/>
        </w:rPr>
        <w:t>implementeringen</w:t>
      </w:r>
      <w:r w:rsidR="00824DB9">
        <w:rPr>
          <w:rFonts w:ascii="Times New Roman" w:hAnsi="Times New Roman" w:cs="Times New Roman"/>
          <w:sz w:val="24"/>
          <w:szCs w:val="24"/>
          <w:lang w:val="da-DK"/>
        </w:rPr>
        <w:t xml:space="preserve"> af LL § 2.</w:t>
      </w:r>
      <w:r w:rsidR="00824DB9">
        <w:rPr>
          <w:rStyle w:val="FootnoteReference"/>
          <w:rFonts w:ascii="Times New Roman" w:hAnsi="Times New Roman" w:cs="Times New Roman"/>
          <w:sz w:val="24"/>
          <w:szCs w:val="24"/>
          <w:lang w:val="da-DK"/>
        </w:rPr>
        <w:footnoteReference w:id="195"/>
      </w:r>
    </w:p>
    <w:p w:rsidR="00DA5DDC" w:rsidRPr="00E8547E" w:rsidRDefault="00414D9D" w:rsidP="007359E6">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iCs/>
          <w:sz w:val="24"/>
          <w:szCs w:val="24"/>
          <w:lang w:val="da-DK"/>
        </w:rPr>
        <w:t xml:space="preserve">3.4.   </w:t>
      </w:r>
      <w:r w:rsidR="00DA5DDC" w:rsidRPr="00E8547E">
        <w:rPr>
          <w:rFonts w:ascii="Times New Roman" w:hAnsi="Times New Roman" w:cs="Times New Roman"/>
          <w:b/>
          <w:bCs/>
          <w:iCs/>
          <w:sz w:val="24"/>
          <w:szCs w:val="24"/>
          <w:lang w:val="da-DK"/>
        </w:rPr>
        <w:t>Delkonklusion</w:t>
      </w:r>
    </w:p>
    <w:p w:rsidR="00DA5DDC" w:rsidRPr="00E8547E" w:rsidRDefault="00DA5DDC" w:rsidP="007359E6">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Det er i OECD Guidelines, at armslængdemetoderne til værdiansættelse af kontrollerede transaktioner findes. OECD Guidelines behandler kommercielle immaterielle aktiver, som er de immaterielle aktiver, der er oftest forekommende, og som denne afhandling er afgrænset til.</w:t>
      </w:r>
    </w:p>
    <w:p w:rsidR="00DA5DDC" w:rsidRPr="00E8547E" w:rsidRDefault="00DA5DDC" w:rsidP="007359E6">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Et af fundamenterne bag enhver armslængemetode er udarbejdelsen af en sammenlignelighedsanalyse, der bl.a. finder et relevant sammenlignelighedsgrundlag. Der findes ikke specielle armslængdemetoder til værdiansættelsen af immateriell</w:t>
      </w:r>
      <w:r w:rsidR="00414D9D">
        <w:rPr>
          <w:rFonts w:ascii="Times New Roman" w:hAnsi="Times New Roman" w:cs="Times New Roman"/>
          <w:sz w:val="24"/>
          <w:szCs w:val="24"/>
          <w:lang w:val="da-DK"/>
        </w:rPr>
        <w:t>e aktiver, hvorfor der tages udg</w:t>
      </w:r>
      <w:r w:rsidRPr="00E8547E">
        <w:rPr>
          <w:rFonts w:ascii="Times New Roman" w:hAnsi="Times New Roman" w:cs="Times New Roman"/>
          <w:sz w:val="24"/>
          <w:szCs w:val="24"/>
          <w:lang w:val="da-DK"/>
        </w:rPr>
        <w:t>a</w:t>
      </w:r>
      <w:r w:rsidR="00414D9D">
        <w:rPr>
          <w:rFonts w:ascii="Times New Roman" w:hAnsi="Times New Roman" w:cs="Times New Roman"/>
          <w:sz w:val="24"/>
          <w:szCs w:val="24"/>
          <w:lang w:val="da-DK"/>
        </w:rPr>
        <w:t>ngspunkt i de generelle regler.</w:t>
      </w:r>
      <w:r w:rsidR="002E487F">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I den nyeste udgave af OECD Guidelines er udgangspunktet, at det er den metode, som i situationen passer bedst, der skal benyttes. Dette betyder, at det er blevet nemmere for skatteyderen at benytte en resultatbaseret armslængdemetode. TNMM er formentlig den mest benyttede OECD armslængdemetode i praksis. Derudover må det forventes, at brugen af PSM i fremtiden vil forøges, som følge af den stigende betydning af immaterielle aktiver. Yderligere kan en indkomstmetode anses som en</w:t>
      </w:r>
      <w:r w:rsidR="00EB26DA">
        <w:rPr>
          <w:rFonts w:ascii="Times New Roman" w:hAnsi="Times New Roman" w:cs="Times New Roman"/>
          <w:sz w:val="24"/>
          <w:szCs w:val="24"/>
          <w:lang w:val="da-DK"/>
        </w:rPr>
        <w:t xml:space="preserve"> særdeles</w:t>
      </w:r>
      <w:r w:rsidRPr="00E8547E">
        <w:rPr>
          <w:rFonts w:ascii="Times New Roman" w:hAnsi="Times New Roman" w:cs="Times New Roman"/>
          <w:sz w:val="24"/>
          <w:szCs w:val="24"/>
          <w:lang w:val="da-DK"/>
        </w:rPr>
        <w:t xml:space="preserve"> an</w:t>
      </w:r>
      <w:r w:rsidR="00EB26DA">
        <w:rPr>
          <w:rFonts w:ascii="Times New Roman" w:hAnsi="Times New Roman" w:cs="Times New Roman"/>
          <w:sz w:val="24"/>
          <w:szCs w:val="24"/>
          <w:lang w:val="da-DK"/>
        </w:rPr>
        <w:t>vendelig armslængdemetode,</w:t>
      </w:r>
      <w:r w:rsidRPr="00E8547E">
        <w:rPr>
          <w:rFonts w:ascii="Times New Roman" w:hAnsi="Times New Roman" w:cs="Times New Roman"/>
          <w:sz w:val="24"/>
          <w:szCs w:val="24"/>
          <w:lang w:val="da-DK"/>
        </w:rPr>
        <w:t xml:space="preserve"> selvo</w:t>
      </w:r>
      <w:r w:rsidR="00EB26DA">
        <w:rPr>
          <w:rFonts w:ascii="Times New Roman" w:hAnsi="Times New Roman" w:cs="Times New Roman"/>
          <w:sz w:val="24"/>
          <w:szCs w:val="24"/>
          <w:lang w:val="da-DK"/>
        </w:rPr>
        <w:t>m denne</w:t>
      </w:r>
      <w:r w:rsidRPr="00E8547E">
        <w:rPr>
          <w:rFonts w:ascii="Times New Roman" w:hAnsi="Times New Roman" w:cs="Times New Roman"/>
          <w:sz w:val="24"/>
          <w:szCs w:val="24"/>
          <w:lang w:val="da-DK"/>
        </w:rPr>
        <w:t xml:space="preserve"> metode må betegnes som noget anderledes end de fem specificerede metoder i OECD </w:t>
      </w:r>
      <w:r w:rsidRPr="00E8547E">
        <w:rPr>
          <w:rFonts w:ascii="Times New Roman" w:hAnsi="Times New Roman" w:cs="Times New Roman"/>
          <w:sz w:val="24"/>
          <w:szCs w:val="24"/>
          <w:lang w:val="da-DK"/>
        </w:rPr>
        <w:lastRenderedPageBreak/>
        <w:t>Guidelines. Det tillades dermed ifølge OECD at tage udgangspunkt i almindelige økonomiske principper ved både sammenlignelighedsanalysen og væ</w:t>
      </w:r>
      <w:r w:rsidR="007359E6">
        <w:rPr>
          <w:rFonts w:ascii="Times New Roman" w:hAnsi="Times New Roman" w:cs="Times New Roman"/>
          <w:sz w:val="24"/>
          <w:szCs w:val="24"/>
          <w:lang w:val="da-DK"/>
        </w:rPr>
        <w:t>rdiansættelsen.</w:t>
      </w:r>
      <w:r w:rsidR="007359E6">
        <w:rPr>
          <w:rStyle w:val="FootnoteReference"/>
          <w:rFonts w:ascii="Times New Roman" w:hAnsi="Times New Roman" w:cs="Times New Roman"/>
          <w:sz w:val="24"/>
          <w:szCs w:val="24"/>
          <w:lang w:val="da-DK"/>
        </w:rPr>
        <w:footnoteReference w:id="196"/>
      </w:r>
      <w:r w:rsidRPr="00E8547E">
        <w:rPr>
          <w:rFonts w:ascii="Times New Roman" w:hAnsi="Times New Roman" w:cs="Times New Roman"/>
          <w:sz w:val="24"/>
          <w:szCs w:val="24"/>
          <w:lang w:val="da-DK"/>
        </w:rPr>
        <w:t xml:space="preserve"> </w:t>
      </w:r>
    </w:p>
    <w:p w:rsidR="00DA5DDC" w:rsidRPr="00E8547E" w:rsidRDefault="00414D9D" w:rsidP="007359E6">
      <w:pPr>
        <w:widowControl w:val="0"/>
        <w:autoSpaceDE w:val="0"/>
        <w:autoSpaceDN w:val="0"/>
        <w:adjustRightInd w:val="0"/>
        <w:spacing w:after="240"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 xml:space="preserve">4. </w:t>
      </w:r>
      <w:r w:rsidR="000971EB" w:rsidRPr="00E8547E">
        <w:rPr>
          <w:rFonts w:ascii="Times New Roman" w:hAnsi="Times New Roman" w:cs="Times New Roman"/>
          <w:b/>
          <w:sz w:val="24"/>
          <w:szCs w:val="24"/>
          <w:lang w:val="da-DK"/>
        </w:rPr>
        <w:t>Værdiansættelse</w:t>
      </w:r>
      <w:r w:rsidR="002E16CC" w:rsidRPr="00E8547E">
        <w:rPr>
          <w:rFonts w:ascii="Times New Roman" w:hAnsi="Times New Roman" w:cs="Times New Roman"/>
          <w:b/>
          <w:sz w:val="24"/>
          <w:szCs w:val="24"/>
          <w:lang w:val="da-DK"/>
        </w:rPr>
        <w:t xml:space="preserve"> af</w:t>
      </w:r>
      <w:r w:rsidR="00046EF1" w:rsidRPr="00E8547E">
        <w:rPr>
          <w:rFonts w:ascii="Times New Roman" w:hAnsi="Times New Roman" w:cs="Times New Roman"/>
          <w:b/>
          <w:sz w:val="24"/>
          <w:szCs w:val="24"/>
          <w:lang w:val="da-DK"/>
        </w:rPr>
        <w:t xml:space="preserve"> transaktioner med </w:t>
      </w:r>
      <w:r w:rsidR="000971EB" w:rsidRPr="00E8547E">
        <w:rPr>
          <w:rFonts w:ascii="Times New Roman" w:hAnsi="Times New Roman" w:cs="Times New Roman"/>
          <w:b/>
          <w:sz w:val="24"/>
          <w:szCs w:val="24"/>
          <w:lang w:val="da-DK"/>
        </w:rPr>
        <w:t>immaterielle aktiver</w:t>
      </w:r>
    </w:p>
    <w:p w:rsidR="000971EB" w:rsidRPr="00E8547E" w:rsidRDefault="001258EF" w:rsidP="007359E6">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 dette kapitel vil det belyses hvorledes</w:t>
      </w:r>
      <w:r w:rsidR="000971EB" w:rsidRPr="00E8547E">
        <w:rPr>
          <w:rFonts w:ascii="Times New Roman" w:hAnsi="Times New Roman" w:cs="Times New Roman"/>
          <w:sz w:val="24"/>
          <w:szCs w:val="24"/>
          <w:lang w:val="da-DK"/>
        </w:rPr>
        <w:t xml:space="preserve"> </w:t>
      </w:r>
      <w:r w:rsidR="00147C95" w:rsidRPr="00E8547E">
        <w:rPr>
          <w:rFonts w:ascii="Times New Roman" w:hAnsi="Times New Roman" w:cs="Times New Roman"/>
          <w:sz w:val="24"/>
          <w:szCs w:val="24"/>
          <w:lang w:val="da-DK"/>
        </w:rPr>
        <w:t xml:space="preserve">immaterielle aktiver </w:t>
      </w:r>
      <w:r w:rsidR="00C42359" w:rsidRPr="00E8547E">
        <w:rPr>
          <w:rFonts w:ascii="Times New Roman" w:hAnsi="Times New Roman" w:cs="Times New Roman"/>
          <w:sz w:val="24"/>
          <w:szCs w:val="24"/>
          <w:lang w:val="da-DK"/>
        </w:rPr>
        <w:t>værdiansættes</w:t>
      </w:r>
      <w:r w:rsidR="00D87539" w:rsidRPr="00E8547E">
        <w:rPr>
          <w:rFonts w:ascii="Times New Roman" w:hAnsi="Times New Roman" w:cs="Times New Roman"/>
          <w:sz w:val="24"/>
          <w:szCs w:val="24"/>
          <w:lang w:val="da-DK"/>
        </w:rPr>
        <w:t xml:space="preserve"> i kontrollerede transaktioner. </w:t>
      </w:r>
      <w:r w:rsidR="00C474FE" w:rsidRPr="00E8547E">
        <w:rPr>
          <w:rFonts w:ascii="Times New Roman" w:hAnsi="Times New Roman" w:cs="Times New Roman"/>
          <w:sz w:val="24"/>
          <w:szCs w:val="24"/>
          <w:lang w:val="da-DK"/>
        </w:rPr>
        <w:t xml:space="preserve"> Denne belysning vil tage udgangspunkt i to dele. Den første del</w:t>
      </w:r>
      <w:r w:rsidR="000971EB" w:rsidRPr="00E8547E">
        <w:rPr>
          <w:rFonts w:ascii="Times New Roman" w:hAnsi="Times New Roman" w:cs="Times New Roman"/>
          <w:sz w:val="24"/>
          <w:szCs w:val="24"/>
          <w:lang w:val="da-DK"/>
        </w:rPr>
        <w:t xml:space="preserve"> vil</w:t>
      </w:r>
      <w:r w:rsidR="00EE33EA" w:rsidRPr="00E8547E">
        <w:rPr>
          <w:rFonts w:ascii="Times New Roman" w:hAnsi="Times New Roman" w:cs="Times New Roman"/>
          <w:sz w:val="24"/>
          <w:szCs w:val="24"/>
          <w:lang w:val="da-DK"/>
        </w:rPr>
        <w:t xml:space="preserve"> omfatte</w:t>
      </w:r>
      <w:r w:rsidR="00046EF1" w:rsidRPr="00E8547E">
        <w:rPr>
          <w:rFonts w:ascii="Times New Roman" w:hAnsi="Times New Roman" w:cs="Times New Roman"/>
          <w:sz w:val="24"/>
          <w:szCs w:val="24"/>
          <w:lang w:val="da-DK"/>
        </w:rPr>
        <w:t xml:space="preserve"> OECD’s </w:t>
      </w:r>
      <w:r w:rsidR="00C474FE" w:rsidRPr="00E8547E">
        <w:rPr>
          <w:rFonts w:ascii="Times New Roman" w:hAnsi="Times New Roman" w:cs="Times New Roman"/>
          <w:sz w:val="24"/>
          <w:szCs w:val="24"/>
          <w:lang w:val="da-DK"/>
        </w:rPr>
        <w:t>armslængde</w:t>
      </w:r>
      <w:r w:rsidR="00A57C8B">
        <w:rPr>
          <w:rFonts w:ascii="Times New Roman" w:hAnsi="Times New Roman" w:cs="Times New Roman"/>
          <w:sz w:val="24"/>
          <w:szCs w:val="24"/>
          <w:lang w:val="da-DK"/>
        </w:rPr>
        <w:t>metoder i forhold til</w:t>
      </w:r>
      <w:r w:rsidR="007359E6">
        <w:rPr>
          <w:rFonts w:ascii="Times New Roman" w:hAnsi="Times New Roman" w:cs="Times New Roman"/>
          <w:sz w:val="24"/>
          <w:szCs w:val="24"/>
          <w:lang w:val="da-DK"/>
        </w:rPr>
        <w:t xml:space="preserve"> værdiansættelse af </w:t>
      </w:r>
      <w:r w:rsidR="00C474FE" w:rsidRPr="00E8547E">
        <w:rPr>
          <w:rFonts w:ascii="Times New Roman" w:hAnsi="Times New Roman" w:cs="Times New Roman"/>
          <w:sz w:val="24"/>
          <w:szCs w:val="24"/>
          <w:lang w:val="da-DK"/>
        </w:rPr>
        <w:t xml:space="preserve">transaktioner med immaterielle aktiver. </w:t>
      </w:r>
      <w:r w:rsidR="00EE33EA" w:rsidRPr="00E8547E">
        <w:rPr>
          <w:rFonts w:ascii="Times New Roman" w:hAnsi="Times New Roman" w:cs="Times New Roman"/>
          <w:sz w:val="24"/>
          <w:szCs w:val="24"/>
          <w:lang w:val="da-DK"/>
        </w:rPr>
        <w:t xml:space="preserve"> Denne del er allerede beskrevet i kapitel 3.2 og der</w:t>
      </w:r>
      <w:r w:rsidR="00A57C8B">
        <w:rPr>
          <w:rFonts w:ascii="Times New Roman" w:hAnsi="Times New Roman" w:cs="Times New Roman"/>
          <w:sz w:val="24"/>
          <w:szCs w:val="24"/>
          <w:lang w:val="da-DK"/>
        </w:rPr>
        <w:t xml:space="preserve"> blot</w:t>
      </w:r>
      <w:r w:rsidR="00EE33EA" w:rsidRPr="00E8547E">
        <w:rPr>
          <w:rFonts w:ascii="Times New Roman" w:hAnsi="Times New Roman" w:cs="Times New Roman"/>
          <w:sz w:val="24"/>
          <w:szCs w:val="24"/>
          <w:lang w:val="da-DK"/>
        </w:rPr>
        <w:t xml:space="preserve"> vil derfor</w:t>
      </w:r>
      <w:r w:rsidR="00834E82" w:rsidRPr="00E8547E">
        <w:rPr>
          <w:rFonts w:ascii="Times New Roman" w:hAnsi="Times New Roman" w:cs="Times New Roman"/>
          <w:sz w:val="24"/>
          <w:szCs w:val="24"/>
          <w:lang w:val="da-DK"/>
        </w:rPr>
        <w:t xml:space="preserve"> henvises til</w:t>
      </w:r>
      <w:r w:rsidR="00A57C8B">
        <w:rPr>
          <w:rFonts w:ascii="Times New Roman" w:hAnsi="Times New Roman" w:cs="Times New Roman"/>
          <w:sz w:val="24"/>
          <w:szCs w:val="24"/>
          <w:lang w:val="da-DK"/>
        </w:rPr>
        <w:t xml:space="preserve"> denne delkonklusion.</w:t>
      </w:r>
      <w:r w:rsidR="00834E82" w:rsidRPr="00E8547E">
        <w:rPr>
          <w:rFonts w:ascii="Times New Roman" w:hAnsi="Times New Roman" w:cs="Times New Roman"/>
          <w:sz w:val="24"/>
          <w:szCs w:val="24"/>
          <w:lang w:val="da-DK"/>
        </w:rPr>
        <w:t xml:space="preserve"> </w:t>
      </w:r>
      <w:r w:rsidR="00C474FE" w:rsidRPr="00E8547E">
        <w:rPr>
          <w:rFonts w:ascii="Times New Roman" w:hAnsi="Times New Roman" w:cs="Times New Roman"/>
          <w:sz w:val="24"/>
          <w:szCs w:val="24"/>
          <w:lang w:val="da-DK"/>
        </w:rPr>
        <w:t>Anden del vil beskrive hvorledes immaterielle aktiver værdiansættes ud fra dansk ret</w:t>
      </w:r>
      <w:r w:rsidR="007A2950" w:rsidRPr="00E8547E">
        <w:rPr>
          <w:rFonts w:ascii="Times New Roman" w:hAnsi="Times New Roman" w:cs="Times New Roman"/>
          <w:sz w:val="24"/>
          <w:szCs w:val="24"/>
          <w:lang w:val="da-DK"/>
        </w:rPr>
        <w:t>. Her vil</w:t>
      </w:r>
      <w:r w:rsidR="00C474FE" w:rsidRPr="00E8547E">
        <w:rPr>
          <w:rFonts w:ascii="Times New Roman" w:hAnsi="Times New Roman" w:cs="Times New Roman"/>
          <w:sz w:val="24"/>
          <w:szCs w:val="24"/>
          <w:lang w:val="da-DK"/>
        </w:rPr>
        <w:t xml:space="preserve"> </w:t>
      </w:r>
      <w:proofErr w:type="spellStart"/>
      <w:r w:rsidR="00C474FE" w:rsidRPr="00E8547E">
        <w:rPr>
          <w:rFonts w:ascii="Times New Roman" w:hAnsi="Times New Roman" w:cs="Times New Roman"/>
          <w:sz w:val="24"/>
          <w:szCs w:val="24"/>
          <w:lang w:val="da-DK"/>
        </w:rPr>
        <w:t>SKAT’s</w:t>
      </w:r>
      <w:proofErr w:type="spellEnd"/>
      <w:r w:rsidR="00C474FE" w:rsidRPr="00E8547E">
        <w:rPr>
          <w:rFonts w:ascii="Times New Roman" w:hAnsi="Times New Roman" w:cs="Times New Roman"/>
          <w:sz w:val="24"/>
          <w:szCs w:val="24"/>
          <w:lang w:val="da-DK"/>
        </w:rPr>
        <w:t xml:space="preserve"> anbefalinger inddrages, som er udtrykt i</w:t>
      </w:r>
      <w:r w:rsidR="007A2950" w:rsidRPr="00E8547E">
        <w:rPr>
          <w:rFonts w:ascii="Times New Roman" w:hAnsi="Times New Roman" w:cs="Times New Roman"/>
          <w:sz w:val="24"/>
          <w:szCs w:val="24"/>
          <w:lang w:val="da-DK"/>
        </w:rPr>
        <w:t xml:space="preserve"> en</w:t>
      </w:r>
      <w:r w:rsidR="00C474FE" w:rsidRPr="00E8547E">
        <w:rPr>
          <w:rFonts w:ascii="Times New Roman" w:hAnsi="Times New Roman" w:cs="Times New Roman"/>
          <w:sz w:val="24"/>
          <w:szCs w:val="24"/>
          <w:lang w:val="da-DK"/>
        </w:rPr>
        <w:t xml:space="preserve"> værdiansættelsesvejledn</w:t>
      </w:r>
      <w:r w:rsidR="007A2950" w:rsidRPr="00E8547E">
        <w:rPr>
          <w:rFonts w:ascii="Times New Roman" w:hAnsi="Times New Roman" w:cs="Times New Roman"/>
          <w:sz w:val="24"/>
          <w:szCs w:val="24"/>
          <w:lang w:val="da-DK"/>
        </w:rPr>
        <w:t>ing</w:t>
      </w:r>
      <w:r w:rsidR="00C474FE" w:rsidRPr="00E8547E">
        <w:rPr>
          <w:rFonts w:ascii="Times New Roman" w:hAnsi="Times New Roman" w:cs="Times New Roman"/>
          <w:sz w:val="24"/>
          <w:szCs w:val="24"/>
          <w:lang w:val="da-DK"/>
        </w:rPr>
        <w:t xml:space="preserve">. </w:t>
      </w:r>
      <w:r w:rsidR="00147C95" w:rsidRPr="00E8547E">
        <w:rPr>
          <w:rFonts w:ascii="Times New Roman" w:hAnsi="Times New Roman" w:cs="Times New Roman"/>
          <w:sz w:val="24"/>
          <w:szCs w:val="24"/>
          <w:lang w:val="da-DK"/>
        </w:rPr>
        <w:t>Kapitlet vil afslutningsvist sammenfattes i en delkonklusion.</w:t>
      </w:r>
    </w:p>
    <w:p w:rsidR="00E62247" w:rsidRPr="00E8547E" w:rsidRDefault="00414D9D" w:rsidP="007359E6">
      <w:pPr>
        <w:autoSpaceDE w:val="0"/>
        <w:autoSpaceDN w:val="0"/>
        <w:adjustRightInd w:val="0"/>
        <w:spacing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 xml:space="preserve">4.1.  </w:t>
      </w:r>
      <w:r w:rsidR="00E62247" w:rsidRPr="00E8547E">
        <w:rPr>
          <w:rFonts w:ascii="Times New Roman" w:hAnsi="Times New Roman" w:cs="Times New Roman"/>
          <w:b/>
          <w:sz w:val="24"/>
          <w:szCs w:val="24"/>
          <w:lang w:val="da-DK"/>
        </w:rPr>
        <w:t>Overblik</w:t>
      </w:r>
    </w:p>
    <w:p w:rsidR="00E62247" w:rsidRPr="00E8547E" w:rsidRDefault="00E62247" w:rsidP="00C26754">
      <w:pPr>
        <w:autoSpaceDE w:val="0"/>
        <w:autoSpaceDN w:val="0"/>
        <w:adjustRightInd w:val="0"/>
        <w:spacing w:line="312" w:lineRule="auto"/>
        <w:ind w:firstLine="737"/>
        <w:rPr>
          <w:rFonts w:ascii="Times New Roman" w:hAnsi="Times New Roman" w:cs="Times New Roman"/>
          <w:sz w:val="24"/>
          <w:szCs w:val="24"/>
          <w:lang w:val="da-DK"/>
        </w:rPr>
      </w:pPr>
    </w:p>
    <w:p w:rsidR="007A2950" w:rsidRPr="00E8547E" w:rsidRDefault="007A2950" w:rsidP="007359E6">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I forbindelse med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og immaterielle aktiver er det interessant, at undersøge, hvorledes værdiansættelse</w:t>
      </w:r>
      <w:r w:rsidR="001E28D3" w:rsidRPr="00E8547E">
        <w:rPr>
          <w:rFonts w:ascii="Times New Roman" w:hAnsi="Times New Roman" w:cs="Times New Roman"/>
          <w:sz w:val="24"/>
          <w:szCs w:val="24"/>
          <w:lang w:val="da-DK"/>
        </w:rPr>
        <w:t>n</w:t>
      </w:r>
      <w:r w:rsidRPr="00E8547E">
        <w:rPr>
          <w:rFonts w:ascii="Times New Roman" w:hAnsi="Times New Roman" w:cs="Times New Roman"/>
          <w:sz w:val="24"/>
          <w:szCs w:val="24"/>
          <w:lang w:val="da-DK"/>
        </w:rPr>
        <w:t xml:space="preserve"> af immate</w:t>
      </w:r>
      <w:r w:rsidR="00B5007D">
        <w:rPr>
          <w:rFonts w:ascii="Times New Roman" w:hAnsi="Times New Roman" w:cs="Times New Roman"/>
          <w:sz w:val="24"/>
          <w:szCs w:val="24"/>
          <w:lang w:val="da-DK"/>
        </w:rPr>
        <w:t xml:space="preserve">rielle aktiver </w:t>
      </w:r>
      <w:proofErr w:type="spellStart"/>
      <w:r w:rsidR="00B5007D">
        <w:rPr>
          <w:rFonts w:ascii="Times New Roman" w:hAnsi="Times New Roman" w:cs="Times New Roman"/>
          <w:sz w:val="24"/>
          <w:szCs w:val="24"/>
          <w:lang w:val="da-DK"/>
        </w:rPr>
        <w:t>fastlæggeses</w:t>
      </w:r>
      <w:proofErr w:type="spellEnd"/>
      <w:r w:rsidRPr="00E8547E">
        <w:rPr>
          <w:rFonts w:ascii="Times New Roman" w:hAnsi="Times New Roman" w:cs="Times New Roman"/>
          <w:sz w:val="24"/>
          <w:szCs w:val="24"/>
          <w:lang w:val="da-DK"/>
        </w:rPr>
        <w:t xml:space="preserve">. Værdiansættelsen er helt afgørende for anvendelsen af 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reglerne, eftersom reglernes formål er at sætte interne afregningspriser i overensstemmelse med priser på markedsvilkår - armslængde</w:t>
      </w:r>
      <w:r w:rsidR="007B271F" w:rsidRPr="00E8547E">
        <w:rPr>
          <w:rFonts w:ascii="Times New Roman" w:hAnsi="Times New Roman" w:cs="Times New Roman"/>
          <w:sz w:val="24"/>
          <w:szCs w:val="24"/>
          <w:lang w:val="da-DK"/>
        </w:rPr>
        <w:t>princippet</w:t>
      </w:r>
      <w:r w:rsidR="00B5007D">
        <w:rPr>
          <w:rFonts w:ascii="Times New Roman" w:hAnsi="Times New Roman" w:cs="Times New Roman"/>
          <w:sz w:val="24"/>
          <w:szCs w:val="24"/>
          <w:lang w:val="da-DK"/>
        </w:rPr>
        <w:t>. Det afgørende er</w:t>
      </w:r>
      <w:r w:rsidRPr="00E8547E">
        <w:rPr>
          <w:rFonts w:ascii="Times New Roman" w:hAnsi="Times New Roman" w:cs="Times New Roman"/>
          <w:sz w:val="24"/>
          <w:szCs w:val="24"/>
          <w:lang w:val="da-DK"/>
        </w:rPr>
        <w:t xml:space="preserve"> derfor at klarlægge markedsvilkår, således prisen for et immaterielt aktiv</w:t>
      </w:r>
    </w:p>
    <w:p w:rsidR="007A2950" w:rsidRPr="00E8547E" w:rsidRDefault="007A2950" w:rsidP="007359E6">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handlet efter armslængdeprincippet</w:t>
      </w:r>
      <w:r w:rsidR="007B271F"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kan fastsættes</w:t>
      </w:r>
      <w:r w:rsidR="009728DB" w:rsidRPr="00E8547E">
        <w:rPr>
          <w:rFonts w:ascii="Times New Roman" w:hAnsi="Times New Roman" w:cs="Times New Roman"/>
          <w:sz w:val="24"/>
          <w:szCs w:val="24"/>
          <w:lang w:val="da-DK"/>
        </w:rPr>
        <w:t>.</w:t>
      </w:r>
    </w:p>
    <w:p w:rsidR="00B5007D" w:rsidRDefault="007A2950" w:rsidP="007359E6">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Når immaterielle aktiver overdrages mellem interesseforbundne parter skal der, som ved overdragelser af alle andre aktiver, ske en værdiansættelse af de overdragne akti</w:t>
      </w:r>
      <w:r w:rsidR="000F0828">
        <w:rPr>
          <w:rFonts w:ascii="Times New Roman" w:hAnsi="Times New Roman" w:cs="Times New Roman"/>
          <w:sz w:val="24"/>
          <w:szCs w:val="24"/>
          <w:lang w:val="da-DK"/>
        </w:rPr>
        <w:t>ver.</w:t>
      </w:r>
      <w:r w:rsidR="000F0828"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Værdiansættelsen ha</w:t>
      </w:r>
      <w:r w:rsidR="009245D3" w:rsidRPr="00E8547E">
        <w:rPr>
          <w:rFonts w:ascii="Times New Roman" w:hAnsi="Times New Roman" w:cs="Times New Roman"/>
          <w:sz w:val="24"/>
          <w:szCs w:val="24"/>
          <w:lang w:val="da-DK"/>
        </w:rPr>
        <w:t>r i den forbindelse også en skattemæssig betydning</w:t>
      </w:r>
      <w:r w:rsidR="00E62247" w:rsidRPr="00E8547E">
        <w:rPr>
          <w:rFonts w:ascii="Times New Roman" w:hAnsi="Times New Roman" w:cs="Times New Roman"/>
          <w:sz w:val="24"/>
          <w:szCs w:val="24"/>
          <w:lang w:val="da-DK"/>
        </w:rPr>
        <w:t>, da der vil ske en</w:t>
      </w:r>
      <w:r w:rsidRPr="00E8547E">
        <w:rPr>
          <w:rFonts w:ascii="Times New Roman" w:hAnsi="Times New Roman" w:cs="Times New Roman"/>
          <w:sz w:val="24"/>
          <w:szCs w:val="24"/>
          <w:lang w:val="da-DK"/>
        </w:rPr>
        <w:t xml:space="preserve"> opgørelse af gevinst hos</w:t>
      </w:r>
      <w:r w:rsidR="009245D3"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overdrageren og opgørelse af anskaffelsessum og afskrivningsgrundlag hos erhververen</w:t>
      </w:r>
      <w:r w:rsidR="000F0828">
        <w:rPr>
          <w:rFonts w:ascii="Times New Roman" w:hAnsi="Times New Roman" w:cs="Times New Roman"/>
          <w:sz w:val="24"/>
          <w:szCs w:val="24"/>
          <w:lang w:val="da-DK"/>
        </w:rPr>
        <w:t>.</w:t>
      </w:r>
      <w:r w:rsidR="000F0828">
        <w:rPr>
          <w:rStyle w:val="FootnoteReference"/>
          <w:rFonts w:ascii="Times New Roman" w:hAnsi="Times New Roman" w:cs="Times New Roman"/>
          <w:sz w:val="24"/>
          <w:szCs w:val="24"/>
          <w:lang w:val="da-DK"/>
        </w:rPr>
        <w:footnoteReference w:id="197"/>
      </w:r>
      <w:r w:rsidR="00E62247"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Opgørelsen af gevinsten er også et udtryk for beskatningsgrundlaget ved et sa</w:t>
      </w:r>
      <w:r w:rsidR="00E62247" w:rsidRPr="00E8547E">
        <w:rPr>
          <w:rFonts w:ascii="Times New Roman" w:hAnsi="Times New Roman" w:cs="Times New Roman"/>
          <w:sz w:val="24"/>
          <w:szCs w:val="24"/>
          <w:lang w:val="da-DK"/>
        </w:rPr>
        <w:t xml:space="preserve">lg og opgørelsen af </w:t>
      </w:r>
      <w:r w:rsidRPr="00E8547E">
        <w:rPr>
          <w:rFonts w:ascii="Times New Roman" w:hAnsi="Times New Roman" w:cs="Times New Roman"/>
          <w:sz w:val="24"/>
          <w:szCs w:val="24"/>
          <w:lang w:val="da-DK"/>
        </w:rPr>
        <w:t>anskaffelsessummen er ligeledes et udtryk for fradragsgrundlaget ved køb.</w:t>
      </w:r>
      <w:r w:rsidR="00B5007D">
        <w:rPr>
          <w:rFonts w:ascii="Times New Roman" w:hAnsi="Times New Roman" w:cs="Times New Roman"/>
          <w:sz w:val="24"/>
          <w:szCs w:val="24"/>
          <w:lang w:val="da-DK"/>
        </w:rPr>
        <w:t xml:space="preserve"> I forbindelse med problemformuleringen vil værdiansættelsen, således omfatte salgsprisen ved en fuldstændig overdragelse, hvilken vil have indflydelse på afståelsesbeskatning. Ved delvis overdragelse vil det være royaltybetalingerne der skal værdiansættes. </w:t>
      </w:r>
    </w:p>
    <w:p w:rsidR="00B5007D" w:rsidRPr="00E8547E" w:rsidRDefault="00B5007D" w:rsidP="007359E6">
      <w:pPr>
        <w:autoSpaceDE w:val="0"/>
        <w:autoSpaceDN w:val="0"/>
        <w:adjustRightInd w:val="0"/>
        <w:spacing w:line="312" w:lineRule="auto"/>
        <w:rPr>
          <w:rFonts w:ascii="Times New Roman" w:hAnsi="Times New Roman" w:cs="Times New Roman"/>
          <w:sz w:val="24"/>
          <w:szCs w:val="24"/>
          <w:lang w:val="da-DK"/>
        </w:rPr>
      </w:pPr>
    </w:p>
    <w:p w:rsidR="00BA3F6A" w:rsidRPr="00E8547E" w:rsidRDefault="00BA3F6A" w:rsidP="007359E6">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Anvendelsen af armslængdeprincippet forudsætter, </w:t>
      </w:r>
      <w:r w:rsidR="0032307B" w:rsidRPr="00E8547E">
        <w:rPr>
          <w:rFonts w:ascii="Times New Roman" w:hAnsi="Times New Roman" w:cs="Times New Roman"/>
          <w:sz w:val="24"/>
          <w:szCs w:val="24"/>
          <w:lang w:val="da-DK"/>
        </w:rPr>
        <w:t xml:space="preserve">at den pågældende koncerninterne </w:t>
      </w:r>
      <w:r w:rsidRPr="00E8547E">
        <w:rPr>
          <w:rFonts w:ascii="Times New Roman" w:hAnsi="Times New Roman" w:cs="Times New Roman"/>
          <w:sz w:val="24"/>
          <w:szCs w:val="24"/>
          <w:lang w:val="da-DK"/>
        </w:rPr>
        <w:t>transaktion</w:t>
      </w:r>
      <w:r w:rsidR="009728DB" w:rsidRPr="00E8547E">
        <w:rPr>
          <w:rFonts w:ascii="Times New Roman" w:hAnsi="Times New Roman" w:cs="Times New Roman"/>
          <w:sz w:val="24"/>
          <w:szCs w:val="24"/>
          <w:lang w:val="da-DK"/>
        </w:rPr>
        <w:t xml:space="preserve"> kan</w:t>
      </w:r>
      <w:r w:rsidRPr="00E8547E">
        <w:rPr>
          <w:rFonts w:ascii="Times New Roman" w:hAnsi="Times New Roman" w:cs="Times New Roman"/>
          <w:sz w:val="24"/>
          <w:szCs w:val="24"/>
          <w:lang w:val="da-DK"/>
        </w:rPr>
        <w:t xml:space="preserve"> sammenlignes med en transaktion foret</w:t>
      </w:r>
      <w:r w:rsidR="0032307B" w:rsidRPr="00E8547E">
        <w:rPr>
          <w:rFonts w:ascii="Times New Roman" w:hAnsi="Times New Roman" w:cs="Times New Roman"/>
          <w:sz w:val="24"/>
          <w:szCs w:val="24"/>
          <w:lang w:val="da-DK"/>
        </w:rPr>
        <w:t xml:space="preserve">aget mellem parter, der ikke er </w:t>
      </w:r>
      <w:r w:rsidR="009728DB" w:rsidRPr="00E8547E">
        <w:rPr>
          <w:rFonts w:ascii="Times New Roman" w:hAnsi="Times New Roman" w:cs="Times New Roman"/>
          <w:sz w:val="24"/>
          <w:szCs w:val="24"/>
          <w:lang w:val="da-DK"/>
        </w:rPr>
        <w:t>interesseforbundne, således</w:t>
      </w:r>
      <w:r w:rsidRPr="00E8547E">
        <w:rPr>
          <w:rFonts w:ascii="Times New Roman" w:hAnsi="Times New Roman" w:cs="Times New Roman"/>
          <w:sz w:val="24"/>
          <w:szCs w:val="24"/>
          <w:lang w:val="da-DK"/>
        </w:rPr>
        <w:t xml:space="preserve"> værdi</w:t>
      </w:r>
      <w:r w:rsidR="009728DB" w:rsidRPr="00E8547E">
        <w:rPr>
          <w:rFonts w:ascii="Times New Roman" w:hAnsi="Times New Roman" w:cs="Times New Roman"/>
          <w:sz w:val="24"/>
          <w:szCs w:val="24"/>
          <w:lang w:val="da-DK"/>
        </w:rPr>
        <w:t>en af det immaterielle aktiv</w:t>
      </w:r>
      <w:r w:rsidRPr="00E8547E">
        <w:rPr>
          <w:rFonts w:ascii="Times New Roman" w:hAnsi="Times New Roman" w:cs="Times New Roman"/>
          <w:sz w:val="24"/>
          <w:szCs w:val="24"/>
          <w:lang w:val="da-DK"/>
        </w:rPr>
        <w:t xml:space="preserve"> derved</w:t>
      </w:r>
      <w:r w:rsidR="009728DB" w:rsidRPr="00E8547E">
        <w:rPr>
          <w:rFonts w:ascii="Times New Roman" w:hAnsi="Times New Roman" w:cs="Times New Roman"/>
          <w:sz w:val="24"/>
          <w:szCs w:val="24"/>
          <w:lang w:val="da-DK"/>
        </w:rPr>
        <w:t xml:space="preserve"> kan</w:t>
      </w:r>
      <w:r w:rsidRPr="00E8547E">
        <w:rPr>
          <w:rFonts w:ascii="Times New Roman" w:hAnsi="Times New Roman" w:cs="Times New Roman"/>
          <w:sz w:val="24"/>
          <w:szCs w:val="24"/>
          <w:lang w:val="da-DK"/>
        </w:rPr>
        <w:t xml:space="preserve"> estimeres. </w:t>
      </w:r>
      <w:r w:rsidR="009728DB" w:rsidRPr="00E8547E">
        <w:rPr>
          <w:rFonts w:ascii="Times New Roman" w:hAnsi="Times New Roman" w:cs="Times New Roman"/>
          <w:sz w:val="24"/>
          <w:szCs w:val="24"/>
          <w:lang w:val="da-DK"/>
        </w:rPr>
        <w:t xml:space="preserve">For en sådan </w:t>
      </w:r>
      <w:r w:rsidRPr="00E8547E">
        <w:rPr>
          <w:rFonts w:ascii="Times New Roman" w:hAnsi="Times New Roman" w:cs="Times New Roman"/>
          <w:sz w:val="24"/>
          <w:szCs w:val="24"/>
          <w:lang w:val="da-DK"/>
        </w:rPr>
        <w:t xml:space="preserve">sammenligningen reelt </w:t>
      </w:r>
      <w:r w:rsidRPr="00E8547E">
        <w:rPr>
          <w:rFonts w:ascii="Times New Roman" w:hAnsi="Times New Roman" w:cs="Times New Roman"/>
          <w:sz w:val="24"/>
          <w:szCs w:val="24"/>
          <w:lang w:val="da-DK"/>
        </w:rPr>
        <w:lastRenderedPageBreak/>
        <w:t>kan foretages, skal de pågældende transaktioner være identiske, eller</w:t>
      </w:r>
      <w:r w:rsidR="009728DB" w:rsidRPr="00E8547E">
        <w:rPr>
          <w:rFonts w:ascii="Times New Roman" w:hAnsi="Times New Roman" w:cs="Times New Roman"/>
          <w:sz w:val="24"/>
          <w:szCs w:val="24"/>
          <w:lang w:val="da-DK"/>
        </w:rPr>
        <w:t xml:space="preserve"> der skal kunne </w:t>
      </w:r>
      <w:r w:rsidRPr="00E8547E">
        <w:rPr>
          <w:rFonts w:ascii="Times New Roman" w:hAnsi="Times New Roman" w:cs="Times New Roman"/>
          <w:sz w:val="24"/>
          <w:szCs w:val="24"/>
          <w:lang w:val="da-DK"/>
        </w:rPr>
        <w:t>korrigeres for eventuelle forskelle, hvilket kan være for</w:t>
      </w:r>
      <w:r w:rsidR="009728DB" w:rsidRPr="00E8547E">
        <w:rPr>
          <w:rFonts w:ascii="Times New Roman" w:hAnsi="Times New Roman" w:cs="Times New Roman"/>
          <w:sz w:val="24"/>
          <w:szCs w:val="24"/>
          <w:lang w:val="da-DK"/>
        </w:rPr>
        <w:t xml:space="preserve">bundet med en del </w:t>
      </w:r>
      <w:r w:rsidR="000F0828">
        <w:rPr>
          <w:rFonts w:ascii="Times New Roman" w:hAnsi="Times New Roman" w:cs="Times New Roman"/>
          <w:sz w:val="24"/>
          <w:szCs w:val="24"/>
          <w:lang w:val="da-DK"/>
        </w:rPr>
        <w:t>vanskeligheder.</w:t>
      </w:r>
      <w:r w:rsidR="000F0828">
        <w:rPr>
          <w:rStyle w:val="FootnoteReference"/>
          <w:rFonts w:ascii="Times New Roman" w:hAnsi="Times New Roman" w:cs="Times New Roman"/>
          <w:sz w:val="24"/>
          <w:szCs w:val="24"/>
          <w:lang w:val="da-DK"/>
        </w:rPr>
        <w:footnoteReference w:id="198"/>
      </w:r>
    </w:p>
    <w:p w:rsidR="00BA3F6A" w:rsidRPr="00E8547E" w:rsidRDefault="009728DB" w:rsidP="000F0828">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Det</w:t>
      </w:r>
      <w:r w:rsidR="00E456C1">
        <w:rPr>
          <w:rFonts w:ascii="Times New Roman" w:hAnsi="Times New Roman" w:cs="Times New Roman"/>
          <w:sz w:val="24"/>
          <w:szCs w:val="24"/>
          <w:lang w:val="da-DK"/>
        </w:rPr>
        <w:t>te problem er særligt eksisterende</w:t>
      </w:r>
      <w:r w:rsidR="00BA3F6A" w:rsidRPr="00E8547E">
        <w:rPr>
          <w:rFonts w:ascii="Times New Roman" w:hAnsi="Times New Roman" w:cs="Times New Roman"/>
          <w:sz w:val="24"/>
          <w:szCs w:val="24"/>
          <w:lang w:val="da-DK"/>
        </w:rPr>
        <w:t xml:space="preserve"> ved immaterielle aktiver på grund af</w:t>
      </w:r>
      <w:r w:rsidR="00E456C1">
        <w:rPr>
          <w:rFonts w:ascii="Times New Roman" w:hAnsi="Times New Roman" w:cs="Times New Roman"/>
          <w:sz w:val="24"/>
          <w:szCs w:val="24"/>
          <w:lang w:val="da-DK"/>
        </w:rPr>
        <w:t xml:space="preserve"> deres specielle uhåndgribelige </w:t>
      </w:r>
      <w:r w:rsidR="00EA070D">
        <w:rPr>
          <w:rFonts w:ascii="Times New Roman" w:hAnsi="Times New Roman" w:cs="Times New Roman"/>
          <w:sz w:val="24"/>
          <w:szCs w:val="24"/>
          <w:lang w:val="da-DK"/>
        </w:rPr>
        <w:t>karakter, hvilket</w:t>
      </w:r>
      <w:r w:rsidR="00BA3F6A" w:rsidRPr="00E8547E">
        <w:rPr>
          <w:rFonts w:ascii="Times New Roman" w:hAnsi="Times New Roman" w:cs="Times New Roman"/>
          <w:sz w:val="24"/>
          <w:szCs w:val="24"/>
          <w:lang w:val="da-DK"/>
        </w:rPr>
        <w:t xml:space="preserve"> medfører, at transaktioner af identiske immaterielle akt</w:t>
      </w:r>
      <w:r w:rsidR="00E456C1">
        <w:rPr>
          <w:rFonts w:ascii="Times New Roman" w:hAnsi="Times New Roman" w:cs="Times New Roman"/>
          <w:sz w:val="24"/>
          <w:szCs w:val="24"/>
          <w:lang w:val="da-DK"/>
        </w:rPr>
        <w:t>iver sjældent vil finde sted</w:t>
      </w:r>
      <w:r w:rsidR="00EA070D">
        <w:rPr>
          <w:rFonts w:ascii="Times New Roman" w:hAnsi="Times New Roman" w:cs="Times New Roman"/>
          <w:sz w:val="24"/>
          <w:szCs w:val="24"/>
          <w:lang w:val="da-DK"/>
        </w:rPr>
        <w:t>. Ligeledes er det vigtig at fastslå, at o</w:t>
      </w:r>
      <w:r w:rsidR="00BA3F6A" w:rsidRPr="00E8547E">
        <w:rPr>
          <w:rFonts w:ascii="Times New Roman" w:hAnsi="Times New Roman" w:cs="Times New Roman"/>
          <w:sz w:val="24"/>
          <w:szCs w:val="24"/>
          <w:lang w:val="da-DK"/>
        </w:rPr>
        <w:t>verdragelser mellem uafhængige parter og parter med interess</w:t>
      </w:r>
      <w:r w:rsidR="00E456C1">
        <w:rPr>
          <w:rFonts w:ascii="Times New Roman" w:hAnsi="Times New Roman" w:cs="Times New Roman"/>
          <w:sz w:val="24"/>
          <w:szCs w:val="24"/>
          <w:lang w:val="da-DK"/>
        </w:rPr>
        <w:t>esammenfald</w:t>
      </w:r>
      <w:r w:rsidR="00EA070D">
        <w:rPr>
          <w:rFonts w:ascii="Times New Roman" w:hAnsi="Times New Roman" w:cs="Times New Roman"/>
          <w:sz w:val="24"/>
          <w:szCs w:val="24"/>
          <w:lang w:val="da-DK"/>
        </w:rPr>
        <w:t>,</w:t>
      </w:r>
      <w:r w:rsidR="00E456C1">
        <w:rPr>
          <w:rFonts w:ascii="Times New Roman" w:hAnsi="Times New Roman" w:cs="Times New Roman"/>
          <w:sz w:val="24"/>
          <w:szCs w:val="24"/>
          <w:lang w:val="da-DK"/>
        </w:rPr>
        <w:t xml:space="preserve"> ikke altid vil være </w:t>
      </w:r>
      <w:r w:rsidR="000F0828">
        <w:rPr>
          <w:rFonts w:ascii="Times New Roman" w:hAnsi="Times New Roman" w:cs="Times New Roman"/>
          <w:sz w:val="24"/>
          <w:szCs w:val="24"/>
          <w:lang w:val="da-DK"/>
        </w:rPr>
        <w:t>sammenlignelige.</w:t>
      </w:r>
      <w:r w:rsidR="000F0828">
        <w:rPr>
          <w:rStyle w:val="FootnoteReference"/>
          <w:rFonts w:ascii="Times New Roman" w:hAnsi="Times New Roman" w:cs="Times New Roman"/>
          <w:sz w:val="24"/>
          <w:szCs w:val="24"/>
          <w:lang w:val="da-DK"/>
        </w:rPr>
        <w:footnoteReference w:id="199"/>
      </w:r>
      <w:r w:rsidR="00BA3F6A" w:rsidRPr="00E8547E">
        <w:rPr>
          <w:rFonts w:ascii="Times New Roman" w:hAnsi="Times New Roman" w:cs="Times New Roman"/>
          <w:sz w:val="24"/>
          <w:szCs w:val="24"/>
          <w:lang w:val="da-DK"/>
        </w:rPr>
        <w:t xml:space="preserve"> </w:t>
      </w:r>
    </w:p>
    <w:p w:rsidR="009728DB" w:rsidRPr="00E8547E" w:rsidRDefault="009728DB" w:rsidP="00C26754">
      <w:pPr>
        <w:autoSpaceDE w:val="0"/>
        <w:autoSpaceDN w:val="0"/>
        <w:adjustRightInd w:val="0"/>
        <w:spacing w:line="312" w:lineRule="auto"/>
        <w:ind w:firstLine="737"/>
        <w:rPr>
          <w:rFonts w:ascii="Times New Roman" w:hAnsi="Times New Roman" w:cs="Times New Roman"/>
          <w:b/>
          <w:sz w:val="24"/>
          <w:szCs w:val="24"/>
          <w:lang w:val="da-DK"/>
        </w:rPr>
      </w:pPr>
    </w:p>
    <w:p w:rsidR="00636B41" w:rsidRDefault="00414D9D" w:rsidP="000F0828">
      <w:pPr>
        <w:autoSpaceDE w:val="0"/>
        <w:autoSpaceDN w:val="0"/>
        <w:adjustRightInd w:val="0"/>
        <w:spacing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 xml:space="preserve">4.1.1.   </w:t>
      </w:r>
      <w:r w:rsidR="00636B41" w:rsidRPr="00E8547E">
        <w:rPr>
          <w:rFonts w:ascii="Times New Roman" w:hAnsi="Times New Roman" w:cs="Times New Roman"/>
          <w:b/>
          <w:sz w:val="24"/>
          <w:szCs w:val="24"/>
          <w:lang w:val="da-DK"/>
        </w:rPr>
        <w:t>OECD</w:t>
      </w:r>
      <w:r w:rsidR="000628E0">
        <w:rPr>
          <w:rFonts w:ascii="Times New Roman" w:hAnsi="Times New Roman" w:cs="Times New Roman"/>
          <w:b/>
          <w:sz w:val="24"/>
          <w:szCs w:val="24"/>
          <w:lang w:val="da-DK"/>
        </w:rPr>
        <w:t>’s Guideline vedrørende</w:t>
      </w:r>
      <w:r w:rsidR="00937D94" w:rsidRPr="00E8547E">
        <w:rPr>
          <w:rFonts w:ascii="Times New Roman" w:hAnsi="Times New Roman" w:cs="Times New Roman"/>
          <w:b/>
          <w:sz w:val="24"/>
          <w:szCs w:val="24"/>
          <w:lang w:val="da-DK"/>
        </w:rPr>
        <w:t xml:space="preserve"> værdiansættelse af immaterielle aktiver</w:t>
      </w:r>
    </w:p>
    <w:p w:rsidR="00EA070D" w:rsidRPr="00E8547E" w:rsidRDefault="00EA070D" w:rsidP="000F0828">
      <w:pPr>
        <w:autoSpaceDE w:val="0"/>
        <w:autoSpaceDN w:val="0"/>
        <w:adjustRightInd w:val="0"/>
        <w:spacing w:line="312" w:lineRule="auto"/>
        <w:rPr>
          <w:rFonts w:ascii="Times New Roman" w:hAnsi="Times New Roman" w:cs="Times New Roman"/>
          <w:b/>
          <w:sz w:val="24"/>
          <w:szCs w:val="24"/>
          <w:lang w:val="da-DK"/>
        </w:rPr>
      </w:pPr>
    </w:p>
    <w:p w:rsidR="00937D94" w:rsidRPr="00E8547E" w:rsidRDefault="00937D94" w:rsidP="000F0828">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Det er i OECD Guidelines, at armslængdemetoderne til værdiansættelse af kontrollerede transaktioner findes. OECD Guidelines behandler kommercielle immaterielle aktiver, som er de immaterielle aktiver, der er oftest forekommende, og som den</w:t>
      </w:r>
      <w:r w:rsidR="00EA070D">
        <w:rPr>
          <w:rFonts w:ascii="Times New Roman" w:hAnsi="Times New Roman" w:cs="Times New Roman"/>
          <w:sz w:val="24"/>
          <w:szCs w:val="24"/>
          <w:lang w:val="da-DK"/>
        </w:rPr>
        <w:t xml:space="preserve">ne afhandling er afgrænset til. </w:t>
      </w:r>
      <w:r w:rsidRPr="00E8547E">
        <w:rPr>
          <w:rFonts w:ascii="Times New Roman" w:hAnsi="Times New Roman" w:cs="Times New Roman"/>
          <w:sz w:val="24"/>
          <w:szCs w:val="24"/>
          <w:lang w:val="da-DK"/>
        </w:rPr>
        <w:t>Et af fundamenterne bag enhver armslæn</w:t>
      </w:r>
      <w:r w:rsidR="000F0828">
        <w:rPr>
          <w:rFonts w:ascii="Times New Roman" w:hAnsi="Times New Roman" w:cs="Times New Roman"/>
          <w:sz w:val="24"/>
          <w:szCs w:val="24"/>
          <w:lang w:val="da-DK"/>
        </w:rPr>
        <w:t xml:space="preserve">gemetode er udarbejdelsen af en </w:t>
      </w:r>
      <w:r w:rsidRPr="00E8547E">
        <w:rPr>
          <w:rFonts w:ascii="Times New Roman" w:hAnsi="Times New Roman" w:cs="Times New Roman"/>
          <w:sz w:val="24"/>
          <w:szCs w:val="24"/>
          <w:lang w:val="da-DK"/>
        </w:rPr>
        <w:t>sammenlignelighedsanalyse, der bl.a. finder et relevant sammenlignelighedsgrundlag. Der findes ikke specielle armslængdemetoder til værdiansættelsen af immaterielle aktiver, hvorfor der tages udgangspunkt i de generelle regler.</w:t>
      </w:r>
    </w:p>
    <w:p w:rsidR="00834E82" w:rsidRPr="00E8547E" w:rsidRDefault="00834E82" w:rsidP="000F0828">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 den nyeste udgave af OECD Guidelines er udgangspunktet, at det er den metode, som i situationen passer bedst, der skal benyttes. Dette betyder, at det er blevet nemmere at benytte en resultatbaseret armslængdemetode. TNMM er formentlig den mest benyttede OECD armslængdemetode i praksis. Derudover må det forventes, at brugen af PSM i fremtiden vil forøges, som følge af den stigende betydning af immaterielle aktiver. Yderligere kan en indkomstmetode anses som en anv</w:t>
      </w:r>
      <w:r w:rsidR="00F21886">
        <w:rPr>
          <w:rFonts w:ascii="Times New Roman" w:hAnsi="Times New Roman" w:cs="Times New Roman"/>
          <w:sz w:val="24"/>
          <w:szCs w:val="24"/>
          <w:lang w:val="da-DK"/>
        </w:rPr>
        <w:t xml:space="preserve">endelig armslængdemetode, </w:t>
      </w:r>
      <w:r w:rsidRPr="00E8547E">
        <w:rPr>
          <w:rFonts w:ascii="Times New Roman" w:hAnsi="Times New Roman" w:cs="Times New Roman"/>
          <w:sz w:val="24"/>
          <w:szCs w:val="24"/>
          <w:lang w:val="da-DK"/>
        </w:rPr>
        <w:t>selvom brugen af en sådan metode må betegnes som noget anderledes end de fem specificerede metoder i OECD Guidelines. Det tillades dermed ifølge OECD at tage udgangspunkt i almindelige økonomiske principper ved både sammenlignelighedsanalysen og v</w:t>
      </w:r>
      <w:r w:rsidR="000F0828">
        <w:rPr>
          <w:rFonts w:ascii="Times New Roman" w:hAnsi="Times New Roman" w:cs="Times New Roman"/>
          <w:sz w:val="24"/>
          <w:szCs w:val="24"/>
          <w:lang w:val="da-DK"/>
        </w:rPr>
        <w:t>ærdiansættelsen</w:t>
      </w:r>
      <w:r w:rsidRPr="00E8547E">
        <w:rPr>
          <w:rFonts w:ascii="Times New Roman" w:hAnsi="Times New Roman" w:cs="Times New Roman"/>
          <w:sz w:val="24"/>
          <w:szCs w:val="24"/>
          <w:lang w:val="da-DK"/>
        </w:rPr>
        <w:t>.</w:t>
      </w:r>
      <w:r w:rsidR="000F0828">
        <w:rPr>
          <w:rStyle w:val="FootnoteReference"/>
          <w:rFonts w:ascii="Times New Roman" w:hAnsi="Times New Roman" w:cs="Times New Roman"/>
          <w:sz w:val="24"/>
          <w:szCs w:val="24"/>
          <w:lang w:val="da-DK"/>
        </w:rPr>
        <w:footnoteReference w:id="200"/>
      </w:r>
      <w:r w:rsidRPr="00E8547E">
        <w:rPr>
          <w:rFonts w:ascii="Times New Roman" w:hAnsi="Times New Roman" w:cs="Times New Roman"/>
          <w:sz w:val="24"/>
          <w:szCs w:val="24"/>
          <w:lang w:val="da-DK"/>
        </w:rPr>
        <w:t xml:space="preserve"> </w:t>
      </w:r>
    </w:p>
    <w:p w:rsidR="00834E82" w:rsidRPr="00E8547E" w:rsidRDefault="00834E82" w:rsidP="001D07E7">
      <w:pPr>
        <w:autoSpaceDE w:val="0"/>
        <w:autoSpaceDN w:val="0"/>
        <w:adjustRightInd w:val="0"/>
        <w:spacing w:line="312" w:lineRule="auto"/>
        <w:rPr>
          <w:rFonts w:ascii="Times New Roman" w:hAnsi="Times New Roman" w:cs="Times New Roman"/>
          <w:sz w:val="24"/>
          <w:szCs w:val="24"/>
          <w:lang w:val="da-DK"/>
        </w:rPr>
      </w:pPr>
    </w:p>
    <w:p w:rsidR="00E62247" w:rsidRPr="00E8547E" w:rsidRDefault="000628E0" w:rsidP="001D07E7">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b/>
          <w:sz w:val="24"/>
          <w:szCs w:val="24"/>
          <w:lang w:val="da-DK"/>
        </w:rPr>
        <w:t xml:space="preserve">4.1.2. </w:t>
      </w:r>
      <w:r w:rsidR="00AF6B8E">
        <w:rPr>
          <w:rFonts w:ascii="Times New Roman" w:hAnsi="Times New Roman" w:cs="Times New Roman"/>
          <w:b/>
          <w:sz w:val="24"/>
          <w:szCs w:val="24"/>
          <w:lang w:val="da-DK"/>
        </w:rPr>
        <w:t>Dansk ret vedrørende</w:t>
      </w:r>
      <w:r w:rsidR="00F46244" w:rsidRPr="00E8547E">
        <w:rPr>
          <w:rFonts w:ascii="Times New Roman" w:hAnsi="Times New Roman" w:cs="Times New Roman"/>
          <w:b/>
          <w:sz w:val="24"/>
          <w:szCs w:val="24"/>
          <w:lang w:val="da-DK"/>
        </w:rPr>
        <w:t xml:space="preserve"> værdiansættelse af immaterielle aktiver</w:t>
      </w:r>
      <w:r w:rsidR="00AF6B8E">
        <w:rPr>
          <w:rFonts w:ascii="Times New Roman" w:hAnsi="Times New Roman" w:cs="Times New Roman"/>
          <w:b/>
          <w:sz w:val="24"/>
          <w:szCs w:val="24"/>
          <w:lang w:val="da-DK"/>
        </w:rPr>
        <w:t xml:space="preserve"> - værdiansættelsesvejledningen</w:t>
      </w:r>
    </w:p>
    <w:p w:rsidR="000971EB" w:rsidRPr="00E8547E" w:rsidRDefault="00EA57A8" w:rsidP="001D07E7">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Før værdiansættelsesvejledningen blev indført</w:t>
      </w:r>
      <w:r w:rsidR="00F21886">
        <w:rPr>
          <w:rFonts w:ascii="Times New Roman" w:hAnsi="Times New Roman" w:cs="Times New Roman"/>
          <w:sz w:val="24"/>
          <w:szCs w:val="24"/>
          <w:lang w:val="da-DK"/>
        </w:rPr>
        <w:t xml:space="preserve"> i 2009</w:t>
      </w:r>
      <w:r w:rsidRPr="00E8547E">
        <w:rPr>
          <w:rFonts w:ascii="Times New Roman" w:hAnsi="Times New Roman" w:cs="Times New Roman"/>
          <w:sz w:val="24"/>
          <w:szCs w:val="24"/>
          <w:lang w:val="da-DK"/>
        </w:rPr>
        <w:t>, var det kun muligt, at forholde sig til</w:t>
      </w:r>
      <w:r w:rsidR="00C42359"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de</w:t>
      </w:r>
      <w:r w:rsidR="00AF6B8E">
        <w:rPr>
          <w:rFonts w:ascii="Times New Roman" w:hAnsi="Times New Roman" w:cs="Times New Roman"/>
          <w:sz w:val="24"/>
          <w:szCs w:val="24"/>
          <w:lang w:val="da-DK"/>
        </w:rPr>
        <w:t xml:space="preserve"> fem traditionelt</w:t>
      </w:r>
      <w:r w:rsidR="00801887" w:rsidRPr="00E8547E">
        <w:rPr>
          <w:rFonts w:ascii="Times New Roman" w:hAnsi="Times New Roman" w:cs="Times New Roman"/>
          <w:sz w:val="24"/>
          <w:szCs w:val="24"/>
          <w:lang w:val="da-DK"/>
        </w:rPr>
        <w:t xml:space="preserve"> anbefalede</w:t>
      </w:r>
      <w:r w:rsidR="00F21886">
        <w:rPr>
          <w:rFonts w:ascii="Times New Roman" w:hAnsi="Times New Roman" w:cs="Times New Roman"/>
          <w:sz w:val="24"/>
          <w:szCs w:val="24"/>
          <w:lang w:val="da-DK"/>
        </w:rPr>
        <w:t xml:space="preserve"> armlængde</w:t>
      </w:r>
      <w:r w:rsidR="00AF6B8E">
        <w:rPr>
          <w:rFonts w:ascii="Times New Roman" w:hAnsi="Times New Roman" w:cs="Times New Roman"/>
          <w:sz w:val="24"/>
          <w:szCs w:val="24"/>
          <w:lang w:val="da-DK"/>
        </w:rPr>
        <w:t>metoder i</w:t>
      </w:r>
      <w:r w:rsidR="00F21886">
        <w:rPr>
          <w:rFonts w:ascii="Times New Roman" w:hAnsi="Times New Roman" w:cs="Times New Roman"/>
          <w:sz w:val="24"/>
          <w:szCs w:val="24"/>
          <w:lang w:val="da-DK"/>
        </w:rPr>
        <w:t xml:space="preserve"> OECD</w:t>
      </w:r>
      <w:r w:rsidRPr="00E8547E">
        <w:rPr>
          <w:rFonts w:ascii="Times New Roman" w:hAnsi="Times New Roman" w:cs="Times New Roman"/>
          <w:sz w:val="24"/>
          <w:szCs w:val="24"/>
          <w:lang w:val="da-DK"/>
        </w:rPr>
        <w:t xml:space="preserve"> Guidelines</w:t>
      </w:r>
      <w:r w:rsidR="00AF42A1">
        <w:rPr>
          <w:rFonts w:ascii="Times New Roman" w:hAnsi="Times New Roman" w:cs="Times New Roman"/>
          <w:sz w:val="24"/>
          <w:szCs w:val="24"/>
          <w:lang w:val="da-DK"/>
        </w:rPr>
        <w:t>.</w:t>
      </w:r>
      <w:r w:rsidR="00AF6B8E" w:rsidRPr="00AF6B8E">
        <w:rPr>
          <w:rStyle w:val="FootnoteReference"/>
          <w:rFonts w:ascii="Times New Roman" w:hAnsi="Times New Roman" w:cs="Times New Roman"/>
          <w:sz w:val="24"/>
          <w:szCs w:val="24"/>
          <w:lang w:val="da-DK"/>
        </w:rPr>
        <w:t xml:space="preserve"> </w:t>
      </w:r>
      <w:r w:rsidR="00AF6B8E">
        <w:rPr>
          <w:rStyle w:val="FootnoteReference"/>
          <w:rFonts w:ascii="Times New Roman" w:hAnsi="Times New Roman" w:cs="Times New Roman"/>
          <w:sz w:val="24"/>
          <w:szCs w:val="24"/>
          <w:lang w:val="da-DK"/>
        </w:rPr>
        <w:footnoteReference w:id="201"/>
      </w:r>
      <w:r w:rsidR="00121B5E" w:rsidRPr="00E8547E">
        <w:rPr>
          <w:rFonts w:ascii="Times New Roman" w:hAnsi="Times New Roman" w:cs="Times New Roman"/>
          <w:sz w:val="24"/>
          <w:szCs w:val="24"/>
          <w:lang w:val="da-DK"/>
        </w:rPr>
        <w:t xml:space="preserve"> </w:t>
      </w:r>
      <w:r w:rsidR="00AF42A1">
        <w:rPr>
          <w:rFonts w:ascii="Times New Roman" w:hAnsi="Times New Roman" w:cs="Times New Roman"/>
          <w:sz w:val="24"/>
          <w:szCs w:val="24"/>
          <w:lang w:val="da-DK"/>
        </w:rPr>
        <w:t>Og f</w:t>
      </w:r>
      <w:r w:rsidR="00AF6B8E">
        <w:rPr>
          <w:rFonts w:ascii="Times New Roman" w:hAnsi="Times New Roman" w:cs="Times New Roman"/>
          <w:sz w:val="24"/>
          <w:szCs w:val="24"/>
          <w:lang w:val="da-DK"/>
        </w:rPr>
        <w:t>ørst ved æ</w:t>
      </w:r>
      <w:r w:rsidR="002F0046">
        <w:rPr>
          <w:rFonts w:ascii="Times New Roman" w:hAnsi="Times New Roman" w:cs="Times New Roman"/>
          <w:sz w:val="24"/>
          <w:szCs w:val="24"/>
          <w:lang w:val="da-DK"/>
        </w:rPr>
        <w:t>ndringerne af OECD</w:t>
      </w:r>
      <w:r w:rsidR="00736FFD" w:rsidRPr="00E8547E">
        <w:rPr>
          <w:rFonts w:ascii="Times New Roman" w:hAnsi="Times New Roman" w:cs="Times New Roman"/>
          <w:sz w:val="24"/>
          <w:szCs w:val="24"/>
          <w:lang w:val="da-DK"/>
        </w:rPr>
        <w:t xml:space="preserve"> Guideline</w:t>
      </w:r>
      <w:r w:rsidR="00AF6B8E">
        <w:rPr>
          <w:rFonts w:ascii="Times New Roman" w:hAnsi="Times New Roman" w:cs="Times New Roman"/>
          <w:sz w:val="24"/>
          <w:szCs w:val="24"/>
          <w:lang w:val="da-DK"/>
        </w:rPr>
        <w:t>s i 2010</w:t>
      </w:r>
      <w:r w:rsidR="00AF42A1">
        <w:rPr>
          <w:rFonts w:ascii="Times New Roman" w:hAnsi="Times New Roman" w:cs="Times New Roman"/>
          <w:sz w:val="24"/>
          <w:szCs w:val="24"/>
          <w:lang w:val="da-DK"/>
        </w:rPr>
        <w:t>, blev det muligt, ud fra denne, at forholde sig til andre armslængde metoder, da der her blev anerkendt, at benytte</w:t>
      </w:r>
      <w:r w:rsidR="00AF42A1" w:rsidRPr="00E8547E">
        <w:rPr>
          <w:rFonts w:ascii="Times New Roman" w:hAnsi="Times New Roman" w:cs="Times New Roman"/>
          <w:sz w:val="24"/>
          <w:szCs w:val="24"/>
          <w:lang w:val="da-DK"/>
        </w:rPr>
        <w:t xml:space="preserve"> den </w:t>
      </w:r>
      <w:r w:rsidR="00AF42A1">
        <w:rPr>
          <w:rFonts w:ascii="Times New Roman" w:hAnsi="Times New Roman" w:cs="Times New Roman"/>
          <w:sz w:val="24"/>
          <w:szCs w:val="24"/>
          <w:lang w:val="da-DK"/>
        </w:rPr>
        <w:t>armslængde</w:t>
      </w:r>
      <w:r w:rsidR="00AF42A1" w:rsidRPr="00E8547E">
        <w:rPr>
          <w:rFonts w:ascii="Times New Roman" w:hAnsi="Times New Roman" w:cs="Times New Roman"/>
          <w:sz w:val="24"/>
          <w:szCs w:val="24"/>
          <w:lang w:val="da-DK"/>
        </w:rPr>
        <w:t>metode, som i situ</w:t>
      </w:r>
      <w:r w:rsidR="00AF42A1">
        <w:rPr>
          <w:rFonts w:ascii="Times New Roman" w:hAnsi="Times New Roman" w:cs="Times New Roman"/>
          <w:sz w:val="24"/>
          <w:szCs w:val="24"/>
          <w:lang w:val="da-DK"/>
        </w:rPr>
        <w:t xml:space="preserve">ationen passer </w:t>
      </w:r>
      <w:r w:rsidR="00AF42A1">
        <w:rPr>
          <w:rFonts w:ascii="Times New Roman" w:hAnsi="Times New Roman" w:cs="Times New Roman"/>
          <w:sz w:val="24"/>
          <w:szCs w:val="24"/>
          <w:lang w:val="da-DK"/>
        </w:rPr>
        <w:lastRenderedPageBreak/>
        <w:t>bedst.</w:t>
      </w:r>
      <w:r w:rsidR="002B1713">
        <w:rPr>
          <w:rFonts w:ascii="Times New Roman" w:hAnsi="Times New Roman" w:cs="Times New Roman"/>
          <w:sz w:val="24"/>
          <w:szCs w:val="24"/>
          <w:lang w:val="da-DK"/>
        </w:rPr>
        <w:t xml:space="preserve"> Det betød blandt andet anerkendelse af den indkomstbaserede armslængdemetode.</w:t>
      </w:r>
      <w:r w:rsidR="00AF42A1" w:rsidRPr="00E8547E">
        <w:rPr>
          <w:rFonts w:ascii="Times New Roman" w:hAnsi="Times New Roman" w:cs="Times New Roman"/>
          <w:sz w:val="24"/>
          <w:szCs w:val="24"/>
          <w:lang w:val="da-DK"/>
        </w:rPr>
        <w:t xml:space="preserve"> </w:t>
      </w:r>
      <w:r w:rsidR="00F21886">
        <w:rPr>
          <w:rFonts w:ascii="Times New Roman" w:hAnsi="Times New Roman" w:cs="Times New Roman"/>
          <w:sz w:val="24"/>
          <w:szCs w:val="24"/>
          <w:lang w:val="da-DK"/>
        </w:rPr>
        <w:t xml:space="preserve"> Anerkendelse af denne metode ses</w:t>
      </w:r>
      <w:r w:rsidR="002B1713">
        <w:rPr>
          <w:rFonts w:ascii="Times New Roman" w:hAnsi="Times New Roman" w:cs="Times New Roman"/>
          <w:sz w:val="24"/>
          <w:szCs w:val="24"/>
          <w:lang w:val="da-DK"/>
        </w:rPr>
        <w:t xml:space="preserve"> dog</w:t>
      </w:r>
      <w:r w:rsidR="00F21886">
        <w:rPr>
          <w:rFonts w:ascii="Times New Roman" w:hAnsi="Times New Roman" w:cs="Times New Roman"/>
          <w:sz w:val="24"/>
          <w:szCs w:val="24"/>
          <w:lang w:val="da-DK"/>
        </w:rPr>
        <w:t xml:space="preserve"> allerede forinden OECD’s udmelding i 2010</w:t>
      </w:r>
      <w:r w:rsidR="002B1713">
        <w:rPr>
          <w:rFonts w:ascii="Times New Roman" w:hAnsi="Times New Roman" w:cs="Times New Roman"/>
          <w:sz w:val="24"/>
          <w:szCs w:val="24"/>
          <w:lang w:val="da-DK"/>
        </w:rPr>
        <w:t>,</w:t>
      </w:r>
      <w:r w:rsidR="00F21886">
        <w:rPr>
          <w:rFonts w:ascii="Times New Roman" w:hAnsi="Times New Roman" w:cs="Times New Roman"/>
          <w:sz w:val="24"/>
          <w:szCs w:val="24"/>
          <w:lang w:val="da-DK"/>
        </w:rPr>
        <w:t xml:space="preserve"> at være delt af andre, da denne metode allerede blev reguleret i værdiansættelsesvejledningen i 2009. Ydermere ses den også anerkendt forinden da, da denne blev anerkendt i forbindelse med et</w:t>
      </w:r>
      <w:r w:rsidR="00572B42" w:rsidRPr="00E8547E">
        <w:rPr>
          <w:rFonts w:ascii="Times New Roman" w:hAnsi="Times New Roman" w:cs="Times New Roman"/>
          <w:sz w:val="24"/>
          <w:szCs w:val="24"/>
          <w:lang w:val="da-DK"/>
        </w:rPr>
        <w:t xml:space="preserve"> ministersvar</w:t>
      </w:r>
      <w:r w:rsidR="003E5154" w:rsidRPr="00E8547E">
        <w:rPr>
          <w:rFonts w:ascii="Times New Roman" w:hAnsi="Times New Roman" w:cs="Times New Roman"/>
          <w:sz w:val="24"/>
          <w:szCs w:val="24"/>
          <w:lang w:val="da-DK"/>
        </w:rPr>
        <w:t xml:space="preserve"> </w:t>
      </w:r>
      <w:r w:rsidR="00572B42" w:rsidRPr="00E8547E">
        <w:rPr>
          <w:rFonts w:ascii="Times New Roman" w:hAnsi="Times New Roman" w:cs="Times New Roman"/>
          <w:sz w:val="24"/>
          <w:szCs w:val="24"/>
          <w:lang w:val="da-DK"/>
        </w:rPr>
        <w:t xml:space="preserve">ved </w:t>
      </w:r>
      <w:r w:rsidR="008F5768">
        <w:rPr>
          <w:rFonts w:ascii="Times New Roman" w:hAnsi="Times New Roman" w:cs="Times New Roman"/>
          <w:sz w:val="24"/>
          <w:szCs w:val="24"/>
          <w:lang w:val="da-DK"/>
        </w:rPr>
        <w:t>en lovændring</w:t>
      </w:r>
      <w:r w:rsidR="00AF6B8E">
        <w:rPr>
          <w:rFonts w:ascii="Times New Roman" w:hAnsi="Times New Roman" w:cs="Times New Roman"/>
          <w:sz w:val="24"/>
          <w:szCs w:val="24"/>
          <w:lang w:val="da-DK"/>
        </w:rPr>
        <w:t xml:space="preserve"> i 2003</w:t>
      </w:r>
      <w:r w:rsidR="00736FFD" w:rsidRPr="00E8547E">
        <w:rPr>
          <w:rFonts w:ascii="Times New Roman" w:hAnsi="Times New Roman" w:cs="Times New Roman"/>
          <w:sz w:val="24"/>
          <w:szCs w:val="24"/>
          <w:lang w:val="da-DK"/>
        </w:rPr>
        <w:t>,</w:t>
      </w:r>
      <w:r w:rsidR="008F5768">
        <w:rPr>
          <w:rStyle w:val="FootnoteReference"/>
          <w:rFonts w:ascii="Times New Roman" w:hAnsi="Times New Roman" w:cs="Times New Roman"/>
          <w:sz w:val="24"/>
          <w:szCs w:val="24"/>
          <w:lang w:val="da-DK"/>
        </w:rPr>
        <w:footnoteReference w:id="202"/>
      </w:r>
      <w:r w:rsidR="00736FFD" w:rsidRPr="00E8547E">
        <w:rPr>
          <w:rFonts w:ascii="Times New Roman" w:hAnsi="Times New Roman" w:cs="Times New Roman"/>
          <w:sz w:val="24"/>
          <w:szCs w:val="24"/>
          <w:lang w:val="da-DK"/>
        </w:rPr>
        <w:t xml:space="preserve"> samt ved efterfølgende bindende svar</w:t>
      </w:r>
      <w:r w:rsidR="001E09DA" w:rsidRPr="00E8547E">
        <w:rPr>
          <w:rFonts w:ascii="Times New Roman" w:hAnsi="Times New Roman" w:cs="Times New Roman"/>
          <w:sz w:val="24"/>
          <w:szCs w:val="24"/>
          <w:lang w:val="da-DK"/>
        </w:rPr>
        <w:t xml:space="preserve"> fra skatterådet</w:t>
      </w:r>
      <w:r w:rsidR="00736FFD" w:rsidRPr="00E8547E">
        <w:rPr>
          <w:rFonts w:ascii="Times New Roman" w:hAnsi="Times New Roman" w:cs="Times New Roman"/>
          <w:sz w:val="24"/>
          <w:szCs w:val="24"/>
          <w:lang w:val="da-DK"/>
        </w:rPr>
        <w:t xml:space="preserve"> vedr</w:t>
      </w:r>
      <w:r w:rsidR="00F21886">
        <w:rPr>
          <w:rFonts w:ascii="Times New Roman" w:hAnsi="Times New Roman" w:cs="Times New Roman"/>
          <w:sz w:val="24"/>
          <w:szCs w:val="24"/>
          <w:lang w:val="da-DK"/>
        </w:rPr>
        <w:t>ørende</w:t>
      </w:r>
      <w:r w:rsidR="008F5768">
        <w:rPr>
          <w:rFonts w:ascii="Times New Roman" w:hAnsi="Times New Roman" w:cs="Times New Roman"/>
          <w:sz w:val="24"/>
          <w:szCs w:val="24"/>
          <w:lang w:val="da-DK"/>
        </w:rPr>
        <w:t xml:space="preserve"> værdiansættelse af goodwill</w:t>
      </w:r>
      <w:r w:rsidR="003E5154" w:rsidRPr="00E8547E">
        <w:rPr>
          <w:rFonts w:ascii="Times New Roman" w:hAnsi="Times New Roman" w:cs="Times New Roman"/>
          <w:sz w:val="24"/>
          <w:szCs w:val="24"/>
          <w:lang w:val="da-DK"/>
        </w:rPr>
        <w:t>.</w:t>
      </w:r>
      <w:r w:rsidR="008F5768">
        <w:rPr>
          <w:rStyle w:val="FootnoteReference"/>
          <w:rFonts w:ascii="Times New Roman" w:hAnsi="Times New Roman" w:cs="Times New Roman"/>
          <w:sz w:val="24"/>
          <w:szCs w:val="24"/>
          <w:lang w:val="da-DK"/>
        </w:rPr>
        <w:footnoteReference w:id="203"/>
      </w:r>
      <w:r w:rsidR="003E5154" w:rsidRPr="00E8547E">
        <w:rPr>
          <w:rFonts w:ascii="Times New Roman" w:hAnsi="Times New Roman" w:cs="Times New Roman"/>
          <w:sz w:val="24"/>
          <w:szCs w:val="24"/>
          <w:lang w:val="da-DK"/>
        </w:rPr>
        <w:t xml:space="preserve"> </w:t>
      </w:r>
      <w:r w:rsidR="00121B5E"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  </w:t>
      </w:r>
    </w:p>
    <w:p w:rsidR="00EA57A8" w:rsidRPr="00E8547E" w:rsidRDefault="00EA57A8" w:rsidP="001D07E7">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Formålet med værdiansæ</w:t>
      </w:r>
      <w:r w:rsidR="00AF6B8E">
        <w:rPr>
          <w:rFonts w:ascii="Times New Roman" w:hAnsi="Times New Roman" w:cs="Times New Roman"/>
          <w:sz w:val="24"/>
          <w:szCs w:val="24"/>
          <w:lang w:val="da-DK"/>
        </w:rPr>
        <w:t>ttelsesvejledningen</w:t>
      </w:r>
      <w:r w:rsidRPr="00E8547E">
        <w:rPr>
          <w:rFonts w:ascii="Times New Roman" w:hAnsi="Times New Roman" w:cs="Times New Roman"/>
          <w:sz w:val="24"/>
          <w:szCs w:val="24"/>
          <w:lang w:val="da-DK"/>
        </w:rPr>
        <w:t xml:space="preserve"> er</w:t>
      </w:r>
      <w:r w:rsidR="001E09DA"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at fremlægge </w:t>
      </w:r>
      <w:proofErr w:type="spellStart"/>
      <w:r w:rsidRPr="00E8547E">
        <w:rPr>
          <w:rFonts w:ascii="Times New Roman" w:hAnsi="Times New Roman" w:cs="Times New Roman"/>
          <w:sz w:val="24"/>
          <w:szCs w:val="24"/>
          <w:lang w:val="da-DK"/>
        </w:rPr>
        <w:t>SKAT’s</w:t>
      </w:r>
      <w:proofErr w:type="spellEnd"/>
      <w:r w:rsidRPr="00E8547E">
        <w:rPr>
          <w:rFonts w:ascii="Times New Roman" w:hAnsi="Times New Roman" w:cs="Times New Roman"/>
          <w:sz w:val="24"/>
          <w:szCs w:val="24"/>
          <w:lang w:val="da-DK"/>
        </w:rPr>
        <w:t xml:space="preserve"> anbefalin</w:t>
      </w:r>
      <w:r w:rsidR="001E09DA" w:rsidRPr="00E8547E">
        <w:rPr>
          <w:rFonts w:ascii="Times New Roman" w:hAnsi="Times New Roman" w:cs="Times New Roman"/>
          <w:sz w:val="24"/>
          <w:szCs w:val="24"/>
          <w:lang w:val="da-DK"/>
        </w:rPr>
        <w:t>ger til</w:t>
      </w:r>
      <w:r w:rsidRPr="00E8547E">
        <w:rPr>
          <w:rFonts w:ascii="Times New Roman" w:hAnsi="Times New Roman" w:cs="Times New Roman"/>
          <w:sz w:val="24"/>
          <w:szCs w:val="24"/>
          <w:lang w:val="da-DK"/>
        </w:rPr>
        <w:t xml:space="preserve">, hvordan der skal foretages en værdiansættelse </w:t>
      </w:r>
      <w:r w:rsidR="000971EB" w:rsidRPr="00E8547E">
        <w:rPr>
          <w:rFonts w:ascii="Times New Roman" w:hAnsi="Times New Roman" w:cs="Times New Roman"/>
          <w:sz w:val="24"/>
          <w:szCs w:val="24"/>
          <w:lang w:val="da-DK"/>
        </w:rPr>
        <w:t>af virksomheder som f.eks.</w:t>
      </w:r>
      <w:r w:rsidRPr="00E8547E">
        <w:rPr>
          <w:rFonts w:ascii="Times New Roman" w:hAnsi="Times New Roman" w:cs="Times New Roman"/>
          <w:sz w:val="24"/>
          <w:szCs w:val="24"/>
          <w:lang w:val="da-DK"/>
        </w:rPr>
        <w:t xml:space="preserve"> </w:t>
      </w:r>
      <w:r w:rsidR="000971EB" w:rsidRPr="00E8547E">
        <w:rPr>
          <w:rFonts w:ascii="Times New Roman" w:hAnsi="Times New Roman" w:cs="Times New Roman"/>
          <w:sz w:val="24"/>
          <w:szCs w:val="24"/>
          <w:lang w:val="da-DK"/>
        </w:rPr>
        <w:t>immaterielle aktiver</w:t>
      </w:r>
      <w:r w:rsidRPr="00E8547E">
        <w:rPr>
          <w:rFonts w:ascii="Times New Roman" w:hAnsi="Times New Roman" w:cs="Times New Roman"/>
          <w:sz w:val="24"/>
          <w:szCs w:val="24"/>
          <w:lang w:val="da-DK"/>
        </w:rPr>
        <w:t xml:space="preserve"> v</w:t>
      </w:r>
      <w:r w:rsidR="000971EB" w:rsidRPr="00E8547E">
        <w:rPr>
          <w:rFonts w:ascii="Times New Roman" w:hAnsi="Times New Roman" w:cs="Times New Roman"/>
          <w:sz w:val="24"/>
          <w:szCs w:val="24"/>
          <w:lang w:val="da-DK"/>
        </w:rPr>
        <w:t>ed koncern</w:t>
      </w:r>
      <w:r w:rsidR="00736FFD" w:rsidRPr="00E8547E">
        <w:rPr>
          <w:rFonts w:ascii="Times New Roman" w:hAnsi="Times New Roman" w:cs="Times New Roman"/>
          <w:sz w:val="24"/>
          <w:szCs w:val="24"/>
          <w:lang w:val="da-DK"/>
        </w:rPr>
        <w:t>interne transaktioner. Deslige er formålet at</w:t>
      </w:r>
      <w:r w:rsidRPr="00E8547E">
        <w:rPr>
          <w:rFonts w:ascii="Times New Roman" w:hAnsi="Times New Roman" w:cs="Times New Roman"/>
          <w:sz w:val="24"/>
          <w:szCs w:val="24"/>
          <w:lang w:val="da-DK"/>
        </w:rPr>
        <w:t xml:space="preserve"> kunne </w:t>
      </w:r>
      <w:r w:rsidR="00736FFD" w:rsidRPr="00E8547E">
        <w:rPr>
          <w:rFonts w:ascii="Times New Roman" w:hAnsi="Times New Roman" w:cs="Times New Roman"/>
          <w:sz w:val="24"/>
          <w:szCs w:val="24"/>
          <w:lang w:val="da-DK"/>
        </w:rPr>
        <w:t>skabe en større sikker</w:t>
      </w:r>
      <w:r w:rsidRPr="00E8547E">
        <w:rPr>
          <w:rFonts w:ascii="Times New Roman" w:hAnsi="Times New Roman" w:cs="Times New Roman"/>
          <w:sz w:val="24"/>
          <w:szCs w:val="24"/>
          <w:lang w:val="da-DK"/>
        </w:rPr>
        <w:t>hed og ensartethed omkring værdiansættelsen. Værdiansættelsesvejledningen indeholder en beskrivelse af forskellige værdiansættelsesmetoder samt anbefalinger til</w:t>
      </w:r>
      <w:r w:rsidR="00736FFD" w:rsidRPr="00E8547E">
        <w:rPr>
          <w:rFonts w:ascii="Times New Roman" w:hAnsi="Times New Roman" w:cs="Times New Roman"/>
          <w:sz w:val="24"/>
          <w:szCs w:val="24"/>
          <w:lang w:val="da-DK"/>
        </w:rPr>
        <w:t xml:space="preserve"> hvordan disse bruges. Der</w:t>
      </w:r>
      <w:r w:rsidRPr="00E8547E">
        <w:rPr>
          <w:rFonts w:ascii="Times New Roman" w:hAnsi="Times New Roman" w:cs="Times New Roman"/>
          <w:sz w:val="24"/>
          <w:szCs w:val="24"/>
          <w:lang w:val="da-DK"/>
        </w:rPr>
        <w:t>udover</w:t>
      </w:r>
      <w:r w:rsidR="00736FFD" w:rsidRPr="00E8547E">
        <w:rPr>
          <w:rFonts w:ascii="Times New Roman" w:hAnsi="Times New Roman" w:cs="Times New Roman"/>
          <w:sz w:val="24"/>
          <w:szCs w:val="24"/>
          <w:lang w:val="da-DK"/>
        </w:rPr>
        <w:t xml:space="preserve"> indeholder vejledningen også</w:t>
      </w:r>
      <w:r w:rsidRPr="00E8547E">
        <w:rPr>
          <w:rFonts w:ascii="Times New Roman" w:hAnsi="Times New Roman" w:cs="Times New Roman"/>
          <w:sz w:val="24"/>
          <w:szCs w:val="24"/>
          <w:lang w:val="da-DK"/>
        </w:rPr>
        <w:t xml:space="preserve"> anbefalinger</w:t>
      </w:r>
      <w:r w:rsidR="00736FFD" w:rsidRPr="00E8547E">
        <w:rPr>
          <w:rFonts w:ascii="Times New Roman" w:hAnsi="Times New Roman" w:cs="Times New Roman"/>
          <w:sz w:val="24"/>
          <w:szCs w:val="24"/>
          <w:lang w:val="da-DK"/>
        </w:rPr>
        <w:t xml:space="preserve"> til </w:t>
      </w:r>
      <w:r w:rsidRPr="00E8547E">
        <w:rPr>
          <w:rFonts w:ascii="Times New Roman" w:hAnsi="Times New Roman" w:cs="Times New Roman"/>
          <w:sz w:val="24"/>
          <w:szCs w:val="24"/>
          <w:lang w:val="da-DK"/>
        </w:rPr>
        <w:t>dokumentationen</w:t>
      </w:r>
      <w:r w:rsidR="00736FFD"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w:t>
      </w:r>
    </w:p>
    <w:p w:rsidR="004D6CE4" w:rsidRPr="00E8547E" w:rsidRDefault="00EA57A8" w:rsidP="001D07E7">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Vejledningen tager udgangspunkt i, at der i praksis primært benyttes indkomstbaserede og multiple værdiansættelsesmetoder</w:t>
      </w:r>
      <w:r w:rsidR="00736FFD" w:rsidRPr="00E8547E">
        <w:rPr>
          <w:rFonts w:ascii="Times New Roman" w:hAnsi="Times New Roman" w:cs="Times New Roman"/>
          <w:sz w:val="24"/>
          <w:szCs w:val="24"/>
          <w:lang w:val="da-DK"/>
        </w:rPr>
        <w:t xml:space="preserve">, hvilket forinden kun har været nævnt og anerkendt ved det føromtalte ministersvar og bindende svar </w:t>
      </w:r>
      <w:r w:rsidR="001D07E7">
        <w:rPr>
          <w:rFonts w:ascii="Times New Roman" w:hAnsi="Times New Roman" w:cs="Times New Roman"/>
          <w:sz w:val="24"/>
          <w:szCs w:val="24"/>
          <w:lang w:val="da-DK"/>
        </w:rPr>
        <w:t>fra skatterådet</w:t>
      </w:r>
      <w:r w:rsidR="00426592">
        <w:rPr>
          <w:rFonts w:ascii="Times New Roman" w:hAnsi="Times New Roman" w:cs="Times New Roman"/>
          <w:sz w:val="24"/>
          <w:szCs w:val="24"/>
          <w:lang w:val="da-DK"/>
        </w:rPr>
        <w:t xml:space="preserve">. </w:t>
      </w:r>
      <w:r w:rsidR="00426592">
        <w:rPr>
          <w:rStyle w:val="FootnoteReference"/>
          <w:rFonts w:ascii="Times New Roman" w:hAnsi="Times New Roman" w:cs="Times New Roman"/>
          <w:sz w:val="24"/>
          <w:szCs w:val="24"/>
          <w:lang w:val="da-DK"/>
        </w:rPr>
        <w:footnoteReference w:id="204"/>
      </w:r>
      <w:r w:rsidR="002B1713">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Disse metoder </w:t>
      </w:r>
      <w:r w:rsidR="008F5768">
        <w:rPr>
          <w:rFonts w:ascii="Times New Roman" w:hAnsi="Times New Roman" w:cs="Times New Roman"/>
          <w:sz w:val="24"/>
          <w:szCs w:val="24"/>
          <w:lang w:val="da-DK"/>
        </w:rPr>
        <w:t xml:space="preserve">anses for at være </w:t>
      </w:r>
      <w:r w:rsidR="00736FFD" w:rsidRPr="00E8547E">
        <w:rPr>
          <w:rFonts w:ascii="Times New Roman" w:hAnsi="Times New Roman" w:cs="Times New Roman"/>
          <w:sz w:val="24"/>
          <w:szCs w:val="24"/>
          <w:lang w:val="da-DK"/>
        </w:rPr>
        <w:t>dem der bedst afspejler d</w:t>
      </w:r>
      <w:r w:rsidR="000F1779" w:rsidRPr="00E8547E">
        <w:rPr>
          <w:rFonts w:ascii="Times New Roman" w:hAnsi="Times New Roman" w:cs="Times New Roman"/>
          <w:sz w:val="24"/>
          <w:szCs w:val="24"/>
          <w:lang w:val="da-DK"/>
        </w:rPr>
        <w:t>en reelle markedsværdi, hvorfor disse</w:t>
      </w:r>
      <w:r w:rsidRPr="00E8547E">
        <w:rPr>
          <w:rFonts w:ascii="Times New Roman" w:hAnsi="Times New Roman" w:cs="Times New Roman"/>
          <w:sz w:val="24"/>
          <w:szCs w:val="24"/>
          <w:lang w:val="da-DK"/>
        </w:rPr>
        <w:t xml:space="preserve"> ofte</w:t>
      </w:r>
      <w:r w:rsidR="000F1779" w:rsidRPr="00E8547E">
        <w:rPr>
          <w:rFonts w:ascii="Times New Roman" w:hAnsi="Times New Roman" w:cs="Times New Roman"/>
          <w:sz w:val="24"/>
          <w:szCs w:val="24"/>
          <w:lang w:val="da-DK"/>
        </w:rPr>
        <w:t xml:space="preserve"> bliver f</w:t>
      </w:r>
      <w:r w:rsidR="002B1713">
        <w:rPr>
          <w:rFonts w:ascii="Times New Roman" w:hAnsi="Times New Roman" w:cs="Times New Roman"/>
          <w:sz w:val="24"/>
          <w:szCs w:val="24"/>
          <w:lang w:val="da-DK"/>
        </w:rPr>
        <w:t>orelagt SKAT</w:t>
      </w:r>
      <w:r w:rsidR="00915B90" w:rsidRPr="00E8547E">
        <w:rPr>
          <w:rFonts w:ascii="Times New Roman" w:hAnsi="Times New Roman" w:cs="Times New Roman"/>
          <w:sz w:val="24"/>
          <w:szCs w:val="24"/>
          <w:lang w:val="da-DK"/>
        </w:rPr>
        <w:t>.</w:t>
      </w:r>
      <w:r w:rsidR="002B1713">
        <w:rPr>
          <w:rStyle w:val="FootnoteReference"/>
          <w:rFonts w:ascii="Times New Roman" w:hAnsi="Times New Roman" w:cs="Times New Roman"/>
          <w:sz w:val="24"/>
          <w:szCs w:val="24"/>
          <w:lang w:val="da-DK"/>
        </w:rPr>
        <w:footnoteReference w:id="205"/>
      </w:r>
      <w:r w:rsidR="00915B90" w:rsidRPr="00E8547E">
        <w:rPr>
          <w:rFonts w:ascii="Times New Roman" w:hAnsi="Times New Roman" w:cs="Times New Roman"/>
          <w:sz w:val="24"/>
          <w:szCs w:val="24"/>
          <w:lang w:val="da-DK"/>
        </w:rPr>
        <w:t xml:space="preserve"> </w:t>
      </w:r>
      <w:r w:rsidR="000F1779" w:rsidRPr="00E8547E">
        <w:rPr>
          <w:rFonts w:ascii="Times New Roman" w:hAnsi="Times New Roman" w:cs="Times New Roman"/>
          <w:sz w:val="24"/>
          <w:szCs w:val="24"/>
          <w:lang w:val="da-DK"/>
        </w:rPr>
        <w:t xml:space="preserve">Værdiansættelsesvejledningen tager udgangspunkt i </w:t>
      </w:r>
      <w:proofErr w:type="spellStart"/>
      <w:r w:rsidR="000F1779" w:rsidRPr="00E8547E">
        <w:rPr>
          <w:rFonts w:ascii="Times New Roman" w:hAnsi="Times New Roman" w:cs="Times New Roman"/>
          <w:sz w:val="24"/>
          <w:szCs w:val="24"/>
          <w:lang w:val="da-DK"/>
        </w:rPr>
        <w:t>FSR’s</w:t>
      </w:r>
      <w:proofErr w:type="spellEnd"/>
      <w:r w:rsidR="000F1779" w:rsidRPr="00E8547E">
        <w:rPr>
          <w:rFonts w:ascii="Times New Roman" w:hAnsi="Times New Roman" w:cs="Times New Roman"/>
          <w:sz w:val="24"/>
          <w:szCs w:val="24"/>
          <w:lang w:val="da-DK"/>
        </w:rPr>
        <w:t xml:space="preserve"> værdiansættelsesnotat fra 2002, da SKAT grundlæggende </w:t>
      </w:r>
      <w:r w:rsidR="00426592">
        <w:rPr>
          <w:rFonts w:ascii="Times New Roman" w:hAnsi="Times New Roman" w:cs="Times New Roman"/>
          <w:sz w:val="24"/>
          <w:szCs w:val="24"/>
          <w:lang w:val="da-DK"/>
        </w:rPr>
        <w:t>er enig i denne</w:t>
      </w:r>
      <w:r w:rsidR="000F1779" w:rsidRPr="00E8547E">
        <w:rPr>
          <w:rFonts w:ascii="Times New Roman" w:hAnsi="Times New Roman" w:cs="Times New Roman"/>
          <w:sz w:val="24"/>
          <w:szCs w:val="24"/>
          <w:lang w:val="da-DK"/>
        </w:rPr>
        <w:t>.</w:t>
      </w:r>
      <w:r w:rsidR="002B1713">
        <w:rPr>
          <w:rStyle w:val="FootnoteReference"/>
          <w:rFonts w:ascii="Times New Roman" w:hAnsi="Times New Roman" w:cs="Times New Roman"/>
          <w:sz w:val="24"/>
          <w:szCs w:val="24"/>
          <w:lang w:val="da-DK"/>
        </w:rPr>
        <w:footnoteReference w:id="206"/>
      </w:r>
      <w:r w:rsidR="000F1779" w:rsidRPr="00E8547E">
        <w:rPr>
          <w:rFonts w:ascii="Times New Roman" w:hAnsi="Times New Roman" w:cs="Times New Roman"/>
          <w:sz w:val="24"/>
          <w:szCs w:val="24"/>
          <w:lang w:val="da-DK"/>
        </w:rPr>
        <w:t xml:space="preserve"> Metoderne i værdiansættelsesvejledningen følger som udgangspunkt FSR notatet, dog med enkelte forskelle. De tre værdiansættelsesmetoder</w:t>
      </w:r>
      <w:r w:rsidR="004D6CE4" w:rsidRPr="00E8547E">
        <w:rPr>
          <w:rFonts w:ascii="Times New Roman" w:hAnsi="Times New Roman" w:cs="Times New Roman"/>
          <w:sz w:val="24"/>
          <w:szCs w:val="24"/>
          <w:lang w:val="da-DK"/>
        </w:rPr>
        <w:t xml:space="preserve"> der heri forslås omfatter:</w:t>
      </w:r>
      <w:r w:rsidR="009F4391">
        <w:rPr>
          <w:rStyle w:val="FootnoteReference"/>
          <w:rFonts w:ascii="Times New Roman" w:hAnsi="Times New Roman" w:cs="Times New Roman"/>
          <w:sz w:val="24"/>
          <w:szCs w:val="24"/>
          <w:lang w:val="da-DK"/>
        </w:rPr>
        <w:footnoteReference w:id="207"/>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426592" w:rsidRPr="002B1713" w:rsidTr="002B1713">
        <w:tc>
          <w:tcPr>
            <w:tcW w:w="9778" w:type="dxa"/>
          </w:tcPr>
          <w:p w:rsidR="00426592" w:rsidRDefault="0000680C" w:rsidP="00C26754">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81" o:spid="_x0000_s1117" style="position:absolute;margin-left:.1pt;margin-top:3.25pt;width:473.05pt;height:52.75pt;z-index:251852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" fillcolor="#0091d7 [3204]" strokecolor="#00476b [1604]" strokeweight="2pt">
                  <v:textbox>
                    <w:txbxContent>
                      <w:p w:rsidR="007772BA" w:rsidRPr="00D36A07" w:rsidRDefault="007772BA" w:rsidP="00426592">
                        <w:pPr>
                          <w:pStyle w:val="ListParagraph"/>
                          <w:widowControl w:val="0"/>
                          <w:numPr>
                            <w:ilvl w:val="0"/>
                            <w:numId w:val="14"/>
                          </w:numPr>
                          <w:autoSpaceDE w:val="0"/>
                          <w:autoSpaceDN w:val="0"/>
                          <w:adjustRightInd w:val="0"/>
                          <w:spacing w:after="240" w:line="360" w:lineRule="auto"/>
                          <w:ind w:left="714" w:hanging="357"/>
                          <w:rPr>
                            <w:rFonts w:ascii="Times" w:hAnsi="Times" w:cs="Times"/>
                            <w:iCs/>
                            <w:color w:val="FFFFFF" w:themeColor="background1"/>
                            <w:lang w:val="da-DK"/>
                          </w:rPr>
                        </w:pPr>
                        <w:r w:rsidRPr="00D36A07">
                          <w:rPr>
                            <w:rFonts w:ascii="Times" w:hAnsi="Times" w:cs="Times"/>
                            <w:iCs/>
                            <w:color w:val="FFFFFF" w:themeColor="background1"/>
                            <w:lang w:val="da-DK"/>
                          </w:rPr>
                          <w:t>Indkomstbaserede metoder</w:t>
                        </w:r>
                      </w:p>
                      <w:p w:rsidR="007772BA" w:rsidRPr="00D36A07" w:rsidRDefault="007772BA" w:rsidP="00426592">
                        <w:pPr>
                          <w:pStyle w:val="ListParagraph"/>
                          <w:widowControl w:val="0"/>
                          <w:numPr>
                            <w:ilvl w:val="0"/>
                            <w:numId w:val="14"/>
                          </w:numPr>
                          <w:autoSpaceDE w:val="0"/>
                          <w:autoSpaceDN w:val="0"/>
                          <w:adjustRightInd w:val="0"/>
                          <w:spacing w:after="240" w:line="360" w:lineRule="auto"/>
                          <w:ind w:left="714" w:hanging="357"/>
                          <w:rPr>
                            <w:rFonts w:ascii="Times" w:hAnsi="Times" w:cs="Times"/>
                            <w:iCs/>
                            <w:color w:val="FFFFFF" w:themeColor="background1"/>
                            <w:lang w:val="da-DK"/>
                          </w:rPr>
                        </w:pPr>
                        <w:r w:rsidRPr="00D36A07">
                          <w:rPr>
                            <w:rFonts w:ascii="Times" w:hAnsi="Times" w:cs="Times"/>
                            <w:iCs/>
                            <w:color w:val="FFFFFF" w:themeColor="background1"/>
                            <w:lang w:val="da-DK"/>
                          </w:rPr>
                          <w:t xml:space="preserve">Markedsbaserede metoder </w:t>
                        </w:r>
                        <w:r w:rsidRPr="00D36A07">
                          <w:rPr>
                            <w:rFonts w:ascii="Times New Roman" w:hAnsi="Times New Roman" w:cs="Times New Roman"/>
                            <w:color w:val="FFFFFF" w:themeColor="background1"/>
                            <w:lang w:val="da-DK"/>
                          </w:rPr>
                          <w:t>og</w:t>
                        </w:r>
                      </w:p>
                      <w:p w:rsidR="007772BA" w:rsidRPr="00D36A07" w:rsidRDefault="007772BA" w:rsidP="00426592">
                        <w:pPr>
                          <w:pStyle w:val="ListParagraph"/>
                          <w:widowControl w:val="0"/>
                          <w:numPr>
                            <w:ilvl w:val="0"/>
                            <w:numId w:val="14"/>
                          </w:numPr>
                          <w:autoSpaceDE w:val="0"/>
                          <w:autoSpaceDN w:val="0"/>
                          <w:adjustRightInd w:val="0"/>
                          <w:spacing w:after="240" w:line="360" w:lineRule="auto"/>
                          <w:ind w:left="714" w:hanging="357"/>
                          <w:rPr>
                            <w:rFonts w:ascii="Times" w:hAnsi="Times" w:cs="Times"/>
                            <w:iCs/>
                            <w:color w:val="FFFFFF" w:themeColor="background1"/>
                            <w:lang w:val="da-DK"/>
                          </w:rPr>
                        </w:pPr>
                        <w:r w:rsidRPr="00D36A07">
                          <w:rPr>
                            <w:rFonts w:ascii="Times" w:hAnsi="Times" w:cs="Times"/>
                            <w:iCs/>
                            <w:color w:val="FFFFFF" w:themeColor="background1"/>
                            <w:lang w:val="da-DK"/>
                          </w:rPr>
                          <w:t>Omkostningsbaserede metoder</w:t>
                        </w:r>
                      </w:p>
                      <w:p w:rsidR="007772BA" w:rsidRDefault="007772BA" w:rsidP="00426592">
                        <w:pPr>
                          <w:jc w:val="center"/>
                        </w:pPr>
                      </w:p>
                    </w:txbxContent>
                  </v:textbox>
                </v:rect>
              </w:pict>
            </w:r>
          </w:p>
          <w:p w:rsidR="00426592" w:rsidRDefault="00426592" w:rsidP="00C26754">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870784" w:rsidRDefault="00870784" w:rsidP="002B1713">
      <w:pPr>
        <w:widowControl w:val="0"/>
        <w:autoSpaceDE w:val="0"/>
        <w:autoSpaceDN w:val="0"/>
        <w:adjustRightInd w:val="0"/>
        <w:spacing w:after="240" w:line="312" w:lineRule="auto"/>
        <w:rPr>
          <w:rFonts w:ascii="Times New Roman" w:hAnsi="Times New Roman" w:cs="Times New Roman"/>
          <w:sz w:val="24"/>
          <w:szCs w:val="24"/>
          <w:lang w:val="da-DK"/>
        </w:rPr>
      </w:pPr>
    </w:p>
    <w:p w:rsidR="000F1779" w:rsidRPr="00E8547E" w:rsidRDefault="00DA48B0" w:rsidP="002B1713">
      <w:pPr>
        <w:widowControl w:val="0"/>
        <w:autoSpaceDE w:val="0"/>
        <w:autoSpaceDN w:val="0"/>
        <w:adjustRightInd w:val="0"/>
        <w:spacing w:after="240" w:line="312" w:lineRule="auto"/>
        <w:rPr>
          <w:rFonts w:ascii="Times New Roman" w:hAnsi="Times New Roman" w:cs="Times New Roman"/>
          <w:iCs/>
          <w:sz w:val="24"/>
          <w:szCs w:val="24"/>
          <w:lang w:val="da-DK"/>
        </w:rPr>
      </w:pPr>
      <w:r w:rsidRPr="00E8547E">
        <w:rPr>
          <w:rFonts w:ascii="Times New Roman" w:hAnsi="Times New Roman" w:cs="Times New Roman"/>
          <w:sz w:val="24"/>
          <w:szCs w:val="24"/>
          <w:lang w:val="da-DK"/>
        </w:rPr>
        <w:t xml:space="preserve">De indkomstbaserede DCF- og EVA-værdiansættelsesmetoder er de fortrukne i </w:t>
      </w:r>
      <w:r w:rsidR="000F1779" w:rsidRPr="00E8547E">
        <w:rPr>
          <w:rFonts w:ascii="Times New Roman" w:hAnsi="Times New Roman" w:cs="Times New Roman"/>
          <w:sz w:val="24"/>
          <w:szCs w:val="24"/>
          <w:lang w:val="da-DK"/>
        </w:rPr>
        <w:t>værdiansættelsesvejled</w:t>
      </w:r>
      <w:r w:rsidRPr="00E8547E">
        <w:rPr>
          <w:rFonts w:ascii="Times New Roman" w:hAnsi="Times New Roman" w:cs="Times New Roman"/>
          <w:sz w:val="24"/>
          <w:szCs w:val="24"/>
          <w:lang w:val="da-DK"/>
        </w:rPr>
        <w:t>ningen</w:t>
      </w:r>
      <w:r w:rsidR="000F1779"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 xml:space="preserve">men andre </w:t>
      </w:r>
      <w:r w:rsidR="000F1779" w:rsidRPr="00E8547E">
        <w:rPr>
          <w:rFonts w:ascii="Times New Roman" w:hAnsi="Times New Roman" w:cs="Times New Roman"/>
          <w:sz w:val="24"/>
          <w:szCs w:val="24"/>
          <w:lang w:val="da-DK"/>
        </w:rPr>
        <w:t>metoder</w:t>
      </w:r>
      <w:r w:rsidRPr="00E8547E">
        <w:rPr>
          <w:rFonts w:ascii="Times New Roman" w:hAnsi="Times New Roman" w:cs="Times New Roman"/>
          <w:sz w:val="24"/>
          <w:szCs w:val="24"/>
          <w:lang w:val="da-DK"/>
        </w:rPr>
        <w:t xml:space="preserve"> kan også benyttes</w:t>
      </w:r>
      <w:r w:rsidR="000F1779"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hvilket ofte benyttes</w:t>
      </w:r>
      <w:r w:rsidR="000F1779" w:rsidRPr="00E8547E">
        <w:rPr>
          <w:rFonts w:ascii="Times New Roman" w:hAnsi="Times New Roman" w:cs="Times New Roman"/>
          <w:sz w:val="24"/>
          <w:szCs w:val="24"/>
          <w:lang w:val="da-DK"/>
        </w:rPr>
        <w:t xml:space="preserve"> som en </w:t>
      </w:r>
      <w:r w:rsidR="000F1779" w:rsidRPr="00E8547E">
        <w:rPr>
          <w:rFonts w:ascii="Times New Roman" w:hAnsi="Times New Roman" w:cs="Times New Roman"/>
          <w:sz w:val="24"/>
          <w:szCs w:val="24"/>
          <w:lang w:val="da-DK"/>
        </w:rPr>
        <w:lastRenderedPageBreak/>
        <w:t xml:space="preserve">kontrol, kaldet et </w:t>
      </w:r>
      <w:proofErr w:type="spellStart"/>
      <w:r w:rsidR="00870784">
        <w:rPr>
          <w:rFonts w:ascii="Times New Roman" w:hAnsi="Times New Roman" w:cs="Times New Roman"/>
          <w:iCs/>
          <w:sz w:val="24"/>
          <w:szCs w:val="24"/>
          <w:lang w:val="da-DK"/>
        </w:rPr>
        <w:t>sanity</w:t>
      </w:r>
      <w:proofErr w:type="spellEnd"/>
      <w:r w:rsidR="00870784">
        <w:rPr>
          <w:rFonts w:ascii="Times New Roman" w:hAnsi="Times New Roman" w:cs="Times New Roman"/>
          <w:iCs/>
          <w:sz w:val="24"/>
          <w:szCs w:val="24"/>
          <w:lang w:val="da-DK"/>
        </w:rPr>
        <w:t xml:space="preserve"> check</w:t>
      </w:r>
      <w:r w:rsidRPr="00E8547E">
        <w:rPr>
          <w:rFonts w:ascii="Times New Roman" w:hAnsi="Times New Roman" w:cs="Times New Roman"/>
          <w:iCs/>
          <w:sz w:val="24"/>
          <w:szCs w:val="24"/>
          <w:lang w:val="da-DK"/>
        </w:rPr>
        <w:t>.</w:t>
      </w:r>
      <w:r w:rsidR="00870784">
        <w:rPr>
          <w:rStyle w:val="FootnoteReference"/>
          <w:rFonts w:ascii="Times New Roman" w:hAnsi="Times New Roman" w:cs="Times New Roman"/>
          <w:iCs/>
          <w:sz w:val="24"/>
          <w:szCs w:val="24"/>
          <w:lang w:val="da-DK"/>
        </w:rPr>
        <w:footnoteReference w:id="208"/>
      </w:r>
    </w:p>
    <w:p w:rsidR="00DA48B0" w:rsidRPr="00E8547E" w:rsidRDefault="000628E0" w:rsidP="009F4391">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iCs/>
          <w:sz w:val="24"/>
          <w:szCs w:val="24"/>
          <w:lang w:val="da-DK"/>
        </w:rPr>
        <w:t xml:space="preserve">4.1.2.1.   </w:t>
      </w:r>
      <w:r w:rsidR="00DA48B0" w:rsidRPr="00E8547E">
        <w:rPr>
          <w:rFonts w:ascii="Times New Roman" w:hAnsi="Times New Roman" w:cs="Times New Roman"/>
          <w:b/>
          <w:bCs/>
          <w:iCs/>
          <w:sz w:val="24"/>
          <w:szCs w:val="24"/>
          <w:lang w:val="da-DK"/>
        </w:rPr>
        <w:t>Indkomstbaserede metoder</w:t>
      </w:r>
    </w:p>
    <w:p w:rsidR="00870784" w:rsidRDefault="00DA48B0" w:rsidP="009F439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Indkomstbaserede metoder er en samlebetegnelse for flere varianter af metoder, der værdiansætter baseret på den fremtidige indtjeni</w:t>
      </w:r>
      <w:r w:rsidR="009F4391">
        <w:rPr>
          <w:rFonts w:ascii="Times New Roman" w:hAnsi="Times New Roman" w:cs="Times New Roman"/>
          <w:sz w:val="24"/>
          <w:szCs w:val="24"/>
          <w:lang w:val="da-DK"/>
        </w:rPr>
        <w:t xml:space="preserve">ng. De metoder, der gennemgås </w:t>
      </w:r>
      <w:r w:rsidRPr="00E8547E">
        <w:rPr>
          <w:rFonts w:ascii="Times New Roman" w:hAnsi="Times New Roman" w:cs="Times New Roman"/>
          <w:sz w:val="24"/>
          <w:szCs w:val="24"/>
          <w:lang w:val="da-DK"/>
        </w:rPr>
        <w:t>værdiansættelsesvejledningen, er:</w:t>
      </w:r>
      <w:r w:rsidR="009F4391">
        <w:rPr>
          <w:rStyle w:val="FootnoteReference"/>
          <w:rFonts w:ascii="Times New Roman" w:hAnsi="Times New Roman" w:cs="Times New Roman"/>
          <w:sz w:val="24"/>
          <w:szCs w:val="24"/>
          <w:lang w:val="da-DK"/>
        </w:rPr>
        <w:footnoteReference w:id="209"/>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870784" w:rsidTr="00FF4C63">
        <w:tc>
          <w:tcPr>
            <w:tcW w:w="9778" w:type="dxa"/>
          </w:tcPr>
          <w:p w:rsidR="00870784" w:rsidRDefault="0000680C" w:rsidP="009F4391">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296" o:spid="_x0000_s1118" style="position:absolute;margin-left:.1pt;margin-top:3.65pt;width:478.15pt;height:71.5pt;z-index:252037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" fillcolor="#0091d7 [3204]" strokecolor="#00476b [1604]" strokeweight="2pt">
                  <v:textbox>
                    <w:txbxContent>
                      <w:p w:rsidR="007772BA" w:rsidRPr="002B1713" w:rsidRDefault="007772BA" w:rsidP="00870784">
                        <w:pPr>
                          <w:widowControl w:val="0"/>
                          <w:autoSpaceDE w:val="0"/>
                          <w:autoSpaceDN w:val="0"/>
                          <w:adjustRightInd w:val="0"/>
                          <w:spacing w:after="240"/>
                          <w:rPr>
                            <w:rFonts w:ascii="Times" w:hAnsi="Times" w:cs="Times"/>
                            <w:iCs/>
                            <w:color w:val="FFFFFF" w:themeColor="background1"/>
                            <w:lang w:val="en-US"/>
                          </w:rPr>
                        </w:pPr>
                        <w:r w:rsidRPr="002B1713">
                          <w:rPr>
                            <w:rFonts w:ascii="Times" w:hAnsi="Times" w:cs="Times"/>
                            <w:iCs/>
                            <w:color w:val="FFFFFF" w:themeColor="background1"/>
                            <w:lang w:val="en-US"/>
                          </w:rPr>
                          <w:t>DCF-</w:t>
                        </w:r>
                        <w:proofErr w:type="spellStart"/>
                        <w:r w:rsidRPr="002B1713">
                          <w:rPr>
                            <w:rFonts w:ascii="Times" w:hAnsi="Times" w:cs="Times"/>
                            <w:iCs/>
                            <w:color w:val="FFFFFF" w:themeColor="background1"/>
                            <w:lang w:val="en-US"/>
                          </w:rPr>
                          <w:t>metoden</w:t>
                        </w:r>
                        <w:proofErr w:type="spellEnd"/>
                        <w:r w:rsidRPr="002B1713">
                          <w:rPr>
                            <w:rFonts w:ascii="Times" w:hAnsi="Times" w:cs="Times"/>
                            <w:iCs/>
                            <w:color w:val="FFFFFF" w:themeColor="background1"/>
                            <w:lang w:val="en-US"/>
                          </w:rPr>
                          <w:t xml:space="preserve"> (discounted cash flow) </w:t>
                        </w:r>
                      </w:p>
                      <w:p w:rsidR="007772BA" w:rsidRPr="002B1713" w:rsidRDefault="007772BA" w:rsidP="00870784">
                        <w:pPr>
                          <w:widowControl w:val="0"/>
                          <w:autoSpaceDE w:val="0"/>
                          <w:autoSpaceDN w:val="0"/>
                          <w:adjustRightInd w:val="0"/>
                          <w:spacing w:after="240"/>
                          <w:rPr>
                            <w:rFonts w:ascii="Times" w:hAnsi="Times" w:cs="Times"/>
                            <w:iCs/>
                            <w:color w:val="FFFFFF" w:themeColor="background1"/>
                            <w:lang w:val="en-US"/>
                          </w:rPr>
                        </w:pPr>
                        <w:r w:rsidRPr="002B1713">
                          <w:rPr>
                            <w:rFonts w:ascii="Times" w:hAnsi="Times" w:cs="Times"/>
                            <w:iCs/>
                            <w:color w:val="FFFFFF" w:themeColor="background1"/>
                            <w:lang w:val="en-US"/>
                          </w:rPr>
                          <w:t xml:space="preserve">Relief-from-royalty </w:t>
                        </w:r>
                        <w:proofErr w:type="spellStart"/>
                        <w:r w:rsidRPr="002B1713">
                          <w:rPr>
                            <w:rFonts w:ascii="Times" w:hAnsi="Times" w:cs="Times"/>
                            <w:iCs/>
                            <w:color w:val="FFFFFF" w:themeColor="background1"/>
                            <w:lang w:val="en-US"/>
                          </w:rPr>
                          <w:t>metoden</w:t>
                        </w:r>
                        <w:proofErr w:type="spellEnd"/>
                      </w:p>
                      <w:p w:rsidR="007772BA" w:rsidRPr="002B1713" w:rsidRDefault="007772BA" w:rsidP="00870784">
                        <w:pPr>
                          <w:widowControl w:val="0"/>
                          <w:autoSpaceDE w:val="0"/>
                          <w:autoSpaceDN w:val="0"/>
                          <w:adjustRightInd w:val="0"/>
                          <w:spacing w:after="240"/>
                          <w:rPr>
                            <w:rFonts w:ascii="Times New Roman" w:hAnsi="Times New Roman" w:cs="Times New Roman"/>
                            <w:color w:val="FFFFFF" w:themeColor="background1"/>
                            <w:lang w:val="en-US"/>
                          </w:rPr>
                        </w:pPr>
                        <w:r w:rsidRPr="002B1713">
                          <w:rPr>
                            <w:rFonts w:ascii="Times" w:hAnsi="Times" w:cs="Times"/>
                            <w:iCs/>
                            <w:color w:val="FFFFFF" w:themeColor="background1"/>
                            <w:lang w:val="en-US"/>
                          </w:rPr>
                          <w:t>EVA-</w:t>
                        </w:r>
                        <w:proofErr w:type="spellStart"/>
                        <w:r w:rsidRPr="002B1713">
                          <w:rPr>
                            <w:rFonts w:ascii="Times" w:hAnsi="Times" w:cs="Times"/>
                            <w:iCs/>
                            <w:color w:val="FFFFFF" w:themeColor="background1"/>
                            <w:lang w:val="en-US"/>
                          </w:rPr>
                          <w:t>metoden</w:t>
                        </w:r>
                        <w:proofErr w:type="spellEnd"/>
                        <w:r w:rsidRPr="002B1713">
                          <w:rPr>
                            <w:rFonts w:ascii="Times" w:hAnsi="Times" w:cs="Times"/>
                            <w:iCs/>
                            <w:color w:val="FFFFFF" w:themeColor="background1"/>
                            <w:lang w:val="en-US"/>
                          </w:rPr>
                          <w:t xml:space="preserve"> (economic value added method)</w:t>
                        </w:r>
                      </w:p>
                      <w:p w:rsidR="007772BA" w:rsidRPr="00870784" w:rsidRDefault="007772BA" w:rsidP="00870784">
                        <w:pPr>
                          <w:jc w:val="center"/>
                          <w:rPr>
                            <w:lang w:val="en-US"/>
                          </w:rPr>
                        </w:pPr>
                      </w:p>
                    </w:txbxContent>
                  </v:textbox>
                </v:rect>
              </w:pict>
            </w:r>
          </w:p>
          <w:p w:rsidR="00870784" w:rsidRDefault="00870784" w:rsidP="009F4391">
            <w:pPr>
              <w:widowControl w:val="0"/>
              <w:autoSpaceDE w:val="0"/>
              <w:autoSpaceDN w:val="0"/>
              <w:adjustRightInd w:val="0"/>
              <w:spacing w:after="240" w:line="312" w:lineRule="auto"/>
              <w:rPr>
                <w:rFonts w:ascii="Times New Roman" w:hAnsi="Times New Roman" w:cs="Times New Roman"/>
                <w:sz w:val="24"/>
                <w:szCs w:val="24"/>
                <w:lang w:val="da-DK"/>
              </w:rPr>
            </w:pPr>
          </w:p>
          <w:p w:rsidR="00870784" w:rsidRDefault="00870784" w:rsidP="009F4391">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DA48B0" w:rsidRDefault="00DA48B0" w:rsidP="009F439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Ifølge SKAT er indkomstmetoderne de mest pålidelige, og foretrækkes derfor frem fo</w:t>
      </w:r>
      <w:r w:rsidR="009F4391">
        <w:rPr>
          <w:rFonts w:ascii="Times New Roman" w:hAnsi="Times New Roman" w:cs="Times New Roman"/>
          <w:sz w:val="24"/>
          <w:szCs w:val="24"/>
          <w:lang w:val="da-DK"/>
        </w:rPr>
        <w:t>r andre metoder</w:t>
      </w:r>
      <w:r w:rsidRPr="00E8547E">
        <w:rPr>
          <w:rFonts w:ascii="Times New Roman" w:hAnsi="Times New Roman" w:cs="Times New Roman"/>
          <w:sz w:val="24"/>
          <w:szCs w:val="24"/>
          <w:lang w:val="da-DK"/>
        </w:rPr>
        <w:t>.</w:t>
      </w:r>
      <w:r w:rsidR="009F4391">
        <w:rPr>
          <w:rStyle w:val="FootnoteReference"/>
          <w:rFonts w:ascii="Times New Roman" w:hAnsi="Times New Roman" w:cs="Times New Roman"/>
          <w:sz w:val="24"/>
          <w:szCs w:val="24"/>
          <w:lang w:val="da-DK"/>
        </w:rPr>
        <w:footnoteReference w:id="210"/>
      </w:r>
      <w:r w:rsidRPr="00E8547E">
        <w:rPr>
          <w:rFonts w:ascii="Times New Roman" w:hAnsi="Times New Roman" w:cs="Times New Roman"/>
          <w:sz w:val="24"/>
          <w:szCs w:val="24"/>
          <w:lang w:val="da-DK"/>
        </w:rPr>
        <w:t xml:space="preserve"> Værdien af det immaterielle aktiv findes ved at udregne nutidsværdien af de fremtidige frie pengestrømme. Generelt anbefales det i værdiansættelsesvejledningen at benytte flere meto</w:t>
      </w:r>
      <w:r w:rsidR="002A15F4" w:rsidRPr="00E8547E">
        <w:rPr>
          <w:rFonts w:ascii="Times New Roman" w:hAnsi="Times New Roman" w:cs="Times New Roman"/>
          <w:sz w:val="24"/>
          <w:szCs w:val="24"/>
          <w:lang w:val="da-DK"/>
        </w:rPr>
        <w:t xml:space="preserve">der, da </w:t>
      </w:r>
      <w:r w:rsidRPr="00E8547E">
        <w:rPr>
          <w:rFonts w:ascii="Times New Roman" w:hAnsi="Times New Roman" w:cs="Times New Roman"/>
          <w:sz w:val="24"/>
          <w:szCs w:val="24"/>
          <w:lang w:val="da-DK"/>
        </w:rPr>
        <w:t xml:space="preserve">små ændringer i opstillede forudsætninger vil give forskellige resultater. </w:t>
      </w:r>
    </w:p>
    <w:p w:rsidR="000628E0" w:rsidRPr="000461D3" w:rsidRDefault="000628E0" w:rsidP="000628E0">
      <w:pPr>
        <w:widowControl w:val="0"/>
        <w:autoSpaceDE w:val="0"/>
        <w:autoSpaceDN w:val="0"/>
        <w:adjustRightInd w:val="0"/>
        <w:spacing w:after="240"/>
        <w:rPr>
          <w:rFonts w:ascii="Times" w:hAnsi="Times" w:cs="Times"/>
          <w:b/>
          <w:iCs/>
          <w:sz w:val="24"/>
          <w:szCs w:val="24"/>
          <w:lang w:val="en-US"/>
        </w:rPr>
      </w:pPr>
      <w:r w:rsidRPr="000461D3">
        <w:rPr>
          <w:rFonts w:ascii="Times" w:hAnsi="Times" w:cs="Times"/>
          <w:b/>
          <w:iCs/>
          <w:sz w:val="24"/>
          <w:szCs w:val="24"/>
          <w:lang w:val="en-US"/>
        </w:rPr>
        <w:t>4.1.2.1.1.   DCF-</w:t>
      </w:r>
      <w:proofErr w:type="spellStart"/>
      <w:r w:rsidRPr="000461D3">
        <w:rPr>
          <w:rFonts w:ascii="Times" w:hAnsi="Times" w:cs="Times"/>
          <w:b/>
          <w:iCs/>
          <w:sz w:val="24"/>
          <w:szCs w:val="24"/>
          <w:lang w:val="en-US"/>
        </w:rPr>
        <w:t>metoden</w:t>
      </w:r>
      <w:proofErr w:type="spellEnd"/>
      <w:r w:rsidRPr="000461D3">
        <w:rPr>
          <w:rFonts w:ascii="Times" w:hAnsi="Times" w:cs="Times"/>
          <w:b/>
          <w:iCs/>
          <w:sz w:val="24"/>
          <w:szCs w:val="24"/>
          <w:lang w:val="en-US"/>
        </w:rPr>
        <w:t xml:space="preserve"> (discounted cash flow) </w:t>
      </w:r>
    </w:p>
    <w:p w:rsidR="002A15F4" w:rsidRDefault="002A15F4" w:rsidP="009F439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 vær</w:t>
      </w:r>
      <w:r w:rsidR="00DA48B0" w:rsidRPr="00E8547E">
        <w:rPr>
          <w:rFonts w:ascii="Times New Roman" w:hAnsi="Times New Roman" w:cs="Times New Roman"/>
          <w:sz w:val="24"/>
          <w:szCs w:val="24"/>
          <w:lang w:val="da-DK"/>
        </w:rPr>
        <w:t>diansættelsesvejledningen</w:t>
      </w:r>
      <w:r w:rsidR="00A800E4" w:rsidRPr="00E8547E">
        <w:rPr>
          <w:rFonts w:ascii="Times New Roman" w:hAnsi="Times New Roman" w:cs="Times New Roman"/>
          <w:sz w:val="24"/>
          <w:szCs w:val="24"/>
          <w:lang w:val="da-DK"/>
        </w:rPr>
        <w:t xml:space="preserve"> foretrækkes DCF-metoden</w:t>
      </w:r>
      <w:r w:rsidR="00A800E4" w:rsidRPr="00E8547E">
        <w:rPr>
          <w:rFonts w:ascii="Times New Roman" w:hAnsi="Times New Roman" w:cs="Times New Roman"/>
          <w:iCs/>
          <w:sz w:val="24"/>
          <w:szCs w:val="24"/>
          <w:lang w:val="da-DK"/>
        </w:rPr>
        <w:t>,</w:t>
      </w:r>
      <w:r w:rsidR="00A800E4" w:rsidRPr="00E8547E">
        <w:rPr>
          <w:rFonts w:ascii="Times New Roman" w:hAnsi="Times New Roman" w:cs="Times New Roman"/>
          <w:sz w:val="24"/>
          <w:szCs w:val="24"/>
          <w:lang w:val="da-DK"/>
        </w:rPr>
        <w:t xml:space="preserve"> frem for de andre indkomstmetoder.  </w:t>
      </w:r>
      <w:r w:rsidR="00DA48B0" w:rsidRPr="00E8547E">
        <w:rPr>
          <w:rFonts w:ascii="Times New Roman" w:hAnsi="Times New Roman" w:cs="Times New Roman"/>
          <w:sz w:val="24"/>
          <w:szCs w:val="24"/>
          <w:lang w:val="da-DK"/>
        </w:rPr>
        <w:t xml:space="preserve">DCF-metoden er den </w:t>
      </w:r>
      <w:r w:rsidRPr="00E8547E">
        <w:rPr>
          <w:rFonts w:ascii="Times New Roman" w:hAnsi="Times New Roman" w:cs="Times New Roman"/>
          <w:sz w:val="24"/>
          <w:szCs w:val="24"/>
          <w:lang w:val="da-DK"/>
        </w:rPr>
        <w:t>mest benyttede i praksis, lige</w:t>
      </w:r>
      <w:r w:rsidR="00DA48B0" w:rsidRPr="00E8547E">
        <w:rPr>
          <w:rFonts w:ascii="Times New Roman" w:hAnsi="Times New Roman" w:cs="Times New Roman"/>
          <w:sz w:val="24"/>
          <w:szCs w:val="24"/>
          <w:lang w:val="da-DK"/>
        </w:rPr>
        <w:t xml:space="preserve">som den ofte også </w:t>
      </w:r>
      <w:r w:rsidR="009F4391">
        <w:rPr>
          <w:rFonts w:ascii="Times New Roman" w:hAnsi="Times New Roman" w:cs="Times New Roman"/>
          <w:sz w:val="24"/>
          <w:szCs w:val="24"/>
          <w:lang w:val="da-DK"/>
        </w:rPr>
        <w:t>vil være den mest pålidelige</w:t>
      </w:r>
      <w:r w:rsidR="00A800E4" w:rsidRPr="00E8547E">
        <w:rPr>
          <w:rFonts w:ascii="Times New Roman" w:hAnsi="Times New Roman" w:cs="Times New Roman"/>
          <w:sz w:val="24"/>
          <w:szCs w:val="24"/>
          <w:lang w:val="da-DK"/>
        </w:rPr>
        <w:t>.</w:t>
      </w:r>
      <w:r w:rsidR="009F4391">
        <w:rPr>
          <w:rStyle w:val="FootnoteReference"/>
          <w:rFonts w:ascii="Times New Roman" w:hAnsi="Times New Roman" w:cs="Times New Roman"/>
          <w:sz w:val="24"/>
          <w:szCs w:val="24"/>
          <w:lang w:val="da-DK"/>
        </w:rPr>
        <w:footnoteReference w:id="211"/>
      </w:r>
      <w:r w:rsidR="00DA48B0" w:rsidRPr="00E8547E">
        <w:rPr>
          <w:rFonts w:ascii="Times New Roman" w:hAnsi="Times New Roman" w:cs="Times New Roman"/>
          <w:sz w:val="24"/>
          <w:szCs w:val="24"/>
          <w:lang w:val="da-DK"/>
        </w:rPr>
        <w:t xml:space="preserve"> DCF-metoden</w:t>
      </w:r>
      <w:r w:rsidRPr="00E8547E">
        <w:rPr>
          <w:rFonts w:ascii="Times New Roman" w:hAnsi="Times New Roman" w:cs="Times New Roman"/>
          <w:sz w:val="24"/>
          <w:szCs w:val="24"/>
          <w:lang w:val="da-DK"/>
        </w:rPr>
        <w:t xml:space="preserve"> handler</w:t>
      </w:r>
      <w:r w:rsidR="00DA48B0" w:rsidRPr="00E8547E">
        <w:rPr>
          <w:rFonts w:ascii="Times New Roman" w:hAnsi="Times New Roman" w:cs="Times New Roman"/>
          <w:sz w:val="24"/>
          <w:szCs w:val="24"/>
          <w:lang w:val="da-DK"/>
        </w:rPr>
        <w:t xml:space="preserve"> om, at finde nutidsværdien af det immaterielle aktiv ved at </w:t>
      </w:r>
      <w:r w:rsidR="00A800E4" w:rsidRPr="00E8547E">
        <w:rPr>
          <w:rFonts w:ascii="Times New Roman" w:hAnsi="Times New Roman" w:cs="Times New Roman"/>
          <w:sz w:val="24"/>
          <w:szCs w:val="24"/>
          <w:lang w:val="da-DK"/>
        </w:rPr>
        <w:t>tilbagediskontere de fremtidige fr</w:t>
      </w:r>
      <w:r w:rsidR="009F4391">
        <w:rPr>
          <w:rFonts w:ascii="Times New Roman" w:hAnsi="Times New Roman" w:cs="Times New Roman"/>
          <w:sz w:val="24"/>
          <w:szCs w:val="24"/>
          <w:lang w:val="da-DK"/>
        </w:rPr>
        <w:t>ie pengestrømme</w:t>
      </w:r>
      <w:r w:rsidR="00A800E4" w:rsidRPr="00E8547E">
        <w:rPr>
          <w:rFonts w:ascii="Times New Roman" w:hAnsi="Times New Roman" w:cs="Times New Roman"/>
          <w:sz w:val="24"/>
          <w:szCs w:val="24"/>
          <w:lang w:val="da-DK"/>
        </w:rPr>
        <w:t>,</w:t>
      </w:r>
      <w:r w:rsidR="009F4391">
        <w:rPr>
          <w:rStyle w:val="FootnoteReference"/>
          <w:rFonts w:ascii="Times New Roman" w:hAnsi="Times New Roman" w:cs="Times New Roman"/>
          <w:sz w:val="24"/>
          <w:szCs w:val="24"/>
          <w:lang w:val="da-DK"/>
        </w:rPr>
        <w:footnoteReference w:id="212"/>
      </w:r>
      <w:r w:rsidR="00A800E4" w:rsidRPr="00E8547E">
        <w:rPr>
          <w:rFonts w:ascii="Times New Roman" w:hAnsi="Times New Roman" w:cs="Times New Roman"/>
          <w:sz w:val="24"/>
          <w:szCs w:val="24"/>
          <w:lang w:val="da-DK"/>
        </w:rPr>
        <w:t xml:space="preserve"> hvilket ses to overordnet trin:</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9F4391" w:rsidRPr="000461D3" w:rsidTr="00FF4C63">
        <w:tc>
          <w:tcPr>
            <w:tcW w:w="9778" w:type="dxa"/>
          </w:tcPr>
          <w:p w:rsidR="009F4391" w:rsidRDefault="0000680C" w:rsidP="009F4391">
            <w:pPr>
              <w:widowControl w:val="0"/>
              <w:autoSpaceDE w:val="0"/>
              <w:autoSpaceDN w:val="0"/>
              <w:adjustRightInd w:val="0"/>
              <w:spacing w:after="240" w:line="312" w:lineRule="auto"/>
              <w:rPr>
                <w:rFonts w:ascii="Times New Roman" w:hAnsi="Times New Roman" w:cs="Times New Roman"/>
                <w:sz w:val="24"/>
                <w:szCs w:val="24"/>
                <w:lang w:val="da-DK"/>
              </w:rPr>
            </w:pPr>
            <w:r w:rsidRPr="0000680C">
              <w:rPr>
                <w:rFonts w:ascii="Times New Roman" w:hAnsi="Times New Roman" w:cs="Times New Roman"/>
                <w:noProof/>
                <w:sz w:val="24"/>
                <w:szCs w:val="24"/>
                <w:lang w:val="da-DK" w:eastAsia="da-DK"/>
              </w:rPr>
              <w:pict>
                <v:rect id="Rectangle 183" o:spid="_x0000_s1119" style="position:absolute;margin-left:.1pt;margin-top:8.9pt;width:470.55pt;height:73pt;z-index:251855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" fillcolor="#0091d7 [3204]" strokecolor="#00476b [1604]" strokeweight="2pt">
                  <v:textbox>
                    <w:txbxContent>
                      <w:p w:rsidR="007772BA" w:rsidRPr="00D36A07" w:rsidRDefault="007772BA" w:rsidP="009F4391">
                        <w:pPr>
                          <w:pStyle w:val="ListParagraph"/>
                          <w:numPr>
                            <w:ilvl w:val="0"/>
                            <w:numId w:val="15"/>
                          </w:numPr>
                          <w:spacing w:line="360" w:lineRule="auto"/>
                          <w:ind w:left="714" w:hanging="357"/>
                          <w:rPr>
                            <w:rFonts w:ascii="Times New Roman" w:hAnsi="Times New Roman" w:cs="Times New Roman"/>
                            <w:color w:val="FFFFFF" w:themeColor="background1"/>
                            <w:lang w:val="da-DK"/>
                          </w:rPr>
                        </w:pPr>
                        <w:r w:rsidRPr="00D36A07">
                          <w:rPr>
                            <w:rFonts w:ascii="Times New Roman" w:hAnsi="Times New Roman" w:cs="Times New Roman"/>
                            <w:color w:val="FFFFFF" w:themeColor="background1"/>
                            <w:lang w:val="da-DK"/>
                          </w:rPr>
                          <w:t xml:space="preserve">Først skal de frie pengestrømme, der kan henføres til det immaterielle aktiv, identificeres, ligesom den tidsmæssige placering af disse. </w:t>
                        </w:r>
                      </w:p>
                      <w:p w:rsidR="007772BA" w:rsidRPr="00D36A07" w:rsidRDefault="007772BA" w:rsidP="009F4391">
                        <w:pPr>
                          <w:pStyle w:val="ListParagraph"/>
                          <w:numPr>
                            <w:ilvl w:val="0"/>
                            <w:numId w:val="15"/>
                          </w:numPr>
                          <w:spacing w:line="360" w:lineRule="auto"/>
                          <w:ind w:left="714" w:hanging="357"/>
                          <w:rPr>
                            <w:color w:val="FFFFFF" w:themeColor="background1"/>
                            <w:lang w:val="da-DK"/>
                          </w:rPr>
                        </w:pPr>
                        <w:r w:rsidRPr="00D36A07">
                          <w:rPr>
                            <w:rFonts w:ascii="Times New Roman" w:hAnsi="Times New Roman" w:cs="Times New Roman"/>
                            <w:color w:val="FFFFFF" w:themeColor="background1"/>
                            <w:lang w:val="da-DK"/>
                          </w:rPr>
                          <w:t>Dernæst skal en passende diskonteringsfaktor findes.</w:t>
                        </w:r>
                      </w:p>
                      <w:p w:rsidR="007772BA" w:rsidRPr="009F4391" w:rsidRDefault="007772BA" w:rsidP="009F4391">
                        <w:pPr>
                          <w:jc w:val="center"/>
                          <w:rPr>
                            <w:lang w:val="da-DK"/>
                          </w:rPr>
                        </w:pPr>
                      </w:p>
                    </w:txbxContent>
                  </v:textbox>
                </v:rect>
              </w:pict>
            </w:r>
          </w:p>
          <w:p w:rsidR="009F4391" w:rsidRDefault="009F4391" w:rsidP="009F4391">
            <w:pPr>
              <w:widowControl w:val="0"/>
              <w:autoSpaceDE w:val="0"/>
              <w:autoSpaceDN w:val="0"/>
              <w:adjustRightInd w:val="0"/>
              <w:spacing w:after="240" w:line="312" w:lineRule="auto"/>
              <w:rPr>
                <w:rFonts w:ascii="Times New Roman" w:hAnsi="Times New Roman" w:cs="Times New Roman"/>
                <w:sz w:val="24"/>
                <w:szCs w:val="24"/>
                <w:lang w:val="da-DK"/>
              </w:rPr>
            </w:pPr>
          </w:p>
          <w:p w:rsidR="009F4391" w:rsidRDefault="009F4391" w:rsidP="009F4391">
            <w:pPr>
              <w:widowControl w:val="0"/>
              <w:autoSpaceDE w:val="0"/>
              <w:autoSpaceDN w:val="0"/>
              <w:adjustRightInd w:val="0"/>
              <w:spacing w:after="240" w:line="312" w:lineRule="auto"/>
              <w:rPr>
                <w:rFonts w:ascii="Times New Roman" w:hAnsi="Times New Roman" w:cs="Times New Roman"/>
                <w:sz w:val="24"/>
                <w:szCs w:val="24"/>
                <w:lang w:val="da-DK"/>
              </w:rPr>
            </w:pPr>
          </w:p>
        </w:tc>
      </w:tr>
    </w:tbl>
    <w:p w:rsidR="009F4391" w:rsidRPr="00E8547E" w:rsidRDefault="009F4391" w:rsidP="009F4391">
      <w:pPr>
        <w:widowControl w:val="0"/>
        <w:autoSpaceDE w:val="0"/>
        <w:autoSpaceDN w:val="0"/>
        <w:adjustRightInd w:val="0"/>
        <w:spacing w:after="240" w:line="312" w:lineRule="auto"/>
        <w:rPr>
          <w:rFonts w:ascii="Times New Roman" w:hAnsi="Times New Roman" w:cs="Times New Roman"/>
          <w:sz w:val="24"/>
          <w:szCs w:val="24"/>
          <w:lang w:val="da-DK"/>
        </w:rPr>
      </w:pPr>
    </w:p>
    <w:p w:rsidR="00DA48B0" w:rsidRPr="00E8547E" w:rsidRDefault="00DA48B0" w:rsidP="009F439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Diskonteringsfaktoren skal kompensere for tid og risiko i forhold til de frie pengestrømme. </w:t>
      </w:r>
      <w:r w:rsidR="002A15F4" w:rsidRPr="00E8547E">
        <w:rPr>
          <w:rFonts w:ascii="Times New Roman" w:hAnsi="Times New Roman" w:cs="Times New Roman"/>
          <w:sz w:val="24"/>
          <w:szCs w:val="24"/>
          <w:lang w:val="da-DK"/>
        </w:rPr>
        <w:t>Det v</w:t>
      </w:r>
      <w:r w:rsidRPr="00E8547E">
        <w:rPr>
          <w:rFonts w:ascii="Times New Roman" w:hAnsi="Times New Roman" w:cs="Times New Roman"/>
          <w:sz w:val="24"/>
          <w:szCs w:val="24"/>
          <w:lang w:val="da-DK"/>
        </w:rPr>
        <w:t>igtigst</w:t>
      </w:r>
      <w:r w:rsidR="00A800E4" w:rsidRPr="00E8547E">
        <w:rPr>
          <w:rFonts w:ascii="Times New Roman" w:hAnsi="Times New Roman" w:cs="Times New Roman"/>
          <w:sz w:val="24"/>
          <w:szCs w:val="24"/>
          <w:lang w:val="da-DK"/>
        </w:rPr>
        <w:t>e</w:t>
      </w:r>
      <w:r w:rsidRPr="00E8547E">
        <w:rPr>
          <w:rFonts w:ascii="Times New Roman" w:hAnsi="Times New Roman" w:cs="Times New Roman"/>
          <w:sz w:val="24"/>
          <w:szCs w:val="24"/>
          <w:lang w:val="da-DK"/>
        </w:rPr>
        <w:t xml:space="preserve"> er</w:t>
      </w:r>
      <w:r w:rsidR="00A800E4"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w:t>
      </w:r>
      <w:r w:rsidR="00A800E4" w:rsidRPr="00E8547E">
        <w:rPr>
          <w:rFonts w:ascii="Times New Roman" w:hAnsi="Times New Roman" w:cs="Times New Roman"/>
          <w:sz w:val="24"/>
          <w:szCs w:val="24"/>
          <w:lang w:val="da-DK"/>
        </w:rPr>
        <w:t xml:space="preserve">at identificere de </w:t>
      </w:r>
      <w:r w:rsidRPr="00E8547E">
        <w:rPr>
          <w:rFonts w:ascii="Times New Roman" w:hAnsi="Times New Roman" w:cs="Times New Roman"/>
          <w:sz w:val="24"/>
          <w:szCs w:val="24"/>
          <w:lang w:val="da-DK"/>
        </w:rPr>
        <w:t>forventede pengestrømme korrekt,</w:t>
      </w:r>
      <w:r w:rsidR="002A15F4" w:rsidRPr="00E8547E">
        <w:rPr>
          <w:rFonts w:ascii="Times New Roman" w:hAnsi="Times New Roman" w:cs="Times New Roman"/>
          <w:sz w:val="24"/>
          <w:szCs w:val="24"/>
          <w:lang w:val="da-DK"/>
        </w:rPr>
        <w:t xml:space="preserve"> da</w:t>
      </w:r>
      <w:r w:rsidRPr="00E8547E">
        <w:rPr>
          <w:rFonts w:ascii="Times New Roman" w:hAnsi="Times New Roman" w:cs="Times New Roman"/>
          <w:sz w:val="24"/>
          <w:szCs w:val="24"/>
          <w:lang w:val="da-DK"/>
        </w:rPr>
        <w:t xml:space="preserve"> disk</w:t>
      </w:r>
      <w:r w:rsidR="002A15F4" w:rsidRPr="00E8547E">
        <w:rPr>
          <w:rFonts w:ascii="Times New Roman" w:hAnsi="Times New Roman" w:cs="Times New Roman"/>
          <w:sz w:val="24"/>
          <w:szCs w:val="24"/>
          <w:lang w:val="da-DK"/>
        </w:rPr>
        <w:t xml:space="preserve">onteringsfaktoren ellers vil </w:t>
      </w:r>
      <w:r w:rsidR="009F4391">
        <w:rPr>
          <w:rFonts w:ascii="Times New Roman" w:hAnsi="Times New Roman" w:cs="Times New Roman"/>
          <w:sz w:val="24"/>
          <w:szCs w:val="24"/>
          <w:lang w:val="da-DK"/>
        </w:rPr>
        <w:lastRenderedPageBreak/>
        <w:t>være ligegyldig</w:t>
      </w:r>
      <w:r w:rsidR="002A15F4" w:rsidRPr="00E8547E">
        <w:rPr>
          <w:rFonts w:ascii="Times New Roman" w:hAnsi="Times New Roman" w:cs="Times New Roman"/>
          <w:sz w:val="24"/>
          <w:szCs w:val="24"/>
          <w:lang w:val="da-DK"/>
        </w:rPr>
        <w:t>.</w:t>
      </w:r>
      <w:r w:rsidR="009F4391">
        <w:rPr>
          <w:rStyle w:val="FootnoteReference"/>
          <w:rFonts w:ascii="Times New Roman" w:hAnsi="Times New Roman" w:cs="Times New Roman"/>
          <w:sz w:val="24"/>
          <w:szCs w:val="24"/>
          <w:lang w:val="da-DK"/>
        </w:rPr>
        <w:footnoteReference w:id="213"/>
      </w:r>
    </w:p>
    <w:p w:rsidR="00DA48B0" w:rsidRDefault="002A15F4" w:rsidP="009F439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w:t>
      </w:r>
      <w:r w:rsidR="00DA48B0" w:rsidRPr="00E8547E">
        <w:rPr>
          <w:rFonts w:ascii="Times New Roman" w:hAnsi="Times New Roman" w:cs="Times New Roman"/>
          <w:sz w:val="24"/>
          <w:szCs w:val="24"/>
          <w:lang w:val="da-DK"/>
        </w:rPr>
        <w:t>er</w:t>
      </w:r>
      <w:r w:rsidRPr="00E8547E">
        <w:rPr>
          <w:rFonts w:ascii="Times New Roman" w:hAnsi="Times New Roman" w:cs="Times New Roman"/>
          <w:sz w:val="24"/>
          <w:szCs w:val="24"/>
          <w:lang w:val="da-DK"/>
        </w:rPr>
        <w:t xml:space="preserve"> er</w:t>
      </w:r>
      <w:r w:rsidR="00DA48B0" w:rsidRPr="00E8547E">
        <w:rPr>
          <w:rFonts w:ascii="Times New Roman" w:hAnsi="Times New Roman" w:cs="Times New Roman"/>
          <w:sz w:val="24"/>
          <w:szCs w:val="24"/>
          <w:lang w:val="da-DK"/>
        </w:rPr>
        <w:t xml:space="preserve"> ikke forskel på, om DCF-metoden benyttes til værdiansættelse af materielle eller immaterielle aktiver. Metoden er dog noget vanskeligere at bruge på immaterielle aktiver, da disse er sværere at identificere, ligesom det er svært at identificere, hvilke pengestrømme der er knyttet til det enkelte immaterielle aktiv. DCF-modellen bliver derfor oftest benyttet på selskabsniveau, og det er også i denne form, d</w:t>
      </w:r>
      <w:r w:rsidRPr="00E8547E">
        <w:rPr>
          <w:rFonts w:ascii="Times New Roman" w:hAnsi="Times New Roman" w:cs="Times New Roman"/>
          <w:sz w:val="24"/>
          <w:szCs w:val="24"/>
          <w:lang w:val="da-DK"/>
        </w:rPr>
        <w:t>en er præsenteret i værdian</w:t>
      </w:r>
      <w:r w:rsidR="00DA48B0" w:rsidRPr="00E8547E">
        <w:rPr>
          <w:rFonts w:ascii="Times New Roman" w:hAnsi="Times New Roman" w:cs="Times New Roman"/>
          <w:sz w:val="24"/>
          <w:szCs w:val="24"/>
          <w:lang w:val="da-DK"/>
        </w:rPr>
        <w:t>sættelsesvejledningen. Når det i vejledningen angives, at DCF er den mest benyttede metode,</w:t>
      </w:r>
      <w:r w:rsidRPr="00E8547E">
        <w:rPr>
          <w:rFonts w:ascii="Times New Roman" w:hAnsi="Times New Roman" w:cs="Times New Roman"/>
          <w:sz w:val="24"/>
          <w:szCs w:val="24"/>
          <w:lang w:val="da-DK"/>
        </w:rPr>
        <w:t xml:space="preserve"> så er det</w:t>
      </w:r>
      <w:r w:rsidR="008E56E5" w:rsidRPr="00E8547E">
        <w:rPr>
          <w:rFonts w:ascii="Times New Roman" w:hAnsi="Times New Roman" w:cs="Times New Roman"/>
          <w:sz w:val="24"/>
          <w:szCs w:val="24"/>
          <w:lang w:val="da-DK"/>
        </w:rPr>
        <w:t xml:space="preserve"> ikke</w:t>
      </w:r>
      <w:r w:rsidRPr="00E8547E">
        <w:rPr>
          <w:rFonts w:ascii="Times New Roman" w:hAnsi="Times New Roman" w:cs="Times New Roman"/>
          <w:sz w:val="24"/>
          <w:szCs w:val="24"/>
          <w:lang w:val="da-DK"/>
        </w:rPr>
        <w:t xml:space="preserve"> i forhold til</w:t>
      </w:r>
      <w:r w:rsidR="00DA48B0" w:rsidRPr="00E8547E">
        <w:rPr>
          <w:rFonts w:ascii="Times New Roman" w:hAnsi="Times New Roman" w:cs="Times New Roman"/>
          <w:sz w:val="24"/>
          <w:szCs w:val="24"/>
          <w:lang w:val="da-DK"/>
        </w:rPr>
        <w:t xml:space="preserve"> immater</w:t>
      </w:r>
      <w:r w:rsidR="008E56E5" w:rsidRPr="00E8547E">
        <w:rPr>
          <w:rFonts w:ascii="Times New Roman" w:hAnsi="Times New Roman" w:cs="Times New Roman"/>
          <w:sz w:val="24"/>
          <w:szCs w:val="24"/>
          <w:lang w:val="da-DK"/>
        </w:rPr>
        <w:t>ielle aktiver, da det er</w:t>
      </w:r>
      <w:r w:rsidR="00DA48B0" w:rsidRPr="00E8547E">
        <w:rPr>
          <w:rFonts w:ascii="Times New Roman" w:hAnsi="Times New Roman" w:cs="Times New Roman"/>
          <w:sz w:val="24"/>
          <w:szCs w:val="24"/>
          <w:lang w:val="da-DK"/>
        </w:rPr>
        <w:t xml:space="preserve"> rel</w:t>
      </w:r>
      <w:r w:rsidR="008E56E5" w:rsidRPr="00E8547E">
        <w:rPr>
          <w:rFonts w:ascii="Times New Roman" w:hAnsi="Times New Roman" w:cs="Times New Roman"/>
          <w:sz w:val="24"/>
          <w:szCs w:val="24"/>
          <w:lang w:val="da-DK"/>
        </w:rPr>
        <w:t>ief-from-royalty metoden.</w:t>
      </w:r>
    </w:p>
    <w:p w:rsidR="000628E0" w:rsidRPr="000628E0" w:rsidRDefault="000628E0" w:rsidP="000628E0">
      <w:pPr>
        <w:widowControl w:val="0"/>
        <w:autoSpaceDE w:val="0"/>
        <w:autoSpaceDN w:val="0"/>
        <w:adjustRightInd w:val="0"/>
        <w:spacing w:after="240"/>
        <w:rPr>
          <w:rFonts w:ascii="Times" w:hAnsi="Times" w:cs="Times"/>
          <w:b/>
          <w:iCs/>
          <w:sz w:val="24"/>
          <w:szCs w:val="24"/>
          <w:lang w:val="da-DK"/>
        </w:rPr>
      </w:pPr>
      <w:r>
        <w:rPr>
          <w:rFonts w:ascii="Times" w:hAnsi="Times" w:cs="Times"/>
          <w:b/>
          <w:iCs/>
          <w:sz w:val="24"/>
          <w:szCs w:val="24"/>
          <w:lang w:val="da-DK"/>
        </w:rPr>
        <w:t xml:space="preserve">4.1.2.1.2.   </w:t>
      </w:r>
      <w:r w:rsidRPr="000628E0">
        <w:rPr>
          <w:rFonts w:ascii="Times" w:hAnsi="Times" w:cs="Times"/>
          <w:b/>
          <w:iCs/>
          <w:sz w:val="24"/>
          <w:szCs w:val="24"/>
          <w:lang w:val="da-DK"/>
        </w:rPr>
        <w:t>Relief-from-royalty metoden</w:t>
      </w:r>
    </w:p>
    <w:p w:rsidR="00DA48B0" w:rsidRPr="00E8547E" w:rsidRDefault="00DA48B0" w:rsidP="00D555C2">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Der findes flere varianter af indkomstmetoden, og for immaterielle aktiver er det i praksis umiddelbart relief-from-royalty metod</w:t>
      </w:r>
      <w:r w:rsidR="002A15F4" w:rsidRPr="00E8547E">
        <w:rPr>
          <w:rFonts w:ascii="Times New Roman" w:hAnsi="Times New Roman" w:cs="Times New Roman"/>
          <w:sz w:val="24"/>
          <w:szCs w:val="24"/>
          <w:lang w:val="da-DK"/>
        </w:rPr>
        <w:t>en, der er de</w:t>
      </w:r>
      <w:r w:rsidR="00D555C2">
        <w:rPr>
          <w:rFonts w:ascii="Times New Roman" w:hAnsi="Times New Roman" w:cs="Times New Roman"/>
          <w:sz w:val="24"/>
          <w:szCs w:val="24"/>
          <w:lang w:val="da-DK"/>
        </w:rPr>
        <w:t>n mest anvendte</w:t>
      </w:r>
      <w:r w:rsidR="002A15F4" w:rsidRPr="00E8547E">
        <w:rPr>
          <w:rFonts w:ascii="Times New Roman" w:hAnsi="Times New Roman" w:cs="Times New Roman"/>
          <w:sz w:val="24"/>
          <w:szCs w:val="24"/>
          <w:lang w:val="da-DK"/>
        </w:rPr>
        <w:t>.</w:t>
      </w:r>
      <w:r w:rsidR="00D555C2">
        <w:rPr>
          <w:rStyle w:val="FootnoteReference"/>
          <w:rFonts w:ascii="Times New Roman" w:hAnsi="Times New Roman" w:cs="Times New Roman"/>
          <w:sz w:val="24"/>
          <w:szCs w:val="24"/>
          <w:lang w:val="da-DK"/>
        </w:rPr>
        <w:footnoteReference w:id="214"/>
      </w:r>
      <w:r w:rsidR="002A15F4" w:rsidRPr="00E8547E">
        <w:rPr>
          <w:rFonts w:ascii="Times New Roman" w:hAnsi="Times New Roman" w:cs="Times New Roman"/>
          <w:sz w:val="24"/>
          <w:szCs w:val="24"/>
          <w:lang w:val="da-DK"/>
        </w:rPr>
        <w:t xml:space="preserve"> Metoden tager ud</w:t>
      </w:r>
      <w:r w:rsidRPr="00E8547E">
        <w:rPr>
          <w:rFonts w:ascii="Times New Roman" w:hAnsi="Times New Roman" w:cs="Times New Roman"/>
          <w:sz w:val="24"/>
          <w:szCs w:val="24"/>
          <w:lang w:val="da-DK"/>
        </w:rPr>
        <w:t>gangspunkt i den værdi, som ejeren af et immaterielt aktiv sparer ved at eje aktivet</w:t>
      </w:r>
      <w:r w:rsidR="00A800E4"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i stedet for at skull</w:t>
      </w:r>
      <w:r w:rsidR="00FF4C63">
        <w:rPr>
          <w:rFonts w:ascii="Times New Roman" w:hAnsi="Times New Roman" w:cs="Times New Roman"/>
          <w:sz w:val="24"/>
          <w:szCs w:val="24"/>
          <w:lang w:val="da-DK"/>
        </w:rPr>
        <w:t xml:space="preserve">e betale royalty </w:t>
      </w:r>
      <w:r w:rsidR="00A800E4" w:rsidRPr="00E8547E">
        <w:rPr>
          <w:rFonts w:ascii="Times New Roman" w:hAnsi="Times New Roman" w:cs="Times New Roman"/>
          <w:sz w:val="24"/>
          <w:szCs w:val="24"/>
          <w:lang w:val="da-DK"/>
        </w:rPr>
        <w:t>for at brugsretten</w:t>
      </w:r>
      <w:r w:rsidR="004C1679" w:rsidRPr="00E8547E">
        <w:rPr>
          <w:rFonts w:ascii="Times New Roman" w:hAnsi="Times New Roman" w:cs="Times New Roman"/>
          <w:sz w:val="24"/>
          <w:szCs w:val="24"/>
          <w:lang w:val="da-DK"/>
        </w:rPr>
        <w:t xml:space="preserve"> til aktivet</w:t>
      </w:r>
      <w:r w:rsidRPr="00E8547E">
        <w:rPr>
          <w:rFonts w:ascii="Times New Roman" w:hAnsi="Times New Roman" w:cs="Times New Roman"/>
          <w:sz w:val="24"/>
          <w:szCs w:val="24"/>
          <w:lang w:val="da-DK"/>
        </w:rPr>
        <w:t xml:space="preserve">. Værdien udgør </w:t>
      </w:r>
      <w:r w:rsidR="00FF4C63">
        <w:rPr>
          <w:rFonts w:ascii="Times New Roman" w:hAnsi="Times New Roman" w:cs="Times New Roman"/>
          <w:sz w:val="24"/>
          <w:szCs w:val="24"/>
          <w:lang w:val="da-DK"/>
        </w:rPr>
        <w:t xml:space="preserve">således </w:t>
      </w:r>
      <w:r w:rsidRPr="00E8547E">
        <w:rPr>
          <w:rFonts w:ascii="Times New Roman" w:hAnsi="Times New Roman" w:cs="Times New Roman"/>
          <w:sz w:val="24"/>
          <w:szCs w:val="24"/>
          <w:lang w:val="da-DK"/>
        </w:rPr>
        <w:t xml:space="preserve">den tilbagediskonterede værdi af alle royalties eller andre </w:t>
      </w:r>
      <w:r w:rsidR="002A15F4" w:rsidRPr="00E8547E">
        <w:rPr>
          <w:rFonts w:ascii="Times New Roman" w:hAnsi="Times New Roman" w:cs="Times New Roman"/>
          <w:sz w:val="24"/>
          <w:szCs w:val="24"/>
          <w:lang w:val="da-DK"/>
        </w:rPr>
        <w:t xml:space="preserve">betalinger, som </w:t>
      </w:r>
      <w:r w:rsidRPr="00E8547E">
        <w:rPr>
          <w:rFonts w:ascii="Times New Roman" w:hAnsi="Times New Roman" w:cs="Times New Roman"/>
          <w:sz w:val="24"/>
          <w:szCs w:val="24"/>
          <w:lang w:val="da-DK"/>
        </w:rPr>
        <w:t>hvis det immaterielle aktiv va</w:t>
      </w:r>
      <w:r w:rsidR="004C1679" w:rsidRPr="00E8547E">
        <w:rPr>
          <w:rFonts w:ascii="Times New Roman" w:hAnsi="Times New Roman" w:cs="Times New Roman"/>
          <w:sz w:val="24"/>
          <w:szCs w:val="24"/>
          <w:lang w:val="da-DK"/>
        </w:rPr>
        <w:t>r blevet delvis</w:t>
      </w:r>
      <w:r w:rsidR="00FF4C63">
        <w:rPr>
          <w:rFonts w:ascii="Times New Roman" w:hAnsi="Times New Roman" w:cs="Times New Roman"/>
          <w:sz w:val="24"/>
          <w:szCs w:val="24"/>
          <w:lang w:val="da-DK"/>
        </w:rPr>
        <w:t>t overdraget mod en sådan royalty</w:t>
      </w:r>
      <w:r w:rsidR="004C1679" w:rsidRPr="00E8547E">
        <w:rPr>
          <w:rFonts w:ascii="Times New Roman" w:hAnsi="Times New Roman" w:cs="Times New Roman"/>
          <w:sz w:val="24"/>
          <w:szCs w:val="24"/>
          <w:lang w:val="da-DK"/>
        </w:rPr>
        <w:t>betaling</w:t>
      </w:r>
      <w:r w:rsidRPr="00E8547E">
        <w:rPr>
          <w:rFonts w:ascii="Times New Roman" w:hAnsi="Times New Roman" w:cs="Times New Roman"/>
          <w:sz w:val="24"/>
          <w:szCs w:val="24"/>
          <w:lang w:val="da-DK"/>
        </w:rPr>
        <w:t>. Royaltymetoden er en mellemting mellem en indkomstbaseret og markedsbaseret</w:t>
      </w:r>
      <w:r w:rsidR="00545114" w:rsidRPr="00E8547E">
        <w:rPr>
          <w:rFonts w:ascii="Times New Roman" w:hAnsi="Times New Roman" w:cs="Times New Roman"/>
          <w:sz w:val="24"/>
          <w:szCs w:val="24"/>
          <w:lang w:val="da-DK"/>
        </w:rPr>
        <w:t xml:space="preserve"> </w:t>
      </w:r>
      <w:r w:rsidR="009F4391">
        <w:rPr>
          <w:rFonts w:ascii="Times New Roman" w:hAnsi="Times New Roman" w:cs="Times New Roman"/>
          <w:sz w:val="24"/>
          <w:szCs w:val="24"/>
          <w:lang w:val="da-DK"/>
        </w:rPr>
        <w:t>værdiansættelse</w:t>
      </w:r>
      <w:r w:rsidR="00545114" w:rsidRPr="00E8547E">
        <w:rPr>
          <w:rFonts w:ascii="Times New Roman" w:hAnsi="Times New Roman" w:cs="Times New Roman"/>
          <w:sz w:val="24"/>
          <w:szCs w:val="24"/>
          <w:lang w:val="da-DK"/>
        </w:rPr>
        <w:t>.</w:t>
      </w:r>
      <w:r w:rsidR="009F4391">
        <w:rPr>
          <w:rStyle w:val="FootnoteReference"/>
          <w:rFonts w:ascii="Times New Roman" w:hAnsi="Times New Roman" w:cs="Times New Roman"/>
          <w:sz w:val="24"/>
          <w:szCs w:val="24"/>
          <w:lang w:val="da-DK"/>
        </w:rPr>
        <w:footnoteReference w:id="215"/>
      </w:r>
      <w:r w:rsidRPr="00E8547E">
        <w:rPr>
          <w:rFonts w:ascii="Times New Roman" w:hAnsi="Times New Roman" w:cs="Times New Roman"/>
          <w:sz w:val="24"/>
          <w:szCs w:val="24"/>
          <w:lang w:val="da-DK"/>
        </w:rPr>
        <w:t xml:space="preserve"> Ved fastlæggelse af royaltysatsen foretrækkes</w:t>
      </w:r>
      <w:r w:rsidR="00545114" w:rsidRPr="00E8547E">
        <w:rPr>
          <w:rFonts w:ascii="Times New Roman" w:hAnsi="Times New Roman" w:cs="Times New Roman"/>
          <w:sz w:val="24"/>
          <w:szCs w:val="24"/>
          <w:lang w:val="da-DK"/>
        </w:rPr>
        <w:t xml:space="preserve"> eksisterende uafhængige royal</w:t>
      </w:r>
      <w:r w:rsidRPr="00E8547E">
        <w:rPr>
          <w:rFonts w:ascii="Times New Roman" w:hAnsi="Times New Roman" w:cs="Times New Roman"/>
          <w:sz w:val="24"/>
          <w:szCs w:val="24"/>
          <w:lang w:val="da-DK"/>
        </w:rPr>
        <w:t>tyaftaler for samme immaterielle aktiv. Er dette ikke muligt,</w:t>
      </w:r>
      <w:r w:rsidR="00545114" w:rsidRPr="00E8547E">
        <w:rPr>
          <w:rFonts w:ascii="Times New Roman" w:hAnsi="Times New Roman" w:cs="Times New Roman"/>
          <w:sz w:val="24"/>
          <w:szCs w:val="24"/>
          <w:lang w:val="da-DK"/>
        </w:rPr>
        <w:t xml:space="preserve"> kan sammenlignelige royaltyaf</w:t>
      </w:r>
      <w:r w:rsidR="00D555C2">
        <w:rPr>
          <w:rFonts w:ascii="Times New Roman" w:hAnsi="Times New Roman" w:cs="Times New Roman"/>
          <w:sz w:val="24"/>
          <w:szCs w:val="24"/>
          <w:lang w:val="da-DK"/>
        </w:rPr>
        <w:t>taler benyttes.</w:t>
      </w:r>
      <w:r w:rsidR="00545114"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Ved</w:t>
      </w:r>
      <w:r w:rsidR="00545114" w:rsidRPr="00E8547E">
        <w:rPr>
          <w:rFonts w:ascii="Times New Roman" w:hAnsi="Times New Roman" w:cs="Times New Roman"/>
          <w:sz w:val="24"/>
          <w:szCs w:val="24"/>
          <w:lang w:val="da-DK"/>
        </w:rPr>
        <w:t xml:space="preserve"> vurderingen af sammenlignelig</w:t>
      </w:r>
      <w:r w:rsidRPr="00E8547E">
        <w:rPr>
          <w:rFonts w:ascii="Times New Roman" w:hAnsi="Times New Roman" w:cs="Times New Roman"/>
          <w:sz w:val="24"/>
          <w:szCs w:val="24"/>
          <w:lang w:val="da-DK"/>
        </w:rPr>
        <w:t>hed henvises til sammenlignelighedsfaktorerne i OECD Guide</w:t>
      </w:r>
      <w:r w:rsidR="00545114" w:rsidRPr="00E8547E">
        <w:rPr>
          <w:rFonts w:ascii="Times New Roman" w:hAnsi="Times New Roman" w:cs="Times New Roman"/>
          <w:sz w:val="24"/>
          <w:szCs w:val="24"/>
          <w:lang w:val="da-DK"/>
        </w:rPr>
        <w:t>lines, ligesom der i værdiansæt</w:t>
      </w:r>
      <w:r w:rsidRPr="00E8547E">
        <w:rPr>
          <w:rFonts w:ascii="Times New Roman" w:hAnsi="Times New Roman" w:cs="Times New Roman"/>
          <w:sz w:val="24"/>
          <w:szCs w:val="24"/>
          <w:lang w:val="da-DK"/>
        </w:rPr>
        <w:t>telsesvejledningen gives</w:t>
      </w:r>
      <w:r w:rsidR="00545114" w:rsidRPr="00E8547E">
        <w:rPr>
          <w:rFonts w:ascii="Times New Roman" w:hAnsi="Times New Roman" w:cs="Times New Roman"/>
          <w:sz w:val="24"/>
          <w:szCs w:val="24"/>
          <w:lang w:val="da-DK"/>
        </w:rPr>
        <w:t xml:space="preserve"> eksempler på så</w:t>
      </w:r>
      <w:r w:rsidR="00D555C2">
        <w:rPr>
          <w:rFonts w:ascii="Times New Roman" w:hAnsi="Times New Roman" w:cs="Times New Roman"/>
          <w:sz w:val="24"/>
          <w:szCs w:val="24"/>
          <w:lang w:val="da-DK"/>
        </w:rPr>
        <w:t>danne faktorer.</w:t>
      </w:r>
      <w:r w:rsidR="00D555C2">
        <w:rPr>
          <w:rStyle w:val="FootnoteReference"/>
          <w:rFonts w:ascii="Times New Roman" w:hAnsi="Times New Roman" w:cs="Times New Roman"/>
          <w:sz w:val="24"/>
          <w:szCs w:val="24"/>
          <w:lang w:val="da-DK"/>
        </w:rPr>
        <w:footnoteReference w:id="216"/>
      </w:r>
      <w:r w:rsidR="00FF4C63">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Royaltymetoden kan benyttes ved produkter eller produktrela</w:t>
      </w:r>
      <w:r w:rsidR="00545114" w:rsidRPr="00E8547E">
        <w:rPr>
          <w:rFonts w:ascii="Times New Roman" w:hAnsi="Times New Roman" w:cs="Times New Roman"/>
          <w:sz w:val="24"/>
          <w:szCs w:val="24"/>
          <w:lang w:val="da-DK"/>
        </w:rPr>
        <w:t>terede kommercielle immateriel</w:t>
      </w:r>
      <w:r w:rsidRPr="00E8547E">
        <w:rPr>
          <w:rFonts w:ascii="Times New Roman" w:hAnsi="Times New Roman" w:cs="Times New Roman"/>
          <w:sz w:val="24"/>
          <w:szCs w:val="24"/>
          <w:lang w:val="da-DK"/>
        </w:rPr>
        <w:t>le rettigheder, eksempelvis varemærker og patenter. Metoden a</w:t>
      </w:r>
      <w:r w:rsidR="008E56E5" w:rsidRPr="00E8547E">
        <w:rPr>
          <w:rFonts w:ascii="Times New Roman" w:hAnsi="Times New Roman" w:cs="Times New Roman"/>
          <w:sz w:val="24"/>
          <w:szCs w:val="24"/>
          <w:lang w:val="da-DK"/>
        </w:rPr>
        <w:t xml:space="preserve">nbefales i </w:t>
      </w:r>
      <w:r w:rsidR="00545114" w:rsidRPr="00E8547E">
        <w:rPr>
          <w:rFonts w:ascii="Times New Roman" w:hAnsi="Times New Roman" w:cs="Times New Roman"/>
          <w:sz w:val="24"/>
          <w:szCs w:val="24"/>
          <w:lang w:val="da-DK"/>
        </w:rPr>
        <w:t>værdiansættelsesvej</w:t>
      </w:r>
      <w:r w:rsidR="00FF4C63">
        <w:rPr>
          <w:rFonts w:ascii="Times New Roman" w:hAnsi="Times New Roman" w:cs="Times New Roman"/>
          <w:sz w:val="24"/>
          <w:szCs w:val="24"/>
          <w:lang w:val="da-DK"/>
        </w:rPr>
        <w:t>ledningen</w:t>
      </w:r>
      <w:r w:rsidRPr="00E8547E">
        <w:rPr>
          <w:rFonts w:ascii="Times New Roman" w:hAnsi="Times New Roman" w:cs="Times New Roman"/>
          <w:sz w:val="24"/>
          <w:szCs w:val="24"/>
          <w:lang w:val="da-DK"/>
        </w:rPr>
        <w:t xml:space="preserve"> primært til </w:t>
      </w:r>
      <w:proofErr w:type="spellStart"/>
      <w:r w:rsidRPr="00E8547E">
        <w:rPr>
          <w:rFonts w:ascii="Times New Roman" w:hAnsi="Times New Roman" w:cs="Times New Roman"/>
          <w:sz w:val="24"/>
          <w:szCs w:val="24"/>
          <w:lang w:val="da-DK"/>
        </w:rPr>
        <w:t>sanity</w:t>
      </w:r>
      <w:proofErr w:type="spellEnd"/>
      <w:r w:rsidRPr="00E8547E">
        <w:rPr>
          <w:rFonts w:ascii="Times New Roman" w:hAnsi="Times New Roman" w:cs="Times New Roman"/>
          <w:sz w:val="24"/>
          <w:szCs w:val="24"/>
          <w:lang w:val="da-DK"/>
        </w:rPr>
        <w:t xml:space="preserve"> checks af DCF-metoden. Metoden er kritiseret for ikke at medregne hele den økonomiske værdi af ejerskabet af et immaterielt aktiv, idet en licenstager normalt kun opnår begrænsede rettigheder over aktivet, hvorfor det altså er problematis</w:t>
      </w:r>
      <w:r w:rsidR="00545114" w:rsidRPr="00E8547E">
        <w:rPr>
          <w:rFonts w:ascii="Times New Roman" w:hAnsi="Times New Roman" w:cs="Times New Roman"/>
          <w:sz w:val="24"/>
          <w:szCs w:val="24"/>
          <w:lang w:val="da-DK"/>
        </w:rPr>
        <w:t>k at sammenlign</w:t>
      </w:r>
      <w:r w:rsidR="00D555C2">
        <w:rPr>
          <w:rFonts w:ascii="Times New Roman" w:hAnsi="Times New Roman" w:cs="Times New Roman"/>
          <w:sz w:val="24"/>
          <w:szCs w:val="24"/>
          <w:lang w:val="da-DK"/>
        </w:rPr>
        <w:t>e med en sådan.</w:t>
      </w:r>
      <w:r w:rsidR="00D555C2">
        <w:rPr>
          <w:rStyle w:val="FootnoteReference"/>
          <w:rFonts w:ascii="Times New Roman" w:hAnsi="Times New Roman" w:cs="Times New Roman"/>
          <w:sz w:val="24"/>
          <w:szCs w:val="24"/>
          <w:lang w:val="da-DK"/>
        </w:rPr>
        <w:footnoteReference w:id="217"/>
      </w:r>
    </w:p>
    <w:p w:rsidR="000628E0" w:rsidRPr="000628E0" w:rsidRDefault="000628E0" w:rsidP="000628E0">
      <w:pPr>
        <w:widowControl w:val="0"/>
        <w:autoSpaceDE w:val="0"/>
        <w:autoSpaceDN w:val="0"/>
        <w:adjustRightInd w:val="0"/>
        <w:spacing w:after="240"/>
        <w:rPr>
          <w:rFonts w:ascii="Times New Roman" w:hAnsi="Times New Roman" w:cs="Times New Roman"/>
          <w:color w:val="FFFFFF" w:themeColor="background1"/>
          <w:lang w:val="en-US"/>
        </w:rPr>
      </w:pPr>
      <w:r>
        <w:rPr>
          <w:rFonts w:ascii="Times" w:hAnsi="Times" w:cs="Times"/>
          <w:b/>
          <w:iCs/>
          <w:sz w:val="24"/>
          <w:szCs w:val="24"/>
          <w:lang w:val="en-US"/>
        </w:rPr>
        <w:t xml:space="preserve">4.1.2.1.3.    </w:t>
      </w:r>
      <w:r w:rsidRPr="000628E0">
        <w:rPr>
          <w:rFonts w:ascii="Times" w:hAnsi="Times" w:cs="Times"/>
          <w:b/>
          <w:iCs/>
          <w:sz w:val="24"/>
          <w:szCs w:val="24"/>
          <w:lang w:val="en-US"/>
        </w:rPr>
        <w:t>EVA-</w:t>
      </w:r>
      <w:proofErr w:type="spellStart"/>
      <w:r w:rsidRPr="000628E0">
        <w:rPr>
          <w:rFonts w:ascii="Times" w:hAnsi="Times" w:cs="Times"/>
          <w:b/>
          <w:iCs/>
          <w:sz w:val="24"/>
          <w:szCs w:val="24"/>
          <w:lang w:val="en-US"/>
        </w:rPr>
        <w:t>metoden</w:t>
      </w:r>
      <w:proofErr w:type="spellEnd"/>
      <w:r w:rsidRPr="000628E0">
        <w:rPr>
          <w:rFonts w:ascii="Times" w:hAnsi="Times" w:cs="Times"/>
          <w:b/>
          <w:iCs/>
          <w:sz w:val="24"/>
          <w:szCs w:val="24"/>
          <w:lang w:val="en-US"/>
        </w:rPr>
        <w:t xml:space="preserve"> (economic value)</w:t>
      </w:r>
      <w:r w:rsidRPr="002B1713">
        <w:rPr>
          <w:rFonts w:ascii="Times" w:hAnsi="Times" w:cs="Times"/>
          <w:iCs/>
          <w:color w:val="FFFFFF" w:themeColor="background1"/>
          <w:lang w:val="en-US"/>
        </w:rPr>
        <w:t xml:space="preserve"> method)</w:t>
      </w:r>
    </w:p>
    <w:p w:rsidR="00DA48B0" w:rsidRPr="00E8547E" w:rsidRDefault="004D6CE4" w:rsidP="00D555C2">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EVA-metoden anbefales at anvendes</w:t>
      </w:r>
      <w:r w:rsidR="00DA48B0" w:rsidRPr="00E8547E">
        <w:rPr>
          <w:rFonts w:ascii="Times New Roman" w:hAnsi="Times New Roman" w:cs="Times New Roman"/>
          <w:sz w:val="24"/>
          <w:szCs w:val="24"/>
          <w:lang w:val="da-DK"/>
        </w:rPr>
        <w:t xml:space="preserve"> til at kontrollere beregninger efter DCF-metoden. Metoden bruges normalt på f</w:t>
      </w:r>
      <w:r w:rsidR="00545114" w:rsidRPr="00E8547E">
        <w:rPr>
          <w:rFonts w:ascii="Times New Roman" w:hAnsi="Times New Roman" w:cs="Times New Roman"/>
          <w:sz w:val="24"/>
          <w:szCs w:val="24"/>
          <w:lang w:val="da-DK"/>
        </w:rPr>
        <w:t>orretningsenheder, forretnings</w:t>
      </w:r>
      <w:r w:rsidR="00DA48B0" w:rsidRPr="00E8547E">
        <w:rPr>
          <w:rFonts w:ascii="Times New Roman" w:hAnsi="Times New Roman" w:cs="Times New Roman"/>
          <w:sz w:val="24"/>
          <w:szCs w:val="24"/>
          <w:lang w:val="da-DK"/>
        </w:rPr>
        <w:t>afdelinger eller på virksomhedsniveau, og er derfor sjældent anvendelig ved værdiansættelse af et immaterielt aktiv. Det er også på dette niveau, at metode</w:t>
      </w:r>
      <w:r w:rsidR="00545114" w:rsidRPr="00E8547E">
        <w:rPr>
          <w:rFonts w:ascii="Times New Roman" w:hAnsi="Times New Roman" w:cs="Times New Roman"/>
          <w:sz w:val="24"/>
          <w:szCs w:val="24"/>
          <w:lang w:val="da-DK"/>
        </w:rPr>
        <w:t>n er beskrevet i værdiansættel</w:t>
      </w:r>
      <w:r w:rsidR="00DA48B0" w:rsidRPr="00E8547E">
        <w:rPr>
          <w:rFonts w:ascii="Times New Roman" w:hAnsi="Times New Roman" w:cs="Times New Roman"/>
          <w:sz w:val="24"/>
          <w:szCs w:val="24"/>
          <w:lang w:val="da-DK"/>
        </w:rPr>
        <w:t xml:space="preserve">sesvejledningen. Metoden vil derfor ikke blive behandlet </w:t>
      </w:r>
      <w:r w:rsidR="00DA48B0" w:rsidRPr="00E8547E">
        <w:rPr>
          <w:rFonts w:ascii="Times New Roman" w:hAnsi="Times New Roman" w:cs="Times New Roman"/>
          <w:sz w:val="24"/>
          <w:szCs w:val="24"/>
          <w:lang w:val="da-DK"/>
        </w:rPr>
        <w:lastRenderedPageBreak/>
        <w:t>yderligere i denne afhandling.</w:t>
      </w:r>
    </w:p>
    <w:p w:rsidR="00DA48B0" w:rsidRPr="00E8547E" w:rsidRDefault="00DA48B0" w:rsidP="00D555C2">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Der findes desuden flere indkomstbaserede metoder, deribland</w:t>
      </w:r>
      <w:r w:rsidR="00545114" w:rsidRPr="00E8547E">
        <w:rPr>
          <w:rFonts w:ascii="Times New Roman" w:hAnsi="Times New Roman" w:cs="Times New Roman"/>
          <w:sz w:val="24"/>
          <w:szCs w:val="24"/>
          <w:lang w:val="da-DK"/>
        </w:rPr>
        <w:t xml:space="preserve">t </w:t>
      </w:r>
      <w:proofErr w:type="spellStart"/>
      <w:r w:rsidR="00545114" w:rsidRPr="00E8547E">
        <w:rPr>
          <w:rFonts w:ascii="Times New Roman" w:hAnsi="Times New Roman" w:cs="Times New Roman"/>
          <w:sz w:val="24"/>
          <w:szCs w:val="24"/>
          <w:lang w:val="da-DK"/>
        </w:rPr>
        <w:t>merindtjeningsmetoden</w:t>
      </w:r>
      <w:proofErr w:type="spellEnd"/>
      <w:r w:rsidR="00545114" w:rsidRPr="00E8547E">
        <w:rPr>
          <w:rFonts w:ascii="Times New Roman" w:hAnsi="Times New Roman" w:cs="Times New Roman"/>
          <w:sz w:val="24"/>
          <w:szCs w:val="24"/>
          <w:lang w:val="da-DK"/>
        </w:rPr>
        <w:t>, som</w:t>
      </w:r>
      <w:r w:rsidRPr="00E8547E">
        <w:rPr>
          <w:rFonts w:ascii="Times New Roman" w:hAnsi="Times New Roman" w:cs="Times New Roman"/>
          <w:sz w:val="24"/>
          <w:szCs w:val="24"/>
          <w:lang w:val="da-DK"/>
        </w:rPr>
        <w:t xml:space="preserve"> er </w:t>
      </w:r>
      <w:r w:rsidR="00D555C2">
        <w:rPr>
          <w:rFonts w:ascii="Times New Roman" w:hAnsi="Times New Roman" w:cs="Times New Roman"/>
          <w:sz w:val="24"/>
          <w:szCs w:val="24"/>
          <w:lang w:val="da-DK"/>
        </w:rPr>
        <w:t>vanskelige at anvende i praksis.</w:t>
      </w:r>
      <w:r w:rsidRPr="00E8547E">
        <w:rPr>
          <w:rFonts w:ascii="Times New Roman" w:hAnsi="Times New Roman" w:cs="Times New Roman"/>
          <w:sz w:val="24"/>
          <w:szCs w:val="24"/>
          <w:lang w:val="da-DK"/>
        </w:rPr>
        <w:t xml:space="preserve"> Generelt er problemet med de foreslåede indkomstmetoder, at de er beskrevet på selskabsniveau.</w:t>
      </w:r>
    </w:p>
    <w:p w:rsidR="00DA48B0" w:rsidRPr="00E8547E" w:rsidRDefault="000628E0" w:rsidP="00D555C2">
      <w:pPr>
        <w:widowControl w:val="0"/>
        <w:autoSpaceDE w:val="0"/>
        <w:autoSpaceDN w:val="0"/>
        <w:adjustRightInd w:val="0"/>
        <w:spacing w:after="240" w:line="312" w:lineRule="auto"/>
        <w:rPr>
          <w:rFonts w:ascii="Times New Roman" w:hAnsi="Times New Roman" w:cs="Times New Roman"/>
          <w:sz w:val="24"/>
          <w:szCs w:val="24"/>
          <w:lang w:val="da-DK"/>
        </w:rPr>
      </w:pPr>
      <w:r>
        <w:rPr>
          <w:rFonts w:ascii="Times New Roman" w:hAnsi="Times New Roman" w:cs="Times New Roman"/>
          <w:b/>
          <w:bCs/>
          <w:iCs/>
          <w:sz w:val="24"/>
          <w:szCs w:val="24"/>
          <w:lang w:val="da-DK"/>
        </w:rPr>
        <w:t xml:space="preserve">4.1.2.2.   </w:t>
      </w:r>
      <w:r w:rsidR="00DA48B0" w:rsidRPr="00E8547E">
        <w:rPr>
          <w:rFonts w:ascii="Times New Roman" w:hAnsi="Times New Roman" w:cs="Times New Roman"/>
          <w:b/>
          <w:bCs/>
          <w:iCs/>
          <w:sz w:val="24"/>
          <w:szCs w:val="24"/>
          <w:lang w:val="da-DK"/>
        </w:rPr>
        <w:t xml:space="preserve"> Markedsbaserede metoder</w:t>
      </w:r>
    </w:p>
    <w:p w:rsidR="00DA48B0" w:rsidRPr="00E8547E" w:rsidRDefault="00DA48B0" w:rsidP="00D555C2">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De markedsbaserede metoder afhænger af sammenlignelige </w:t>
      </w:r>
      <w:r w:rsidR="00545114" w:rsidRPr="00E8547E">
        <w:rPr>
          <w:rFonts w:ascii="Times New Roman" w:hAnsi="Times New Roman" w:cs="Times New Roman"/>
          <w:sz w:val="24"/>
          <w:szCs w:val="24"/>
          <w:lang w:val="da-DK"/>
        </w:rPr>
        <w:t>uafhængige referencetransaktio</w:t>
      </w:r>
      <w:r w:rsidRPr="00E8547E">
        <w:rPr>
          <w:rFonts w:ascii="Times New Roman" w:hAnsi="Times New Roman" w:cs="Times New Roman"/>
          <w:sz w:val="24"/>
          <w:szCs w:val="24"/>
          <w:lang w:val="da-DK"/>
        </w:rPr>
        <w:t xml:space="preserve">ner. Der kan sondres mellem en </w:t>
      </w:r>
      <w:r w:rsidRPr="00E8547E">
        <w:rPr>
          <w:rFonts w:ascii="Times New Roman" w:hAnsi="Times New Roman" w:cs="Times New Roman"/>
          <w:iCs/>
          <w:sz w:val="24"/>
          <w:szCs w:val="24"/>
          <w:lang w:val="da-DK"/>
        </w:rPr>
        <w:t xml:space="preserve">direkte </w:t>
      </w:r>
      <w:r w:rsidRPr="00E8547E">
        <w:rPr>
          <w:rFonts w:ascii="Times New Roman" w:hAnsi="Times New Roman" w:cs="Times New Roman"/>
          <w:sz w:val="24"/>
          <w:szCs w:val="24"/>
          <w:lang w:val="da-DK"/>
        </w:rPr>
        <w:t xml:space="preserve">og en </w:t>
      </w:r>
      <w:r w:rsidRPr="00E8547E">
        <w:rPr>
          <w:rFonts w:ascii="Times New Roman" w:hAnsi="Times New Roman" w:cs="Times New Roman"/>
          <w:iCs/>
          <w:sz w:val="24"/>
          <w:szCs w:val="24"/>
          <w:lang w:val="da-DK"/>
        </w:rPr>
        <w:t xml:space="preserve">relativ prissammenligning. </w:t>
      </w:r>
      <w:r w:rsidR="00545114" w:rsidRPr="00E8547E">
        <w:rPr>
          <w:rFonts w:ascii="Times New Roman" w:hAnsi="Times New Roman" w:cs="Times New Roman"/>
          <w:sz w:val="24"/>
          <w:szCs w:val="24"/>
          <w:lang w:val="da-DK"/>
        </w:rPr>
        <w:t>Den direkte pris</w:t>
      </w:r>
      <w:r w:rsidR="00474C11">
        <w:rPr>
          <w:rFonts w:ascii="Times New Roman" w:hAnsi="Times New Roman" w:cs="Times New Roman"/>
          <w:sz w:val="24"/>
          <w:szCs w:val="24"/>
          <w:lang w:val="da-DK"/>
        </w:rPr>
        <w:t>sammenligning er i er tidligere beskrevet,</w:t>
      </w:r>
      <w:r w:rsidR="00545114" w:rsidRPr="00E8547E">
        <w:rPr>
          <w:rFonts w:ascii="Times New Roman" w:hAnsi="Times New Roman" w:cs="Times New Roman"/>
          <w:sz w:val="24"/>
          <w:szCs w:val="24"/>
          <w:lang w:val="da-DK"/>
        </w:rPr>
        <w:t xml:space="preserve"> hvor en sammenlig</w:t>
      </w:r>
      <w:r w:rsidRPr="00E8547E">
        <w:rPr>
          <w:rFonts w:ascii="Times New Roman" w:hAnsi="Times New Roman" w:cs="Times New Roman"/>
          <w:sz w:val="24"/>
          <w:szCs w:val="24"/>
          <w:lang w:val="da-DK"/>
        </w:rPr>
        <w:t>nelig uafhængig referencetransaktion benyttes.</w:t>
      </w:r>
      <w:r w:rsidR="00474C11">
        <w:rPr>
          <w:rStyle w:val="FootnoteReference"/>
          <w:rFonts w:ascii="Times New Roman" w:hAnsi="Times New Roman" w:cs="Times New Roman"/>
          <w:sz w:val="24"/>
          <w:szCs w:val="24"/>
          <w:lang w:val="da-DK"/>
        </w:rPr>
        <w:footnoteReference w:id="218"/>
      </w:r>
      <w:r w:rsidRPr="00E8547E">
        <w:rPr>
          <w:rFonts w:ascii="Times New Roman" w:hAnsi="Times New Roman" w:cs="Times New Roman"/>
          <w:sz w:val="24"/>
          <w:szCs w:val="24"/>
          <w:lang w:val="da-DK"/>
        </w:rPr>
        <w:t xml:space="preserve"> De store krav til sammenlignelighed ved en</w:t>
      </w:r>
      <w:r w:rsidR="00545114"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di</w:t>
      </w:r>
      <w:r w:rsidR="00545114" w:rsidRPr="00E8547E">
        <w:rPr>
          <w:rFonts w:ascii="Times New Roman" w:hAnsi="Times New Roman" w:cs="Times New Roman"/>
          <w:sz w:val="24"/>
          <w:szCs w:val="24"/>
          <w:lang w:val="da-DK"/>
        </w:rPr>
        <w:t>rekte prissammenligning betyder</w:t>
      </w:r>
      <w:r w:rsidRPr="00E8547E">
        <w:rPr>
          <w:rFonts w:ascii="Times New Roman" w:hAnsi="Times New Roman" w:cs="Times New Roman"/>
          <w:sz w:val="24"/>
          <w:szCs w:val="24"/>
          <w:lang w:val="da-DK"/>
        </w:rPr>
        <w:t>, at denne sjældent vil kun</w:t>
      </w:r>
      <w:r w:rsidR="00545114" w:rsidRPr="00E8547E">
        <w:rPr>
          <w:rFonts w:ascii="Times New Roman" w:hAnsi="Times New Roman" w:cs="Times New Roman"/>
          <w:sz w:val="24"/>
          <w:szCs w:val="24"/>
          <w:lang w:val="da-DK"/>
        </w:rPr>
        <w:t>ne benyttes i forhold til imma</w:t>
      </w:r>
      <w:r w:rsidRPr="00E8547E">
        <w:rPr>
          <w:rFonts w:ascii="Times New Roman" w:hAnsi="Times New Roman" w:cs="Times New Roman"/>
          <w:sz w:val="24"/>
          <w:szCs w:val="24"/>
          <w:lang w:val="da-DK"/>
        </w:rPr>
        <w:t>terielle akti</w:t>
      </w:r>
      <w:r w:rsidR="00474C11">
        <w:rPr>
          <w:rFonts w:ascii="Times New Roman" w:hAnsi="Times New Roman" w:cs="Times New Roman"/>
          <w:sz w:val="24"/>
          <w:szCs w:val="24"/>
          <w:lang w:val="da-DK"/>
        </w:rPr>
        <w:t>ver.</w:t>
      </w:r>
      <w:r w:rsidR="00474C11">
        <w:rPr>
          <w:rStyle w:val="FootnoteReference"/>
          <w:rFonts w:ascii="Times New Roman" w:hAnsi="Times New Roman" w:cs="Times New Roman"/>
          <w:sz w:val="24"/>
          <w:szCs w:val="24"/>
          <w:lang w:val="da-DK"/>
        </w:rPr>
        <w:footnoteReference w:id="219"/>
      </w:r>
      <w:r w:rsidRPr="00E8547E">
        <w:rPr>
          <w:rFonts w:ascii="Times New Roman" w:hAnsi="Times New Roman" w:cs="Times New Roman"/>
          <w:sz w:val="24"/>
          <w:szCs w:val="24"/>
          <w:lang w:val="da-DK"/>
        </w:rPr>
        <w:t xml:space="preserve"> Som følge af problemerne med sammenlig</w:t>
      </w:r>
      <w:r w:rsidR="00545114" w:rsidRPr="00E8547E">
        <w:rPr>
          <w:rFonts w:ascii="Times New Roman" w:hAnsi="Times New Roman" w:cs="Times New Roman"/>
          <w:sz w:val="24"/>
          <w:szCs w:val="24"/>
          <w:lang w:val="da-DK"/>
        </w:rPr>
        <w:t>nelighed for immaterielle akti</w:t>
      </w:r>
      <w:r w:rsidRPr="00E8547E">
        <w:rPr>
          <w:rFonts w:ascii="Times New Roman" w:hAnsi="Times New Roman" w:cs="Times New Roman"/>
          <w:sz w:val="24"/>
          <w:szCs w:val="24"/>
          <w:lang w:val="da-DK"/>
        </w:rPr>
        <w:t xml:space="preserve">ver, er metoden stort set begrænset til situationer, hvor det immaterielle aktiv kort forinden er blevet overdraget mellem uafhængige parter. Da vil der kunne tages udgangspunkt i denne pris, med visse justeringer. En sådan anvendelse nævnes i værdiansættelsesvejledningen at </w:t>
      </w:r>
      <w:r w:rsidR="00545114" w:rsidRPr="00E8547E">
        <w:rPr>
          <w:rFonts w:ascii="Times New Roman" w:hAnsi="Times New Roman" w:cs="Times New Roman"/>
          <w:sz w:val="24"/>
          <w:szCs w:val="24"/>
          <w:lang w:val="da-DK"/>
        </w:rPr>
        <w:t xml:space="preserve">være oplagt som </w:t>
      </w:r>
      <w:proofErr w:type="spellStart"/>
      <w:r w:rsidR="00545114" w:rsidRPr="00E8547E">
        <w:rPr>
          <w:rFonts w:ascii="Times New Roman" w:hAnsi="Times New Roman" w:cs="Times New Roman"/>
          <w:sz w:val="24"/>
          <w:szCs w:val="24"/>
          <w:lang w:val="da-DK"/>
        </w:rPr>
        <w:t>sanity</w:t>
      </w:r>
      <w:proofErr w:type="spellEnd"/>
      <w:r w:rsidR="00474C11">
        <w:rPr>
          <w:rFonts w:ascii="Times New Roman" w:hAnsi="Times New Roman" w:cs="Times New Roman"/>
          <w:sz w:val="24"/>
          <w:szCs w:val="24"/>
          <w:lang w:val="da-DK"/>
        </w:rPr>
        <w:t xml:space="preserve"> check.</w:t>
      </w:r>
      <w:r w:rsidR="00474C11">
        <w:rPr>
          <w:rStyle w:val="FootnoteReference"/>
          <w:rFonts w:ascii="Times New Roman" w:hAnsi="Times New Roman" w:cs="Times New Roman"/>
          <w:sz w:val="24"/>
          <w:szCs w:val="24"/>
          <w:lang w:val="da-DK"/>
        </w:rPr>
        <w:footnoteReference w:id="220"/>
      </w:r>
    </w:p>
    <w:p w:rsidR="00DA48B0" w:rsidRPr="00E8547E" w:rsidRDefault="00DA48B0" w:rsidP="00D555C2">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b/>
          <w:bCs/>
          <w:iCs/>
          <w:sz w:val="24"/>
          <w:szCs w:val="24"/>
          <w:lang w:val="da-DK"/>
        </w:rPr>
        <w:t xml:space="preserve"> </w:t>
      </w:r>
      <w:r w:rsidR="000628E0">
        <w:rPr>
          <w:rFonts w:ascii="Times New Roman" w:hAnsi="Times New Roman" w:cs="Times New Roman"/>
          <w:b/>
          <w:bCs/>
          <w:iCs/>
          <w:sz w:val="24"/>
          <w:szCs w:val="24"/>
          <w:lang w:val="da-DK"/>
        </w:rPr>
        <w:t xml:space="preserve">4.1.2.3.   </w:t>
      </w:r>
      <w:r w:rsidRPr="00E8547E">
        <w:rPr>
          <w:rFonts w:ascii="Times New Roman" w:hAnsi="Times New Roman" w:cs="Times New Roman"/>
          <w:b/>
          <w:bCs/>
          <w:iCs/>
          <w:sz w:val="24"/>
          <w:szCs w:val="24"/>
          <w:lang w:val="da-DK"/>
        </w:rPr>
        <w:t>Omkostningsbaserede metoder</w:t>
      </w:r>
    </w:p>
    <w:p w:rsidR="00DA48B0" w:rsidRPr="00E8547E" w:rsidRDefault="00DA48B0" w:rsidP="00D555C2">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Armslængdeprisen kan fastsættes ud fra de historiske omkostninger, der er brugt til at udvikle det immaterielle aktiv, eventuelt fratrukket værdiforringelser, eller den kan fastsættes ud fra omkostningerne forbundet med at udvikle et tilsvarende aktiv,</w:t>
      </w:r>
      <w:r w:rsidR="00545114" w:rsidRPr="00E8547E">
        <w:rPr>
          <w:rFonts w:ascii="Times New Roman" w:hAnsi="Times New Roman" w:cs="Times New Roman"/>
          <w:sz w:val="24"/>
          <w:szCs w:val="24"/>
          <w:lang w:val="da-DK"/>
        </w:rPr>
        <w:t xml:space="preserve"> også kaldet erstatningsomkost</w:t>
      </w:r>
      <w:r w:rsidRPr="00E8547E">
        <w:rPr>
          <w:rFonts w:ascii="Times New Roman" w:hAnsi="Times New Roman" w:cs="Times New Roman"/>
          <w:sz w:val="24"/>
          <w:szCs w:val="24"/>
          <w:lang w:val="da-DK"/>
        </w:rPr>
        <w:t>ninger. Det fremgår af værdiansættelsesvejledningen, at disse metoder som udgangspunkt er uforenelige med armslængdeprincippet, da et aktivs værdi bestemmes af pengestrømme, det kan generere, og at denne værdi er uafhængig af tid</w:t>
      </w:r>
      <w:r w:rsidR="00545114" w:rsidRPr="00E8547E">
        <w:rPr>
          <w:rFonts w:ascii="Times New Roman" w:hAnsi="Times New Roman" w:cs="Times New Roman"/>
          <w:sz w:val="24"/>
          <w:szCs w:val="24"/>
          <w:lang w:val="da-DK"/>
        </w:rPr>
        <w:t>ligere afholdt</w:t>
      </w:r>
      <w:r w:rsidR="00474C11">
        <w:rPr>
          <w:rFonts w:ascii="Times New Roman" w:hAnsi="Times New Roman" w:cs="Times New Roman"/>
          <w:sz w:val="24"/>
          <w:szCs w:val="24"/>
          <w:lang w:val="da-DK"/>
        </w:rPr>
        <w:t>e omkostninger.</w:t>
      </w:r>
      <w:r w:rsidR="00474C11">
        <w:rPr>
          <w:rStyle w:val="FootnoteReference"/>
          <w:rFonts w:ascii="Times New Roman" w:hAnsi="Times New Roman" w:cs="Times New Roman"/>
          <w:sz w:val="24"/>
          <w:szCs w:val="24"/>
          <w:lang w:val="da-DK"/>
        </w:rPr>
        <w:footnoteReference w:id="221"/>
      </w:r>
    </w:p>
    <w:p w:rsidR="00915B90" w:rsidRPr="00E8547E" w:rsidRDefault="00545114" w:rsidP="00474C1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Omkostningsmetoderne har</w:t>
      </w:r>
      <w:r w:rsidR="00DA48B0" w:rsidRPr="00E8547E">
        <w:rPr>
          <w:rFonts w:ascii="Times New Roman" w:hAnsi="Times New Roman" w:cs="Times New Roman"/>
          <w:sz w:val="24"/>
          <w:szCs w:val="24"/>
          <w:lang w:val="da-DK"/>
        </w:rPr>
        <w:t xml:space="preserve"> den styrke, at de ofte kan anvendes, når andre metoder ikke kan. Omkostningsmetoden kan være brugbar ved værdiansættelse af aktiver uden direkte kommercielt sigte eller forbindelse til et bestemt produkt, og </w:t>
      </w:r>
      <w:r w:rsidRPr="00E8547E">
        <w:rPr>
          <w:rFonts w:ascii="Times New Roman" w:hAnsi="Times New Roman" w:cs="Times New Roman"/>
          <w:sz w:val="24"/>
          <w:szCs w:val="24"/>
          <w:lang w:val="da-DK"/>
        </w:rPr>
        <w:t>som kan anvendes bredt i virks</w:t>
      </w:r>
      <w:r w:rsidR="00DA48B0" w:rsidRPr="00E8547E">
        <w:rPr>
          <w:rFonts w:ascii="Times New Roman" w:hAnsi="Times New Roman" w:cs="Times New Roman"/>
          <w:sz w:val="24"/>
          <w:szCs w:val="24"/>
          <w:lang w:val="da-DK"/>
        </w:rPr>
        <w:t>omheden, såsom kundelister, knowhow, interne systemer osv. som vi</w:t>
      </w:r>
      <w:r w:rsidRPr="00E8547E">
        <w:rPr>
          <w:rFonts w:ascii="Times New Roman" w:hAnsi="Times New Roman" w:cs="Times New Roman"/>
          <w:sz w:val="24"/>
          <w:szCs w:val="24"/>
          <w:lang w:val="da-DK"/>
        </w:rPr>
        <w:t>rksomheden se</w:t>
      </w:r>
      <w:r w:rsidR="00474C11">
        <w:rPr>
          <w:rFonts w:ascii="Times New Roman" w:hAnsi="Times New Roman" w:cs="Times New Roman"/>
          <w:sz w:val="24"/>
          <w:szCs w:val="24"/>
          <w:lang w:val="da-DK"/>
        </w:rPr>
        <w:t>lv har udviklet</w:t>
      </w:r>
      <w:r w:rsidRPr="00E8547E">
        <w:rPr>
          <w:rFonts w:ascii="Times New Roman" w:hAnsi="Times New Roman" w:cs="Times New Roman"/>
          <w:sz w:val="24"/>
          <w:szCs w:val="24"/>
          <w:lang w:val="da-DK"/>
        </w:rPr>
        <w:t>.</w:t>
      </w:r>
      <w:r w:rsidR="00474C11">
        <w:rPr>
          <w:rStyle w:val="FootnoteReference"/>
          <w:rFonts w:ascii="Times New Roman" w:hAnsi="Times New Roman" w:cs="Times New Roman"/>
          <w:sz w:val="24"/>
          <w:szCs w:val="24"/>
          <w:lang w:val="da-DK"/>
        </w:rPr>
        <w:footnoteReference w:id="222"/>
      </w:r>
      <w:r w:rsidR="00DA48B0" w:rsidRPr="00E8547E">
        <w:rPr>
          <w:rFonts w:ascii="Times New Roman" w:hAnsi="Times New Roman" w:cs="Times New Roman"/>
          <w:sz w:val="24"/>
          <w:szCs w:val="24"/>
          <w:lang w:val="da-DK"/>
        </w:rPr>
        <w:t xml:space="preserve"> Desuden kan metoderne benyttes som sekundære metoder til eksempelvis </w:t>
      </w:r>
      <w:proofErr w:type="spellStart"/>
      <w:r w:rsidR="00DA48B0" w:rsidRPr="00E8547E">
        <w:rPr>
          <w:rFonts w:ascii="Times New Roman" w:hAnsi="Times New Roman" w:cs="Times New Roman"/>
          <w:sz w:val="24"/>
          <w:szCs w:val="24"/>
          <w:lang w:val="da-DK"/>
        </w:rPr>
        <w:t>sanity</w:t>
      </w:r>
      <w:proofErr w:type="spellEnd"/>
      <w:r w:rsidR="004D6CE4" w:rsidRPr="00E8547E">
        <w:rPr>
          <w:rFonts w:ascii="Times New Roman" w:hAnsi="Times New Roman" w:cs="Times New Roman"/>
          <w:sz w:val="24"/>
          <w:szCs w:val="24"/>
          <w:lang w:val="da-DK"/>
        </w:rPr>
        <w:t>.</w:t>
      </w:r>
      <w:r w:rsidR="00474C11">
        <w:rPr>
          <w:rStyle w:val="FootnoteReference"/>
          <w:rFonts w:ascii="Times New Roman" w:hAnsi="Times New Roman" w:cs="Times New Roman"/>
          <w:sz w:val="24"/>
          <w:szCs w:val="24"/>
          <w:lang w:val="da-DK"/>
        </w:rPr>
        <w:footnoteReference w:id="223"/>
      </w:r>
      <w:r w:rsidR="004D6CE4" w:rsidRPr="00E8547E">
        <w:rPr>
          <w:rFonts w:ascii="Times New Roman" w:hAnsi="Times New Roman" w:cs="Times New Roman"/>
          <w:sz w:val="24"/>
          <w:szCs w:val="24"/>
          <w:lang w:val="da-DK"/>
        </w:rPr>
        <w:t xml:space="preserve"> </w:t>
      </w:r>
    </w:p>
    <w:p w:rsidR="005F1FB4" w:rsidRPr="00E8547E" w:rsidRDefault="00915B90" w:rsidP="00474C11">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Ud fra ovenstående fremstår værdia</w:t>
      </w:r>
      <w:r w:rsidR="001555C7" w:rsidRPr="00E8547E">
        <w:rPr>
          <w:rFonts w:ascii="Times New Roman" w:hAnsi="Times New Roman" w:cs="Times New Roman"/>
          <w:sz w:val="24"/>
          <w:szCs w:val="24"/>
          <w:lang w:val="da-DK"/>
        </w:rPr>
        <w:t xml:space="preserve">nsættelsesvejledningen </w:t>
      </w:r>
      <w:r w:rsidRPr="00E8547E">
        <w:rPr>
          <w:rFonts w:ascii="Times New Roman" w:hAnsi="Times New Roman" w:cs="Times New Roman"/>
          <w:sz w:val="24"/>
          <w:szCs w:val="24"/>
          <w:lang w:val="da-DK"/>
        </w:rPr>
        <w:t xml:space="preserve">som en opsummering af alment accepterede værdiansættelsesmetoder fra et finansieringsmæssigt synspunkt. </w:t>
      </w:r>
      <w:r w:rsidR="001555C7" w:rsidRPr="00E8547E">
        <w:rPr>
          <w:rFonts w:ascii="Times New Roman" w:hAnsi="Times New Roman" w:cs="Times New Roman"/>
          <w:sz w:val="24"/>
          <w:szCs w:val="24"/>
          <w:lang w:val="da-DK"/>
        </w:rPr>
        <w:lastRenderedPageBreak/>
        <w:t>Værdiansættelsesvejledningen ses dog at brede sig mere end det, da denne ud fra</w:t>
      </w:r>
      <w:r w:rsidRPr="00E8547E">
        <w:rPr>
          <w:rFonts w:ascii="Times New Roman" w:hAnsi="Times New Roman" w:cs="Times New Roman"/>
          <w:sz w:val="24"/>
          <w:szCs w:val="24"/>
          <w:lang w:val="da-DK"/>
        </w:rPr>
        <w:t xml:space="preserve"> ovenstående</w:t>
      </w:r>
      <w:r w:rsidR="001555C7" w:rsidRPr="00E8547E">
        <w:rPr>
          <w:rFonts w:ascii="Times New Roman" w:hAnsi="Times New Roman" w:cs="Times New Roman"/>
          <w:sz w:val="24"/>
          <w:szCs w:val="24"/>
          <w:lang w:val="da-DK"/>
        </w:rPr>
        <w:t xml:space="preserve"> ses at vejlede omkring værdiansættelse ved t</w:t>
      </w:r>
      <w:r w:rsidR="00474C11">
        <w:rPr>
          <w:rFonts w:ascii="Times New Roman" w:hAnsi="Times New Roman" w:cs="Times New Roman"/>
          <w:sz w:val="24"/>
          <w:szCs w:val="24"/>
          <w:lang w:val="da-DK"/>
        </w:rPr>
        <w:t xml:space="preserve">ransfer </w:t>
      </w:r>
      <w:proofErr w:type="spellStart"/>
      <w:r w:rsidR="00474C11">
        <w:rPr>
          <w:rFonts w:ascii="Times New Roman" w:hAnsi="Times New Roman" w:cs="Times New Roman"/>
          <w:sz w:val="24"/>
          <w:szCs w:val="24"/>
          <w:lang w:val="da-DK"/>
        </w:rPr>
        <w:t>pricing</w:t>
      </w:r>
      <w:proofErr w:type="spellEnd"/>
      <w:r w:rsidR="00381B53">
        <w:rPr>
          <w:rFonts w:ascii="Times New Roman" w:hAnsi="Times New Roman" w:cs="Times New Roman"/>
          <w:sz w:val="24"/>
          <w:szCs w:val="24"/>
          <w:lang w:val="da-DK"/>
        </w:rPr>
        <w:t xml:space="preserve">. </w:t>
      </w:r>
      <w:r w:rsidR="001555C7" w:rsidRPr="00E8547E">
        <w:rPr>
          <w:rFonts w:ascii="Times New Roman" w:hAnsi="Times New Roman" w:cs="Times New Roman"/>
          <w:sz w:val="24"/>
          <w:szCs w:val="24"/>
          <w:lang w:val="da-DK"/>
        </w:rPr>
        <w:t>Metoderne og her især de anbefalede indkomstbaserede ses at favne bredt og ikke mindst være brugbare i forhold til at værdiansætte</w:t>
      </w:r>
      <w:r w:rsidRPr="00E8547E">
        <w:rPr>
          <w:rFonts w:ascii="Times New Roman" w:hAnsi="Times New Roman" w:cs="Times New Roman"/>
          <w:sz w:val="24"/>
          <w:szCs w:val="24"/>
          <w:lang w:val="da-DK"/>
        </w:rPr>
        <w:t xml:space="preserve"> immaterielle aktiver</w:t>
      </w:r>
      <w:r w:rsidR="001555C7" w:rsidRPr="00E8547E">
        <w:rPr>
          <w:rFonts w:ascii="Times New Roman" w:hAnsi="Times New Roman" w:cs="Times New Roman"/>
          <w:sz w:val="24"/>
          <w:szCs w:val="24"/>
          <w:lang w:val="da-DK"/>
        </w:rPr>
        <w:t xml:space="preserve">. Især royaltymetoden </w:t>
      </w:r>
      <w:r w:rsidR="005F1FB4" w:rsidRPr="00E8547E">
        <w:rPr>
          <w:rFonts w:ascii="Times New Roman" w:hAnsi="Times New Roman" w:cs="Times New Roman"/>
          <w:sz w:val="24"/>
          <w:szCs w:val="24"/>
          <w:lang w:val="da-DK"/>
        </w:rPr>
        <w:t xml:space="preserve">må konkluderes at være yderst anvendelig ved værdiansættelse af transaktioner med immaterielle aktiver og det ved både fuldstændig og delvis overdragelse af et immaterielt aktiv. </w:t>
      </w:r>
    </w:p>
    <w:p w:rsidR="00A41C06" w:rsidRPr="00E8547E" w:rsidRDefault="000628E0" w:rsidP="00474C11">
      <w:pPr>
        <w:widowControl w:val="0"/>
        <w:autoSpaceDE w:val="0"/>
        <w:autoSpaceDN w:val="0"/>
        <w:adjustRightInd w:val="0"/>
        <w:spacing w:after="240"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 xml:space="preserve">4.1.2.4.   </w:t>
      </w:r>
      <w:r w:rsidR="00A41C06" w:rsidRPr="00E8547E">
        <w:rPr>
          <w:rFonts w:ascii="Times New Roman" w:hAnsi="Times New Roman" w:cs="Times New Roman"/>
          <w:b/>
          <w:sz w:val="24"/>
          <w:szCs w:val="24"/>
          <w:lang w:val="da-DK"/>
        </w:rPr>
        <w:t>Retskildeværdi</w:t>
      </w:r>
    </w:p>
    <w:p w:rsidR="00A41C06" w:rsidRPr="00E8547E" w:rsidRDefault="00A41C06" w:rsidP="00474C11">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Vejledninger indeholder </w:t>
      </w:r>
      <w:proofErr w:type="spellStart"/>
      <w:r w:rsidRPr="00E8547E">
        <w:rPr>
          <w:rFonts w:ascii="Times New Roman" w:hAnsi="Times New Roman" w:cs="Times New Roman"/>
          <w:sz w:val="24"/>
          <w:szCs w:val="24"/>
          <w:lang w:val="da-DK"/>
        </w:rPr>
        <w:t>SKAT’s</w:t>
      </w:r>
      <w:proofErr w:type="spellEnd"/>
      <w:r w:rsidRPr="00E8547E">
        <w:rPr>
          <w:rFonts w:ascii="Times New Roman" w:hAnsi="Times New Roman" w:cs="Times New Roman"/>
          <w:sz w:val="24"/>
          <w:szCs w:val="24"/>
          <w:lang w:val="da-DK"/>
        </w:rPr>
        <w:t xml:space="preserve"> opfattelse af gældende praksis og er som udgangspunkt bindende</w:t>
      </w:r>
    </w:p>
    <w:p w:rsidR="00A41C06" w:rsidRPr="00E8547E" w:rsidRDefault="00A41C06" w:rsidP="00474C11">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for </w:t>
      </w:r>
      <w:proofErr w:type="spellStart"/>
      <w:r w:rsidRPr="00E8547E">
        <w:rPr>
          <w:rFonts w:ascii="Times New Roman" w:hAnsi="Times New Roman" w:cs="Times New Roman"/>
          <w:sz w:val="24"/>
          <w:szCs w:val="24"/>
          <w:lang w:val="da-DK"/>
        </w:rPr>
        <w:t>SKAT’s</w:t>
      </w:r>
      <w:proofErr w:type="spellEnd"/>
      <w:r w:rsidRPr="00E8547E">
        <w:rPr>
          <w:rFonts w:ascii="Times New Roman" w:hAnsi="Times New Roman" w:cs="Times New Roman"/>
          <w:sz w:val="24"/>
          <w:szCs w:val="24"/>
          <w:lang w:val="da-DK"/>
        </w:rPr>
        <w:t xml:space="preserve"> medarbejdere, medmindre vejledningen direkte strider mod en højere rangeret</w:t>
      </w:r>
    </w:p>
    <w:p w:rsidR="00A41C06" w:rsidRPr="00E8547E" w:rsidRDefault="00381B53" w:rsidP="00381B53">
      <w:pPr>
        <w:autoSpaceDE w:val="0"/>
        <w:autoSpaceDN w:val="0"/>
        <w:adjustRightInd w:val="0"/>
        <w:spacing w:line="312" w:lineRule="auto"/>
        <w:rPr>
          <w:rFonts w:ascii="Times New Roman" w:hAnsi="Times New Roman" w:cs="Times New Roman"/>
          <w:sz w:val="24"/>
          <w:szCs w:val="24"/>
          <w:lang w:val="da-DK"/>
        </w:rPr>
      </w:pPr>
      <w:r>
        <w:rPr>
          <w:rFonts w:ascii="Times New Roman" w:hAnsi="Times New Roman" w:cs="Times New Roman"/>
          <w:sz w:val="24"/>
          <w:szCs w:val="24"/>
          <w:lang w:val="da-DK"/>
        </w:rPr>
        <w:t>retskilde.</w:t>
      </w:r>
      <w:r>
        <w:rPr>
          <w:rStyle w:val="FootnoteReference"/>
          <w:rFonts w:ascii="Times New Roman" w:hAnsi="Times New Roman" w:cs="Times New Roman"/>
          <w:sz w:val="24"/>
          <w:szCs w:val="24"/>
          <w:lang w:val="da-DK"/>
        </w:rPr>
        <w:footnoteReference w:id="224"/>
      </w:r>
      <w:r w:rsidR="00A41C06" w:rsidRPr="00E8547E">
        <w:rPr>
          <w:rFonts w:ascii="Times New Roman" w:hAnsi="Times New Roman" w:cs="Times New Roman"/>
          <w:sz w:val="24"/>
          <w:szCs w:val="24"/>
          <w:lang w:val="da-DK"/>
        </w:rPr>
        <w:t xml:space="preserve"> Normalt antages det, at skattemyndighederne kun kan fravige en vejledning ved værdiansættelse, såfremt der findes sikre oplysninger, der kan begrunde en s</w:t>
      </w:r>
      <w:r>
        <w:rPr>
          <w:rFonts w:ascii="Times New Roman" w:hAnsi="Times New Roman" w:cs="Times New Roman"/>
          <w:sz w:val="24"/>
          <w:szCs w:val="24"/>
          <w:lang w:val="da-DK"/>
        </w:rPr>
        <w:t>ådan fravigelse.</w:t>
      </w:r>
      <w:r>
        <w:rPr>
          <w:rStyle w:val="FootnoteReference"/>
          <w:rFonts w:ascii="Times New Roman" w:hAnsi="Times New Roman" w:cs="Times New Roman"/>
          <w:sz w:val="24"/>
          <w:szCs w:val="24"/>
          <w:lang w:val="da-DK"/>
        </w:rPr>
        <w:footnoteReference w:id="225"/>
      </w:r>
    </w:p>
    <w:p w:rsidR="00A41C06" w:rsidRPr="00E8547E" w:rsidRDefault="00A41C06" w:rsidP="00474C11">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En vejlednings virkelige betydning kan undervurderes, når der udelukkende ses på retskildeværdien, hvilket er en følge af, at landsskatteretten og domstolene vil anvende vejledningen</w:t>
      </w:r>
    </w:p>
    <w:p w:rsidR="00A41C06" w:rsidRPr="00E8547E" w:rsidRDefault="00A41C06" w:rsidP="00381B53">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udfyldende, når andre retskilder ikke er tilstrækkelige. Desuden vil en vejledning i praksis</w:t>
      </w:r>
    </w:p>
    <w:p w:rsidR="00A41C06" w:rsidRPr="00E8547E" w:rsidRDefault="00A41C06" w:rsidP="00381B53">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have en betydelig retskildeværdi, idet denne vil blive lagt til grund i mangel af andre holdepunkter.</w:t>
      </w:r>
    </w:p>
    <w:p w:rsidR="00A41C06" w:rsidRPr="00E8547E" w:rsidRDefault="00A41C06" w:rsidP="00381B53">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Dette gælder både for skattemyndighederne og for domstolene, hvor dommerne typisk er generalister, og derfor ikke kan forventes at besidde et detaljeret kendskab til transfer</w:t>
      </w:r>
    </w:p>
    <w:p w:rsidR="00A41C06" w:rsidRPr="00E8547E" w:rsidRDefault="00381B53" w:rsidP="00381B53">
      <w:pPr>
        <w:autoSpaceDE w:val="0"/>
        <w:autoSpaceDN w:val="0"/>
        <w:adjustRightInd w:val="0"/>
        <w:spacing w:line="312" w:lineRule="auto"/>
        <w:rPr>
          <w:rFonts w:ascii="Times New Roman" w:hAnsi="Times New Roman" w:cs="Times New Roman"/>
          <w:sz w:val="24"/>
          <w:szCs w:val="24"/>
          <w:lang w:val="da-DK"/>
        </w:rPr>
      </w:pPr>
      <w:proofErr w:type="spellStart"/>
      <w:r>
        <w:rPr>
          <w:rFonts w:ascii="Times New Roman" w:hAnsi="Times New Roman" w:cs="Times New Roman"/>
          <w:sz w:val="24"/>
          <w:szCs w:val="24"/>
          <w:lang w:val="da-DK"/>
        </w:rPr>
        <w:t>pricing</w:t>
      </w:r>
      <w:proofErr w:type="spellEnd"/>
      <w:r>
        <w:rPr>
          <w:rFonts w:ascii="Times New Roman" w:hAnsi="Times New Roman" w:cs="Times New Roman"/>
          <w:sz w:val="24"/>
          <w:szCs w:val="24"/>
          <w:lang w:val="da-DK"/>
        </w:rPr>
        <w:t>.</w:t>
      </w:r>
      <w:r>
        <w:rPr>
          <w:rStyle w:val="FootnoteReference"/>
          <w:rFonts w:ascii="Times New Roman" w:hAnsi="Times New Roman" w:cs="Times New Roman"/>
          <w:sz w:val="24"/>
          <w:szCs w:val="24"/>
          <w:lang w:val="da-DK"/>
        </w:rPr>
        <w:footnoteReference w:id="226"/>
      </w:r>
      <w:r w:rsidR="00A41C06" w:rsidRPr="00E8547E">
        <w:rPr>
          <w:rFonts w:ascii="Times New Roman" w:hAnsi="Times New Roman" w:cs="Times New Roman"/>
          <w:sz w:val="24"/>
          <w:szCs w:val="24"/>
          <w:lang w:val="da-DK"/>
        </w:rPr>
        <w:t xml:space="preserve"> Dette betyder, at skattepligtige i praksis må overveje en ekstra gang, om værdiansættelsesvejlednin</w:t>
      </w:r>
      <w:r>
        <w:rPr>
          <w:rFonts w:ascii="Times New Roman" w:hAnsi="Times New Roman" w:cs="Times New Roman"/>
          <w:sz w:val="24"/>
          <w:szCs w:val="24"/>
          <w:lang w:val="da-DK"/>
        </w:rPr>
        <w:t>gen eventuelt skal fraviges.</w:t>
      </w:r>
      <w:r>
        <w:rPr>
          <w:rStyle w:val="FootnoteReference"/>
          <w:rFonts w:ascii="Times New Roman" w:hAnsi="Times New Roman" w:cs="Times New Roman"/>
          <w:sz w:val="24"/>
          <w:szCs w:val="24"/>
          <w:lang w:val="da-DK"/>
        </w:rPr>
        <w:footnoteReference w:id="227"/>
      </w:r>
      <w:r w:rsidR="00A41C06" w:rsidRPr="00E8547E">
        <w:rPr>
          <w:rFonts w:ascii="Times New Roman" w:hAnsi="Times New Roman" w:cs="Times New Roman"/>
          <w:sz w:val="24"/>
          <w:szCs w:val="24"/>
          <w:lang w:val="da-DK"/>
        </w:rPr>
        <w:t xml:space="preserve"> Værdiansættelsesvejledningen er ikke bindende for skatteyderne og domstolene. Selvom værdiansættelsesvejledningen ikke er bindende for skatteyderne, har de dog stadig mulighed for at støtte ret på denne, jf. lighedsprincippet. Dette betyder, at skatteyderen kan støtte ret, når en afgørelse umiddelbart vil stille denne dårligere end efter værdiansættelsesvejledningen. En konsekvens af manglen på detaljerede beregningsregler i værdiansættelsesvejledningen er, at dette øger muligheden for, at der kan foretages skøn. Som beskrevet i forrige afsnit, vil beregningerne i værdiansættelsesvejledningen formentlig kunne fraviges, så længe dette kan retfærdiggøres. Beregningsreglerne er derimod som udgangspunkt bindende for skattemyndighederne. En værdiansættelse vil formentlig kunne korrigeres, såfremt SKAT kan godtgøre, at en sådan ikke følger armslængdeprincippet, jf. afsnit om korrektion ved interessefællesskab. Dette er også tilfældet, selvom en værdiansættelse ligger inden for rammerne af værdiansættelsesvejledningen.</w:t>
      </w:r>
    </w:p>
    <w:p w:rsidR="00A41C06" w:rsidRPr="00E8547E" w:rsidRDefault="00A41C06" w:rsidP="00381B53">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Konklusionen på retskildeværdien er derfor, at værdiansættelsesvejledningen besidder en</w:t>
      </w:r>
    </w:p>
    <w:p w:rsidR="00A41C06" w:rsidRPr="00E8547E" w:rsidRDefault="00A41C06" w:rsidP="00381B53">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stærk retskildeværdi, idet den vil have en betydelig indflydelse på den administrative praksis.</w:t>
      </w:r>
    </w:p>
    <w:p w:rsidR="00A41C06" w:rsidRPr="00E8547E" w:rsidRDefault="00A41C06" w:rsidP="00381B53">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Den vil som udgangspunkt være bindende for skattemyndighederne, ligesom skatteyderen,</w:t>
      </w:r>
    </w:p>
    <w:p w:rsidR="00A41C06" w:rsidRPr="00E8547E" w:rsidRDefault="00A41C06" w:rsidP="00381B53">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lastRenderedPageBreak/>
        <w:t>pga. vejledningens betydning i praksis, er bedst stillet, såfremt vejledningen følges. Da værdiansættelsesvejledningen ikke er detaljeret, er risikoen, at der ikke skabes en ensartet administrativ praksis.</w:t>
      </w:r>
    </w:p>
    <w:p w:rsidR="000628E0" w:rsidRDefault="000628E0" w:rsidP="00381B53">
      <w:pPr>
        <w:widowControl w:val="0"/>
        <w:autoSpaceDE w:val="0"/>
        <w:autoSpaceDN w:val="0"/>
        <w:adjustRightInd w:val="0"/>
        <w:spacing w:after="240" w:line="312" w:lineRule="auto"/>
        <w:rPr>
          <w:rFonts w:ascii="Times New Roman" w:hAnsi="Times New Roman" w:cs="Times New Roman"/>
          <w:b/>
          <w:sz w:val="24"/>
          <w:szCs w:val="24"/>
          <w:lang w:val="da-DK"/>
        </w:rPr>
      </w:pPr>
    </w:p>
    <w:p w:rsidR="00BC59D5" w:rsidRDefault="00BC59D5" w:rsidP="00381B53">
      <w:pPr>
        <w:widowControl w:val="0"/>
        <w:autoSpaceDE w:val="0"/>
        <w:autoSpaceDN w:val="0"/>
        <w:adjustRightInd w:val="0"/>
        <w:spacing w:after="240" w:line="312" w:lineRule="auto"/>
        <w:rPr>
          <w:rFonts w:ascii="Times New Roman" w:hAnsi="Times New Roman" w:cs="Times New Roman"/>
          <w:b/>
          <w:sz w:val="24"/>
          <w:szCs w:val="24"/>
          <w:lang w:val="da-DK"/>
        </w:rPr>
      </w:pPr>
      <w:r>
        <w:rPr>
          <w:rFonts w:ascii="Times New Roman" w:hAnsi="Times New Roman" w:cs="Times New Roman"/>
          <w:b/>
          <w:sz w:val="24"/>
          <w:szCs w:val="24"/>
          <w:lang w:val="da-DK"/>
        </w:rPr>
        <w:t>4.2</w:t>
      </w:r>
      <w:r w:rsidR="00FB0AC1">
        <w:rPr>
          <w:rFonts w:ascii="Times New Roman" w:hAnsi="Times New Roman" w:cs="Times New Roman"/>
          <w:b/>
          <w:sz w:val="24"/>
          <w:szCs w:val="24"/>
          <w:lang w:val="da-DK"/>
        </w:rPr>
        <w:t>.</w:t>
      </w:r>
      <w:r>
        <w:rPr>
          <w:rFonts w:ascii="Times New Roman" w:hAnsi="Times New Roman" w:cs="Times New Roman"/>
          <w:b/>
          <w:sz w:val="24"/>
          <w:szCs w:val="24"/>
          <w:lang w:val="da-DK"/>
        </w:rPr>
        <w:t xml:space="preserve">   </w:t>
      </w:r>
      <w:proofErr w:type="gramStart"/>
      <w:r>
        <w:rPr>
          <w:rFonts w:ascii="Times New Roman" w:hAnsi="Times New Roman" w:cs="Times New Roman"/>
          <w:b/>
          <w:sz w:val="24"/>
          <w:szCs w:val="24"/>
          <w:lang w:val="da-DK"/>
        </w:rPr>
        <w:t>Delkonklusion</w:t>
      </w:r>
      <w:proofErr w:type="gramEnd"/>
    </w:p>
    <w:p w:rsidR="002E1CD7" w:rsidRPr="00E8547E" w:rsidRDefault="009D7DA5" w:rsidP="00381B53">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Ud fra v</w:t>
      </w:r>
      <w:r w:rsidR="002E1CD7" w:rsidRPr="00E8547E">
        <w:rPr>
          <w:rFonts w:ascii="Times New Roman" w:hAnsi="Times New Roman" w:cs="Times New Roman"/>
          <w:sz w:val="24"/>
          <w:szCs w:val="24"/>
          <w:lang w:val="da-DK"/>
        </w:rPr>
        <w:t>ærdiansættelsesvejledningen ses</w:t>
      </w:r>
      <w:r w:rsidRPr="00E8547E">
        <w:rPr>
          <w:rFonts w:ascii="Times New Roman" w:hAnsi="Times New Roman" w:cs="Times New Roman"/>
          <w:sz w:val="24"/>
          <w:szCs w:val="24"/>
          <w:lang w:val="da-DK"/>
        </w:rPr>
        <w:t xml:space="preserve"> en opsummering af alment accepterede værdiansættelsesmetoder fra et finansieringsmæs</w:t>
      </w:r>
      <w:r w:rsidR="000628E0">
        <w:rPr>
          <w:rFonts w:ascii="Times New Roman" w:hAnsi="Times New Roman" w:cs="Times New Roman"/>
          <w:sz w:val="24"/>
          <w:szCs w:val="24"/>
          <w:lang w:val="da-DK"/>
        </w:rPr>
        <w:t xml:space="preserve">sigt synspunkt. Heri ses hvilke </w:t>
      </w:r>
      <w:r w:rsidRPr="00E8547E">
        <w:rPr>
          <w:rFonts w:ascii="Times New Roman" w:hAnsi="Times New Roman" w:cs="Times New Roman"/>
          <w:sz w:val="24"/>
          <w:szCs w:val="24"/>
          <w:lang w:val="da-DK"/>
        </w:rPr>
        <w:t xml:space="preserve">armslængdemetoder der i dansk ret anbefales ved koncern interne </w:t>
      </w:r>
      <w:r w:rsidR="000628E0">
        <w:rPr>
          <w:rFonts w:ascii="Times New Roman" w:hAnsi="Times New Roman" w:cs="Times New Roman"/>
          <w:sz w:val="24"/>
          <w:szCs w:val="24"/>
          <w:lang w:val="da-DK"/>
        </w:rPr>
        <w:t xml:space="preserve">transaktioner. I modsætning til </w:t>
      </w:r>
      <w:r w:rsidRPr="00E8547E">
        <w:rPr>
          <w:rFonts w:ascii="Times New Roman" w:hAnsi="Times New Roman" w:cs="Times New Roman"/>
          <w:sz w:val="24"/>
          <w:szCs w:val="24"/>
          <w:lang w:val="da-DK"/>
        </w:rPr>
        <w:t>OECD’s anbefalede</w:t>
      </w:r>
      <w:r w:rsidR="00302C95" w:rsidRPr="00E8547E">
        <w:rPr>
          <w:rFonts w:ascii="Times New Roman" w:hAnsi="Times New Roman" w:cs="Times New Roman"/>
          <w:sz w:val="24"/>
          <w:szCs w:val="24"/>
          <w:lang w:val="da-DK"/>
        </w:rPr>
        <w:t xml:space="preserve"> metoder, så ses d</w:t>
      </w:r>
      <w:r w:rsidR="00CB0E8F" w:rsidRPr="00E8547E">
        <w:rPr>
          <w:rFonts w:ascii="Times New Roman" w:hAnsi="Times New Roman" w:cs="Times New Roman"/>
          <w:sz w:val="24"/>
          <w:szCs w:val="24"/>
          <w:lang w:val="da-DK"/>
        </w:rPr>
        <w:t>e</w:t>
      </w:r>
      <w:r w:rsidR="00302C95"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indkomstbaserede metoder</w:t>
      </w:r>
      <w:r w:rsidR="00CB0E8F" w:rsidRPr="00E8547E">
        <w:rPr>
          <w:rFonts w:ascii="Times New Roman" w:hAnsi="Times New Roman" w:cs="Times New Roman"/>
          <w:sz w:val="24"/>
          <w:szCs w:val="24"/>
          <w:lang w:val="da-DK"/>
        </w:rPr>
        <w:t>, anbefalet</w:t>
      </w:r>
      <w:r w:rsidRPr="00E8547E">
        <w:rPr>
          <w:rFonts w:ascii="Times New Roman" w:hAnsi="Times New Roman" w:cs="Times New Roman"/>
          <w:sz w:val="24"/>
          <w:szCs w:val="24"/>
          <w:lang w:val="da-DK"/>
        </w:rPr>
        <w:t xml:space="preserve"> i</w:t>
      </w:r>
      <w:r w:rsidR="009D3109">
        <w:rPr>
          <w:rFonts w:ascii="Times New Roman" w:hAnsi="Times New Roman" w:cs="Times New Roman"/>
          <w:sz w:val="24"/>
          <w:szCs w:val="24"/>
          <w:lang w:val="da-DK"/>
        </w:rPr>
        <w:t xml:space="preserve"> værdiansættelsesvejledningen, hvilke der</w:t>
      </w:r>
      <w:r w:rsidR="00CB0E8F" w:rsidRPr="00E8547E">
        <w:rPr>
          <w:rFonts w:ascii="Times New Roman" w:hAnsi="Times New Roman" w:cs="Times New Roman"/>
          <w:sz w:val="24"/>
          <w:szCs w:val="24"/>
          <w:lang w:val="da-DK"/>
        </w:rPr>
        <w:t xml:space="preserve"> i</w:t>
      </w:r>
      <w:r w:rsidR="009D3109">
        <w:rPr>
          <w:rFonts w:ascii="Times New Roman" w:hAnsi="Times New Roman" w:cs="Times New Roman"/>
          <w:sz w:val="24"/>
          <w:szCs w:val="24"/>
          <w:lang w:val="da-DK"/>
        </w:rPr>
        <w:t xml:space="preserve"> højere grad vil kunne anvendes </w:t>
      </w:r>
      <w:r w:rsidRPr="00E8547E">
        <w:rPr>
          <w:rFonts w:ascii="Times New Roman" w:hAnsi="Times New Roman" w:cs="Times New Roman"/>
          <w:sz w:val="24"/>
          <w:szCs w:val="24"/>
          <w:lang w:val="da-DK"/>
        </w:rPr>
        <w:t>til værdiansættelse</w:t>
      </w:r>
      <w:r w:rsidR="00CB0E8F" w:rsidRPr="00E8547E">
        <w:rPr>
          <w:rFonts w:ascii="Times New Roman" w:hAnsi="Times New Roman" w:cs="Times New Roman"/>
          <w:sz w:val="24"/>
          <w:szCs w:val="24"/>
          <w:lang w:val="da-DK"/>
        </w:rPr>
        <w:t xml:space="preserve"> af</w:t>
      </w:r>
      <w:r w:rsidRPr="00E8547E">
        <w:rPr>
          <w:rFonts w:ascii="Times New Roman" w:hAnsi="Times New Roman" w:cs="Times New Roman"/>
          <w:sz w:val="24"/>
          <w:szCs w:val="24"/>
          <w:lang w:val="da-DK"/>
        </w:rPr>
        <w:t xml:space="preserve"> koncerninterne </w:t>
      </w:r>
      <w:r w:rsidR="009D3109">
        <w:rPr>
          <w:rFonts w:ascii="Times New Roman" w:hAnsi="Times New Roman" w:cs="Times New Roman"/>
          <w:sz w:val="24"/>
          <w:szCs w:val="24"/>
          <w:lang w:val="da-DK"/>
        </w:rPr>
        <w:t>transaktioner vedrørende</w:t>
      </w:r>
      <w:r w:rsidR="002E1CD7" w:rsidRPr="00E8547E">
        <w:rPr>
          <w:rFonts w:ascii="Times New Roman" w:hAnsi="Times New Roman" w:cs="Times New Roman"/>
          <w:sz w:val="24"/>
          <w:szCs w:val="24"/>
          <w:lang w:val="da-DK"/>
        </w:rPr>
        <w:t xml:space="preserve"> immaterielle aktiver. Især royaltymetoden må konkluderes at være yderst anvendelig ved værdiansættelse af transak</w:t>
      </w:r>
      <w:r w:rsidRPr="00E8547E">
        <w:rPr>
          <w:rFonts w:ascii="Times New Roman" w:hAnsi="Times New Roman" w:cs="Times New Roman"/>
          <w:sz w:val="24"/>
          <w:szCs w:val="24"/>
          <w:lang w:val="da-DK"/>
        </w:rPr>
        <w:t xml:space="preserve">tioner med immaterielle aktiver. </w:t>
      </w:r>
    </w:p>
    <w:p w:rsidR="008E56E5" w:rsidRPr="00E8547E" w:rsidRDefault="00915B90" w:rsidP="00381B53">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Formålet med </w:t>
      </w:r>
      <w:r w:rsidR="008E56E5" w:rsidRPr="00E8547E">
        <w:rPr>
          <w:rFonts w:ascii="Times New Roman" w:hAnsi="Times New Roman" w:cs="Times New Roman"/>
          <w:sz w:val="24"/>
          <w:szCs w:val="24"/>
          <w:lang w:val="da-DK"/>
        </w:rPr>
        <w:t>værdiansættelsesvejledning er at vejlede i anvendelsen af armslængdemetoder. Der er dog ikke gjort meget for at skabe en sammenhæng mellem værdiansættelsesvejl</w:t>
      </w:r>
      <w:r w:rsidR="009D7DA5" w:rsidRPr="00E8547E">
        <w:rPr>
          <w:rFonts w:ascii="Times New Roman" w:hAnsi="Times New Roman" w:cs="Times New Roman"/>
          <w:sz w:val="24"/>
          <w:szCs w:val="24"/>
          <w:lang w:val="da-DK"/>
        </w:rPr>
        <w:t>edningen og armslængdemetoderne</w:t>
      </w:r>
      <w:r w:rsidR="008E56E5" w:rsidRPr="00E8547E">
        <w:rPr>
          <w:rFonts w:ascii="Times New Roman" w:hAnsi="Times New Roman" w:cs="Times New Roman"/>
          <w:sz w:val="24"/>
          <w:szCs w:val="24"/>
          <w:lang w:val="da-DK"/>
        </w:rPr>
        <w:t xml:space="preserve"> i OECD Guidelines. </w:t>
      </w:r>
      <w:r w:rsidR="00F4062B" w:rsidRPr="00E8547E">
        <w:rPr>
          <w:rFonts w:ascii="Times New Roman" w:hAnsi="Times New Roman" w:cs="Times New Roman"/>
          <w:sz w:val="24"/>
          <w:szCs w:val="24"/>
          <w:lang w:val="da-DK"/>
        </w:rPr>
        <w:t>Dette kan være begrundet ved, at OECD Guidelines er meget blødt</w:t>
      </w:r>
      <w:r w:rsidR="00AC5723" w:rsidRPr="00E8547E">
        <w:rPr>
          <w:rFonts w:ascii="Times New Roman" w:hAnsi="Times New Roman" w:cs="Times New Roman"/>
          <w:sz w:val="24"/>
          <w:szCs w:val="24"/>
          <w:lang w:val="da-DK"/>
        </w:rPr>
        <w:t xml:space="preserve"> </w:t>
      </w:r>
      <w:r w:rsidR="008E56E5" w:rsidRPr="00E8547E">
        <w:rPr>
          <w:rFonts w:ascii="Times New Roman" w:hAnsi="Times New Roman" w:cs="Times New Roman"/>
          <w:sz w:val="24"/>
          <w:szCs w:val="24"/>
          <w:lang w:val="da-DK"/>
        </w:rPr>
        <w:t>formuleret, således at det er op til de enkelte lande, at sætte nærmere retn</w:t>
      </w:r>
      <w:r w:rsidR="00AC5723" w:rsidRPr="00E8547E">
        <w:rPr>
          <w:rFonts w:ascii="Times New Roman" w:hAnsi="Times New Roman" w:cs="Times New Roman"/>
          <w:sz w:val="24"/>
          <w:szCs w:val="24"/>
          <w:lang w:val="da-DK"/>
        </w:rPr>
        <w:t xml:space="preserve">ingslinjer for værdiansættelsen </w:t>
      </w:r>
      <w:r w:rsidR="008E56E5" w:rsidRPr="00E8547E">
        <w:rPr>
          <w:rFonts w:ascii="Times New Roman" w:hAnsi="Times New Roman" w:cs="Times New Roman"/>
          <w:sz w:val="24"/>
          <w:szCs w:val="24"/>
          <w:lang w:val="da-DK"/>
        </w:rPr>
        <w:t xml:space="preserve">af immaterielle aktiver. </w:t>
      </w:r>
      <w:r w:rsidR="00F4062B" w:rsidRPr="00E8547E">
        <w:rPr>
          <w:rFonts w:ascii="Times New Roman" w:hAnsi="Times New Roman" w:cs="Times New Roman"/>
          <w:sz w:val="24"/>
          <w:szCs w:val="24"/>
          <w:lang w:val="da-DK"/>
        </w:rPr>
        <w:t xml:space="preserve">Der ses derved at være et begrænset sammenspil mellem disse to retskilder.  </w:t>
      </w:r>
    </w:p>
    <w:p w:rsidR="00915B90" w:rsidRPr="00E8547E" w:rsidRDefault="00915B90" w:rsidP="00381B53">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Danmark er et af de første lande, der indfører en vejledning omkring værdiansættelse ved</w:t>
      </w:r>
    </w:p>
    <w:p w:rsidR="00915B90" w:rsidRPr="00E8547E" w:rsidRDefault="00EB56BC" w:rsidP="00381B53">
      <w:pPr>
        <w:autoSpaceDE w:val="0"/>
        <w:autoSpaceDN w:val="0"/>
        <w:adjustRightInd w:val="0"/>
        <w:spacing w:line="312" w:lineRule="auto"/>
        <w:rPr>
          <w:rFonts w:ascii="Times New Roman" w:hAnsi="Times New Roman" w:cs="Times New Roman"/>
          <w:sz w:val="24"/>
          <w:szCs w:val="24"/>
          <w:lang w:val="da-DK"/>
        </w:rPr>
      </w:pPr>
      <w:proofErr w:type="gramStart"/>
      <w:r w:rsidRPr="00E8547E">
        <w:rPr>
          <w:rFonts w:ascii="Times New Roman" w:hAnsi="Times New Roman" w:cs="Times New Roman"/>
          <w:sz w:val="24"/>
          <w:szCs w:val="24"/>
          <w:lang w:val="da-DK"/>
        </w:rPr>
        <w:t>t</w:t>
      </w:r>
      <w:r w:rsidR="00381B53">
        <w:rPr>
          <w:rFonts w:ascii="Times New Roman" w:hAnsi="Times New Roman" w:cs="Times New Roman"/>
          <w:sz w:val="24"/>
          <w:szCs w:val="24"/>
          <w:lang w:val="da-DK"/>
        </w:rPr>
        <w:t xml:space="preserve">ransfer </w:t>
      </w:r>
      <w:proofErr w:type="spellStart"/>
      <w:r w:rsidR="00381B53">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w:t>
      </w:r>
      <w:proofErr w:type="gramEnd"/>
      <w:r w:rsidR="00381B53">
        <w:rPr>
          <w:rStyle w:val="FootnoteReference"/>
          <w:rFonts w:ascii="Times New Roman" w:hAnsi="Times New Roman" w:cs="Times New Roman"/>
          <w:sz w:val="24"/>
          <w:szCs w:val="24"/>
          <w:lang w:val="da-DK"/>
        </w:rPr>
        <w:footnoteReference w:id="228"/>
      </w:r>
      <w:r w:rsidR="00915B90" w:rsidRPr="00E8547E">
        <w:rPr>
          <w:rFonts w:ascii="Times New Roman" w:hAnsi="Times New Roman" w:cs="Times New Roman"/>
          <w:sz w:val="24"/>
          <w:szCs w:val="24"/>
          <w:lang w:val="da-DK"/>
        </w:rPr>
        <w:t xml:space="preserve"> Som følge af at værdiansættelsesvejlednin</w:t>
      </w:r>
      <w:r w:rsidRPr="00E8547E">
        <w:rPr>
          <w:rFonts w:ascii="Times New Roman" w:hAnsi="Times New Roman" w:cs="Times New Roman"/>
          <w:sz w:val="24"/>
          <w:szCs w:val="24"/>
          <w:lang w:val="da-DK"/>
        </w:rPr>
        <w:t xml:space="preserve">gen tager udgangspunkt i alment </w:t>
      </w:r>
      <w:r w:rsidR="00915B90" w:rsidRPr="00E8547E">
        <w:rPr>
          <w:rFonts w:ascii="Times New Roman" w:hAnsi="Times New Roman" w:cs="Times New Roman"/>
          <w:sz w:val="24"/>
          <w:szCs w:val="24"/>
          <w:lang w:val="da-DK"/>
        </w:rPr>
        <w:t>anvendte værdiansættelsesmetoder, må det antages, at udenlandsk</w:t>
      </w:r>
      <w:r w:rsidRPr="00E8547E">
        <w:rPr>
          <w:rFonts w:ascii="Times New Roman" w:hAnsi="Times New Roman" w:cs="Times New Roman"/>
          <w:sz w:val="24"/>
          <w:szCs w:val="24"/>
          <w:lang w:val="da-DK"/>
        </w:rPr>
        <w:t xml:space="preserve">e skattemyndigheder generelt er enige i disse. </w:t>
      </w:r>
      <w:r w:rsidR="00915B90" w:rsidRPr="00E8547E">
        <w:rPr>
          <w:rFonts w:ascii="Times New Roman" w:hAnsi="Times New Roman" w:cs="Times New Roman"/>
          <w:sz w:val="24"/>
          <w:szCs w:val="24"/>
          <w:lang w:val="da-DK"/>
        </w:rPr>
        <w:t>Hvis værdiansættelsesvejledningen</w:t>
      </w:r>
      <w:r w:rsidRPr="00E8547E">
        <w:rPr>
          <w:rFonts w:ascii="Times New Roman" w:hAnsi="Times New Roman" w:cs="Times New Roman"/>
          <w:sz w:val="24"/>
          <w:szCs w:val="24"/>
          <w:lang w:val="da-DK"/>
        </w:rPr>
        <w:t xml:space="preserve"> derimod</w:t>
      </w:r>
      <w:r w:rsidR="00915B90" w:rsidRPr="00E8547E">
        <w:rPr>
          <w:rFonts w:ascii="Times New Roman" w:hAnsi="Times New Roman" w:cs="Times New Roman"/>
          <w:sz w:val="24"/>
          <w:szCs w:val="24"/>
          <w:lang w:val="da-DK"/>
        </w:rPr>
        <w:t xml:space="preserve"> konsekvent havde henvist til</w:t>
      </w:r>
    </w:p>
    <w:p w:rsidR="00915B90" w:rsidRPr="00E8547E" w:rsidRDefault="00915B90" w:rsidP="00381B53">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OECD Guidelines</w:t>
      </w:r>
      <w:r w:rsidR="00EB56BC" w:rsidRPr="00E8547E">
        <w:rPr>
          <w:rFonts w:ascii="Times New Roman" w:hAnsi="Times New Roman" w:cs="Times New Roman"/>
          <w:sz w:val="24"/>
          <w:szCs w:val="24"/>
          <w:lang w:val="da-DK"/>
        </w:rPr>
        <w:t>, ville det yderligere</w:t>
      </w:r>
      <w:r w:rsidRPr="00E8547E">
        <w:rPr>
          <w:rFonts w:ascii="Times New Roman" w:hAnsi="Times New Roman" w:cs="Times New Roman"/>
          <w:sz w:val="24"/>
          <w:szCs w:val="24"/>
          <w:lang w:val="da-DK"/>
        </w:rPr>
        <w:t xml:space="preserve"> have mindsket </w:t>
      </w:r>
      <w:r w:rsidR="00EB56BC" w:rsidRPr="00E8547E">
        <w:rPr>
          <w:rFonts w:ascii="Times New Roman" w:hAnsi="Times New Roman" w:cs="Times New Roman"/>
          <w:sz w:val="24"/>
          <w:szCs w:val="24"/>
          <w:lang w:val="da-DK"/>
        </w:rPr>
        <w:t xml:space="preserve">risikoen for uoverensstemmelser </w:t>
      </w:r>
      <w:r w:rsidRPr="00E8547E">
        <w:rPr>
          <w:rFonts w:ascii="Times New Roman" w:hAnsi="Times New Roman" w:cs="Times New Roman"/>
          <w:sz w:val="24"/>
          <w:szCs w:val="24"/>
          <w:lang w:val="da-DK"/>
        </w:rPr>
        <w:t>me</w:t>
      </w:r>
      <w:r w:rsidR="00EB56BC" w:rsidRPr="00E8547E">
        <w:rPr>
          <w:rFonts w:ascii="Times New Roman" w:hAnsi="Times New Roman" w:cs="Times New Roman"/>
          <w:sz w:val="24"/>
          <w:szCs w:val="24"/>
          <w:lang w:val="da-DK"/>
        </w:rPr>
        <w:t>d udenlandske skattemyndigheder. Netop ved ikke at forholde sig til fælles retningslinjer, kan betyde uoverensstemmelser mellem danske og udenla</w:t>
      </w:r>
      <w:r w:rsidR="009D3109">
        <w:rPr>
          <w:rFonts w:ascii="Times New Roman" w:hAnsi="Times New Roman" w:cs="Times New Roman"/>
          <w:sz w:val="24"/>
          <w:szCs w:val="24"/>
          <w:lang w:val="da-DK"/>
        </w:rPr>
        <w:t>ndske skattemyndigheder, og eventuelt internt i</w:t>
      </w:r>
      <w:r w:rsidR="00EB56BC" w:rsidRPr="00E8547E">
        <w:rPr>
          <w:rFonts w:ascii="Times New Roman" w:hAnsi="Times New Roman" w:cs="Times New Roman"/>
          <w:sz w:val="24"/>
          <w:szCs w:val="24"/>
          <w:lang w:val="da-DK"/>
        </w:rPr>
        <w:t xml:space="preserve"> en international koncern.</w:t>
      </w:r>
    </w:p>
    <w:p w:rsidR="0028242F" w:rsidRPr="000628E0" w:rsidRDefault="000628E0" w:rsidP="000628E0">
      <w:pPr>
        <w:widowControl w:val="0"/>
        <w:autoSpaceDE w:val="0"/>
        <w:autoSpaceDN w:val="0"/>
        <w:adjustRightInd w:val="0"/>
        <w:spacing w:after="240" w:line="312" w:lineRule="auto"/>
        <w:rPr>
          <w:rFonts w:ascii="Times New Roman" w:hAnsi="Times New Roman" w:cs="Times New Roman"/>
          <w:b/>
          <w:sz w:val="24"/>
          <w:szCs w:val="24"/>
          <w:lang w:val="da-DK"/>
        </w:rPr>
      </w:pPr>
      <w:r w:rsidRPr="000628E0">
        <w:rPr>
          <w:rFonts w:ascii="Times New Roman" w:hAnsi="Times New Roman" w:cs="Times New Roman"/>
          <w:b/>
          <w:sz w:val="24"/>
          <w:szCs w:val="24"/>
          <w:lang w:val="da-DK"/>
        </w:rPr>
        <w:t xml:space="preserve"> </w:t>
      </w:r>
    </w:p>
    <w:p w:rsidR="0028242F" w:rsidRPr="000628E0" w:rsidRDefault="00BC59D5" w:rsidP="00BC59D5">
      <w:pPr>
        <w:widowControl w:val="0"/>
        <w:tabs>
          <w:tab w:val="left" w:pos="2799"/>
        </w:tabs>
        <w:autoSpaceDE w:val="0"/>
        <w:autoSpaceDN w:val="0"/>
        <w:adjustRightInd w:val="0"/>
        <w:spacing w:after="240" w:line="312" w:lineRule="auto"/>
        <w:ind w:firstLine="737"/>
        <w:rPr>
          <w:rFonts w:ascii="Times New Roman" w:hAnsi="Times New Roman" w:cs="Times New Roman"/>
          <w:b/>
          <w:sz w:val="24"/>
          <w:szCs w:val="24"/>
          <w:lang w:val="da-DK"/>
        </w:rPr>
      </w:pPr>
      <w:r>
        <w:rPr>
          <w:rFonts w:ascii="Times New Roman" w:hAnsi="Times New Roman" w:cs="Times New Roman"/>
          <w:b/>
          <w:sz w:val="24"/>
          <w:szCs w:val="24"/>
          <w:lang w:val="da-DK"/>
        </w:rPr>
        <w:tab/>
      </w:r>
    </w:p>
    <w:p w:rsidR="000628E0" w:rsidRDefault="000628E0" w:rsidP="00740D28">
      <w:pPr>
        <w:widowControl w:val="0"/>
        <w:autoSpaceDE w:val="0"/>
        <w:autoSpaceDN w:val="0"/>
        <w:adjustRightInd w:val="0"/>
        <w:spacing w:after="240" w:line="312" w:lineRule="auto"/>
        <w:rPr>
          <w:rFonts w:ascii="Times New Roman" w:hAnsi="Times New Roman" w:cs="Times New Roman"/>
          <w:b/>
          <w:sz w:val="24"/>
          <w:szCs w:val="24"/>
          <w:lang w:val="da-DK"/>
        </w:rPr>
      </w:pPr>
    </w:p>
    <w:p w:rsidR="007772BA" w:rsidRDefault="007772BA" w:rsidP="00BC59D5">
      <w:pPr>
        <w:autoSpaceDE w:val="0"/>
        <w:autoSpaceDN w:val="0"/>
        <w:adjustRightInd w:val="0"/>
        <w:rPr>
          <w:rFonts w:ascii="Times New Roman" w:hAnsi="Times New Roman" w:cs="Times New Roman"/>
          <w:b/>
          <w:sz w:val="24"/>
          <w:szCs w:val="24"/>
          <w:lang w:val="da-DK"/>
        </w:rPr>
      </w:pPr>
    </w:p>
    <w:p w:rsidR="00FB0AC1" w:rsidRDefault="00FB0AC1" w:rsidP="00BC59D5">
      <w:pPr>
        <w:autoSpaceDE w:val="0"/>
        <w:autoSpaceDN w:val="0"/>
        <w:adjustRightInd w:val="0"/>
        <w:rPr>
          <w:rFonts w:ascii="Times New Roman" w:hAnsi="Times New Roman" w:cs="Times New Roman"/>
          <w:b/>
          <w:sz w:val="24"/>
          <w:szCs w:val="24"/>
          <w:lang w:val="da-DK"/>
        </w:rPr>
      </w:pPr>
    </w:p>
    <w:p w:rsidR="003B5E22" w:rsidRDefault="003B5E22" w:rsidP="00BC59D5">
      <w:pPr>
        <w:autoSpaceDE w:val="0"/>
        <w:autoSpaceDN w:val="0"/>
        <w:adjustRightInd w:val="0"/>
        <w:rPr>
          <w:rFonts w:ascii="Times New Roman" w:hAnsi="Times New Roman" w:cs="Times New Roman"/>
          <w:b/>
          <w:sz w:val="24"/>
          <w:szCs w:val="24"/>
          <w:lang w:val="da-DK"/>
        </w:rPr>
      </w:pPr>
    </w:p>
    <w:p w:rsidR="00BC59D5" w:rsidRDefault="000628E0" w:rsidP="00BC59D5">
      <w:pPr>
        <w:autoSpaceDE w:val="0"/>
        <w:autoSpaceDN w:val="0"/>
        <w:adjustRightInd w:val="0"/>
        <w:rPr>
          <w:rFonts w:ascii="Times New Roman" w:hAnsi="Times New Roman" w:cs="Times New Roman"/>
          <w:b/>
          <w:sz w:val="24"/>
          <w:szCs w:val="24"/>
          <w:lang w:val="da-DK"/>
        </w:rPr>
      </w:pPr>
      <w:r>
        <w:rPr>
          <w:rFonts w:ascii="Times New Roman" w:hAnsi="Times New Roman" w:cs="Times New Roman"/>
          <w:b/>
          <w:sz w:val="24"/>
          <w:szCs w:val="24"/>
          <w:lang w:val="da-DK"/>
        </w:rPr>
        <w:lastRenderedPageBreak/>
        <w:t xml:space="preserve">5.   </w:t>
      </w:r>
      <w:r w:rsidR="0028242F" w:rsidRPr="000628E0">
        <w:rPr>
          <w:rFonts w:ascii="Times New Roman" w:hAnsi="Times New Roman" w:cs="Times New Roman"/>
          <w:b/>
          <w:sz w:val="24"/>
          <w:szCs w:val="24"/>
          <w:lang w:val="da-DK"/>
        </w:rPr>
        <w:t>Konklusion</w:t>
      </w:r>
    </w:p>
    <w:p w:rsidR="00BC59D5" w:rsidRDefault="00BC59D5" w:rsidP="00BC59D5">
      <w:pPr>
        <w:autoSpaceDE w:val="0"/>
        <w:autoSpaceDN w:val="0"/>
        <w:adjustRightInd w:val="0"/>
        <w:rPr>
          <w:rFonts w:ascii="Times New Roman" w:hAnsi="Times New Roman" w:cs="Times New Roman"/>
          <w:sz w:val="24"/>
          <w:szCs w:val="24"/>
          <w:lang w:val="da-DK"/>
        </w:rPr>
      </w:pPr>
    </w:p>
    <w:p w:rsidR="00BD4DFA" w:rsidRDefault="00BC59D5" w:rsidP="00F00328">
      <w:pPr>
        <w:autoSpaceDE w:val="0"/>
        <w:autoSpaceDN w:val="0"/>
        <w:adjustRightInd w:val="0"/>
        <w:spacing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Afhandlingens konklusion vil udgøre en sammensætning af afhandlingen løbende delkonklusioner, som har belys</w:t>
      </w:r>
      <w:r>
        <w:rPr>
          <w:rFonts w:ascii="Times New Roman" w:hAnsi="Times New Roman" w:cs="Times New Roman"/>
          <w:sz w:val="24"/>
          <w:szCs w:val="24"/>
          <w:lang w:val="da-DK"/>
        </w:rPr>
        <w:t>t den gældende retstilling vedrørende</w:t>
      </w:r>
      <w:r w:rsidRPr="00E8547E">
        <w:rPr>
          <w:rFonts w:ascii="Times New Roman" w:hAnsi="Times New Roman" w:cs="Times New Roman"/>
          <w:sz w:val="24"/>
          <w:szCs w:val="24"/>
          <w:lang w:val="da-DK"/>
        </w:rPr>
        <w:t xml:space="preserve"> den i afhandlingens fastsatte problemformulering. </w:t>
      </w:r>
    </w:p>
    <w:p w:rsidR="00F00328" w:rsidRPr="00F00328" w:rsidRDefault="00F00328" w:rsidP="00F00328">
      <w:pPr>
        <w:autoSpaceDE w:val="0"/>
        <w:autoSpaceDN w:val="0"/>
        <w:adjustRightInd w:val="0"/>
        <w:spacing w:line="312" w:lineRule="auto"/>
        <w:rPr>
          <w:rFonts w:ascii="Times New Roman" w:hAnsi="Times New Roman" w:cs="Times New Roman"/>
          <w:sz w:val="24"/>
          <w:szCs w:val="24"/>
          <w:lang w:val="da-DK"/>
        </w:rPr>
      </w:pPr>
    </w:p>
    <w:p w:rsidR="0091162A" w:rsidRPr="00E8547E" w:rsidRDefault="00F00328" w:rsidP="00740D28">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Det blev i kapitel to</w:t>
      </w:r>
      <w:r w:rsidR="00BD4DFA" w:rsidRPr="00E8547E">
        <w:rPr>
          <w:rFonts w:ascii="Times New Roman" w:hAnsi="Times New Roman" w:cs="Times New Roman"/>
          <w:sz w:val="24"/>
          <w:szCs w:val="24"/>
          <w:lang w:val="da-DK"/>
        </w:rPr>
        <w:t xml:space="preserve"> fastsat</w:t>
      </w:r>
      <w:r w:rsidR="00E64AB4" w:rsidRPr="00E8547E">
        <w:rPr>
          <w:rFonts w:ascii="Times New Roman" w:hAnsi="Times New Roman" w:cs="Times New Roman"/>
          <w:sz w:val="24"/>
          <w:szCs w:val="24"/>
          <w:lang w:val="da-DK"/>
        </w:rPr>
        <w:t xml:space="preserve">, at immaterielle aktivers ejerskab defineres i overensstemmelse </w:t>
      </w:r>
      <w:r w:rsidR="00BD4DFA" w:rsidRPr="00E8547E">
        <w:rPr>
          <w:rFonts w:ascii="Times New Roman" w:hAnsi="Times New Roman" w:cs="Times New Roman"/>
          <w:sz w:val="24"/>
          <w:szCs w:val="24"/>
          <w:lang w:val="da-DK"/>
        </w:rPr>
        <w:t>det civilretlige ejendomsbegreb</w:t>
      </w:r>
      <w:r w:rsidR="00E64AB4" w:rsidRPr="00E8547E">
        <w:rPr>
          <w:rFonts w:ascii="Times New Roman" w:hAnsi="Times New Roman" w:cs="Times New Roman"/>
          <w:sz w:val="24"/>
          <w:szCs w:val="24"/>
          <w:lang w:val="da-DK"/>
        </w:rPr>
        <w:t xml:space="preserve">. </w:t>
      </w:r>
      <w:r w:rsidR="000062CA" w:rsidRPr="00E8547E">
        <w:rPr>
          <w:rFonts w:ascii="Times New Roman" w:hAnsi="Times New Roman" w:cs="Times New Roman"/>
          <w:sz w:val="24"/>
          <w:szCs w:val="24"/>
          <w:lang w:val="da-DK"/>
        </w:rPr>
        <w:t>Ejerskabet fastlægges som udgangspunkt på grundlag af de civilretlige regler, hvilket må sidestilles med et juridisk ejerskab.</w:t>
      </w:r>
      <w:r w:rsidR="003E4BFA" w:rsidRPr="00E8547E">
        <w:rPr>
          <w:rFonts w:ascii="Times New Roman" w:hAnsi="Times New Roman" w:cs="Times New Roman"/>
          <w:sz w:val="24"/>
          <w:szCs w:val="24"/>
          <w:lang w:val="da-DK"/>
        </w:rPr>
        <w:t xml:space="preserve"> </w:t>
      </w:r>
      <w:r w:rsidR="0091162A" w:rsidRPr="00E8547E">
        <w:rPr>
          <w:rFonts w:ascii="Times New Roman" w:hAnsi="Times New Roman" w:cs="Times New Roman"/>
          <w:sz w:val="24"/>
          <w:szCs w:val="24"/>
          <w:lang w:val="da-DK"/>
        </w:rPr>
        <w:t xml:space="preserve">Her foretages en registrering, der bevirker, at ejendomsretten tilfalder den part, der har registreret retten til det immaterielle aktiv, og som derved har taget de nødvendige juridiske skridt til at opnå ejendomsretten. </w:t>
      </w:r>
    </w:p>
    <w:p w:rsidR="00843C7A" w:rsidRPr="00E8547E" w:rsidRDefault="0091162A" w:rsidP="00381B53">
      <w:pPr>
        <w:autoSpaceDE w:val="0"/>
        <w:autoSpaceDN w:val="0"/>
        <w:adjustRightInd w:val="0"/>
        <w:spacing w:line="360"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Andre ejendomsretsbegreber end</w:t>
      </w:r>
      <w:r w:rsidR="000628E0">
        <w:rPr>
          <w:rFonts w:ascii="Times New Roman" w:hAnsi="Times New Roman" w:cs="Times New Roman"/>
          <w:sz w:val="24"/>
          <w:szCs w:val="24"/>
          <w:lang w:val="da-DK"/>
        </w:rPr>
        <w:t xml:space="preserve"> det juridiske inddrages</w:t>
      </w:r>
      <w:r w:rsidRPr="00E8547E">
        <w:rPr>
          <w:rFonts w:ascii="Times New Roman" w:hAnsi="Times New Roman" w:cs="Times New Roman"/>
          <w:sz w:val="24"/>
          <w:szCs w:val="24"/>
          <w:lang w:val="da-DK"/>
        </w:rPr>
        <w:t xml:space="preserve">, såfremt baggrunden for det juridiske ejerskab kun er baseret på formelle betingelser, </w:t>
      </w:r>
      <w:r w:rsidR="00BF6E9C" w:rsidRPr="00E8547E">
        <w:rPr>
          <w:rFonts w:ascii="Times New Roman" w:hAnsi="Times New Roman" w:cs="Times New Roman"/>
          <w:sz w:val="24"/>
          <w:szCs w:val="24"/>
          <w:lang w:val="da-DK"/>
        </w:rPr>
        <w:t>og</w:t>
      </w:r>
      <w:r w:rsidRPr="00E8547E">
        <w:rPr>
          <w:rFonts w:ascii="Times New Roman" w:hAnsi="Times New Roman" w:cs="Times New Roman"/>
          <w:sz w:val="24"/>
          <w:szCs w:val="24"/>
          <w:lang w:val="da-DK"/>
        </w:rPr>
        <w:t xml:space="preserve"> ikke afspejler den økonomiske involvering og de risici, der er forbundet med ejerskabet. I sådanne tilfælde kan et selvstændigt skatteretligt </w:t>
      </w:r>
      <w:r w:rsidR="003E4BFA" w:rsidRPr="00E8547E">
        <w:rPr>
          <w:rFonts w:ascii="Times New Roman" w:hAnsi="Times New Roman" w:cs="Times New Roman"/>
          <w:sz w:val="24"/>
          <w:szCs w:val="24"/>
          <w:lang w:val="da-DK"/>
        </w:rPr>
        <w:t>ejendomsretsbegreb</w:t>
      </w:r>
      <w:r w:rsidRPr="00E8547E">
        <w:rPr>
          <w:rFonts w:ascii="Times New Roman" w:hAnsi="Times New Roman" w:cs="Times New Roman"/>
          <w:sz w:val="24"/>
          <w:szCs w:val="24"/>
          <w:lang w:val="da-DK"/>
        </w:rPr>
        <w:t xml:space="preserve"> benyttes</w:t>
      </w:r>
      <w:r w:rsidR="00BF6E9C"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hvor der både tages hensyn til det juridiske og økonomiske ejendomsretsbegreb. Der sker med andre ord en realitetsbedømmelse af det pågældende forhold, således den retmæssige ejer opnår ejendomsretten. Det vil si</w:t>
      </w:r>
      <w:r w:rsidR="003E4BFA" w:rsidRPr="00E8547E">
        <w:rPr>
          <w:rFonts w:ascii="Times New Roman" w:hAnsi="Times New Roman" w:cs="Times New Roman"/>
          <w:sz w:val="24"/>
          <w:szCs w:val="24"/>
          <w:lang w:val="da-DK"/>
        </w:rPr>
        <w:t xml:space="preserve">ge en bedømmelse af </w:t>
      </w:r>
      <w:r w:rsidRPr="00E8547E">
        <w:rPr>
          <w:rFonts w:ascii="Times New Roman" w:hAnsi="Times New Roman" w:cs="Times New Roman"/>
          <w:sz w:val="24"/>
          <w:szCs w:val="24"/>
          <w:lang w:val="da-DK"/>
        </w:rPr>
        <w:t>hvem der har foretaget registrering og hvem, der bærer om</w:t>
      </w:r>
      <w:r w:rsidR="003E4BFA" w:rsidRPr="00E8547E">
        <w:rPr>
          <w:rFonts w:ascii="Times New Roman" w:hAnsi="Times New Roman" w:cs="Times New Roman"/>
          <w:sz w:val="24"/>
          <w:szCs w:val="24"/>
          <w:lang w:val="da-DK"/>
        </w:rPr>
        <w:t>kostninger og risici, vil kunne</w:t>
      </w:r>
      <w:r w:rsidRPr="00E8547E">
        <w:rPr>
          <w:rFonts w:ascii="Times New Roman" w:hAnsi="Times New Roman" w:cs="Times New Roman"/>
          <w:sz w:val="24"/>
          <w:szCs w:val="24"/>
          <w:lang w:val="da-DK"/>
        </w:rPr>
        <w:t xml:space="preserve"> konkluder</w:t>
      </w:r>
      <w:r w:rsidR="003E4BFA" w:rsidRPr="00E8547E">
        <w:rPr>
          <w:rFonts w:ascii="Times New Roman" w:hAnsi="Times New Roman" w:cs="Times New Roman"/>
          <w:sz w:val="24"/>
          <w:szCs w:val="24"/>
          <w:lang w:val="da-DK"/>
        </w:rPr>
        <w:t>e</w:t>
      </w:r>
      <w:r w:rsidRPr="00E8547E">
        <w:rPr>
          <w:rFonts w:ascii="Times New Roman" w:hAnsi="Times New Roman" w:cs="Times New Roman"/>
          <w:sz w:val="24"/>
          <w:szCs w:val="24"/>
          <w:lang w:val="da-DK"/>
        </w:rPr>
        <w:t>s som den retmæssige ejer.</w:t>
      </w:r>
      <w:r w:rsidR="003E4BFA" w:rsidRPr="00E8547E">
        <w:rPr>
          <w:rFonts w:ascii="Times New Roman" w:hAnsi="Times New Roman" w:cs="Times New Roman"/>
          <w:sz w:val="24"/>
          <w:szCs w:val="24"/>
          <w:lang w:val="da-DK"/>
        </w:rPr>
        <w:t xml:space="preserve"> </w:t>
      </w:r>
    </w:p>
    <w:p w:rsidR="000062CA" w:rsidRPr="00E8547E" w:rsidRDefault="000062CA" w:rsidP="00381B53">
      <w:pPr>
        <w:autoSpaceDE w:val="0"/>
        <w:autoSpaceDN w:val="0"/>
        <w:adjustRightInd w:val="0"/>
        <w:spacing w:line="360"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Ejerskabet til samme immaterielle aktiver kan være forskelligt alt efter hvilket lands</w:t>
      </w:r>
    </w:p>
    <w:p w:rsidR="00864D68" w:rsidRPr="00E8547E" w:rsidRDefault="00CB0E8F" w:rsidP="00381B53">
      <w:pPr>
        <w:autoSpaceDE w:val="0"/>
        <w:autoSpaceDN w:val="0"/>
        <w:adjustRightInd w:val="0"/>
        <w:spacing w:line="360"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ejerskabsdefinition</w:t>
      </w:r>
      <w:r w:rsidR="000062CA" w:rsidRPr="00E8547E">
        <w:rPr>
          <w:rFonts w:ascii="Times New Roman" w:hAnsi="Times New Roman" w:cs="Times New Roman"/>
          <w:sz w:val="24"/>
          <w:szCs w:val="24"/>
          <w:lang w:val="da-DK"/>
        </w:rPr>
        <w:t>, der lægges til grund. Dette kan have</w:t>
      </w:r>
      <w:r w:rsidR="007E0C46" w:rsidRPr="00E8547E">
        <w:rPr>
          <w:rFonts w:ascii="Times New Roman" w:hAnsi="Times New Roman" w:cs="Times New Roman"/>
          <w:sz w:val="24"/>
          <w:szCs w:val="24"/>
          <w:lang w:val="da-DK"/>
        </w:rPr>
        <w:t xml:space="preserve"> økonomiske og dermed også</w:t>
      </w:r>
      <w:r w:rsidR="00843C7A" w:rsidRPr="00E8547E">
        <w:rPr>
          <w:rFonts w:ascii="Times New Roman" w:hAnsi="Times New Roman" w:cs="Times New Roman"/>
          <w:sz w:val="24"/>
          <w:szCs w:val="24"/>
          <w:lang w:val="da-DK"/>
        </w:rPr>
        <w:t xml:space="preserve"> skattemæssig</w:t>
      </w:r>
      <w:r w:rsidR="007E0C46" w:rsidRPr="00E8547E">
        <w:rPr>
          <w:rFonts w:ascii="Times New Roman" w:hAnsi="Times New Roman" w:cs="Times New Roman"/>
          <w:sz w:val="24"/>
          <w:szCs w:val="24"/>
          <w:lang w:val="da-DK"/>
        </w:rPr>
        <w:t xml:space="preserve"> betydning</w:t>
      </w:r>
      <w:r w:rsidR="000062CA" w:rsidRPr="00E8547E">
        <w:rPr>
          <w:rFonts w:ascii="Times New Roman" w:hAnsi="Times New Roman" w:cs="Times New Roman"/>
          <w:sz w:val="24"/>
          <w:szCs w:val="24"/>
          <w:lang w:val="da-DK"/>
        </w:rPr>
        <w:t xml:space="preserve"> for internationale koncerner, hvorimellem der udføres transaktioner med immaterielle aktiver. </w:t>
      </w:r>
      <w:r w:rsidR="00CF6081" w:rsidRPr="00E8547E">
        <w:rPr>
          <w:rFonts w:ascii="Times New Roman" w:hAnsi="Times New Roman" w:cs="Times New Roman"/>
          <w:sz w:val="24"/>
          <w:szCs w:val="24"/>
          <w:lang w:val="da-DK"/>
        </w:rPr>
        <w:t>Det vil derfor være hensigtsmæssigt hvis</w:t>
      </w:r>
      <w:r w:rsidR="000062CA" w:rsidRPr="00E8547E">
        <w:rPr>
          <w:rFonts w:ascii="Times New Roman" w:hAnsi="Times New Roman" w:cs="Times New Roman"/>
          <w:sz w:val="24"/>
          <w:szCs w:val="24"/>
          <w:lang w:val="da-DK"/>
        </w:rPr>
        <w:t xml:space="preserve"> OECD</w:t>
      </w:r>
      <w:r w:rsidR="00CF6081" w:rsidRPr="00E8547E">
        <w:rPr>
          <w:rFonts w:ascii="Times New Roman" w:hAnsi="Times New Roman" w:cs="Times New Roman"/>
          <w:sz w:val="24"/>
          <w:szCs w:val="24"/>
          <w:lang w:val="da-DK"/>
        </w:rPr>
        <w:t xml:space="preserve"> i fremtiden</w:t>
      </w:r>
      <w:r w:rsidR="00F00328">
        <w:rPr>
          <w:rFonts w:ascii="Times New Roman" w:hAnsi="Times New Roman" w:cs="Times New Roman"/>
          <w:sz w:val="24"/>
          <w:szCs w:val="24"/>
          <w:lang w:val="da-DK"/>
        </w:rPr>
        <w:t xml:space="preserve"> kunne fastslå</w:t>
      </w:r>
      <w:r w:rsidR="000062CA" w:rsidRPr="00E8547E">
        <w:rPr>
          <w:rFonts w:ascii="Times New Roman" w:hAnsi="Times New Roman" w:cs="Times New Roman"/>
          <w:sz w:val="24"/>
          <w:szCs w:val="24"/>
          <w:lang w:val="da-DK"/>
        </w:rPr>
        <w:t>/</w:t>
      </w:r>
      <w:r w:rsidR="00F00328">
        <w:rPr>
          <w:rFonts w:ascii="Times New Roman" w:hAnsi="Times New Roman" w:cs="Times New Roman"/>
          <w:sz w:val="24"/>
          <w:szCs w:val="24"/>
          <w:lang w:val="da-DK"/>
        </w:rPr>
        <w:t>anbefale</w:t>
      </w:r>
      <w:r w:rsidR="00CF6081" w:rsidRPr="00E8547E">
        <w:rPr>
          <w:rFonts w:ascii="Times New Roman" w:hAnsi="Times New Roman" w:cs="Times New Roman"/>
          <w:sz w:val="24"/>
          <w:szCs w:val="24"/>
          <w:lang w:val="da-DK"/>
        </w:rPr>
        <w:t xml:space="preserve"> </w:t>
      </w:r>
      <w:r w:rsidR="000628E0">
        <w:rPr>
          <w:rFonts w:ascii="Times New Roman" w:hAnsi="Times New Roman" w:cs="Times New Roman"/>
          <w:sz w:val="24"/>
          <w:szCs w:val="24"/>
          <w:lang w:val="da-DK"/>
        </w:rPr>
        <w:t>en decideret definition vedrørende</w:t>
      </w:r>
      <w:r w:rsidR="000062CA" w:rsidRPr="00E8547E">
        <w:rPr>
          <w:rFonts w:ascii="Times New Roman" w:hAnsi="Times New Roman" w:cs="Times New Roman"/>
          <w:sz w:val="24"/>
          <w:szCs w:val="24"/>
          <w:lang w:val="da-DK"/>
        </w:rPr>
        <w:t xml:space="preserve"> ejerskab til immaterielle</w:t>
      </w:r>
      <w:r w:rsidR="00CF6081" w:rsidRPr="00E8547E">
        <w:rPr>
          <w:rFonts w:ascii="Times New Roman" w:hAnsi="Times New Roman" w:cs="Times New Roman"/>
          <w:sz w:val="24"/>
          <w:szCs w:val="24"/>
          <w:lang w:val="da-DK"/>
        </w:rPr>
        <w:t>, således ejerskabs</w:t>
      </w:r>
      <w:r w:rsidR="000062CA" w:rsidRPr="00E8547E">
        <w:rPr>
          <w:rFonts w:ascii="Times New Roman" w:hAnsi="Times New Roman" w:cs="Times New Roman"/>
          <w:sz w:val="24"/>
          <w:szCs w:val="24"/>
          <w:lang w:val="da-DK"/>
        </w:rPr>
        <w:t>konklifter koncernlandene imelle</w:t>
      </w:r>
      <w:r w:rsidR="00CF6081" w:rsidRPr="00E8547E">
        <w:rPr>
          <w:rFonts w:ascii="Times New Roman" w:hAnsi="Times New Roman" w:cs="Times New Roman"/>
          <w:sz w:val="24"/>
          <w:szCs w:val="24"/>
          <w:lang w:val="da-DK"/>
        </w:rPr>
        <w:t>m, kan undgås.</w:t>
      </w:r>
      <w:r w:rsidR="000062CA" w:rsidRPr="00E8547E">
        <w:rPr>
          <w:rFonts w:ascii="Times New Roman" w:hAnsi="Times New Roman" w:cs="Times New Roman"/>
          <w:sz w:val="24"/>
          <w:szCs w:val="24"/>
          <w:lang w:val="da-DK"/>
        </w:rPr>
        <w:t xml:space="preserve"> </w:t>
      </w:r>
    </w:p>
    <w:p w:rsidR="0028242F" w:rsidRPr="00E8547E" w:rsidRDefault="0068481C" w:rsidP="00381B53">
      <w:pPr>
        <w:autoSpaceDE w:val="0"/>
        <w:autoSpaceDN w:val="0"/>
        <w:adjustRightInd w:val="0"/>
        <w:spacing w:line="360"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 xml:space="preserve">Transfer </w:t>
      </w:r>
      <w:proofErr w:type="spellStart"/>
      <w:r w:rsidRPr="00E8547E">
        <w:rPr>
          <w:rFonts w:ascii="Times New Roman" w:hAnsi="Times New Roman" w:cs="Times New Roman"/>
          <w:sz w:val="24"/>
          <w:szCs w:val="24"/>
          <w:lang w:val="da-DK"/>
        </w:rPr>
        <w:t>pricing</w:t>
      </w:r>
      <w:proofErr w:type="spellEnd"/>
      <w:r w:rsidRPr="00E8547E">
        <w:rPr>
          <w:rFonts w:ascii="Times New Roman" w:hAnsi="Times New Roman" w:cs="Times New Roman"/>
          <w:sz w:val="24"/>
          <w:szCs w:val="24"/>
          <w:lang w:val="da-DK"/>
        </w:rPr>
        <w:t xml:space="preserve"> regulering af immaterielle aktiver finder anven</w:t>
      </w:r>
      <w:r w:rsidR="00316C31" w:rsidRPr="00E8547E">
        <w:rPr>
          <w:rFonts w:ascii="Times New Roman" w:hAnsi="Times New Roman" w:cs="Times New Roman"/>
          <w:sz w:val="24"/>
          <w:szCs w:val="24"/>
          <w:lang w:val="da-DK"/>
        </w:rPr>
        <w:t>delse både ved fuldstændigt- og delvis overdr</w:t>
      </w:r>
      <w:r w:rsidR="00740D28">
        <w:rPr>
          <w:rFonts w:ascii="Times New Roman" w:hAnsi="Times New Roman" w:cs="Times New Roman"/>
          <w:sz w:val="24"/>
          <w:szCs w:val="24"/>
          <w:lang w:val="da-DK"/>
        </w:rPr>
        <w:t>agelse, hvor ejendomsretten henholdsvis</w:t>
      </w:r>
      <w:r w:rsidR="00316C31" w:rsidRPr="00E8547E">
        <w:rPr>
          <w:rFonts w:ascii="Times New Roman" w:hAnsi="Times New Roman" w:cs="Times New Roman"/>
          <w:sz w:val="24"/>
          <w:szCs w:val="24"/>
          <w:lang w:val="da-DK"/>
        </w:rPr>
        <w:t xml:space="preserve"> overdrages fuldstændigt og delvist. </w:t>
      </w:r>
      <w:r w:rsidRPr="00E8547E">
        <w:rPr>
          <w:rFonts w:ascii="Times New Roman" w:hAnsi="Times New Roman" w:cs="Times New Roman"/>
          <w:sz w:val="24"/>
          <w:szCs w:val="24"/>
          <w:lang w:val="da-DK"/>
        </w:rPr>
        <w:t>Armslængdevurderingen afhænger</w:t>
      </w:r>
      <w:r w:rsidR="00CB0E8F" w:rsidRPr="00E8547E">
        <w:rPr>
          <w:rFonts w:ascii="Times New Roman" w:hAnsi="Times New Roman" w:cs="Times New Roman"/>
          <w:sz w:val="24"/>
          <w:szCs w:val="24"/>
          <w:lang w:val="da-DK"/>
        </w:rPr>
        <w:t xml:space="preserve"> således</w:t>
      </w:r>
      <w:r w:rsidRPr="00E8547E">
        <w:rPr>
          <w:rFonts w:ascii="Times New Roman" w:hAnsi="Times New Roman" w:cs="Times New Roman"/>
          <w:sz w:val="24"/>
          <w:szCs w:val="24"/>
          <w:lang w:val="da-DK"/>
        </w:rPr>
        <w:t xml:space="preserve"> af, hvilken type</w:t>
      </w:r>
      <w:r w:rsidR="002B384F" w:rsidRPr="00E8547E">
        <w:rPr>
          <w:rFonts w:ascii="Times New Roman" w:hAnsi="Times New Roman" w:cs="Times New Roman"/>
          <w:sz w:val="24"/>
          <w:szCs w:val="24"/>
          <w:lang w:val="da-DK"/>
        </w:rPr>
        <w:t xml:space="preserve"> overdragelse transaktion </w:t>
      </w:r>
      <w:r w:rsidR="006357BA" w:rsidRPr="00E8547E">
        <w:rPr>
          <w:rFonts w:ascii="Times New Roman" w:hAnsi="Times New Roman" w:cs="Times New Roman"/>
          <w:sz w:val="24"/>
          <w:szCs w:val="24"/>
          <w:lang w:val="da-DK"/>
        </w:rPr>
        <w:t>om</w:t>
      </w:r>
      <w:r w:rsidR="002B384F" w:rsidRPr="00E8547E">
        <w:rPr>
          <w:rFonts w:ascii="Times New Roman" w:hAnsi="Times New Roman" w:cs="Times New Roman"/>
          <w:sz w:val="24"/>
          <w:szCs w:val="24"/>
          <w:lang w:val="da-DK"/>
        </w:rPr>
        <w:t>fatter</w:t>
      </w:r>
      <w:r w:rsidR="0083054F" w:rsidRPr="00E8547E">
        <w:rPr>
          <w:rFonts w:ascii="Times New Roman" w:hAnsi="Times New Roman" w:cs="Times New Roman"/>
          <w:sz w:val="24"/>
          <w:szCs w:val="24"/>
          <w:lang w:val="da-DK"/>
        </w:rPr>
        <w:t>. Det vil sige</w:t>
      </w:r>
      <w:r w:rsidR="00CB0E8F" w:rsidRPr="00E8547E">
        <w:rPr>
          <w:rFonts w:ascii="Times New Roman" w:hAnsi="Times New Roman" w:cs="Times New Roman"/>
          <w:sz w:val="24"/>
          <w:szCs w:val="24"/>
          <w:lang w:val="da-DK"/>
        </w:rPr>
        <w:t>,</w:t>
      </w:r>
      <w:r w:rsidR="0083054F" w:rsidRPr="00E8547E">
        <w:rPr>
          <w:rFonts w:ascii="Times New Roman" w:hAnsi="Times New Roman" w:cs="Times New Roman"/>
          <w:sz w:val="24"/>
          <w:szCs w:val="24"/>
          <w:lang w:val="da-DK"/>
        </w:rPr>
        <w:t xml:space="preserve"> om</w:t>
      </w:r>
      <w:r w:rsidR="00316C31" w:rsidRPr="00E8547E">
        <w:rPr>
          <w:rFonts w:ascii="Times New Roman" w:hAnsi="Times New Roman" w:cs="Times New Roman"/>
          <w:sz w:val="24"/>
          <w:szCs w:val="24"/>
          <w:lang w:val="da-DK"/>
        </w:rPr>
        <w:t xml:space="preserve"> det</w:t>
      </w:r>
      <w:r w:rsidR="0083054F" w:rsidRPr="00E8547E">
        <w:rPr>
          <w:rFonts w:ascii="Times New Roman" w:hAnsi="Times New Roman" w:cs="Times New Roman"/>
          <w:sz w:val="24"/>
          <w:szCs w:val="24"/>
          <w:lang w:val="da-DK"/>
        </w:rPr>
        <w:t xml:space="preserve"> er det</w:t>
      </w:r>
      <w:r w:rsidR="00316C31" w:rsidRPr="00E8547E">
        <w:rPr>
          <w:rFonts w:ascii="Times New Roman" w:hAnsi="Times New Roman" w:cs="Times New Roman"/>
          <w:sz w:val="24"/>
          <w:szCs w:val="24"/>
          <w:lang w:val="da-DK"/>
        </w:rPr>
        <w:t xml:space="preserve"> im</w:t>
      </w:r>
      <w:r w:rsidRPr="00E8547E">
        <w:rPr>
          <w:rFonts w:ascii="Times New Roman" w:hAnsi="Times New Roman" w:cs="Times New Roman"/>
          <w:sz w:val="24"/>
          <w:szCs w:val="24"/>
          <w:lang w:val="da-DK"/>
        </w:rPr>
        <w:t>materielle aktiv</w:t>
      </w:r>
      <w:r w:rsidR="0083054F" w:rsidRPr="00E8547E">
        <w:rPr>
          <w:rFonts w:ascii="Times New Roman" w:hAnsi="Times New Roman" w:cs="Times New Roman"/>
          <w:sz w:val="24"/>
          <w:szCs w:val="24"/>
          <w:lang w:val="da-DK"/>
        </w:rPr>
        <w:t xml:space="preserve"> i sig selv</w:t>
      </w:r>
      <w:r w:rsidRPr="00E8547E">
        <w:rPr>
          <w:rFonts w:ascii="Times New Roman" w:hAnsi="Times New Roman" w:cs="Times New Roman"/>
          <w:sz w:val="24"/>
          <w:szCs w:val="24"/>
          <w:lang w:val="da-DK"/>
        </w:rPr>
        <w:t>, der skal prisfastsættes</w:t>
      </w:r>
      <w:r w:rsidR="002B384F" w:rsidRPr="00E8547E">
        <w:rPr>
          <w:rFonts w:ascii="Times New Roman" w:hAnsi="Times New Roman" w:cs="Times New Roman"/>
          <w:sz w:val="24"/>
          <w:szCs w:val="24"/>
          <w:lang w:val="da-DK"/>
        </w:rPr>
        <w:t xml:space="preserve"> – fuldstændig overdragelse</w:t>
      </w:r>
      <w:r w:rsidR="0083054F"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eller det er de r</w:t>
      </w:r>
      <w:r w:rsidR="0083054F" w:rsidRPr="00E8547E">
        <w:rPr>
          <w:rFonts w:ascii="Times New Roman" w:hAnsi="Times New Roman" w:cs="Times New Roman"/>
          <w:sz w:val="24"/>
          <w:szCs w:val="24"/>
          <w:lang w:val="da-DK"/>
        </w:rPr>
        <w:t>oyaltybetalinger, der følger af licensoverdragelsen, som skal prisfastsættes</w:t>
      </w:r>
      <w:r w:rsidR="002B384F" w:rsidRPr="00E8547E">
        <w:rPr>
          <w:rFonts w:ascii="Times New Roman" w:hAnsi="Times New Roman" w:cs="Times New Roman"/>
          <w:sz w:val="24"/>
          <w:szCs w:val="24"/>
          <w:lang w:val="da-DK"/>
        </w:rPr>
        <w:t xml:space="preserve"> – delvis overdragelse</w:t>
      </w:r>
      <w:r w:rsidR="0083054F"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w:t>
      </w:r>
    </w:p>
    <w:p w:rsidR="00F00328" w:rsidRDefault="00302C95" w:rsidP="00381B53">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Der findes ikke specielle armslængdemetoder til værdi</w:t>
      </w:r>
      <w:r w:rsidR="000628E0">
        <w:rPr>
          <w:rFonts w:ascii="Times New Roman" w:hAnsi="Times New Roman" w:cs="Times New Roman"/>
          <w:sz w:val="24"/>
          <w:szCs w:val="24"/>
          <w:lang w:val="da-DK"/>
        </w:rPr>
        <w:t>ansættelse</w:t>
      </w:r>
      <w:r w:rsidRPr="00E8547E">
        <w:rPr>
          <w:rFonts w:ascii="Times New Roman" w:hAnsi="Times New Roman" w:cs="Times New Roman"/>
          <w:sz w:val="24"/>
          <w:szCs w:val="24"/>
          <w:lang w:val="da-DK"/>
        </w:rPr>
        <w:t xml:space="preserve"> af immaterielle aktiver i OECD guideline</w:t>
      </w:r>
      <w:r w:rsidR="00CB0E8F" w:rsidRPr="00E8547E">
        <w:rPr>
          <w:rFonts w:ascii="Times New Roman" w:hAnsi="Times New Roman" w:cs="Times New Roman"/>
          <w:sz w:val="24"/>
          <w:szCs w:val="24"/>
          <w:lang w:val="da-DK"/>
        </w:rPr>
        <w:t>, men</w:t>
      </w:r>
      <w:r w:rsidR="00F00328">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udgangspunktet i OECD nyeste Guideline er</w:t>
      </w:r>
      <w:r w:rsidR="00CB0E8F"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w:t>
      </w:r>
      <w:r w:rsidR="00CB0E8F" w:rsidRPr="00E8547E">
        <w:rPr>
          <w:rFonts w:ascii="Times New Roman" w:hAnsi="Times New Roman" w:cs="Times New Roman"/>
          <w:sz w:val="24"/>
          <w:szCs w:val="24"/>
          <w:lang w:val="da-DK"/>
        </w:rPr>
        <w:t>at</w:t>
      </w:r>
      <w:r w:rsidR="00F00328">
        <w:rPr>
          <w:rFonts w:ascii="Times New Roman" w:hAnsi="Times New Roman" w:cs="Times New Roman"/>
          <w:sz w:val="24"/>
          <w:szCs w:val="24"/>
          <w:lang w:val="da-DK"/>
        </w:rPr>
        <w:t xml:space="preserve"> benytte</w:t>
      </w:r>
      <w:r w:rsidR="00CB0E8F"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den armslængdemetode der passer</w:t>
      </w:r>
      <w:r w:rsidR="000628E0">
        <w:rPr>
          <w:rFonts w:ascii="Times New Roman" w:hAnsi="Times New Roman" w:cs="Times New Roman"/>
          <w:sz w:val="24"/>
          <w:szCs w:val="24"/>
          <w:lang w:val="da-DK"/>
        </w:rPr>
        <w:t xml:space="preserve"> bedst på den</w:t>
      </w:r>
      <w:r w:rsidR="00B67BB9">
        <w:rPr>
          <w:rFonts w:ascii="Times New Roman" w:hAnsi="Times New Roman" w:cs="Times New Roman"/>
          <w:sz w:val="24"/>
          <w:szCs w:val="24"/>
          <w:lang w:val="da-DK"/>
        </w:rPr>
        <w:t xml:space="preserve"> givne transaktion. Ud fra betragtningen om at immaterielle aktiver er svære at </w:t>
      </w:r>
      <w:r w:rsidR="00B67BB9">
        <w:rPr>
          <w:rFonts w:ascii="Times New Roman" w:hAnsi="Times New Roman" w:cs="Times New Roman"/>
          <w:sz w:val="24"/>
          <w:szCs w:val="24"/>
          <w:lang w:val="da-DK"/>
        </w:rPr>
        <w:lastRenderedPageBreak/>
        <w:t>sammenligne med en lignende transaktion mellem uafhængige parter, så</w:t>
      </w:r>
      <w:r w:rsidR="000628E0">
        <w:rPr>
          <w:rFonts w:ascii="Times New Roman" w:hAnsi="Times New Roman" w:cs="Times New Roman"/>
          <w:sz w:val="24"/>
          <w:szCs w:val="24"/>
          <w:lang w:val="da-DK"/>
        </w:rPr>
        <w:t xml:space="preserve"> må det antages at</w:t>
      </w:r>
      <w:r w:rsidRPr="00E8547E">
        <w:rPr>
          <w:rFonts w:ascii="Times New Roman" w:hAnsi="Times New Roman" w:cs="Times New Roman"/>
          <w:sz w:val="24"/>
          <w:szCs w:val="24"/>
          <w:lang w:val="da-DK"/>
        </w:rPr>
        <w:t xml:space="preserve"> værdiansættelsesvejledningen anbefalede indkomstmetode </w:t>
      </w:r>
      <w:r w:rsidR="00CB0E8F" w:rsidRPr="00E8547E">
        <w:rPr>
          <w:rFonts w:ascii="Times New Roman" w:hAnsi="Times New Roman" w:cs="Times New Roman"/>
          <w:sz w:val="24"/>
          <w:szCs w:val="24"/>
          <w:lang w:val="da-DK"/>
        </w:rPr>
        <w:t>–</w:t>
      </w:r>
      <w:r w:rsidRPr="00E8547E">
        <w:rPr>
          <w:rFonts w:ascii="Times New Roman" w:hAnsi="Times New Roman" w:cs="Times New Roman"/>
          <w:sz w:val="24"/>
          <w:szCs w:val="24"/>
          <w:lang w:val="da-DK"/>
        </w:rPr>
        <w:t xml:space="preserve"> </w:t>
      </w:r>
      <w:r w:rsidR="00CB0E8F" w:rsidRPr="00E8547E">
        <w:rPr>
          <w:rFonts w:ascii="Times New Roman" w:hAnsi="Times New Roman" w:cs="Times New Roman"/>
          <w:sz w:val="24"/>
          <w:szCs w:val="24"/>
          <w:lang w:val="da-DK"/>
        </w:rPr>
        <w:t>royaltymetod</w:t>
      </w:r>
      <w:r w:rsidR="000628E0">
        <w:rPr>
          <w:rFonts w:ascii="Times New Roman" w:hAnsi="Times New Roman" w:cs="Times New Roman"/>
          <w:sz w:val="24"/>
          <w:szCs w:val="24"/>
          <w:lang w:val="da-DK"/>
        </w:rPr>
        <w:t>en er den mest</w:t>
      </w:r>
      <w:r w:rsidR="00CB0E8F" w:rsidRPr="00E8547E">
        <w:rPr>
          <w:rFonts w:ascii="Times New Roman" w:hAnsi="Times New Roman" w:cs="Times New Roman"/>
          <w:sz w:val="24"/>
          <w:szCs w:val="24"/>
          <w:lang w:val="da-DK"/>
        </w:rPr>
        <w:t xml:space="preserve"> anvendelig</w:t>
      </w:r>
      <w:r w:rsidR="00B67BB9">
        <w:rPr>
          <w:rFonts w:ascii="Times New Roman" w:hAnsi="Times New Roman" w:cs="Times New Roman"/>
          <w:sz w:val="24"/>
          <w:szCs w:val="24"/>
          <w:lang w:val="da-DK"/>
        </w:rPr>
        <w:t xml:space="preserve"> i forhold til</w:t>
      </w:r>
      <w:r w:rsidR="000628E0">
        <w:rPr>
          <w:rFonts w:ascii="Times New Roman" w:hAnsi="Times New Roman" w:cs="Times New Roman"/>
          <w:sz w:val="24"/>
          <w:szCs w:val="24"/>
          <w:lang w:val="da-DK"/>
        </w:rPr>
        <w:t xml:space="preserve"> immaterielle aktiver</w:t>
      </w:r>
      <w:r w:rsidR="00B67BB9">
        <w:rPr>
          <w:rFonts w:ascii="Times New Roman" w:hAnsi="Times New Roman" w:cs="Times New Roman"/>
          <w:sz w:val="24"/>
          <w:szCs w:val="24"/>
          <w:lang w:val="da-DK"/>
        </w:rPr>
        <w:t>. Denne metode kritiseres</w:t>
      </w:r>
      <w:r w:rsidR="00F00328">
        <w:rPr>
          <w:rFonts w:ascii="Times New Roman" w:hAnsi="Times New Roman" w:cs="Times New Roman"/>
          <w:sz w:val="24"/>
          <w:szCs w:val="24"/>
          <w:lang w:val="da-DK"/>
        </w:rPr>
        <w:t xml:space="preserve"> dog</w:t>
      </w:r>
      <w:r w:rsidR="00B67BB9">
        <w:rPr>
          <w:rFonts w:ascii="Times New Roman" w:hAnsi="Times New Roman" w:cs="Times New Roman"/>
          <w:sz w:val="24"/>
          <w:szCs w:val="24"/>
          <w:lang w:val="da-DK"/>
        </w:rPr>
        <w:t xml:space="preserve"> for ikke at medregne hele det immaterielle aktivs samlede værdi, hvor</w:t>
      </w:r>
      <w:r w:rsidR="00F00328">
        <w:rPr>
          <w:rFonts w:ascii="Times New Roman" w:hAnsi="Times New Roman" w:cs="Times New Roman"/>
          <w:sz w:val="24"/>
          <w:szCs w:val="24"/>
          <w:lang w:val="da-DK"/>
        </w:rPr>
        <w:t>for det ud fra denne kritik, må antages</w:t>
      </w:r>
      <w:r w:rsidR="00B67BB9">
        <w:rPr>
          <w:rFonts w:ascii="Times New Roman" w:hAnsi="Times New Roman" w:cs="Times New Roman"/>
          <w:sz w:val="24"/>
          <w:szCs w:val="24"/>
          <w:lang w:val="da-DK"/>
        </w:rPr>
        <w:t>, at metoden finder bedst anvendelse ved delvis overdragelse, hvor der ikke sker en</w:t>
      </w:r>
      <w:r w:rsidR="00F00328">
        <w:rPr>
          <w:rFonts w:ascii="Times New Roman" w:hAnsi="Times New Roman" w:cs="Times New Roman"/>
          <w:sz w:val="24"/>
          <w:szCs w:val="24"/>
          <w:lang w:val="da-DK"/>
        </w:rPr>
        <w:t xml:space="preserve"> fuldstændig</w:t>
      </w:r>
      <w:r w:rsidR="00B67BB9">
        <w:rPr>
          <w:rFonts w:ascii="Times New Roman" w:hAnsi="Times New Roman" w:cs="Times New Roman"/>
          <w:sz w:val="24"/>
          <w:szCs w:val="24"/>
          <w:lang w:val="da-DK"/>
        </w:rPr>
        <w:t xml:space="preserve"> afståelse af det immaterielle aktiv. I denne sammen</w:t>
      </w:r>
      <w:r w:rsidR="00F00328">
        <w:rPr>
          <w:rFonts w:ascii="Times New Roman" w:hAnsi="Times New Roman" w:cs="Times New Roman"/>
          <w:sz w:val="24"/>
          <w:szCs w:val="24"/>
          <w:lang w:val="da-DK"/>
        </w:rPr>
        <w:t>hæng vil det være relevant at benytte</w:t>
      </w:r>
      <w:r w:rsidR="00F00328" w:rsidRPr="00F00328">
        <w:rPr>
          <w:rFonts w:ascii="Times New Roman" w:hAnsi="Times New Roman" w:cs="Times New Roman"/>
          <w:sz w:val="24"/>
          <w:szCs w:val="24"/>
          <w:lang w:val="da-DK"/>
        </w:rPr>
        <w:t xml:space="preserve"> </w:t>
      </w:r>
      <w:r w:rsidR="00F00328" w:rsidRPr="00E8547E">
        <w:rPr>
          <w:rFonts w:ascii="Times New Roman" w:hAnsi="Times New Roman" w:cs="Times New Roman"/>
          <w:sz w:val="24"/>
          <w:szCs w:val="24"/>
          <w:lang w:val="da-DK"/>
        </w:rPr>
        <w:t>TNMM</w:t>
      </w:r>
      <w:r w:rsidR="00F00328">
        <w:rPr>
          <w:rFonts w:ascii="Times New Roman" w:hAnsi="Times New Roman" w:cs="Times New Roman"/>
          <w:sz w:val="24"/>
          <w:szCs w:val="24"/>
          <w:lang w:val="da-DK"/>
        </w:rPr>
        <w:t xml:space="preserve"> og</w:t>
      </w:r>
      <w:r w:rsidR="00F00328" w:rsidRPr="00F00328">
        <w:rPr>
          <w:rFonts w:ascii="Times New Roman" w:hAnsi="Times New Roman" w:cs="Times New Roman"/>
          <w:sz w:val="24"/>
          <w:szCs w:val="24"/>
          <w:lang w:val="da-DK"/>
        </w:rPr>
        <w:t xml:space="preserve"> </w:t>
      </w:r>
      <w:r w:rsidR="00F00328" w:rsidRPr="00E8547E">
        <w:rPr>
          <w:rFonts w:ascii="Times New Roman" w:hAnsi="Times New Roman" w:cs="Times New Roman"/>
          <w:sz w:val="24"/>
          <w:szCs w:val="24"/>
          <w:lang w:val="da-DK"/>
        </w:rPr>
        <w:t>PSM</w:t>
      </w:r>
      <w:r w:rsidR="00F00328">
        <w:rPr>
          <w:rFonts w:ascii="Times New Roman" w:hAnsi="Times New Roman" w:cs="Times New Roman"/>
          <w:sz w:val="24"/>
          <w:szCs w:val="24"/>
          <w:lang w:val="da-DK"/>
        </w:rPr>
        <w:t xml:space="preserve"> metoderne, som netop tager udgangspunkt i </w:t>
      </w:r>
      <w:r w:rsidR="00F00328" w:rsidRPr="00E8547E">
        <w:rPr>
          <w:rFonts w:ascii="Times New Roman" w:hAnsi="Times New Roman" w:cs="Times New Roman"/>
          <w:sz w:val="24"/>
          <w:szCs w:val="24"/>
          <w:lang w:val="da-DK"/>
        </w:rPr>
        <w:t>nettofortjenesten</w:t>
      </w:r>
      <w:r w:rsidR="00F00328">
        <w:rPr>
          <w:rFonts w:ascii="Times New Roman" w:hAnsi="Times New Roman" w:cs="Times New Roman"/>
          <w:sz w:val="24"/>
          <w:szCs w:val="24"/>
          <w:lang w:val="da-DK"/>
        </w:rPr>
        <w:t xml:space="preserve"> ved realisering af</w:t>
      </w:r>
      <w:r w:rsidR="00F00328" w:rsidRPr="00E8547E">
        <w:rPr>
          <w:rFonts w:ascii="Times New Roman" w:hAnsi="Times New Roman" w:cs="Times New Roman"/>
          <w:sz w:val="24"/>
          <w:szCs w:val="24"/>
          <w:lang w:val="da-DK"/>
        </w:rPr>
        <w:t xml:space="preserve"> en koncernintern transaktion</w:t>
      </w:r>
      <w:r w:rsidR="00F00328">
        <w:rPr>
          <w:rFonts w:ascii="Times New Roman" w:hAnsi="Times New Roman" w:cs="Times New Roman"/>
          <w:sz w:val="24"/>
          <w:szCs w:val="24"/>
          <w:lang w:val="da-DK"/>
        </w:rPr>
        <w:t xml:space="preserve">, hvilket stemmer overens med en fuldstændig overdragelse, som netop realiseres ved en afståelse. </w:t>
      </w:r>
    </w:p>
    <w:p w:rsidR="00F00328" w:rsidRDefault="008F4498" w:rsidP="00381B53">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I denne sammenhæng vil eventuelle skattemæssige</w:t>
      </w:r>
      <w:r w:rsidR="002C7219" w:rsidRPr="00E8547E">
        <w:rPr>
          <w:rFonts w:ascii="Times New Roman" w:hAnsi="Times New Roman" w:cs="Times New Roman"/>
          <w:sz w:val="24"/>
          <w:szCs w:val="24"/>
          <w:lang w:val="da-DK"/>
        </w:rPr>
        <w:t xml:space="preserve"> problemstiller</w:t>
      </w:r>
      <w:r w:rsidR="00740D28">
        <w:rPr>
          <w:rFonts w:ascii="Times New Roman" w:hAnsi="Times New Roman" w:cs="Times New Roman"/>
          <w:sz w:val="24"/>
          <w:szCs w:val="24"/>
          <w:lang w:val="da-DK"/>
        </w:rPr>
        <w:t xml:space="preserve"> også kunne</w:t>
      </w:r>
      <w:r w:rsidR="002C7219" w:rsidRPr="00E8547E">
        <w:rPr>
          <w:rFonts w:ascii="Times New Roman" w:hAnsi="Times New Roman" w:cs="Times New Roman"/>
          <w:sz w:val="24"/>
          <w:szCs w:val="24"/>
          <w:lang w:val="da-DK"/>
        </w:rPr>
        <w:t xml:space="preserve"> opstå</w:t>
      </w:r>
      <w:r w:rsidR="00740D28">
        <w:rPr>
          <w:rFonts w:ascii="Times New Roman" w:hAnsi="Times New Roman" w:cs="Times New Roman"/>
          <w:sz w:val="24"/>
          <w:szCs w:val="24"/>
          <w:lang w:val="da-DK"/>
        </w:rPr>
        <w:t>,</w:t>
      </w:r>
      <w:r w:rsidR="002C7219" w:rsidRPr="00E8547E">
        <w:rPr>
          <w:rFonts w:ascii="Times New Roman" w:hAnsi="Times New Roman" w:cs="Times New Roman"/>
          <w:sz w:val="24"/>
          <w:szCs w:val="24"/>
          <w:lang w:val="da-DK"/>
        </w:rPr>
        <w:t xml:space="preserve"> ved uenighed</w:t>
      </w:r>
      <w:r w:rsidRPr="00E8547E">
        <w:rPr>
          <w:rFonts w:ascii="Times New Roman" w:hAnsi="Times New Roman" w:cs="Times New Roman"/>
          <w:sz w:val="24"/>
          <w:szCs w:val="24"/>
          <w:lang w:val="da-DK"/>
        </w:rPr>
        <w:t xml:space="preserve"> </w:t>
      </w:r>
      <w:r w:rsidR="002C7219" w:rsidRPr="00E8547E">
        <w:rPr>
          <w:rFonts w:ascii="Times New Roman" w:hAnsi="Times New Roman" w:cs="Times New Roman"/>
          <w:sz w:val="24"/>
          <w:szCs w:val="24"/>
          <w:lang w:val="da-DK"/>
        </w:rPr>
        <w:t>om</w:t>
      </w:r>
      <w:r w:rsidRPr="00E8547E">
        <w:rPr>
          <w:rFonts w:ascii="Times New Roman" w:hAnsi="Times New Roman" w:cs="Times New Roman"/>
          <w:sz w:val="24"/>
          <w:szCs w:val="24"/>
          <w:lang w:val="da-DK"/>
        </w:rPr>
        <w:t xml:space="preserve"> anvendt værdiansættelsesmetode</w:t>
      </w:r>
      <w:r w:rsidR="002C7219" w:rsidRPr="00E8547E">
        <w:rPr>
          <w:rFonts w:ascii="Times New Roman" w:hAnsi="Times New Roman" w:cs="Times New Roman"/>
          <w:sz w:val="24"/>
          <w:szCs w:val="24"/>
          <w:lang w:val="da-DK"/>
        </w:rPr>
        <w:t>. En sådan uenighed vil ikke være usands</w:t>
      </w:r>
      <w:r w:rsidR="00740D28">
        <w:rPr>
          <w:rFonts w:ascii="Times New Roman" w:hAnsi="Times New Roman" w:cs="Times New Roman"/>
          <w:sz w:val="24"/>
          <w:szCs w:val="24"/>
          <w:lang w:val="da-DK"/>
        </w:rPr>
        <w:t>ynlig mellem koncernselskaber, beliggende i forskellige lande</w:t>
      </w:r>
      <w:r w:rsidR="000628E0">
        <w:rPr>
          <w:rFonts w:ascii="Times New Roman" w:hAnsi="Times New Roman" w:cs="Times New Roman"/>
          <w:sz w:val="24"/>
          <w:szCs w:val="24"/>
          <w:lang w:val="da-DK"/>
        </w:rPr>
        <w:t>, da de</w:t>
      </w:r>
      <w:r w:rsidR="00740D28">
        <w:rPr>
          <w:rFonts w:ascii="Times New Roman" w:hAnsi="Times New Roman" w:cs="Times New Roman"/>
          <w:sz w:val="24"/>
          <w:szCs w:val="24"/>
          <w:lang w:val="da-DK"/>
        </w:rPr>
        <w:t xml:space="preserve"> </w:t>
      </w:r>
      <w:r w:rsidR="000628E0">
        <w:rPr>
          <w:rFonts w:ascii="Times New Roman" w:hAnsi="Times New Roman" w:cs="Times New Roman"/>
          <w:sz w:val="24"/>
          <w:szCs w:val="24"/>
          <w:lang w:val="da-DK"/>
        </w:rPr>
        <w:t xml:space="preserve">formentlig </w:t>
      </w:r>
      <w:r w:rsidR="00740D28">
        <w:rPr>
          <w:rFonts w:ascii="Times New Roman" w:hAnsi="Times New Roman" w:cs="Times New Roman"/>
          <w:sz w:val="24"/>
          <w:szCs w:val="24"/>
          <w:lang w:val="da-DK"/>
        </w:rPr>
        <w:t>ikke</w:t>
      </w:r>
      <w:r w:rsidR="000628E0">
        <w:rPr>
          <w:rFonts w:ascii="Times New Roman" w:hAnsi="Times New Roman" w:cs="Times New Roman"/>
          <w:sz w:val="24"/>
          <w:szCs w:val="24"/>
          <w:lang w:val="da-DK"/>
        </w:rPr>
        <w:t xml:space="preserve"> har reguleret samme værdiansættelsesmetoder i disse</w:t>
      </w:r>
      <w:r w:rsidR="00F00328">
        <w:rPr>
          <w:rFonts w:ascii="Times New Roman" w:hAnsi="Times New Roman" w:cs="Times New Roman"/>
          <w:sz w:val="24"/>
          <w:szCs w:val="24"/>
          <w:lang w:val="da-DK"/>
        </w:rPr>
        <w:t>s</w:t>
      </w:r>
      <w:r w:rsidR="000628E0">
        <w:rPr>
          <w:rFonts w:ascii="Times New Roman" w:hAnsi="Times New Roman" w:cs="Times New Roman"/>
          <w:sz w:val="24"/>
          <w:szCs w:val="24"/>
          <w:lang w:val="da-DK"/>
        </w:rPr>
        <w:t xml:space="preserve"> nationale lovgivninger.</w:t>
      </w:r>
      <w:r w:rsidR="00740D28">
        <w:rPr>
          <w:rFonts w:ascii="Times New Roman" w:hAnsi="Times New Roman" w:cs="Times New Roman"/>
          <w:sz w:val="24"/>
          <w:szCs w:val="24"/>
          <w:lang w:val="da-DK"/>
        </w:rPr>
        <w:t xml:space="preserve"> </w:t>
      </w:r>
      <w:r w:rsidR="00381B53">
        <w:rPr>
          <w:rFonts w:ascii="Times New Roman" w:hAnsi="Times New Roman" w:cs="Times New Roman"/>
          <w:sz w:val="24"/>
          <w:szCs w:val="24"/>
          <w:lang w:val="da-DK"/>
        </w:rPr>
        <w:t xml:space="preserve"> </w:t>
      </w:r>
    </w:p>
    <w:p w:rsidR="002C7219" w:rsidRPr="00E8547E" w:rsidRDefault="009E4A3D" w:rsidP="00381B53">
      <w:pPr>
        <w:widowControl w:val="0"/>
        <w:autoSpaceDE w:val="0"/>
        <w:autoSpaceDN w:val="0"/>
        <w:adjustRightInd w:val="0"/>
        <w:spacing w:after="240" w:line="312" w:lineRule="auto"/>
        <w:rPr>
          <w:rFonts w:ascii="Times New Roman" w:hAnsi="Times New Roman" w:cs="Times New Roman"/>
          <w:sz w:val="24"/>
          <w:szCs w:val="24"/>
          <w:lang w:val="da-DK"/>
        </w:rPr>
      </w:pPr>
      <w:r w:rsidRPr="00E8547E">
        <w:rPr>
          <w:rFonts w:ascii="Times New Roman" w:hAnsi="Times New Roman" w:cs="Times New Roman"/>
          <w:sz w:val="24"/>
          <w:szCs w:val="24"/>
          <w:lang w:val="da-DK"/>
        </w:rPr>
        <w:t>Ud fra ovenstående skattemæssige problemstillinger ved den nuværende regulering,</w:t>
      </w:r>
      <w:r w:rsidR="000628E0">
        <w:rPr>
          <w:rFonts w:ascii="Times New Roman" w:hAnsi="Times New Roman" w:cs="Times New Roman"/>
          <w:sz w:val="24"/>
          <w:szCs w:val="24"/>
          <w:lang w:val="da-DK"/>
        </w:rPr>
        <w:t xml:space="preserve"> for immaterielle aktiver i transfer </w:t>
      </w:r>
      <w:proofErr w:type="spellStart"/>
      <w:r w:rsidR="000628E0">
        <w:rPr>
          <w:rFonts w:ascii="Times New Roman" w:hAnsi="Times New Roman" w:cs="Times New Roman"/>
          <w:sz w:val="24"/>
          <w:szCs w:val="24"/>
          <w:lang w:val="da-DK"/>
        </w:rPr>
        <w:t>pricing</w:t>
      </w:r>
      <w:proofErr w:type="spellEnd"/>
      <w:r w:rsidR="000628E0">
        <w:rPr>
          <w:rFonts w:ascii="Times New Roman" w:hAnsi="Times New Roman" w:cs="Times New Roman"/>
          <w:sz w:val="24"/>
          <w:szCs w:val="24"/>
          <w:lang w:val="da-DK"/>
        </w:rPr>
        <w:t xml:space="preserve"> sammenhæng,</w:t>
      </w:r>
      <w:r w:rsidR="002C7219" w:rsidRPr="00E8547E">
        <w:rPr>
          <w:rFonts w:ascii="Times New Roman" w:hAnsi="Times New Roman" w:cs="Times New Roman"/>
          <w:sz w:val="24"/>
          <w:szCs w:val="24"/>
          <w:lang w:val="da-DK"/>
        </w:rPr>
        <w:t xml:space="preserve"> vil der være et behov for en fælles</w:t>
      </w:r>
      <w:r w:rsidRPr="00E8547E">
        <w:rPr>
          <w:rFonts w:ascii="Times New Roman" w:hAnsi="Times New Roman" w:cs="Times New Roman"/>
          <w:sz w:val="24"/>
          <w:szCs w:val="24"/>
          <w:lang w:val="da-DK"/>
        </w:rPr>
        <w:t>kabsretlig betegnelse for</w:t>
      </w:r>
      <w:r w:rsidR="002C7219" w:rsidRPr="00E8547E">
        <w:rPr>
          <w:rFonts w:ascii="Times New Roman" w:hAnsi="Times New Roman" w:cs="Times New Roman"/>
          <w:sz w:val="24"/>
          <w:szCs w:val="24"/>
          <w:lang w:val="da-DK"/>
        </w:rPr>
        <w:t xml:space="preserve"> værdiansættelsesmetoder, </w:t>
      </w:r>
      <w:r w:rsidR="00E8547E" w:rsidRPr="00E8547E">
        <w:rPr>
          <w:rFonts w:ascii="Times New Roman" w:hAnsi="Times New Roman" w:cs="Times New Roman"/>
          <w:sz w:val="24"/>
          <w:szCs w:val="24"/>
          <w:lang w:val="da-DK"/>
        </w:rPr>
        <w:t>samt en</w:t>
      </w:r>
      <w:r w:rsidR="002C7219" w:rsidRPr="00E8547E">
        <w:rPr>
          <w:rFonts w:ascii="Times New Roman" w:hAnsi="Times New Roman" w:cs="Times New Roman"/>
          <w:sz w:val="24"/>
          <w:szCs w:val="24"/>
          <w:lang w:val="da-DK"/>
        </w:rPr>
        <w:t xml:space="preserve"> </w:t>
      </w:r>
      <w:r w:rsidR="00740D28">
        <w:rPr>
          <w:rFonts w:ascii="Times New Roman" w:hAnsi="Times New Roman" w:cs="Times New Roman"/>
          <w:sz w:val="24"/>
          <w:szCs w:val="24"/>
          <w:lang w:val="da-DK"/>
        </w:rPr>
        <w:t>fælles ejerskabsdefinition vedrørende</w:t>
      </w:r>
      <w:r w:rsidR="002C7219" w:rsidRPr="00E8547E">
        <w:rPr>
          <w:rFonts w:ascii="Times New Roman" w:hAnsi="Times New Roman" w:cs="Times New Roman"/>
          <w:sz w:val="24"/>
          <w:szCs w:val="24"/>
          <w:lang w:val="da-DK"/>
        </w:rPr>
        <w:t xml:space="preserve"> immaterielle aktiver</w:t>
      </w:r>
      <w:r w:rsidRPr="00E8547E">
        <w:rPr>
          <w:rFonts w:ascii="Times New Roman" w:hAnsi="Times New Roman" w:cs="Times New Roman"/>
          <w:sz w:val="24"/>
          <w:szCs w:val="24"/>
          <w:lang w:val="da-DK"/>
        </w:rPr>
        <w:t>.</w:t>
      </w:r>
      <w:r w:rsidR="002C7219" w:rsidRPr="00E8547E">
        <w:rPr>
          <w:rFonts w:ascii="Times New Roman" w:hAnsi="Times New Roman" w:cs="Times New Roman"/>
          <w:sz w:val="24"/>
          <w:szCs w:val="24"/>
          <w:lang w:val="da-DK"/>
        </w:rPr>
        <w:t xml:space="preserve"> </w:t>
      </w:r>
      <w:r w:rsidRPr="00E8547E">
        <w:rPr>
          <w:rFonts w:ascii="Times New Roman" w:hAnsi="Times New Roman" w:cs="Times New Roman"/>
          <w:sz w:val="24"/>
          <w:szCs w:val="24"/>
          <w:lang w:val="da-DK"/>
        </w:rPr>
        <w:t>Hvis OECD indførte</w:t>
      </w:r>
      <w:r w:rsidR="00E8547E" w:rsidRPr="00E8547E">
        <w:rPr>
          <w:rFonts w:ascii="Times New Roman" w:hAnsi="Times New Roman" w:cs="Times New Roman"/>
          <w:sz w:val="24"/>
          <w:szCs w:val="24"/>
          <w:lang w:val="da-DK"/>
        </w:rPr>
        <w:t xml:space="preserve"> sådanne, så ville der ikke herske</w:t>
      </w:r>
      <w:r w:rsidR="00740D28">
        <w:rPr>
          <w:rFonts w:ascii="Times New Roman" w:hAnsi="Times New Roman" w:cs="Times New Roman"/>
          <w:sz w:val="24"/>
          <w:szCs w:val="24"/>
          <w:lang w:val="da-DK"/>
        </w:rPr>
        <w:t xml:space="preserve"> samme usikkerhed vedrørende</w:t>
      </w:r>
      <w:r w:rsidRPr="00E8547E">
        <w:rPr>
          <w:rFonts w:ascii="Times New Roman" w:hAnsi="Times New Roman" w:cs="Times New Roman"/>
          <w:sz w:val="24"/>
          <w:szCs w:val="24"/>
          <w:lang w:val="da-DK"/>
        </w:rPr>
        <w:t xml:space="preserve"> skattemæssige konsekvenser ved koncerninterne transak</w:t>
      </w:r>
      <w:r w:rsidR="009D3109">
        <w:rPr>
          <w:rFonts w:ascii="Times New Roman" w:hAnsi="Times New Roman" w:cs="Times New Roman"/>
          <w:sz w:val="24"/>
          <w:szCs w:val="24"/>
          <w:lang w:val="da-DK"/>
        </w:rPr>
        <w:t>tioner med immaterielle aktiver</w:t>
      </w:r>
      <w:r w:rsidR="000628E0">
        <w:rPr>
          <w:rFonts w:ascii="Times New Roman" w:hAnsi="Times New Roman" w:cs="Times New Roman"/>
          <w:sz w:val="24"/>
          <w:szCs w:val="24"/>
          <w:lang w:val="da-DK"/>
        </w:rPr>
        <w:t>, som på nuværende tidsp</w:t>
      </w:r>
      <w:r w:rsidR="009D3109">
        <w:rPr>
          <w:rFonts w:ascii="Times New Roman" w:hAnsi="Times New Roman" w:cs="Times New Roman"/>
          <w:sz w:val="24"/>
          <w:szCs w:val="24"/>
          <w:lang w:val="da-DK"/>
        </w:rPr>
        <w:t>unkt</w:t>
      </w:r>
      <w:r w:rsidR="000628E0">
        <w:rPr>
          <w:rFonts w:ascii="Times New Roman" w:hAnsi="Times New Roman" w:cs="Times New Roman"/>
          <w:sz w:val="24"/>
          <w:szCs w:val="24"/>
          <w:lang w:val="da-DK"/>
        </w:rPr>
        <w:t>, hvilket kan</w:t>
      </w:r>
      <w:r w:rsidR="009D3109">
        <w:rPr>
          <w:rFonts w:ascii="Times New Roman" w:hAnsi="Times New Roman" w:cs="Times New Roman"/>
          <w:sz w:val="24"/>
          <w:szCs w:val="24"/>
          <w:lang w:val="da-DK"/>
        </w:rPr>
        <w:t xml:space="preserve"> medføre dobbeltbeskatning.</w:t>
      </w:r>
      <w:r w:rsidR="009D3109">
        <w:rPr>
          <w:rStyle w:val="FootnoteReference"/>
          <w:rFonts w:ascii="Times New Roman" w:hAnsi="Times New Roman" w:cs="Times New Roman"/>
          <w:sz w:val="24"/>
          <w:szCs w:val="24"/>
          <w:lang w:val="da-DK"/>
        </w:rPr>
        <w:footnoteReference w:id="229"/>
      </w:r>
    </w:p>
    <w:p w:rsidR="008F4498" w:rsidRPr="00E8547E" w:rsidRDefault="008F4498" w:rsidP="00C26754">
      <w:pPr>
        <w:widowControl w:val="0"/>
        <w:autoSpaceDE w:val="0"/>
        <w:autoSpaceDN w:val="0"/>
        <w:adjustRightInd w:val="0"/>
        <w:spacing w:after="240" w:line="312" w:lineRule="auto"/>
        <w:ind w:firstLine="737"/>
        <w:rPr>
          <w:rFonts w:ascii="Times New Roman" w:hAnsi="Times New Roman" w:cs="Times New Roman"/>
          <w:sz w:val="24"/>
          <w:szCs w:val="24"/>
          <w:lang w:val="da-DK"/>
        </w:rPr>
      </w:pPr>
    </w:p>
    <w:p w:rsidR="00E8547E" w:rsidRPr="00E8547E" w:rsidRDefault="00E8547E" w:rsidP="00C26754">
      <w:pPr>
        <w:spacing w:line="312" w:lineRule="auto"/>
        <w:ind w:firstLine="737"/>
        <w:rPr>
          <w:rFonts w:ascii="Times New Roman" w:hAnsi="Times New Roman" w:cs="Times New Roman"/>
          <w:b/>
          <w:sz w:val="24"/>
          <w:szCs w:val="24"/>
          <w:lang w:val="da-DK"/>
        </w:rPr>
      </w:pPr>
    </w:p>
    <w:p w:rsidR="00E8547E" w:rsidRPr="00E8547E" w:rsidRDefault="00E8547E" w:rsidP="00C26754">
      <w:pPr>
        <w:spacing w:line="312" w:lineRule="auto"/>
        <w:ind w:firstLine="737"/>
        <w:rPr>
          <w:rFonts w:ascii="Times New Roman" w:hAnsi="Times New Roman" w:cs="Times New Roman"/>
          <w:b/>
          <w:sz w:val="24"/>
          <w:szCs w:val="24"/>
          <w:lang w:val="da-DK"/>
        </w:rPr>
      </w:pPr>
    </w:p>
    <w:p w:rsidR="003B5E22" w:rsidRDefault="003B5E22" w:rsidP="00381B53">
      <w:pPr>
        <w:spacing w:line="312" w:lineRule="auto"/>
        <w:rPr>
          <w:rFonts w:ascii="Times New Roman" w:hAnsi="Times New Roman" w:cs="Times New Roman"/>
          <w:b/>
          <w:sz w:val="24"/>
          <w:szCs w:val="24"/>
          <w:lang w:val="da-DK"/>
        </w:rPr>
      </w:pPr>
    </w:p>
    <w:p w:rsidR="003B5E22" w:rsidRDefault="003B5E22" w:rsidP="00381B53">
      <w:pPr>
        <w:spacing w:line="312" w:lineRule="auto"/>
        <w:rPr>
          <w:rFonts w:ascii="Times New Roman" w:hAnsi="Times New Roman" w:cs="Times New Roman"/>
          <w:b/>
          <w:sz w:val="24"/>
          <w:szCs w:val="24"/>
          <w:lang w:val="da-DK"/>
        </w:rPr>
      </w:pPr>
    </w:p>
    <w:p w:rsidR="003B5E22" w:rsidRDefault="003B5E22" w:rsidP="00381B53">
      <w:pPr>
        <w:spacing w:line="312" w:lineRule="auto"/>
        <w:rPr>
          <w:rFonts w:ascii="Times New Roman" w:hAnsi="Times New Roman" w:cs="Times New Roman"/>
          <w:b/>
          <w:sz w:val="24"/>
          <w:szCs w:val="24"/>
          <w:lang w:val="da-DK"/>
        </w:rPr>
      </w:pPr>
    </w:p>
    <w:p w:rsidR="003B5E22" w:rsidRDefault="003B5E22" w:rsidP="00381B53">
      <w:pPr>
        <w:spacing w:line="312" w:lineRule="auto"/>
        <w:rPr>
          <w:rFonts w:ascii="Times New Roman" w:hAnsi="Times New Roman" w:cs="Times New Roman"/>
          <w:b/>
          <w:sz w:val="24"/>
          <w:szCs w:val="24"/>
          <w:lang w:val="da-DK"/>
        </w:rPr>
      </w:pPr>
    </w:p>
    <w:p w:rsidR="003B5E22" w:rsidRDefault="003B5E22" w:rsidP="00381B53">
      <w:pPr>
        <w:spacing w:line="312" w:lineRule="auto"/>
        <w:rPr>
          <w:rFonts w:ascii="Times New Roman" w:hAnsi="Times New Roman" w:cs="Times New Roman"/>
          <w:b/>
          <w:sz w:val="24"/>
          <w:szCs w:val="24"/>
          <w:lang w:val="da-DK"/>
        </w:rPr>
      </w:pPr>
    </w:p>
    <w:p w:rsidR="003B5E22" w:rsidRDefault="003B5E22" w:rsidP="00381B53">
      <w:pPr>
        <w:spacing w:line="312" w:lineRule="auto"/>
        <w:rPr>
          <w:rFonts w:ascii="Times New Roman" w:hAnsi="Times New Roman" w:cs="Times New Roman"/>
          <w:b/>
          <w:sz w:val="24"/>
          <w:szCs w:val="24"/>
          <w:lang w:val="da-DK"/>
        </w:rPr>
      </w:pPr>
    </w:p>
    <w:p w:rsidR="003B5E22" w:rsidRDefault="003B5E22" w:rsidP="00381B53">
      <w:pPr>
        <w:spacing w:line="312" w:lineRule="auto"/>
        <w:rPr>
          <w:rFonts w:ascii="Times New Roman" w:hAnsi="Times New Roman" w:cs="Times New Roman"/>
          <w:b/>
          <w:sz w:val="24"/>
          <w:szCs w:val="24"/>
          <w:lang w:val="da-DK"/>
        </w:rPr>
      </w:pPr>
    </w:p>
    <w:p w:rsidR="003B5E22" w:rsidRDefault="003B5E22" w:rsidP="00381B53">
      <w:pPr>
        <w:spacing w:line="312" w:lineRule="auto"/>
        <w:rPr>
          <w:rFonts w:ascii="Times New Roman" w:hAnsi="Times New Roman" w:cs="Times New Roman"/>
          <w:b/>
          <w:sz w:val="24"/>
          <w:szCs w:val="24"/>
          <w:lang w:val="da-DK"/>
        </w:rPr>
      </w:pPr>
    </w:p>
    <w:p w:rsidR="003B5E22" w:rsidRDefault="003B5E22" w:rsidP="00381B53">
      <w:pPr>
        <w:spacing w:line="312" w:lineRule="auto"/>
        <w:rPr>
          <w:rFonts w:ascii="Times New Roman" w:hAnsi="Times New Roman" w:cs="Times New Roman"/>
          <w:b/>
          <w:sz w:val="24"/>
          <w:szCs w:val="24"/>
          <w:lang w:val="da-DK"/>
        </w:rPr>
      </w:pPr>
    </w:p>
    <w:p w:rsidR="003B5E22" w:rsidRDefault="003B5E22" w:rsidP="00381B53">
      <w:pPr>
        <w:spacing w:line="312" w:lineRule="auto"/>
        <w:rPr>
          <w:rFonts w:ascii="Times New Roman" w:hAnsi="Times New Roman" w:cs="Times New Roman"/>
          <w:b/>
          <w:sz w:val="24"/>
          <w:szCs w:val="24"/>
          <w:lang w:val="da-DK"/>
        </w:rPr>
      </w:pPr>
    </w:p>
    <w:p w:rsidR="003B5E22" w:rsidRDefault="003B5E22" w:rsidP="00381B53">
      <w:pPr>
        <w:spacing w:line="312" w:lineRule="auto"/>
        <w:rPr>
          <w:rFonts w:ascii="Times New Roman" w:hAnsi="Times New Roman" w:cs="Times New Roman"/>
          <w:b/>
          <w:sz w:val="24"/>
          <w:szCs w:val="24"/>
          <w:lang w:val="da-DK"/>
        </w:rPr>
      </w:pPr>
    </w:p>
    <w:p w:rsidR="007D1E2D" w:rsidRPr="00E8547E" w:rsidRDefault="000628E0" w:rsidP="00381B53">
      <w:pPr>
        <w:spacing w:line="312" w:lineRule="auto"/>
        <w:rPr>
          <w:rFonts w:ascii="Times New Roman" w:hAnsi="Times New Roman" w:cs="Times New Roman"/>
          <w:b/>
          <w:sz w:val="24"/>
          <w:szCs w:val="24"/>
          <w:lang w:val="da-DK"/>
        </w:rPr>
      </w:pPr>
      <w:r>
        <w:rPr>
          <w:rFonts w:ascii="Times New Roman" w:hAnsi="Times New Roman" w:cs="Times New Roman"/>
          <w:b/>
          <w:sz w:val="24"/>
          <w:szCs w:val="24"/>
          <w:lang w:val="da-DK"/>
        </w:rPr>
        <w:lastRenderedPageBreak/>
        <w:t xml:space="preserve">6.   </w:t>
      </w:r>
      <w:r w:rsidR="007D1E2D" w:rsidRPr="00E8547E">
        <w:rPr>
          <w:rFonts w:ascii="Times New Roman" w:hAnsi="Times New Roman" w:cs="Times New Roman"/>
          <w:b/>
          <w:sz w:val="24"/>
          <w:szCs w:val="24"/>
          <w:lang w:val="da-DK"/>
        </w:rPr>
        <w:t>Perspektivering</w:t>
      </w:r>
    </w:p>
    <w:p w:rsidR="007D1E2D" w:rsidRPr="00E8547E" w:rsidRDefault="007D1E2D" w:rsidP="00C26754">
      <w:pPr>
        <w:spacing w:line="312" w:lineRule="auto"/>
        <w:ind w:firstLine="737"/>
        <w:rPr>
          <w:rFonts w:ascii="Times New Roman" w:hAnsi="Times New Roman" w:cs="Times New Roman"/>
          <w:b/>
          <w:sz w:val="24"/>
          <w:szCs w:val="24"/>
          <w:lang w:val="da-DK"/>
        </w:rPr>
      </w:pPr>
    </w:p>
    <w:p w:rsidR="007D1E2D" w:rsidRPr="00381B53" w:rsidRDefault="007D1E2D" w:rsidP="00381B53">
      <w:pPr>
        <w:spacing w:line="312" w:lineRule="auto"/>
        <w:rPr>
          <w:rFonts w:ascii="Times New Roman" w:hAnsi="Times New Roman" w:cs="Times New Roman"/>
          <w:sz w:val="24"/>
          <w:szCs w:val="24"/>
          <w:lang w:val="da-DK"/>
        </w:rPr>
      </w:pPr>
      <w:r w:rsidRPr="00381B53">
        <w:rPr>
          <w:rFonts w:ascii="Times New Roman" w:hAnsi="Times New Roman" w:cs="Times New Roman"/>
          <w:sz w:val="24"/>
          <w:szCs w:val="24"/>
          <w:lang w:val="da-DK"/>
        </w:rPr>
        <w:t xml:space="preserve">Den seneste udvikling indenfor transfer </w:t>
      </w:r>
      <w:proofErr w:type="spellStart"/>
      <w:r w:rsidRPr="00381B53">
        <w:rPr>
          <w:rFonts w:ascii="Times New Roman" w:hAnsi="Times New Roman" w:cs="Times New Roman"/>
          <w:sz w:val="24"/>
          <w:szCs w:val="24"/>
          <w:lang w:val="da-DK"/>
        </w:rPr>
        <w:t>pricing</w:t>
      </w:r>
      <w:proofErr w:type="spellEnd"/>
      <w:r w:rsidRPr="00381B53">
        <w:rPr>
          <w:rFonts w:ascii="Times New Roman" w:hAnsi="Times New Roman" w:cs="Times New Roman"/>
          <w:sz w:val="24"/>
          <w:szCs w:val="24"/>
          <w:lang w:val="da-DK"/>
        </w:rPr>
        <w:t xml:space="preserve"> området</w:t>
      </w:r>
      <w:r w:rsidR="004C4FCB">
        <w:rPr>
          <w:rFonts w:ascii="Times New Roman" w:hAnsi="Times New Roman" w:cs="Times New Roman"/>
          <w:sz w:val="24"/>
          <w:szCs w:val="24"/>
          <w:lang w:val="da-DK"/>
        </w:rPr>
        <w:t>,</w:t>
      </w:r>
      <w:r w:rsidRPr="00381B53">
        <w:rPr>
          <w:rFonts w:ascii="Times New Roman" w:hAnsi="Times New Roman" w:cs="Times New Roman"/>
          <w:sz w:val="24"/>
          <w:szCs w:val="24"/>
          <w:lang w:val="da-DK"/>
        </w:rPr>
        <w:t xml:space="preserve"> og som led i det stigende fokus på dette område,</w:t>
      </w:r>
      <w:r w:rsidR="004C4FCB">
        <w:rPr>
          <w:rStyle w:val="FootnoteReference"/>
          <w:rFonts w:ascii="Times New Roman" w:hAnsi="Times New Roman" w:cs="Times New Roman"/>
          <w:sz w:val="24"/>
          <w:szCs w:val="24"/>
          <w:lang w:val="da-DK"/>
        </w:rPr>
        <w:footnoteReference w:id="230"/>
      </w:r>
      <w:r w:rsidRPr="00381B53">
        <w:rPr>
          <w:rFonts w:ascii="Times New Roman" w:hAnsi="Times New Roman" w:cs="Times New Roman"/>
          <w:sz w:val="24"/>
          <w:szCs w:val="24"/>
          <w:lang w:val="da-DK"/>
        </w:rPr>
        <w:t xml:space="preserve"> ses det fremsatte lovforslag fra den 1. f</w:t>
      </w:r>
      <w:r w:rsidR="004C4FCB">
        <w:rPr>
          <w:rFonts w:ascii="Times New Roman" w:hAnsi="Times New Roman" w:cs="Times New Roman"/>
          <w:sz w:val="24"/>
          <w:szCs w:val="24"/>
          <w:lang w:val="da-DK"/>
        </w:rPr>
        <w:t>ebruar 2012, som blandt andet</w:t>
      </w:r>
      <w:r w:rsidRPr="00381B53">
        <w:rPr>
          <w:rFonts w:ascii="Times New Roman" w:hAnsi="Times New Roman" w:cs="Times New Roman"/>
          <w:sz w:val="24"/>
          <w:szCs w:val="24"/>
          <w:lang w:val="da-DK"/>
        </w:rPr>
        <w:t xml:space="preserve"> fremsætter kr</w:t>
      </w:r>
      <w:r w:rsidR="004C4FCB">
        <w:rPr>
          <w:rFonts w:ascii="Times New Roman" w:hAnsi="Times New Roman" w:cs="Times New Roman"/>
          <w:sz w:val="24"/>
          <w:szCs w:val="24"/>
          <w:lang w:val="da-DK"/>
        </w:rPr>
        <w:t>av om en revisorerklæring vedrørende</w:t>
      </w:r>
      <w:r w:rsidRPr="00381B53">
        <w:rPr>
          <w:rFonts w:ascii="Times New Roman" w:hAnsi="Times New Roman" w:cs="Times New Roman"/>
          <w:sz w:val="24"/>
          <w:szCs w:val="24"/>
          <w:lang w:val="da-DK"/>
        </w:rPr>
        <w:t xml:space="preserve"> retvisende transfer </w:t>
      </w:r>
      <w:proofErr w:type="spellStart"/>
      <w:r w:rsidRPr="00381B53">
        <w:rPr>
          <w:rFonts w:ascii="Times New Roman" w:hAnsi="Times New Roman" w:cs="Times New Roman"/>
          <w:sz w:val="24"/>
          <w:szCs w:val="24"/>
          <w:lang w:val="da-DK"/>
        </w:rPr>
        <w:t>pricing</w:t>
      </w:r>
      <w:proofErr w:type="spellEnd"/>
      <w:r w:rsidRPr="00381B53">
        <w:rPr>
          <w:rFonts w:ascii="Times New Roman" w:hAnsi="Times New Roman" w:cs="Times New Roman"/>
          <w:sz w:val="24"/>
          <w:szCs w:val="24"/>
          <w:lang w:val="da-DK"/>
        </w:rPr>
        <w:t xml:space="preserve"> dokumentation.</w:t>
      </w:r>
      <w:r w:rsidR="00381B53" w:rsidRPr="00381B53">
        <w:rPr>
          <w:rStyle w:val="FootnoteReference"/>
          <w:rFonts w:ascii="Times New Roman" w:hAnsi="Times New Roman" w:cs="Times New Roman"/>
          <w:sz w:val="24"/>
          <w:szCs w:val="24"/>
          <w:lang w:val="da-DK"/>
        </w:rPr>
        <w:footnoteReference w:id="231"/>
      </w:r>
      <w:r w:rsidR="00381B53" w:rsidRPr="00381B53">
        <w:rPr>
          <w:rFonts w:ascii="Times New Roman" w:hAnsi="Times New Roman" w:cs="Times New Roman"/>
          <w:sz w:val="24"/>
          <w:szCs w:val="24"/>
          <w:lang w:val="da-DK"/>
        </w:rPr>
        <w:t xml:space="preserve"> </w:t>
      </w:r>
      <w:r w:rsidRPr="00381B53">
        <w:rPr>
          <w:rFonts w:ascii="Times New Roman" w:hAnsi="Times New Roman" w:cs="Times New Roman"/>
          <w:sz w:val="24"/>
          <w:szCs w:val="24"/>
          <w:lang w:val="da-DK"/>
        </w:rPr>
        <w:t xml:space="preserve"> </w:t>
      </w:r>
    </w:p>
    <w:p w:rsidR="007D1E2D" w:rsidRPr="00381B53" w:rsidRDefault="007D1E2D" w:rsidP="00381B53">
      <w:pPr>
        <w:spacing w:line="312" w:lineRule="auto"/>
        <w:rPr>
          <w:rFonts w:ascii="Times New Roman" w:hAnsi="Times New Roman" w:cs="Times New Roman"/>
          <w:sz w:val="24"/>
          <w:szCs w:val="24"/>
          <w:lang w:val="da-DK"/>
        </w:rPr>
      </w:pPr>
      <w:r w:rsidRPr="00381B53">
        <w:rPr>
          <w:rFonts w:ascii="Times New Roman" w:hAnsi="Times New Roman" w:cs="Times New Roman"/>
          <w:sz w:val="24"/>
          <w:szCs w:val="24"/>
          <w:lang w:val="da-DK"/>
        </w:rPr>
        <w:t xml:space="preserve">Lovforslaget omhandler flere ændringer inden for transfer </w:t>
      </w:r>
      <w:proofErr w:type="spellStart"/>
      <w:r w:rsidRPr="00381B53">
        <w:rPr>
          <w:rFonts w:ascii="Times New Roman" w:hAnsi="Times New Roman" w:cs="Times New Roman"/>
          <w:sz w:val="24"/>
          <w:szCs w:val="24"/>
          <w:lang w:val="da-DK"/>
        </w:rPr>
        <w:t>pricing</w:t>
      </w:r>
      <w:proofErr w:type="spellEnd"/>
      <w:r w:rsidRPr="00381B53">
        <w:rPr>
          <w:rFonts w:ascii="Times New Roman" w:hAnsi="Times New Roman" w:cs="Times New Roman"/>
          <w:sz w:val="24"/>
          <w:szCs w:val="24"/>
          <w:lang w:val="da-DK"/>
        </w:rPr>
        <w:t xml:space="preserve"> området, men udgangspunktet for perspektiveringen til denne afhandling, vil tage afsæt i, det i lovforslaget fremsatte krav om en revisorerklæring.  </w:t>
      </w:r>
    </w:p>
    <w:p w:rsidR="007D1E2D" w:rsidRPr="00381B53" w:rsidRDefault="007D1E2D" w:rsidP="00381B53">
      <w:pPr>
        <w:spacing w:line="312" w:lineRule="auto"/>
        <w:rPr>
          <w:rFonts w:ascii="Times New Roman" w:eastAsia="Times New Roman" w:hAnsi="Times New Roman" w:cs="Times New Roman"/>
          <w:sz w:val="24"/>
          <w:szCs w:val="24"/>
          <w:lang w:val="da-DK" w:eastAsia="da-DK"/>
        </w:rPr>
      </w:pPr>
      <w:r w:rsidRPr="00381B53">
        <w:rPr>
          <w:rFonts w:ascii="Times New Roman" w:hAnsi="Times New Roman" w:cs="Times New Roman"/>
          <w:sz w:val="24"/>
          <w:szCs w:val="24"/>
          <w:lang w:val="da-DK"/>
        </w:rPr>
        <w:t xml:space="preserve">Revisorerklæringen omhandler en godkendelse af virksomheder transfer </w:t>
      </w:r>
      <w:proofErr w:type="spellStart"/>
      <w:r w:rsidRPr="00381B53">
        <w:rPr>
          <w:rFonts w:ascii="Times New Roman" w:hAnsi="Times New Roman" w:cs="Times New Roman"/>
          <w:sz w:val="24"/>
          <w:szCs w:val="24"/>
          <w:lang w:val="da-DK"/>
        </w:rPr>
        <w:t>pricing</w:t>
      </w:r>
      <w:proofErr w:type="spellEnd"/>
      <w:r w:rsidRPr="00381B53">
        <w:rPr>
          <w:rFonts w:ascii="Times New Roman" w:hAnsi="Times New Roman" w:cs="Times New Roman"/>
          <w:sz w:val="24"/>
          <w:szCs w:val="24"/>
          <w:lang w:val="da-DK"/>
        </w:rPr>
        <w:t xml:space="preserve"> forhold og kravet om en sådan revisorerklæring, vil ifølge lovforslaget være et pålagt krav for de virksomheder, </w:t>
      </w:r>
      <w:r w:rsidRPr="00381B53">
        <w:rPr>
          <w:rFonts w:ascii="Times New Roman" w:eastAsia="Times New Roman" w:hAnsi="Times New Roman" w:cs="Times New Roman"/>
          <w:sz w:val="24"/>
          <w:szCs w:val="24"/>
          <w:lang w:val="da-DK" w:eastAsia="da-DK"/>
        </w:rPr>
        <w:t>der over en periode på fire år har haft et samlet driftsmæssigt underskud.  Ydermere det være et krav for de virksomheder der vil, eller som har indgået transaktioner med koncernforbundne parter hjemmehørende i lande udenfor EU/EØS-området, og som Danmark ikke har indgået dobbeltbeskatningsoverenskomster med.</w:t>
      </w:r>
      <w:r w:rsidR="004C4FCB">
        <w:rPr>
          <w:rStyle w:val="FootnoteReference"/>
          <w:rFonts w:ascii="Times New Roman" w:eastAsia="Times New Roman" w:hAnsi="Times New Roman" w:cs="Times New Roman"/>
          <w:sz w:val="24"/>
          <w:szCs w:val="24"/>
          <w:lang w:val="da-DK" w:eastAsia="da-DK"/>
        </w:rPr>
        <w:footnoteReference w:id="232"/>
      </w:r>
      <w:r w:rsidRPr="00381B53">
        <w:rPr>
          <w:rFonts w:ascii="Times New Roman" w:eastAsia="Times New Roman" w:hAnsi="Times New Roman" w:cs="Times New Roman"/>
          <w:sz w:val="24"/>
          <w:szCs w:val="24"/>
          <w:lang w:val="da-DK" w:eastAsia="da-DK"/>
        </w:rPr>
        <w:t xml:space="preserve"> I den forbindelse vil revisorer ved en revisorerklæring skulle</w:t>
      </w:r>
      <w:r w:rsidR="004C4FCB">
        <w:rPr>
          <w:rFonts w:ascii="Times New Roman" w:eastAsia="Times New Roman" w:hAnsi="Times New Roman" w:cs="Times New Roman"/>
          <w:sz w:val="24"/>
          <w:szCs w:val="24"/>
          <w:lang w:val="da-DK" w:eastAsia="da-DK"/>
        </w:rPr>
        <w:t xml:space="preserve"> erklære, hvorvidt en virksomhed overholder de</w:t>
      </w:r>
      <w:r w:rsidRPr="00381B53">
        <w:rPr>
          <w:rFonts w:ascii="Times New Roman" w:eastAsia="Times New Roman" w:hAnsi="Times New Roman" w:cs="Times New Roman"/>
          <w:sz w:val="24"/>
          <w:szCs w:val="24"/>
          <w:lang w:val="da-DK" w:eastAsia="da-DK"/>
        </w:rPr>
        <w:t xml:space="preserve"> forhold, som</w:t>
      </w:r>
      <w:r w:rsidR="004C4FCB">
        <w:rPr>
          <w:rFonts w:ascii="Times New Roman" w:eastAsia="Times New Roman" w:hAnsi="Times New Roman" w:cs="Times New Roman"/>
          <w:sz w:val="24"/>
          <w:szCs w:val="24"/>
          <w:lang w:val="da-DK" w:eastAsia="da-DK"/>
        </w:rPr>
        <w:t xml:space="preserve"> giver anledning til mistanke</w:t>
      </w:r>
      <w:r w:rsidRPr="00381B53">
        <w:rPr>
          <w:rFonts w:ascii="Times New Roman" w:eastAsia="Times New Roman" w:hAnsi="Times New Roman" w:cs="Times New Roman"/>
          <w:sz w:val="24"/>
          <w:szCs w:val="24"/>
          <w:lang w:val="da-DK" w:eastAsia="da-DK"/>
        </w:rPr>
        <w:t xml:space="preserve">: </w:t>
      </w:r>
    </w:p>
    <w:p w:rsidR="00EB56BC" w:rsidRPr="00E8547E" w:rsidRDefault="0000680C" w:rsidP="00C26754">
      <w:pPr>
        <w:spacing w:line="312" w:lineRule="auto"/>
        <w:ind w:firstLine="737"/>
        <w:rPr>
          <w:rFonts w:ascii="Times New Roman" w:eastAsia="Times New Roman" w:hAnsi="Times New Roman" w:cs="Times New Roman"/>
          <w:color w:val="333333"/>
          <w:sz w:val="24"/>
          <w:szCs w:val="24"/>
          <w:lang w:val="da-DK" w:eastAsia="da-DK"/>
        </w:rPr>
      </w:pPr>
      <w:r w:rsidRPr="0000680C">
        <w:rPr>
          <w:rFonts w:ascii="Times New Roman" w:eastAsia="Times New Roman" w:hAnsi="Times New Roman" w:cs="Times New Roman"/>
          <w:noProof/>
          <w:color w:val="333333"/>
          <w:sz w:val="24"/>
          <w:szCs w:val="24"/>
          <w:lang w:val="da-DK" w:eastAsia="da-DK"/>
        </w:rPr>
        <w:pict>
          <v:rect id="Rectangle 117" o:spid="_x0000_s1120" style="position:absolute;left:0;text-align:left;margin-left:-1.45pt;margin-top:10.75pt;width:472.55pt;height:64.9pt;z-index:251798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" fillcolor="#0091d7 [3204]" strokecolor="#00476b [1604]" strokeweight="2pt">
            <v:textbox>
              <w:txbxContent>
                <w:p w:rsidR="007772BA" w:rsidRPr="00381B53" w:rsidRDefault="007772BA" w:rsidP="00EB56BC">
                  <w:pPr>
                    <w:pStyle w:val="ListParagraph"/>
                    <w:numPr>
                      <w:ilvl w:val="0"/>
                      <w:numId w:val="13"/>
                    </w:numPr>
                    <w:spacing w:line="360" w:lineRule="auto"/>
                    <w:rPr>
                      <w:rFonts w:ascii="Times New Roman" w:eastAsia="Times New Roman" w:hAnsi="Times New Roman" w:cs="Times New Roman"/>
                      <w:color w:val="FFFFFF" w:themeColor="background1"/>
                      <w:lang w:val="da-DK" w:eastAsia="da-DK"/>
                    </w:rPr>
                  </w:pPr>
                  <w:r w:rsidRPr="00381B53">
                    <w:rPr>
                      <w:rFonts w:ascii="Times New Roman" w:eastAsia="Times New Roman" w:hAnsi="Times New Roman" w:cs="Times New Roman"/>
                      <w:color w:val="FFFFFF" w:themeColor="background1"/>
                      <w:lang w:val="da-DK" w:eastAsia="da-DK"/>
                    </w:rPr>
                    <w:t xml:space="preserve">at den af virksomheden udarbejdede transfer </w:t>
                  </w:r>
                  <w:proofErr w:type="spellStart"/>
                  <w:r w:rsidRPr="00381B53">
                    <w:rPr>
                      <w:rFonts w:ascii="Times New Roman" w:eastAsia="Times New Roman" w:hAnsi="Times New Roman" w:cs="Times New Roman"/>
                      <w:color w:val="FFFFFF" w:themeColor="background1"/>
                      <w:lang w:val="da-DK" w:eastAsia="da-DK"/>
                    </w:rPr>
                    <w:t>pricing-dokumentation</w:t>
                  </w:r>
                  <w:proofErr w:type="spellEnd"/>
                  <w:r w:rsidRPr="00381B53">
                    <w:rPr>
                      <w:rFonts w:ascii="Times New Roman" w:eastAsia="Times New Roman" w:hAnsi="Times New Roman" w:cs="Times New Roman"/>
                      <w:color w:val="FFFFFF" w:themeColor="background1"/>
                      <w:lang w:val="da-DK" w:eastAsia="da-DK"/>
                    </w:rPr>
                    <w:t xml:space="preserve"> ikke er retvisende,</w:t>
                  </w:r>
                </w:p>
                <w:p w:rsidR="007772BA" w:rsidRPr="00381B53" w:rsidRDefault="007772BA" w:rsidP="00EB56BC">
                  <w:pPr>
                    <w:pStyle w:val="ListParagraph"/>
                    <w:numPr>
                      <w:ilvl w:val="0"/>
                      <w:numId w:val="13"/>
                    </w:numPr>
                    <w:spacing w:line="360" w:lineRule="auto"/>
                    <w:rPr>
                      <w:rFonts w:ascii="Times New Roman" w:eastAsia="Times New Roman" w:hAnsi="Times New Roman" w:cs="Times New Roman"/>
                      <w:color w:val="FFFFFF" w:themeColor="background1"/>
                      <w:lang w:val="da-DK" w:eastAsia="da-DK"/>
                    </w:rPr>
                  </w:pPr>
                  <w:r w:rsidRPr="00381B53">
                    <w:rPr>
                      <w:rFonts w:ascii="Times New Roman" w:eastAsia="Times New Roman" w:hAnsi="Times New Roman" w:cs="Times New Roman"/>
                      <w:color w:val="FFFFFF" w:themeColor="background1"/>
                      <w:lang w:val="da-DK" w:eastAsia="da-DK"/>
                    </w:rPr>
                    <w:t xml:space="preserve">ikke er udarbejdet i overensstemmelse med transfer </w:t>
                  </w:r>
                  <w:proofErr w:type="spellStart"/>
                  <w:r w:rsidRPr="00381B53">
                    <w:rPr>
                      <w:rFonts w:ascii="Times New Roman" w:eastAsia="Times New Roman" w:hAnsi="Times New Roman" w:cs="Times New Roman"/>
                      <w:color w:val="FFFFFF" w:themeColor="background1"/>
                      <w:lang w:val="da-DK" w:eastAsia="da-DK"/>
                    </w:rPr>
                    <w:t>pricing-bekendtgørelsen</w:t>
                  </w:r>
                  <w:proofErr w:type="spellEnd"/>
                  <w:r w:rsidRPr="00381B53">
                    <w:rPr>
                      <w:rFonts w:ascii="Times New Roman" w:eastAsia="Times New Roman" w:hAnsi="Times New Roman" w:cs="Times New Roman"/>
                      <w:color w:val="FFFFFF" w:themeColor="background1"/>
                      <w:lang w:val="da-DK" w:eastAsia="da-DK"/>
                    </w:rPr>
                    <w:t xml:space="preserve"> og </w:t>
                  </w:r>
                </w:p>
                <w:p w:rsidR="007772BA" w:rsidRPr="00381B53" w:rsidRDefault="007772BA" w:rsidP="00EB56BC">
                  <w:pPr>
                    <w:pStyle w:val="ListParagraph"/>
                    <w:numPr>
                      <w:ilvl w:val="0"/>
                      <w:numId w:val="13"/>
                    </w:numPr>
                    <w:spacing w:line="360" w:lineRule="auto"/>
                    <w:rPr>
                      <w:rFonts w:ascii="Times New Roman" w:eastAsia="Times New Roman" w:hAnsi="Times New Roman" w:cs="Times New Roman"/>
                      <w:color w:val="FFFFFF" w:themeColor="background1"/>
                      <w:lang w:val="da-DK" w:eastAsia="da-DK"/>
                    </w:rPr>
                  </w:pPr>
                  <w:r w:rsidRPr="00381B53">
                    <w:rPr>
                      <w:rFonts w:ascii="Times New Roman" w:eastAsia="Times New Roman" w:hAnsi="Times New Roman" w:cs="Times New Roman"/>
                      <w:color w:val="FFFFFF" w:themeColor="background1"/>
                      <w:lang w:val="da-DK" w:eastAsia="da-DK"/>
                    </w:rPr>
                    <w:t xml:space="preserve"> at virksomhedens transfer </w:t>
                  </w:r>
                  <w:proofErr w:type="spellStart"/>
                  <w:r w:rsidRPr="00381B53">
                    <w:rPr>
                      <w:rFonts w:ascii="Times New Roman" w:eastAsia="Times New Roman" w:hAnsi="Times New Roman" w:cs="Times New Roman"/>
                      <w:color w:val="FFFFFF" w:themeColor="background1"/>
                      <w:lang w:val="da-DK" w:eastAsia="da-DK"/>
                    </w:rPr>
                    <w:t>pricing-politik</w:t>
                  </w:r>
                  <w:proofErr w:type="spellEnd"/>
                  <w:r w:rsidRPr="00381B53">
                    <w:rPr>
                      <w:rFonts w:ascii="Times New Roman" w:eastAsia="Times New Roman" w:hAnsi="Times New Roman" w:cs="Times New Roman"/>
                      <w:color w:val="FFFFFF" w:themeColor="background1"/>
                      <w:lang w:val="da-DK" w:eastAsia="da-DK"/>
                    </w:rPr>
                    <w:t xml:space="preserve"> ikke er i overensstemmelse med armslængdeprincippet.</w:t>
                  </w:r>
                </w:p>
                <w:p w:rsidR="007772BA" w:rsidRPr="00EB56BC" w:rsidRDefault="007772BA" w:rsidP="00EB56BC">
                  <w:pPr>
                    <w:jc w:val="center"/>
                    <w:rPr>
                      <w:lang w:val="da-DK"/>
                    </w:rPr>
                  </w:pPr>
                </w:p>
              </w:txbxContent>
            </v:textbox>
          </v:rect>
        </w:pict>
      </w:r>
    </w:p>
    <w:p w:rsidR="00EB56BC" w:rsidRPr="00E8547E" w:rsidRDefault="00EB56BC" w:rsidP="00C26754">
      <w:pPr>
        <w:spacing w:line="312" w:lineRule="auto"/>
        <w:ind w:firstLine="737"/>
        <w:rPr>
          <w:rFonts w:ascii="Times New Roman" w:eastAsia="Times New Roman" w:hAnsi="Times New Roman" w:cs="Times New Roman"/>
          <w:color w:val="333333"/>
          <w:sz w:val="24"/>
          <w:szCs w:val="24"/>
          <w:lang w:val="da-DK" w:eastAsia="da-DK"/>
        </w:rPr>
      </w:pPr>
    </w:p>
    <w:p w:rsidR="00EB56BC" w:rsidRPr="00E8547E" w:rsidRDefault="00EB56BC" w:rsidP="00C26754">
      <w:pPr>
        <w:spacing w:line="312" w:lineRule="auto"/>
        <w:ind w:firstLine="737"/>
        <w:rPr>
          <w:rFonts w:ascii="Times New Roman" w:eastAsia="Times New Roman" w:hAnsi="Times New Roman" w:cs="Times New Roman"/>
          <w:color w:val="333333"/>
          <w:sz w:val="24"/>
          <w:szCs w:val="24"/>
          <w:lang w:val="da-DK" w:eastAsia="da-DK"/>
        </w:rPr>
      </w:pPr>
    </w:p>
    <w:p w:rsidR="00EB56BC" w:rsidRPr="00E8547E" w:rsidRDefault="00EB56BC" w:rsidP="00C26754">
      <w:pPr>
        <w:spacing w:line="312" w:lineRule="auto"/>
        <w:ind w:firstLine="737"/>
        <w:rPr>
          <w:rFonts w:ascii="Times New Roman" w:eastAsia="Times New Roman" w:hAnsi="Times New Roman" w:cs="Times New Roman"/>
          <w:color w:val="333333"/>
          <w:sz w:val="24"/>
          <w:szCs w:val="24"/>
          <w:lang w:val="da-DK" w:eastAsia="da-DK"/>
        </w:rPr>
      </w:pPr>
    </w:p>
    <w:p w:rsidR="00E8547E" w:rsidRPr="00381B53" w:rsidRDefault="00E8547E" w:rsidP="00C26754">
      <w:pPr>
        <w:spacing w:line="312" w:lineRule="auto"/>
        <w:ind w:firstLine="737"/>
        <w:rPr>
          <w:rFonts w:ascii="Times New Roman" w:eastAsia="Times New Roman" w:hAnsi="Times New Roman" w:cs="Times New Roman"/>
          <w:sz w:val="24"/>
          <w:szCs w:val="24"/>
          <w:lang w:val="da-DK" w:eastAsia="da-DK"/>
        </w:rPr>
      </w:pPr>
    </w:p>
    <w:p w:rsidR="007D1E2D" w:rsidRPr="00381B53" w:rsidRDefault="007D1E2D" w:rsidP="00381B53">
      <w:pPr>
        <w:spacing w:line="312" w:lineRule="auto"/>
        <w:rPr>
          <w:rFonts w:ascii="Times New Roman" w:eastAsia="Times New Roman" w:hAnsi="Times New Roman" w:cs="Times New Roman"/>
          <w:sz w:val="24"/>
          <w:szCs w:val="24"/>
          <w:lang w:val="da-DK" w:eastAsia="da-DK"/>
        </w:rPr>
      </w:pPr>
      <w:r w:rsidRPr="00381B53">
        <w:rPr>
          <w:rFonts w:ascii="Times New Roman" w:eastAsia="Times New Roman" w:hAnsi="Times New Roman" w:cs="Times New Roman"/>
          <w:sz w:val="24"/>
          <w:szCs w:val="24"/>
          <w:lang w:val="da-DK" w:eastAsia="da-DK"/>
        </w:rPr>
        <w:t xml:space="preserve">Lovforslaget indebærer en skærpelse af transfer </w:t>
      </w:r>
      <w:proofErr w:type="spellStart"/>
      <w:r w:rsidRPr="00381B53">
        <w:rPr>
          <w:rFonts w:ascii="Times New Roman" w:eastAsia="Times New Roman" w:hAnsi="Times New Roman" w:cs="Times New Roman"/>
          <w:sz w:val="24"/>
          <w:szCs w:val="24"/>
          <w:lang w:val="da-DK" w:eastAsia="da-DK"/>
        </w:rPr>
        <w:t>pricing-kontrollen</w:t>
      </w:r>
      <w:proofErr w:type="spellEnd"/>
      <w:r w:rsidRPr="00381B53">
        <w:rPr>
          <w:rFonts w:ascii="Times New Roman" w:eastAsia="Times New Roman" w:hAnsi="Times New Roman" w:cs="Times New Roman"/>
          <w:sz w:val="24"/>
          <w:szCs w:val="24"/>
          <w:lang w:val="da-DK" w:eastAsia="da-DK"/>
        </w:rPr>
        <w:t xml:space="preserve"> i Danmark, hvilken en revisor udover selskabet selv, ved vedtagelse af lovforslaget, skal stå til ansvar for. I forbindelse med afhandlingens emne - transfer </w:t>
      </w:r>
      <w:proofErr w:type="spellStart"/>
      <w:r w:rsidRPr="00381B53">
        <w:rPr>
          <w:rFonts w:ascii="Times New Roman" w:eastAsia="Times New Roman" w:hAnsi="Times New Roman" w:cs="Times New Roman"/>
          <w:sz w:val="24"/>
          <w:szCs w:val="24"/>
          <w:lang w:val="da-DK" w:eastAsia="da-DK"/>
        </w:rPr>
        <w:t>pricing</w:t>
      </w:r>
      <w:proofErr w:type="spellEnd"/>
      <w:r w:rsidRPr="00381B53">
        <w:rPr>
          <w:rFonts w:ascii="Times New Roman" w:eastAsia="Times New Roman" w:hAnsi="Times New Roman" w:cs="Times New Roman"/>
          <w:sz w:val="24"/>
          <w:szCs w:val="24"/>
          <w:lang w:val="da-DK" w:eastAsia="da-DK"/>
        </w:rPr>
        <w:t xml:space="preserve"> og immaterielle aktiver, så må det ses som meget vidtgående ansvar at pålægge revisorer, da immaterielle aktiver netop her ses at være meget svære at værdisætte ud fra en bestemt armslængde metode. Det er ud fra afhandlingen fastlagt, at der ikke er en angivet en bestemt armslængde metode til generel brug på immaterielle aktiver, hvorfor en virksomhedens transfer </w:t>
      </w:r>
      <w:proofErr w:type="spellStart"/>
      <w:r w:rsidRPr="00381B53">
        <w:rPr>
          <w:rFonts w:ascii="Times New Roman" w:eastAsia="Times New Roman" w:hAnsi="Times New Roman" w:cs="Times New Roman"/>
          <w:sz w:val="24"/>
          <w:szCs w:val="24"/>
          <w:lang w:val="da-DK" w:eastAsia="da-DK"/>
        </w:rPr>
        <w:t>pricing-politik</w:t>
      </w:r>
      <w:proofErr w:type="spellEnd"/>
      <w:r w:rsidRPr="00381B53">
        <w:rPr>
          <w:rFonts w:ascii="Times New Roman" w:eastAsia="Times New Roman" w:hAnsi="Times New Roman" w:cs="Times New Roman"/>
          <w:sz w:val="24"/>
          <w:szCs w:val="24"/>
          <w:lang w:val="da-DK" w:eastAsia="da-DK"/>
        </w:rPr>
        <w:t xml:space="preserve"> i forbindelse med armslængdeprincippet let vil kunne anfægtes.</w:t>
      </w:r>
    </w:p>
    <w:p w:rsidR="007D1E2D" w:rsidRPr="00381B53" w:rsidRDefault="007D1E2D" w:rsidP="00C26754">
      <w:pPr>
        <w:spacing w:line="312" w:lineRule="auto"/>
        <w:ind w:firstLine="737"/>
        <w:rPr>
          <w:rFonts w:ascii="Times New Roman" w:eastAsia="Times New Roman" w:hAnsi="Times New Roman" w:cs="Times New Roman"/>
          <w:sz w:val="24"/>
          <w:szCs w:val="24"/>
          <w:lang w:val="da-DK" w:eastAsia="da-DK"/>
        </w:rPr>
      </w:pPr>
    </w:p>
    <w:p w:rsidR="0009629B" w:rsidRDefault="007D1E2D" w:rsidP="00381B53">
      <w:pPr>
        <w:spacing w:line="312" w:lineRule="auto"/>
        <w:rPr>
          <w:rFonts w:ascii="Times New Roman" w:eastAsia="Times New Roman" w:hAnsi="Times New Roman" w:cs="Times New Roman"/>
          <w:sz w:val="24"/>
          <w:szCs w:val="24"/>
          <w:lang w:val="da-DK" w:eastAsia="da-DK"/>
        </w:rPr>
      </w:pPr>
      <w:r w:rsidRPr="00381B53">
        <w:rPr>
          <w:rFonts w:ascii="Times New Roman" w:eastAsia="Times New Roman" w:hAnsi="Times New Roman" w:cs="Times New Roman"/>
          <w:sz w:val="24"/>
          <w:szCs w:val="24"/>
          <w:lang w:val="da-DK" w:eastAsia="da-DK"/>
        </w:rPr>
        <w:t>Afhandlingen</w:t>
      </w:r>
      <w:r w:rsidR="004C4FCB">
        <w:rPr>
          <w:rFonts w:ascii="Times New Roman" w:eastAsia="Times New Roman" w:hAnsi="Times New Roman" w:cs="Times New Roman"/>
          <w:sz w:val="24"/>
          <w:szCs w:val="24"/>
          <w:lang w:val="da-DK" w:eastAsia="da-DK"/>
        </w:rPr>
        <w:t>s emne må</w:t>
      </w:r>
      <w:r w:rsidRPr="00381B53">
        <w:rPr>
          <w:rFonts w:ascii="Times New Roman" w:eastAsia="Times New Roman" w:hAnsi="Times New Roman" w:cs="Times New Roman"/>
          <w:sz w:val="24"/>
          <w:szCs w:val="24"/>
          <w:lang w:val="da-DK" w:eastAsia="da-DK"/>
        </w:rPr>
        <w:t xml:space="preserve"> netop</w:t>
      </w:r>
      <w:r w:rsidR="004C4FCB">
        <w:rPr>
          <w:rFonts w:ascii="Times New Roman" w:eastAsia="Times New Roman" w:hAnsi="Times New Roman" w:cs="Times New Roman"/>
          <w:sz w:val="24"/>
          <w:szCs w:val="24"/>
          <w:lang w:val="da-DK" w:eastAsia="da-DK"/>
        </w:rPr>
        <w:t xml:space="preserve"> derfor</w:t>
      </w:r>
      <w:r w:rsidRPr="00381B53">
        <w:rPr>
          <w:rFonts w:ascii="Times New Roman" w:eastAsia="Times New Roman" w:hAnsi="Times New Roman" w:cs="Times New Roman"/>
          <w:sz w:val="24"/>
          <w:szCs w:val="24"/>
          <w:lang w:val="da-DK" w:eastAsia="da-DK"/>
        </w:rPr>
        <w:t xml:space="preserve">, ses som et emne der i denne relation, vil være meget svære at forenes.  </w:t>
      </w:r>
    </w:p>
    <w:p w:rsidR="00FC7271" w:rsidRDefault="00FC7271" w:rsidP="00381B53">
      <w:pPr>
        <w:spacing w:line="312" w:lineRule="auto"/>
        <w:rPr>
          <w:rFonts w:ascii="Times New Roman" w:eastAsia="Times New Roman" w:hAnsi="Times New Roman" w:cs="Times New Roman"/>
          <w:sz w:val="24"/>
          <w:szCs w:val="24"/>
          <w:lang w:val="da-DK" w:eastAsia="da-DK"/>
        </w:rPr>
      </w:pPr>
    </w:p>
    <w:p w:rsidR="003B5E22" w:rsidRDefault="003B5E22" w:rsidP="00FC7271">
      <w:pPr>
        <w:autoSpaceDE w:val="0"/>
        <w:autoSpaceDN w:val="0"/>
        <w:adjustRightInd w:val="0"/>
        <w:rPr>
          <w:rFonts w:ascii="Times New Roman" w:eastAsia="Times New Roman" w:hAnsi="Times New Roman" w:cs="Times New Roman"/>
          <w:sz w:val="24"/>
          <w:szCs w:val="24"/>
          <w:lang w:val="da-DK" w:eastAsia="da-DK"/>
        </w:rPr>
      </w:pPr>
    </w:p>
    <w:p w:rsidR="00FC7271" w:rsidRPr="007772BA" w:rsidRDefault="00FC7271" w:rsidP="00FC7271">
      <w:pPr>
        <w:autoSpaceDE w:val="0"/>
        <w:autoSpaceDN w:val="0"/>
        <w:adjustRightInd w:val="0"/>
        <w:rPr>
          <w:rFonts w:ascii="Times New Roman" w:hAnsi="Times New Roman" w:cs="Times New Roman"/>
          <w:b/>
          <w:bCs/>
          <w:sz w:val="24"/>
          <w:szCs w:val="24"/>
          <w:lang w:val="da-DK"/>
        </w:rPr>
      </w:pPr>
      <w:r w:rsidRPr="007772BA">
        <w:rPr>
          <w:rFonts w:ascii="Times New Roman" w:hAnsi="Times New Roman" w:cs="Times New Roman"/>
          <w:b/>
          <w:bCs/>
          <w:sz w:val="24"/>
          <w:szCs w:val="24"/>
          <w:lang w:val="da-DK"/>
        </w:rPr>
        <w:lastRenderedPageBreak/>
        <w:t>Litteraturliste</w:t>
      </w:r>
    </w:p>
    <w:p w:rsidR="00FC7271" w:rsidRPr="0091195D" w:rsidRDefault="00FC7271" w:rsidP="00FC7271">
      <w:pPr>
        <w:autoSpaceDE w:val="0"/>
        <w:autoSpaceDN w:val="0"/>
        <w:adjustRightInd w:val="0"/>
        <w:rPr>
          <w:rFonts w:ascii="Times New Roman" w:hAnsi="Times New Roman" w:cs="Times New Roman"/>
          <w:b/>
          <w:bCs/>
          <w:sz w:val="24"/>
          <w:szCs w:val="24"/>
          <w:lang w:val="da-DK"/>
        </w:rPr>
      </w:pPr>
    </w:p>
    <w:p w:rsidR="00FC7271" w:rsidRPr="0091195D" w:rsidRDefault="00FC7271" w:rsidP="00FC7271">
      <w:pPr>
        <w:autoSpaceDE w:val="0"/>
        <w:autoSpaceDN w:val="0"/>
        <w:adjustRightInd w:val="0"/>
        <w:rPr>
          <w:rFonts w:ascii="Times New Roman" w:hAnsi="Times New Roman" w:cs="Times New Roman"/>
          <w:b/>
          <w:bCs/>
          <w:sz w:val="24"/>
          <w:szCs w:val="24"/>
          <w:lang w:val="da-DK"/>
        </w:rPr>
      </w:pPr>
      <w:r w:rsidRPr="0091195D">
        <w:rPr>
          <w:rFonts w:ascii="Times New Roman" w:hAnsi="Times New Roman" w:cs="Times New Roman"/>
          <w:b/>
          <w:bCs/>
          <w:sz w:val="24"/>
          <w:szCs w:val="24"/>
          <w:lang w:val="da-DK"/>
        </w:rPr>
        <w:t>Bøger og artikler:</w:t>
      </w:r>
    </w:p>
    <w:p w:rsidR="00FC7271" w:rsidRPr="0091195D" w:rsidRDefault="00FC7271" w:rsidP="00FC7271">
      <w:pPr>
        <w:autoSpaceDE w:val="0"/>
        <w:autoSpaceDN w:val="0"/>
        <w:adjustRightInd w:val="0"/>
        <w:rPr>
          <w:rFonts w:ascii="Times New Roman" w:hAnsi="Times New Roman" w:cs="Times New Roman"/>
          <w:b/>
          <w:bCs/>
          <w:sz w:val="24"/>
          <w:szCs w:val="24"/>
          <w:lang w:val="da-DK"/>
        </w:rPr>
      </w:pP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Andersen, P.S. 2003, "Transfer </w:t>
      </w:r>
      <w:proofErr w:type="spellStart"/>
      <w:r w:rsidRPr="0091195D">
        <w:rPr>
          <w:rFonts w:ascii="Times New Roman" w:hAnsi="Times New Roman" w:cs="Times New Roman"/>
          <w:sz w:val="24"/>
          <w:szCs w:val="24"/>
          <w:lang w:val="da-DK"/>
        </w:rPr>
        <w:t>Pricing</w:t>
      </w:r>
      <w:proofErr w:type="spellEnd"/>
      <w:r w:rsidRPr="0091195D">
        <w:rPr>
          <w:rFonts w:ascii="Times New Roman" w:hAnsi="Times New Roman" w:cs="Times New Roman"/>
          <w:sz w:val="24"/>
          <w:szCs w:val="24"/>
          <w:lang w:val="da-DK"/>
        </w:rPr>
        <w:t>: Ny Vejledning om dokumentationspligten fra Told- og Skat", Revision &amp; Regnskabsvæsen, vol. 72, nr. 9, s. 12-23.</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proofErr w:type="spellStart"/>
      <w:r w:rsidRPr="0091195D">
        <w:rPr>
          <w:rFonts w:ascii="Times New Roman" w:hAnsi="Times New Roman" w:cs="Times New Roman"/>
          <w:sz w:val="24"/>
          <w:szCs w:val="24"/>
          <w:lang w:val="da-DK"/>
        </w:rPr>
        <w:t>Bernsen</w:t>
      </w:r>
      <w:proofErr w:type="spellEnd"/>
      <w:r w:rsidRPr="0091195D">
        <w:rPr>
          <w:rFonts w:ascii="Times New Roman" w:hAnsi="Times New Roman" w:cs="Times New Roman"/>
          <w:sz w:val="24"/>
          <w:szCs w:val="24"/>
          <w:lang w:val="da-DK"/>
        </w:rPr>
        <w:t>, J., Kelstrup, A.M. &amp; Toftemark, K. 2009, "Ny dansk værdiansættelsesvejledning", Skat udland, vol.2009, nr. 10, s. 703-708.</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proofErr w:type="spellStart"/>
      <w:r w:rsidRPr="0091195D">
        <w:rPr>
          <w:rFonts w:ascii="Times New Roman" w:hAnsi="Times New Roman" w:cs="Times New Roman"/>
          <w:sz w:val="24"/>
          <w:szCs w:val="24"/>
          <w:lang w:val="da-DK"/>
        </w:rPr>
        <w:t>Blume</w:t>
      </w:r>
      <w:proofErr w:type="spellEnd"/>
      <w:r w:rsidRPr="0091195D">
        <w:rPr>
          <w:rFonts w:ascii="Times New Roman" w:hAnsi="Times New Roman" w:cs="Times New Roman"/>
          <w:sz w:val="24"/>
          <w:szCs w:val="24"/>
          <w:lang w:val="da-DK"/>
        </w:rPr>
        <w:t>, P. 2009, Juridisk metodelære, 5. udgave, Jurist- og Økonomforbundet, Kbh.</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en-US"/>
        </w:rPr>
      </w:pPr>
      <w:proofErr w:type="spellStart"/>
      <w:r w:rsidRPr="0091195D">
        <w:rPr>
          <w:rFonts w:ascii="Times New Roman" w:hAnsi="Times New Roman" w:cs="Times New Roman"/>
          <w:sz w:val="24"/>
          <w:szCs w:val="24"/>
          <w:lang w:val="en-US"/>
        </w:rPr>
        <w:t>Brauner</w:t>
      </w:r>
      <w:proofErr w:type="spellEnd"/>
      <w:r w:rsidRPr="0091195D">
        <w:rPr>
          <w:rFonts w:ascii="Times New Roman" w:hAnsi="Times New Roman" w:cs="Times New Roman"/>
          <w:sz w:val="24"/>
          <w:szCs w:val="24"/>
          <w:lang w:val="en-US"/>
        </w:rPr>
        <w:t>, Y. 2008, "Value in the Eye of the Beholder: the Valuation of Intangibles for Transfer Pricing Purposes",</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Bundgaard, J. 2003, "Sekundære korrektioner", Revision &amp; Regnskabsvæsen, vol. 72, nr. 3, s. 45-57.</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Bundgaard, J. &amp; </w:t>
      </w:r>
      <w:proofErr w:type="spellStart"/>
      <w:r w:rsidRPr="0091195D">
        <w:rPr>
          <w:rFonts w:ascii="Times New Roman" w:hAnsi="Times New Roman" w:cs="Times New Roman"/>
          <w:sz w:val="24"/>
          <w:szCs w:val="24"/>
          <w:lang w:val="da-DK"/>
        </w:rPr>
        <w:t>Wittendorff</w:t>
      </w:r>
      <w:proofErr w:type="spellEnd"/>
      <w:r w:rsidRPr="0091195D">
        <w:rPr>
          <w:rFonts w:ascii="Times New Roman" w:hAnsi="Times New Roman" w:cs="Times New Roman"/>
          <w:sz w:val="24"/>
          <w:szCs w:val="24"/>
          <w:lang w:val="da-DK"/>
        </w:rPr>
        <w:t xml:space="preserve">, J. 2001, Armslængdeprincippet &amp; transfer </w:t>
      </w:r>
      <w:proofErr w:type="spellStart"/>
      <w:r w:rsidRPr="0091195D">
        <w:rPr>
          <w:rFonts w:ascii="Times New Roman" w:hAnsi="Times New Roman" w:cs="Times New Roman"/>
          <w:sz w:val="24"/>
          <w:szCs w:val="24"/>
          <w:lang w:val="da-DK"/>
        </w:rPr>
        <w:t>pricing</w:t>
      </w:r>
      <w:proofErr w:type="spellEnd"/>
      <w:r w:rsidRPr="0091195D">
        <w:rPr>
          <w:rFonts w:ascii="Times New Roman" w:hAnsi="Times New Roman" w:cs="Times New Roman"/>
          <w:sz w:val="24"/>
          <w:szCs w:val="24"/>
          <w:lang w:val="da-DK"/>
        </w:rPr>
        <w:t>, 1. udgave, Magnus Informatik,</w:t>
      </w:r>
      <w:r>
        <w:rPr>
          <w:rFonts w:ascii="Times New Roman" w:hAnsi="Times New Roman" w:cs="Times New Roman"/>
          <w:sz w:val="24"/>
          <w:szCs w:val="24"/>
          <w:lang w:val="da-DK"/>
        </w:rPr>
        <w:t xml:space="preserve"> </w:t>
      </w:r>
      <w:r w:rsidRPr="0091195D">
        <w:rPr>
          <w:rFonts w:ascii="Times New Roman" w:hAnsi="Times New Roman" w:cs="Times New Roman"/>
          <w:sz w:val="24"/>
          <w:szCs w:val="24"/>
          <w:lang w:val="da-DK"/>
        </w:rPr>
        <w:t>Kbh.</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en-US"/>
        </w:rPr>
      </w:pPr>
      <w:r w:rsidRPr="0091195D">
        <w:rPr>
          <w:rFonts w:ascii="Times New Roman" w:hAnsi="Times New Roman" w:cs="Times New Roman"/>
          <w:sz w:val="24"/>
          <w:szCs w:val="24"/>
          <w:lang w:val="en-US"/>
        </w:rPr>
        <w:t xml:space="preserve">Cohen, J.A. 2005, Intangible assets: valuation and economic benefit, John </w:t>
      </w:r>
      <w:proofErr w:type="spellStart"/>
      <w:r w:rsidRPr="0091195D">
        <w:rPr>
          <w:rFonts w:ascii="Times New Roman" w:hAnsi="Times New Roman" w:cs="Times New Roman"/>
          <w:sz w:val="24"/>
          <w:szCs w:val="24"/>
          <w:lang w:val="en-US"/>
        </w:rPr>
        <w:t>wiley</w:t>
      </w:r>
      <w:proofErr w:type="spellEnd"/>
      <w:r w:rsidRPr="0091195D">
        <w:rPr>
          <w:rFonts w:ascii="Times New Roman" w:hAnsi="Times New Roman" w:cs="Times New Roman"/>
          <w:sz w:val="24"/>
          <w:szCs w:val="24"/>
          <w:lang w:val="en-US"/>
        </w:rPr>
        <w:t xml:space="preserve"> &amp; sons </w:t>
      </w:r>
      <w:proofErr w:type="gramStart"/>
      <w:r w:rsidRPr="0091195D">
        <w:rPr>
          <w:rFonts w:ascii="Times New Roman" w:hAnsi="Times New Roman" w:cs="Times New Roman"/>
          <w:sz w:val="24"/>
          <w:szCs w:val="24"/>
          <w:lang w:val="en-US"/>
        </w:rPr>
        <w:t>inc</w:t>
      </w:r>
      <w:proofErr w:type="gramEnd"/>
      <w:r w:rsidRPr="0091195D">
        <w:rPr>
          <w:rFonts w:ascii="Times New Roman" w:hAnsi="Times New Roman" w:cs="Times New Roman"/>
          <w:sz w:val="24"/>
          <w:szCs w:val="24"/>
          <w:lang w:val="en-US"/>
        </w:rPr>
        <w:t>, Hoboken, N.J.</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Engholm Jacobsen, J.O. 2004, Skatteretten 1, 4. udgave, </w:t>
      </w:r>
      <w:proofErr w:type="spellStart"/>
      <w:r w:rsidRPr="0091195D">
        <w:rPr>
          <w:rFonts w:ascii="Times New Roman" w:hAnsi="Times New Roman" w:cs="Times New Roman"/>
          <w:sz w:val="24"/>
          <w:szCs w:val="24"/>
          <w:lang w:val="da-DK"/>
        </w:rPr>
        <w:t>Thomson</w:t>
      </w:r>
      <w:proofErr w:type="spellEnd"/>
      <w:r w:rsidRPr="0091195D">
        <w:rPr>
          <w:rFonts w:ascii="Times New Roman" w:hAnsi="Times New Roman" w:cs="Times New Roman"/>
          <w:sz w:val="24"/>
          <w:szCs w:val="24"/>
          <w:lang w:val="da-DK"/>
        </w:rPr>
        <w:t xml:space="preserve"> </w:t>
      </w:r>
      <w:r>
        <w:rPr>
          <w:rFonts w:ascii="Times New Roman" w:hAnsi="Times New Roman" w:cs="Times New Roman"/>
          <w:sz w:val="24"/>
          <w:szCs w:val="24"/>
          <w:lang w:val="da-DK"/>
        </w:rPr>
        <w:t>–</w:t>
      </w:r>
      <w:r w:rsidRPr="0091195D">
        <w:rPr>
          <w:rFonts w:ascii="Times New Roman" w:hAnsi="Times New Roman" w:cs="Times New Roman"/>
          <w:sz w:val="24"/>
          <w:szCs w:val="24"/>
          <w:lang w:val="da-DK"/>
        </w:rPr>
        <w:t xml:space="preserve"> Gad</w:t>
      </w:r>
      <w:r>
        <w:rPr>
          <w:rFonts w:ascii="Times New Roman" w:hAnsi="Times New Roman" w:cs="Times New Roman"/>
          <w:sz w:val="24"/>
          <w:szCs w:val="24"/>
          <w:lang w:val="da-DK"/>
        </w:rPr>
        <w:t xml:space="preserve"> </w:t>
      </w:r>
      <w:r w:rsidRPr="0091195D">
        <w:rPr>
          <w:rFonts w:ascii="Times New Roman" w:hAnsi="Times New Roman" w:cs="Times New Roman"/>
          <w:sz w:val="24"/>
          <w:szCs w:val="24"/>
          <w:lang w:val="da-DK"/>
        </w:rPr>
        <w:t>Jura, Kbh.</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Evald, J. 2005, At tænke juridisk: juridisk metode for begyndere, 3. udgave, Nyt Juridisk Forlag, Kbh.</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Foreningen af Statsautoriserede Revisorer. Rådgivningsudvalget 2002, Fagligt notat om den statsautoriserede revisors arbejde i forbindelse med værdiansættelse af virksomheder og virksomhedsandele, Rådgivningsudvalget, FSR, Kbh.</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Hedegaard Eriksen, C. 2007, Beskatning af immaterielle aktiver, 1. udgave, Jurist- og Økonomforbundet, Kbh.</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Hougaard, A. 2010, "Adgangen til at foretage korrektion i dansk indkomstskatteret", </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Jul Andersen, J. &amp; Bjerre, T. 2004, "Transfer </w:t>
      </w:r>
      <w:proofErr w:type="spellStart"/>
      <w:r w:rsidRPr="0091195D">
        <w:rPr>
          <w:rFonts w:ascii="Times New Roman" w:hAnsi="Times New Roman" w:cs="Times New Roman"/>
          <w:sz w:val="24"/>
          <w:szCs w:val="24"/>
          <w:lang w:val="da-DK"/>
        </w:rPr>
        <w:t>pricing</w:t>
      </w:r>
      <w:proofErr w:type="spellEnd"/>
      <w:r w:rsidRPr="0091195D">
        <w:rPr>
          <w:rFonts w:ascii="Times New Roman" w:hAnsi="Times New Roman" w:cs="Times New Roman"/>
          <w:sz w:val="24"/>
          <w:szCs w:val="24"/>
          <w:lang w:val="da-DK"/>
        </w:rPr>
        <w:t xml:space="preserve"> af immaterielle aktiver", Skat udland, vol. 2003, nr. 2, s. 172-179.</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proofErr w:type="spellStart"/>
      <w:r w:rsidRPr="0091195D">
        <w:rPr>
          <w:rFonts w:ascii="Times New Roman" w:hAnsi="Times New Roman" w:cs="Times New Roman"/>
          <w:sz w:val="24"/>
          <w:szCs w:val="24"/>
          <w:lang w:val="da-DK"/>
        </w:rPr>
        <w:t>Kerzel</w:t>
      </w:r>
      <w:proofErr w:type="spellEnd"/>
      <w:r w:rsidRPr="0091195D">
        <w:rPr>
          <w:rFonts w:ascii="Times New Roman" w:hAnsi="Times New Roman" w:cs="Times New Roman"/>
          <w:sz w:val="24"/>
          <w:szCs w:val="24"/>
          <w:lang w:val="da-DK"/>
        </w:rPr>
        <w:t>, M. 2005, "Det skatteretlige værdiskøn", Tidsskrift for skatter og afgifter, vol. 25, s. 1963-1973.</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Madsen, A. 2005, ”Værdiansættelse af immaterielle rettigheder”, Skatterevisoren, nr. 2.</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en-US"/>
        </w:rPr>
      </w:pPr>
      <w:r w:rsidRPr="0091195D">
        <w:rPr>
          <w:rFonts w:ascii="Times New Roman" w:hAnsi="Times New Roman" w:cs="Times New Roman"/>
          <w:sz w:val="24"/>
          <w:szCs w:val="24"/>
          <w:lang w:val="en-US"/>
        </w:rPr>
        <w:t xml:space="preserve">Markham, M. 2005, </w:t>
      </w:r>
      <w:proofErr w:type="gramStart"/>
      <w:r w:rsidRPr="0091195D">
        <w:rPr>
          <w:rFonts w:ascii="Times New Roman" w:hAnsi="Times New Roman" w:cs="Times New Roman"/>
          <w:sz w:val="24"/>
          <w:szCs w:val="24"/>
          <w:lang w:val="en-US"/>
        </w:rPr>
        <w:t>The</w:t>
      </w:r>
      <w:proofErr w:type="gramEnd"/>
      <w:r w:rsidRPr="0091195D">
        <w:rPr>
          <w:rFonts w:ascii="Times New Roman" w:hAnsi="Times New Roman" w:cs="Times New Roman"/>
          <w:sz w:val="24"/>
          <w:szCs w:val="24"/>
          <w:lang w:val="en-US"/>
        </w:rPr>
        <w:t xml:space="preserve"> transfer pricing of intangibles, </w:t>
      </w:r>
      <w:proofErr w:type="spellStart"/>
      <w:r w:rsidRPr="0091195D">
        <w:rPr>
          <w:rFonts w:ascii="Times New Roman" w:hAnsi="Times New Roman" w:cs="Times New Roman"/>
          <w:sz w:val="24"/>
          <w:szCs w:val="24"/>
          <w:lang w:val="en-US"/>
        </w:rPr>
        <w:t>Kluwer</w:t>
      </w:r>
      <w:proofErr w:type="spellEnd"/>
      <w:r w:rsidRPr="0091195D">
        <w:rPr>
          <w:rFonts w:ascii="Times New Roman" w:hAnsi="Times New Roman" w:cs="Times New Roman"/>
          <w:sz w:val="24"/>
          <w:szCs w:val="24"/>
          <w:lang w:val="en-US"/>
        </w:rPr>
        <w:t xml:space="preserve"> Law International, The Hague, Netherlands.</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lastRenderedPageBreak/>
        <w:t>Michelsen, A. 2003, "Højesterets betydning for skatteretten i de seneste 10 år", Tidsskrift for skatter og afgifter, vol. 41, nr. 10, s. 3026-3040.</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Michelsen, A. 2003, International skatteret, 3. udgave, </w:t>
      </w:r>
      <w:proofErr w:type="spellStart"/>
      <w:r w:rsidRPr="0091195D">
        <w:rPr>
          <w:rFonts w:ascii="Times New Roman" w:hAnsi="Times New Roman" w:cs="Times New Roman"/>
          <w:sz w:val="24"/>
          <w:szCs w:val="24"/>
          <w:lang w:val="da-DK"/>
        </w:rPr>
        <w:t>Thomson</w:t>
      </w:r>
      <w:proofErr w:type="spellEnd"/>
      <w:r w:rsidRPr="0091195D">
        <w:rPr>
          <w:rFonts w:ascii="Times New Roman" w:hAnsi="Times New Roman" w:cs="Times New Roman"/>
          <w:sz w:val="24"/>
          <w:szCs w:val="24"/>
          <w:lang w:val="da-DK"/>
        </w:rPr>
        <w:t xml:space="preserve"> </w:t>
      </w:r>
      <w:r>
        <w:rPr>
          <w:rFonts w:ascii="Times New Roman" w:hAnsi="Times New Roman" w:cs="Times New Roman"/>
          <w:sz w:val="24"/>
          <w:szCs w:val="24"/>
          <w:lang w:val="da-DK"/>
        </w:rPr>
        <w:t>–</w:t>
      </w:r>
      <w:r w:rsidRPr="0091195D">
        <w:rPr>
          <w:rFonts w:ascii="Times New Roman" w:hAnsi="Times New Roman" w:cs="Times New Roman"/>
          <w:sz w:val="24"/>
          <w:szCs w:val="24"/>
          <w:lang w:val="da-DK"/>
        </w:rPr>
        <w:t xml:space="preserve"> Gad</w:t>
      </w:r>
      <w:r>
        <w:rPr>
          <w:rFonts w:ascii="Times New Roman" w:hAnsi="Times New Roman" w:cs="Times New Roman"/>
          <w:sz w:val="24"/>
          <w:szCs w:val="24"/>
          <w:lang w:val="da-DK"/>
        </w:rPr>
        <w:t xml:space="preserve"> </w:t>
      </w:r>
      <w:r w:rsidRPr="0091195D">
        <w:rPr>
          <w:rFonts w:ascii="Times New Roman" w:hAnsi="Times New Roman" w:cs="Times New Roman"/>
          <w:sz w:val="24"/>
          <w:szCs w:val="24"/>
          <w:lang w:val="da-DK"/>
        </w:rPr>
        <w:t>Jura, Kbh.</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Michelsen, A., </w:t>
      </w:r>
      <w:proofErr w:type="spellStart"/>
      <w:r w:rsidRPr="0091195D">
        <w:rPr>
          <w:rFonts w:ascii="Times New Roman" w:hAnsi="Times New Roman" w:cs="Times New Roman"/>
          <w:sz w:val="24"/>
          <w:szCs w:val="24"/>
          <w:lang w:val="da-DK"/>
        </w:rPr>
        <w:t>Askholt</w:t>
      </w:r>
      <w:proofErr w:type="spellEnd"/>
      <w:r w:rsidRPr="0091195D">
        <w:rPr>
          <w:rFonts w:ascii="Times New Roman" w:hAnsi="Times New Roman" w:cs="Times New Roman"/>
          <w:sz w:val="24"/>
          <w:szCs w:val="24"/>
          <w:lang w:val="da-DK"/>
        </w:rPr>
        <w:t xml:space="preserve">, S., </w:t>
      </w:r>
      <w:proofErr w:type="spellStart"/>
      <w:r w:rsidRPr="0091195D">
        <w:rPr>
          <w:rFonts w:ascii="Times New Roman" w:hAnsi="Times New Roman" w:cs="Times New Roman"/>
          <w:sz w:val="24"/>
          <w:szCs w:val="24"/>
          <w:lang w:val="da-DK"/>
        </w:rPr>
        <w:t>Bolander</w:t>
      </w:r>
      <w:proofErr w:type="spellEnd"/>
      <w:r w:rsidRPr="0091195D">
        <w:rPr>
          <w:rFonts w:ascii="Times New Roman" w:hAnsi="Times New Roman" w:cs="Times New Roman"/>
          <w:sz w:val="24"/>
          <w:szCs w:val="24"/>
          <w:lang w:val="da-DK"/>
        </w:rPr>
        <w:t xml:space="preserve">, J. &amp; </w:t>
      </w:r>
      <w:proofErr w:type="spellStart"/>
      <w:r w:rsidRPr="0091195D">
        <w:rPr>
          <w:rFonts w:ascii="Times New Roman" w:hAnsi="Times New Roman" w:cs="Times New Roman"/>
          <w:sz w:val="24"/>
          <w:szCs w:val="24"/>
          <w:lang w:val="da-DK"/>
        </w:rPr>
        <w:t>Engsig</w:t>
      </w:r>
      <w:proofErr w:type="spellEnd"/>
      <w:r w:rsidRPr="0091195D">
        <w:rPr>
          <w:rFonts w:ascii="Times New Roman" w:hAnsi="Times New Roman" w:cs="Times New Roman"/>
          <w:sz w:val="24"/>
          <w:szCs w:val="24"/>
          <w:lang w:val="da-DK"/>
        </w:rPr>
        <w:t>, J. 2009, Lærebog om indkomstskat, 13. udgave, Jurist- og Økonomforbundet, Kbh.</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proofErr w:type="spellStart"/>
      <w:r w:rsidRPr="0091195D">
        <w:rPr>
          <w:rFonts w:ascii="Times New Roman" w:hAnsi="Times New Roman" w:cs="Times New Roman"/>
          <w:sz w:val="24"/>
          <w:szCs w:val="24"/>
          <w:lang w:val="da-DK"/>
        </w:rPr>
        <w:t>Møllin</w:t>
      </w:r>
      <w:proofErr w:type="spellEnd"/>
      <w:r w:rsidRPr="0091195D">
        <w:rPr>
          <w:rFonts w:ascii="Times New Roman" w:hAnsi="Times New Roman" w:cs="Times New Roman"/>
          <w:sz w:val="24"/>
          <w:szCs w:val="24"/>
          <w:lang w:val="da-DK"/>
        </w:rPr>
        <w:t xml:space="preserve"> Ottosen, A. 2004, "Værdiansættelse af immaterielle rettigheder", Skat udland, vol. 2003, nr. 2, s. 154-160.</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Nicolaisen, N. 2008, Introduktion til juridisk metode, 1. udgave, SB, Kbh..</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en-US"/>
        </w:rPr>
      </w:pPr>
      <w:r w:rsidRPr="0091195D">
        <w:rPr>
          <w:rFonts w:ascii="Times New Roman" w:hAnsi="Times New Roman" w:cs="Times New Roman"/>
          <w:sz w:val="24"/>
          <w:szCs w:val="24"/>
          <w:lang w:val="en-US"/>
        </w:rPr>
        <w:t>OECD 2009, OECD transfer pricing: guidelines for multinational enterprises and tax administrations 2009,</w:t>
      </w:r>
    </w:p>
    <w:p w:rsidR="00FC7271" w:rsidRPr="0091195D" w:rsidRDefault="00FC7271" w:rsidP="00FC7271">
      <w:pPr>
        <w:pStyle w:val="ListParagraph"/>
        <w:numPr>
          <w:ilvl w:val="0"/>
          <w:numId w:val="27"/>
        </w:numPr>
        <w:autoSpaceDE w:val="0"/>
        <w:autoSpaceDN w:val="0"/>
        <w:adjustRightInd w:val="0"/>
        <w:spacing w:line="360" w:lineRule="auto"/>
        <w:rPr>
          <w:rFonts w:ascii="Times New Roman" w:hAnsi="Times New Roman" w:cs="Times New Roman"/>
          <w:sz w:val="24"/>
          <w:szCs w:val="24"/>
          <w:lang w:val="en-US"/>
        </w:rPr>
      </w:pPr>
      <w:r w:rsidRPr="0091195D">
        <w:rPr>
          <w:rFonts w:ascii="Times New Roman" w:hAnsi="Times New Roman" w:cs="Times New Roman"/>
          <w:sz w:val="24"/>
          <w:szCs w:val="24"/>
          <w:lang w:val="en-US"/>
        </w:rPr>
        <w:t>OECD 2010, OECD transfer pricing: guidelines for multinational enterprises and tax administrations 2010,</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da-DK"/>
        </w:rPr>
      </w:pPr>
      <w:proofErr w:type="spellStart"/>
      <w:r w:rsidRPr="0091195D">
        <w:rPr>
          <w:rFonts w:ascii="Times New Roman" w:hAnsi="Times New Roman" w:cs="Times New Roman"/>
          <w:sz w:val="24"/>
          <w:szCs w:val="24"/>
          <w:lang w:val="da-DK"/>
        </w:rPr>
        <w:t>Oreby</w:t>
      </w:r>
      <w:proofErr w:type="spellEnd"/>
      <w:r w:rsidRPr="0091195D">
        <w:rPr>
          <w:rFonts w:ascii="Times New Roman" w:hAnsi="Times New Roman" w:cs="Times New Roman"/>
          <w:sz w:val="24"/>
          <w:szCs w:val="24"/>
          <w:lang w:val="da-DK"/>
        </w:rPr>
        <w:t xml:space="preserve"> Hansen, A. &amp; Andersen, P. 2008, Transfer </w:t>
      </w:r>
      <w:proofErr w:type="spellStart"/>
      <w:r w:rsidRPr="0091195D">
        <w:rPr>
          <w:rFonts w:ascii="Times New Roman" w:hAnsi="Times New Roman" w:cs="Times New Roman"/>
          <w:sz w:val="24"/>
          <w:szCs w:val="24"/>
          <w:lang w:val="da-DK"/>
        </w:rPr>
        <w:t>pricing</w:t>
      </w:r>
      <w:proofErr w:type="spellEnd"/>
      <w:r w:rsidRPr="0091195D">
        <w:rPr>
          <w:rFonts w:ascii="Times New Roman" w:hAnsi="Times New Roman" w:cs="Times New Roman"/>
          <w:sz w:val="24"/>
          <w:szCs w:val="24"/>
          <w:lang w:val="da-DK"/>
        </w:rPr>
        <w:t xml:space="preserve"> i praksis, 1. udgave, Magnus Informatik, Kbh.</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Pedersen, J. 2009, "Armslængdeprincippet i dansk og international skatteret", </w:t>
      </w:r>
      <w:proofErr w:type="spellStart"/>
      <w:r w:rsidRPr="0091195D">
        <w:rPr>
          <w:rFonts w:ascii="Times New Roman" w:hAnsi="Times New Roman" w:cs="Times New Roman"/>
          <w:sz w:val="24"/>
          <w:szCs w:val="24"/>
          <w:lang w:val="da-DK"/>
        </w:rPr>
        <w:t>SR-skat</w:t>
      </w:r>
      <w:proofErr w:type="spellEnd"/>
      <w:r w:rsidRPr="0091195D">
        <w:rPr>
          <w:rFonts w:ascii="Times New Roman" w:hAnsi="Times New Roman" w:cs="Times New Roman"/>
          <w:sz w:val="24"/>
          <w:szCs w:val="24"/>
          <w:lang w:val="da-DK"/>
        </w:rPr>
        <w:t>, vol. 21, nr. 6, s. 304-309.</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vol. 72, nr. 1, s. 6-15.</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Pedersen, J. 1998, Transfer </w:t>
      </w:r>
      <w:proofErr w:type="spellStart"/>
      <w:r w:rsidRPr="0091195D">
        <w:rPr>
          <w:rFonts w:ascii="Times New Roman" w:hAnsi="Times New Roman" w:cs="Times New Roman"/>
          <w:sz w:val="24"/>
          <w:szCs w:val="24"/>
          <w:lang w:val="da-DK"/>
        </w:rPr>
        <w:t>pricing</w:t>
      </w:r>
      <w:proofErr w:type="spellEnd"/>
      <w:r w:rsidRPr="0091195D">
        <w:rPr>
          <w:rFonts w:ascii="Times New Roman" w:hAnsi="Times New Roman" w:cs="Times New Roman"/>
          <w:sz w:val="24"/>
          <w:szCs w:val="24"/>
          <w:lang w:val="da-DK"/>
        </w:rPr>
        <w:t>: i international skatteretlig belysning, 1. udgave, Jurist- og Økonomforbundet, Kbh.</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Pedersen, J., </w:t>
      </w:r>
      <w:proofErr w:type="spellStart"/>
      <w:r w:rsidRPr="0091195D">
        <w:rPr>
          <w:rFonts w:ascii="Times New Roman" w:hAnsi="Times New Roman" w:cs="Times New Roman"/>
          <w:sz w:val="24"/>
          <w:szCs w:val="24"/>
          <w:lang w:val="da-DK"/>
        </w:rPr>
        <w:t>Siggaard</w:t>
      </w:r>
      <w:proofErr w:type="spellEnd"/>
      <w:r w:rsidRPr="0091195D">
        <w:rPr>
          <w:rFonts w:ascii="Times New Roman" w:hAnsi="Times New Roman" w:cs="Times New Roman"/>
          <w:sz w:val="24"/>
          <w:szCs w:val="24"/>
          <w:lang w:val="da-DK"/>
        </w:rPr>
        <w:t xml:space="preserve">, k., Winther-Sørensen, N., Bundgaard, J., Langhave Jeppesen, I., </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S. 2009, Skatteretten 1, 5. udg., Forlaget </w:t>
      </w:r>
      <w:proofErr w:type="spellStart"/>
      <w:r w:rsidRPr="0091195D">
        <w:rPr>
          <w:rFonts w:ascii="Times New Roman" w:hAnsi="Times New Roman" w:cs="Times New Roman"/>
          <w:sz w:val="24"/>
          <w:szCs w:val="24"/>
          <w:lang w:val="da-DK"/>
        </w:rPr>
        <w:t>Thomson</w:t>
      </w:r>
      <w:proofErr w:type="spellEnd"/>
      <w:r w:rsidRPr="0091195D">
        <w:rPr>
          <w:rFonts w:ascii="Times New Roman" w:hAnsi="Times New Roman" w:cs="Times New Roman"/>
          <w:sz w:val="24"/>
          <w:szCs w:val="24"/>
          <w:lang w:val="da-DK"/>
        </w:rPr>
        <w:t xml:space="preserve"> / Gad</w:t>
      </w:r>
      <w:r>
        <w:rPr>
          <w:rFonts w:ascii="Times New Roman" w:hAnsi="Times New Roman" w:cs="Times New Roman"/>
          <w:sz w:val="24"/>
          <w:szCs w:val="24"/>
          <w:lang w:val="da-DK"/>
        </w:rPr>
        <w:t xml:space="preserve"> </w:t>
      </w:r>
      <w:r w:rsidRPr="0091195D">
        <w:rPr>
          <w:rFonts w:ascii="Times New Roman" w:hAnsi="Times New Roman" w:cs="Times New Roman"/>
          <w:sz w:val="24"/>
          <w:szCs w:val="24"/>
          <w:lang w:val="da-DK"/>
        </w:rPr>
        <w:t>Jura, København.</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Pedersen, S., Friis Hansen, S. &amp; Jul Clausen, N. 2004, Festskrift til Ole Bjørn, 1. udgave, Jurist- og Økonomforbundet, Kbh.</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da-DK"/>
        </w:rPr>
      </w:pPr>
      <w:proofErr w:type="spellStart"/>
      <w:r w:rsidRPr="0091195D">
        <w:rPr>
          <w:rFonts w:ascii="Times New Roman" w:hAnsi="Times New Roman" w:cs="Times New Roman"/>
          <w:sz w:val="24"/>
          <w:szCs w:val="24"/>
          <w:lang w:val="da-DK"/>
        </w:rPr>
        <w:t>Ramskov</w:t>
      </w:r>
      <w:proofErr w:type="spellEnd"/>
      <w:r w:rsidRPr="0091195D">
        <w:rPr>
          <w:rFonts w:ascii="Times New Roman" w:hAnsi="Times New Roman" w:cs="Times New Roman"/>
          <w:sz w:val="24"/>
          <w:szCs w:val="24"/>
          <w:lang w:val="da-DK"/>
        </w:rPr>
        <w:t xml:space="preserve">, B. 2005, "Transfer </w:t>
      </w:r>
      <w:proofErr w:type="spellStart"/>
      <w:r w:rsidRPr="0091195D">
        <w:rPr>
          <w:rFonts w:ascii="Times New Roman" w:hAnsi="Times New Roman" w:cs="Times New Roman"/>
          <w:sz w:val="24"/>
          <w:szCs w:val="24"/>
          <w:lang w:val="da-DK"/>
        </w:rPr>
        <w:t>pricing</w:t>
      </w:r>
      <w:proofErr w:type="spellEnd"/>
      <w:r w:rsidRPr="0091195D">
        <w:rPr>
          <w:rFonts w:ascii="Times New Roman" w:hAnsi="Times New Roman" w:cs="Times New Roman"/>
          <w:sz w:val="24"/>
          <w:szCs w:val="24"/>
          <w:lang w:val="da-DK"/>
        </w:rPr>
        <w:t xml:space="preserve"> - udviklingen i praksis, herunder den første højesteretsdom - rådighed kontraanvendelse og sammenlignelighedstesten, del 1", Tidsskrift for skatter og afgifter, vol. 2005, nr. 40, s.3080-3091.</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en-US"/>
        </w:rPr>
      </w:pPr>
      <w:r w:rsidRPr="0091195D">
        <w:rPr>
          <w:rFonts w:ascii="Times New Roman" w:hAnsi="Times New Roman" w:cs="Times New Roman"/>
          <w:sz w:val="24"/>
          <w:szCs w:val="24"/>
          <w:lang w:val="en-US"/>
        </w:rPr>
        <w:t>Journal, vol. 29, nr. 9, s. 9-</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Vistisen, E. 2010, Transfer </w:t>
      </w:r>
      <w:proofErr w:type="spellStart"/>
      <w:r w:rsidRPr="0091195D">
        <w:rPr>
          <w:rFonts w:ascii="Times New Roman" w:hAnsi="Times New Roman" w:cs="Times New Roman"/>
          <w:sz w:val="24"/>
          <w:szCs w:val="24"/>
          <w:lang w:val="da-DK"/>
        </w:rPr>
        <w:t>pricing</w:t>
      </w:r>
      <w:proofErr w:type="spellEnd"/>
      <w:r w:rsidRPr="0091195D">
        <w:rPr>
          <w:rFonts w:ascii="Times New Roman" w:hAnsi="Times New Roman" w:cs="Times New Roman"/>
          <w:sz w:val="24"/>
          <w:szCs w:val="24"/>
          <w:lang w:val="da-DK"/>
        </w:rPr>
        <w:t xml:space="preserve"> i en foranderlig verden: indtryk fra en OECD-konference, Magnus, Kbh.</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Winther-Sørensen, N. 2009, Skatteretten 3, 5. udg., </w:t>
      </w:r>
      <w:proofErr w:type="spellStart"/>
      <w:r w:rsidRPr="0091195D">
        <w:rPr>
          <w:rFonts w:ascii="Times New Roman" w:hAnsi="Times New Roman" w:cs="Times New Roman"/>
          <w:sz w:val="24"/>
          <w:szCs w:val="24"/>
          <w:lang w:val="da-DK"/>
        </w:rPr>
        <w:t>Thomson</w:t>
      </w:r>
      <w:proofErr w:type="spellEnd"/>
      <w:r w:rsidRPr="0091195D">
        <w:rPr>
          <w:rFonts w:ascii="Times New Roman" w:hAnsi="Times New Roman" w:cs="Times New Roman"/>
          <w:sz w:val="24"/>
          <w:szCs w:val="24"/>
          <w:lang w:val="da-DK"/>
        </w:rPr>
        <w:t xml:space="preserve"> Reuters Professional, Kbh.</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en-US"/>
        </w:rPr>
      </w:pPr>
      <w:proofErr w:type="spellStart"/>
      <w:r w:rsidRPr="0091195D">
        <w:rPr>
          <w:rFonts w:ascii="Times New Roman" w:hAnsi="Times New Roman" w:cs="Times New Roman"/>
          <w:sz w:val="24"/>
          <w:szCs w:val="24"/>
          <w:lang w:val="en-US"/>
        </w:rPr>
        <w:lastRenderedPageBreak/>
        <w:t>Wittendorff</w:t>
      </w:r>
      <w:proofErr w:type="spellEnd"/>
      <w:r w:rsidRPr="0091195D">
        <w:rPr>
          <w:rFonts w:ascii="Times New Roman" w:hAnsi="Times New Roman" w:cs="Times New Roman"/>
          <w:sz w:val="24"/>
          <w:szCs w:val="24"/>
          <w:lang w:val="en-US"/>
        </w:rPr>
        <w:t>, J. 2010, "Valuation of Intangibles under Income-Based Methods – Part I", International Transfer Pricing Journal, vol. September/October.</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en-US"/>
        </w:rPr>
      </w:pPr>
      <w:proofErr w:type="spellStart"/>
      <w:r w:rsidRPr="0091195D">
        <w:rPr>
          <w:rFonts w:ascii="Times New Roman" w:hAnsi="Times New Roman" w:cs="Times New Roman"/>
          <w:sz w:val="24"/>
          <w:szCs w:val="24"/>
          <w:lang w:val="en-US"/>
        </w:rPr>
        <w:t>Wittendorff</w:t>
      </w:r>
      <w:proofErr w:type="spellEnd"/>
      <w:r w:rsidRPr="0091195D">
        <w:rPr>
          <w:rFonts w:ascii="Times New Roman" w:hAnsi="Times New Roman" w:cs="Times New Roman"/>
          <w:sz w:val="24"/>
          <w:szCs w:val="24"/>
          <w:lang w:val="en-US"/>
        </w:rPr>
        <w:t xml:space="preserve">, J. 2010, "Valuation of Intangibles under Income-Based Methods – Part II", International Transfer Pricing Journal, vol. </w:t>
      </w:r>
      <w:proofErr w:type="spellStart"/>
      <w:r w:rsidRPr="0091195D">
        <w:rPr>
          <w:rFonts w:ascii="Times New Roman" w:hAnsi="Times New Roman" w:cs="Times New Roman"/>
          <w:sz w:val="24"/>
          <w:szCs w:val="24"/>
          <w:lang w:val="da-DK"/>
        </w:rPr>
        <w:t>October</w:t>
      </w:r>
      <w:proofErr w:type="spellEnd"/>
      <w:r w:rsidRPr="0091195D">
        <w:rPr>
          <w:rFonts w:ascii="Times New Roman" w:hAnsi="Times New Roman" w:cs="Times New Roman"/>
          <w:sz w:val="24"/>
          <w:szCs w:val="24"/>
          <w:lang w:val="da-DK"/>
        </w:rPr>
        <w:t>.</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da-DK"/>
        </w:rPr>
      </w:pPr>
      <w:proofErr w:type="spellStart"/>
      <w:r w:rsidRPr="0091195D">
        <w:rPr>
          <w:rFonts w:ascii="Times New Roman" w:hAnsi="Times New Roman" w:cs="Times New Roman"/>
          <w:sz w:val="24"/>
          <w:szCs w:val="24"/>
          <w:lang w:val="da-DK"/>
        </w:rPr>
        <w:t>Wittendorff</w:t>
      </w:r>
      <w:proofErr w:type="spellEnd"/>
      <w:r w:rsidRPr="0091195D">
        <w:rPr>
          <w:rFonts w:ascii="Times New Roman" w:hAnsi="Times New Roman" w:cs="Times New Roman"/>
          <w:sz w:val="24"/>
          <w:szCs w:val="24"/>
          <w:lang w:val="da-DK"/>
        </w:rPr>
        <w:t xml:space="preserve">, J. 2009, "Armslængdeprincippet i skatteretligt limbo", </w:t>
      </w:r>
      <w:proofErr w:type="spellStart"/>
      <w:r w:rsidRPr="0091195D">
        <w:rPr>
          <w:rFonts w:ascii="Times New Roman" w:hAnsi="Times New Roman" w:cs="Times New Roman"/>
          <w:sz w:val="24"/>
          <w:szCs w:val="24"/>
          <w:lang w:val="da-DK"/>
        </w:rPr>
        <w:t>SR-skat</w:t>
      </w:r>
      <w:proofErr w:type="spellEnd"/>
      <w:r w:rsidRPr="0091195D">
        <w:rPr>
          <w:rFonts w:ascii="Times New Roman" w:hAnsi="Times New Roman" w:cs="Times New Roman"/>
          <w:sz w:val="24"/>
          <w:szCs w:val="24"/>
          <w:lang w:val="da-DK"/>
        </w:rPr>
        <w:t>, vol. 21, nr. 2, s. 89-122.</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da-DK"/>
        </w:rPr>
      </w:pPr>
      <w:proofErr w:type="spellStart"/>
      <w:r w:rsidRPr="0091195D">
        <w:rPr>
          <w:rFonts w:ascii="Times New Roman" w:hAnsi="Times New Roman" w:cs="Times New Roman"/>
          <w:sz w:val="24"/>
          <w:szCs w:val="24"/>
          <w:lang w:val="da-DK"/>
        </w:rPr>
        <w:t>Wittendorff</w:t>
      </w:r>
      <w:proofErr w:type="spellEnd"/>
      <w:r w:rsidRPr="0091195D">
        <w:rPr>
          <w:rFonts w:ascii="Times New Roman" w:hAnsi="Times New Roman" w:cs="Times New Roman"/>
          <w:sz w:val="24"/>
          <w:szCs w:val="24"/>
          <w:lang w:val="da-DK"/>
        </w:rPr>
        <w:t xml:space="preserve">, J. 2009, Armslængdeprincippet i dansk og international skatteret, 1. udgave, </w:t>
      </w:r>
      <w:proofErr w:type="spellStart"/>
      <w:r w:rsidRPr="0091195D">
        <w:rPr>
          <w:rFonts w:ascii="Times New Roman" w:hAnsi="Times New Roman" w:cs="Times New Roman"/>
          <w:sz w:val="24"/>
          <w:szCs w:val="24"/>
          <w:lang w:val="da-DK"/>
        </w:rPr>
        <w:t>Thomson</w:t>
      </w:r>
      <w:proofErr w:type="spellEnd"/>
      <w:r w:rsidRPr="0091195D">
        <w:rPr>
          <w:rFonts w:ascii="Times New Roman" w:hAnsi="Times New Roman" w:cs="Times New Roman"/>
          <w:sz w:val="24"/>
          <w:szCs w:val="24"/>
          <w:lang w:val="da-DK"/>
        </w:rPr>
        <w:t xml:space="preserve"> Reuters, Kbh.</w:t>
      </w:r>
    </w:p>
    <w:p w:rsidR="00FC7271" w:rsidRPr="0091195D" w:rsidRDefault="00FC7271" w:rsidP="00FC7271">
      <w:pPr>
        <w:pStyle w:val="ListParagraph"/>
        <w:numPr>
          <w:ilvl w:val="0"/>
          <w:numId w:val="28"/>
        </w:numPr>
        <w:autoSpaceDE w:val="0"/>
        <w:autoSpaceDN w:val="0"/>
        <w:adjustRightInd w:val="0"/>
        <w:spacing w:line="360" w:lineRule="auto"/>
        <w:rPr>
          <w:rFonts w:ascii="Times New Roman" w:hAnsi="Times New Roman" w:cs="Times New Roman"/>
          <w:sz w:val="24"/>
          <w:szCs w:val="24"/>
          <w:lang w:val="da-DK"/>
        </w:rPr>
      </w:pPr>
      <w:proofErr w:type="spellStart"/>
      <w:r w:rsidRPr="0091195D">
        <w:rPr>
          <w:rFonts w:ascii="Times New Roman" w:hAnsi="Times New Roman" w:cs="Times New Roman"/>
          <w:sz w:val="24"/>
          <w:szCs w:val="24"/>
          <w:lang w:val="da-DK"/>
        </w:rPr>
        <w:t>Wittendorff</w:t>
      </w:r>
      <w:proofErr w:type="spellEnd"/>
      <w:r w:rsidRPr="0091195D">
        <w:rPr>
          <w:rFonts w:ascii="Times New Roman" w:hAnsi="Times New Roman" w:cs="Times New Roman"/>
          <w:sz w:val="24"/>
          <w:szCs w:val="24"/>
          <w:lang w:val="da-DK"/>
        </w:rPr>
        <w:t xml:space="preserve">, J. 2007, "Transfer </w:t>
      </w:r>
      <w:proofErr w:type="spellStart"/>
      <w:r w:rsidRPr="0091195D">
        <w:rPr>
          <w:rFonts w:ascii="Times New Roman" w:hAnsi="Times New Roman" w:cs="Times New Roman"/>
          <w:sz w:val="24"/>
          <w:szCs w:val="24"/>
          <w:lang w:val="da-DK"/>
        </w:rPr>
        <w:t>pricing</w:t>
      </w:r>
      <w:proofErr w:type="spellEnd"/>
      <w:r w:rsidRPr="0091195D">
        <w:rPr>
          <w:rFonts w:ascii="Times New Roman" w:hAnsi="Times New Roman" w:cs="Times New Roman"/>
          <w:sz w:val="24"/>
          <w:szCs w:val="24"/>
          <w:lang w:val="da-DK"/>
        </w:rPr>
        <w:t xml:space="preserve"> og immaterielle aktiver", Skat udland, vol. 2007, nr. 8, s. 635-652.</w:t>
      </w:r>
    </w:p>
    <w:p w:rsidR="00FC7271" w:rsidRPr="0091195D" w:rsidRDefault="00FC7271" w:rsidP="00FC7271">
      <w:pPr>
        <w:pStyle w:val="ListParagraph"/>
        <w:autoSpaceDE w:val="0"/>
        <w:autoSpaceDN w:val="0"/>
        <w:adjustRightInd w:val="0"/>
        <w:spacing w:line="360" w:lineRule="auto"/>
        <w:rPr>
          <w:rFonts w:ascii="Times New Roman" w:hAnsi="Times New Roman" w:cs="Times New Roman"/>
          <w:sz w:val="24"/>
          <w:szCs w:val="24"/>
          <w:lang w:val="da-DK"/>
        </w:rPr>
      </w:pPr>
    </w:p>
    <w:p w:rsidR="00FC7271" w:rsidRPr="0091195D" w:rsidRDefault="00FC7271" w:rsidP="00FC7271">
      <w:pPr>
        <w:autoSpaceDE w:val="0"/>
        <w:autoSpaceDN w:val="0"/>
        <w:adjustRightInd w:val="0"/>
        <w:spacing w:line="360" w:lineRule="auto"/>
        <w:rPr>
          <w:rFonts w:ascii="Times New Roman" w:hAnsi="Times New Roman" w:cs="Times New Roman"/>
          <w:b/>
          <w:bCs/>
          <w:sz w:val="24"/>
          <w:szCs w:val="24"/>
          <w:lang w:val="da-DK"/>
        </w:rPr>
      </w:pPr>
      <w:r w:rsidRPr="0091195D">
        <w:rPr>
          <w:rFonts w:ascii="Times New Roman" w:hAnsi="Times New Roman" w:cs="Times New Roman"/>
          <w:b/>
          <w:bCs/>
          <w:sz w:val="24"/>
          <w:szCs w:val="24"/>
          <w:lang w:val="da-DK"/>
        </w:rPr>
        <w:t>Øvrige publikationer:</w:t>
      </w:r>
    </w:p>
    <w:p w:rsidR="00FC7271" w:rsidRPr="0091195D" w:rsidRDefault="00FC7271" w:rsidP="00FC7271">
      <w:pPr>
        <w:autoSpaceDE w:val="0"/>
        <w:autoSpaceDN w:val="0"/>
        <w:adjustRightInd w:val="0"/>
        <w:spacing w:line="360" w:lineRule="auto"/>
        <w:rPr>
          <w:rFonts w:ascii="Times New Roman" w:hAnsi="Times New Roman" w:cs="Times New Roman"/>
          <w:b/>
          <w:bCs/>
          <w:sz w:val="24"/>
          <w:szCs w:val="24"/>
          <w:lang w:val="da-DK"/>
        </w:rPr>
      </w:pPr>
    </w:p>
    <w:p w:rsidR="00FC7271" w:rsidRPr="0091195D" w:rsidRDefault="00FC7271" w:rsidP="00FC7271">
      <w:pPr>
        <w:pStyle w:val="ListParagraph"/>
        <w:numPr>
          <w:ilvl w:val="0"/>
          <w:numId w:val="29"/>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Finansministeriet – Økonomisk redegørelse, </w:t>
      </w:r>
      <w:proofErr w:type="gramStart"/>
      <w:r w:rsidRPr="0091195D">
        <w:rPr>
          <w:rFonts w:ascii="Times New Roman" w:hAnsi="Times New Roman" w:cs="Times New Roman"/>
          <w:sz w:val="24"/>
          <w:szCs w:val="24"/>
          <w:lang w:val="da-DK"/>
        </w:rPr>
        <w:t>December</w:t>
      </w:r>
      <w:proofErr w:type="gramEnd"/>
      <w:r w:rsidRPr="0091195D">
        <w:rPr>
          <w:rFonts w:ascii="Times New Roman" w:hAnsi="Times New Roman" w:cs="Times New Roman"/>
          <w:sz w:val="24"/>
          <w:szCs w:val="24"/>
          <w:lang w:val="da-DK"/>
        </w:rPr>
        <w:t xml:space="preserve"> 2010</w:t>
      </w:r>
    </w:p>
    <w:p w:rsidR="00FC7271" w:rsidRPr="0091195D" w:rsidRDefault="00FC7271" w:rsidP="00FC7271">
      <w:pPr>
        <w:pStyle w:val="ListParagraph"/>
        <w:numPr>
          <w:ilvl w:val="0"/>
          <w:numId w:val="29"/>
        </w:numPr>
        <w:autoSpaceDE w:val="0"/>
        <w:autoSpaceDN w:val="0"/>
        <w:adjustRightInd w:val="0"/>
        <w:spacing w:line="360" w:lineRule="auto"/>
        <w:rPr>
          <w:rFonts w:ascii="Times New Roman" w:hAnsi="Times New Roman" w:cs="Times New Roman"/>
          <w:sz w:val="24"/>
          <w:szCs w:val="24"/>
          <w:lang w:val="en-US"/>
        </w:rPr>
      </w:pPr>
      <w:r w:rsidRPr="0091195D">
        <w:rPr>
          <w:rFonts w:ascii="Times New Roman" w:hAnsi="Times New Roman" w:cs="Times New Roman"/>
          <w:sz w:val="24"/>
          <w:szCs w:val="24"/>
          <w:lang w:val="en-US"/>
        </w:rPr>
        <w:t>OECD Project - Transfer pricing and intangibles: Scope of the OECD project</w:t>
      </w:r>
    </w:p>
    <w:p w:rsidR="00FC7271" w:rsidRPr="0091195D" w:rsidRDefault="00FC7271" w:rsidP="00FC7271">
      <w:pPr>
        <w:pStyle w:val="ListParagraph"/>
        <w:numPr>
          <w:ilvl w:val="0"/>
          <w:numId w:val="29"/>
        </w:numPr>
        <w:autoSpaceDE w:val="0"/>
        <w:autoSpaceDN w:val="0"/>
        <w:adjustRightInd w:val="0"/>
        <w:spacing w:line="360" w:lineRule="auto"/>
        <w:rPr>
          <w:rFonts w:ascii="Times New Roman" w:hAnsi="Times New Roman" w:cs="Times New Roman"/>
          <w:sz w:val="24"/>
          <w:szCs w:val="24"/>
          <w:lang w:val="en-US"/>
        </w:rPr>
      </w:pPr>
      <w:r w:rsidRPr="0091195D">
        <w:rPr>
          <w:rFonts w:ascii="Times New Roman" w:hAnsi="Times New Roman" w:cs="Times New Roman"/>
          <w:sz w:val="24"/>
          <w:szCs w:val="24"/>
          <w:lang w:val="en-US"/>
        </w:rPr>
        <w:t>Document approved by the committee on fiscal affairs on 25 January 2011, (http://www.oecd.org/dataoecd/10/50/46987988.pdf)</w:t>
      </w:r>
    </w:p>
    <w:p w:rsidR="00F9575C" w:rsidRDefault="00FC7271" w:rsidP="00F9575C">
      <w:pPr>
        <w:pStyle w:val="ListParagraph"/>
        <w:numPr>
          <w:ilvl w:val="0"/>
          <w:numId w:val="29"/>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SKAT - Den juridiske vejledning 2011-1</w:t>
      </w:r>
      <w:r w:rsidR="00F9575C" w:rsidRPr="00F9575C">
        <w:rPr>
          <w:rFonts w:ascii="Times New Roman" w:hAnsi="Times New Roman" w:cs="Times New Roman"/>
          <w:sz w:val="24"/>
          <w:szCs w:val="24"/>
          <w:lang w:val="da-DK"/>
        </w:rPr>
        <w:t xml:space="preserve"> </w:t>
      </w:r>
    </w:p>
    <w:p w:rsidR="00FC7271" w:rsidRPr="00F9575C" w:rsidRDefault="00F9575C" w:rsidP="00F9575C">
      <w:pPr>
        <w:pStyle w:val="ListParagraph"/>
        <w:numPr>
          <w:ilvl w:val="0"/>
          <w:numId w:val="29"/>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SKAT - Ligningsvejledningen; Selskaber og aktionærer 2011-1</w:t>
      </w:r>
    </w:p>
    <w:p w:rsidR="00FC7271" w:rsidRPr="0091195D" w:rsidRDefault="00FC7271" w:rsidP="00FC7271">
      <w:pPr>
        <w:pStyle w:val="ListParagraph"/>
        <w:numPr>
          <w:ilvl w:val="0"/>
          <w:numId w:val="29"/>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SKAT - Ligningsvejledningen; Erhvervsdrivende 2011-1</w:t>
      </w:r>
    </w:p>
    <w:p w:rsidR="00FC7271" w:rsidRPr="0091195D" w:rsidRDefault="00FC7271" w:rsidP="00FC7271">
      <w:pPr>
        <w:pStyle w:val="ListParagraph"/>
        <w:autoSpaceDE w:val="0"/>
        <w:autoSpaceDN w:val="0"/>
        <w:adjustRightInd w:val="0"/>
        <w:spacing w:line="360" w:lineRule="auto"/>
        <w:rPr>
          <w:rFonts w:ascii="Times New Roman" w:hAnsi="Times New Roman" w:cs="Times New Roman"/>
          <w:sz w:val="24"/>
          <w:szCs w:val="24"/>
          <w:lang w:val="da-DK"/>
        </w:rPr>
      </w:pPr>
    </w:p>
    <w:p w:rsidR="00FC7271" w:rsidRPr="0091195D" w:rsidRDefault="00FC7271" w:rsidP="00FC7271">
      <w:pPr>
        <w:autoSpaceDE w:val="0"/>
        <w:autoSpaceDN w:val="0"/>
        <w:adjustRightInd w:val="0"/>
        <w:spacing w:line="360" w:lineRule="auto"/>
        <w:rPr>
          <w:rFonts w:ascii="Times New Roman" w:hAnsi="Times New Roman" w:cs="Times New Roman"/>
          <w:b/>
          <w:bCs/>
          <w:sz w:val="24"/>
          <w:szCs w:val="24"/>
          <w:lang w:val="da-DK"/>
        </w:rPr>
      </w:pPr>
      <w:r w:rsidRPr="0091195D">
        <w:rPr>
          <w:rFonts w:ascii="Times New Roman" w:hAnsi="Times New Roman" w:cs="Times New Roman"/>
          <w:b/>
          <w:bCs/>
          <w:sz w:val="24"/>
          <w:szCs w:val="24"/>
          <w:lang w:val="da-DK"/>
        </w:rPr>
        <w:t>Love:</w:t>
      </w:r>
    </w:p>
    <w:p w:rsidR="00FC7271" w:rsidRPr="0091195D" w:rsidRDefault="00FC7271" w:rsidP="00FC7271">
      <w:pPr>
        <w:pStyle w:val="ListParagraph"/>
        <w:numPr>
          <w:ilvl w:val="0"/>
          <w:numId w:val="30"/>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AL Afskrivningsloven (LBK nr. 1191 af 11/10/2007)</w:t>
      </w:r>
    </w:p>
    <w:p w:rsidR="00FC7271" w:rsidRPr="0091195D" w:rsidRDefault="00FC7271" w:rsidP="00FC7271">
      <w:pPr>
        <w:pStyle w:val="ListParagraph"/>
        <w:numPr>
          <w:ilvl w:val="0"/>
          <w:numId w:val="30"/>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LL Ligningsloven (LBK nr. 1365 af 29/11/2010)</w:t>
      </w:r>
    </w:p>
    <w:p w:rsidR="00FC7271" w:rsidRPr="0091195D" w:rsidRDefault="00FC7271" w:rsidP="00FC7271">
      <w:pPr>
        <w:pStyle w:val="ListParagraph"/>
        <w:numPr>
          <w:ilvl w:val="0"/>
          <w:numId w:val="30"/>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SKL Skattekontrolloven (LBK nr. 1126 af 24/11/2005)</w:t>
      </w:r>
    </w:p>
    <w:p w:rsidR="00FC7271" w:rsidRPr="0091195D" w:rsidRDefault="00FC7271" w:rsidP="00FC7271">
      <w:pPr>
        <w:pStyle w:val="ListParagraph"/>
        <w:numPr>
          <w:ilvl w:val="0"/>
          <w:numId w:val="30"/>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SL Statsskatteloven</w:t>
      </w:r>
    </w:p>
    <w:p w:rsidR="00FC7271" w:rsidRPr="0091195D" w:rsidRDefault="00FC7271" w:rsidP="00FC7271">
      <w:pPr>
        <w:autoSpaceDE w:val="0"/>
        <w:autoSpaceDN w:val="0"/>
        <w:adjustRightInd w:val="0"/>
        <w:spacing w:line="360" w:lineRule="auto"/>
        <w:rPr>
          <w:rFonts w:ascii="Times New Roman" w:hAnsi="Times New Roman" w:cs="Times New Roman"/>
          <w:b/>
          <w:sz w:val="24"/>
          <w:szCs w:val="24"/>
          <w:lang w:val="da-DK"/>
        </w:rPr>
      </w:pPr>
    </w:p>
    <w:p w:rsidR="00FC7271" w:rsidRPr="0091195D" w:rsidRDefault="00FC7271" w:rsidP="00FC7271">
      <w:pPr>
        <w:autoSpaceDE w:val="0"/>
        <w:autoSpaceDN w:val="0"/>
        <w:adjustRightInd w:val="0"/>
        <w:spacing w:line="360" w:lineRule="auto"/>
        <w:rPr>
          <w:rFonts w:ascii="Times New Roman" w:hAnsi="Times New Roman" w:cs="Times New Roman"/>
          <w:b/>
          <w:sz w:val="24"/>
          <w:szCs w:val="24"/>
          <w:lang w:val="da-DK"/>
        </w:rPr>
      </w:pPr>
      <w:r w:rsidRPr="0091195D">
        <w:rPr>
          <w:rFonts w:ascii="Times New Roman" w:hAnsi="Times New Roman" w:cs="Times New Roman"/>
          <w:b/>
          <w:sz w:val="24"/>
          <w:szCs w:val="24"/>
          <w:lang w:val="da-DK"/>
        </w:rPr>
        <w:t>Direktiv</w:t>
      </w:r>
    </w:p>
    <w:p w:rsidR="00FC7271" w:rsidRPr="0091195D" w:rsidRDefault="00FC7271" w:rsidP="00FC7271">
      <w:pPr>
        <w:pStyle w:val="ListParagraph"/>
        <w:numPr>
          <w:ilvl w:val="0"/>
          <w:numId w:val="33"/>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Rådets direktiv 2003/49/EF af 3. juni 2003 om en fælles ordning for beskatning af renter og</w:t>
      </w:r>
    </w:p>
    <w:p w:rsidR="00FC7271" w:rsidRPr="0091195D" w:rsidRDefault="00FC7271" w:rsidP="00FC7271">
      <w:pPr>
        <w:pStyle w:val="ListParagraph"/>
        <w:numPr>
          <w:ilvl w:val="0"/>
          <w:numId w:val="33"/>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royalties mellem associerede selskaber i forskellige medlemsstater</w:t>
      </w:r>
    </w:p>
    <w:p w:rsidR="00FC7271" w:rsidRDefault="00FC7271" w:rsidP="00FC7271">
      <w:pPr>
        <w:autoSpaceDE w:val="0"/>
        <w:autoSpaceDN w:val="0"/>
        <w:adjustRightInd w:val="0"/>
        <w:spacing w:line="360" w:lineRule="auto"/>
        <w:rPr>
          <w:rFonts w:ascii="Times New Roman" w:hAnsi="Times New Roman" w:cs="Times New Roman"/>
          <w:sz w:val="24"/>
          <w:szCs w:val="24"/>
          <w:lang w:val="da-DK"/>
        </w:rPr>
      </w:pPr>
    </w:p>
    <w:p w:rsidR="00FC7271" w:rsidRPr="0091195D" w:rsidRDefault="00FC7271" w:rsidP="00FC7271">
      <w:pPr>
        <w:autoSpaceDE w:val="0"/>
        <w:autoSpaceDN w:val="0"/>
        <w:adjustRightInd w:val="0"/>
        <w:spacing w:line="360" w:lineRule="auto"/>
        <w:rPr>
          <w:rFonts w:ascii="Times New Roman" w:hAnsi="Times New Roman" w:cs="Times New Roman"/>
          <w:sz w:val="24"/>
          <w:szCs w:val="24"/>
          <w:lang w:val="da-DK"/>
        </w:rPr>
      </w:pPr>
    </w:p>
    <w:p w:rsidR="00FC7271" w:rsidRPr="0091195D" w:rsidRDefault="00FC7271" w:rsidP="00FC7271">
      <w:pPr>
        <w:autoSpaceDE w:val="0"/>
        <w:autoSpaceDN w:val="0"/>
        <w:adjustRightInd w:val="0"/>
        <w:spacing w:line="360" w:lineRule="auto"/>
        <w:rPr>
          <w:rFonts w:ascii="Times New Roman" w:hAnsi="Times New Roman" w:cs="Times New Roman"/>
          <w:b/>
          <w:bCs/>
          <w:sz w:val="24"/>
          <w:szCs w:val="24"/>
          <w:lang w:val="da-DK"/>
        </w:rPr>
      </w:pPr>
      <w:r w:rsidRPr="0091195D">
        <w:rPr>
          <w:rFonts w:ascii="Times New Roman" w:hAnsi="Times New Roman" w:cs="Times New Roman"/>
          <w:b/>
          <w:bCs/>
          <w:sz w:val="24"/>
          <w:szCs w:val="24"/>
          <w:lang w:val="da-DK"/>
        </w:rPr>
        <w:lastRenderedPageBreak/>
        <w:t>Domme og afgørelser:</w:t>
      </w:r>
    </w:p>
    <w:p w:rsidR="00FC7271" w:rsidRPr="0091195D" w:rsidRDefault="00FC7271" w:rsidP="00FC7271">
      <w:pPr>
        <w:pStyle w:val="ListParagraph"/>
        <w:numPr>
          <w:ilvl w:val="0"/>
          <w:numId w:val="31"/>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 xml:space="preserve">SKM2010.46 VLR Transfer </w:t>
      </w:r>
      <w:proofErr w:type="spellStart"/>
      <w:r w:rsidRPr="0091195D">
        <w:rPr>
          <w:rFonts w:ascii="Times New Roman" w:hAnsi="Times New Roman" w:cs="Times New Roman"/>
          <w:sz w:val="24"/>
          <w:szCs w:val="24"/>
          <w:lang w:val="da-DK"/>
        </w:rPr>
        <w:t>pricing</w:t>
      </w:r>
      <w:proofErr w:type="spellEnd"/>
      <w:r w:rsidRPr="0091195D">
        <w:rPr>
          <w:rFonts w:ascii="Times New Roman" w:hAnsi="Times New Roman" w:cs="Times New Roman"/>
          <w:sz w:val="24"/>
          <w:szCs w:val="24"/>
          <w:lang w:val="da-DK"/>
        </w:rPr>
        <w:t xml:space="preserve"> - TP dokumentation</w:t>
      </w:r>
    </w:p>
    <w:p w:rsidR="00FC7271" w:rsidRPr="0091195D" w:rsidRDefault="00FC7271" w:rsidP="00FC7271">
      <w:pPr>
        <w:pStyle w:val="ListParagraph"/>
        <w:numPr>
          <w:ilvl w:val="0"/>
          <w:numId w:val="31"/>
        </w:num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sz w:val="24"/>
          <w:szCs w:val="24"/>
          <w:lang w:val="da-DK"/>
        </w:rPr>
        <w:t>SKM2001.190 LR Værdiansættelse af goodwill - virksomhedens erfaring og omdømme – varierende kundekreds - personlige kvalifikationer</w:t>
      </w:r>
    </w:p>
    <w:p w:rsidR="00FC7271" w:rsidRPr="0091195D" w:rsidRDefault="00FC7271" w:rsidP="00FC7271">
      <w:pPr>
        <w:pStyle w:val="ListParagraph"/>
        <w:numPr>
          <w:ilvl w:val="0"/>
          <w:numId w:val="31"/>
        </w:numPr>
        <w:autoSpaceDE w:val="0"/>
        <w:autoSpaceDN w:val="0"/>
        <w:adjustRightInd w:val="0"/>
        <w:spacing w:line="360" w:lineRule="auto"/>
        <w:rPr>
          <w:rFonts w:ascii="Times New Roman" w:hAnsi="Times New Roman" w:cs="Times New Roman"/>
          <w:sz w:val="24"/>
          <w:szCs w:val="24"/>
          <w:lang w:val="da-DK"/>
        </w:rPr>
      </w:pPr>
      <w:proofErr w:type="spellStart"/>
      <w:r w:rsidRPr="0091195D">
        <w:rPr>
          <w:rFonts w:ascii="Times New Roman" w:hAnsi="Times New Roman" w:cs="Times New Roman"/>
          <w:sz w:val="24"/>
          <w:szCs w:val="24"/>
          <w:lang w:val="da-DK"/>
        </w:rPr>
        <w:t>TfS</w:t>
      </w:r>
      <w:proofErr w:type="spellEnd"/>
      <w:r w:rsidRPr="0091195D">
        <w:rPr>
          <w:rFonts w:ascii="Times New Roman" w:hAnsi="Times New Roman" w:cs="Times New Roman"/>
          <w:sz w:val="24"/>
          <w:szCs w:val="24"/>
          <w:lang w:val="da-DK"/>
        </w:rPr>
        <w:t xml:space="preserve"> 2006, 312 SR Ansættelse af goodwill</w:t>
      </w:r>
    </w:p>
    <w:p w:rsidR="00FC7271" w:rsidRPr="0091195D" w:rsidRDefault="00FC7271" w:rsidP="00FC7271">
      <w:pPr>
        <w:pStyle w:val="ListParagraph"/>
        <w:numPr>
          <w:ilvl w:val="0"/>
          <w:numId w:val="31"/>
        </w:numPr>
        <w:autoSpaceDE w:val="0"/>
        <w:autoSpaceDN w:val="0"/>
        <w:adjustRightInd w:val="0"/>
        <w:spacing w:line="360" w:lineRule="auto"/>
        <w:rPr>
          <w:rFonts w:ascii="Times New Roman" w:hAnsi="Times New Roman" w:cs="Times New Roman"/>
          <w:sz w:val="24"/>
          <w:szCs w:val="24"/>
          <w:lang w:val="da-DK"/>
        </w:rPr>
      </w:pPr>
      <w:proofErr w:type="spellStart"/>
      <w:r w:rsidRPr="0091195D">
        <w:rPr>
          <w:rFonts w:ascii="Times New Roman" w:hAnsi="Times New Roman" w:cs="Times New Roman"/>
          <w:sz w:val="24"/>
          <w:szCs w:val="24"/>
          <w:lang w:val="da-DK"/>
        </w:rPr>
        <w:t>TfS</w:t>
      </w:r>
      <w:proofErr w:type="spellEnd"/>
      <w:r w:rsidRPr="0091195D">
        <w:rPr>
          <w:rFonts w:ascii="Times New Roman" w:hAnsi="Times New Roman" w:cs="Times New Roman"/>
          <w:sz w:val="24"/>
          <w:szCs w:val="24"/>
          <w:lang w:val="da-DK"/>
        </w:rPr>
        <w:t xml:space="preserve"> 2003, 44 LSR Betingelser for armslængderegulering</w:t>
      </w:r>
    </w:p>
    <w:p w:rsidR="00FC7271" w:rsidRPr="0091195D" w:rsidRDefault="00FC7271" w:rsidP="00FC7271">
      <w:pPr>
        <w:pStyle w:val="ListParagraph"/>
        <w:numPr>
          <w:ilvl w:val="0"/>
          <w:numId w:val="31"/>
        </w:numPr>
        <w:autoSpaceDE w:val="0"/>
        <w:autoSpaceDN w:val="0"/>
        <w:adjustRightInd w:val="0"/>
        <w:spacing w:line="360" w:lineRule="auto"/>
        <w:rPr>
          <w:rFonts w:ascii="Times New Roman" w:hAnsi="Times New Roman" w:cs="Times New Roman"/>
          <w:sz w:val="24"/>
          <w:szCs w:val="24"/>
          <w:lang w:val="da-DK"/>
        </w:rPr>
      </w:pPr>
      <w:proofErr w:type="spellStart"/>
      <w:r w:rsidRPr="0091195D">
        <w:rPr>
          <w:rFonts w:ascii="Times New Roman" w:hAnsi="Times New Roman" w:cs="Times New Roman"/>
          <w:sz w:val="24"/>
          <w:szCs w:val="24"/>
          <w:lang w:val="da-DK"/>
        </w:rPr>
        <w:t>TfS</w:t>
      </w:r>
      <w:proofErr w:type="spellEnd"/>
      <w:r w:rsidRPr="0091195D">
        <w:rPr>
          <w:rFonts w:ascii="Times New Roman" w:hAnsi="Times New Roman" w:cs="Times New Roman"/>
          <w:sz w:val="24"/>
          <w:szCs w:val="24"/>
          <w:lang w:val="da-DK"/>
        </w:rPr>
        <w:t xml:space="preserve"> 2000, 256 LR Bindende forhåndsbesked – goodwill - værdiansættelse</w:t>
      </w:r>
    </w:p>
    <w:p w:rsidR="00FC7271" w:rsidRPr="0091195D" w:rsidRDefault="00FC7271" w:rsidP="00FC7271">
      <w:pPr>
        <w:pStyle w:val="ListParagraph"/>
        <w:autoSpaceDE w:val="0"/>
        <w:autoSpaceDN w:val="0"/>
        <w:adjustRightInd w:val="0"/>
        <w:spacing w:line="360" w:lineRule="auto"/>
        <w:rPr>
          <w:rFonts w:ascii="Times New Roman" w:hAnsi="Times New Roman" w:cs="Times New Roman"/>
          <w:sz w:val="24"/>
          <w:szCs w:val="24"/>
          <w:lang w:val="da-DK"/>
        </w:rPr>
      </w:pPr>
    </w:p>
    <w:p w:rsidR="00FC7271" w:rsidRPr="0091195D" w:rsidRDefault="00FC7271" w:rsidP="00FC7271">
      <w:pPr>
        <w:autoSpaceDE w:val="0"/>
        <w:autoSpaceDN w:val="0"/>
        <w:adjustRightInd w:val="0"/>
        <w:spacing w:line="360" w:lineRule="auto"/>
        <w:rPr>
          <w:rFonts w:ascii="Times New Roman" w:hAnsi="Times New Roman" w:cs="Times New Roman"/>
          <w:sz w:val="24"/>
          <w:szCs w:val="24"/>
          <w:lang w:val="da-DK"/>
        </w:rPr>
      </w:pPr>
      <w:r w:rsidRPr="0091195D">
        <w:rPr>
          <w:rFonts w:ascii="Times New Roman" w:hAnsi="Times New Roman" w:cs="Times New Roman"/>
          <w:b/>
          <w:bCs/>
          <w:sz w:val="24"/>
          <w:szCs w:val="24"/>
          <w:lang w:val="da-DK"/>
        </w:rPr>
        <w:t>Internetadresser:</w:t>
      </w:r>
    </w:p>
    <w:p w:rsidR="00FC7271" w:rsidRPr="0091195D" w:rsidRDefault="00FC7271" w:rsidP="00FC7271">
      <w:pPr>
        <w:pStyle w:val="ListParagraph"/>
        <w:numPr>
          <w:ilvl w:val="0"/>
          <w:numId w:val="32"/>
        </w:numPr>
        <w:autoSpaceDE w:val="0"/>
        <w:autoSpaceDN w:val="0"/>
        <w:adjustRightInd w:val="0"/>
        <w:spacing w:line="360" w:lineRule="auto"/>
        <w:rPr>
          <w:rFonts w:ascii="Times New Roman" w:hAnsi="Times New Roman" w:cs="Times New Roman"/>
          <w:color w:val="0091D7" w:themeColor="accent1"/>
          <w:sz w:val="24"/>
          <w:szCs w:val="24"/>
          <w:u w:val="single"/>
          <w:lang w:val="da-DK"/>
        </w:rPr>
      </w:pPr>
      <w:hyperlink r:id="rId10" w:history="1">
        <w:r w:rsidRPr="0091195D">
          <w:rPr>
            <w:rStyle w:val="Hyperlink"/>
            <w:rFonts w:ascii="Times New Roman" w:hAnsi="Times New Roman" w:cs="Times New Roman"/>
            <w:color w:val="0091D7" w:themeColor="accent1"/>
            <w:sz w:val="24"/>
            <w:szCs w:val="24"/>
            <w:lang w:val="da-DK"/>
          </w:rPr>
          <w:t>www.oecdobserver.org</w:t>
        </w:r>
      </w:hyperlink>
    </w:p>
    <w:p w:rsidR="00FC7271" w:rsidRPr="0091195D" w:rsidRDefault="00FC7271" w:rsidP="00FC7271">
      <w:pPr>
        <w:pStyle w:val="ListParagraph"/>
        <w:numPr>
          <w:ilvl w:val="0"/>
          <w:numId w:val="32"/>
        </w:numPr>
        <w:autoSpaceDE w:val="0"/>
        <w:autoSpaceDN w:val="0"/>
        <w:adjustRightInd w:val="0"/>
        <w:spacing w:line="360" w:lineRule="auto"/>
        <w:rPr>
          <w:rFonts w:ascii="Times New Roman" w:hAnsi="Times New Roman" w:cs="Times New Roman"/>
          <w:color w:val="0091D7" w:themeColor="accent1"/>
          <w:sz w:val="24"/>
          <w:szCs w:val="24"/>
          <w:u w:val="single"/>
          <w:lang w:val="da-DK"/>
        </w:rPr>
      </w:pPr>
      <w:hyperlink r:id="rId11" w:history="1">
        <w:r w:rsidRPr="0091195D">
          <w:rPr>
            <w:rStyle w:val="Hyperlink"/>
            <w:rFonts w:ascii="Times New Roman" w:hAnsi="Times New Roman" w:cs="Times New Roman"/>
            <w:color w:val="0091D7" w:themeColor="accent1"/>
            <w:sz w:val="24"/>
            <w:szCs w:val="24"/>
            <w:lang w:val="da-DK"/>
          </w:rPr>
          <w:t>www.kpmg.com</w:t>
        </w:r>
      </w:hyperlink>
    </w:p>
    <w:p w:rsidR="00FC7271" w:rsidRPr="0091195D" w:rsidRDefault="00FC7271" w:rsidP="00FC7271">
      <w:pPr>
        <w:pStyle w:val="ListParagraph"/>
        <w:numPr>
          <w:ilvl w:val="0"/>
          <w:numId w:val="32"/>
        </w:numPr>
        <w:autoSpaceDE w:val="0"/>
        <w:autoSpaceDN w:val="0"/>
        <w:adjustRightInd w:val="0"/>
        <w:spacing w:line="360" w:lineRule="auto"/>
        <w:rPr>
          <w:rFonts w:ascii="Times New Roman" w:hAnsi="Times New Roman" w:cs="Times New Roman"/>
          <w:color w:val="0091D7" w:themeColor="accent1"/>
          <w:sz w:val="24"/>
          <w:szCs w:val="24"/>
          <w:u w:val="single"/>
          <w:lang w:val="da-DK"/>
        </w:rPr>
      </w:pPr>
      <w:hyperlink r:id="rId12" w:history="1">
        <w:r w:rsidRPr="0091195D">
          <w:rPr>
            <w:rStyle w:val="Hyperlink"/>
            <w:rFonts w:ascii="Times New Roman" w:hAnsi="Times New Roman" w:cs="Times New Roman"/>
            <w:sz w:val="24"/>
            <w:szCs w:val="24"/>
            <w:lang w:val="da-DK"/>
          </w:rPr>
          <w:t>www.skat.dk</w:t>
        </w:r>
      </w:hyperlink>
    </w:p>
    <w:p w:rsidR="00FC7271" w:rsidRPr="0091195D" w:rsidRDefault="00FC7271" w:rsidP="00FC7271">
      <w:pPr>
        <w:pStyle w:val="ListParagraph"/>
        <w:numPr>
          <w:ilvl w:val="0"/>
          <w:numId w:val="32"/>
        </w:numPr>
        <w:autoSpaceDE w:val="0"/>
        <w:autoSpaceDN w:val="0"/>
        <w:adjustRightInd w:val="0"/>
        <w:spacing w:line="360" w:lineRule="auto"/>
        <w:rPr>
          <w:rFonts w:ascii="Times New Roman" w:hAnsi="Times New Roman" w:cs="Times New Roman"/>
          <w:color w:val="0091D7" w:themeColor="accent1"/>
          <w:sz w:val="24"/>
          <w:szCs w:val="24"/>
          <w:u w:val="single"/>
          <w:lang w:val="da-DK"/>
        </w:rPr>
      </w:pPr>
      <w:hyperlink r:id="rId13" w:history="1">
        <w:r w:rsidRPr="0091195D">
          <w:rPr>
            <w:rStyle w:val="Hyperlink"/>
            <w:rFonts w:ascii="Times New Roman" w:hAnsi="Times New Roman" w:cs="Times New Roman"/>
            <w:sz w:val="24"/>
            <w:szCs w:val="24"/>
            <w:lang w:val="da-DK"/>
          </w:rPr>
          <w:t>www.magnus.dk</w:t>
        </w:r>
      </w:hyperlink>
    </w:p>
    <w:p w:rsidR="00FC7271" w:rsidRPr="0091195D" w:rsidRDefault="00FC7271" w:rsidP="00FC7271">
      <w:pPr>
        <w:pStyle w:val="ListParagraph"/>
        <w:numPr>
          <w:ilvl w:val="0"/>
          <w:numId w:val="32"/>
        </w:numPr>
        <w:autoSpaceDE w:val="0"/>
        <w:autoSpaceDN w:val="0"/>
        <w:adjustRightInd w:val="0"/>
        <w:spacing w:line="360" w:lineRule="auto"/>
        <w:rPr>
          <w:rFonts w:ascii="Times New Roman" w:hAnsi="Times New Roman" w:cs="Times New Roman"/>
          <w:color w:val="0091D7" w:themeColor="accent1"/>
          <w:sz w:val="24"/>
          <w:szCs w:val="24"/>
          <w:u w:val="single"/>
          <w:lang w:val="da-DK"/>
        </w:rPr>
      </w:pPr>
      <w:hyperlink r:id="rId14" w:history="1">
        <w:r w:rsidRPr="0091195D">
          <w:rPr>
            <w:rStyle w:val="Hyperlink"/>
            <w:rFonts w:ascii="Times New Roman" w:hAnsi="Times New Roman" w:cs="Times New Roman"/>
            <w:sz w:val="24"/>
            <w:szCs w:val="24"/>
            <w:lang w:val="da-DK"/>
          </w:rPr>
          <w:t>www.skatteministeriet.dk</w:t>
        </w:r>
      </w:hyperlink>
    </w:p>
    <w:p w:rsidR="00FC7271" w:rsidRPr="0091195D" w:rsidRDefault="00FC7271" w:rsidP="00FC7271">
      <w:pPr>
        <w:pStyle w:val="ListParagraph"/>
        <w:numPr>
          <w:ilvl w:val="0"/>
          <w:numId w:val="32"/>
        </w:numPr>
        <w:autoSpaceDE w:val="0"/>
        <w:autoSpaceDN w:val="0"/>
        <w:adjustRightInd w:val="0"/>
        <w:spacing w:line="360" w:lineRule="auto"/>
        <w:rPr>
          <w:rFonts w:ascii="Times New Roman" w:hAnsi="Times New Roman" w:cs="Times New Roman"/>
          <w:color w:val="0091D7" w:themeColor="accent1"/>
          <w:sz w:val="24"/>
          <w:szCs w:val="24"/>
          <w:u w:val="single"/>
          <w:lang w:val="da-DK"/>
        </w:rPr>
      </w:pPr>
      <w:hyperlink r:id="rId15" w:history="1">
        <w:r w:rsidRPr="0091195D">
          <w:rPr>
            <w:rStyle w:val="Hyperlink"/>
            <w:rFonts w:ascii="Times New Roman" w:hAnsi="Times New Roman" w:cs="Times New Roman"/>
            <w:sz w:val="24"/>
            <w:szCs w:val="24"/>
            <w:lang w:val="da-DK"/>
          </w:rPr>
          <w:t>www.folketinget.dk</w:t>
        </w:r>
      </w:hyperlink>
    </w:p>
    <w:p w:rsidR="00FC7271" w:rsidRPr="0091195D" w:rsidRDefault="00FC7271" w:rsidP="00FC7271">
      <w:pPr>
        <w:pStyle w:val="ListParagraph"/>
        <w:numPr>
          <w:ilvl w:val="0"/>
          <w:numId w:val="32"/>
        </w:numPr>
        <w:autoSpaceDE w:val="0"/>
        <w:autoSpaceDN w:val="0"/>
        <w:adjustRightInd w:val="0"/>
        <w:spacing w:line="360" w:lineRule="auto"/>
        <w:ind w:left="714" w:hanging="357"/>
        <w:rPr>
          <w:rFonts w:ascii="Times New Roman" w:hAnsi="Times New Roman" w:cs="Times New Roman"/>
          <w:color w:val="0091D7" w:themeColor="accent1"/>
          <w:sz w:val="24"/>
          <w:szCs w:val="24"/>
          <w:u w:val="single"/>
          <w:lang w:val="da-DK"/>
        </w:rPr>
      </w:pPr>
      <w:r w:rsidRPr="0091195D">
        <w:rPr>
          <w:rFonts w:ascii="Times New Roman" w:hAnsi="Times New Roman" w:cs="Times New Roman"/>
          <w:color w:val="0091D7" w:themeColor="accent1"/>
          <w:sz w:val="24"/>
          <w:szCs w:val="24"/>
          <w:u w:val="single"/>
          <w:lang w:val="da-DK"/>
        </w:rPr>
        <w:t>www.thomson.dk</w:t>
      </w:r>
    </w:p>
    <w:p w:rsidR="00FC7271" w:rsidRPr="00381B53" w:rsidRDefault="00FC7271" w:rsidP="00381B53">
      <w:pPr>
        <w:spacing w:line="312" w:lineRule="auto"/>
        <w:rPr>
          <w:rFonts w:ascii="Times New Roman" w:eastAsia="Times New Roman" w:hAnsi="Times New Roman" w:cs="Times New Roman"/>
          <w:sz w:val="24"/>
          <w:szCs w:val="24"/>
          <w:lang w:val="da-DK" w:eastAsia="da-DK"/>
        </w:rPr>
      </w:pPr>
    </w:p>
    <w:sectPr w:rsidR="00FC7271" w:rsidRPr="00381B53" w:rsidSect="0000680C">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43E" w:rsidRDefault="0044143E" w:rsidP="0088190F">
      <w:r>
        <w:separator/>
      </w:r>
    </w:p>
  </w:endnote>
  <w:endnote w:type="continuationSeparator" w:id="0">
    <w:p w:rsidR="0044143E" w:rsidRDefault="0044143E" w:rsidP="00881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995717"/>
      <w:docPartObj>
        <w:docPartGallery w:val="Page Numbers (Bottom of Page)"/>
        <w:docPartUnique/>
      </w:docPartObj>
    </w:sdtPr>
    <w:sdtEndPr>
      <w:rPr>
        <w:noProof/>
      </w:rPr>
    </w:sdtEndPr>
    <w:sdtContent>
      <w:p w:rsidR="007772BA" w:rsidRDefault="007772BA">
        <w:pPr>
          <w:pStyle w:val="Footer"/>
          <w:jc w:val="right"/>
        </w:pPr>
        <w:fldSimple w:instr=" PAGE   \* MERGEFORMAT ">
          <w:r w:rsidR="003B5E22">
            <w:rPr>
              <w:noProof/>
            </w:rPr>
            <w:t>5</w:t>
          </w:r>
        </w:fldSimple>
      </w:p>
    </w:sdtContent>
  </w:sdt>
  <w:p w:rsidR="007772BA" w:rsidRDefault="00777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43E" w:rsidRDefault="0044143E" w:rsidP="0088190F">
      <w:r>
        <w:separator/>
      </w:r>
    </w:p>
  </w:footnote>
  <w:footnote w:type="continuationSeparator" w:id="0">
    <w:p w:rsidR="0044143E" w:rsidRDefault="0044143E" w:rsidP="0088190F">
      <w:r>
        <w:continuationSeparator/>
      </w:r>
    </w:p>
  </w:footnote>
  <w:footnote w:id="1">
    <w:p w:rsidR="007772BA" w:rsidRPr="009378BB" w:rsidRDefault="007772BA">
      <w:pPr>
        <w:pStyle w:val="FootnoteText"/>
        <w:rPr>
          <w:rFonts w:ascii="Times New Roman" w:hAnsi="Times New Roman" w:cs="Times New Roman"/>
          <w:lang w:val="da-DK"/>
        </w:rPr>
      </w:pPr>
      <w:r w:rsidRPr="009378BB">
        <w:rPr>
          <w:rStyle w:val="FootnoteReference"/>
          <w:rFonts w:ascii="Times New Roman" w:hAnsi="Times New Roman" w:cs="Times New Roman"/>
        </w:rPr>
        <w:footnoteRef/>
      </w:r>
      <w:r w:rsidRPr="009378BB">
        <w:rPr>
          <w:rFonts w:ascii="Times New Roman" w:hAnsi="Times New Roman" w:cs="Times New Roman"/>
        </w:rPr>
        <w:t xml:space="preserve"> http://www.skat.dk/skat.aspx?oId=1987007&amp;vId=0</w:t>
      </w:r>
    </w:p>
  </w:footnote>
  <w:footnote w:id="2">
    <w:p w:rsidR="007772BA" w:rsidRPr="009378BB" w:rsidRDefault="007772BA" w:rsidP="00E6213A">
      <w:pPr>
        <w:pStyle w:val="FootnoteText"/>
        <w:rPr>
          <w:rFonts w:ascii="Times New Roman" w:hAnsi="Times New Roman" w:cs="Times New Roman"/>
          <w:lang w:val="da-DK"/>
        </w:rPr>
      </w:pPr>
      <w:r w:rsidRPr="009378BB">
        <w:rPr>
          <w:rStyle w:val="FootnoteReference"/>
          <w:rFonts w:ascii="Times New Roman" w:hAnsi="Times New Roman" w:cs="Times New Roman"/>
        </w:rPr>
        <w:footnoteRef/>
      </w:r>
      <w:r w:rsidRPr="009378BB">
        <w:rPr>
          <w:rFonts w:ascii="Times New Roman" w:hAnsi="Times New Roman" w:cs="Times New Roman"/>
          <w:lang w:val="da-DK"/>
        </w:rPr>
        <w:t xml:space="preserve"> http://www.skat.dk/getFile.aspx?Id=91718</w:t>
      </w:r>
    </w:p>
  </w:footnote>
  <w:footnote w:id="3">
    <w:p w:rsidR="007772BA" w:rsidRPr="009378BB" w:rsidRDefault="007772BA">
      <w:pPr>
        <w:pStyle w:val="FootnoteText"/>
        <w:rPr>
          <w:lang w:val="da-DK"/>
        </w:rPr>
      </w:pPr>
      <w:r w:rsidRPr="009378BB">
        <w:rPr>
          <w:rStyle w:val="FootnoteReference"/>
        </w:rPr>
        <w:footnoteRef/>
      </w:r>
      <w:r w:rsidRPr="009378BB">
        <w:rPr>
          <w:lang w:val="da-DK"/>
        </w:rPr>
        <w:t xml:space="preserve"> </w:t>
      </w:r>
      <w:r w:rsidRPr="009378BB">
        <w:rPr>
          <w:rFonts w:ascii="Times New Roman" w:hAnsi="Times New Roman" w:cs="Times New Roman"/>
          <w:lang w:val="da-DK"/>
        </w:rPr>
        <w:t xml:space="preserve">Eriksen, Claus Hedegaard: </w:t>
      </w:r>
      <w:r w:rsidRPr="009378BB">
        <w:rPr>
          <w:rFonts w:ascii="Times New Roman" w:hAnsi="Times New Roman" w:cs="Times New Roman"/>
          <w:iCs/>
          <w:lang w:val="da-DK"/>
        </w:rPr>
        <w:t>Beskatning af immaterielle aktiver</w:t>
      </w:r>
      <w:r w:rsidRPr="009378BB">
        <w:rPr>
          <w:rFonts w:ascii="Times New Roman" w:hAnsi="Times New Roman" w:cs="Times New Roman"/>
          <w:lang w:val="da-DK"/>
        </w:rPr>
        <w:t>, 2007, side 7</w:t>
      </w:r>
    </w:p>
  </w:footnote>
  <w:footnote w:id="4">
    <w:p w:rsidR="007772BA" w:rsidRPr="009378BB" w:rsidRDefault="007772BA">
      <w:pPr>
        <w:pStyle w:val="FootnoteText"/>
        <w:rPr>
          <w:lang w:val="da-DK"/>
        </w:rPr>
      </w:pPr>
      <w:r w:rsidRPr="009378BB">
        <w:rPr>
          <w:rStyle w:val="FootnoteReference"/>
          <w:rFonts w:ascii="Times New Roman" w:hAnsi="Times New Roman" w:cs="Times New Roman"/>
        </w:rPr>
        <w:footnoteRef/>
      </w:r>
      <w:r w:rsidRPr="009378BB">
        <w:rPr>
          <w:rFonts w:ascii="Times New Roman" w:hAnsi="Times New Roman" w:cs="Times New Roman"/>
          <w:lang w:val="da-DK"/>
        </w:rPr>
        <w:t xml:space="preserve"> Wittendorff, Armslængdeprincippet i dansk og international skatteret, s. 33 ff.</w:t>
      </w:r>
    </w:p>
  </w:footnote>
  <w:footnote w:id="5">
    <w:p w:rsidR="007772BA" w:rsidRPr="009378BB" w:rsidRDefault="007772BA">
      <w:pPr>
        <w:pStyle w:val="FootnoteText"/>
        <w:rPr>
          <w:lang w:val="da-DK"/>
        </w:rPr>
      </w:pPr>
      <w:r w:rsidRPr="009378BB">
        <w:rPr>
          <w:rStyle w:val="FootnoteReference"/>
        </w:rPr>
        <w:footnoteRef/>
      </w:r>
      <w:r w:rsidRPr="009378BB">
        <w:rPr>
          <w:lang w:val="da-DK"/>
        </w:rPr>
        <w:t xml:space="preserve"> </w:t>
      </w:r>
      <w:r w:rsidRPr="009378BB">
        <w:rPr>
          <w:rFonts w:ascii="TimesNewRomanPSMT" w:hAnsi="TimesNewRomanPSMT" w:cs="TimesNewRomanPSMT"/>
          <w:lang w:val="da-DK"/>
        </w:rPr>
        <w:t>Pedersen, SR-skat 2009, s. 307.</w:t>
      </w:r>
    </w:p>
  </w:footnote>
  <w:footnote w:id="6">
    <w:p w:rsidR="007772BA" w:rsidRPr="00463FB3" w:rsidRDefault="007772BA" w:rsidP="00463FB3">
      <w:pPr>
        <w:autoSpaceDE w:val="0"/>
        <w:autoSpaceDN w:val="0"/>
        <w:adjustRightInd w:val="0"/>
        <w:rPr>
          <w:rFonts w:ascii="Times New Roman" w:hAnsi="Times New Roman" w:cs="Times New Roman"/>
          <w:iCs/>
          <w:lang w:val="da-DK"/>
        </w:rPr>
      </w:pPr>
      <w:r w:rsidRPr="009378BB">
        <w:rPr>
          <w:rStyle w:val="FootnoteReference"/>
        </w:rPr>
        <w:footnoteRef/>
      </w:r>
      <w:r w:rsidRPr="009378BB">
        <w:rPr>
          <w:lang w:val="da-DK"/>
        </w:rPr>
        <w:t xml:space="preserve"> </w:t>
      </w:r>
      <w:r w:rsidRPr="009378BB">
        <w:rPr>
          <w:rFonts w:ascii="Times New Roman" w:hAnsi="Times New Roman" w:cs="Times New Roman"/>
          <w:lang w:val="da-DK"/>
        </w:rPr>
        <w:t xml:space="preserve">Eriksen, </w:t>
      </w:r>
      <w:bookmarkStart w:id="0" w:name="_GoBack"/>
      <w:bookmarkEnd w:id="0"/>
      <w:r w:rsidRPr="009378BB">
        <w:rPr>
          <w:rFonts w:ascii="Times New Roman" w:hAnsi="Times New Roman" w:cs="Times New Roman"/>
          <w:lang w:val="da-DK"/>
        </w:rPr>
        <w:t xml:space="preserve">Claus Hedegaard: </w:t>
      </w:r>
      <w:r w:rsidRPr="009378BB">
        <w:rPr>
          <w:rFonts w:ascii="Times New Roman" w:hAnsi="Times New Roman" w:cs="Times New Roman"/>
          <w:iCs/>
          <w:lang w:val="da-DK"/>
        </w:rPr>
        <w:t>Beskatning af immaterielle aktiver</w:t>
      </w:r>
      <w:r w:rsidRPr="009378BB">
        <w:rPr>
          <w:rFonts w:ascii="Times New Roman" w:hAnsi="Times New Roman" w:cs="Times New Roman"/>
          <w:lang w:val="da-DK"/>
        </w:rPr>
        <w:t xml:space="preserve">, 2007, side 1 – </w:t>
      </w:r>
      <w:proofErr w:type="spellStart"/>
      <w:r w:rsidRPr="009378BB">
        <w:rPr>
          <w:rFonts w:ascii="Times New Roman" w:hAnsi="Times New Roman" w:cs="Times New Roman"/>
          <w:lang w:val="da-DK"/>
        </w:rPr>
        <w:t>Miyatake</w:t>
      </w:r>
      <w:proofErr w:type="spellEnd"/>
      <w:r w:rsidRPr="009378BB">
        <w:rPr>
          <w:rFonts w:ascii="Times New Roman" w:hAnsi="Times New Roman" w:cs="Times New Roman"/>
          <w:lang w:val="da-DK"/>
        </w:rPr>
        <w:t xml:space="preserve">, </w:t>
      </w:r>
      <w:proofErr w:type="spellStart"/>
      <w:r w:rsidRPr="009378BB">
        <w:rPr>
          <w:rFonts w:ascii="Times New Roman" w:hAnsi="Times New Roman" w:cs="Times New Roman"/>
          <w:lang w:val="da-DK"/>
        </w:rPr>
        <w:t>Toshio</w:t>
      </w:r>
      <w:proofErr w:type="spellEnd"/>
      <w:r w:rsidRPr="009378BB">
        <w:rPr>
          <w:rFonts w:ascii="Times New Roman" w:hAnsi="Times New Roman" w:cs="Times New Roman"/>
          <w:lang w:val="da-DK"/>
        </w:rPr>
        <w:t xml:space="preserve"> m.fl.: </w:t>
      </w:r>
      <w:proofErr w:type="spellStart"/>
      <w:r>
        <w:rPr>
          <w:rFonts w:ascii="Times New Roman" w:hAnsi="Times New Roman" w:cs="Times New Roman"/>
          <w:iCs/>
          <w:lang w:val="da-DK"/>
        </w:rPr>
        <w:t>Cahiers</w:t>
      </w:r>
      <w:proofErr w:type="spellEnd"/>
      <w:r>
        <w:rPr>
          <w:rFonts w:ascii="Times New Roman" w:hAnsi="Times New Roman" w:cs="Times New Roman"/>
          <w:iCs/>
          <w:lang w:val="da-DK"/>
        </w:rPr>
        <w:t xml:space="preserve"> de </w:t>
      </w:r>
      <w:proofErr w:type="spellStart"/>
      <w:r w:rsidRPr="00463FB3">
        <w:rPr>
          <w:rFonts w:ascii="Times New Roman" w:hAnsi="Times New Roman" w:cs="Times New Roman"/>
          <w:iCs/>
          <w:lang w:val="da-DK"/>
        </w:rPr>
        <w:t>droit</w:t>
      </w:r>
      <w:proofErr w:type="spellEnd"/>
      <w:r w:rsidRPr="00463FB3">
        <w:rPr>
          <w:rFonts w:ascii="Times New Roman" w:hAnsi="Times New Roman" w:cs="Times New Roman"/>
          <w:iCs/>
          <w:lang w:val="da-DK"/>
        </w:rPr>
        <w:t xml:space="preserve"> </w:t>
      </w:r>
      <w:proofErr w:type="spellStart"/>
      <w:r w:rsidRPr="00463FB3">
        <w:rPr>
          <w:rFonts w:ascii="Times New Roman" w:hAnsi="Times New Roman" w:cs="Times New Roman"/>
          <w:iCs/>
          <w:lang w:val="da-DK"/>
        </w:rPr>
        <w:t>fiscal</w:t>
      </w:r>
      <w:proofErr w:type="spellEnd"/>
      <w:r w:rsidRPr="00463FB3">
        <w:rPr>
          <w:rFonts w:ascii="Times New Roman" w:hAnsi="Times New Roman" w:cs="Times New Roman"/>
          <w:iCs/>
          <w:lang w:val="da-DK"/>
        </w:rPr>
        <w:t xml:space="preserve"> international – Transfer </w:t>
      </w:r>
      <w:proofErr w:type="spellStart"/>
      <w:r w:rsidRPr="00463FB3">
        <w:rPr>
          <w:rFonts w:ascii="Times New Roman" w:hAnsi="Times New Roman" w:cs="Times New Roman"/>
          <w:iCs/>
          <w:lang w:val="da-DK"/>
        </w:rPr>
        <w:t>pricing</w:t>
      </w:r>
      <w:proofErr w:type="spellEnd"/>
      <w:r w:rsidRPr="00463FB3">
        <w:rPr>
          <w:rFonts w:ascii="Times New Roman" w:hAnsi="Times New Roman" w:cs="Times New Roman"/>
          <w:iCs/>
          <w:lang w:val="da-DK"/>
        </w:rPr>
        <w:t xml:space="preserve"> and </w:t>
      </w:r>
      <w:proofErr w:type="spellStart"/>
      <w:r w:rsidRPr="00463FB3">
        <w:rPr>
          <w:rFonts w:ascii="Times New Roman" w:hAnsi="Times New Roman" w:cs="Times New Roman"/>
          <w:iCs/>
          <w:lang w:val="da-DK"/>
        </w:rPr>
        <w:t>intangibles</w:t>
      </w:r>
      <w:proofErr w:type="spellEnd"/>
      <w:r w:rsidRPr="00463FB3">
        <w:rPr>
          <w:rFonts w:ascii="Times New Roman" w:hAnsi="Times New Roman" w:cs="Times New Roman"/>
          <w:lang w:val="da-DK"/>
        </w:rPr>
        <w:t>, 2007, side 19</w:t>
      </w:r>
    </w:p>
  </w:footnote>
  <w:footnote w:id="7">
    <w:p w:rsidR="007772BA" w:rsidRPr="009378BB" w:rsidRDefault="007772BA">
      <w:pPr>
        <w:pStyle w:val="FootnoteText"/>
        <w:rPr>
          <w:lang w:val="en-US"/>
        </w:rPr>
      </w:pPr>
      <w:r w:rsidRPr="009378BB">
        <w:rPr>
          <w:rStyle w:val="FootnoteReference"/>
        </w:rPr>
        <w:footnoteRef/>
      </w:r>
      <w:r w:rsidRPr="009378BB">
        <w:t xml:space="preserve"> </w:t>
      </w:r>
      <w:proofErr w:type="gramStart"/>
      <w:r w:rsidRPr="009378BB">
        <w:rPr>
          <w:rFonts w:ascii="Times New Roman" w:hAnsi="Times New Roman" w:cs="Times New Roman"/>
          <w:lang w:val="en-US"/>
        </w:rPr>
        <w:t>Markham, The transfer pricing of intangibles, s. 58.</w:t>
      </w:r>
      <w:proofErr w:type="gramEnd"/>
    </w:p>
  </w:footnote>
  <w:footnote w:id="8">
    <w:p w:rsidR="007772BA" w:rsidRPr="00414D3D" w:rsidRDefault="007772BA">
      <w:pPr>
        <w:pStyle w:val="FootnoteText"/>
        <w:rPr>
          <w:lang w:val="da-DK"/>
        </w:rPr>
      </w:pPr>
      <w:r w:rsidRPr="009378BB">
        <w:rPr>
          <w:rStyle w:val="FootnoteReference"/>
        </w:rPr>
        <w:footnoteRef/>
      </w:r>
      <w:r w:rsidRPr="009378BB">
        <w:rPr>
          <w:lang w:val="da-DK"/>
        </w:rPr>
        <w:t xml:space="preserve"> </w:t>
      </w:r>
      <w:r w:rsidRPr="009378BB">
        <w:rPr>
          <w:rFonts w:ascii="Times New Roman" w:hAnsi="Times New Roman" w:cs="Times New Roman"/>
          <w:lang w:val="da-DK"/>
        </w:rPr>
        <w:t xml:space="preserve">Eriksen, Claus Hedegaard: </w:t>
      </w:r>
      <w:r w:rsidRPr="009378BB">
        <w:rPr>
          <w:rFonts w:ascii="Times New Roman" w:hAnsi="Times New Roman" w:cs="Times New Roman"/>
          <w:iCs/>
          <w:lang w:val="da-DK"/>
        </w:rPr>
        <w:t>Beskatning af immaterielle aktiver</w:t>
      </w:r>
      <w:r w:rsidRPr="009378BB">
        <w:rPr>
          <w:rFonts w:ascii="Times New Roman" w:hAnsi="Times New Roman" w:cs="Times New Roman"/>
          <w:lang w:val="da-DK"/>
        </w:rPr>
        <w:t>, 2007, side 7</w:t>
      </w:r>
    </w:p>
  </w:footnote>
  <w:footnote w:id="9">
    <w:p w:rsidR="007772BA" w:rsidRPr="000D3E2C" w:rsidRDefault="007772BA">
      <w:pPr>
        <w:pStyle w:val="FootnoteText"/>
        <w:rPr>
          <w:rFonts w:ascii="Times New Roman" w:hAnsi="Times New Roman" w:cs="Times New Roman"/>
          <w:lang w:val="da-DK"/>
        </w:rPr>
      </w:pPr>
      <w:r w:rsidRPr="000D3E2C">
        <w:rPr>
          <w:rStyle w:val="FootnoteReference"/>
          <w:rFonts w:ascii="Times New Roman" w:hAnsi="Times New Roman" w:cs="Times New Roman"/>
        </w:rPr>
        <w:footnoteRef/>
      </w:r>
      <w:r w:rsidRPr="00414D3D">
        <w:rPr>
          <w:rFonts w:ascii="Times New Roman" w:hAnsi="Times New Roman" w:cs="Times New Roman"/>
          <w:lang w:val="da-DK"/>
        </w:rPr>
        <w:t xml:space="preserve"> </w:t>
      </w:r>
      <w:r>
        <w:rPr>
          <w:rFonts w:ascii="TimesNewRomanPSMT" w:hAnsi="TimesNewRomanPSMT" w:cs="TimesNewRomanPSMT"/>
          <w:lang w:val="da-DK"/>
        </w:rPr>
        <w:t>Pedersen, SR-skat 2009, s. 307.</w:t>
      </w:r>
    </w:p>
  </w:footnote>
  <w:footnote w:id="10">
    <w:p w:rsidR="007772BA" w:rsidRPr="008B2FA1" w:rsidRDefault="007772BA" w:rsidP="008B2FA1">
      <w:pPr>
        <w:autoSpaceDE w:val="0"/>
        <w:autoSpaceDN w:val="0"/>
        <w:adjustRightInd w:val="0"/>
        <w:rPr>
          <w:rFonts w:ascii="Times New Roman" w:hAnsi="Times New Roman" w:cs="Times New Roman"/>
          <w:lang w:val="da-DK"/>
        </w:rPr>
      </w:pPr>
      <w:r w:rsidRPr="008B2FA1">
        <w:rPr>
          <w:rStyle w:val="FootnoteReference"/>
          <w:rFonts w:ascii="Times New Roman" w:hAnsi="Times New Roman" w:cs="Times New Roman"/>
        </w:rPr>
        <w:footnoteRef/>
      </w:r>
      <w:r w:rsidRPr="008B2FA1">
        <w:rPr>
          <w:rFonts w:ascii="Times New Roman" w:hAnsi="Times New Roman" w:cs="Times New Roman"/>
          <w:lang w:val="da-DK"/>
        </w:rPr>
        <w:t xml:space="preserve"> </w:t>
      </w:r>
      <w:r>
        <w:rPr>
          <w:rFonts w:ascii="Times New Roman" w:hAnsi="Times New Roman" w:cs="Times New Roman"/>
          <w:lang w:val="da-DK"/>
        </w:rPr>
        <w:t xml:space="preserve">Fastlægges i KSL § 2. stk.1, </w:t>
      </w:r>
      <w:r w:rsidRPr="008B2FA1">
        <w:rPr>
          <w:rFonts w:ascii="Times New Roman" w:hAnsi="Times New Roman" w:cs="Times New Roman"/>
          <w:lang w:val="da-DK"/>
        </w:rPr>
        <w:t>litra i, samt SEL § 2, stk.1, litra g, der begge henviser til royaltydefinitionen i KSL § 65C, stk. 4.</w:t>
      </w:r>
    </w:p>
  </w:footnote>
  <w:footnote w:id="11">
    <w:p w:rsidR="007772BA" w:rsidRPr="00AC74D5" w:rsidRDefault="007772BA">
      <w:pPr>
        <w:pStyle w:val="FootnoteText"/>
        <w:rPr>
          <w:rFonts w:ascii="Times New Roman" w:hAnsi="Times New Roman" w:cs="Times New Roman"/>
          <w:lang w:val="da-DK"/>
        </w:rPr>
      </w:pPr>
      <w:r w:rsidRPr="00AC74D5">
        <w:rPr>
          <w:rStyle w:val="FootnoteReference"/>
          <w:rFonts w:ascii="Times New Roman" w:hAnsi="Times New Roman" w:cs="Times New Roman"/>
        </w:rPr>
        <w:footnoteRef/>
      </w:r>
      <w:r>
        <w:rPr>
          <w:rFonts w:ascii="Times New Roman" w:hAnsi="Times New Roman" w:cs="Times New Roman"/>
          <w:lang w:val="da-DK"/>
        </w:rPr>
        <w:t xml:space="preserve"> Afsnit 1.1.1</w:t>
      </w:r>
    </w:p>
  </w:footnote>
  <w:footnote w:id="12">
    <w:p w:rsidR="007772BA" w:rsidRPr="008B3B9D" w:rsidRDefault="007772BA" w:rsidP="008B3B9D">
      <w:pPr>
        <w:pStyle w:val="FootnoteText"/>
        <w:rPr>
          <w:lang w:val="da-DK"/>
        </w:rPr>
      </w:pPr>
      <w:r>
        <w:rPr>
          <w:rStyle w:val="FootnoteReference"/>
        </w:rPr>
        <w:footnoteRef/>
      </w:r>
      <w:r w:rsidRPr="00414D3D">
        <w:rPr>
          <w:lang w:val="da-DK"/>
        </w:rPr>
        <w:t xml:space="preserve"> </w:t>
      </w:r>
      <w:r w:rsidRPr="008B3B9D">
        <w:rPr>
          <w:rFonts w:ascii="Times New Roman" w:hAnsi="Times New Roman" w:cs="Times New Roman"/>
          <w:lang w:val="da-DK"/>
        </w:rPr>
        <w:t>Positiv afgræsning afsnit 1.2.1</w:t>
      </w:r>
    </w:p>
  </w:footnote>
  <w:footnote w:id="13">
    <w:p w:rsidR="007772BA" w:rsidRPr="008B3B9D" w:rsidRDefault="007772BA">
      <w:pPr>
        <w:pStyle w:val="FootnoteText"/>
        <w:rPr>
          <w:lang w:val="da-DK"/>
        </w:rPr>
      </w:pPr>
      <w:r>
        <w:rPr>
          <w:rStyle w:val="FootnoteReference"/>
        </w:rPr>
        <w:footnoteRef/>
      </w:r>
      <w:r w:rsidRPr="008B2FA1">
        <w:rPr>
          <w:lang w:val="da-DK"/>
        </w:rPr>
        <w:t xml:space="preserve"> </w:t>
      </w:r>
      <w:r w:rsidRPr="008B3B9D">
        <w:rPr>
          <w:rFonts w:ascii="Times New Roman" w:hAnsi="Times New Roman" w:cs="Times New Roman"/>
          <w:lang w:val="da-DK"/>
        </w:rPr>
        <w:t>Positiv afgræsning afsnit 1.2.1</w:t>
      </w:r>
    </w:p>
  </w:footnote>
  <w:footnote w:id="14">
    <w:p w:rsidR="007772BA" w:rsidRPr="008B3B9D" w:rsidRDefault="007772BA">
      <w:pPr>
        <w:pStyle w:val="FootnoteText"/>
        <w:rPr>
          <w:lang w:val="da-DK"/>
        </w:rPr>
      </w:pPr>
      <w:r>
        <w:rPr>
          <w:rStyle w:val="FootnoteReference"/>
        </w:rPr>
        <w:footnoteRef/>
      </w:r>
      <w:r w:rsidRPr="009378BB">
        <w:rPr>
          <w:lang w:val="da-DK"/>
        </w:rPr>
        <w:t xml:space="preserve"> </w:t>
      </w:r>
      <w:r w:rsidRPr="008B3B9D">
        <w:rPr>
          <w:rFonts w:ascii="Times New Roman" w:hAnsi="Times New Roman" w:cs="Times New Roman"/>
          <w:lang w:val="da-DK"/>
        </w:rPr>
        <w:t>Positiv afgræsning afsnit 1.2.1</w:t>
      </w:r>
    </w:p>
  </w:footnote>
  <w:footnote w:id="15">
    <w:p w:rsidR="007772BA" w:rsidRPr="008B3B9D" w:rsidRDefault="007772BA">
      <w:pPr>
        <w:pStyle w:val="FootnoteText"/>
        <w:rPr>
          <w:rFonts w:ascii="Times New Roman" w:hAnsi="Times New Roman" w:cs="Times New Roman"/>
          <w:lang w:val="da-DK"/>
        </w:rPr>
      </w:pPr>
      <w:r w:rsidRPr="008B3B9D">
        <w:rPr>
          <w:rStyle w:val="FootnoteReference"/>
          <w:rFonts w:ascii="Times New Roman" w:hAnsi="Times New Roman" w:cs="Times New Roman"/>
        </w:rPr>
        <w:footnoteRef/>
      </w:r>
      <w:r w:rsidRPr="009378BB">
        <w:rPr>
          <w:rFonts w:ascii="Times New Roman" w:hAnsi="Times New Roman" w:cs="Times New Roman"/>
          <w:lang w:val="da-DK"/>
        </w:rPr>
        <w:t xml:space="preserve"> </w:t>
      </w:r>
      <w:r>
        <w:rPr>
          <w:rFonts w:ascii="Times New Roman" w:hAnsi="Times New Roman" w:cs="Times New Roman"/>
          <w:lang w:val="da-DK"/>
        </w:rPr>
        <w:t>Afsnit 3.1.1.2</w:t>
      </w:r>
    </w:p>
  </w:footnote>
  <w:footnote w:id="16">
    <w:p w:rsidR="007772BA" w:rsidRPr="008B587E" w:rsidRDefault="007772BA">
      <w:pPr>
        <w:pStyle w:val="FootnoteText"/>
        <w:rPr>
          <w:rFonts w:ascii="Times New Roman" w:hAnsi="Times New Roman" w:cs="Times New Roman"/>
          <w:lang w:val="da-DK"/>
        </w:rPr>
      </w:pPr>
      <w:r w:rsidRPr="008B587E">
        <w:rPr>
          <w:rStyle w:val="FootnoteReference"/>
          <w:rFonts w:ascii="Times New Roman" w:hAnsi="Times New Roman" w:cs="Times New Roman"/>
        </w:rPr>
        <w:footnoteRef/>
      </w:r>
      <w:r w:rsidRPr="008B587E">
        <w:rPr>
          <w:rFonts w:ascii="Times New Roman" w:hAnsi="Times New Roman" w:cs="Times New Roman"/>
          <w:lang w:val="da-DK"/>
        </w:rPr>
        <w:t xml:space="preserve"> http://www.skm.dk/public/dokumenter/lovstof/2012/nulskat/lovforslag.pdf</w:t>
      </w:r>
    </w:p>
  </w:footnote>
  <w:footnote w:id="17">
    <w:p w:rsidR="007772BA" w:rsidRPr="008B587E" w:rsidRDefault="007772BA">
      <w:pPr>
        <w:pStyle w:val="FootnoteText"/>
        <w:rPr>
          <w:rFonts w:ascii="Times New Roman" w:hAnsi="Times New Roman" w:cs="Times New Roman"/>
          <w:lang w:val="da-DK"/>
        </w:rPr>
      </w:pPr>
      <w:r w:rsidRPr="008B587E">
        <w:rPr>
          <w:rStyle w:val="FootnoteReference"/>
          <w:rFonts w:ascii="Times New Roman" w:hAnsi="Times New Roman" w:cs="Times New Roman"/>
        </w:rPr>
        <w:footnoteRef/>
      </w:r>
      <w:r w:rsidRPr="008B587E">
        <w:rPr>
          <w:rFonts w:ascii="Times New Roman" w:hAnsi="Times New Roman" w:cs="Times New Roman"/>
          <w:lang w:val="da-DK"/>
        </w:rPr>
        <w:t xml:space="preserve"> Nicolaisen, Introduktion til juridisk metode, s. 7.</w:t>
      </w:r>
    </w:p>
  </w:footnote>
  <w:footnote w:id="18">
    <w:p w:rsidR="007772BA" w:rsidRPr="008B587E" w:rsidRDefault="007772BA">
      <w:pPr>
        <w:pStyle w:val="FootnoteText"/>
        <w:rPr>
          <w:lang w:val="da-DK"/>
        </w:rPr>
      </w:pPr>
      <w:r>
        <w:rPr>
          <w:rStyle w:val="FootnoteReference"/>
        </w:rPr>
        <w:footnoteRef/>
      </w:r>
      <w:r w:rsidRPr="009378BB">
        <w:rPr>
          <w:lang w:val="da-DK"/>
        </w:rPr>
        <w:t xml:space="preserve"> </w:t>
      </w:r>
      <w:r>
        <w:rPr>
          <w:rFonts w:ascii="TimesNewRomanPSMT" w:hAnsi="TimesNewRomanPSMT" w:cs="TimesNewRomanPSMT"/>
          <w:lang w:val="da-DK"/>
        </w:rPr>
        <w:t>Blume, Juridisk metodelære, s. 161.</w:t>
      </w:r>
    </w:p>
  </w:footnote>
  <w:footnote w:id="19">
    <w:p w:rsidR="007772BA" w:rsidRPr="008B587E" w:rsidRDefault="007772BA">
      <w:pPr>
        <w:pStyle w:val="FootnoteText"/>
        <w:rPr>
          <w:lang w:val="da-DK"/>
        </w:rPr>
      </w:pPr>
      <w:r>
        <w:rPr>
          <w:rStyle w:val="FootnoteReference"/>
        </w:rPr>
        <w:footnoteRef/>
      </w:r>
      <w:r w:rsidRPr="008B587E">
        <w:rPr>
          <w:lang w:val="da-DK"/>
        </w:rPr>
        <w:t xml:space="preserve"> </w:t>
      </w:r>
      <w:r>
        <w:rPr>
          <w:rFonts w:ascii="TimesNewRomanPSMT" w:hAnsi="TimesNewRomanPSMT" w:cs="TimesNewRomanPSMT"/>
          <w:lang w:val="da-DK"/>
        </w:rPr>
        <w:t>Nicolaisen, Introduktion til juridisk metode, s. 118.</w:t>
      </w:r>
    </w:p>
  </w:footnote>
  <w:footnote w:id="20">
    <w:p w:rsidR="007772BA" w:rsidRPr="008B587E" w:rsidRDefault="007772BA">
      <w:pPr>
        <w:pStyle w:val="FootnoteText"/>
        <w:rPr>
          <w:lang w:val="da-DK"/>
        </w:rPr>
      </w:pPr>
      <w:r>
        <w:rPr>
          <w:rStyle w:val="FootnoteReference"/>
        </w:rPr>
        <w:footnoteRef/>
      </w:r>
      <w:r w:rsidRPr="008B587E">
        <w:rPr>
          <w:lang w:val="da-DK"/>
        </w:rPr>
        <w:t xml:space="preserve"> </w:t>
      </w:r>
      <w:r>
        <w:rPr>
          <w:rFonts w:ascii="TimesNewRomanPSMT" w:hAnsi="TimesNewRomanPSMT" w:cs="TimesNewRomanPSMT"/>
          <w:lang w:val="da-DK"/>
        </w:rPr>
        <w:t>Blume, Juridisk metodelære, s. 161 ff.</w:t>
      </w:r>
    </w:p>
  </w:footnote>
  <w:footnote w:id="21">
    <w:p w:rsidR="007772BA" w:rsidRPr="00331C42" w:rsidRDefault="007772BA">
      <w:pPr>
        <w:pStyle w:val="FootnoteText"/>
        <w:rPr>
          <w:lang w:val="da-DK"/>
        </w:rPr>
      </w:pPr>
      <w:r>
        <w:rPr>
          <w:rStyle w:val="FootnoteReference"/>
        </w:rPr>
        <w:footnoteRef/>
      </w:r>
      <w:r w:rsidRPr="00331C42">
        <w:rPr>
          <w:lang w:val="da-DK"/>
        </w:rPr>
        <w:t xml:space="preserve"> </w:t>
      </w:r>
      <w:r w:rsidRPr="00331C42">
        <w:rPr>
          <w:rFonts w:ascii="Times New Roman" w:hAnsi="Times New Roman" w:cs="Times New Roman"/>
          <w:lang w:val="da-DK"/>
        </w:rPr>
        <w:t>Kapitel 2, kapitel 3 og kapitel 4 vil inddrage retskilde</w:t>
      </w:r>
      <w:r>
        <w:rPr>
          <w:rFonts w:ascii="Times New Roman" w:hAnsi="Times New Roman" w:cs="Times New Roman"/>
          <w:lang w:val="da-DK"/>
        </w:rPr>
        <w:t>r</w:t>
      </w:r>
      <w:r w:rsidRPr="00331C42">
        <w:rPr>
          <w:rFonts w:ascii="Times New Roman" w:hAnsi="Times New Roman" w:cs="Times New Roman"/>
          <w:lang w:val="da-DK"/>
        </w:rPr>
        <w:t>, hvilke vil vurderes</w:t>
      </w:r>
      <w:r>
        <w:rPr>
          <w:rFonts w:ascii="Times New Roman" w:hAnsi="Times New Roman" w:cs="Times New Roman"/>
          <w:lang w:val="da-DK"/>
        </w:rPr>
        <w:t xml:space="preserve"> ved deres gennemgang. </w:t>
      </w:r>
    </w:p>
  </w:footnote>
  <w:footnote w:id="22">
    <w:p w:rsidR="007772BA" w:rsidRPr="001E64C5" w:rsidRDefault="007772BA">
      <w:pPr>
        <w:pStyle w:val="FootnoteText"/>
        <w:rPr>
          <w:lang w:val="da-DK"/>
        </w:rPr>
      </w:pPr>
      <w:r>
        <w:rPr>
          <w:rStyle w:val="FootnoteReference"/>
        </w:rPr>
        <w:footnoteRef/>
      </w:r>
      <w:r>
        <w:rPr>
          <w:rFonts w:ascii="TimesNewRomanPSMT" w:hAnsi="TimesNewRomanPSMT" w:cs="TimesNewRomanPSMT"/>
          <w:sz w:val="13"/>
          <w:szCs w:val="13"/>
          <w:lang w:val="da-DK"/>
        </w:rPr>
        <w:t xml:space="preserve"> </w:t>
      </w:r>
      <w:r>
        <w:rPr>
          <w:rFonts w:ascii="TimesNewRomanPSMT" w:hAnsi="TimesNewRomanPSMT" w:cs="TimesNewRomanPSMT"/>
          <w:lang w:val="da-DK"/>
        </w:rPr>
        <w:t xml:space="preserve">Michelsen; </w:t>
      </w:r>
      <w:proofErr w:type="spellStart"/>
      <w:r>
        <w:rPr>
          <w:rFonts w:ascii="TimesNewRomanPSMT" w:hAnsi="TimesNewRomanPSMT" w:cs="TimesNewRomanPSMT"/>
          <w:lang w:val="da-DK"/>
        </w:rPr>
        <w:t>Askholt</w:t>
      </w:r>
      <w:proofErr w:type="spellEnd"/>
      <w:r>
        <w:rPr>
          <w:rFonts w:ascii="TimesNewRomanPSMT" w:hAnsi="TimesNewRomanPSMT" w:cs="TimesNewRomanPSMT"/>
          <w:lang w:val="da-DK"/>
        </w:rPr>
        <w:t xml:space="preserve">; </w:t>
      </w:r>
      <w:proofErr w:type="spellStart"/>
      <w:r>
        <w:rPr>
          <w:rFonts w:ascii="TimesNewRomanPSMT" w:hAnsi="TimesNewRomanPSMT" w:cs="TimesNewRomanPSMT"/>
          <w:lang w:val="da-DK"/>
        </w:rPr>
        <w:t>Bolander</w:t>
      </w:r>
      <w:proofErr w:type="spellEnd"/>
      <w:r>
        <w:rPr>
          <w:rFonts w:ascii="TimesNewRomanPSMT" w:hAnsi="TimesNewRomanPSMT" w:cs="TimesNewRomanPSMT"/>
          <w:lang w:val="da-DK"/>
        </w:rPr>
        <w:t xml:space="preserve"> og </w:t>
      </w:r>
      <w:proofErr w:type="spellStart"/>
      <w:r>
        <w:rPr>
          <w:rFonts w:ascii="TimesNewRomanPSMT" w:hAnsi="TimesNewRomanPSMT" w:cs="TimesNewRomanPSMT"/>
          <w:lang w:val="da-DK"/>
        </w:rPr>
        <w:t>Engsig</w:t>
      </w:r>
      <w:proofErr w:type="spellEnd"/>
      <w:r>
        <w:rPr>
          <w:rFonts w:ascii="TimesNewRomanPSMT" w:hAnsi="TimesNewRomanPSMT" w:cs="TimesNewRomanPSMT"/>
          <w:lang w:val="da-DK"/>
        </w:rPr>
        <w:t>, Lærebog om indkomstskat, s. 130.</w:t>
      </w:r>
    </w:p>
  </w:footnote>
  <w:footnote w:id="23">
    <w:p w:rsidR="007772BA" w:rsidRPr="001E64C5" w:rsidRDefault="007772BA">
      <w:pPr>
        <w:pStyle w:val="FootnoteText"/>
        <w:rPr>
          <w:lang w:val="da-DK"/>
        </w:rPr>
      </w:pPr>
      <w:r>
        <w:rPr>
          <w:rStyle w:val="FootnoteReference"/>
        </w:rPr>
        <w:footnoteRef/>
      </w:r>
      <w:r w:rsidRPr="001E64C5">
        <w:rPr>
          <w:lang w:val="da-DK"/>
        </w:rPr>
        <w:t xml:space="preserve"> </w:t>
      </w:r>
      <w:r>
        <w:rPr>
          <w:rFonts w:ascii="TimesNewRomanPSMT" w:hAnsi="TimesNewRomanPSMT" w:cs="TimesNewRomanPSMT"/>
          <w:lang w:val="da-DK"/>
        </w:rPr>
        <w:t xml:space="preserve">Michelsen; </w:t>
      </w:r>
      <w:proofErr w:type="spellStart"/>
      <w:r>
        <w:rPr>
          <w:rFonts w:ascii="TimesNewRomanPSMT" w:hAnsi="TimesNewRomanPSMT" w:cs="TimesNewRomanPSMT"/>
          <w:lang w:val="da-DK"/>
        </w:rPr>
        <w:t>Askholt</w:t>
      </w:r>
      <w:proofErr w:type="spellEnd"/>
      <w:r>
        <w:rPr>
          <w:rFonts w:ascii="TimesNewRomanPSMT" w:hAnsi="TimesNewRomanPSMT" w:cs="TimesNewRomanPSMT"/>
          <w:lang w:val="da-DK"/>
        </w:rPr>
        <w:t xml:space="preserve">; </w:t>
      </w:r>
      <w:proofErr w:type="spellStart"/>
      <w:r>
        <w:rPr>
          <w:rFonts w:ascii="TimesNewRomanPSMT" w:hAnsi="TimesNewRomanPSMT" w:cs="TimesNewRomanPSMT"/>
          <w:lang w:val="da-DK"/>
        </w:rPr>
        <w:t>Bolander</w:t>
      </w:r>
      <w:proofErr w:type="spellEnd"/>
      <w:r>
        <w:rPr>
          <w:rFonts w:ascii="TimesNewRomanPSMT" w:hAnsi="TimesNewRomanPSMT" w:cs="TimesNewRomanPSMT"/>
          <w:lang w:val="da-DK"/>
        </w:rPr>
        <w:t xml:space="preserve"> og </w:t>
      </w:r>
      <w:proofErr w:type="spellStart"/>
      <w:r>
        <w:rPr>
          <w:rFonts w:ascii="TimesNewRomanPSMT" w:hAnsi="TimesNewRomanPSMT" w:cs="TimesNewRomanPSMT"/>
          <w:lang w:val="da-DK"/>
        </w:rPr>
        <w:t>Engsig</w:t>
      </w:r>
      <w:proofErr w:type="spellEnd"/>
      <w:r>
        <w:rPr>
          <w:rFonts w:ascii="TimesNewRomanPSMT" w:hAnsi="TimesNewRomanPSMT" w:cs="TimesNewRomanPSMT"/>
          <w:lang w:val="da-DK"/>
        </w:rPr>
        <w:t>, Lærebog om indkomstskat, s. 101.</w:t>
      </w:r>
    </w:p>
  </w:footnote>
  <w:footnote w:id="24">
    <w:p w:rsidR="007772BA" w:rsidRPr="00CA6F5A" w:rsidRDefault="007772BA">
      <w:pPr>
        <w:pStyle w:val="FootnoteText"/>
        <w:rPr>
          <w:rFonts w:ascii="Times New Roman" w:hAnsi="Times New Roman" w:cs="Times New Roman"/>
          <w:lang w:val="da-DK"/>
        </w:rPr>
      </w:pPr>
      <w:r w:rsidRPr="00CA6F5A">
        <w:rPr>
          <w:rStyle w:val="FootnoteReference"/>
          <w:rFonts w:ascii="Times New Roman" w:hAnsi="Times New Roman" w:cs="Times New Roman"/>
        </w:rPr>
        <w:footnoteRef/>
      </w:r>
      <w:r w:rsidRPr="00CA6F5A">
        <w:rPr>
          <w:rFonts w:ascii="Times New Roman" w:hAnsi="Times New Roman" w:cs="Times New Roman"/>
          <w:lang w:val="da-DK"/>
        </w:rPr>
        <w:t xml:space="preserve"> Nicolaisen, Introduktion til juridisk metode, s. 29.</w:t>
      </w:r>
    </w:p>
  </w:footnote>
  <w:footnote w:id="25">
    <w:p w:rsidR="007772BA" w:rsidRPr="00CA6F5A" w:rsidRDefault="007772BA" w:rsidP="001E64C5">
      <w:pPr>
        <w:autoSpaceDE w:val="0"/>
        <w:autoSpaceDN w:val="0"/>
        <w:adjustRightInd w:val="0"/>
        <w:rPr>
          <w:rFonts w:ascii="Times New Roman" w:hAnsi="Times New Roman" w:cs="Times New Roman"/>
          <w:lang w:val="da-DK"/>
        </w:rPr>
      </w:pPr>
      <w:r w:rsidRPr="00CA6F5A">
        <w:rPr>
          <w:rStyle w:val="FootnoteReference"/>
          <w:rFonts w:ascii="Times New Roman" w:hAnsi="Times New Roman" w:cs="Times New Roman"/>
        </w:rPr>
        <w:footnoteRef/>
      </w:r>
      <w:r w:rsidRPr="00CA6F5A">
        <w:rPr>
          <w:rFonts w:ascii="Times New Roman" w:hAnsi="Times New Roman" w:cs="Times New Roman"/>
          <w:lang w:val="da-DK"/>
        </w:rPr>
        <w:t xml:space="preserve"> Michelsen; </w:t>
      </w:r>
      <w:proofErr w:type="spellStart"/>
      <w:r w:rsidRPr="00CA6F5A">
        <w:rPr>
          <w:rFonts w:ascii="Times New Roman" w:hAnsi="Times New Roman" w:cs="Times New Roman"/>
          <w:lang w:val="da-DK"/>
        </w:rPr>
        <w:t>Askholt</w:t>
      </w:r>
      <w:proofErr w:type="spellEnd"/>
      <w:r w:rsidRPr="00CA6F5A">
        <w:rPr>
          <w:rFonts w:ascii="Times New Roman" w:hAnsi="Times New Roman" w:cs="Times New Roman"/>
          <w:lang w:val="da-DK"/>
        </w:rPr>
        <w:t xml:space="preserve">; </w:t>
      </w:r>
      <w:proofErr w:type="spellStart"/>
      <w:r w:rsidRPr="00CA6F5A">
        <w:rPr>
          <w:rFonts w:ascii="Times New Roman" w:hAnsi="Times New Roman" w:cs="Times New Roman"/>
          <w:lang w:val="da-DK"/>
        </w:rPr>
        <w:t>Bolander</w:t>
      </w:r>
      <w:proofErr w:type="spellEnd"/>
      <w:r w:rsidRPr="00CA6F5A">
        <w:rPr>
          <w:rFonts w:ascii="Times New Roman" w:hAnsi="Times New Roman" w:cs="Times New Roman"/>
          <w:lang w:val="da-DK"/>
        </w:rPr>
        <w:t xml:space="preserve"> og </w:t>
      </w:r>
      <w:proofErr w:type="spellStart"/>
      <w:r w:rsidRPr="00CA6F5A">
        <w:rPr>
          <w:rFonts w:ascii="Times New Roman" w:hAnsi="Times New Roman" w:cs="Times New Roman"/>
          <w:lang w:val="da-DK"/>
        </w:rPr>
        <w:t>Engsig</w:t>
      </w:r>
      <w:proofErr w:type="spellEnd"/>
      <w:r w:rsidRPr="00CA6F5A">
        <w:rPr>
          <w:rFonts w:ascii="Times New Roman" w:hAnsi="Times New Roman" w:cs="Times New Roman"/>
          <w:lang w:val="da-DK"/>
        </w:rPr>
        <w:t>, Lærebog om indkomstskat, s. 104. Uenig i dette synspunkt er dog</w:t>
      </w:r>
    </w:p>
    <w:p w:rsidR="007772BA" w:rsidRPr="00CA6F5A" w:rsidRDefault="007772BA" w:rsidP="001E64C5">
      <w:pPr>
        <w:pStyle w:val="FootnoteText"/>
        <w:rPr>
          <w:rFonts w:ascii="Times New Roman" w:hAnsi="Times New Roman" w:cs="Times New Roman"/>
          <w:lang w:val="da-DK"/>
        </w:rPr>
      </w:pPr>
      <w:r w:rsidRPr="00CA6F5A">
        <w:rPr>
          <w:rFonts w:ascii="Times New Roman" w:hAnsi="Times New Roman" w:cs="Times New Roman"/>
          <w:lang w:val="da-DK"/>
        </w:rPr>
        <w:t>Pedersen; Siggaard; Winther-Sørensen, et al., Skatteretten 1, s. 108.</w:t>
      </w:r>
    </w:p>
  </w:footnote>
  <w:footnote w:id="26">
    <w:p w:rsidR="007772BA" w:rsidRPr="00CA6F5A" w:rsidRDefault="007772BA" w:rsidP="001E64C5">
      <w:pPr>
        <w:pStyle w:val="FootnoteText"/>
        <w:rPr>
          <w:rFonts w:ascii="Times New Roman" w:hAnsi="Times New Roman" w:cs="Times New Roman"/>
          <w:lang w:val="da-DK"/>
        </w:rPr>
      </w:pPr>
      <w:r w:rsidRPr="00CA6F5A">
        <w:rPr>
          <w:rStyle w:val="FootnoteReference"/>
          <w:rFonts w:ascii="Times New Roman" w:hAnsi="Times New Roman" w:cs="Times New Roman"/>
        </w:rPr>
        <w:footnoteRef/>
      </w:r>
      <w:r w:rsidRPr="00CA6F5A">
        <w:rPr>
          <w:rFonts w:ascii="Times New Roman" w:hAnsi="Times New Roman" w:cs="Times New Roman"/>
          <w:lang w:val="da-DK"/>
        </w:rPr>
        <w:t xml:space="preserve"> Blume, Juridisk metodelære, s. 63.</w:t>
      </w:r>
    </w:p>
  </w:footnote>
  <w:footnote w:id="27">
    <w:p w:rsidR="007772BA" w:rsidRPr="00CA6F5A" w:rsidRDefault="007772BA">
      <w:pPr>
        <w:pStyle w:val="FootnoteText"/>
        <w:rPr>
          <w:rFonts w:ascii="Times New Roman" w:hAnsi="Times New Roman" w:cs="Times New Roman"/>
          <w:lang w:val="da-DK"/>
        </w:rPr>
      </w:pPr>
      <w:r w:rsidRPr="00CA6F5A">
        <w:rPr>
          <w:rStyle w:val="FootnoteReference"/>
          <w:rFonts w:ascii="Times New Roman" w:hAnsi="Times New Roman" w:cs="Times New Roman"/>
        </w:rPr>
        <w:footnoteRef/>
      </w:r>
      <w:r w:rsidRPr="00CA6F5A">
        <w:rPr>
          <w:rFonts w:ascii="Times New Roman" w:hAnsi="Times New Roman" w:cs="Times New Roman"/>
          <w:lang w:val="da-DK"/>
        </w:rPr>
        <w:t xml:space="preserve"> Pedersen; Siggaard; Winther-Sørensen, et al., Skatteretten 1, s. 102.</w:t>
      </w:r>
    </w:p>
  </w:footnote>
  <w:footnote w:id="28">
    <w:p w:rsidR="007772BA" w:rsidRPr="00CA6F5A" w:rsidRDefault="007772BA">
      <w:pPr>
        <w:pStyle w:val="FootnoteText"/>
        <w:rPr>
          <w:rFonts w:ascii="Times New Roman" w:hAnsi="Times New Roman" w:cs="Times New Roman"/>
          <w:lang w:val="da-DK"/>
        </w:rPr>
      </w:pPr>
      <w:r w:rsidRPr="00CA6F5A">
        <w:rPr>
          <w:rStyle w:val="FootnoteReference"/>
          <w:rFonts w:ascii="Times New Roman" w:hAnsi="Times New Roman" w:cs="Times New Roman"/>
        </w:rPr>
        <w:footnoteRef/>
      </w:r>
      <w:r w:rsidRPr="00CA6F5A">
        <w:rPr>
          <w:rFonts w:ascii="Times New Roman" w:hAnsi="Times New Roman" w:cs="Times New Roman"/>
          <w:lang w:val="da-DK"/>
        </w:rPr>
        <w:t xml:space="preserve"> Michelsen; </w:t>
      </w:r>
      <w:proofErr w:type="spellStart"/>
      <w:r w:rsidRPr="00CA6F5A">
        <w:rPr>
          <w:rFonts w:ascii="Times New Roman" w:hAnsi="Times New Roman" w:cs="Times New Roman"/>
          <w:lang w:val="da-DK"/>
        </w:rPr>
        <w:t>Askholt</w:t>
      </w:r>
      <w:proofErr w:type="spellEnd"/>
      <w:r w:rsidRPr="00CA6F5A">
        <w:rPr>
          <w:rFonts w:ascii="Times New Roman" w:hAnsi="Times New Roman" w:cs="Times New Roman"/>
          <w:lang w:val="da-DK"/>
        </w:rPr>
        <w:t xml:space="preserve">; </w:t>
      </w:r>
      <w:proofErr w:type="spellStart"/>
      <w:r w:rsidRPr="00CA6F5A">
        <w:rPr>
          <w:rFonts w:ascii="Times New Roman" w:hAnsi="Times New Roman" w:cs="Times New Roman"/>
          <w:lang w:val="da-DK"/>
        </w:rPr>
        <w:t>Bolander</w:t>
      </w:r>
      <w:proofErr w:type="spellEnd"/>
      <w:r w:rsidRPr="00CA6F5A">
        <w:rPr>
          <w:rFonts w:ascii="Times New Roman" w:hAnsi="Times New Roman" w:cs="Times New Roman"/>
          <w:lang w:val="da-DK"/>
        </w:rPr>
        <w:t xml:space="preserve"> og </w:t>
      </w:r>
      <w:proofErr w:type="spellStart"/>
      <w:r w:rsidRPr="00CA6F5A">
        <w:rPr>
          <w:rFonts w:ascii="Times New Roman" w:hAnsi="Times New Roman" w:cs="Times New Roman"/>
          <w:lang w:val="da-DK"/>
        </w:rPr>
        <w:t>Engsig</w:t>
      </w:r>
      <w:proofErr w:type="spellEnd"/>
      <w:r w:rsidRPr="00CA6F5A">
        <w:rPr>
          <w:rFonts w:ascii="Times New Roman" w:hAnsi="Times New Roman" w:cs="Times New Roman"/>
          <w:lang w:val="da-DK"/>
        </w:rPr>
        <w:t>, Lærebog om indkomstskat, s. 111.</w:t>
      </w:r>
    </w:p>
  </w:footnote>
  <w:footnote w:id="29">
    <w:p w:rsidR="007772BA" w:rsidRPr="00CA6F5A" w:rsidRDefault="007772BA">
      <w:pPr>
        <w:pStyle w:val="FootnoteText"/>
        <w:rPr>
          <w:rFonts w:ascii="Times New Roman" w:hAnsi="Times New Roman" w:cs="Times New Roman"/>
          <w:lang w:val="da-DK"/>
        </w:rPr>
      </w:pPr>
      <w:r w:rsidRPr="00CA6F5A">
        <w:rPr>
          <w:rStyle w:val="FootnoteReference"/>
          <w:rFonts w:ascii="Times New Roman" w:hAnsi="Times New Roman" w:cs="Times New Roman"/>
        </w:rPr>
        <w:footnoteRef/>
      </w:r>
      <w:r w:rsidRPr="00CA6F5A">
        <w:rPr>
          <w:rFonts w:ascii="Times New Roman" w:hAnsi="Times New Roman" w:cs="Times New Roman"/>
          <w:lang w:val="da-DK"/>
        </w:rPr>
        <w:t xml:space="preserve"> Pedersen; Siggaard; Winther-Sørensen, et al., Skatteretten 1, s. 111.</w:t>
      </w:r>
    </w:p>
  </w:footnote>
  <w:footnote w:id="30">
    <w:p w:rsidR="007772BA" w:rsidRPr="00CA6F5A" w:rsidRDefault="007772BA">
      <w:pPr>
        <w:pStyle w:val="FootnoteText"/>
        <w:rPr>
          <w:rFonts w:ascii="Times New Roman" w:hAnsi="Times New Roman" w:cs="Times New Roman"/>
          <w:lang w:val="da-DK"/>
        </w:rPr>
      </w:pPr>
      <w:r w:rsidRPr="00CA6F5A">
        <w:rPr>
          <w:rStyle w:val="FootnoteReference"/>
          <w:rFonts w:ascii="Times New Roman" w:hAnsi="Times New Roman" w:cs="Times New Roman"/>
        </w:rPr>
        <w:footnoteRef/>
      </w:r>
      <w:r w:rsidRPr="00CA6F5A">
        <w:rPr>
          <w:rFonts w:ascii="Times New Roman" w:hAnsi="Times New Roman" w:cs="Times New Roman"/>
          <w:lang w:val="da-DK"/>
        </w:rPr>
        <w:t xml:space="preserve"> Afsnit 1.2</w:t>
      </w:r>
    </w:p>
  </w:footnote>
  <w:footnote w:id="31">
    <w:p w:rsidR="007772BA" w:rsidRPr="00CA6F5A" w:rsidRDefault="007772BA">
      <w:pPr>
        <w:pStyle w:val="FootnoteText"/>
        <w:rPr>
          <w:rFonts w:ascii="Times New Roman" w:hAnsi="Times New Roman" w:cs="Times New Roman"/>
          <w:lang w:val="da-DK"/>
        </w:rPr>
      </w:pPr>
      <w:r w:rsidRPr="00CA6F5A">
        <w:rPr>
          <w:rStyle w:val="FootnoteReference"/>
          <w:rFonts w:ascii="Times New Roman" w:hAnsi="Times New Roman" w:cs="Times New Roman"/>
        </w:rPr>
        <w:footnoteRef/>
      </w:r>
      <w:r w:rsidRPr="00CA6F5A">
        <w:rPr>
          <w:rFonts w:ascii="Times New Roman" w:hAnsi="Times New Roman" w:cs="Times New Roman"/>
          <w:lang w:val="da-DK"/>
        </w:rPr>
        <w:t xml:space="preserve"> Michelsen; </w:t>
      </w:r>
      <w:proofErr w:type="spellStart"/>
      <w:r w:rsidRPr="00CA6F5A">
        <w:rPr>
          <w:rFonts w:ascii="Times New Roman" w:hAnsi="Times New Roman" w:cs="Times New Roman"/>
          <w:lang w:val="da-DK"/>
        </w:rPr>
        <w:t>Askholt</w:t>
      </w:r>
      <w:proofErr w:type="spellEnd"/>
      <w:r w:rsidRPr="00CA6F5A">
        <w:rPr>
          <w:rFonts w:ascii="Times New Roman" w:hAnsi="Times New Roman" w:cs="Times New Roman"/>
          <w:lang w:val="da-DK"/>
        </w:rPr>
        <w:t xml:space="preserve">; </w:t>
      </w:r>
      <w:proofErr w:type="spellStart"/>
      <w:r w:rsidRPr="00CA6F5A">
        <w:rPr>
          <w:rFonts w:ascii="Times New Roman" w:hAnsi="Times New Roman" w:cs="Times New Roman"/>
          <w:lang w:val="da-DK"/>
        </w:rPr>
        <w:t>Bolander</w:t>
      </w:r>
      <w:proofErr w:type="spellEnd"/>
      <w:r w:rsidRPr="00CA6F5A">
        <w:rPr>
          <w:rFonts w:ascii="Times New Roman" w:hAnsi="Times New Roman" w:cs="Times New Roman"/>
          <w:lang w:val="da-DK"/>
        </w:rPr>
        <w:t xml:space="preserve"> og </w:t>
      </w:r>
      <w:proofErr w:type="spellStart"/>
      <w:r w:rsidRPr="00CA6F5A">
        <w:rPr>
          <w:rFonts w:ascii="Times New Roman" w:hAnsi="Times New Roman" w:cs="Times New Roman"/>
          <w:lang w:val="da-DK"/>
        </w:rPr>
        <w:t>Engsig</w:t>
      </w:r>
      <w:proofErr w:type="spellEnd"/>
      <w:r w:rsidRPr="00CA6F5A">
        <w:rPr>
          <w:rFonts w:ascii="Times New Roman" w:hAnsi="Times New Roman" w:cs="Times New Roman"/>
          <w:lang w:val="da-DK"/>
        </w:rPr>
        <w:t>, Lærebog om indkomstskat, s. 112.</w:t>
      </w:r>
    </w:p>
  </w:footnote>
  <w:footnote w:id="32">
    <w:p w:rsidR="007772BA" w:rsidRPr="00CA6F5A" w:rsidRDefault="007772BA">
      <w:pPr>
        <w:pStyle w:val="FootnoteText"/>
        <w:rPr>
          <w:rFonts w:ascii="Times New Roman" w:hAnsi="Times New Roman" w:cs="Times New Roman"/>
          <w:lang w:val="da-DK"/>
        </w:rPr>
      </w:pPr>
      <w:r w:rsidRPr="00CA6F5A">
        <w:rPr>
          <w:rStyle w:val="FootnoteReference"/>
          <w:rFonts w:ascii="Times New Roman" w:hAnsi="Times New Roman" w:cs="Times New Roman"/>
        </w:rPr>
        <w:footnoteRef/>
      </w:r>
      <w:r w:rsidRPr="00CA6F5A">
        <w:rPr>
          <w:rFonts w:ascii="Times New Roman" w:hAnsi="Times New Roman" w:cs="Times New Roman"/>
          <w:lang w:val="da-DK"/>
        </w:rPr>
        <w:t xml:space="preserve"> Pedersen; Siggaard; Winther-Sørensen, et al., Skatteretten 1, s. 112.</w:t>
      </w:r>
    </w:p>
  </w:footnote>
  <w:footnote w:id="33">
    <w:p w:rsidR="007772BA" w:rsidRPr="00625550" w:rsidRDefault="007772BA">
      <w:pPr>
        <w:pStyle w:val="FootnoteText"/>
        <w:rPr>
          <w:lang w:val="da-DK"/>
        </w:rPr>
      </w:pPr>
      <w:r w:rsidRPr="00CA6F5A">
        <w:rPr>
          <w:rStyle w:val="FootnoteReference"/>
          <w:rFonts w:ascii="Times New Roman" w:hAnsi="Times New Roman" w:cs="Times New Roman"/>
        </w:rPr>
        <w:footnoteRef/>
      </w:r>
      <w:r w:rsidRPr="00CA6F5A">
        <w:rPr>
          <w:rFonts w:ascii="Times New Roman" w:hAnsi="Times New Roman" w:cs="Times New Roman"/>
          <w:lang w:val="da-DK"/>
        </w:rPr>
        <w:t xml:space="preserve"> Nicolaisen, Introduktion til juridisk metode, s. 65.</w:t>
      </w:r>
    </w:p>
  </w:footnote>
  <w:footnote w:id="34">
    <w:p w:rsidR="007772BA" w:rsidRPr="00625550" w:rsidRDefault="007772BA">
      <w:pPr>
        <w:pStyle w:val="FootnoteText"/>
        <w:rPr>
          <w:lang w:val="da-DK"/>
        </w:rPr>
      </w:pPr>
      <w:r>
        <w:rPr>
          <w:rStyle w:val="FootnoteReference"/>
        </w:rPr>
        <w:footnoteRef/>
      </w:r>
      <w:r w:rsidRPr="00625550">
        <w:rPr>
          <w:lang w:val="da-DK"/>
        </w:rPr>
        <w:t xml:space="preserve"> </w:t>
      </w:r>
      <w:r>
        <w:rPr>
          <w:rFonts w:ascii="TimesNewRomanPSMT" w:hAnsi="TimesNewRomanPSMT" w:cs="TimesNewRomanPSMT"/>
          <w:lang w:val="da-DK"/>
        </w:rPr>
        <w:t>Evald, At tænke juridisk: juridisk metode for begyndere, s. 30.</w:t>
      </w:r>
    </w:p>
  </w:footnote>
  <w:footnote w:id="35">
    <w:p w:rsidR="007772BA" w:rsidRPr="00625550" w:rsidRDefault="007772BA">
      <w:pPr>
        <w:pStyle w:val="FootnoteText"/>
        <w:rPr>
          <w:lang w:val="da-DK"/>
        </w:rPr>
      </w:pPr>
      <w:r>
        <w:rPr>
          <w:rStyle w:val="FootnoteReference"/>
        </w:rPr>
        <w:footnoteRef/>
      </w:r>
      <w:r w:rsidRPr="00625550">
        <w:rPr>
          <w:lang w:val="da-DK"/>
        </w:rPr>
        <w:t xml:space="preserve"> </w:t>
      </w:r>
      <w:r>
        <w:rPr>
          <w:rFonts w:ascii="TimesNewRomanPSMT" w:hAnsi="TimesNewRomanPSMT" w:cs="TimesNewRomanPSMT"/>
          <w:lang w:val="da-DK"/>
        </w:rPr>
        <w:t>Blume, Juridisk metodelære, s. 68.</w:t>
      </w:r>
    </w:p>
  </w:footnote>
  <w:footnote w:id="36">
    <w:p w:rsidR="007772BA" w:rsidRPr="00625550" w:rsidRDefault="007772BA">
      <w:pPr>
        <w:pStyle w:val="FootnoteText"/>
        <w:rPr>
          <w:lang w:val="da-DK"/>
        </w:rPr>
      </w:pPr>
      <w:r>
        <w:rPr>
          <w:rStyle w:val="FootnoteReference"/>
        </w:rPr>
        <w:footnoteRef/>
      </w:r>
      <w:r w:rsidRPr="00625550">
        <w:rPr>
          <w:lang w:val="da-DK"/>
        </w:rPr>
        <w:t xml:space="preserve"> </w:t>
      </w:r>
      <w:r>
        <w:rPr>
          <w:rFonts w:ascii="TimesNewRomanPSMT" w:hAnsi="TimesNewRomanPSMT" w:cs="TimesNewRomanPSMT"/>
          <w:lang w:val="da-DK"/>
        </w:rPr>
        <w:t>Pedersen; Siggaard; Winther-Sørensen, et al., Skatteretten 1, s. 121.</w:t>
      </w:r>
    </w:p>
  </w:footnote>
  <w:footnote w:id="37">
    <w:p w:rsidR="007772BA" w:rsidRPr="00625550" w:rsidRDefault="007772BA">
      <w:pPr>
        <w:pStyle w:val="FootnoteText"/>
        <w:rPr>
          <w:lang w:val="da-DK"/>
        </w:rPr>
      </w:pPr>
      <w:r>
        <w:rPr>
          <w:rStyle w:val="FootnoteReference"/>
        </w:rPr>
        <w:footnoteRef/>
      </w:r>
      <w:r w:rsidRPr="00625550">
        <w:rPr>
          <w:lang w:val="da-DK"/>
        </w:rPr>
        <w:t xml:space="preserve"> </w:t>
      </w:r>
      <w:r>
        <w:rPr>
          <w:rFonts w:ascii="TimesNewRomanPSMT" w:hAnsi="TimesNewRomanPSMT" w:cs="TimesNewRomanPSMT"/>
          <w:lang w:val="da-DK"/>
        </w:rPr>
        <w:t>SKAT, Juridisk information; Den juridiske vejledning 2011-1, A.A.7.1.3.</w:t>
      </w:r>
    </w:p>
  </w:footnote>
  <w:footnote w:id="38">
    <w:p w:rsidR="007772BA" w:rsidRPr="00625550" w:rsidRDefault="007772BA">
      <w:pPr>
        <w:pStyle w:val="FootnoteText"/>
        <w:rPr>
          <w:lang w:val="da-DK"/>
        </w:rPr>
      </w:pPr>
      <w:r>
        <w:rPr>
          <w:rStyle w:val="FootnoteReference"/>
        </w:rPr>
        <w:footnoteRef/>
      </w:r>
      <w:r w:rsidRPr="00625550">
        <w:rPr>
          <w:lang w:val="da-DK"/>
        </w:rPr>
        <w:t xml:space="preserve"> </w:t>
      </w:r>
      <w:r>
        <w:rPr>
          <w:rFonts w:ascii="TimesNewRomanPSMT" w:hAnsi="TimesNewRomanPSMT" w:cs="TimesNewRomanPSMT"/>
          <w:lang w:val="da-DK"/>
        </w:rPr>
        <w:t>Blume, Juridisk metodelære, s. 66.</w:t>
      </w:r>
    </w:p>
  </w:footnote>
  <w:footnote w:id="39">
    <w:p w:rsidR="007772BA" w:rsidRPr="00625550" w:rsidRDefault="007772BA">
      <w:pPr>
        <w:pStyle w:val="FootnoteText"/>
        <w:rPr>
          <w:lang w:val="da-DK"/>
        </w:rPr>
      </w:pPr>
      <w:r>
        <w:rPr>
          <w:rStyle w:val="FootnoteReference"/>
        </w:rPr>
        <w:footnoteRef/>
      </w:r>
      <w:r w:rsidRPr="00625550">
        <w:rPr>
          <w:lang w:val="da-DK"/>
        </w:rPr>
        <w:t xml:space="preserve"> </w:t>
      </w:r>
      <w:r>
        <w:rPr>
          <w:rFonts w:ascii="TimesNewRomanPSMT" w:hAnsi="TimesNewRomanPSMT" w:cs="TimesNewRomanPSMT"/>
          <w:lang w:val="da-DK"/>
        </w:rPr>
        <w:t>Michelsen, Tidsskrift for skatter og afgifter 2003, s. 3026 ff.</w:t>
      </w:r>
    </w:p>
  </w:footnote>
  <w:footnote w:id="40">
    <w:p w:rsidR="007772BA" w:rsidRPr="00625550" w:rsidRDefault="007772BA">
      <w:pPr>
        <w:pStyle w:val="FootnoteText"/>
        <w:rPr>
          <w:lang w:val="da-DK"/>
        </w:rPr>
      </w:pPr>
      <w:r>
        <w:rPr>
          <w:rStyle w:val="FootnoteReference"/>
        </w:rPr>
        <w:footnoteRef/>
      </w:r>
      <w:r w:rsidRPr="00625550">
        <w:rPr>
          <w:lang w:val="da-DK"/>
        </w:rPr>
        <w:t xml:space="preserve"> </w:t>
      </w:r>
      <w:r>
        <w:rPr>
          <w:rFonts w:ascii="TimesNewRomanPSMT" w:hAnsi="TimesNewRomanPSMT" w:cs="TimesNewRomanPSMT"/>
          <w:lang w:val="da-DK"/>
        </w:rPr>
        <w:t>Blume, Juridisk metodelære, s. 67.</w:t>
      </w:r>
    </w:p>
  </w:footnote>
  <w:footnote w:id="41">
    <w:p w:rsidR="007772BA" w:rsidRPr="00625550" w:rsidRDefault="007772BA">
      <w:pPr>
        <w:pStyle w:val="FootnoteText"/>
        <w:rPr>
          <w:lang w:val="da-DK"/>
        </w:rPr>
      </w:pPr>
      <w:r>
        <w:rPr>
          <w:rStyle w:val="FootnoteReference"/>
        </w:rPr>
        <w:footnoteRef/>
      </w:r>
      <w:r w:rsidRPr="00625550">
        <w:rPr>
          <w:lang w:val="da-DK"/>
        </w:rPr>
        <w:t xml:space="preserve"> </w:t>
      </w:r>
      <w:r>
        <w:rPr>
          <w:rFonts w:ascii="TimesNewRomanPSMT" w:hAnsi="TimesNewRomanPSMT" w:cs="TimesNewRomanPSMT"/>
          <w:lang w:val="da-DK"/>
        </w:rPr>
        <w:t xml:space="preserve">Michelsen; </w:t>
      </w:r>
      <w:proofErr w:type="spellStart"/>
      <w:r>
        <w:rPr>
          <w:rFonts w:ascii="TimesNewRomanPSMT" w:hAnsi="TimesNewRomanPSMT" w:cs="TimesNewRomanPSMT"/>
          <w:lang w:val="da-DK"/>
        </w:rPr>
        <w:t>Askholt</w:t>
      </w:r>
      <w:proofErr w:type="spellEnd"/>
      <w:r>
        <w:rPr>
          <w:rFonts w:ascii="TimesNewRomanPSMT" w:hAnsi="TimesNewRomanPSMT" w:cs="TimesNewRomanPSMT"/>
          <w:lang w:val="da-DK"/>
        </w:rPr>
        <w:t xml:space="preserve">; </w:t>
      </w:r>
      <w:proofErr w:type="spellStart"/>
      <w:r>
        <w:rPr>
          <w:rFonts w:ascii="TimesNewRomanPSMT" w:hAnsi="TimesNewRomanPSMT" w:cs="TimesNewRomanPSMT"/>
          <w:lang w:val="da-DK"/>
        </w:rPr>
        <w:t>Bolander</w:t>
      </w:r>
      <w:proofErr w:type="spellEnd"/>
      <w:r>
        <w:rPr>
          <w:rFonts w:ascii="TimesNewRomanPSMT" w:hAnsi="TimesNewRomanPSMT" w:cs="TimesNewRomanPSMT"/>
          <w:lang w:val="da-DK"/>
        </w:rPr>
        <w:t xml:space="preserve"> og </w:t>
      </w:r>
      <w:proofErr w:type="spellStart"/>
      <w:r>
        <w:rPr>
          <w:rFonts w:ascii="TimesNewRomanPSMT" w:hAnsi="TimesNewRomanPSMT" w:cs="TimesNewRomanPSMT"/>
          <w:lang w:val="da-DK"/>
        </w:rPr>
        <w:t>Engsig</w:t>
      </w:r>
      <w:proofErr w:type="spellEnd"/>
      <w:r>
        <w:rPr>
          <w:rFonts w:ascii="TimesNewRomanPSMT" w:hAnsi="TimesNewRomanPSMT" w:cs="TimesNewRomanPSMT"/>
          <w:lang w:val="da-DK"/>
        </w:rPr>
        <w:t>, Lærebog om indkomstskat, s. 115.</w:t>
      </w:r>
    </w:p>
  </w:footnote>
  <w:footnote w:id="42">
    <w:p w:rsidR="007772BA" w:rsidRPr="00625550" w:rsidRDefault="007772BA">
      <w:pPr>
        <w:pStyle w:val="FootnoteText"/>
        <w:rPr>
          <w:lang w:val="da-DK"/>
        </w:rPr>
      </w:pPr>
      <w:r>
        <w:rPr>
          <w:rStyle w:val="FootnoteReference"/>
        </w:rPr>
        <w:footnoteRef/>
      </w:r>
      <w:r>
        <w:rPr>
          <w:rFonts w:ascii="TimesNewRomanPSMT" w:hAnsi="TimesNewRomanPSMT" w:cs="TimesNewRomanPSMT"/>
          <w:lang w:val="da-DK"/>
        </w:rPr>
        <w:t xml:space="preserve">Michelsen; </w:t>
      </w:r>
      <w:proofErr w:type="spellStart"/>
      <w:r>
        <w:rPr>
          <w:rFonts w:ascii="TimesNewRomanPSMT" w:hAnsi="TimesNewRomanPSMT" w:cs="TimesNewRomanPSMT"/>
          <w:lang w:val="da-DK"/>
        </w:rPr>
        <w:t>Askholt</w:t>
      </w:r>
      <w:proofErr w:type="spellEnd"/>
      <w:r>
        <w:rPr>
          <w:rFonts w:ascii="TimesNewRomanPSMT" w:hAnsi="TimesNewRomanPSMT" w:cs="TimesNewRomanPSMT"/>
          <w:lang w:val="da-DK"/>
        </w:rPr>
        <w:t xml:space="preserve">; </w:t>
      </w:r>
      <w:proofErr w:type="spellStart"/>
      <w:r>
        <w:rPr>
          <w:rFonts w:ascii="TimesNewRomanPSMT" w:hAnsi="TimesNewRomanPSMT" w:cs="TimesNewRomanPSMT"/>
          <w:lang w:val="da-DK"/>
        </w:rPr>
        <w:t>Bolander</w:t>
      </w:r>
      <w:proofErr w:type="spellEnd"/>
      <w:r>
        <w:rPr>
          <w:rFonts w:ascii="TimesNewRomanPSMT" w:hAnsi="TimesNewRomanPSMT" w:cs="TimesNewRomanPSMT"/>
          <w:lang w:val="da-DK"/>
        </w:rPr>
        <w:t xml:space="preserve"> og </w:t>
      </w:r>
      <w:proofErr w:type="spellStart"/>
      <w:r>
        <w:rPr>
          <w:rFonts w:ascii="TimesNewRomanPSMT" w:hAnsi="TimesNewRomanPSMT" w:cs="TimesNewRomanPSMT"/>
          <w:lang w:val="da-DK"/>
        </w:rPr>
        <w:t>Engsig</w:t>
      </w:r>
      <w:proofErr w:type="spellEnd"/>
      <w:r>
        <w:rPr>
          <w:rFonts w:ascii="TimesNewRomanPSMT" w:hAnsi="TimesNewRomanPSMT" w:cs="TimesNewRomanPSMT"/>
          <w:lang w:val="da-DK"/>
        </w:rPr>
        <w:t>, Lærebog om indkomstskat, s. 134 ff.</w:t>
      </w:r>
    </w:p>
  </w:footnote>
  <w:footnote w:id="43">
    <w:p w:rsidR="007772BA" w:rsidRPr="00685374" w:rsidRDefault="007772BA">
      <w:pPr>
        <w:pStyle w:val="FootnoteText"/>
        <w:rPr>
          <w:rFonts w:ascii="Times New Roman" w:hAnsi="Times New Roman" w:cs="Times New Roman"/>
          <w:lang w:val="da-DK"/>
        </w:rPr>
      </w:pPr>
      <w:r w:rsidRPr="00685374">
        <w:rPr>
          <w:rStyle w:val="FootnoteReference"/>
          <w:rFonts w:ascii="Times New Roman" w:hAnsi="Times New Roman" w:cs="Times New Roman"/>
        </w:rPr>
        <w:footnoteRef/>
      </w:r>
      <w:r>
        <w:rPr>
          <w:rFonts w:ascii="Times New Roman" w:hAnsi="Times New Roman" w:cs="Times New Roman"/>
          <w:lang w:val="da-DK"/>
        </w:rPr>
        <w:t xml:space="preserve"> Afsnit 1.1.1</w:t>
      </w:r>
    </w:p>
  </w:footnote>
  <w:footnote w:id="44">
    <w:p w:rsidR="007772BA" w:rsidRPr="00685374" w:rsidRDefault="007772BA" w:rsidP="007C295A">
      <w:pPr>
        <w:pStyle w:val="FootnoteText"/>
        <w:rPr>
          <w:lang w:val="da-DK"/>
        </w:rPr>
      </w:pPr>
      <w:r w:rsidRPr="00685374">
        <w:rPr>
          <w:rStyle w:val="FootnoteReference"/>
        </w:rPr>
        <w:footnoteRef/>
      </w:r>
      <w:r w:rsidRPr="00685374">
        <w:rPr>
          <w:lang w:val="da-DK"/>
        </w:rPr>
        <w:t xml:space="preserve"> </w:t>
      </w:r>
      <w:proofErr w:type="spellStart"/>
      <w:r w:rsidRPr="00685374">
        <w:rPr>
          <w:rFonts w:ascii="Times New Roman" w:hAnsi="Times New Roman" w:cs="Times New Roman"/>
          <w:lang w:val="da-DK"/>
        </w:rPr>
        <w:t>Schovsbo</w:t>
      </w:r>
      <w:proofErr w:type="spellEnd"/>
      <w:r w:rsidRPr="00685374">
        <w:rPr>
          <w:rFonts w:ascii="Times New Roman" w:hAnsi="Times New Roman" w:cs="Times New Roman"/>
          <w:lang w:val="da-DK"/>
        </w:rPr>
        <w:t xml:space="preserve">, Jens &amp; Rosenmeier, Morten: </w:t>
      </w:r>
      <w:proofErr w:type="spellStart"/>
      <w:r w:rsidRPr="00685374">
        <w:rPr>
          <w:rFonts w:ascii="Times New Roman" w:hAnsi="Times New Roman" w:cs="Times New Roman"/>
          <w:iCs/>
          <w:lang w:val="da-DK"/>
        </w:rPr>
        <w:t>Immaterialtret</w:t>
      </w:r>
      <w:proofErr w:type="spellEnd"/>
      <w:r w:rsidRPr="00685374">
        <w:rPr>
          <w:rFonts w:ascii="Times New Roman" w:hAnsi="Times New Roman" w:cs="Times New Roman"/>
          <w:lang w:val="da-DK"/>
        </w:rPr>
        <w:t>, 2008, side 19</w:t>
      </w:r>
    </w:p>
  </w:footnote>
  <w:footnote w:id="45">
    <w:p w:rsidR="007772BA" w:rsidRPr="00685374" w:rsidRDefault="007772BA">
      <w:pPr>
        <w:pStyle w:val="FootnoteText"/>
        <w:rPr>
          <w:lang w:val="da-DK"/>
        </w:rPr>
      </w:pPr>
      <w:r w:rsidRPr="00685374">
        <w:rPr>
          <w:rStyle w:val="FootnoteReference"/>
        </w:rPr>
        <w:footnoteRef/>
      </w:r>
      <w:r w:rsidRPr="00685374">
        <w:rPr>
          <w:lang w:val="da-DK"/>
        </w:rPr>
        <w:t xml:space="preserve"> </w:t>
      </w:r>
      <w:r w:rsidRPr="00685374">
        <w:rPr>
          <w:rFonts w:ascii="TimesNewRomanPSMT" w:hAnsi="TimesNewRomanPSMT" w:cs="TimesNewRomanPSMT"/>
          <w:lang w:val="da-DK"/>
        </w:rPr>
        <w:t>Hedegaard Eriksen, Beskatning af immaterielle aktiver, s. 31.</w:t>
      </w:r>
    </w:p>
  </w:footnote>
  <w:footnote w:id="46">
    <w:p w:rsidR="007772BA" w:rsidRPr="00685374" w:rsidRDefault="007772BA">
      <w:pPr>
        <w:pStyle w:val="FootnoteText"/>
        <w:rPr>
          <w:rFonts w:ascii="Times New Roman" w:hAnsi="Times New Roman" w:cs="Times New Roman"/>
          <w:lang w:val="da-DK"/>
        </w:rPr>
      </w:pPr>
      <w:r w:rsidRPr="00685374">
        <w:rPr>
          <w:rStyle w:val="FootnoteReference"/>
          <w:rFonts w:ascii="Times New Roman" w:hAnsi="Times New Roman" w:cs="Times New Roman"/>
        </w:rPr>
        <w:footnoteRef/>
      </w:r>
      <w:r w:rsidRPr="00685374">
        <w:rPr>
          <w:rFonts w:ascii="Times New Roman" w:hAnsi="Times New Roman" w:cs="Times New Roman"/>
          <w:lang w:val="da-DK"/>
        </w:rPr>
        <w:t xml:space="preserve"> Afsnit 1.2</w:t>
      </w:r>
    </w:p>
  </w:footnote>
  <w:footnote w:id="47">
    <w:p w:rsidR="007772BA" w:rsidRPr="007C295A" w:rsidRDefault="007772BA">
      <w:pPr>
        <w:pStyle w:val="FootnoteText"/>
        <w:rPr>
          <w:lang w:val="da-DK"/>
        </w:rPr>
      </w:pPr>
      <w:r w:rsidRPr="00685374">
        <w:rPr>
          <w:rStyle w:val="FootnoteReference"/>
        </w:rPr>
        <w:footnoteRef/>
      </w:r>
      <w:r w:rsidRPr="00685374">
        <w:rPr>
          <w:lang w:val="da-DK"/>
        </w:rPr>
        <w:t xml:space="preserve"> </w:t>
      </w:r>
      <w:r w:rsidRPr="00685374">
        <w:rPr>
          <w:rFonts w:ascii="Times New Roman" w:hAnsi="Times New Roman" w:cs="Times New Roman"/>
          <w:lang w:val="da-DK"/>
        </w:rPr>
        <w:t xml:space="preserve">Wittendorff, Jens: SU 2007, 292: </w:t>
      </w:r>
      <w:r w:rsidRPr="00685374">
        <w:rPr>
          <w:rFonts w:ascii="Times New Roman" w:hAnsi="Times New Roman" w:cs="Times New Roman"/>
          <w:iCs/>
          <w:lang w:val="da-DK"/>
        </w:rPr>
        <w:t xml:space="preserve">Transfer </w:t>
      </w:r>
      <w:proofErr w:type="spellStart"/>
      <w:r w:rsidRPr="00685374">
        <w:rPr>
          <w:rFonts w:ascii="Times New Roman" w:hAnsi="Times New Roman" w:cs="Times New Roman"/>
          <w:iCs/>
          <w:lang w:val="da-DK"/>
        </w:rPr>
        <w:t>pricing</w:t>
      </w:r>
      <w:proofErr w:type="spellEnd"/>
      <w:r w:rsidRPr="00685374">
        <w:rPr>
          <w:rFonts w:ascii="Times New Roman" w:hAnsi="Times New Roman" w:cs="Times New Roman"/>
          <w:iCs/>
          <w:lang w:val="da-DK"/>
        </w:rPr>
        <w:t xml:space="preserve"> og immaterielle aktiver</w:t>
      </w:r>
      <w:r w:rsidRPr="00685374">
        <w:rPr>
          <w:rFonts w:ascii="Times New Roman" w:hAnsi="Times New Roman" w:cs="Times New Roman"/>
          <w:lang w:val="da-DK"/>
        </w:rPr>
        <w:t>, side 4</w:t>
      </w:r>
    </w:p>
  </w:footnote>
  <w:footnote w:id="48">
    <w:p w:rsidR="007772BA" w:rsidRPr="00731CA7" w:rsidRDefault="007772BA">
      <w:pPr>
        <w:pStyle w:val="FootnoteText"/>
        <w:rPr>
          <w:lang w:val="da-DK"/>
        </w:rPr>
      </w:pPr>
      <w:r>
        <w:rPr>
          <w:rStyle w:val="FootnoteReference"/>
        </w:rPr>
        <w:footnoteRef/>
      </w:r>
      <w:r w:rsidRPr="006550DC">
        <w:rPr>
          <w:lang w:val="da-DK"/>
        </w:rPr>
        <w:t xml:space="preserve"> </w:t>
      </w:r>
      <w:r w:rsidRPr="00731CA7">
        <w:rPr>
          <w:rFonts w:ascii="Times New Roman" w:hAnsi="Times New Roman" w:cs="Times New Roman"/>
          <w:lang w:val="da-DK"/>
        </w:rPr>
        <w:t xml:space="preserve">Eriksen, Claus Hedegaard: </w:t>
      </w:r>
      <w:r w:rsidRPr="00731CA7">
        <w:rPr>
          <w:rFonts w:ascii="Times New Roman" w:hAnsi="Times New Roman" w:cs="Times New Roman"/>
          <w:iCs/>
          <w:lang w:val="da-DK"/>
        </w:rPr>
        <w:t>Beskatning af immaterielle aktiver</w:t>
      </w:r>
      <w:r w:rsidRPr="00731CA7">
        <w:rPr>
          <w:rFonts w:ascii="Times New Roman" w:hAnsi="Times New Roman" w:cs="Times New Roman"/>
          <w:lang w:val="da-DK"/>
        </w:rPr>
        <w:t>, 2007, side 32</w:t>
      </w:r>
    </w:p>
  </w:footnote>
  <w:footnote w:id="49">
    <w:p w:rsidR="007772BA" w:rsidRPr="00731CA7" w:rsidRDefault="007772BA">
      <w:pPr>
        <w:pStyle w:val="FootnoteText"/>
        <w:rPr>
          <w:lang w:val="da-DK"/>
        </w:rPr>
      </w:pPr>
      <w:r w:rsidRPr="00731CA7">
        <w:rPr>
          <w:rStyle w:val="FootnoteReference"/>
        </w:rPr>
        <w:footnoteRef/>
      </w:r>
      <w:r w:rsidRPr="00731CA7">
        <w:rPr>
          <w:lang w:val="da-DK"/>
        </w:rPr>
        <w:t xml:space="preserve"> </w:t>
      </w:r>
      <w:r w:rsidRPr="00731CA7">
        <w:rPr>
          <w:rFonts w:ascii="TimesNewRomanPSMT" w:hAnsi="TimesNewRomanPSMT" w:cs="TimesNewRomanPSMT"/>
          <w:lang w:val="da-DK"/>
        </w:rPr>
        <w:t>Wittendorff, Skat udland</w:t>
      </w:r>
      <w:r w:rsidRPr="00731CA7">
        <w:rPr>
          <w:rFonts w:ascii="TimesNewRomanPS-ItalicMT" w:hAnsi="TimesNewRomanPS-ItalicMT" w:cs="TimesNewRomanPS-ItalicMT"/>
          <w:iCs/>
          <w:lang w:val="da-DK"/>
        </w:rPr>
        <w:t xml:space="preserve">, </w:t>
      </w:r>
      <w:r w:rsidRPr="00731CA7">
        <w:rPr>
          <w:rFonts w:ascii="TimesNewRomanPSMT" w:hAnsi="TimesNewRomanPSMT" w:cs="TimesNewRomanPSMT"/>
          <w:lang w:val="da-DK"/>
        </w:rPr>
        <w:t>2007, s. 638.</w:t>
      </w:r>
    </w:p>
  </w:footnote>
  <w:footnote w:id="50">
    <w:p w:rsidR="007772BA" w:rsidRPr="004A50EC" w:rsidRDefault="007772BA" w:rsidP="004A50EC">
      <w:pPr>
        <w:autoSpaceDE w:val="0"/>
        <w:autoSpaceDN w:val="0"/>
        <w:adjustRightInd w:val="0"/>
        <w:rPr>
          <w:rFonts w:ascii="TimesNewRomanPSMT" w:hAnsi="TimesNewRomanPSMT" w:cs="TimesNewRomanPSMT"/>
          <w:lang w:val="da-DK"/>
        </w:rPr>
      </w:pPr>
      <w:r w:rsidRPr="00731CA7">
        <w:rPr>
          <w:rStyle w:val="FootnoteReference"/>
        </w:rPr>
        <w:footnoteRef/>
      </w:r>
      <w:r w:rsidRPr="00731CA7">
        <w:rPr>
          <w:lang w:val="da-DK"/>
        </w:rPr>
        <w:t xml:space="preserve"> </w:t>
      </w:r>
      <w:r>
        <w:rPr>
          <w:rFonts w:ascii="TimesNewRomanPSMT" w:hAnsi="TimesNewRomanPSMT" w:cs="TimesNewRomanPSMT"/>
          <w:lang w:val="da-DK"/>
        </w:rPr>
        <w:t>D</w:t>
      </w:r>
      <w:r w:rsidRPr="00731CA7">
        <w:rPr>
          <w:rFonts w:ascii="TimesNewRomanPSMT" w:hAnsi="TimesNewRomanPSMT" w:cs="TimesNewRomanPSMT"/>
          <w:lang w:val="da-DK"/>
        </w:rPr>
        <w:t>okumentationsvejledningen, bilag 4, afsnit 4.2.</w:t>
      </w:r>
    </w:p>
  </w:footnote>
  <w:footnote w:id="51">
    <w:p w:rsidR="007772BA" w:rsidRPr="00731CA7" w:rsidRDefault="007772BA">
      <w:pPr>
        <w:pStyle w:val="FootnoteText"/>
        <w:rPr>
          <w:lang w:val="da-DK"/>
        </w:rPr>
      </w:pPr>
      <w:r w:rsidRPr="00731CA7">
        <w:rPr>
          <w:rStyle w:val="FootnoteReference"/>
        </w:rPr>
        <w:footnoteRef/>
      </w:r>
      <w:r w:rsidRPr="00731CA7">
        <w:rPr>
          <w:lang w:val="da-DK"/>
        </w:rPr>
        <w:t xml:space="preserve"> </w:t>
      </w:r>
      <w:r w:rsidRPr="00731CA7">
        <w:rPr>
          <w:rFonts w:ascii="TimesNewRomanPSMT" w:hAnsi="TimesNewRomanPSMT" w:cs="TimesNewRomanPSMT"/>
          <w:lang w:val="da-DK"/>
        </w:rPr>
        <w:t>Dokumentationsvejledningen, afsnit 5.2.4</w:t>
      </w:r>
    </w:p>
  </w:footnote>
  <w:footnote w:id="52">
    <w:p w:rsidR="007772BA" w:rsidRPr="00F226D9" w:rsidRDefault="007772BA" w:rsidP="00F226D9">
      <w:pPr>
        <w:autoSpaceDE w:val="0"/>
        <w:autoSpaceDN w:val="0"/>
        <w:adjustRightInd w:val="0"/>
        <w:rPr>
          <w:rFonts w:ascii="Times New Roman" w:hAnsi="Times New Roman" w:cs="Times New Roman"/>
          <w:lang w:val="da-DK"/>
        </w:rPr>
      </w:pPr>
      <w:r w:rsidRPr="00731CA7">
        <w:rPr>
          <w:rStyle w:val="FootnoteReference"/>
        </w:rPr>
        <w:footnoteRef/>
      </w:r>
      <w:r w:rsidRPr="00731CA7">
        <w:rPr>
          <w:lang w:val="da-DK"/>
        </w:rPr>
        <w:t xml:space="preserve"> </w:t>
      </w:r>
      <w:r w:rsidRPr="00731CA7">
        <w:rPr>
          <w:rFonts w:ascii="TimesNewRomanPSMT" w:hAnsi="TimesNewRomanPSMT" w:cs="TimesNewRomanPSMT"/>
          <w:lang w:val="da-DK"/>
        </w:rPr>
        <w:t xml:space="preserve">OECD Guidelines 2010, afsnit </w:t>
      </w:r>
      <w:r w:rsidRPr="00731CA7">
        <w:rPr>
          <w:rFonts w:ascii="Times New Roman" w:hAnsi="Times New Roman" w:cs="Times New Roman"/>
          <w:lang w:val="da-DK"/>
        </w:rPr>
        <w:t>6.3</w:t>
      </w:r>
    </w:p>
  </w:footnote>
  <w:footnote w:id="53">
    <w:p w:rsidR="007772BA" w:rsidRPr="000461D3" w:rsidRDefault="007772BA">
      <w:pPr>
        <w:pStyle w:val="FootnoteText"/>
        <w:rPr>
          <w:lang w:val="en-US"/>
        </w:rPr>
      </w:pPr>
      <w:r>
        <w:rPr>
          <w:rStyle w:val="FootnoteReference"/>
        </w:rPr>
        <w:footnoteRef/>
      </w:r>
      <w:r w:rsidRPr="000461D3">
        <w:rPr>
          <w:lang w:val="en-US"/>
        </w:rPr>
        <w:t xml:space="preserve"> </w:t>
      </w:r>
      <w:r w:rsidRPr="000461D3">
        <w:rPr>
          <w:rFonts w:ascii="TimesNewRomanPSMT" w:hAnsi="TimesNewRomanPSMT" w:cs="TimesNewRomanPSMT"/>
          <w:lang w:val="en-US"/>
        </w:rPr>
        <w:t>OECD Guidelines 2010, afsnit 6.3.</w:t>
      </w:r>
    </w:p>
  </w:footnote>
  <w:footnote w:id="54">
    <w:p w:rsidR="007772BA" w:rsidRPr="000461D3" w:rsidRDefault="007772BA">
      <w:pPr>
        <w:pStyle w:val="FootnoteText"/>
        <w:rPr>
          <w:lang w:val="en-US"/>
        </w:rPr>
      </w:pPr>
      <w:r>
        <w:rPr>
          <w:rStyle w:val="FootnoteReference"/>
        </w:rPr>
        <w:footnoteRef/>
      </w:r>
      <w:r>
        <w:t xml:space="preserve"> </w:t>
      </w:r>
      <w:r w:rsidRPr="000461D3">
        <w:rPr>
          <w:rFonts w:ascii="Times New Roman" w:hAnsi="Times New Roman" w:cs="Times New Roman"/>
          <w:lang w:val="en-US"/>
        </w:rPr>
        <w:t>OECD Guidelines 2010, afsnit 6.3</w:t>
      </w:r>
    </w:p>
  </w:footnote>
  <w:footnote w:id="55">
    <w:p w:rsidR="007772BA" w:rsidRPr="00F226D9" w:rsidRDefault="007772BA" w:rsidP="00F226D9">
      <w:pPr>
        <w:autoSpaceDE w:val="0"/>
        <w:autoSpaceDN w:val="0"/>
        <w:adjustRightInd w:val="0"/>
        <w:rPr>
          <w:rFonts w:ascii="Times New Roman" w:hAnsi="Times New Roman" w:cs="Times New Roman"/>
          <w:lang w:val="da-DK"/>
        </w:rPr>
      </w:pPr>
      <w:r>
        <w:rPr>
          <w:rStyle w:val="FootnoteReference"/>
        </w:rPr>
        <w:footnoteRef/>
      </w:r>
      <w:r>
        <w:rPr>
          <w:rFonts w:ascii="Times New Roman" w:hAnsi="Times New Roman" w:cs="Times New Roman"/>
          <w:lang w:val="da-DK"/>
        </w:rPr>
        <w:t xml:space="preserve"> </w:t>
      </w:r>
      <w:r w:rsidRPr="00F226D9">
        <w:rPr>
          <w:rFonts w:ascii="TimesNewRomanPSMT" w:hAnsi="TimesNewRomanPSMT" w:cs="TimesNewRomanPSMT"/>
          <w:lang w:val="da-DK"/>
        </w:rPr>
        <w:t>OECD Guidelines 2010, afsnit</w:t>
      </w:r>
      <w:r>
        <w:rPr>
          <w:rFonts w:ascii="Times New Roman" w:hAnsi="Times New Roman" w:cs="Times New Roman"/>
          <w:lang w:val="da-DK"/>
        </w:rPr>
        <w:t xml:space="preserve"> 6.3 og 6.9</w:t>
      </w:r>
    </w:p>
  </w:footnote>
  <w:footnote w:id="56">
    <w:p w:rsidR="007772BA" w:rsidRPr="009378BB" w:rsidRDefault="007772BA" w:rsidP="00F226D9">
      <w:pPr>
        <w:autoSpaceDE w:val="0"/>
        <w:autoSpaceDN w:val="0"/>
        <w:adjustRightInd w:val="0"/>
        <w:rPr>
          <w:rFonts w:ascii="Times New Roman" w:hAnsi="Times New Roman" w:cs="Times New Roman"/>
          <w:lang w:val="da-DK"/>
        </w:rPr>
      </w:pPr>
      <w:r>
        <w:rPr>
          <w:rStyle w:val="FootnoteReference"/>
        </w:rPr>
        <w:footnoteRef/>
      </w:r>
      <w:r w:rsidRPr="009378BB">
        <w:rPr>
          <w:lang w:val="da-DK"/>
        </w:rPr>
        <w:t xml:space="preserve"> </w:t>
      </w:r>
      <w:r w:rsidRPr="009378BB">
        <w:rPr>
          <w:rFonts w:ascii="TimesNewRomanPSMT" w:hAnsi="TimesNewRomanPSMT" w:cs="TimesNewRomanPSMT"/>
          <w:lang w:val="da-DK"/>
        </w:rPr>
        <w:t>OECD Guidelines 2010,</w:t>
      </w:r>
      <w:r w:rsidRPr="009378BB">
        <w:rPr>
          <w:rFonts w:ascii="Times New Roman" w:hAnsi="Times New Roman" w:cs="Times New Roman"/>
          <w:lang w:val="da-DK"/>
        </w:rPr>
        <w:t xml:space="preserve"> afsnit 6.9</w:t>
      </w:r>
    </w:p>
  </w:footnote>
  <w:footnote w:id="57">
    <w:p w:rsidR="007772BA" w:rsidRPr="004A50EC" w:rsidRDefault="007772BA">
      <w:pPr>
        <w:pStyle w:val="FootnoteText"/>
        <w:rPr>
          <w:lang w:val="da-DK"/>
        </w:rPr>
      </w:pPr>
      <w:r>
        <w:rPr>
          <w:rStyle w:val="FootnoteReference"/>
        </w:rPr>
        <w:footnoteRef/>
      </w:r>
      <w:r w:rsidRPr="004A50EC">
        <w:rPr>
          <w:lang w:val="da-DK"/>
        </w:rPr>
        <w:t xml:space="preserve"> </w:t>
      </w:r>
      <w:r w:rsidRPr="004A50EC">
        <w:rPr>
          <w:rFonts w:ascii="Times New Roman" w:hAnsi="Times New Roman" w:cs="Times New Roman"/>
          <w:lang w:val="da-DK"/>
        </w:rPr>
        <w:t>OECD Guidelines 2010, afsnit 6.9</w:t>
      </w:r>
    </w:p>
  </w:footnote>
  <w:footnote w:id="58">
    <w:p w:rsidR="007772BA" w:rsidRPr="00445C39" w:rsidRDefault="007772BA" w:rsidP="009F6978">
      <w:pPr>
        <w:autoSpaceDE w:val="0"/>
        <w:autoSpaceDN w:val="0"/>
        <w:adjustRightInd w:val="0"/>
        <w:rPr>
          <w:rFonts w:ascii="Times New Roman" w:hAnsi="Times New Roman" w:cs="Times New Roman"/>
          <w:iCs/>
          <w:lang w:val="da-DK"/>
        </w:rPr>
      </w:pPr>
      <w:r w:rsidRPr="00445C39">
        <w:rPr>
          <w:rStyle w:val="FootnoteReference"/>
        </w:rPr>
        <w:footnoteRef/>
      </w:r>
      <w:r w:rsidRPr="00445C39">
        <w:rPr>
          <w:lang w:val="da-DK"/>
        </w:rPr>
        <w:t xml:space="preserve"> </w:t>
      </w:r>
      <w:r w:rsidRPr="00445C39">
        <w:rPr>
          <w:rFonts w:ascii="Times New Roman" w:hAnsi="Times New Roman" w:cs="Times New Roman"/>
          <w:lang w:val="da-DK"/>
        </w:rPr>
        <w:t xml:space="preserve">Wittendorff, Jens: RR.2004.11.0040: </w:t>
      </w:r>
      <w:r w:rsidRPr="00445C39">
        <w:rPr>
          <w:rFonts w:ascii="Times New Roman" w:hAnsi="Times New Roman" w:cs="Times New Roman"/>
          <w:iCs/>
          <w:lang w:val="da-DK"/>
        </w:rPr>
        <w:t>Allokering af det økonomiske afkast af marketingaktiver mellem</w:t>
      </w:r>
    </w:p>
    <w:p w:rsidR="007772BA" w:rsidRPr="00445C39" w:rsidRDefault="007772BA" w:rsidP="009F6978">
      <w:pPr>
        <w:pStyle w:val="FootnoteText"/>
        <w:rPr>
          <w:lang w:val="da-DK"/>
        </w:rPr>
      </w:pPr>
      <w:r w:rsidRPr="00445C39">
        <w:rPr>
          <w:rFonts w:ascii="Times New Roman" w:hAnsi="Times New Roman" w:cs="Times New Roman"/>
          <w:iCs/>
          <w:lang w:val="da-DK"/>
        </w:rPr>
        <w:t>koncernselskaber – del 1</w:t>
      </w:r>
      <w:r w:rsidRPr="00445C39">
        <w:rPr>
          <w:rFonts w:ascii="Times New Roman" w:hAnsi="Times New Roman" w:cs="Times New Roman"/>
          <w:lang w:val="da-DK"/>
        </w:rPr>
        <w:t>, side 1</w:t>
      </w:r>
    </w:p>
  </w:footnote>
  <w:footnote w:id="59">
    <w:p w:rsidR="007772BA" w:rsidRPr="00445C39" w:rsidRDefault="007772BA">
      <w:pPr>
        <w:pStyle w:val="FootnoteText"/>
        <w:rPr>
          <w:rFonts w:ascii="Times New Roman" w:hAnsi="Times New Roman" w:cs="Times New Roman"/>
          <w:lang w:val="da-DK"/>
        </w:rPr>
      </w:pPr>
      <w:r w:rsidRPr="00445C39">
        <w:rPr>
          <w:rStyle w:val="FootnoteReference"/>
          <w:rFonts w:ascii="Times New Roman" w:hAnsi="Times New Roman" w:cs="Times New Roman"/>
        </w:rPr>
        <w:footnoteRef/>
      </w:r>
      <w:r w:rsidRPr="00445C39">
        <w:rPr>
          <w:rFonts w:ascii="Times New Roman" w:hAnsi="Times New Roman" w:cs="Times New Roman"/>
          <w:lang w:val="da-DK"/>
        </w:rPr>
        <w:t xml:space="preserve"> OECD guideline, afsnit 6.5</w:t>
      </w:r>
    </w:p>
  </w:footnote>
  <w:footnote w:id="60">
    <w:p w:rsidR="007772BA" w:rsidRPr="00445C39" w:rsidRDefault="007772BA">
      <w:pPr>
        <w:pStyle w:val="FootnoteText"/>
        <w:rPr>
          <w:lang w:val="da-DK"/>
        </w:rPr>
      </w:pPr>
      <w:r w:rsidRPr="00445C39">
        <w:rPr>
          <w:rStyle w:val="FootnoteReference"/>
        </w:rPr>
        <w:footnoteRef/>
      </w:r>
      <w:r w:rsidRPr="00445C39">
        <w:rPr>
          <w:lang w:val="da-DK"/>
        </w:rPr>
        <w:t xml:space="preserve"> </w:t>
      </w:r>
      <w:r w:rsidRPr="00445C39">
        <w:rPr>
          <w:rFonts w:ascii="TimesNewRomanPSMT" w:hAnsi="TimesNewRomanPSMT" w:cs="TimesNewRomanPSMT"/>
          <w:lang w:val="da-DK"/>
        </w:rPr>
        <w:t>OECD Guidelines 2010, afsnit 6.12.</w:t>
      </w:r>
    </w:p>
  </w:footnote>
  <w:footnote w:id="61">
    <w:p w:rsidR="007772BA" w:rsidRPr="00445C39" w:rsidRDefault="007772BA">
      <w:pPr>
        <w:pStyle w:val="FootnoteText"/>
        <w:rPr>
          <w:lang w:val="da-DK"/>
        </w:rPr>
      </w:pPr>
      <w:r w:rsidRPr="00445C39">
        <w:rPr>
          <w:rStyle w:val="FootnoteReference"/>
        </w:rPr>
        <w:footnoteRef/>
      </w:r>
      <w:r w:rsidRPr="00445C39">
        <w:rPr>
          <w:lang w:val="da-DK"/>
        </w:rPr>
        <w:t xml:space="preserve"> </w:t>
      </w:r>
      <w:r w:rsidRPr="00445C39">
        <w:rPr>
          <w:rFonts w:ascii="Times New Roman" w:hAnsi="Times New Roman" w:cs="Times New Roman"/>
          <w:lang w:val="da-DK"/>
        </w:rPr>
        <w:t>OECD’s modeloverenskomst artikel 12, pkt. 11</w:t>
      </w:r>
    </w:p>
  </w:footnote>
  <w:footnote w:id="62">
    <w:p w:rsidR="007772BA" w:rsidRPr="00FE101D" w:rsidRDefault="007772BA">
      <w:pPr>
        <w:pStyle w:val="FootnoteText"/>
        <w:rPr>
          <w:rFonts w:ascii="Times New Roman" w:hAnsi="Times New Roman" w:cs="Times New Roman"/>
          <w:lang w:val="da-DK"/>
        </w:rPr>
      </w:pPr>
      <w:r w:rsidRPr="00FE101D">
        <w:rPr>
          <w:rStyle w:val="FootnoteReference"/>
          <w:rFonts w:ascii="Times New Roman" w:hAnsi="Times New Roman" w:cs="Times New Roman"/>
        </w:rPr>
        <w:footnoteRef/>
      </w:r>
      <w:r w:rsidRPr="00B77D2B">
        <w:rPr>
          <w:rFonts w:ascii="Times New Roman" w:hAnsi="Times New Roman" w:cs="Times New Roman"/>
          <w:lang w:val="da-DK"/>
        </w:rPr>
        <w:t xml:space="preserve"> </w:t>
      </w:r>
      <w:r w:rsidRPr="00FE101D">
        <w:rPr>
          <w:rFonts w:ascii="Times New Roman" w:hAnsi="Times New Roman" w:cs="Times New Roman"/>
          <w:lang w:val="da-DK"/>
        </w:rPr>
        <w:t>Afsnit 1.1.1.</w:t>
      </w:r>
    </w:p>
  </w:footnote>
  <w:footnote w:id="63">
    <w:p w:rsidR="007772BA" w:rsidRPr="00FE101D" w:rsidRDefault="007772BA">
      <w:pPr>
        <w:pStyle w:val="FootnoteText"/>
        <w:rPr>
          <w:rFonts w:ascii="Times New Roman" w:hAnsi="Times New Roman" w:cs="Times New Roman"/>
          <w:lang w:val="da-DK"/>
        </w:rPr>
      </w:pPr>
      <w:r w:rsidRPr="00FE101D">
        <w:rPr>
          <w:rStyle w:val="FootnoteReference"/>
          <w:rFonts w:ascii="Times New Roman" w:hAnsi="Times New Roman" w:cs="Times New Roman"/>
        </w:rPr>
        <w:footnoteRef/>
      </w:r>
      <w:r w:rsidRPr="00B77D2B">
        <w:rPr>
          <w:rFonts w:ascii="Times New Roman" w:hAnsi="Times New Roman" w:cs="Times New Roman"/>
          <w:lang w:val="da-DK"/>
        </w:rPr>
        <w:t xml:space="preserve"> </w:t>
      </w:r>
      <w:r w:rsidRPr="00FE101D">
        <w:rPr>
          <w:rFonts w:ascii="Times New Roman" w:hAnsi="Times New Roman" w:cs="Times New Roman"/>
          <w:lang w:val="da-DK"/>
        </w:rPr>
        <w:t>Afsnit 1.1.1</w:t>
      </w:r>
    </w:p>
  </w:footnote>
  <w:footnote w:id="64">
    <w:p w:rsidR="007772BA" w:rsidRDefault="007772BA" w:rsidP="00952955">
      <w:pPr>
        <w:autoSpaceDE w:val="0"/>
        <w:autoSpaceDN w:val="0"/>
        <w:adjustRightInd w:val="0"/>
        <w:spacing w:line="312" w:lineRule="auto"/>
        <w:rPr>
          <w:rFonts w:ascii="Times New Roman" w:hAnsi="Times New Roman" w:cs="Times New Roman"/>
          <w:sz w:val="24"/>
          <w:szCs w:val="24"/>
          <w:lang w:val="da-DK"/>
        </w:rPr>
      </w:pPr>
      <w:r>
        <w:rPr>
          <w:rStyle w:val="FootnoteReference"/>
        </w:rPr>
        <w:footnoteRef/>
      </w:r>
      <w:r w:rsidRPr="00B77D2B">
        <w:rPr>
          <w:lang w:val="da-DK"/>
        </w:rPr>
        <w:t xml:space="preserve"> </w:t>
      </w:r>
      <w:r>
        <w:rPr>
          <w:rFonts w:ascii="TimesNewRomanPSMT" w:hAnsi="TimesNewRomanPSMT" w:cs="TimesNewRomanPSMT"/>
          <w:lang w:val="da-DK"/>
        </w:rPr>
        <w:t>Royalty er defineret i kildeskatteloven § 65 C, stk. 4: ”Til royalty henregnes betalinger af enhver art, der modtages</w:t>
      </w:r>
    </w:p>
    <w:p w:rsidR="007772BA" w:rsidRPr="002606BF" w:rsidRDefault="007772BA" w:rsidP="00952955">
      <w:pPr>
        <w:autoSpaceDE w:val="0"/>
        <w:autoSpaceDN w:val="0"/>
        <w:adjustRightInd w:val="0"/>
        <w:rPr>
          <w:rFonts w:ascii="TimesNewRomanPSMT" w:hAnsi="TimesNewRomanPSMT" w:cs="TimesNewRomanPSMT"/>
          <w:lang w:val="da-DK"/>
        </w:rPr>
      </w:pPr>
      <w:r w:rsidRPr="002606BF">
        <w:rPr>
          <w:rFonts w:ascii="TimesNewRomanPSMT" w:hAnsi="TimesNewRomanPSMT" w:cs="TimesNewRomanPSMT"/>
          <w:lang w:val="da-DK"/>
        </w:rPr>
        <w:t>som vederlag for anvendelsen af eller retten til at anvende ethvert patent, varemærke, mønster eller model tegning, hemmelig formel eller fremstillingsmetode eller som vederlag for oplysninger om industrielle, kommercielle</w:t>
      </w:r>
    </w:p>
    <w:p w:rsidR="007772BA" w:rsidRPr="002606BF" w:rsidRDefault="007772BA" w:rsidP="00952955">
      <w:pPr>
        <w:autoSpaceDE w:val="0"/>
        <w:autoSpaceDN w:val="0"/>
        <w:adjustRightInd w:val="0"/>
        <w:spacing w:line="312" w:lineRule="auto"/>
        <w:rPr>
          <w:rFonts w:ascii="Times New Roman" w:hAnsi="Times New Roman" w:cs="Times New Roman"/>
          <w:sz w:val="24"/>
          <w:szCs w:val="24"/>
          <w:lang w:val="da-DK"/>
        </w:rPr>
      </w:pPr>
      <w:proofErr w:type="gramStart"/>
      <w:r w:rsidRPr="002606BF">
        <w:rPr>
          <w:rFonts w:ascii="TimesNewRomanPSMT" w:hAnsi="TimesNewRomanPSMT" w:cs="TimesNewRomanPSMT"/>
          <w:lang w:val="da-DK"/>
        </w:rPr>
        <w:t>eller videnskabelige erfaringer.” den vil ikke særskilt jf. afsnit 1.2</w:t>
      </w:r>
      <w:proofErr w:type="gramEnd"/>
    </w:p>
  </w:footnote>
  <w:footnote w:id="65">
    <w:p w:rsidR="007772BA" w:rsidRPr="002606BF" w:rsidRDefault="007772BA">
      <w:pPr>
        <w:pStyle w:val="FootnoteText"/>
        <w:rPr>
          <w:rFonts w:ascii="Times New Roman" w:hAnsi="Times New Roman" w:cs="Times New Roman"/>
          <w:lang w:val="da-DK"/>
        </w:rPr>
      </w:pPr>
      <w:r w:rsidRPr="002606BF">
        <w:rPr>
          <w:rStyle w:val="FootnoteReference"/>
          <w:rFonts w:ascii="Times New Roman" w:hAnsi="Times New Roman" w:cs="Times New Roman"/>
        </w:rPr>
        <w:footnoteRef/>
      </w:r>
      <w:r w:rsidRPr="002606BF">
        <w:rPr>
          <w:rFonts w:ascii="Times New Roman" w:hAnsi="Times New Roman" w:cs="Times New Roman"/>
          <w:lang w:val="da-DK"/>
        </w:rPr>
        <w:t xml:space="preserve"> Afsnit 1.2</w:t>
      </w:r>
    </w:p>
  </w:footnote>
  <w:footnote w:id="66">
    <w:p w:rsidR="007772BA" w:rsidRPr="002606BF" w:rsidRDefault="007772BA">
      <w:pPr>
        <w:pStyle w:val="FootnoteText"/>
        <w:rPr>
          <w:lang w:val="da-DK"/>
        </w:rPr>
      </w:pPr>
      <w:r w:rsidRPr="002606BF">
        <w:rPr>
          <w:rStyle w:val="FootnoteReference"/>
          <w:rFonts w:ascii="Times New Roman" w:hAnsi="Times New Roman" w:cs="Times New Roman"/>
        </w:rPr>
        <w:footnoteRef/>
      </w:r>
      <w:r w:rsidRPr="002606BF">
        <w:rPr>
          <w:rFonts w:ascii="Times New Roman" w:hAnsi="Times New Roman" w:cs="Times New Roman"/>
          <w:lang w:val="da-DK"/>
        </w:rPr>
        <w:t xml:space="preserve"> Afsnit 1.2</w:t>
      </w:r>
    </w:p>
  </w:footnote>
  <w:footnote w:id="67">
    <w:p w:rsidR="007772BA" w:rsidRPr="00B77D2B" w:rsidRDefault="007772BA">
      <w:pPr>
        <w:pStyle w:val="FootnoteText"/>
        <w:rPr>
          <w:lang w:val="da-DK"/>
        </w:rPr>
      </w:pPr>
      <w:r w:rsidRPr="002606BF">
        <w:rPr>
          <w:rStyle w:val="FootnoteReference"/>
        </w:rPr>
        <w:footnoteRef/>
      </w:r>
      <w:r w:rsidRPr="002606BF">
        <w:rPr>
          <w:lang w:val="da-DK"/>
        </w:rPr>
        <w:t xml:space="preserve"> </w:t>
      </w:r>
      <w:r w:rsidRPr="002606BF">
        <w:rPr>
          <w:rFonts w:ascii="Times New Roman" w:hAnsi="Times New Roman" w:cs="Times New Roman"/>
          <w:lang w:val="da-DK"/>
        </w:rPr>
        <w:t xml:space="preserve">Jf. Andersen, Jørgen Juul &amp; Bjerre, Thomas: SU 2004, 85: </w:t>
      </w:r>
      <w:r w:rsidRPr="002606BF">
        <w:rPr>
          <w:rFonts w:ascii="Times New Roman" w:hAnsi="Times New Roman" w:cs="Times New Roman"/>
          <w:iCs/>
          <w:lang w:val="da-DK"/>
        </w:rPr>
        <w:t xml:space="preserve">Transfer </w:t>
      </w:r>
      <w:proofErr w:type="spellStart"/>
      <w:r w:rsidRPr="002606BF">
        <w:rPr>
          <w:rFonts w:ascii="Times New Roman" w:hAnsi="Times New Roman" w:cs="Times New Roman"/>
          <w:iCs/>
          <w:lang w:val="da-DK"/>
        </w:rPr>
        <w:t>pricing</w:t>
      </w:r>
      <w:proofErr w:type="spellEnd"/>
      <w:r w:rsidRPr="002606BF">
        <w:rPr>
          <w:rFonts w:ascii="Times New Roman" w:hAnsi="Times New Roman" w:cs="Times New Roman"/>
          <w:iCs/>
          <w:lang w:val="da-DK"/>
        </w:rPr>
        <w:t xml:space="preserve"> af immaterielle aktiver</w:t>
      </w:r>
      <w:r w:rsidRPr="002606BF">
        <w:rPr>
          <w:rFonts w:ascii="Times New Roman" w:hAnsi="Times New Roman" w:cs="Times New Roman"/>
          <w:lang w:val="da-DK"/>
        </w:rPr>
        <w:t>, side 3 og 4</w:t>
      </w:r>
    </w:p>
  </w:footnote>
  <w:footnote w:id="68">
    <w:p w:rsidR="007772BA" w:rsidRPr="00E92BE2" w:rsidRDefault="007772BA">
      <w:pPr>
        <w:pStyle w:val="FootnoteText"/>
        <w:rPr>
          <w:rFonts w:ascii="Times New Roman" w:hAnsi="Times New Roman" w:cs="Times New Roman"/>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Afsnit 2.3</w:t>
      </w:r>
    </w:p>
  </w:footnote>
  <w:footnote w:id="69">
    <w:p w:rsidR="007772BA" w:rsidRPr="00CF511D" w:rsidRDefault="007772BA">
      <w:pPr>
        <w:pStyle w:val="FootnoteText"/>
        <w:rPr>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w:t>
      </w:r>
      <w:r>
        <w:rPr>
          <w:rFonts w:ascii="Times New Roman" w:hAnsi="Times New Roman" w:cs="Times New Roman"/>
          <w:lang w:val="da-DK"/>
        </w:rPr>
        <w:t>Afsnit 1.1.1</w:t>
      </w:r>
    </w:p>
  </w:footnote>
  <w:footnote w:id="70">
    <w:p w:rsidR="007772BA" w:rsidRPr="00E92BE2" w:rsidRDefault="007772BA" w:rsidP="00E92BE2">
      <w:pPr>
        <w:autoSpaceDE w:val="0"/>
        <w:autoSpaceDN w:val="0"/>
        <w:adjustRightInd w:val="0"/>
        <w:rPr>
          <w:rFonts w:ascii="Times New Roman" w:hAnsi="Times New Roman" w:cs="Times New Roman"/>
          <w:iCs/>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Ligningsvejledningen; Erhvervsdrivende 2009-1, afsnit 1 E.C.1.1.2 – Wittendorff, Jens: SU 2007, 292: </w:t>
      </w:r>
      <w:r>
        <w:rPr>
          <w:rFonts w:ascii="Times New Roman" w:hAnsi="Times New Roman" w:cs="Times New Roman"/>
          <w:iCs/>
          <w:lang w:val="da-DK"/>
        </w:rPr>
        <w:t xml:space="preserve">Transfer </w:t>
      </w:r>
      <w:proofErr w:type="spellStart"/>
      <w:r w:rsidRPr="00E92BE2">
        <w:rPr>
          <w:rFonts w:ascii="Times New Roman" w:hAnsi="Times New Roman" w:cs="Times New Roman"/>
          <w:iCs/>
          <w:lang w:val="da-DK"/>
        </w:rPr>
        <w:t>pricing</w:t>
      </w:r>
      <w:proofErr w:type="spellEnd"/>
      <w:r w:rsidRPr="00E92BE2">
        <w:rPr>
          <w:rFonts w:ascii="Times New Roman" w:hAnsi="Times New Roman" w:cs="Times New Roman"/>
          <w:iCs/>
          <w:lang w:val="da-DK"/>
        </w:rPr>
        <w:t xml:space="preserve"> og immaterielle aktiver</w:t>
      </w:r>
      <w:r w:rsidRPr="00E92BE2">
        <w:rPr>
          <w:rFonts w:ascii="Times New Roman" w:hAnsi="Times New Roman" w:cs="Times New Roman"/>
          <w:lang w:val="da-DK"/>
        </w:rPr>
        <w:t>, side 5</w:t>
      </w:r>
    </w:p>
  </w:footnote>
  <w:footnote w:id="71">
    <w:p w:rsidR="007772BA" w:rsidRPr="00E92BE2" w:rsidRDefault="007772BA">
      <w:pPr>
        <w:pStyle w:val="FootnoteText"/>
        <w:rPr>
          <w:rFonts w:ascii="Times New Roman" w:hAnsi="Times New Roman" w:cs="Times New Roman"/>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Pedersen, Jan m.fl.: </w:t>
      </w:r>
      <w:r w:rsidRPr="00E92BE2">
        <w:rPr>
          <w:rFonts w:ascii="Times New Roman" w:hAnsi="Times New Roman" w:cs="Times New Roman"/>
          <w:iCs/>
          <w:lang w:val="da-DK"/>
        </w:rPr>
        <w:t>Skatteretten 2</w:t>
      </w:r>
      <w:r w:rsidRPr="00E92BE2">
        <w:rPr>
          <w:rFonts w:ascii="Times New Roman" w:hAnsi="Times New Roman" w:cs="Times New Roman"/>
          <w:lang w:val="da-DK"/>
        </w:rPr>
        <w:t>, 4. udgave, 2006, side 105</w:t>
      </w:r>
    </w:p>
  </w:footnote>
  <w:footnote w:id="72">
    <w:p w:rsidR="007772BA" w:rsidRPr="00E92BE2" w:rsidRDefault="007772BA">
      <w:pPr>
        <w:pStyle w:val="FootnoteText"/>
        <w:rPr>
          <w:rFonts w:ascii="Times New Roman" w:hAnsi="Times New Roman" w:cs="Times New Roman"/>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Ligningsvejledningen; Erhvervsdrivende 2009-1, afsnit E.C.1.1.2</w:t>
      </w:r>
    </w:p>
  </w:footnote>
  <w:footnote w:id="73">
    <w:p w:rsidR="007772BA" w:rsidRPr="00E92BE2" w:rsidRDefault="007772BA">
      <w:pPr>
        <w:pStyle w:val="FootnoteText"/>
        <w:rPr>
          <w:rFonts w:ascii="Times New Roman" w:hAnsi="Times New Roman" w:cs="Times New Roman"/>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Udover registrering danner ibrugtagning også baggrund for et juridisk ejerskab jf. varemærkeloven § 3</w:t>
      </w:r>
    </w:p>
  </w:footnote>
  <w:footnote w:id="74">
    <w:p w:rsidR="007772BA" w:rsidRPr="00E92BE2" w:rsidRDefault="007772BA">
      <w:pPr>
        <w:pStyle w:val="FootnoteText"/>
        <w:rPr>
          <w:rFonts w:ascii="Times New Roman" w:hAnsi="Times New Roman" w:cs="Times New Roman"/>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Wittendorff, Jens: SU 2007, 292: </w:t>
      </w:r>
      <w:r w:rsidRPr="00E92BE2">
        <w:rPr>
          <w:rFonts w:ascii="Times New Roman" w:hAnsi="Times New Roman" w:cs="Times New Roman"/>
          <w:iCs/>
          <w:lang w:val="da-DK"/>
        </w:rPr>
        <w:t xml:space="preserve">Transfer </w:t>
      </w:r>
      <w:proofErr w:type="spellStart"/>
      <w:r w:rsidRPr="00E92BE2">
        <w:rPr>
          <w:rFonts w:ascii="Times New Roman" w:hAnsi="Times New Roman" w:cs="Times New Roman"/>
          <w:iCs/>
          <w:lang w:val="da-DK"/>
        </w:rPr>
        <w:t>pricing</w:t>
      </w:r>
      <w:proofErr w:type="spellEnd"/>
      <w:r w:rsidRPr="00E92BE2">
        <w:rPr>
          <w:rFonts w:ascii="Times New Roman" w:hAnsi="Times New Roman" w:cs="Times New Roman"/>
          <w:iCs/>
          <w:lang w:val="da-DK"/>
        </w:rPr>
        <w:t xml:space="preserve"> og immaterielle aktiver</w:t>
      </w:r>
      <w:r w:rsidRPr="00E92BE2">
        <w:rPr>
          <w:rFonts w:ascii="Times New Roman" w:hAnsi="Times New Roman" w:cs="Times New Roman"/>
          <w:lang w:val="da-DK"/>
        </w:rPr>
        <w:t>, side 5</w:t>
      </w:r>
    </w:p>
  </w:footnote>
  <w:footnote w:id="75">
    <w:p w:rsidR="007772BA" w:rsidRPr="00E92BE2" w:rsidRDefault="007772BA">
      <w:pPr>
        <w:pStyle w:val="FootnoteText"/>
        <w:rPr>
          <w:rFonts w:ascii="Times New Roman" w:hAnsi="Times New Roman" w:cs="Times New Roman"/>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Ligningsvejledningen; Erhvervsdrivende 2009-1, afsnit E.C.1.1.2</w:t>
      </w:r>
    </w:p>
  </w:footnote>
  <w:footnote w:id="76">
    <w:p w:rsidR="007772BA" w:rsidRPr="00E92BE2" w:rsidRDefault="007772BA">
      <w:pPr>
        <w:pStyle w:val="FootnoteText"/>
        <w:rPr>
          <w:rFonts w:ascii="Times New Roman" w:hAnsi="Times New Roman" w:cs="Times New Roman"/>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Ligningsvejledningen; Erhvervsdrivende 2009-1, afsnit E.C.1.1.2</w:t>
      </w:r>
    </w:p>
  </w:footnote>
  <w:footnote w:id="77">
    <w:p w:rsidR="007772BA" w:rsidRPr="002A617E" w:rsidRDefault="007772BA" w:rsidP="00E92BE2">
      <w:pPr>
        <w:pStyle w:val="FootnoteText"/>
        <w:rPr>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Ligningsvejledningen; Erhvervsdrivende 2009-1, afsnit E.C.1.1.2</w:t>
      </w:r>
    </w:p>
  </w:footnote>
  <w:footnote w:id="78">
    <w:p w:rsidR="007772BA" w:rsidRPr="00E92BE2" w:rsidRDefault="007772BA" w:rsidP="002A617E">
      <w:pPr>
        <w:pStyle w:val="FootnoteText"/>
        <w:rPr>
          <w:rFonts w:ascii="Times New Roman" w:hAnsi="Times New Roman" w:cs="Times New Roman"/>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w:t>
      </w:r>
      <w:proofErr w:type="spellStart"/>
      <w:r w:rsidRPr="00E92BE2">
        <w:rPr>
          <w:rFonts w:ascii="Times New Roman" w:hAnsi="Times New Roman" w:cs="Times New Roman"/>
          <w:lang w:val="da-DK"/>
        </w:rPr>
        <w:t>TfS</w:t>
      </w:r>
      <w:proofErr w:type="spellEnd"/>
      <w:r w:rsidRPr="00E92BE2">
        <w:rPr>
          <w:rFonts w:ascii="Times New Roman" w:hAnsi="Times New Roman" w:cs="Times New Roman"/>
          <w:lang w:val="da-DK"/>
        </w:rPr>
        <w:t xml:space="preserve"> 2000.101. H</w:t>
      </w:r>
    </w:p>
  </w:footnote>
  <w:footnote w:id="79">
    <w:p w:rsidR="007772BA" w:rsidRPr="00E92BE2" w:rsidRDefault="007772BA" w:rsidP="002A617E">
      <w:pPr>
        <w:autoSpaceDE w:val="0"/>
        <w:autoSpaceDN w:val="0"/>
        <w:adjustRightInd w:val="0"/>
        <w:rPr>
          <w:rFonts w:ascii="Times New Roman" w:hAnsi="Times New Roman" w:cs="Times New Roman"/>
          <w:iCs/>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Wittendorff, Jens: RR.2004.11.0040: </w:t>
      </w:r>
      <w:r w:rsidRPr="00E92BE2">
        <w:rPr>
          <w:rFonts w:ascii="Times New Roman" w:hAnsi="Times New Roman" w:cs="Times New Roman"/>
          <w:iCs/>
          <w:lang w:val="da-DK"/>
        </w:rPr>
        <w:t>Allokering af det økonomiske afkast af marketingaktiver mellem</w:t>
      </w:r>
    </w:p>
    <w:p w:rsidR="007772BA" w:rsidRPr="00E92BE2" w:rsidRDefault="007772BA" w:rsidP="002A617E">
      <w:pPr>
        <w:pStyle w:val="FootnoteText"/>
        <w:rPr>
          <w:rFonts w:ascii="Times New Roman" w:hAnsi="Times New Roman" w:cs="Times New Roman"/>
          <w:lang w:val="da-DK"/>
        </w:rPr>
      </w:pPr>
      <w:r w:rsidRPr="00E92BE2">
        <w:rPr>
          <w:rFonts w:ascii="Times New Roman" w:hAnsi="Times New Roman" w:cs="Times New Roman"/>
          <w:iCs/>
          <w:lang w:val="da-DK"/>
        </w:rPr>
        <w:t>koncernselskaber – del 1</w:t>
      </w:r>
      <w:r w:rsidRPr="00E92BE2">
        <w:rPr>
          <w:rFonts w:ascii="Times New Roman" w:hAnsi="Times New Roman" w:cs="Times New Roman"/>
          <w:lang w:val="da-DK"/>
        </w:rPr>
        <w:t>, side 3</w:t>
      </w:r>
    </w:p>
  </w:footnote>
  <w:footnote w:id="80">
    <w:p w:rsidR="007772BA" w:rsidRPr="00E92BE2" w:rsidRDefault="007772BA">
      <w:pPr>
        <w:pStyle w:val="FootnoteText"/>
        <w:rPr>
          <w:rFonts w:ascii="Times New Roman" w:hAnsi="Times New Roman" w:cs="Times New Roman"/>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Ligningsvejledningen; Erhvervsdrivende 2009-1, afsnit E.C.1.1.2</w:t>
      </w:r>
    </w:p>
  </w:footnote>
  <w:footnote w:id="81">
    <w:p w:rsidR="007772BA" w:rsidRPr="00E92BE2" w:rsidRDefault="007772BA">
      <w:pPr>
        <w:pStyle w:val="FootnoteText"/>
        <w:rPr>
          <w:rFonts w:ascii="Times New Roman" w:hAnsi="Times New Roman" w:cs="Times New Roman"/>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Wittendorff, Jens: SU 2007, 292: </w:t>
      </w:r>
      <w:r w:rsidRPr="00E92BE2">
        <w:rPr>
          <w:rFonts w:ascii="Times New Roman" w:hAnsi="Times New Roman" w:cs="Times New Roman"/>
          <w:iCs/>
          <w:lang w:val="da-DK"/>
        </w:rPr>
        <w:t xml:space="preserve">Transfer </w:t>
      </w:r>
      <w:proofErr w:type="spellStart"/>
      <w:r w:rsidRPr="00E92BE2">
        <w:rPr>
          <w:rFonts w:ascii="Times New Roman" w:hAnsi="Times New Roman" w:cs="Times New Roman"/>
          <w:iCs/>
          <w:lang w:val="da-DK"/>
        </w:rPr>
        <w:t>pricing</w:t>
      </w:r>
      <w:proofErr w:type="spellEnd"/>
      <w:r w:rsidRPr="00E92BE2">
        <w:rPr>
          <w:rFonts w:ascii="Times New Roman" w:hAnsi="Times New Roman" w:cs="Times New Roman"/>
          <w:iCs/>
          <w:lang w:val="da-DK"/>
        </w:rPr>
        <w:t xml:space="preserve"> og immaterielle aktiver</w:t>
      </w:r>
      <w:r w:rsidRPr="00E92BE2">
        <w:rPr>
          <w:rFonts w:ascii="Times New Roman" w:hAnsi="Times New Roman" w:cs="Times New Roman"/>
          <w:lang w:val="da-DK"/>
        </w:rPr>
        <w:t>, side 6</w:t>
      </w:r>
    </w:p>
  </w:footnote>
  <w:footnote w:id="82">
    <w:p w:rsidR="007772BA" w:rsidRPr="00E92BE2" w:rsidRDefault="007772BA">
      <w:pPr>
        <w:pStyle w:val="FootnoteText"/>
        <w:rPr>
          <w:lang w:val="da-DK"/>
        </w:rPr>
      </w:pPr>
      <w:r w:rsidRPr="00E92BE2">
        <w:rPr>
          <w:rStyle w:val="FootnoteReference"/>
          <w:rFonts w:ascii="Times New Roman" w:hAnsi="Times New Roman" w:cs="Times New Roman"/>
        </w:rPr>
        <w:footnoteRef/>
      </w:r>
      <w:r w:rsidRPr="00E92BE2">
        <w:rPr>
          <w:rFonts w:ascii="Times New Roman" w:hAnsi="Times New Roman" w:cs="Times New Roman"/>
          <w:lang w:val="da-DK"/>
        </w:rPr>
        <w:t xml:space="preserve"> Wittendorff, Jens: SU 2007, 292: </w:t>
      </w:r>
      <w:r w:rsidRPr="00E92BE2">
        <w:rPr>
          <w:rFonts w:ascii="Times New Roman" w:hAnsi="Times New Roman" w:cs="Times New Roman"/>
          <w:iCs/>
          <w:lang w:val="da-DK"/>
        </w:rPr>
        <w:t xml:space="preserve">Transfer </w:t>
      </w:r>
      <w:proofErr w:type="spellStart"/>
      <w:r w:rsidRPr="00E92BE2">
        <w:rPr>
          <w:rFonts w:ascii="Times New Roman" w:hAnsi="Times New Roman" w:cs="Times New Roman"/>
          <w:iCs/>
          <w:lang w:val="da-DK"/>
        </w:rPr>
        <w:t>pricing</w:t>
      </w:r>
      <w:proofErr w:type="spellEnd"/>
      <w:r w:rsidRPr="00E92BE2">
        <w:rPr>
          <w:rFonts w:ascii="Times New Roman" w:hAnsi="Times New Roman" w:cs="Times New Roman"/>
          <w:iCs/>
          <w:lang w:val="da-DK"/>
        </w:rPr>
        <w:t xml:space="preserve"> og immaterielle aktiver</w:t>
      </w:r>
      <w:r w:rsidRPr="00E92BE2">
        <w:rPr>
          <w:rFonts w:ascii="Times New Roman" w:hAnsi="Times New Roman" w:cs="Times New Roman"/>
          <w:lang w:val="da-DK"/>
        </w:rPr>
        <w:t>, side 7</w:t>
      </w:r>
    </w:p>
  </w:footnote>
  <w:footnote w:id="83">
    <w:p w:rsidR="007772BA" w:rsidRPr="005F59E0" w:rsidRDefault="007772BA">
      <w:pPr>
        <w:pStyle w:val="FootnoteText"/>
        <w:rPr>
          <w:lang w:val="da-DK"/>
        </w:rPr>
      </w:pPr>
      <w:r>
        <w:rPr>
          <w:rStyle w:val="FootnoteReference"/>
        </w:rPr>
        <w:footnoteRef/>
      </w:r>
      <w:r w:rsidRPr="005F59E0">
        <w:rPr>
          <w:lang w:val="da-DK"/>
        </w:rPr>
        <w:t xml:space="preserve"> </w:t>
      </w:r>
      <w:r w:rsidRPr="005F59E0">
        <w:rPr>
          <w:rFonts w:ascii="Times New Roman" w:hAnsi="Times New Roman" w:cs="Times New Roman"/>
          <w:lang w:val="da-DK"/>
        </w:rPr>
        <w:t xml:space="preserve">Andersen, Jørgen Juul &amp; Bjerre, Thomas: SU 2004, 85: </w:t>
      </w:r>
      <w:r w:rsidRPr="005F59E0">
        <w:rPr>
          <w:rFonts w:ascii="Times New Roman" w:hAnsi="Times New Roman" w:cs="Times New Roman"/>
          <w:iCs/>
          <w:lang w:val="da-DK"/>
        </w:rPr>
        <w:t xml:space="preserve">Transfer </w:t>
      </w:r>
      <w:proofErr w:type="spellStart"/>
      <w:r w:rsidRPr="005F59E0">
        <w:rPr>
          <w:rFonts w:ascii="Times New Roman" w:hAnsi="Times New Roman" w:cs="Times New Roman"/>
          <w:iCs/>
          <w:lang w:val="da-DK"/>
        </w:rPr>
        <w:t>pricing</w:t>
      </w:r>
      <w:proofErr w:type="spellEnd"/>
      <w:r w:rsidRPr="005F59E0">
        <w:rPr>
          <w:rFonts w:ascii="Times New Roman" w:hAnsi="Times New Roman" w:cs="Times New Roman"/>
          <w:iCs/>
          <w:lang w:val="da-DK"/>
        </w:rPr>
        <w:t xml:space="preserve"> af immaterielle aktiver</w:t>
      </w:r>
      <w:r w:rsidRPr="005F59E0">
        <w:rPr>
          <w:rFonts w:ascii="Times New Roman" w:hAnsi="Times New Roman" w:cs="Times New Roman"/>
          <w:lang w:val="da-DK"/>
        </w:rPr>
        <w:t>, side 4</w:t>
      </w:r>
    </w:p>
  </w:footnote>
  <w:footnote w:id="84">
    <w:p w:rsidR="007772BA" w:rsidRPr="00F93195" w:rsidRDefault="007772BA">
      <w:pPr>
        <w:pStyle w:val="FootnoteText"/>
        <w:rPr>
          <w:lang w:val="da-DK"/>
        </w:rPr>
      </w:pPr>
      <w:r>
        <w:rPr>
          <w:rStyle w:val="FootnoteReference"/>
        </w:rPr>
        <w:footnoteRef/>
      </w:r>
      <w:r w:rsidRPr="00F93195">
        <w:rPr>
          <w:lang w:val="da-DK"/>
        </w:rPr>
        <w:t xml:space="preserve"> </w:t>
      </w:r>
      <w:r>
        <w:rPr>
          <w:rFonts w:ascii="TimesNewRomanPSMT" w:hAnsi="TimesNewRomanPSMT" w:cs="TimesNewRomanPSMT"/>
          <w:lang w:val="da-DK"/>
        </w:rPr>
        <w:t>OECD Guidelines 2010, kapitel 6.</w:t>
      </w:r>
    </w:p>
  </w:footnote>
  <w:footnote w:id="85">
    <w:p w:rsidR="007772BA" w:rsidRPr="000461D3" w:rsidRDefault="007772BA" w:rsidP="005F59E0">
      <w:pPr>
        <w:autoSpaceDE w:val="0"/>
        <w:autoSpaceDN w:val="0"/>
        <w:adjustRightInd w:val="0"/>
        <w:rPr>
          <w:rFonts w:ascii="Times New Roman" w:hAnsi="Times New Roman" w:cs="Times New Roman"/>
          <w:lang w:val="da-DK"/>
        </w:rPr>
      </w:pPr>
      <w:r w:rsidRPr="00866BB0">
        <w:rPr>
          <w:rStyle w:val="FootnoteReference"/>
          <w:rFonts w:ascii="Times New Roman" w:hAnsi="Times New Roman" w:cs="Times New Roman"/>
        </w:rPr>
        <w:footnoteRef/>
      </w:r>
      <w:r w:rsidRPr="000461D3">
        <w:rPr>
          <w:rFonts w:ascii="Times New Roman" w:hAnsi="Times New Roman" w:cs="Times New Roman"/>
          <w:lang w:val="da-DK"/>
        </w:rPr>
        <w:t xml:space="preserve"> OECD Guidelines 2010, afsnit 6.37</w:t>
      </w:r>
    </w:p>
  </w:footnote>
  <w:footnote w:id="86">
    <w:p w:rsidR="007772BA" w:rsidRPr="00866BB0" w:rsidRDefault="007772BA">
      <w:pPr>
        <w:pStyle w:val="FootnoteText"/>
        <w:rPr>
          <w:lang w:val="da-DK"/>
        </w:rPr>
      </w:pPr>
      <w:r w:rsidRPr="00866BB0">
        <w:rPr>
          <w:rStyle w:val="FootnoteReference"/>
          <w:rFonts w:ascii="Times New Roman" w:hAnsi="Times New Roman" w:cs="Times New Roman"/>
        </w:rPr>
        <w:footnoteRef/>
      </w:r>
      <w:r w:rsidRPr="000461D3">
        <w:rPr>
          <w:rFonts w:ascii="Times New Roman" w:hAnsi="Times New Roman" w:cs="Times New Roman"/>
          <w:lang w:val="da-DK"/>
        </w:rPr>
        <w:t xml:space="preserve"> </w:t>
      </w:r>
      <w:r w:rsidRPr="00866BB0">
        <w:rPr>
          <w:rFonts w:ascii="Times New Roman" w:hAnsi="Times New Roman" w:cs="Times New Roman"/>
          <w:lang w:val="da-DK"/>
        </w:rPr>
        <w:t>OECD modeloverenskomst artikel 9</w:t>
      </w:r>
    </w:p>
  </w:footnote>
  <w:footnote w:id="87">
    <w:p w:rsidR="007772BA" w:rsidRPr="000461D3" w:rsidRDefault="007772BA" w:rsidP="005F59E0">
      <w:pPr>
        <w:autoSpaceDE w:val="0"/>
        <w:autoSpaceDN w:val="0"/>
        <w:adjustRightInd w:val="0"/>
        <w:rPr>
          <w:rFonts w:ascii="Times New Roman" w:hAnsi="Times New Roman" w:cs="Times New Roman"/>
          <w:lang w:val="en-US"/>
        </w:rPr>
      </w:pPr>
      <w:r>
        <w:rPr>
          <w:rStyle w:val="FootnoteReference"/>
        </w:rPr>
        <w:footnoteRef/>
      </w:r>
      <w:r>
        <w:t xml:space="preserve"> </w:t>
      </w:r>
      <w:r w:rsidRPr="000461D3">
        <w:rPr>
          <w:rFonts w:ascii="Times New Roman" w:hAnsi="Times New Roman" w:cs="Times New Roman"/>
          <w:lang w:val="en-US"/>
        </w:rPr>
        <w:t>OECD Guidelines 2010, afsnit 6.38</w:t>
      </w:r>
    </w:p>
  </w:footnote>
  <w:footnote w:id="88">
    <w:p w:rsidR="007772BA" w:rsidRPr="002606BF" w:rsidRDefault="007772BA">
      <w:pPr>
        <w:pStyle w:val="FootnoteText"/>
        <w:rPr>
          <w:lang w:val="en-US"/>
        </w:rPr>
      </w:pPr>
      <w:r w:rsidRPr="002606BF">
        <w:rPr>
          <w:rStyle w:val="FootnoteReference"/>
        </w:rPr>
        <w:footnoteRef/>
      </w:r>
      <w:r w:rsidRPr="002606BF">
        <w:rPr>
          <w:lang w:val="en-US"/>
        </w:rPr>
        <w:t xml:space="preserve"> </w:t>
      </w:r>
      <w:r w:rsidRPr="002606BF">
        <w:rPr>
          <w:rFonts w:ascii="TimesNewRomanPSMT" w:hAnsi="TimesNewRomanPSMT" w:cs="TimesNewRomanPSMT"/>
          <w:lang w:val="en-US"/>
        </w:rPr>
        <w:t xml:space="preserve">OECD Guidelines 2010, </w:t>
      </w:r>
      <w:proofErr w:type="spellStart"/>
      <w:r w:rsidRPr="002606BF">
        <w:rPr>
          <w:rFonts w:ascii="TimesNewRomanPSMT" w:hAnsi="TimesNewRomanPSMT" w:cs="TimesNewRomanPSMT"/>
          <w:lang w:val="en-US"/>
        </w:rPr>
        <w:t>afsnit</w:t>
      </w:r>
      <w:proofErr w:type="spellEnd"/>
      <w:r w:rsidRPr="002606BF">
        <w:rPr>
          <w:rFonts w:ascii="TimesNewRomanPSMT" w:hAnsi="TimesNewRomanPSMT" w:cs="TimesNewRomanPSMT"/>
          <w:lang w:val="en-US"/>
        </w:rPr>
        <w:t xml:space="preserve"> 6.3.</w:t>
      </w:r>
    </w:p>
  </w:footnote>
  <w:footnote w:id="89">
    <w:p w:rsidR="007772BA" w:rsidRPr="002606BF" w:rsidRDefault="007772BA">
      <w:pPr>
        <w:pStyle w:val="FootnoteText"/>
        <w:rPr>
          <w:rFonts w:ascii="Times New Roman" w:hAnsi="Times New Roman" w:cs="Times New Roman"/>
          <w:lang w:val="da-DK"/>
        </w:rPr>
      </w:pPr>
      <w:r w:rsidRPr="002606BF">
        <w:rPr>
          <w:rStyle w:val="FootnoteReference"/>
          <w:rFonts w:ascii="Times New Roman" w:hAnsi="Times New Roman" w:cs="Times New Roman"/>
        </w:rPr>
        <w:footnoteRef/>
      </w:r>
      <w:r w:rsidRPr="002606BF">
        <w:rPr>
          <w:rFonts w:ascii="Times New Roman" w:hAnsi="Times New Roman" w:cs="Times New Roman"/>
          <w:lang w:val="da-DK"/>
        </w:rPr>
        <w:t xml:space="preserve"> </w:t>
      </w:r>
      <w:r w:rsidRPr="002606BF">
        <w:rPr>
          <w:rFonts w:ascii="TimesNewRomanPSMT" w:hAnsi="TimesNewRomanPSMT" w:cs="TimesNewRomanPSMT"/>
          <w:lang w:val="da-DK"/>
        </w:rPr>
        <w:t xml:space="preserve">OECD Guidelines 2010, afsnit </w:t>
      </w:r>
      <w:r w:rsidRPr="002606BF">
        <w:rPr>
          <w:rFonts w:ascii="Times New Roman" w:hAnsi="Times New Roman" w:cs="Times New Roman"/>
          <w:lang w:val="da-DK"/>
        </w:rPr>
        <w:t>6.38</w:t>
      </w:r>
    </w:p>
  </w:footnote>
  <w:footnote w:id="90">
    <w:p w:rsidR="007772BA" w:rsidRPr="002606BF" w:rsidRDefault="007772BA">
      <w:pPr>
        <w:pStyle w:val="FootnoteText"/>
        <w:rPr>
          <w:lang w:val="da-DK"/>
        </w:rPr>
      </w:pPr>
      <w:r w:rsidRPr="002606BF">
        <w:rPr>
          <w:rStyle w:val="FootnoteReference"/>
        </w:rPr>
        <w:footnoteRef/>
      </w:r>
      <w:r w:rsidRPr="002606BF">
        <w:rPr>
          <w:lang w:val="da-DK"/>
        </w:rPr>
        <w:t xml:space="preserve"> </w:t>
      </w:r>
      <w:r w:rsidRPr="002606BF">
        <w:rPr>
          <w:rFonts w:ascii="TimesNewRomanPSMT" w:hAnsi="TimesNewRomanPSMT" w:cs="TimesNewRomanPSMT"/>
          <w:lang w:val="da-DK"/>
        </w:rPr>
        <w:t>OECD Guidelines 2010, kapitel IIV</w:t>
      </w:r>
    </w:p>
  </w:footnote>
  <w:footnote w:id="91">
    <w:p w:rsidR="007772BA" w:rsidRPr="002606BF" w:rsidRDefault="007772BA">
      <w:pPr>
        <w:pStyle w:val="FootnoteText"/>
        <w:rPr>
          <w:rFonts w:ascii="Times New Roman" w:hAnsi="Times New Roman" w:cs="Times New Roman"/>
          <w:lang w:val="da-DK"/>
        </w:rPr>
      </w:pPr>
      <w:r w:rsidRPr="002606BF">
        <w:rPr>
          <w:rStyle w:val="FootnoteReference"/>
          <w:rFonts w:ascii="Times New Roman" w:hAnsi="Times New Roman" w:cs="Times New Roman"/>
        </w:rPr>
        <w:footnoteRef/>
      </w:r>
      <w:r w:rsidRPr="002606BF">
        <w:rPr>
          <w:rFonts w:ascii="Times New Roman" w:hAnsi="Times New Roman" w:cs="Times New Roman"/>
          <w:lang w:val="da-DK"/>
        </w:rPr>
        <w:t xml:space="preserve"> Afsnit 1.2 -afgrænsning</w:t>
      </w:r>
    </w:p>
  </w:footnote>
  <w:footnote w:id="92">
    <w:p w:rsidR="007772BA" w:rsidRPr="00F93195" w:rsidRDefault="007772BA">
      <w:pPr>
        <w:pStyle w:val="FootnoteText"/>
        <w:rPr>
          <w:lang w:val="da-DK"/>
        </w:rPr>
      </w:pPr>
      <w:r w:rsidRPr="002606BF">
        <w:rPr>
          <w:rStyle w:val="FootnoteReference"/>
        </w:rPr>
        <w:footnoteRef/>
      </w:r>
      <w:r w:rsidRPr="002606BF">
        <w:rPr>
          <w:lang w:val="da-DK"/>
        </w:rPr>
        <w:t xml:space="preserve"> </w:t>
      </w:r>
      <w:r w:rsidRPr="002606BF">
        <w:rPr>
          <w:rFonts w:ascii="Times New Roman" w:hAnsi="Times New Roman" w:cs="Times New Roman"/>
          <w:lang w:val="da-DK"/>
        </w:rPr>
        <w:t xml:space="preserve">Wittendorff, Jens: SU 2007, 292: </w:t>
      </w:r>
      <w:r w:rsidRPr="002606BF">
        <w:rPr>
          <w:rFonts w:ascii="Times New Roman" w:hAnsi="Times New Roman" w:cs="Times New Roman"/>
          <w:iCs/>
          <w:lang w:val="da-DK"/>
        </w:rPr>
        <w:t xml:space="preserve">Transfer </w:t>
      </w:r>
      <w:proofErr w:type="spellStart"/>
      <w:r w:rsidRPr="002606BF">
        <w:rPr>
          <w:rFonts w:ascii="Times New Roman" w:hAnsi="Times New Roman" w:cs="Times New Roman"/>
          <w:iCs/>
          <w:lang w:val="da-DK"/>
        </w:rPr>
        <w:t>pricing</w:t>
      </w:r>
      <w:proofErr w:type="spellEnd"/>
      <w:r w:rsidRPr="002606BF">
        <w:rPr>
          <w:rFonts w:ascii="Times New Roman" w:hAnsi="Times New Roman" w:cs="Times New Roman"/>
          <w:iCs/>
          <w:lang w:val="da-DK"/>
        </w:rPr>
        <w:t xml:space="preserve"> og immaterielle aktiver</w:t>
      </w:r>
      <w:r w:rsidRPr="002606BF">
        <w:rPr>
          <w:rFonts w:ascii="Times New Roman" w:hAnsi="Times New Roman" w:cs="Times New Roman"/>
          <w:lang w:val="da-DK"/>
        </w:rPr>
        <w:t>, side 6</w:t>
      </w:r>
    </w:p>
  </w:footnote>
  <w:footnote w:id="93">
    <w:p w:rsidR="007772BA" w:rsidRPr="004E265F" w:rsidRDefault="007772BA">
      <w:pPr>
        <w:pStyle w:val="FootnoteText"/>
        <w:rPr>
          <w:lang w:val="da-DK"/>
        </w:rPr>
      </w:pPr>
      <w:r w:rsidRPr="004E265F">
        <w:rPr>
          <w:rStyle w:val="FootnoteReference"/>
        </w:rPr>
        <w:footnoteRef/>
      </w:r>
      <w:r w:rsidRPr="004E265F">
        <w:rPr>
          <w:lang w:val="da-DK"/>
        </w:rPr>
        <w:t xml:space="preserve"> </w:t>
      </w:r>
      <w:r w:rsidRPr="004E265F">
        <w:rPr>
          <w:rFonts w:ascii="Times New Roman" w:hAnsi="Times New Roman" w:cs="Times New Roman"/>
          <w:lang w:val="da-DK"/>
        </w:rPr>
        <w:t xml:space="preserve">Wittendorff, Jens: SU 2007, 292: </w:t>
      </w:r>
      <w:r w:rsidRPr="004E265F">
        <w:rPr>
          <w:rFonts w:ascii="Times New Roman" w:hAnsi="Times New Roman" w:cs="Times New Roman"/>
          <w:iCs/>
          <w:lang w:val="da-DK"/>
        </w:rPr>
        <w:t xml:space="preserve">Transfer </w:t>
      </w:r>
      <w:proofErr w:type="spellStart"/>
      <w:r w:rsidRPr="004E265F">
        <w:rPr>
          <w:rFonts w:ascii="Times New Roman" w:hAnsi="Times New Roman" w:cs="Times New Roman"/>
          <w:iCs/>
          <w:lang w:val="da-DK"/>
        </w:rPr>
        <w:t>pricing</w:t>
      </w:r>
      <w:proofErr w:type="spellEnd"/>
      <w:r w:rsidRPr="004E265F">
        <w:rPr>
          <w:rFonts w:ascii="Times New Roman" w:hAnsi="Times New Roman" w:cs="Times New Roman"/>
          <w:iCs/>
          <w:lang w:val="da-DK"/>
        </w:rPr>
        <w:t xml:space="preserve"> og immaterielle aktiver</w:t>
      </w:r>
      <w:r w:rsidRPr="004E265F">
        <w:rPr>
          <w:rFonts w:ascii="Times New Roman" w:hAnsi="Times New Roman" w:cs="Times New Roman"/>
          <w:lang w:val="da-DK"/>
        </w:rPr>
        <w:t>, side 9</w:t>
      </w:r>
    </w:p>
  </w:footnote>
  <w:footnote w:id="94">
    <w:p w:rsidR="007772BA" w:rsidRPr="004E265F" w:rsidRDefault="007772BA" w:rsidP="00261347">
      <w:pPr>
        <w:autoSpaceDE w:val="0"/>
        <w:autoSpaceDN w:val="0"/>
        <w:adjustRightInd w:val="0"/>
        <w:rPr>
          <w:rFonts w:ascii="Times New Roman" w:hAnsi="Times New Roman" w:cs="Times New Roman"/>
          <w:iCs/>
          <w:lang w:val="da-DK"/>
        </w:rPr>
      </w:pPr>
      <w:r w:rsidRPr="004E265F">
        <w:rPr>
          <w:rStyle w:val="FootnoteReference"/>
          <w:rFonts w:ascii="Times New Roman" w:hAnsi="Times New Roman" w:cs="Times New Roman"/>
        </w:rPr>
        <w:footnoteRef/>
      </w:r>
      <w:r w:rsidRPr="004E265F">
        <w:rPr>
          <w:rFonts w:ascii="Times New Roman" w:hAnsi="Times New Roman" w:cs="Times New Roman"/>
          <w:lang w:val="da-DK"/>
        </w:rPr>
        <w:t xml:space="preserve"> Wittendorff, Jens: RR.2004.11.0040: </w:t>
      </w:r>
      <w:r w:rsidRPr="004E265F">
        <w:rPr>
          <w:rFonts w:ascii="Times New Roman" w:hAnsi="Times New Roman" w:cs="Times New Roman"/>
          <w:iCs/>
          <w:lang w:val="da-DK"/>
        </w:rPr>
        <w:t>Allokering af det økonomiske af</w:t>
      </w:r>
      <w:r>
        <w:rPr>
          <w:rFonts w:ascii="Times New Roman" w:hAnsi="Times New Roman" w:cs="Times New Roman"/>
          <w:iCs/>
          <w:lang w:val="da-DK"/>
        </w:rPr>
        <w:t xml:space="preserve">kast af marketingaktiver mellem </w:t>
      </w:r>
      <w:r w:rsidRPr="004E265F">
        <w:rPr>
          <w:rFonts w:ascii="Times New Roman" w:hAnsi="Times New Roman" w:cs="Times New Roman"/>
          <w:iCs/>
          <w:lang w:val="da-DK"/>
        </w:rPr>
        <w:t>koncernselskaber – del 1</w:t>
      </w:r>
      <w:r w:rsidRPr="004E265F">
        <w:rPr>
          <w:rFonts w:ascii="Times New Roman" w:hAnsi="Times New Roman" w:cs="Times New Roman"/>
          <w:lang w:val="da-DK"/>
        </w:rPr>
        <w:t>, side 2.</w:t>
      </w:r>
    </w:p>
  </w:footnote>
  <w:footnote w:id="95">
    <w:p w:rsidR="007772BA" w:rsidRPr="004E265F" w:rsidRDefault="007772BA">
      <w:pPr>
        <w:pStyle w:val="FootnoteText"/>
        <w:rPr>
          <w:lang w:val="da-DK"/>
        </w:rPr>
      </w:pPr>
      <w:r w:rsidRPr="004E265F">
        <w:rPr>
          <w:rStyle w:val="FootnoteReference"/>
        </w:rPr>
        <w:footnoteRef/>
      </w:r>
      <w:r w:rsidRPr="004E265F">
        <w:rPr>
          <w:lang w:val="da-DK"/>
        </w:rPr>
        <w:t xml:space="preserve"> </w:t>
      </w:r>
      <w:r w:rsidRPr="004E265F">
        <w:rPr>
          <w:rFonts w:ascii="Times New Roman" w:hAnsi="Times New Roman" w:cs="Times New Roman"/>
          <w:lang w:val="da-DK"/>
        </w:rPr>
        <w:t xml:space="preserve">Wittendorff, Jens: SU 2007, 292: </w:t>
      </w:r>
      <w:r w:rsidRPr="004E265F">
        <w:rPr>
          <w:rFonts w:ascii="Times New Roman" w:hAnsi="Times New Roman" w:cs="Times New Roman"/>
          <w:iCs/>
          <w:lang w:val="da-DK"/>
        </w:rPr>
        <w:t xml:space="preserve">Transfer </w:t>
      </w:r>
      <w:proofErr w:type="spellStart"/>
      <w:r w:rsidRPr="004E265F">
        <w:rPr>
          <w:rFonts w:ascii="Times New Roman" w:hAnsi="Times New Roman" w:cs="Times New Roman"/>
          <w:iCs/>
          <w:lang w:val="da-DK"/>
        </w:rPr>
        <w:t>pricing</w:t>
      </w:r>
      <w:proofErr w:type="spellEnd"/>
      <w:r w:rsidRPr="004E265F">
        <w:rPr>
          <w:rFonts w:ascii="Times New Roman" w:hAnsi="Times New Roman" w:cs="Times New Roman"/>
          <w:iCs/>
          <w:lang w:val="da-DK"/>
        </w:rPr>
        <w:t xml:space="preserve"> og immaterielle aktiver</w:t>
      </w:r>
      <w:r w:rsidRPr="004E265F">
        <w:rPr>
          <w:rFonts w:ascii="Times New Roman" w:hAnsi="Times New Roman" w:cs="Times New Roman"/>
          <w:lang w:val="da-DK"/>
        </w:rPr>
        <w:t>, side 6</w:t>
      </w:r>
    </w:p>
  </w:footnote>
  <w:footnote w:id="96">
    <w:p w:rsidR="007772BA" w:rsidRPr="00384553" w:rsidRDefault="007772BA">
      <w:pPr>
        <w:pStyle w:val="FootnoteText"/>
        <w:rPr>
          <w:lang w:val="da-DK"/>
        </w:rPr>
      </w:pPr>
      <w:r>
        <w:rPr>
          <w:rStyle w:val="FootnoteReference"/>
        </w:rPr>
        <w:footnoteRef/>
      </w:r>
      <w:r w:rsidRPr="00384553">
        <w:rPr>
          <w:lang w:val="da-DK"/>
        </w:rPr>
        <w:t xml:space="preserve"> </w:t>
      </w:r>
      <w:r w:rsidRPr="008971D6">
        <w:rPr>
          <w:rFonts w:ascii="Times New Roman" w:hAnsi="Times New Roman" w:cs="Times New Roman"/>
          <w:lang w:val="da-DK"/>
        </w:rPr>
        <w:t>Begrebsdefineret i OECD Guidelines kapitel VIII</w:t>
      </w:r>
      <w:r>
        <w:rPr>
          <w:rFonts w:ascii="Times New Roman" w:hAnsi="Times New Roman" w:cs="Times New Roman"/>
          <w:lang w:val="da-DK"/>
        </w:rPr>
        <w:t xml:space="preserve"> og i</w:t>
      </w:r>
      <w:r w:rsidRPr="008971D6">
        <w:rPr>
          <w:rFonts w:ascii="Times New Roman" w:hAnsi="Times New Roman" w:cs="Times New Roman"/>
          <w:lang w:val="da-DK"/>
        </w:rPr>
        <w:t xml:space="preserve"> </w:t>
      </w:r>
      <w:r>
        <w:rPr>
          <w:rFonts w:ascii="Times New Roman" w:hAnsi="Times New Roman" w:cs="Times New Roman"/>
          <w:lang w:val="da-DK"/>
        </w:rPr>
        <w:t>d</w:t>
      </w:r>
      <w:r>
        <w:rPr>
          <w:rFonts w:ascii="Times New Roman" w:hAnsi="Times New Roman" w:cs="Times New Roman"/>
          <w:iCs/>
          <w:lang w:val="da-DK"/>
        </w:rPr>
        <w:t>okumentationsvejledningen</w:t>
      </w:r>
      <w:r>
        <w:rPr>
          <w:rFonts w:ascii="Times New Roman" w:hAnsi="Times New Roman" w:cs="Times New Roman"/>
          <w:lang w:val="da-DK"/>
        </w:rPr>
        <w:t xml:space="preserve">, afsnit </w:t>
      </w:r>
      <w:r w:rsidRPr="00384553">
        <w:rPr>
          <w:rFonts w:ascii="Times New Roman" w:hAnsi="Times New Roman" w:cs="Times New Roman"/>
          <w:lang w:val="da-DK"/>
        </w:rPr>
        <w:t>5.2.5</w:t>
      </w:r>
      <w:r>
        <w:rPr>
          <w:rFonts w:ascii="Times New Roman" w:hAnsi="Times New Roman" w:cs="Times New Roman"/>
          <w:lang w:val="da-DK"/>
        </w:rPr>
        <w:t xml:space="preserve"> -</w:t>
      </w:r>
      <w:r w:rsidRPr="00384553">
        <w:rPr>
          <w:rFonts w:ascii="Times New Roman" w:hAnsi="Times New Roman" w:cs="Times New Roman"/>
          <w:lang w:val="da-DK"/>
        </w:rPr>
        <w:t xml:space="preserve"> Begrebet indeholder en lang række andre eksempler end behand</w:t>
      </w:r>
      <w:r>
        <w:rPr>
          <w:rFonts w:ascii="Times New Roman" w:hAnsi="Times New Roman" w:cs="Times New Roman"/>
          <w:lang w:val="da-DK"/>
        </w:rPr>
        <w:t xml:space="preserve">ling af immaterielle aktiver og </w:t>
      </w:r>
      <w:r w:rsidRPr="00384553">
        <w:rPr>
          <w:rFonts w:ascii="Times New Roman" w:hAnsi="Times New Roman" w:cs="Times New Roman"/>
          <w:lang w:val="da-DK"/>
        </w:rPr>
        <w:t>ejerskabsproblemstillinger forbundet hermed. I denne afhandling vil begrebet omkostningsfordelingsaftaler kun blive belyst i det omfang det er relevant for afhandlingens emne.</w:t>
      </w:r>
    </w:p>
  </w:footnote>
  <w:footnote w:id="97">
    <w:p w:rsidR="007772BA" w:rsidRPr="00F53797" w:rsidRDefault="007772BA">
      <w:pPr>
        <w:pStyle w:val="FootnoteText"/>
        <w:rPr>
          <w:lang w:val="da-DK"/>
        </w:rPr>
      </w:pPr>
      <w:r w:rsidRPr="00F53797">
        <w:rPr>
          <w:rStyle w:val="FootnoteReference"/>
        </w:rPr>
        <w:footnoteRef/>
      </w:r>
      <w:r w:rsidRPr="00F53797">
        <w:rPr>
          <w:lang w:val="da-DK"/>
        </w:rPr>
        <w:t xml:space="preserve"> </w:t>
      </w:r>
      <w:r w:rsidRPr="00F53797">
        <w:rPr>
          <w:rFonts w:ascii="Times New Roman" w:hAnsi="Times New Roman" w:cs="Times New Roman"/>
          <w:lang w:val="da-DK"/>
        </w:rPr>
        <w:t xml:space="preserve">Hansen, Anders Oreby &amp; Andersen, Peter: </w:t>
      </w:r>
      <w:r w:rsidRPr="00F53797">
        <w:rPr>
          <w:rFonts w:ascii="Times New Roman" w:hAnsi="Times New Roman" w:cs="Times New Roman"/>
          <w:iCs/>
          <w:lang w:val="da-DK"/>
        </w:rPr>
        <w:t xml:space="preserve">Transfer </w:t>
      </w:r>
      <w:proofErr w:type="spellStart"/>
      <w:r w:rsidRPr="00F53797">
        <w:rPr>
          <w:rFonts w:ascii="Times New Roman" w:hAnsi="Times New Roman" w:cs="Times New Roman"/>
          <w:iCs/>
          <w:lang w:val="da-DK"/>
        </w:rPr>
        <w:t>pricing</w:t>
      </w:r>
      <w:proofErr w:type="spellEnd"/>
      <w:r w:rsidRPr="00F53797">
        <w:rPr>
          <w:rFonts w:ascii="Times New Roman" w:hAnsi="Times New Roman" w:cs="Times New Roman"/>
          <w:iCs/>
          <w:lang w:val="da-DK"/>
        </w:rPr>
        <w:t xml:space="preserve"> i praksis</w:t>
      </w:r>
      <w:r w:rsidRPr="00F53797">
        <w:rPr>
          <w:rFonts w:ascii="Times New Roman" w:hAnsi="Times New Roman" w:cs="Times New Roman"/>
          <w:lang w:val="da-DK"/>
        </w:rPr>
        <w:t>, 2008, side 176</w:t>
      </w:r>
    </w:p>
  </w:footnote>
  <w:footnote w:id="98">
    <w:p w:rsidR="007772BA" w:rsidRPr="00F53797" w:rsidRDefault="007772BA" w:rsidP="0004396D">
      <w:pPr>
        <w:autoSpaceDE w:val="0"/>
        <w:autoSpaceDN w:val="0"/>
        <w:adjustRightInd w:val="0"/>
        <w:rPr>
          <w:rFonts w:ascii="Times New Roman" w:hAnsi="Times New Roman" w:cs="Times New Roman"/>
          <w:lang w:val="da-DK"/>
        </w:rPr>
      </w:pPr>
      <w:r w:rsidRPr="00F53797">
        <w:rPr>
          <w:rStyle w:val="FootnoteReference"/>
        </w:rPr>
        <w:footnoteRef/>
      </w:r>
      <w:r w:rsidRPr="00F53797">
        <w:rPr>
          <w:lang w:val="da-DK"/>
        </w:rPr>
        <w:t xml:space="preserve"> </w:t>
      </w:r>
      <w:r w:rsidRPr="00F53797">
        <w:rPr>
          <w:rFonts w:ascii="Times New Roman" w:hAnsi="Times New Roman" w:cs="Times New Roman"/>
          <w:lang w:val="da-DK"/>
        </w:rPr>
        <w:t xml:space="preserve">Andersen, Jørgen Juul &amp; Bjerre, Thomas: SU 2004, 85: </w:t>
      </w:r>
      <w:r w:rsidRPr="00F53797">
        <w:rPr>
          <w:rFonts w:ascii="Times New Roman" w:hAnsi="Times New Roman" w:cs="Times New Roman"/>
          <w:iCs/>
          <w:lang w:val="da-DK"/>
        </w:rPr>
        <w:t xml:space="preserve">Transfer </w:t>
      </w:r>
      <w:proofErr w:type="spellStart"/>
      <w:r w:rsidRPr="00F53797">
        <w:rPr>
          <w:rFonts w:ascii="Times New Roman" w:hAnsi="Times New Roman" w:cs="Times New Roman"/>
          <w:iCs/>
          <w:lang w:val="da-DK"/>
        </w:rPr>
        <w:t>pricing</w:t>
      </w:r>
      <w:proofErr w:type="spellEnd"/>
      <w:r w:rsidRPr="00F53797">
        <w:rPr>
          <w:rFonts w:ascii="Times New Roman" w:hAnsi="Times New Roman" w:cs="Times New Roman"/>
          <w:iCs/>
          <w:lang w:val="da-DK"/>
        </w:rPr>
        <w:t xml:space="preserve"> af immaterielle aktiver</w:t>
      </w:r>
      <w:r w:rsidRPr="00F53797">
        <w:rPr>
          <w:rFonts w:ascii="Times New Roman" w:hAnsi="Times New Roman" w:cs="Times New Roman"/>
          <w:lang w:val="da-DK"/>
        </w:rPr>
        <w:t>, side 4 – Hansen,</w:t>
      </w:r>
    </w:p>
    <w:p w:rsidR="007772BA" w:rsidRPr="00F53797" w:rsidRDefault="007772BA" w:rsidP="0004396D">
      <w:pPr>
        <w:pStyle w:val="FootnoteText"/>
        <w:rPr>
          <w:lang w:val="da-DK"/>
        </w:rPr>
      </w:pPr>
      <w:r w:rsidRPr="00F53797">
        <w:rPr>
          <w:rFonts w:ascii="Times New Roman" w:hAnsi="Times New Roman" w:cs="Times New Roman"/>
          <w:lang w:val="da-DK"/>
        </w:rPr>
        <w:t xml:space="preserve">Anders Oreby &amp; Andersen, Peter: </w:t>
      </w:r>
      <w:r w:rsidRPr="00F53797">
        <w:rPr>
          <w:rFonts w:ascii="Times New Roman" w:hAnsi="Times New Roman" w:cs="Times New Roman"/>
          <w:iCs/>
          <w:lang w:val="da-DK"/>
        </w:rPr>
        <w:t xml:space="preserve">Transfer </w:t>
      </w:r>
      <w:proofErr w:type="spellStart"/>
      <w:r w:rsidRPr="00F53797">
        <w:rPr>
          <w:rFonts w:ascii="Times New Roman" w:hAnsi="Times New Roman" w:cs="Times New Roman"/>
          <w:iCs/>
          <w:lang w:val="da-DK"/>
        </w:rPr>
        <w:t>pricing</w:t>
      </w:r>
      <w:proofErr w:type="spellEnd"/>
      <w:r w:rsidRPr="00F53797">
        <w:rPr>
          <w:rFonts w:ascii="Times New Roman" w:hAnsi="Times New Roman" w:cs="Times New Roman"/>
          <w:iCs/>
          <w:lang w:val="da-DK"/>
        </w:rPr>
        <w:t xml:space="preserve"> i praksis</w:t>
      </w:r>
      <w:r w:rsidRPr="00F53797">
        <w:rPr>
          <w:rFonts w:ascii="Times New Roman" w:hAnsi="Times New Roman" w:cs="Times New Roman"/>
          <w:lang w:val="da-DK"/>
        </w:rPr>
        <w:t>, 2008, side 181</w:t>
      </w:r>
    </w:p>
  </w:footnote>
  <w:footnote w:id="99">
    <w:p w:rsidR="007772BA" w:rsidRPr="00F53797" w:rsidRDefault="007772BA">
      <w:pPr>
        <w:pStyle w:val="FootnoteText"/>
        <w:rPr>
          <w:lang w:val="da-DK"/>
        </w:rPr>
      </w:pPr>
      <w:r w:rsidRPr="00F53797">
        <w:rPr>
          <w:rStyle w:val="FootnoteReference"/>
        </w:rPr>
        <w:footnoteRef/>
      </w:r>
      <w:r w:rsidRPr="00F53797">
        <w:rPr>
          <w:lang w:val="da-DK"/>
        </w:rPr>
        <w:t xml:space="preserve"> </w:t>
      </w:r>
      <w:r w:rsidRPr="00F53797">
        <w:rPr>
          <w:rFonts w:ascii="Times New Roman" w:hAnsi="Times New Roman" w:cs="Times New Roman"/>
          <w:lang w:val="da-DK"/>
        </w:rPr>
        <w:t xml:space="preserve">Andersen, Jørgen Juul &amp; Bjerre, Thomas: SU 2004, 85: </w:t>
      </w:r>
      <w:r w:rsidRPr="00F53797">
        <w:rPr>
          <w:rFonts w:ascii="Times New Roman" w:hAnsi="Times New Roman" w:cs="Times New Roman"/>
          <w:iCs/>
          <w:lang w:val="da-DK"/>
        </w:rPr>
        <w:t xml:space="preserve">Transfer </w:t>
      </w:r>
      <w:proofErr w:type="spellStart"/>
      <w:r w:rsidRPr="00F53797">
        <w:rPr>
          <w:rFonts w:ascii="Times New Roman" w:hAnsi="Times New Roman" w:cs="Times New Roman"/>
          <w:iCs/>
          <w:lang w:val="da-DK"/>
        </w:rPr>
        <w:t>pricing</w:t>
      </w:r>
      <w:proofErr w:type="spellEnd"/>
      <w:r w:rsidRPr="00F53797">
        <w:rPr>
          <w:rFonts w:ascii="Times New Roman" w:hAnsi="Times New Roman" w:cs="Times New Roman"/>
          <w:iCs/>
          <w:lang w:val="da-DK"/>
        </w:rPr>
        <w:t xml:space="preserve"> af immaterielle aktiver</w:t>
      </w:r>
      <w:r w:rsidRPr="00F53797">
        <w:rPr>
          <w:rFonts w:ascii="Times New Roman" w:hAnsi="Times New Roman" w:cs="Times New Roman"/>
          <w:lang w:val="da-DK"/>
        </w:rPr>
        <w:t>, side 4</w:t>
      </w:r>
    </w:p>
  </w:footnote>
  <w:footnote w:id="100">
    <w:p w:rsidR="007772BA" w:rsidRPr="00F53797" w:rsidRDefault="007772BA">
      <w:pPr>
        <w:pStyle w:val="FootnoteText"/>
        <w:rPr>
          <w:lang w:val="da-DK"/>
        </w:rPr>
      </w:pPr>
      <w:r w:rsidRPr="00F53797">
        <w:rPr>
          <w:rStyle w:val="FootnoteReference"/>
        </w:rPr>
        <w:footnoteRef/>
      </w:r>
      <w:r w:rsidRPr="00F53797">
        <w:rPr>
          <w:lang w:val="da-DK"/>
        </w:rPr>
        <w:t xml:space="preserve"> </w:t>
      </w:r>
      <w:r w:rsidRPr="00F53797">
        <w:rPr>
          <w:rFonts w:ascii="Times New Roman" w:hAnsi="Times New Roman" w:cs="Times New Roman"/>
          <w:lang w:val="da-DK"/>
        </w:rPr>
        <w:t xml:space="preserve">Andersen, Jørgen Juul &amp; Bjerre, Thomas: SU 2004, 85: </w:t>
      </w:r>
      <w:r w:rsidRPr="00F53797">
        <w:rPr>
          <w:rFonts w:ascii="Times New Roman" w:hAnsi="Times New Roman" w:cs="Times New Roman"/>
          <w:iCs/>
          <w:lang w:val="da-DK"/>
        </w:rPr>
        <w:t xml:space="preserve">Transfer </w:t>
      </w:r>
      <w:proofErr w:type="spellStart"/>
      <w:r w:rsidRPr="00F53797">
        <w:rPr>
          <w:rFonts w:ascii="Times New Roman" w:hAnsi="Times New Roman" w:cs="Times New Roman"/>
          <w:iCs/>
          <w:lang w:val="da-DK"/>
        </w:rPr>
        <w:t>pricing</w:t>
      </w:r>
      <w:proofErr w:type="spellEnd"/>
      <w:r w:rsidRPr="00F53797">
        <w:rPr>
          <w:rFonts w:ascii="Times New Roman" w:hAnsi="Times New Roman" w:cs="Times New Roman"/>
          <w:iCs/>
          <w:lang w:val="da-DK"/>
        </w:rPr>
        <w:t xml:space="preserve"> af immaterielle aktiver</w:t>
      </w:r>
      <w:r w:rsidRPr="00F53797">
        <w:rPr>
          <w:rFonts w:ascii="Times New Roman" w:hAnsi="Times New Roman" w:cs="Times New Roman"/>
          <w:lang w:val="da-DK"/>
        </w:rPr>
        <w:t>, side 4</w:t>
      </w:r>
    </w:p>
  </w:footnote>
  <w:footnote w:id="101">
    <w:p w:rsidR="007772BA" w:rsidRPr="0004396D" w:rsidRDefault="007772BA">
      <w:pPr>
        <w:pStyle w:val="FootnoteText"/>
        <w:rPr>
          <w:lang w:val="da-DK"/>
        </w:rPr>
      </w:pPr>
      <w:r w:rsidRPr="00F53797">
        <w:rPr>
          <w:rStyle w:val="FootnoteReference"/>
        </w:rPr>
        <w:footnoteRef/>
      </w:r>
      <w:r w:rsidRPr="00F53797">
        <w:rPr>
          <w:lang w:val="da-DK"/>
        </w:rPr>
        <w:t xml:space="preserve"> </w:t>
      </w:r>
      <w:r w:rsidRPr="00F53797">
        <w:rPr>
          <w:rFonts w:ascii="Times New Roman" w:hAnsi="Times New Roman" w:cs="Times New Roman"/>
          <w:lang w:val="da-DK"/>
        </w:rPr>
        <w:t xml:space="preserve">Hansen, Anders Oreby &amp; Andersen, Peter: </w:t>
      </w:r>
      <w:r w:rsidRPr="00F53797">
        <w:rPr>
          <w:rFonts w:ascii="Times New Roman" w:hAnsi="Times New Roman" w:cs="Times New Roman"/>
          <w:iCs/>
          <w:lang w:val="da-DK"/>
        </w:rPr>
        <w:t xml:space="preserve">Transfer </w:t>
      </w:r>
      <w:proofErr w:type="spellStart"/>
      <w:r w:rsidRPr="00F53797">
        <w:rPr>
          <w:rFonts w:ascii="Times New Roman" w:hAnsi="Times New Roman" w:cs="Times New Roman"/>
          <w:iCs/>
          <w:lang w:val="da-DK"/>
        </w:rPr>
        <w:t>pricing</w:t>
      </w:r>
      <w:proofErr w:type="spellEnd"/>
      <w:r w:rsidRPr="00F53797">
        <w:rPr>
          <w:rFonts w:ascii="Times New Roman" w:hAnsi="Times New Roman" w:cs="Times New Roman"/>
          <w:iCs/>
          <w:lang w:val="da-DK"/>
        </w:rPr>
        <w:t xml:space="preserve"> i praksis</w:t>
      </w:r>
      <w:r w:rsidRPr="00F53797">
        <w:rPr>
          <w:rFonts w:ascii="Times New Roman" w:hAnsi="Times New Roman" w:cs="Times New Roman"/>
          <w:lang w:val="da-DK"/>
        </w:rPr>
        <w:t>, 2008, side 189 og 190</w:t>
      </w:r>
    </w:p>
  </w:footnote>
  <w:footnote w:id="102">
    <w:p w:rsidR="007772BA" w:rsidRPr="00A739F2" w:rsidRDefault="007772BA">
      <w:pPr>
        <w:pStyle w:val="FootnoteText"/>
        <w:rPr>
          <w:rFonts w:ascii="Times New Roman" w:hAnsi="Times New Roman" w:cs="Times New Roman"/>
          <w:lang w:val="da-DK"/>
        </w:rPr>
      </w:pPr>
      <w:r w:rsidRPr="00A739F2">
        <w:rPr>
          <w:rStyle w:val="FootnoteReference"/>
          <w:rFonts w:ascii="Times New Roman" w:hAnsi="Times New Roman" w:cs="Times New Roman"/>
        </w:rPr>
        <w:footnoteRef/>
      </w:r>
      <w:r w:rsidRPr="00A739F2">
        <w:rPr>
          <w:rFonts w:ascii="Times New Roman" w:hAnsi="Times New Roman" w:cs="Times New Roman"/>
          <w:lang w:val="da-DK"/>
        </w:rPr>
        <w:t xml:space="preserve"> Afsnit 4.1.3</w:t>
      </w:r>
    </w:p>
  </w:footnote>
  <w:footnote w:id="103">
    <w:p w:rsidR="007772BA" w:rsidRPr="00494E00" w:rsidRDefault="007772BA">
      <w:pPr>
        <w:pStyle w:val="FootnoteText"/>
        <w:rPr>
          <w:rFonts w:ascii="Times New Roman" w:hAnsi="Times New Roman" w:cs="Times New Roman"/>
          <w:lang w:val="da-DK"/>
        </w:rPr>
      </w:pPr>
      <w:r w:rsidRPr="00494E00">
        <w:rPr>
          <w:rStyle w:val="FootnoteReference"/>
          <w:rFonts w:ascii="Times New Roman" w:hAnsi="Times New Roman" w:cs="Times New Roman"/>
        </w:rPr>
        <w:footnoteRef/>
      </w:r>
      <w:r w:rsidRPr="00494E00">
        <w:rPr>
          <w:rFonts w:ascii="Times New Roman" w:hAnsi="Times New Roman" w:cs="Times New Roman"/>
          <w:lang w:val="da-DK"/>
        </w:rPr>
        <w:t xml:space="preserve"> Michelsen, Aage m.fl.: </w:t>
      </w:r>
      <w:r w:rsidRPr="00494E00">
        <w:rPr>
          <w:rFonts w:ascii="Times New Roman" w:hAnsi="Times New Roman" w:cs="Times New Roman"/>
          <w:iCs/>
          <w:lang w:val="da-DK"/>
        </w:rPr>
        <w:t>Lærebog om indkomstskat</w:t>
      </w:r>
      <w:r w:rsidRPr="00494E00">
        <w:rPr>
          <w:rFonts w:ascii="Times New Roman" w:hAnsi="Times New Roman" w:cs="Times New Roman"/>
          <w:lang w:val="da-DK"/>
        </w:rPr>
        <w:t xml:space="preserve">, 12. udgave, 2007, side 1041 – Michelsen, Aage: </w:t>
      </w:r>
      <w:r w:rsidRPr="00494E00">
        <w:rPr>
          <w:rFonts w:ascii="Times New Roman" w:hAnsi="Times New Roman" w:cs="Times New Roman"/>
          <w:iCs/>
          <w:lang w:val="da-DK"/>
        </w:rPr>
        <w:t>International</w:t>
      </w:r>
    </w:p>
  </w:footnote>
  <w:footnote w:id="104">
    <w:p w:rsidR="007772BA" w:rsidRPr="00494E00" w:rsidRDefault="007772BA">
      <w:pPr>
        <w:pStyle w:val="FootnoteText"/>
        <w:rPr>
          <w:rFonts w:ascii="Times New Roman" w:hAnsi="Times New Roman" w:cs="Times New Roman"/>
          <w:lang w:val="da-DK"/>
        </w:rPr>
      </w:pPr>
      <w:r w:rsidRPr="00494E00">
        <w:rPr>
          <w:rStyle w:val="FootnoteReference"/>
          <w:rFonts w:ascii="Times New Roman" w:hAnsi="Times New Roman" w:cs="Times New Roman"/>
        </w:rPr>
        <w:footnoteRef/>
      </w:r>
      <w:r w:rsidRPr="00494E00">
        <w:rPr>
          <w:rFonts w:ascii="Times New Roman" w:hAnsi="Times New Roman" w:cs="Times New Roman"/>
          <w:lang w:val="da-DK"/>
        </w:rPr>
        <w:t xml:space="preserve"> TfS.1998.292.H</w:t>
      </w:r>
    </w:p>
  </w:footnote>
  <w:footnote w:id="105">
    <w:p w:rsidR="007772BA" w:rsidRPr="00494E00" w:rsidRDefault="007772BA">
      <w:pPr>
        <w:pStyle w:val="FootnoteText"/>
        <w:rPr>
          <w:lang w:val="da-DK"/>
        </w:rPr>
      </w:pPr>
      <w:r w:rsidRPr="00494E00">
        <w:rPr>
          <w:rStyle w:val="FootnoteReference"/>
        </w:rPr>
        <w:footnoteRef/>
      </w:r>
      <w:r w:rsidRPr="00494E00">
        <w:rPr>
          <w:lang w:val="da-DK"/>
        </w:rPr>
        <w:t xml:space="preserve"> </w:t>
      </w:r>
      <w:r w:rsidRPr="00494E00">
        <w:rPr>
          <w:rFonts w:ascii="Times New Roman" w:hAnsi="Times New Roman" w:cs="Times New Roman"/>
          <w:lang w:val="da-DK"/>
        </w:rPr>
        <w:t>CIR nr. 136 af 7. november 1988, pkt. 46, stk. 3</w:t>
      </w:r>
    </w:p>
  </w:footnote>
  <w:footnote w:id="106">
    <w:p w:rsidR="007772BA" w:rsidRPr="00494E00" w:rsidRDefault="007772BA" w:rsidP="0004396D">
      <w:pPr>
        <w:pStyle w:val="FootnoteText"/>
        <w:rPr>
          <w:rFonts w:ascii="Times New Roman" w:hAnsi="Times New Roman" w:cs="Times New Roman"/>
          <w:lang w:val="da-DK"/>
        </w:rPr>
      </w:pPr>
      <w:r w:rsidRPr="00494E00">
        <w:rPr>
          <w:rStyle w:val="FootnoteReference"/>
          <w:rFonts w:ascii="Times New Roman" w:hAnsi="Times New Roman" w:cs="Times New Roman"/>
        </w:rPr>
        <w:footnoteRef/>
      </w:r>
      <w:r w:rsidRPr="00494E00">
        <w:rPr>
          <w:rFonts w:ascii="Times New Roman" w:hAnsi="Times New Roman" w:cs="Times New Roman"/>
          <w:lang w:val="da-DK"/>
        </w:rPr>
        <w:t xml:space="preserve"> Gam, Henrik m.fl.: </w:t>
      </w:r>
      <w:r w:rsidRPr="00494E00">
        <w:rPr>
          <w:rFonts w:ascii="Times New Roman" w:hAnsi="Times New Roman" w:cs="Times New Roman"/>
          <w:iCs/>
          <w:lang w:val="da-DK"/>
        </w:rPr>
        <w:t>International beskatning</w:t>
      </w:r>
      <w:r w:rsidRPr="00494E00">
        <w:rPr>
          <w:rFonts w:ascii="Times New Roman" w:hAnsi="Times New Roman" w:cs="Times New Roman"/>
          <w:lang w:val="da-DK"/>
        </w:rPr>
        <w:t>, 2. udgave, 2007, side 107</w:t>
      </w:r>
    </w:p>
  </w:footnote>
  <w:footnote w:id="107">
    <w:p w:rsidR="007772BA" w:rsidRPr="00494E00" w:rsidRDefault="007772BA">
      <w:pPr>
        <w:pStyle w:val="FootnoteText"/>
        <w:rPr>
          <w:rFonts w:ascii="Times New Roman" w:hAnsi="Times New Roman" w:cs="Times New Roman"/>
          <w:lang w:val="da-DK"/>
        </w:rPr>
      </w:pPr>
      <w:r w:rsidRPr="00494E00">
        <w:rPr>
          <w:rStyle w:val="FootnoteReference"/>
          <w:rFonts w:ascii="Times New Roman" w:hAnsi="Times New Roman" w:cs="Times New Roman"/>
        </w:rPr>
        <w:footnoteRef/>
      </w:r>
      <w:r w:rsidRPr="00494E00">
        <w:rPr>
          <w:rFonts w:ascii="Times New Roman" w:hAnsi="Times New Roman" w:cs="Times New Roman"/>
          <w:lang w:val="da-DK"/>
        </w:rPr>
        <w:t xml:space="preserve"> http://www.oecd.org/document/48/0,3746,en_2649_201185_1876912_1_1_1_1,00.html</w:t>
      </w:r>
    </w:p>
  </w:footnote>
  <w:footnote w:id="108">
    <w:p w:rsidR="007772BA" w:rsidRPr="00A6352C" w:rsidRDefault="007772BA">
      <w:pPr>
        <w:pStyle w:val="FootnoteText"/>
        <w:rPr>
          <w:lang w:val="da-DK"/>
        </w:rPr>
      </w:pPr>
      <w:r w:rsidRPr="00494E00">
        <w:rPr>
          <w:rStyle w:val="FootnoteReference"/>
          <w:rFonts w:ascii="Times New Roman" w:hAnsi="Times New Roman" w:cs="Times New Roman"/>
        </w:rPr>
        <w:footnoteRef/>
      </w:r>
      <w:r w:rsidRPr="00494E00">
        <w:rPr>
          <w:rFonts w:ascii="Times New Roman" w:hAnsi="Times New Roman" w:cs="Times New Roman"/>
          <w:lang w:val="da-DK"/>
        </w:rPr>
        <w:t xml:space="preserve"> Michelsen; </w:t>
      </w:r>
      <w:proofErr w:type="spellStart"/>
      <w:r w:rsidRPr="00494E00">
        <w:rPr>
          <w:rFonts w:ascii="Times New Roman" w:hAnsi="Times New Roman" w:cs="Times New Roman"/>
          <w:lang w:val="da-DK"/>
        </w:rPr>
        <w:t>Askholt</w:t>
      </w:r>
      <w:proofErr w:type="spellEnd"/>
      <w:r w:rsidRPr="00494E00">
        <w:rPr>
          <w:rFonts w:ascii="Times New Roman" w:hAnsi="Times New Roman" w:cs="Times New Roman"/>
          <w:lang w:val="da-DK"/>
        </w:rPr>
        <w:t xml:space="preserve">; </w:t>
      </w:r>
      <w:proofErr w:type="spellStart"/>
      <w:r w:rsidRPr="00494E00">
        <w:rPr>
          <w:rFonts w:ascii="Times New Roman" w:hAnsi="Times New Roman" w:cs="Times New Roman"/>
          <w:lang w:val="da-DK"/>
        </w:rPr>
        <w:t>Bolander</w:t>
      </w:r>
      <w:proofErr w:type="spellEnd"/>
      <w:r w:rsidRPr="00494E00">
        <w:rPr>
          <w:rFonts w:ascii="Times New Roman" w:hAnsi="Times New Roman" w:cs="Times New Roman"/>
          <w:lang w:val="da-DK"/>
        </w:rPr>
        <w:t xml:space="preserve"> og </w:t>
      </w:r>
      <w:proofErr w:type="spellStart"/>
      <w:r w:rsidRPr="00494E00">
        <w:rPr>
          <w:rFonts w:ascii="Times New Roman" w:hAnsi="Times New Roman" w:cs="Times New Roman"/>
          <w:lang w:val="da-DK"/>
        </w:rPr>
        <w:t>Engsig</w:t>
      </w:r>
      <w:proofErr w:type="spellEnd"/>
      <w:r w:rsidRPr="00494E00">
        <w:rPr>
          <w:rFonts w:ascii="Times New Roman" w:hAnsi="Times New Roman" w:cs="Times New Roman"/>
          <w:lang w:val="da-DK"/>
        </w:rPr>
        <w:t>, Lærebog om indkomstskat, s. 663.</w:t>
      </w:r>
    </w:p>
  </w:footnote>
  <w:footnote w:id="109">
    <w:p w:rsidR="007772BA" w:rsidRPr="00197E94" w:rsidRDefault="007772BA" w:rsidP="00A6352C">
      <w:pPr>
        <w:autoSpaceDE w:val="0"/>
        <w:autoSpaceDN w:val="0"/>
        <w:adjustRightInd w:val="0"/>
        <w:rPr>
          <w:rFonts w:ascii="Times New Roman" w:hAnsi="Times New Roman" w:cs="Times New Roman"/>
          <w:lang w:val="da-DK"/>
        </w:rPr>
      </w:pPr>
      <w:r w:rsidRPr="00197E94">
        <w:rPr>
          <w:rStyle w:val="FootnoteReference"/>
          <w:rFonts w:ascii="Times New Roman" w:hAnsi="Times New Roman" w:cs="Times New Roman"/>
        </w:rPr>
        <w:footnoteRef/>
      </w:r>
      <w:r w:rsidRPr="00197E94">
        <w:rPr>
          <w:rFonts w:ascii="Times New Roman" w:hAnsi="Times New Roman" w:cs="Times New Roman"/>
          <w:lang w:val="da-DK"/>
        </w:rPr>
        <w:t xml:space="preserve"> Bestemmelserne i SL §§ 4-6, kan stadig finde anvendelse i tilfælde der ikke er underlagt bestemmelserne i LL § 2 jf.</w:t>
      </w:r>
    </w:p>
    <w:p w:rsidR="007772BA" w:rsidRPr="00197E94" w:rsidRDefault="007772BA" w:rsidP="00A6352C">
      <w:pPr>
        <w:pStyle w:val="FootnoteText"/>
        <w:rPr>
          <w:rFonts w:ascii="Times New Roman" w:hAnsi="Times New Roman" w:cs="Times New Roman"/>
          <w:lang w:val="da-DK"/>
        </w:rPr>
      </w:pPr>
      <w:r w:rsidRPr="00197E94">
        <w:rPr>
          <w:rFonts w:ascii="Times New Roman" w:hAnsi="Times New Roman" w:cs="Times New Roman"/>
          <w:lang w:val="da-DK"/>
        </w:rPr>
        <w:t>afsnit 3.1.1.1.</w:t>
      </w:r>
    </w:p>
  </w:footnote>
  <w:footnote w:id="110">
    <w:p w:rsidR="007772BA" w:rsidRPr="00197E94" w:rsidRDefault="007772BA">
      <w:pPr>
        <w:pStyle w:val="FootnoteText"/>
        <w:rPr>
          <w:rFonts w:ascii="Times New Roman" w:hAnsi="Times New Roman" w:cs="Times New Roman"/>
          <w:lang w:val="da-DK"/>
        </w:rPr>
      </w:pPr>
      <w:r w:rsidRPr="00197E94">
        <w:rPr>
          <w:rStyle w:val="FootnoteReference"/>
          <w:rFonts w:ascii="Times New Roman" w:hAnsi="Times New Roman" w:cs="Times New Roman"/>
        </w:rPr>
        <w:footnoteRef/>
      </w:r>
      <w:r w:rsidRPr="00197E94">
        <w:rPr>
          <w:rFonts w:ascii="Times New Roman" w:hAnsi="Times New Roman" w:cs="Times New Roman"/>
          <w:lang w:val="da-DK"/>
        </w:rPr>
        <w:t xml:space="preserve"> Afhandlingen vil ikke behandle rentefiksering jf. afsnit 1.2, men nævnes i forbindelse med et overblik over hvorfor transfer </w:t>
      </w:r>
      <w:proofErr w:type="spellStart"/>
      <w:r w:rsidRPr="00197E94">
        <w:rPr>
          <w:rFonts w:ascii="Times New Roman" w:hAnsi="Times New Roman" w:cs="Times New Roman"/>
          <w:lang w:val="da-DK"/>
        </w:rPr>
        <w:t>pricing</w:t>
      </w:r>
      <w:proofErr w:type="spellEnd"/>
      <w:r w:rsidRPr="00197E94">
        <w:rPr>
          <w:rFonts w:ascii="Times New Roman" w:hAnsi="Times New Roman" w:cs="Times New Roman"/>
          <w:lang w:val="da-DK"/>
        </w:rPr>
        <w:t xml:space="preserve"> reglerne blev ændret</w:t>
      </w:r>
    </w:p>
  </w:footnote>
  <w:footnote w:id="111">
    <w:p w:rsidR="007772BA" w:rsidRPr="00197E94" w:rsidRDefault="007772BA" w:rsidP="00A6352C">
      <w:pPr>
        <w:autoSpaceDE w:val="0"/>
        <w:autoSpaceDN w:val="0"/>
        <w:adjustRightInd w:val="0"/>
        <w:rPr>
          <w:rFonts w:ascii="Times New Roman" w:hAnsi="Times New Roman" w:cs="Times New Roman"/>
          <w:lang w:val="da-DK"/>
        </w:rPr>
      </w:pPr>
      <w:r w:rsidRPr="00197E94">
        <w:rPr>
          <w:rStyle w:val="FootnoteReference"/>
          <w:rFonts w:ascii="Times New Roman" w:hAnsi="Times New Roman" w:cs="Times New Roman"/>
        </w:rPr>
        <w:footnoteRef/>
      </w:r>
      <w:r w:rsidRPr="00197E94">
        <w:rPr>
          <w:rFonts w:ascii="Times New Roman" w:hAnsi="Times New Roman" w:cs="Times New Roman"/>
          <w:lang w:val="da-DK"/>
        </w:rPr>
        <w:t xml:space="preserve"> Hansen, Anders Oreby &amp; Andersen, Peter: </w:t>
      </w:r>
      <w:r w:rsidRPr="00197E94">
        <w:rPr>
          <w:rFonts w:ascii="Times New Roman" w:hAnsi="Times New Roman" w:cs="Times New Roman"/>
          <w:iCs/>
          <w:lang w:val="da-DK"/>
        </w:rPr>
        <w:t xml:space="preserve">Transfer </w:t>
      </w:r>
      <w:proofErr w:type="spellStart"/>
      <w:r w:rsidRPr="00197E94">
        <w:rPr>
          <w:rFonts w:ascii="Times New Roman" w:hAnsi="Times New Roman" w:cs="Times New Roman"/>
          <w:iCs/>
          <w:lang w:val="da-DK"/>
        </w:rPr>
        <w:t>pricing</w:t>
      </w:r>
      <w:proofErr w:type="spellEnd"/>
      <w:r w:rsidRPr="00197E94">
        <w:rPr>
          <w:rFonts w:ascii="Times New Roman" w:hAnsi="Times New Roman" w:cs="Times New Roman"/>
          <w:iCs/>
          <w:lang w:val="da-DK"/>
        </w:rPr>
        <w:t xml:space="preserve"> i praksis</w:t>
      </w:r>
      <w:r w:rsidRPr="00197E94">
        <w:rPr>
          <w:rFonts w:ascii="Times New Roman" w:hAnsi="Times New Roman" w:cs="Times New Roman"/>
          <w:lang w:val="da-DK"/>
        </w:rPr>
        <w:t>, 2008, side 37 – Pedersen, Jan m.fl.:</w:t>
      </w:r>
    </w:p>
    <w:p w:rsidR="007772BA" w:rsidRPr="00A6352C" w:rsidRDefault="007772BA" w:rsidP="00A6352C">
      <w:pPr>
        <w:pStyle w:val="FootnoteText"/>
        <w:rPr>
          <w:lang w:val="da-DK"/>
        </w:rPr>
      </w:pPr>
      <w:r w:rsidRPr="00197E94">
        <w:rPr>
          <w:rFonts w:ascii="Times New Roman" w:hAnsi="Times New Roman" w:cs="Times New Roman"/>
          <w:iCs/>
          <w:lang w:val="da-DK"/>
        </w:rPr>
        <w:t>Skatteretten 3</w:t>
      </w:r>
      <w:r w:rsidRPr="00197E94">
        <w:rPr>
          <w:rFonts w:ascii="Times New Roman" w:hAnsi="Times New Roman" w:cs="Times New Roman"/>
          <w:lang w:val="da-DK"/>
        </w:rPr>
        <w:t>, 4. udgave, 2006, side 341</w:t>
      </w:r>
    </w:p>
  </w:footnote>
  <w:footnote w:id="112">
    <w:p w:rsidR="007772BA" w:rsidRPr="00DC03F1" w:rsidRDefault="007772BA" w:rsidP="00A6352C">
      <w:pPr>
        <w:autoSpaceDE w:val="0"/>
        <w:autoSpaceDN w:val="0"/>
        <w:adjustRightInd w:val="0"/>
        <w:rPr>
          <w:rFonts w:ascii="Times New Roman" w:hAnsi="Times New Roman" w:cs="Times New Roman"/>
          <w:iCs/>
          <w:lang w:val="da-DK"/>
        </w:rPr>
      </w:pPr>
      <w:r w:rsidRPr="00DC03F1">
        <w:rPr>
          <w:rStyle w:val="FootnoteReference"/>
          <w:rFonts w:ascii="Times New Roman" w:hAnsi="Times New Roman" w:cs="Times New Roman"/>
        </w:rPr>
        <w:footnoteRef/>
      </w:r>
      <w:r w:rsidRPr="00DC03F1">
        <w:rPr>
          <w:rFonts w:ascii="Times New Roman" w:hAnsi="Times New Roman" w:cs="Times New Roman"/>
          <w:lang w:val="da-DK"/>
        </w:rPr>
        <w:t xml:space="preserve"> Gam, Henrik m.fl.: </w:t>
      </w:r>
      <w:r w:rsidRPr="00DC03F1">
        <w:rPr>
          <w:rFonts w:ascii="Times New Roman" w:hAnsi="Times New Roman" w:cs="Times New Roman"/>
          <w:iCs/>
          <w:lang w:val="da-DK"/>
        </w:rPr>
        <w:t>International beskatning</w:t>
      </w:r>
      <w:r w:rsidRPr="00DC03F1">
        <w:rPr>
          <w:rFonts w:ascii="Times New Roman" w:hAnsi="Times New Roman" w:cs="Times New Roman"/>
          <w:lang w:val="da-DK"/>
        </w:rPr>
        <w:t xml:space="preserve">, 2. udgave, 2007, side 114 – Michelsen, Aage m.fl.: </w:t>
      </w:r>
      <w:r w:rsidRPr="00DC03F1">
        <w:rPr>
          <w:rFonts w:ascii="Times New Roman" w:hAnsi="Times New Roman" w:cs="Times New Roman"/>
          <w:iCs/>
          <w:lang w:val="da-DK"/>
        </w:rPr>
        <w:t>Lærebog om</w:t>
      </w:r>
    </w:p>
    <w:p w:rsidR="007772BA" w:rsidRPr="00DC03F1" w:rsidRDefault="007772BA" w:rsidP="00A6352C">
      <w:pPr>
        <w:pStyle w:val="FootnoteText"/>
        <w:rPr>
          <w:rFonts w:ascii="Times New Roman" w:hAnsi="Times New Roman" w:cs="Times New Roman"/>
          <w:lang w:val="da-DK"/>
        </w:rPr>
      </w:pPr>
      <w:r w:rsidRPr="00DC03F1">
        <w:rPr>
          <w:rFonts w:ascii="Times New Roman" w:hAnsi="Times New Roman" w:cs="Times New Roman"/>
          <w:iCs/>
          <w:lang w:val="da-DK"/>
        </w:rPr>
        <w:t>indkomstskat</w:t>
      </w:r>
      <w:r w:rsidRPr="00DC03F1">
        <w:rPr>
          <w:rFonts w:ascii="Times New Roman" w:hAnsi="Times New Roman" w:cs="Times New Roman"/>
          <w:lang w:val="da-DK"/>
        </w:rPr>
        <w:t>, 12. udgave, 2007, side 1044</w:t>
      </w:r>
    </w:p>
  </w:footnote>
  <w:footnote w:id="113">
    <w:p w:rsidR="007772BA" w:rsidRPr="00DC03F1" w:rsidRDefault="007772BA">
      <w:pPr>
        <w:pStyle w:val="FootnoteText"/>
        <w:rPr>
          <w:rFonts w:ascii="Times New Roman" w:hAnsi="Times New Roman" w:cs="Times New Roman"/>
          <w:lang w:val="da-DK"/>
        </w:rPr>
      </w:pPr>
      <w:r w:rsidRPr="00DC03F1">
        <w:rPr>
          <w:rStyle w:val="FootnoteReference"/>
          <w:rFonts w:ascii="Times New Roman" w:hAnsi="Times New Roman" w:cs="Times New Roman"/>
        </w:rPr>
        <w:footnoteRef/>
      </w:r>
      <w:r w:rsidRPr="00DC03F1">
        <w:rPr>
          <w:rFonts w:ascii="Times New Roman" w:hAnsi="Times New Roman" w:cs="Times New Roman"/>
          <w:lang w:val="da-DK"/>
        </w:rPr>
        <w:t xml:space="preserve"> Ramskov, Tidsskrift for skatter og afgifter 2005, s. 3080-3091.</w:t>
      </w:r>
    </w:p>
  </w:footnote>
  <w:footnote w:id="114">
    <w:p w:rsidR="007772BA" w:rsidRPr="00A6352C" w:rsidRDefault="007772BA">
      <w:pPr>
        <w:pStyle w:val="FootnoteText"/>
        <w:rPr>
          <w:lang w:val="da-DK"/>
        </w:rPr>
      </w:pPr>
      <w:r w:rsidRPr="00DC03F1">
        <w:rPr>
          <w:rStyle w:val="FootnoteReference"/>
          <w:rFonts w:ascii="Times New Roman" w:hAnsi="Times New Roman" w:cs="Times New Roman"/>
        </w:rPr>
        <w:footnoteRef/>
      </w:r>
      <w:r w:rsidRPr="00DC03F1">
        <w:rPr>
          <w:rFonts w:ascii="Times New Roman" w:hAnsi="Times New Roman" w:cs="Times New Roman"/>
          <w:lang w:val="da-DK"/>
        </w:rPr>
        <w:t xml:space="preserve"> Dam, Henrik m.fl.: </w:t>
      </w:r>
      <w:r w:rsidRPr="00DC03F1">
        <w:rPr>
          <w:rFonts w:ascii="Times New Roman" w:hAnsi="Times New Roman" w:cs="Times New Roman"/>
          <w:iCs/>
          <w:lang w:val="da-DK"/>
        </w:rPr>
        <w:t>Skatteret – Speciel del</w:t>
      </w:r>
      <w:r w:rsidRPr="00DC03F1">
        <w:rPr>
          <w:rFonts w:ascii="Times New Roman" w:hAnsi="Times New Roman" w:cs="Times New Roman"/>
          <w:lang w:val="da-DK"/>
        </w:rPr>
        <w:t>, 8. udgave, 2008, side 557</w:t>
      </w:r>
    </w:p>
  </w:footnote>
  <w:footnote w:id="115">
    <w:p w:rsidR="007772BA" w:rsidRPr="00DC03F1" w:rsidRDefault="007772BA">
      <w:pPr>
        <w:pStyle w:val="FootnoteText"/>
        <w:rPr>
          <w:rFonts w:ascii="Times New Roman" w:hAnsi="Times New Roman" w:cs="Times New Roman"/>
          <w:lang w:val="da-DK"/>
        </w:rPr>
      </w:pPr>
      <w:r w:rsidRPr="00DC03F1">
        <w:rPr>
          <w:rStyle w:val="FootnoteReference"/>
          <w:rFonts w:ascii="Times New Roman" w:hAnsi="Times New Roman" w:cs="Times New Roman"/>
        </w:rPr>
        <w:footnoteRef/>
      </w:r>
      <w:r w:rsidRPr="00DC03F1">
        <w:rPr>
          <w:rFonts w:ascii="Times New Roman" w:hAnsi="Times New Roman" w:cs="Times New Roman"/>
          <w:lang w:val="da-DK"/>
        </w:rPr>
        <w:t xml:space="preserve"> En nærmere definition af forhold </w:t>
      </w:r>
      <w:proofErr w:type="spellStart"/>
      <w:r w:rsidRPr="00DC03F1">
        <w:rPr>
          <w:rFonts w:ascii="Times New Roman" w:hAnsi="Times New Roman" w:cs="Times New Roman"/>
          <w:lang w:val="da-DK"/>
        </w:rPr>
        <w:t>vedrøerende</w:t>
      </w:r>
      <w:proofErr w:type="spellEnd"/>
      <w:r w:rsidRPr="00DC03F1">
        <w:rPr>
          <w:rFonts w:ascii="Times New Roman" w:hAnsi="Times New Roman" w:cs="Times New Roman"/>
          <w:lang w:val="da-DK"/>
        </w:rPr>
        <w:t xml:space="preserve"> fast drifts sted </w:t>
      </w:r>
      <w:proofErr w:type="spellStart"/>
      <w:r w:rsidRPr="00DC03F1">
        <w:rPr>
          <w:rFonts w:ascii="Times New Roman" w:hAnsi="Times New Roman" w:cs="Times New Roman"/>
          <w:lang w:val="da-DK"/>
        </w:rPr>
        <w:t>afgrænes</w:t>
      </w:r>
      <w:proofErr w:type="spellEnd"/>
      <w:r w:rsidRPr="00DC03F1">
        <w:rPr>
          <w:rFonts w:ascii="Times New Roman" w:hAnsi="Times New Roman" w:cs="Times New Roman"/>
          <w:lang w:val="da-DK"/>
        </w:rPr>
        <w:t xml:space="preserve"> der fra jf. afsnit 1.2</w:t>
      </w:r>
    </w:p>
  </w:footnote>
  <w:footnote w:id="116">
    <w:p w:rsidR="007772BA" w:rsidRPr="00C97BB1" w:rsidRDefault="007772BA">
      <w:pPr>
        <w:pStyle w:val="FootnoteText"/>
        <w:rPr>
          <w:lang w:val="da-DK"/>
        </w:rPr>
      </w:pPr>
      <w:r>
        <w:rPr>
          <w:rStyle w:val="FootnoteReference"/>
        </w:rPr>
        <w:footnoteRef/>
      </w:r>
      <w:r w:rsidRPr="00C97BB1">
        <w:rPr>
          <w:lang w:val="da-DK"/>
        </w:rPr>
        <w:t xml:space="preserve"> </w:t>
      </w:r>
      <w:r>
        <w:rPr>
          <w:rFonts w:ascii="TimesNewRomanPSMT" w:hAnsi="TimesNewRomanPSMT" w:cs="TimesNewRomanPSMT"/>
          <w:lang w:val="da-DK"/>
        </w:rPr>
        <w:t>Forslag L101 – Lovfæstelse af armslængdeprincippet og værn mod tynd kapitalisering (Lov 1998 131).</w:t>
      </w:r>
    </w:p>
  </w:footnote>
  <w:footnote w:id="117">
    <w:p w:rsidR="007772BA" w:rsidRPr="00C97BB1" w:rsidRDefault="007772BA">
      <w:pPr>
        <w:pStyle w:val="FootnoteText"/>
        <w:rPr>
          <w:lang w:val="da-DK"/>
        </w:rPr>
      </w:pPr>
      <w:r>
        <w:rPr>
          <w:rStyle w:val="FootnoteReference"/>
        </w:rPr>
        <w:footnoteRef/>
      </w:r>
      <w:r w:rsidRPr="00C97BB1">
        <w:rPr>
          <w:lang w:val="da-DK"/>
        </w:rPr>
        <w:t xml:space="preserve"> </w:t>
      </w:r>
      <w:r>
        <w:rPr>
          <w:rFonts w:ascii="TimesNewRomanPSMT" w:hAnsi="TimesNewRomanPSMT" w:cs="TimesNewRomanPSMT"/>
          <w:lang w:val="da-DK"/>
        </w:rPr>
        <w:t>Forslag L84 – Oplysningspligt vedrørende koncerninterne transaktioner (Lov 1998 432).</w:t>
      </w:r>
    </w:p>
  </w:footnote>
  <w:footnote w:id="118">
    <w:p w:rsidR="007772BA" w:rsidRPr="006B012C" w:rsidRDefault="007772BA">
      <w:pPr>
        <w:pStyle w:val="FootnoteText"/>
        <w:rPr>
          <w:rFonts w:ascii="Times New Roman" w:hAnsi="Times New Roman" w:cs="Times New Roman"/>
          <w:lang w:val="da-DK"/>
        </w:rPr>
      </w:pPr>
      <w:r w:rsidRPr="006B012C">
        <w:rPr>
          <w:rStyle w:val="FootnoteReference"/>
          <w:rFonts w:ascii="Times New Roman" w:hAnsi="Times New Roman" w:cs="Times New Roman"/>
        </w:rPr>
        <w:footnoteRef/>
      </w:r>
      <w:r w:rsidRPr="00DD2052">
        <w:rPr>
          <w:rFonts w:ascii="Times New Roman" w:hAnsi="Times New Roman" w:cs="Times New Roman"/>
          <w:lang w:val="da-DK"/>
        </w:rPr>
        <w:t xml:space="preserve"> </w:t>
      </w:r>
      <w:r w:rsidRPr="006B012C">
        <w:rPr>
          <w:rFonts w:ascii="Times New Roman" w:hAnsi="Times New Roman" w:cs="Times New Roman"/>
          <w:lang w:val="da-DK"/>
        </w:rPr>
        <w:t>Afsnit 3.1.1.2.</w:t>
      </w:r>
    </w:p>
  </w:footnote>
  <w:footnote w:id="119">
    <w:p w:rsidR="007772BA" w:rsidRPr="00DD2052" w:rsidRDefault="007772BA">
      <w:pPr>
        <w:pStyle w:val="FootnoteText"/>
        <w:rPr>
          <w:lang w:val="da-DK"/>
        </w:rPr>
      </w:pPr>
      <w:r>
        <w:rPr>
          <w:rStyle w:val="FootnoteReference"/>
        </w:rPr>
        <w:footnoteRef/>
      </w:r>
      <w:r w:rsidRPr="00DD2052">
        <w:rPr>
          <w:lang w:val="da-DK"/>
        </w:rPr>
        <w:t xml:space="preserve"> </w:t>
      </w:r>
      <w:r w:rsidRPr="00DD2052">
        <w:rPr>
          <w:rFonts w:ascii="Times New Roman" w:hAnsi="Times New Roman" w:cs="Times New Roman"/>
          <w:lang w:val="da-DK"/>
        </w:rPr>
        <w:t>Afsnit 3.1.1.1.</w:t>
      </w:r>
    </w:p>
  </w:footnote>
  <w:footnote w:id="120">
    <w:p w:rsidR="007772BA" w:rsidRPr="00DD2052" w:rsidRDefault="007772BA">
      <w:pPr>
        <w:pStyle w:val="FootnoteText"/>
        <w:rPr>
          <w:lang w:val="da-DK"/>
        </w:rPr>
      </w:pPr>
      <w:r w:rsidRPr="00DC03F1">
        <w:rPr>
          <w:rStyle w:val="FootnoteReference"/>
        </w:rPr>
        <w:footnoteRef/>
      </w:r>
      <w:r w:rsidRPr="00DC03F1">
        <w:rPr>
          <w:lang w:val="da-DK"/>
        </w:rPr>
        <w:t xml:space="preserve"> </w:t>
      </w:r>
      <w:r w:rsidRPr="00DC03F1">
        <w:rPr>
          <w:rFonts w:ascii="Times New Roman" w:hAnsi="Times New Roman" w:cs="Times New Roman"/>
          <w:lang w:val="da-DK"/>
        </w:rPr>
        <w:t>lovforslag L 84 1997-1998 (første samling</w:t>
      </w:r>
      <w:r>
        <w:rPr>
          <w:rFonts w:ascii="Times New Roman" w:hAnsi="Times New Roman" w:cs="Times New Roman"/>
          <w:lang w:val="da-DK"/>
        </w:rPr>
        <w:t>)</w:t>
      </w:r>
    </w:p>
  </w:footnote>
  <w:footnote w:id="121">
    <w:p w:rsidR="007772BA" w:rsidRPr="00373EA1" w:rsidRDefault="007772BA" w:rsidP="00373EA1">
      <w:pPr>
        <w:autoSpaceDE w:val="0"/>
        <w:autoSpaceDN w:val="0"/>
        <w:adjustRightInd w:val="0"/>
        <w:rPr>
          <w:rFonts w:ascii="Times New Roman" w:hAnsi="Times New Roman" w:cs="Times New Roman"/>
          <w:lang w:val="da-DK"/>
        </w:rPr>
      </w:pPr>
      <w:r w:rsidRPr="00373EA1">
        <w:rPr>
          <w:rStyle w:val="FootnoteReference"/>
          <w:rFonts w:ascii="Times New Roman" w:hAnsi="Times New Roman" w:cs="Times New Roman"/>
        </w:rPr>
        <w:footnoteRef/>
      </w:r>
      <w:r w:rsidRPr="00373EA1">
        <w:rPr>
          <w:rFonts w:ascii="Times New Roman" w:hAnsi="Times New Roman" w:cs="Times New Roman"/>
          <w:lang w:val="da-DK"/>
        </w:rPr>
        <w:t>Dokumentationsbekendtgørelsen</w:t>
      </w:r>
    </w:p>
  </w:footnote>
  <w:footnote w:id="122">
    <w:p w:rsidR="007772BA" w:rsidRPr="00373EA1" w:rsidRDefault="007772BA">
      <w:pPr>
        <w:pStyle w:val="FootnoteText"/>
        <w:rPr>
          <w:rFonts w:ascii="Times New Roman" w:hAnsi="Times New Roman" w:cs="Times New Roman"/>
          <w:lang w:val="da-DK"/>
        </w:rPr>
      </w:pPr>
      <w:r w:rsidRPr="00373EA1">
        <w:rPr>
          <w:rStyle w:val="FootnoteReference"/>
          <w:rFonts w:ascii="Times New Roman" w:hAnsi="Times New Roman" w:cs="Times New Roman"/>
        </w:rPr>
        <w:footnoteRef/>
      </w:r>
      <w:r w:rsidRPr="00373EA1">
        <w:rPr>
          <w:rFonts w:ascii="Times New Roman" w:hAnsi="Times New Roman" w:cs="Times New Roman"/>
          <w:lang w:val="da-DK"/>
        </w:rPr>
        <w:t xml:space="preserve"> Pedersen, Jan m.fl.: </w:t>
      </w:r>
      <w:r w:rsidRPr="00373EA1">
        <w:rPr>
          <w:rFonts w:ascii="Times New Roman" w:hAnsi="Times New Roman" w:cs="Times New Roman"/>
          <w:iCs/>
          <w:lang w:val="da-DK"/>
        </w:rPr>
        <w:t>Skatteretten 3</w:t>
      </w:r>
      <w:r w:rsidRPr="00373EA1">
        <w:rPr>
          <w:rFonts w:ascii="Times New Roman" w:hAnsi="Times New Roman" w:cs="Times New Roman"/>
          <w:lang w:val="da-DK"/>
        </w:rPr>
        <w:t>, 4. udgave, 2006, side 363</w:t>
      </w:r>
    </w:p>
  </w:footnote>
  <w:footnote w:id="123">
    <w:p w:rsidR="007772BA" w:rsidRPr="00373EA1" w:rsidRDefault="007772BA">
      <w:pPr>
        <w:pStyle w:val="FootnoteText"/>
        <w:rPr>
          <w:lang w:val="da-DK"/>
        </w:rPr>
      </w:pPr>
      <w:r w:rsidRPr="00373EA1">
        <w:rPr>
          <w:rStyle w:val="FootnoteReference"/>
          <w:rFonts w:ascii="Times New Roman" w:hAnsi="Times New Roman" w:cs="Times New Roman"/>
        </w:rPr>
        <w:footnoteRef/>
      </w:r>
      <w:r w:rsidRPr="00373EA1">
        <w:rPr>
          <w:rFonts w:ascii="Times New Roman" w:hAnsi="Times New Roman" w:cs="Times New Roman"/>
          <w:lang w:val="da-DK"/>
        </w:rPr>
        <w:t xml:space="preserve"> OECD Guidelines 2010, afsnit 6.20.</w:t>
      </w:r>
    </w:p>
  </w:footnote>
  <w:footnote w:id="124">
    <w:p w:rsidR="007772BA" w:rsidRPr="00373EA1" w:rsidRDefault="007772BA" w:rsidP="00D2498F">
      <w:pPr>
        <w:autoSpaceDE w:val="0"/>
        <w:autoSpaceDN w:val="0"/>
        <w:adjustRightInd w:val="0"/>
        <w:rPr>
          <w:rFonts w:ascii="Times New Roman" w:hAnsi="Times New Roman" w:cs="Times New Roman"/>
          <w:lang w:val="da-DK"/>
        </w:rPr>
      </w:pPr>
      <w:r w:rsidRPr="00373EA1">
        <w:rPr>
          <w:rStyle w:val="FootnoteReference"/>
          <w:rFonts w:ascii="Times New Roman" w:hAnsi="Times New Roman" w:cs="Times New Roman"/>
        </w:rPr>
        <w:footnoteRef/>
      </w:r>
      <w:r w:rsidRPr="00373EA1">
        <w:rPr>
          <w:rFonts w:ascii="Times New Roman" w:hAnsi="Times New Roman" w:cs="Times New Roman"/>
          <w:lang w:val="da-DK"/>
        </w:rPr>
        <w:t xml:space="preserve"> Det fremgår dog af </w:t>
      </w:r>
      <w:proofErr w:type="spellStart"/>
      <w:r w:rsidRPr="00373EA1">
        <w:rPr>
          <w:rFonts w:ascii="Times New Roman" w:hAnsi="Times New Roman" w:cs="Times New Roman"/>
          <w:lang w:val="da-DK"/>
        </w:rPr>
        <w:t>lovforabejderne</w:t>
      </w:r>
      <w:proofErr w:type="spellEnd"/>
      <w:r w:rsidRPr="00373EA1">
        <w:rPr>
          <w:rFonts w:ascii="Times New Roman" w:hAnsi="Times New Roman" w:cs="Times New Roman"/>
          <w:lang w:val="da-DK"/>
        </w:rPr>
        <w:t xml:space="preserve"> til SKL § 3 B, at en korrektion skal begrundes, hvilket er i overensstemmelse</w:t>
      </w:r>
    </w:p>
    <w:p w:rsidR="007772BA" w:rsidRPr="00373EA1" w:rsidRDefault="007772BA" w:rsidP="00D2498F">
      <w:pPr>
        <w:pStyle w:val="FootnoteText"/>
        <w:rPr>
          <w:rFonts w:ascii="Times New Roman" w:hAnsi="Times New Roman" w:cs="Times New Roman"/>
          <w:lang w:val="da-DK"/>
        </w:rPr>
      </w:pPr>
      <w:r>
        <w:rPr>
          <w:rFonts w:ascii="Times New Roman" w:hAnsi="Times New Roman" w:cs="Times New Roman"/>
          <w:lang w:val="da-DK"/>
        </w:rPr>
        <w:t xml:space="preserve">med OECD’s </w:t>
      </w:r>
      <w:r w:rsidRPr="00373EA1">
        <w:rPr>
          <w:rFonts w:ascii="Times New Roman" w:hAnsi="Times New Roman" w:cs="Times New Roman"/>
          <w:lang w:val="da-DK"/>
        </w:rPr>
        <w:t>Guidelines jf. lovforslag L 84 1997-1998 (første samling)</w:t>
      </w:r>
      <w:r>
        <w:rPr>
          <w:rFonts w:ascii="Times New Roman" w:hAnsi="Times New Roman" w:cs="Times New Roman"/>
          <w:lang w:val="da-DK"/>
        </w:rPr>
        <w:t>.</w:t>
      </w:r>
    </w:p>
  </w:footnote>
  <w:footnote w:id="125">
    <w:p w:rsidR="007772BA" w:rsidRPr="00373EA1" w:rsidRDefault="007772BA">
      <w:pPr>
        <w:pStyle w:val="FootnoteText"/>
        <w:rPr>
          <w:rFonts w:ascii="Times New Roman" w:hAnsi="Times New Roman" w:cs="Times New Roman"/>
          <w:lang w:val="da-DK"/>
        </w:rPr>
      </w:pPr>
      <w:r w:rsidRPr="00373EA1">
        <w:rPr>
          <w:rStyle w:val="FootnoteReference"/>
          <w:rFonts w:ascii="Times New Roman" w:hAnsi="Times New Roman" w:cs="Times New Roman"/>
        </w:rPr>
        <w:footnoteRef/>
      </w:r>
      <w:r w:rsidRPr="00373EA1">
        <w:rPr>
          <w:rFonts w:ascii="Times New Roman" w:hAnsi="Times New Roman" w:cs="Times New Roman"/>
          <w:lang w:val="da-DK"/>
        </w:rPr>
        <w:t xml:space="preserve"> Wittendorff, Armslængdeprincippet i dansk og international skatteret, s. 302.</w:t>
      </w:r>
    </w:p>
  </w:footnote>
  <w:footnote w:id="126">
    <w:p w:rsidR="007772BA" w:rsidRPr="00373EA1" w:rsidRDefault="007772BA">
      <w:pPr>
        <w:pStyle w:val="FootnoteText"/>
        <w:rPr>
          <w:rFonts w:ascii="Times New Roman" w:hAnsi="Times New Roman" w:cs="Times New Roman"/>
          <w:lang w:val="da-DK"/>
        </w:rPr>
      </w:pPr>
      <w:r w:rsidRPr="00373EA1">
        <w:rPr>
          <w:rStyle w:val="FootnoteReference"/>
          <w:rFonts w:ascii="Times New Roman" w:hAnsi="Times New Roman" w:cs="Times New Roman"/>
        </w:rPr>
        <w:footnoteRef/>
      </w:r>
      <w:r w:rsidRPr="00373EA1">
        <w:rPr>
          <w:rFonts w:ascii="Times New Roman" w:hAnsi="Times New Roman" w:cs="Times New Roman"/>
          <w:lang w:val="da-DK"/>
        </w:rPr>
        <w:t xml:space="preserve"> Pedersen; Friis Hansen og Jul Clausen, Festskrift til Ole Bjørn, s. 423.</w:t>
      </w:r>
    </w:p>
  </w:footnote>
  <w:footnote w:id="127">
    <w:p w:rsidR="007772BA" w:rsidRPr="00373EA1" w:rsidRDefault="007772BA">
      <w:pPr>
        <w:pStyle w:val="FootnoteText"/>
        <w:rPr>
          <w:lang w:val="da-DK"/>
        </w:rPr>
      </w:pPr>
      <w:r w:rsidRPr="00373EA1">
        <w:rPr>
          <w:rStyle w:val="FootnoteReference"/>
          <w:rFonts w:ascii="Times New Roman" w:hAnsi="Times New Roman" w:cs="Times New Roman"/>
        </w:rPr>
        <w:footnoteRef/>
      </w:r>
      <w:r w:rsidRPr="00373EA1">
        <w:rPr>
          <w:rFonts w:ascii="Times New Roman" w:hAnsi="Times New Roman" w:cs="Times New Roman"/>
          <w:lang w:val="da-DK"/>
        </w:rPr>
        <w:t xml:space="preserve"> Michelsen; </w:t>
      </w:r>
      <w:proofErr w:type="spellStart"/>
      <w:r w:rsidRPr="00373EA1">
        <w:rPr>
          <w:rFonts w:ascii="Times New Roman" w:hAnsi="Times New Roman" w:cs="Times New Roman"/>
          <w:lang w:val="da-DK"/>
        </w:rPr>
        <w:t>Askholt</w:t>
      </w:r>
      <w:proofErr w:type="spellEnd"/>
      <w:r w:rsidRPr="00373EA1">
        <w:rPr>
          <w:rFonts w:ascii="Times New Roman" w:hAnsi="Times New Roman" w:cs="Times New Roman"/>
          <w:lang w:val="da-DK"/>
        </w:rPr>
        <w:t xml:space="preserve">; </w:t>
      </w:r>
      <w:proofErr w:type="spellStart"/>
      <w:r w:rsidRPr="00373EA1">
        <w:rPr>
          <w:rFonts w:ascii="Times New Roman" w:hAnsi="Times New Roman" w:cs="Times New Roman"/>
          <w:lang w:val="da-DK"/>
        </w:rPr>
        <w:t>Bolander</w:t>
      </w:r>
      <w:proofErr w:type="spellEnd"/>
      <w:r w:rsidRPr="00373EA1">
        <w:rPr>
          <w:rFonts w:ascii="Times New Roman" w:hAnsi="Times New Roman" w:cs="Times New Roman"/>
          <w:lang w:val="da-DK"/>
        </w:rPr>
        <w:t xml:space="preserve"> og </w:t>
      </w:r>
      <w:proofErr w:type="spellStart"/>
      <w:r w:rsidRPr="00373EA1">
        <w:rPr>
          <w:rFonts w:ascii="Times New Roman" w:hAnsi="Times New Roman" w:cs="Times New Roman"/>
          <w:lang w:val="da-DK"/>
        </w:rPr>
        <w:t>Engsig</w:t>
      </w:r>
      <w:proofErr w:type="spellEnd"/>
      <w:r w:rsidRPr="00373EA1">
        <w:rPr>
          <w:rFonts w:ascii="Times New Roman" w:hAnsi="Times New Roman" w:cs="Times New Roman"/>
          <w:lang w:val="da-DK"/>
        </w:rPr>
        <w:t>, Lærebog om indkomstskat, s. 109.</w:t>
      </w:r>
    </w:p>
  </w:footnote>
  <w:footnote w:id="128">
    <w:p w:rsidR="007772BA" w:rsidRPr="006E3871" w:rsidRDefault="007772BA">
      <w:pPr>
        <w:pStyle w:val="FootnoteText"/>
        <w:rPr>
          <w:lang w:val="da-DK"/>
        </w:rPr>
      </w:pPr>
      <w:r>
        <w:rPr>
          <w:rStyle w:val="FootnoteReference"/>
        </w:rPr>
        <w:footnoteRef/>
      </w:r>
      <w:r w:rsidRPr="006E3871">
        <w:rPr>
          <w:lang w:val="da-DK"/>
        </w:rPr>
        <w:t xml:space="preserve"> </w:t>
      </w:r>
      <w:r>
        <w:rPr>
          <w:rFonts w:ascii="TimesNewRomanPSMT" w:hAnsi="TimesNewRomanPSMT" w:cs="TimesNewRomanPSMT"/>
          <w:lang w:val="da-DK"/>
        </w:rPr>
        <w:t>Michelsen, Tidsskrift for skatter og afgifter 2003, s. 3037.</w:t>
      </w:r>
    </w:p>
  </w:footnote>
  <w:footnote w:id="129">
    <w:p w:rsidR="007772BA" w:rsidRPr="00351892" w:rsidRDefault="007772BA" w:rsidP="00607984">
      <w:pPr>
        <w:pStyle w:val="FootnoteText"/>
        <w:rPr>
          <w:lang w:val="da-DK"/>
        </w:rPr>
      </w:pPr>
      <w:r>
        <w:rPr>
          <w:rStyle w:val="FootnoteReference"/>
        </w:rPr>
        <w:footnoteRef/>
      </w:r>
      <w:r w:rsidRPr="00351892">
        <w:rPr>
          <w:lang w:val="da-DK"/>
        </w:rPr>
        <w:t xml:space="preserve"> </w:t>
      </w:r>
      <w:r>
        <w:rPr>
          <w:rFonts w:ascii="TimesNewRomanPSMT" w:hAnsi="TimesNewRomanPSMT" w:cs="TimesNewRomanPSMT"/>
          <w:lang w:val="da-DK"/>
        </w:rPr>
        <w:t xml:space="preserve">Michelsen; </w:t>
      </w:r>
      <w:proofErr w:type="spellStart"/>
      <w:r>
        <w:rPr>
          <w:rFonts w:ascii="TimesNewRomanPSMT" w:hAnsi="TimesNewRomanPSMT" w:cs="TimesNewRomanPSMT"/>
          <w:lang w:val="da-DK"/>
        </w:rPr>
        <w:t>Askholt</w:t>
      </w:r>
      <w:proofErr w:type="spellEnd"/>
      <w:r>
        <w:rPr>
          <w:rFonts w:ascii="TimesNewRomanPSMT" w:hAnsi="TimesNewRomanPSMT" w:cs="TimesNewRomanPSMT"/>
          <w:lang w:val="da-DK"/>
        </w:rPr>
        <w:t xml:space="preserve">; </w:t>
      </w:r>
      <w:proofErr w:type="spellStart"/>
      <w:r>
        <w:rPr>
          <w:rFonts w:ascii="TimesNewRomanPSMT" w:hAnsi="TimesNewRomanPSMT" w:cs="TimesNewRomanPSMT"/>
          <w:lang w:val="da-DK"/>
        </w:rPr>
        <w:t>Bolander</w:t>
      </w:r>
      <w:proofErr w:type="spellEnd"/>
      <w:r>
        <w:rPr>
          <w:rFonts w:ascii="TimesNewRomanPSMT" w:hAnsi="TimesNewRomanPSMT" w:cs="TimesNewRomanPSMT"/>
          <w:lang w:val="da-DK"/>
        </w:rPr>
        <w:t xml:space="preserve"> og </w:t>
      </w:r>
      <w:proofErr w:type="spellStart"/>
      <w:r>
        <w:rPr>
          <w:rFonts w:ascii="TimesNewRomanPSMT" w:hAnsi="TimesNewRomanPSMT" w:cs="TimesNewRomanPSMT"/>
          <w:lang w:val="da-DK"/>
        </w:rPr>
        <w:t>Engsig</w:t>
      </w:r>
      <w:proofErr w:type="spellEnd"/>
      <w:r>
        <w:rPr>
          <w:rFonts w:ascii="TimesNewRomanPSMT" w:hAnsi="TimesNewRomanPSMT" w:cs="TimesNewRomanPSMT"/>
          <w:lang w:val="da-DK"/>
        </w:rPr>
        <w:t>, Lærebog om indkomstskat, s. 423.</w:t>
      </w:r>
    </w:p>
  </w:footnote>
  <w:footnote w:id="130">
    <w:p w:rsidR="007772BA" w:rsidRPr="00F34D4A" w:rsidRDefault="007772BA">
      <w:pPr>
        <w:pStyle w:val="FootnoteText"/>
        <w:rPr>
          <w:lang w:val="da-DK"/>
        </w:rPr>
      </w:pPr>
      <w:r>
        <w:rPr>
          <w:rStyle w:val="FootnoteReference"/>
        </w:rPr>
        <w:footnoteRef/>
      </w:r>
      <w:r w:rsidRPr="00F34D4A">
        <w:rPr>
          <w:lang w:val="da-DK"/>
        </w:rPr>
        <w:t xml:space="preserve"> </w:t>
      </w:r>
      <w:r>
        <w:rPr>
          <w:rFonts w:ascii="TimesNewRomanPSMT" w:hAnsi="TimesNewRomanPSMT" w:cs="TimesNewRomanPSMT"/>
          <w:lang w:val="da-DK"/>
        </w:rPr>
        <w:t>Pedersen; Friis Hansen og Jul Clausen, Festskrift til Ole Bjørn, s. 429.</w:t>
      </w:r>
    </w:p>
  </w:footnote>
  <w:footnote w:id="131">
    <w:p w:rsidR="007772BA" w:rsidRPr="00F34D4A" w:rsidRDefault="007772BA">
      <w:pPr>
        <w:pStyle w:val="FootnoteText"/>
        <w:rPr>
          <w:lang w:val="da-DK"/>
        </w:rPr>
      </w:pPr>
      <w:r>
        <w:rPr>
          <w:rStyle w:val="FootnoteReference"/>
        </w:rPr>
        <w:footnoteRef/>
      </w:r>
      <w:r w:rsidRPr="00F34D4A">
        <w:rPr>
          <w:lang w:val="da-DK"/>
        </w:rPr>
        <w:t xml:space="preserve"> </w:t>
      </w:r>
      <w:r>
        <w:rPr>
          <w:rFonts w:ascii="TimesNewRomanPSMT" w:hAnsi="TimesNewRomanPSMT" w:cs="TimesNewRomanPSMT"/>
          <w:lang w:val="da-DK"/>
        </w:rPr>
        <w:t>Pedersen; Friis Hansen og Jul Clausen, Festskrift til Ole Bjørn, s. 430.</w:t>
      </w:r>
    </w:p>
  </w:footnote>
  <w:footnote w:id="132">
    <w:p w:rsidR="007772BA" w:rsidRPr="00F34D4A" w:rsidRDefault="007772BA">
      <w:pPr>
        <w:pStyle w:val="FootnoteText"/>
        <w:rPr>
          <w:lang w:val="da-DK"/>
        </w:rPr>
      </w:pPr>
      <w:r>
        <w:rPr>
          <w:rStyle w:val="FootnoteReference"/>
        </w:rPr>
        <w:footnoteRef/>
      </w:r>
      <w:r w:rsidRPr="00F34D4A">
        <w:rPr>
          <w:lang w:val="da-DK"/>
        </w:rPr>
        <w:t xml:space="preserve"> </w:t>
      </w:r>
      <w:r>
        <w:rPr>
          <w:rFonts w:ascii="TimesNewRomanPSMT" w:hAnsi="TimesNewRomanPSMT" w:cs="TimesNewRomanPSMT"/>
          <w:lang w:val="da-DK"/>
        </w:rPr>
        <w:t>Pedersen; Friis Hansen og Jul Clausen, Festskrift til Ole Bjørn, s. 430.</w:t>
      </w:r>
    </w:p>
  </w:footnote>
  <w:footnote w:id="133">
    <w:p w:rsidR="007772BA" w:rsidRPr="00F34D4A" w:rsidRDefault="007772BA">
      <w:pPr>
        <w:pStyle w:val="FootnoteText"/>
        <w:rPr>
          <w:lang w:val="da-DK"/>
        </w:rPr>
      </w:pPr>
      <w:r>
        <w:rPr>
          <w:rStyle w:val="FootnoteReference"/>
        </w:rPr>
        <w:footnoteRef/>
      </w:r>
      <w:r w:rsidRPr="00F34D4A">
        <w:rPr>
          <w:lang w:val="da-DK"/>
        </w:rPr>
        <w:t xml:space="preserve"> </w:t>
      </w:r>
      <w:r>
        <w:rPr>
          <w:rFonts w:ascii="TimesNewRomanPSMT" w:hAnsi="TimesNewRomanPSMT" w:cs="TimesNewRomanPSMT"/>
          <w:lang w:val="da-DK"/>
        </w:rPr>
        <w:t>Hedegaard Eriksen, 2005, s. 9.</w:t>
      </w:r>
    </w:p>
  </w:footnote>
  <w:footnote w:id="134">
    <w:p w:rsidR="007772BA" w:rsidRDefault="007772BA" w:rsidP="00F34D4A">
      <w:pPr>
        <w:autoSpaceDE w:val="0"/>
        <w:autoSpaceDN w:val="0"/>
        <w:adjustRightInd w:val="0"/>
        <w:rPr>
          <w:rFonts w:ascii="TimesNewRomanPSMT" w:hAnsi="TimesNewRomanPSMT" w:cs="TimesNewRomanPSMT"/>
          <w:lang w:val="da-DK"/>
        </w:rPr>
      </w:pPr>
      <w:r>
        <w:rPr>
          <w:rStyle w:val="FootnoteReference"/>
        </w:rPr>
        <w:footnoteRef/>
      </w:r>
      <w:r w:rsidRPr="00F34D4A">
        <w:rPr>
          <w:lang w:val="da-DK"/>
        </w:rPr>
        <w:t xml:space="preserve"> </w:t>
      </w:r>
      <w:r>
        <w:rPr>
          <w:rFonts w:ascii="TimesNewRomanPSMT" w:hAnsi="TimesNewRomanPSMT" w:cs="TimesNewRomanPSMT"/>
          <w:lang w:val="da-DK"/>
        </w:rPr>
        <w:t>Halling-Overgaard og Sølvkær Olesen, Generationsskifte og omstrukturering: det skatteretlige grundlag, s. 16</w:t>
      </w:r>
    </w:p>
    <w:p w:rsidR="007772BA" w:rsidRPr="00F34D4A" w:rsidRDefault="007772BA" w:rsidP="00F34D4A">
      <w:pPr>
        <w:pStyle w:val="FootnoteText"/>
        <w:rPr>
          <w:lang w:val="da-DK"/>
        </w:rPr>
      </w:pPr>
      <w:r>
        <w:rPr>
          <w:rFonts w:ascii="TimesNewRomanPSMT" w:hAnsi="TimesNewRomanPSMT" w:cs="TimesNewRomanPSMT"/>
          <w:lang w:val="da-DK"/>
        </w:rPr>
        <w:t>ff. og Ligningsvejledningen 2011-1, afsnit E.I.4.1.3.1.</w:t>
      </w:r>
    </w:p>
  </w:footnote>
  <w:footnote w:id="135">
    <w:p w:rsidR="007772BA" w:rsidRPr="00B15675" w:rsidRDefault="007772BA">
      <w:pPr>
        <w:pStyle w:val="FootnoteText"/>
        <w:rPr>
          <w:lang w:val="da-DK"/>
        </w:rPr>
      </w:pPr>
      <w:r>
        <w:rPr>
          <w:rStyle w:val="FootnoteReference"/>
        </w:rPr>
        <w:footnoteRef/>
      </w:r>
      <w:r w:rsidRPr="00B15675">
        <w:rPr>
          <w:lang w:val="da-DK"/>
        </w:rPr>
        <w:t xml:space="preserve"> </w:t>
      </w:r>
      <w:r>
        <w:rPr>
          <w:rFonts w:ascii="TimesNewRomanPSMT" w:hAnsi="TimesNewRomanPSMT" w:cs="TimesNewRomanPSMT"/>
          <w:lang w:val="da-DK"/>
        </w:rPr>
        <w:t xml:space="preserve">Michelsen; </w:t>
      </w:r>
      <w:proofErr w:type="spellStart"/>
      <w:r>
        <w:rPr>
          <w:rFonts w:ascii="TimesNewRomanPSMT" w:hAnsi="TimesNewRomanPSMT" w:cs="TimesNewRomanPSMT"/>
          <w:lang w:val="da-DK"/>
        </w:rPr>
        <w:t>Askholt</w:t>
      </w:r>
      <w:proofErr w:type="spellEnd"/>
      <w:r>
        <w:rPr>
          <w:rFonts w:ascii="TimesNewRomanPSMT" w:hAnsi="TimesNewRomanPSMT" w:cs="TimesNewRomanPSMT"/>
          <w:lang w:val="da-DK"/>
        </w:rPr>
        <w:t xml:space="preserve">; </w:t>
      </w:r>
      <w:proofErr w:type="spellStart"/>
      <w:r>
        <w:rPr>
          <w:rFonts w:ascii="TimesNewRomanPSMT" w:hAnsi="TimesNewRomanPSMT" w:cs="TimesNewRomanPSMT"/>
          <w:lang w:val="da-DK"/>
        </w:rPr>
        <w:t>Bolander</w:t>
      </w:r>
      <w:proofErr w:type="spellEnd"/>
      <w:r>
        <w:rPr>
          <w:rFonts w:ascii="TimesNewRomanPSMT" w:hAnsi="TimesNewRomanPSMT" w:cs="TimesNewRomanPSMT"/>
          <w:lang w:val="da-DK"/>
        </w:rPr>
        <w:t xml:space="preserve"> og </w:t>
      </w:r>
      <w:proofErr w:type="spellStart"/>
      <w:r>
        <w:rPr>
          <w:rFonts w:ascii="TimesNewRomanPSMT" w:hAnsi="TimesNewRomanPSMT" w:cs="TimesNewRomanPSMT"/>
          <w:lang w:val="da-DK"/>
        </w:rPr>
        <w:t>Engsig</w:t>
      </w:r>
      <w:proofErr w:type="spellEnd"/>
      <w:r>
        <w:rPr>
          <w:rFonts w:ascii="TimesNewRomanPSMT" w:hAnsi="TimesNewRomanPSMT" w:cs="TimesNewRomanPSMT"/>
          <w:lang w:val="da-DK"/>
        </w:rPr>
        <w:t>, Lærebog om indkomstskat, s. 425.</w:t>
      </w:r>
    </w:p>
  </w:footnote>
  <w:footnote w:id="136">
    <w:p w:rsidR="007772BA" w:rsidRPr="00B15675" w:rsidRDefault="007772BA">
      <w:pPr>
        <w:pStyle w:val="FootnoteText"/>
        <w:rPr>
          <w:lang w:val="da-DK"/>
        </w:rPr>
      </w:pPr>
      <w:r>
        <w:rPr>
          <w:rStyle w:val="FootnoteReference"/>
        </w:rPr>
        <w:footnoteRef/>
      </w:r>
      <w:r w:rsidRPr="00B15675">
        <w:rPr>
          <w:lang w:val="da-DK"/>
        </w:rPr>
        <w:t xml:space="preserve"> </w:t>
      </w:r>
      <w:r>
        <w:rPr>
          <w:rFonts w:ascii="TimesNewRomanPSMT" w:hAnsi="TimesNewRomanPSMT" w:cs="TimesNewRomanPSMT"/>
          <w:lang w:val="da-DK"/>
        </w:rPr>
        <w:t xml:space="preserve">Wittendorff, Armslængdeprincippet i dansk og international skatteret, s. 47.   </w:t>
      </w:r>
    </w:p>
  </w:footnote>
  <w:footnote w:id="137">
    <w:p w:rsidR="007772BA" w:rsidRPr="006C4070" w:rsidRDefault="007772BA">
      <w:pPr>
        <w:pStyle w:val="FootnoteText"/>
        <w:rPr>
          <w:lang w:val="da-DK"/>
        </w:rPr>
      </w:pPr>
      <w:r>
        <w:rPr>
          <w:rStyle w:val="FootnoteReference"/>
        </w:rPr>
        <w:footnoteRef/>
      </w:r>
      <w:r w:rsidRPr="006C4070">
        <w:rPr>
          <w:lang w:val="da-DK"/>
        </w:rPr>
        <w:t xml:space="preserve"> </w:t>
      </w:r>
      <w:r>
        <w:rPr>
          <w:rFonts w:ascii="TimesNewRomanPSMT" w:hAnsi="TimesNewRomanPSMT" w:cs="TimesNewRomanPSMT"/>
          <w:lang w:val="da-DK"/>
        </w:rPr>
        <w:t>Wittendorff, Armslængdeprincippet i dansk og international skatteret, s. 51.</w:t>
      </w:r>
    </w:p>
  </w:footnote>
  <w:footnote w:id="138">
    <w:p w:rsidR="007772BA" w:rsidRPr="006C4070" w:rsidRDefault="007772BA">
      <w:pPr>
        <w:pStyle w:val="FootnoteText"/>
        <w:rPr>
          <w:lang w:val="da-DK"/>
        </w:rPr>
      </w:pPr>
      <w:r>
        <w:rPr>
          <w:rStyle w:val="FootnoteReference"/>
        </w:rPr>
        <w:footnoteRef/>
      </w:r>
      <w:r>
        <w:rPr>
          <w:rFonts w:ascii="TimesNewRomanPSMT" w:hAnsi="TimesNewRomanPSMT" w:cs="TimesNewRomanPSMT"/>
          <w:lang w:val="da-DK"/>
        </w:rPr>
        <w:t xml:space="preserve"> OECD Guidelines 2010, afsnit 4.32-4.39.</w:t>
      </w:r>
    </w:p>
  </w:footnote>
  <w:footnote w:id="139">
    <w:p w:rsidR="007772BA" w:rsidRPr="006C4070" w:rsidRDefault="007772BA">
      <w:pPr>
        <w:pStyle w:val="FootnoteText"/>
        <w:rPr>
          <w:lang w:val="da-DK"/>
        </w:rPr>
      </w:pPr>
      <w:r>
        <w:rPr>
          <w:rStyle w:val="FootnoteReference"/>
        </w:rPr>
        <w:footnoteRef/>
      </w:r>
      <w:r w:rsidRPr="006C4070">
        <w:rPr>
          <w:lang w:val="da-DK"/>
        </w:rPr>
        <w:t xml:space="preserve"> </w:t>
      </w:r>
      <w:r>
        <w:rPr>
          <w:rFonts w:ascii="TimesNewRomanPSMT" w:hAnsi="TimesNewRomanPSMT" w:cs="TimesNewRomanPSMT"/>
          <w:lang w:val="da-DK"/>
        </w:rPr>
        <w:t>Bundgaard, Revision &amp; Regnskabsvæsen 2003, s. 45.</w:t>
      </w:r>
    </w:p>
  </w:footnote>
  <w:footnote w:id="140">
    <w:p w:rsidR="007772BA" w:rsidRPr="006C4070" w:rsidRDefault="007772BA">
      <w:pPr>
        <w:pStyle w:val="FootnoteText"/>
        <w:rPr>
          <w:lang w:val="da-DK"/>
        </w:rPr>
      </w:pPr>
      <w:r>
        <w:rPr>
          <w:rStyle w:val="FootnoteReference"/>
        </w:rPr>
        <w:footnoteRef/>
      </w:r>
      <w:r w:rsidRPr="006C4070">
        <w:rPr>
          <w:lang w:val="da-DK"/>
        </w:rPr>
        <w:t xml:space="preserve"> </w:t>
      </w:r>
      <w:r>
        <w:rPr>
          <w:rFonts w:ascii="TimesNewRomanPSMT" w:hAnsi="TimesNewRomanPSMT" w:cs="TimesNewRomanPSMT"/>
          <w:lang w:val="da-DK"/>
        </w:rPr>
        <w:t>Winther-Sørensen, Skatteretten 3, s. 396.</w:t>
      </w:r>
    </w:p>
  </w:footnote>
  <w:footnote w:id="141">
    <w:p w:rsidR="007772BA" w:rsidRPr="006C4070" w:rsidRDefault="007772BA">
      <w:pPr>
        <w:pStyle w:val="FootnoteText"/>
        <w:rPr>
          <w:lang w:val="da-DK"/>
        </w:rPr>
      </w:pPr>
      <w:r>
        <w:rPr>
          <w:rStyle w:val="FootnoteReference"/>
        </w:rPr>
        <w:footnoteRef/>
      </w:r>
      <w:r w:rsidRPr="006C4070">
        <w:rPr>
          <w:lang w:val="da-DK"/>
        </w:rPr>
        <w:t xml:space="preserve"> </w:t>
      </w:r>
      <w:r>
        <w:rPr>
          <w:rFonts w:ascii="TimesNewRomanPSMT" w:hAnsi="TimesNewRomanPSMT" w:cs="TimesNewRomanPSMT"/>
          <w:lang w:val="da-DK"/>
        </w:rPr>
        <w:t>Bundgaard, Revision &amp; Regnskabsvæsen 2003, s. 45.</w:t>
      </w:r>
    </w:p>
  </w:footnote>
  <w:footnote w:id="142">
    <w:p w:rsidR="007772BA" w:rsidRPr="005E232A" w:rsidRDefault="007772BA">
      <w:pPr>
        <w:pStyle w:val="FootnoteText"/>
        <w:rPr>
          <w:lang w:val="en-US"/>
        </w:rPr>
      </w:pPr>
      <w:r>
        <w:rPr>
          <w:rStyle w:val="FootnoteReference"/>
        </w:rPr>
        <w:footnoteRef/>
      </w:r>
      <w:r>
        <w:t xml:space="preserve"> </w:t>
      </w:r>
      <w:r w:rsidRPr="005E232A">
        <w:rPr>
          <w:rFonts w:ascii="TimesNewRomanPSMT" w:hAnsi="TimesNewRomanPSMT" w:cs="TimesNewRomanPSMT"/>
          <w:lang w:val="en-US"/>
        </w:rPr>
        <w:t xml:space="preserve">OECD Guidelines 2010, </w:t>
      </w:r>
      <w:proofErr w:type="spellStart"/>
      <w:r w:rsidRPr="005E232A">
        <w:rPr>
          <w:rFonts w:ascii="TimesNewRomanPSMT" w:hAnsi="TimesNewRomanPSMT" w:cs="TimesNewRomanPSMT"/>
          <w:lang w:val="en-US"/>
        </w:rPr>
        <w:t>afsnit</w:t>
      </w:r>
      <w:proofErr w:type="spellEnd"/>
      <w:r w:rsidRPr="005E232A">
        <w:rPr>
          <w:rFonts w:ascii="TimesNewRomanPSMT" w:hAnsi="TimesNewRomanPSMT" w:cs="TimesNewRomanPSMT"/>
          <w:lang w:val="en-US"/>
        </w:rPr>
        <w:t xml:space="preserve"> 4.69.</w:t>
      </w:r>
    </w:p>
  </w:footnote>
  <w:footnote w:id="143">
    <w:p w:rsidR="007772BA" w:rsidRPr="005E232A" w:rsidRDefault="007772BA">
      <w:pPr>
        <w:pStyle w:val="FootnoteText"/>
        <w:rPr>
          <w:rFonts w:ascii="Times New Roman" w:hAnsi="Times New Roman" w:cs="Times New Roman"/>
          <w:lang w:val="en-US"/>
        </w:rPr>
      </w:pPr>
      <w:r w:rsidRPr="005E232A">
        <w:rPr>
          <w:rStyle w:val="FootnoteReference"/>
          <w:rFonts w:ascii="Times New Roman" w:hAnsi="Times New Roman" w:cs="Times New Roman"/>
        </w:rPr>
        <w:footnoteRef/>
      </w:r>
      <w:r w:rsidRPr="005E232A">
        <w:rPr>
          <w:rFonts w:ascii="Times New Roman" w:hAnsi="Times New Roman" w:cs="Times New Roman"/>
        </w:rPr>
        <w:t xml:space="preserve"> http://www.oecd.org/document/58/0,3746,en_2649_201185_1889402_1_1_1_1,00.html</w:t>
      </w:r>
    </w:p>
  </w:footnote>
  <w:footnote w:id="144">
    <w:p w:rsidR="007772BA" w:rsidRPr="00F03DAB" w:rsidRDefault="007772BA">
      <w:pPr>
        <w:pStyle w:val="FootnoteText"/>
        <w:rPr>
          <w:rFonts w:ascii="Times New Roman" w:hAnsi="Times New Roman" w:cs="Times New Roman"/>
          <w:lang w:val="da-DK"/>
        </w:rPr>
      </w:pPr>
      <w:r w:rsidRPr="00F03DAB">
        <w:rPr>
          <w:rStyle w:val="FootnoteReference"/>
          <w:rFonts w:ascii="Times New Roman" w:hAnsi="Times New Roman" w:cs="Times New Roman"/>
        </w:rPr>
        <w:footnoteRef/>
      </w:r>
      <w:r w:rsidRPr="00F03DAB">
        <w:rPr>
          <w:rFonts w:ascii="Times New Roman" w:hAnsi="Times New Roman" w:cs="Times New Roman"/>
          <w:lang w:val="da-DK"/>
        </w:rPr>
        <w:t xml:space="preserve"> Afsnit 3.3.1.2.3.</w:t>
      </w:r>
    </w:p>
  </w:footnote>
  <w:footnote w:id="145">
    <w:p w:rsidR="007772BA" w:rsidRPr="00F03DAB" w:rsidRDefault="007772BA">
      <w:pPr>
        <w:pStyle w:val="FootnoteText"/>
        <w:rPr>
          <w:lang w:val="da-DK"/>
        </w:rPr>
      </w:pPr>
      <w:r>
        <w:rPr>
          <w:rStyle w:val="FootnoteReference"/>
        </w:rPr>
        <w:footnoteRef/>
      </w:r>
      <w:r w:rsidRPr="00F03DAB">
        <w:rPr>
          <w:lang w:val="da-DK"/>
        </w:rPr>
        <w:t xml:space="preserve"> </w:t>
      </w:r>
      <w:r>
        <w:rPr>
          <w:rFonts w:ascii="TimesNewRomanPSMT" w:hAnsi="TimesNewRomanPSMT" w:cs="TimesNewRomanPSMT"/>
          <w:lang w:val="da-DK"/>
        </w:rPr>
        <w:t>Winther-Sørensen, Skatteretten 3, s. 368.</w:t>
      </w:r>
    </w:p>
  </w:footnote>
  <w:footnote w:id="146">
    <w:p w:rsidR="007772BA" w:rsidRPr="00F03DAB" w:rsidRDefault="007772BA">
      <w:pPr>
        <w:pStyle w:val="FootnoteText"/>
        <w:rPr>
          <w:lang w:val="en-US"/>
        </w:rPr>
      </w:pPr>
      <w:r>
        <w:rPr>
          <w:rStyle w:val="FootnoteReference"/>
        </w:rPr>
        <w:footnoteRef/>
      </w:r>
      <w:r>
        <w:t xml:space="preserve"> </w:t>
      </w:r>
      <w:r w:rsidRPr="00F03DAB">
        <w:rPr>
          <w:rFonts w:ascii="TimesNewRomanPSMT" w:hAnsi="TimesNewRomanPSMT" w:cs="TimesNewRomanPSMT"/>
          <w:lang w:val="en-US"/>
        </w:rPr>
        <w:t>OECD Observer – Transfer pricing: A challenge for developing countries.</w:t>
      </w:r>
    </w:p>
  </w:footnote>
  <w:footnote w:id="147">
    <w:p w:rsidR="007772BA" w:rsidRPr="00F03DAB" w:rsidRDefault="007772BA">
      <w:pPr>
        <w:pStyle w:val="FootnoteText"/>
        <w:rPr>
          <w:rFonts w:ascii="Times New Roman" w:hAnsi="Times New Roman" w:cs="Times New Roman"/>
          <w:lang w:val="da-DK"/>
        </w:rPr>
      </w:pPr>
      <w:r w:rsidRPr="00F03DAB">
        <w:rPr>
          <w:rStyle w:val="FootnoteReference"/>
          <w:rFonts w:ascii="Times New Roman" w:hAnsi="Times New Roman" w:cs="Times New Roman"/>
        </w:rPr>
        <w:footnoteRef/>
      </w:r>
      <w:r w:rsidRPr="00BD499B">
        <w:rPr>
          <w:rFonts w:ascii="Times New Roman" w:hAnsi="Times New Roman" w:cs="Times New Roman"/>
          <w:lang w:val="da-DK"/>
        </w:rPr>
        <w:t xml:space="preserve"> </w:t>
      </w:r>
      <w:r w:rsidRPr="00F03DAB">
        <w:rPr>
          <w:rFonts w:ascii="Times New Roman" w:hAnsi="Times New Roman" w:cs="Times New Roman"/>
          <w:lang w:val="da-DK"/>
        </w:rPr>
        <w:t>Afsnit 3.1.1.1.3</w:t>
      </w:r>
    </w:p>
  </w:footnote>
  <w:footnote w:id="148">
    <w:p w:rsidR="007772BA" w:rsidRPr="00BD499B" w:rsidRDefault="007772BA">
      <w:pPr>
        <w:pStyle w:val="FootnoteText"/>
        <w:rPr>
          <w:lang w:val="da-DK"/>
        </w:rPr>
      </w:pPr>
      <w:r>
        <w:rPr>
          <w:rStyle w:val="FootnoteReference"/>
        </w:rPr>
        <w:footnoteRef/>
      </w:r>
      <w:r w:rsidRPr="00BD499B">
        <w:rPr>
          <w:lang w:val="da-DK"/>
        </w:rPr>
        <w:t xml:space="preserve"> </w:t>
      </w:r>
      <w:r>
        <w:rPr>
          <w:rFonts w:ascii="TimesNewRomanPSMT" w:hAnsi="TimesNewRomanPSMT" w:cs="TimesNewRomanPSMT"/>
          <w:lang w:val="da-DK"/>
        </w:rPr>
        <w:t>Wittendorff, Armslængdeprincippet i dansk og international skatteret, s. 292.</w:t>
      </w:r>
    </w:p>
  </w:footnote>
  <w:footnote w:id="149">
    <w:p w:rsidR="007772BA" w:rsidRPr="00BD499B" w:rsidRDefault="007772BA">
      <w:pPr>
        <w:pStyle w:val="FootnoteText"/>
        <w:rPr>
          <w:lang w:val="da-DK"/>
        </w:rPr>
      </w:pPr>
      <w:r>
        <w:rPr>
          <w:rStyle w:val="FootnoteReference"/>
        </w:rPr>
        <w:footnoteRef/>
      </w:r>
      <w:r w:rsidRPr="00BD499B">
        <w:rPr>
          <w:lang w:val="da-DK"/>
        </w:rPr>
        <w:t xml:space="preserve"> </w:t>
      </w:r>
      <w:r>
        <w:rPr>
          <w:rFonts w:ascii="TimesNewRomanPSMT" w:hAnsi="TimesNewRomanPSMT" w:cs="TimesNewRomanPSMT"/>
          <w:lang w:val="da-DK"/>
        </w:rPr>
        <w:t xml:space="preserve">Michelsen; </w:t>
      </w:r>
      <w:proofErr w:type="spellStart"/>
      <w:r>
        <w:rPr>
          <w:rFonts w:ascii="TimesNewRomanPSMT" w:hAnsi="TimesNewRomanPSMT" w:cs="TimesNewRomanPSMT"/>
          <w:lang w:val="da-DK"/>
        </w:rPr>
        <w:t>Askholt</w:t>
      </w:r>
      <w:proofErr w:type="spellEnd"/>
      <w:r>
        <w:rPr>
          <w:rFonts w:ascii="TimesNewRomanPSMT" w:hAnsi="TimesNewRomanPSMT" w:cs="TimesNewRomanPSMT"/>
          <w:lang w:val="da-DK"/>
        </w:rPr>
        <w:t xml:space="preserve">; </w:t>
      </w:r>
      <w:proofErr w:type="spellStart"/>
      <w:r>
        <w:rPr>
          <w:rFonts w:ascii="TimesNewRomanPSMT" w:hAnsi="TimesNewRomanPSMT" w:cs="TimesNewRomanPSMT"/>
          <w:lang w:val="da-DK"/>
        </w:rPr>
        <w:t>Bolander</w:t>
      </w:r>
      <w:proofErr w:type="spellEnd"/>
      <w:r>
        <w:rPr>
          <w:rFonts w:ascii="TimesNewRomanPSMT" w:hAnsi="TimesNewRomanPSMT" w:cs="TimesNewRomanPSMT"/>
          <w:lang w:val="da-DK"/>
        </w:rPr>
        <w:t xml:space="preserve"> og </w:t>
      </w:r>
      <w:proofErr w:type="spellStart"/>
      <w:r>
        <w:rPr>
          <w:rFonts w:ascii="TimesNewRomanPSMT" w:hAnsi="TimesNewRomanPSMT" w:cs="TimesNewRomanPSMT"/>
          <w:lang w:val="da-DK"/>
        </w:rPr>
        <w:t>Engsig</w:t>
      </w:r>
      <w:proofErr w:type="spellEnd"/>
      <w:r>
        <w:rPr>
          <w:rFonts w:ascii="TimesNewRomanPSMT" w:hAnsi="TimesNewRomanPSMT" w:cs="TimesNewRomanPSMT"/>
          <w:lang w:val="da-DK"/>
        </w:rPr>
        <w:t>, Lærebog om indkomstskat, s. 128.</w:t>
      </w:r>
    </w:p>
  </w:footnote>
  <w:footnote w:id="150">
    <w:p w:rsidR="007772BA" w:rsidRPr="00BD499B" w:rsidRDefault="007772BA">
      <w:pPr>
        <w:pStyle w:val="FootnoteText"/>
        <w:rPr>
          <w:lang w:val="da-DK"/>
        </w:rPr>
      </w:pPr>
      <w:r>
        <w:rPr>
          <w:rStyle w:val="FootnoteReference"/>
        </w:rPr>
        <w:footnoteRef/>
      </w:r>
      <w:r w:rsidRPr="00D702B7">
        <w:rPr>
          <w:lang w:val="da-DK"/>
        </w:rPr>
        <w:t xml:space="preserve"> </w:t>
      </w:r>
      <w:r>
        <w:rPr>
          <w:rFonts w:ascii="TimesNewRomanPSMT" w:hAnsi="TimesNewRomanPSMT" w:cs="TimesNewRomanPSMT"/>
          <w:lang w:val="da-DK"/>
        </w:rPr>
        <w:t>Winther-Sørensen, Skatteretten 3, s. 371.</w:t>
      </w:r>
    </w:p>
  </w:footnote>
  <w:footnote w:id="151">
    <w:p w:rsidR="007772BA" w:rsidRPr="00D702B7" w:rsidRDefault="007772BA">
      <w:pPr>
        <w:pStyle w:val="FootnoteText"/>
        <w:rPr>
          <w:lang w:val="da-DK"/>
        </w:rPr>
      </w:pPr>
      <w:r>
        <w:rPr>
          <w:rStyle w:val="FootnoteReference"/>
        </w:rPr>
        <w:footnoteRef/>
      </w:r>
      <w:r w:rsidRPr="00D702B7">
        <w:rPr>
          <w:lang w:val="da-DK"/>
        </w:rPr>
        <w:t xml:space="preserve"> </w:t>
      </w:r>
      <w:r>
        <w:rPr>
          <w:rFonts w:ascii="TimesNewRomanPSMT" w:hAnsi="TimesNewRomanPSMT" w:cs="TimesNewRomanPSMT"/>
          <w:lang w:val="da-DK"/>
        </w:rPr>
        <w:t>Dokumentationsbekendtgørelsen § 6, stk. 1. og Andersen, Revision &amp; Regnskabsvæsen 2003, s. 16.</w:t>
      </w:r>
    </w:p>
  </w:footnote>
  <w:footnote w:id="152">
    <w:p w:rsidR="007772BA" w:rsidRPr="00D702B7" w:rsidRDefault="007772BA" w:rsidP="00D702B7">
      <w:pPr>
        <w:pStyle w:val="FootnoteText"/>
        <w:rPr>
          <w:lang w:val="da-DK"/>
        </w:rPr>
      </w:pPr>
      <w:r>
        <w:rPr>
          <w:rStyle w:val="FootnoteReference"/>
        </w:rPr>
        <w:footnoteRef/>
      </w:r>
      <w:r w:rsidRPr="00D702B7">
        <w:rPr>
          <w:lang w:val="da-DK"/>
        </w:rPr>
        <w:t xml:space="preserve"> </w:t>
      </w:r>
      <w:r>
        <w:rPr>
          <w:rFonts w:ascii="TimesNewRomanPSMT" w:hAnsi="TimesNewRomanPSMT" w:cs="TimesNewRomanPSMT"/>
          <w:lang w:val="da-DK"/>
        </w:rPr>
        <w:t>OECD Guidelines 2010, afsnit 1.36.</w:t>
      </w:r>
    </w:p>
  </w:footnote>
  <w:footnote w:id="153">
    <w:p w:rsidR="007772BA" w:rsidRPr="00D702B7" w:rsidRDefault="007772BA">
      <w:pPr>
        <w:pStyle w:val="FootnoteText"/>
        <w:rPr>
          <w:lang w:val="da-DK"/>
        </w:rPr>
      </w:pPr>
      <w:r>
        <w:rPr>
          <w:rStyle w:val="FootnoteReference"/>
        </w:rPr>
        <w:footnoteRef/>
      </w:r>
      <w:r w:rsidRPr="00D702B7">
        <w:rPr>
          <w:lang w:val="da-DK"/>
        </w:rPr>
        <w:t xml:space="preserve"> </w:t>
      </w:r>
      <w:r>
        <w:rPr>
          <w:rFonts w:ascii="TimesNewRomanPSMT" w:hAnsi="TimesNewRomanPSMT" w:cs="TimesNewRomanPSMT"/>
          <w:lang w:val="da-DK"/>
        </w:rPr>
        <w:t>Dokumentationsvejledningen, afsnit 5.2 og værdiansættelsesvejledningen, afsnit 1.1.1.</w:t>
      </w:r>
    </w:p>
  </w:footnote>
  <w:footnote w:id="154">
    <w:p w:rsidR="007772BA" w:rsidRPr="00D702B7" w:rsidRDefault="007772BA">
      <w:pPr>
        <w:pStyle w:val="FootnoteText"/>
        <w:rPr>
          <w:lang w:val="da-DK"/>
        </w:rPr>
      </w:pPr>
      <w:r>
        <w:rPr>
          <w:rStyle w:val="FootnoteReference"/>
        </w:rPr>
        <w:footnoteRef/>
      </w:r>
      <w:r w:rsidRPr="00D702B7">
        <w:rPr>
          <w:lang w:val="da-DK"/>
        </w:rPr>
        <w:t xml:space="preserve"> </w:t>
      </w:r>
      <w:r>
        <w:rPr>
          <w:rFonts w:ascii="TimesNewRomanPSMT" w:hAnsi="TimesNewRomanPSMT" w:cs="TimesNewRomanPSMT"/>
          <w:lang w:val="da-DK"/>
        </w:rPr>
        <w:t>Jul Andersen og Bjerre, Skat udland</w:t>
      </w:r>
      <w:r>
        <w:rPr>
          <w:rFonts w:ascii="TimesNewRomanPS-ItalicMT" w:hAnsi="TimesNewRomanPS-ItalicMT" w:cs="TimesNewRomanPS-ItalicMT"/>
          <w:i/>
          <w:iCs/>
          <w:lang w:val="da-DK"/>
        </w:rPr>
        <w:t xml:space="preserve">, </w:t>
      </w:r>
      <w:r>
        <w:rPr>
          <w:rFonts w:ascii="TimesNewRomanPSMT" w:hAnsi="TimesNewRomanPSMT" w:cs="TimesNewRomanPSMT"/>
          <w:lang w:val="da-DK"/>
        </w:rPr>
        <w:t>2004, s. 173.</w:t>
      </w:r>
    </w:p>
  </w:footnote>
  <w:footnote w:id="155">
    <w:p w:rsidR="007772BA" w:rsidRPr="00D702B7" w:rsidRDefault="007772BA">
      <w:pPr>
        <w:pStyle w:val="FootnoteText"/>
        <w:rPr>
          <w:lang w:val="da-DK"/>
        </w:rPr>
      </w:pPr>
      <w:r>
        <w:rPr>
          <w:rStyle w:val="FootnoteReference"/>
        </w:rPr>
        <w:footnoteRef/>
      </w:r>
      <w:r w:rsidRPr="00D702B7">
        <w:rPr>
          <w:lang w:val="da-DK"/>
        </w:rPr>
        <w:t xml:space="preserve"> </w:t>
      </w:r>
      <w:r>
        <w:rPr>
          <w:rFonts w:ascii="TimesNewRomanPSMT" w:hAnsi="TimesNewRomanPSMT" w:cs="TimesNewRomanPSMT"/>
          <w:lang w:val="da-DK"/>
        </w:rPr>
        <w:t>Pedersen, SR-skat 2009, s. 308.</w:t>
      </w:r>
    </w:p>
  </w:footnote>
  <w:footnote w:id="156">
    <w:p w:rsidR="007772BA" w:rsidRPr="00D702B7" w:rsidRDefault="007772BA">
      <w:pPr>
        <w:pStyle w:val="FootnoteText"/>
        <w:rPr>
          <w:lang w:val="da-DK"/>
        </w:rPr>
      </w:pPr>
      <w:r>
        <w:rPr>
          <w:rStyle w:val="FootnoteReference"/>
        </w:rPr>
        <w:footnoteRef/>
      </w:r>
      <w:r w:rsidRPr="00D702B7">
        <w:rPr>
          <w:lang w:val="da-DK"/>
        </w:rPr>
        <w:t xml:space="preserve"> </w:t>
      </w:r>
      <w:r>
        <w:rPr>
          <w:rFonts w:ascii="TimesNewRomanPSMT" w:hAnsi="TimesNewRomanPSMT" w:cs="TimesNewRomanPSMT"/>
          <w:lang w:val="da-DK"/>
        </w:rPr>
        <w:t>OECD Guidelines 2010, afsnit 6.20.</w:t>
      </w:r>
    </w:p>
  </w:footnote>
  <w:footnote w:id="157">
    <w:p w:rsidR="007772BA" w:rsidRPr="00CC3B62" w:rsidRDefault="007772BA" w:rsidP="00CC3B62">
      <w:pPr>
        <w:autoSpaceDE w:val="0"/>
        <w:autoSpaceDN w:val="0"/>
        <w:adjustRightInd w:val="0"/>
        <w:rPr>
          <w:rFonts w:ascii="TimesNewRomanPSMT" w:hAnsi="TimesNewRomanPSMT" w:cs="TimesNewRomanPSMT"/>
          <w:lang w:val="da-DK"/>
        </w:rPr>
      </w:pPr>
      <w:r>
        <w:rPr>
          <w:rStyle w:val="FootnoteReference"/>
        </w:rPr>
        <w:footnoteRef/>
      </w:r>
      <w:r w:rsidRPr="00D702B7">
        <w:rPr>
          <w:lang w:val="da-DK"/>
        </w:rPr>
        <w:t xml:space="preserve"> </w:t>
      </w:r>
      <w:r>
        <w:rPr>
          <w:rFonts w:ascii="TimesNewRomanPSMT" w:hAnsi="TimesNewRomanPSMT" w:cs="TimesNewRomanPSMT"/>
          <w:lang w:val="da-DK"/>
        </w:rPr>
        <w:t>En nutidsværdiberegning kan også betegnes som en indkomstbaseret metode, hvorfor disse begreber vil blive anvendt ens.</w:t>
      </w:r>
    </w:p>
  </w:footnote>
  <w:footnote w:id="158">
    <w:p w:rsidR="007772BA" w:rsidRPr="00525FC2" w:rsidRDefault="007772BA" w:rsidP="000A3521">
      <w:pPr>
        <w:autoSpaceDE w:val="0"/>
        <w:autoSpaceDN w:val="0"/>
        <w:adjustRightInd w:val="0"/>
        <w:rPr>
          <w:rFonts w:ascii="Times New Roman" w:hAnsi="Times New Roman" w:cs="Times New Roman"/>
          <w:lang w:val="da-DK"/>
        </w:rPr>
      </w:pPr>
      <w:r>
        <w:rPr>
          <w:rStyle w:val="FootnoteReference"/>
        </w:rPr>
        <w:footnoteRef/>
      </w:r>
      <w:r w:rsidRPr="00525FC2">
        <w:rPr>
          <w:lang w:val="da-DK"/>
        </w:rPr>
        <w:t xml:space="preserve"> </w:t>
      </w:r>
      <w:r>
        <w:rPr>
          <w:rFonts w:ascii="Times New Roman" w:hAnsi="Times New Roman" w:cs="Times New Roman"/>
          <w:lang w:val="da-DK"/>
        </w:rPr>
        <w:t>OECD Guidelines 2010, afsnit 6.20</w:t>
      </w:r>
    </w:p>
  </w:footnote>
  <w:footnote w:id="159">
    <w:p w:rsidR="007772BA" w:rsidRPr="00EF1F9C" w:rsidRDefault="007772BA" w:rsidP="00EF1F9C">
      <w:pPr>
        <w:autoSpaceDE w:val="0"/>
        <w:autoSpaceDN w:val="0"/>
        <w:adjustRightInd w:val="0"/>
        <w:rPr>
          <w:rFonts w:ascii="Times New Roman" w:hAnsi="Times New Roman" w:cs="Times New Roman"/>
          <w:lang w:val="da-DK"/>
        </w:rPr>
      </w:pPr>
      <w:r>
        <w:rPr>
          <w:rStyle w:val="FootnoteReference"/>
        </w:rPr>
        <w:footnoteRef/>
      </w:r>
      <w:r w:rsidRPr="00525FC2">
        <w:rPr>
          <w:lang w:val="da-DK"/>
        </w:rPr>
        <w:t xml:space="preserve"> </w:t>
      </w:r>
      <w:r>
        <w:rPr>
          <w:rFonts w:ascii="Times New Roman" w:hAnsi="Times New Roman" w:cs="Times New Roman"/>
          <w:iCs/>
          <w:lang w:val="da-DK"/>
        </w:rPr>
        <w:t>Dokumentationsvejledningen</w:t>
      </w:r>
      <w:r w:rsidRPr="00525FC2">
        <w:rPr>
          <w:rFonts w:ascii="Times New Roman" w:hAnsi="Times New Roman" w:cs="Times New Roman"/>
          <w:lang w:val="da-DK"/>
        </w:rPr>
        <w:t>, afsnit</w:t>
      </w:r>
      <w:r>
        <w:rPr>
          <w:rFonts w:ascii="Times New Roman" w:hAnsi="Times New Roman" w:cs="Times New Roman"/>
          <w:lang w:val="da-DK"/>
        </w:rPr>
        <w:t xml:space="preserve"> 5.2.4</w:t>
      </w:r>
    </w:p>
  </w:footnote>
  <w:footnote w:id="160">
    <w:p w:rsidR="007772BA" w:rsidRPr="00525FC2" w:rsidRDefault="007772BA">
      <w:pPr>
        <w:pStyle w:val="FootnoteText"/>
        <w:rPr>
          <w:lang w:val="da-DK"/>
        </w:rPr>
      </w:pPr>
      <w:r>
        <w:rPr>
          <w:rStyle w:val="FootnoteReference"/>
        </w:rPr>
        <w:footnoteRef/>
      </w:r>
      <w:r w:rsidRPr="00525FC2">
        <w:rPr>
          <w:lang w:val="da-DK"/>
        </w:rPr>
        <w:t xml:space="preserve"> </w:t>
      </w:r>
      <w:r w:rsidRPr="00525FC2">
        <w:rPr>
          <w:rFonts w:ascii="Times New Roman" w:hAnsi="Times New Roman" w:cs="Times New Roman"/>
          <w:lang w:val="da-DK"/>
        </w:rPr>
        <w:t>Afsnit 3.3.1.1.</w:t>
      </w:r>
    </w:p>
  </w:footnote>
  <w:footnote w:id="161">
    <w:p w:rsidR="007772BA" w:rsidRPr="0029437D" w:rsidRDefault="007772BA">
      <w:pPr>
        <w:pStyle w:val="FootnoteText"/>
        <w:rPr>
          <w:lang w:val="da-DK"/>
        </w:rPr>
      </w:pPr>
      <w:r>
        <w:rPr>
          <w:rStyle w:val="FootnoteReference"/>
        </w:rPr>
        <w:footnoteRef/>
      </w:r>
      <w:r w:rsidRPr="0029437D">
        <w:rPr>
          <w:lang w:val="da-DK"/>
        </w:rPr>
        <w:t xml:space="preserve"> </w:t>
      </w:r>
      <w:r>
        <w:rPr>
          <w:rFonts w:ascii="TimesNewRomanPSMT" w:hAnsi="TimesNewRomanPSMT" w:cs="TimesNewRomanPSMT"/>
          <w:lang w:val="da-DK"/>
        </w:rPr>
        <w:t>Wittendorff, Armslængdeprincippet i dansk og international skatteret, s. 788.</w:t>
      </w:r>
    </w:p>
  </w:footnote>
  <w:footnote w:id="162">
    <w:p w:rsidR="007772BA" w:rsidRPr="00525FC2" w:rsidRDefault="007772BA" w:rsidP="00525FC2">
      <w:pPr>
        <w:pStyle w:val="FootnoteText"/>
        <w:rPr>
          <w:lang w:val="da-DK"/>
        </w:rPr>
      </w:pPr>
      <w:r>
        <w:rPr>
          <w:rStyle w:val="FootnoteReference"/>
        </w:rPr>
        <w:footnoteRef/>
      </w:r>
      <w:r w:rsidRPr="00525FC2">
        <w:rPr>
          <w:lang w:val="da-DK"/>
        </w:rPr>
        <w:t xml:space="preserve"> </w:t>
      </w:r>
      <w:r>
        <w:rPr>
          <w:rFonts w:ascii="TimesNewRomanPSMT" w:hAnsi="TimesNewRomanPSMT" w:cs="TimesNewRomanPSMT"/>
          <w:lang w:val="da-DK"/>
        </w:rPr>
        <w:t>OECD Guidelines 2010, afsnit 6.13.</w:t>
      </w:r>
    </w:p>
  </w:footnote>
  <w:footnote w:id="163">
    <w:p w:rsidR="007772BA" w:rsidRPr="00656E67" w:rsidRDefault="007772BA">
      <w:pPr>
        <w:pStyle w:val="FootnoteText"/>
        <w:rPr>
          <w:lang w:val="da-DK"/>
        </w:rPr>
      </w:pPr>
      <w:r>
        <w:rPr>
          <w:rStyle w:val="FootnoteReference"/>
        </w:rPr>
        <w:footnoteRef/>
      </w:r>
      <w:r w:rsidRPr="00656E67">
        <w:rPr>
          <w:lang w:val="da-DK"/>
        </w:rPr>
        <w:t xml:space="preserve"> </w:t>
      </w:r>
      <w:r>
        <w:rPr>
          <w:rFonts w:ascii="TimesNewRomanPSMT" w:hAnsi="TimesNewRomanPSMT" w:cs="TimesNewRomanPSMT"/>
          <w:lang w:val="da-DK"/>
        </w:rPr>
        <w:t>Wittendorff, Armslængdeprincippet i dansk og international skatteret, s. 814.</w:t>
      </w:r>
    </w:p>
  </w:footnote>
  <w:footnote w:id="164">
    <w:p w:rsidR="007772BA" w:rsidRPr="00656E67" w:rsidRDefault="007772BA">
      <w:pPr>
        <w:pStyle w:val="FootnoteText"/>
        <w:rPr>
          <w:lang w:val="da-DK"/>
        </w:rPr>
      </w:pPr>
      <w:r>
        <w:rPr>
          <w:rStyle w:val="FootnoteReference"/>
        </w:rPr>
        <w:footnoteRef/>
      </w:r>
      <w:r w:rsidRPr="002E30D7">
        <w:rPr>
          <w:lang w:val="da-DK"/>
        </w:rPr>
        <w:t xml:space="preserve"> </w:t>
      </w:r>
      <w:r>
        <w:rPr>
          <w:rFonts w:ascii="TimesNewRomanPSMT" w:hAnsi="TimesNewRomanPSMT" w:cs="TimesNewRomanPSMT"/>
          <w:lang w:val="da-DK"/>
        </w:rPr>
        <w:t>Dokumentationsvejledningen, bilag 4.3.</w:t>
      </w:r>
    </w:p>
  </w:footnote>
  <w:footnote w:id="165">
    <w:p w:rsidR="007772BA" w:rsidRPr="002E30D7" w:rsidRDefault="007772BA">
      <w:pPr>
        <w:pStyle w:val="FootnoteText"/>
        <w:rPr>
          <w:rFonts w:ascii="Times New Roman" w:hAnsi="Times New Roman" w:cs="Times New Roman"/>
          <w:lang w:val="da-DK"/>
        </w:rPr>
      </w:pPr>
      <w:r w:rsidRPr="002E30D7">
        <w:rPr>
          <w:rStyle w:val="FootnoteReference"/>
          <w:rFonts w:ascii="Times New Roman" w:hAnsi="Times New Roman" w:cs="Times New Roman"/>
        </w:rPr>
        <w:footnoteRef/>
      </w:r>
      <w:r w:rsidRPr="002E30D7">
        <w:rPr>
          <w:rFonts w:ascii="Times New Roman" w:hAnsi="Times New Roman" w:cs="Times New Roman"/>
          <w:lang w:val="da-DK"/>
        </w:rPr>
        <w:t xml:space="preserve"> Afsnit 2.2</w:t>
      </w:r>
    </w:p>
  </w:footnote>
  <w:footnote w:id="166">
    <w:p w:rsidR="007772BA" w:rsidRPr="00CD27CD" w:rsidRDefault="007772BA">
      <w:pPr>
        <w:pStyle w:val="FootnoteText"/>
        <w:rPr>
          <w:rFonts w:ascii="Times New Roman" w:hAnsi="Times New Roman" w:cs="Times New Roman"/>
          <w:lang w:val="da-DK"/>
        </w:rPr>
      </w:pPr>
      <w:r>
        <w:rPr>
          <w:rStyle w:val="FootnoteReference"/>
        </w:rPr>
        <w:footnoteRef/>
      </w:r>
      <w:r w:rsidRPr="002E30D7">
        <w:rPr>
          <w:lang w:val="da-DK"/>
        </w:rPr>
        <w:t xml:space="preserve"> </w:t>
      </w:r>
      <w:r>
        <w:rPr>
          <w:rFonts w:ascii="TimesNewRomanPSMT" w:hAnsi="TimesNewRomanPSMT" w:cs="TimesNewRomanPSMT"/>
          <w:lang w:val="da-DK"/>
        </w:rPr>
        <w:t xml:space="preserve">OECD Guidelines </w:t>
      </w:r>
      <w:r w:rsidRPr="00CD27CD">
        <w:rPr>
          <w:rFonts w:ascii="Times New Roman" w:hAnsi="Times New Roman" w:cs="Times New Roman"/>
          <w:lang w:val="da-DK"/>
        </w:rPr>
        <w:t>2010, afsnit 2.13.</w:t>
      </w:r>
    </w:p>
  </w:footnote>
  <w:footnote w:id="167">
    <w:p w:rsidR="007772BA" w:rsidRPr="003C01D3" w:rsidRDefault="007772BA">
      <w:pPr>
        <w:pStyle w:val="FootnoteText"/>
        <w:rPr>
          <w:rFonts w:ascii="Times New Roman" w:hAnsi="Times New Roman" w:cs="Times New Roman"/>
          <w:lang w:val="da-DK"/>
        </w:rPr>
      </w:pPr>
      <w:r w:rsidRPr="00931481">
        <w:rPr>
          <w:rStyle w:val="FootnoteReference"/>
          <w:rFonts w:ascii="Times New Roman" w:hAnsi="Times New Roman" w:cs="Times New Roman"/>
        </w:rPr>
        <w:footnoteRef/>
      </w:r>
      <w:r w:rsidRPr="003C01D3">
        <w:rPr>
          <w:rFonts w:ascii="Times New Roman" w:hAnsi="Times New Roman" w:cs="Times New Roman"/>
          <w:lang w:val="da-DK"/>
        </w:rPr>
        <w:t xml:space="preserve"> </w:t>
      </w:r>
      <w:r>
        <w:fldChar w:fldCharType="begin"/>
      </w:r>
      <w:r w:rsidRPr="000461D3">
        <w:rPr>
          <w:lang w:val="da-DK"/>
        </w:rPr>
        <w:instrText>HYPERLINK "http://skat.dk/SKAT.aspx?oId=133110&amp;vId=205105" \l "133101"</w:instrText>
      </w:r>
      <w:r>
        <w:fldChar w:fldCharType="separate"/>
      </w:r>
      <w:r w:rsidRPr="003C01D3">
        <w:rPr>
          <w:rStyle w:val="Hyperlink"/>
          <w:rFonts w:ascii="Times New Roman" w:hAnsi="Times New Roman" w:cs="Times New Roman"/>
          <w:lang w:val="da-DK"/>
        </w:rPr>
        <w:t>http://skat.dk/SKAT.aspx?oId=133110&amp;vId=205105#133101</w:t>
      </w:r>
      <w:r>
        <w:fldChar w:fldCharType="end"/>
      </w:r>
      <w:r w:rsidRPr="003C01D3">
        <w:rPr>
          <w:rFonts w:ascii="Times New Roman" w:hAnsi="Times New Roman" w:cs="Times New Roman"/>
          <w:lang w:val="da-DK"/>
        </w:rPr>
        <w:t xml:space="preserve"> , LV S.I.2.7.2.1. </w:t>
      </w:r>
    </w:p>
  </w:footnote>
  <w:footnote w:id="168">
    <w:p w:rsidR="007772BA" w:rsidRPr="003C01D3" w:rsidRDefault="007772BA">
      <w:pPr>
        <w:pStyle w:val="FootnoteText"/>
        <w:rPr>
          <w:lang w:val="da-DK"/>
        </w:rPr>
      </w:pPr>
      <w:r>
        <w:rPr>
          <w:rStyle w:val="FootnoteReference"/>
        </w:rPr>
        <w:footnoteRef/>
      </w:r>
      <w:r w:rsidRPr="003C01D3">
        <w:rPr>
          <w:lang w:val="da-DK"/>
        </w:rPr>
        <w:t xml:space="preserve"> </w:t>
      </w:r>
      <w:r>
        <w:fldChar w:fldCharType="begin"/>
      </w:r>
      <w:r w:rsidRPr="000461D3">
        <w:rPr>
          <w:lang w:val="da-DK"/>
        </w:rPr>
        <w:instrText>HYPERLINK "http://skat.dk/SKAT.aspx?oId=133110&amp;vId=205105" \l "133101"</w:instrText>
      </w:r>
      <w:r>
        <w:fldChar w:fldCharType="separate"/>
      </w:r>
      <w:r w:rsidRPr="003C01D3">
        <w:rPr>
          <w:rStyle w:val="Hyperlink"/>
          <w:rFonts w:ascii="Times New Roman" w:hAnsi="Times New Roman" w:cs="Times New Roman"/>
          <w:lang w:val="da-DK"/>
        </w:rPr>
        <w:t>http://skat.dk/SKAT.aspx?oId=133110&amp;vId=205105#133101</w:t>
      </w:r>
      <w:r>
        <w:fldChar w:fldCharType="end"/>
      </w:r>
      <w:r w:rsidRPr="003C01D3">
        <w:rPr>
          <w:rFonts w:ascii="Times New Roman" w:hAnsi="Times New Roman" w:cs="Times New Roman"/>
          <w:lang w:val="da-DK"/>
        </w:rPr>
        <w:t xml:space="preserve"> , LV S.I.2.7.2.1.</w:t>
      </w:r>
    </w:p>
  </w:footnote>
  <w:footnote w:id="169">
    <w:p w:rsidR="007772BA" w:rsidRPr="003C01D3" w:rsidRDefault="007772BA">
      <w:pPr>
        <w:pStyle w:val="FootnoteText"/>
        <w:rPr>
          <w:rFonts w:ascii="Times New Roman" w:hAnsi="Times New Roman" w:cs="Times New Roman"/>
          <w:lang w:val="da-DK"/>
        </w:rPr>
      </w:pPr>
      <w:r w:rsidRPr="003C01D3">
        <w:rPr>
          <w:rStyle w:val="FootnoteReference"/>
          <w:rFonts w:ascii="Times New Roman" w:hAnsi="Times New Roman" w:cs="Times New Roman"/>
        </w:rPr>
        <w:footnoteRef/>
      </w:r>
      <w:r w:rsidRPr="003C01D3">
        <w:rPr>
          <w:rFonts w:ascii="Times New Roman" w:hAnsi="Times New Roman" w:cs="Times New Roman"/>
          <w:lang w:val="da-DK"/>
        </w:rPr>
        <w:t xml:space="preserve"> http://skat.dk/SKAT.aspx?oId=133110&amp;vId=205105#133101</w:t>
      </w:r>
    </w:p>
  </w:footnote>
  <w:footnote w:id="170">
    <w:p w:rsidR="007772BA" w:rsidRPr="009378BB" w:rsidRDefault="007772BA">
      <w:pPr>
        <w:pStyle w:val="FootnoteText"/>
        <w:rPr>
          <w:lang w:val="da-DK"/>
        </w:rPr>
      </w:pPr>
      <w:r w:rsidRPr="003C01D3">
        <w:rPr>
          <w:rStyle w:val="FootnoteReference"/>
          <w:rFonts w:ascii="Times New Roman" w:hAnsi="Times New Roman" w:cs="Times New Roman"/>
        </w:rPr>
        <w:footnoteRef/>
      </w:r>
      <w:r w:rsidRPr="009378BB">
        <w:rPr>
          <w:rFonts w:ascii="Times New Roman" w:hAnsi="Times New Roman" w:cs="Times New Roman"/>
          <w:lang w:val="da-DK"/>
        </w:rPr>
        <w:t xml:space="preserve"> http://skat.dk/SKAT.aspx?oId=133110&amp;vId=205105#133101</w:t>
      </w:r>
    </w:p>
  </w:footnote>
  <w:footnote w:id="171">
    <w:p w:rsidR="007772BA" w:rsidRPr="009378BB" w:rsidRDefault="007772BA">
      <w:pPr>
        <w:pStyle w:val="FootnoteText"/>
        <w:rPr>
          <w:lang w:val="da-DK"/>
        </w:rPr>
      </w:pPr>
      <w:r>
        <w:rPr>
          <w:rStyle w:val="FootnoteReference"/>
        </w:rPr>
        <w:footnoteRef/>
      </w:r>
      <w:r w:rsidRPr="009378BB">
        <w:rPr>
          <w:lang w:val="da-DK"/>
        </w:rPr>
        <w:t xml:space="preserve"> </w:t>
      </w:r>
      <w:r w:rsidRPr="009378BB">
        <w:rPr>
          <w:rFonts w:ascii="TimesNewRomanPSMT" w:hAnsi="TimesNewRomanPSMT" w:cs="TimesNewRomanPSMT"/>
          <w:lang w:val="da-DK"/>
        </w:rPr>
        <w:t>OECD Guidelines 2010, afsnit 2.21.</w:t>
      </w:r>
    </w:p>
  </w:footnote>
  <w:footnote w:id="172">
    <w:p w:rsidR="007772BA" w:rsidRPr="002B5CE6" w:rsidRDefault="007772BA">
      <w:pPr>
        <w:pStyle w:val="FootnoteText"/>
        <w:rPr>
          <w:lang w:val="da-DK"/>
        </w:rPr>
      </w:pPr>
      <w:r>
        <w:rPr>
          <w:rStyle w:val="FootnoteReference"/>
        </w:rPr>
        <w:footnoteRef/>
      </w:r>
      <w:r w:rsidRPr="002B5CE6">
        <w:rPr>
          <w:lang w:val="da-DK"/>
        </w:rPr>
        <w:t xml:space="preserve"> </w:t>
      </w:r>
      <w:r>
        <w:fldChar w:fldCharType="begin"/>
      </w:r>
      <w:r w:rsidRPr="000461D3">
        <w:rPr>
          <w:lang w:val="da-DK"/>
        </w:rPr>
        <w:instrText>HYPERLINK "http://skat.dk/SKAT.aspx?oId=133110&amp;vId=205105" \l "133102"</w:instrText>
      </w:r>
      <w:r>
        <w:fldChar w:fldCharType="separate"/>
      </w:r>
      <w:r w:rsidRPr="002B5CE6">
        <w:rPr>
          <w:rStyle w:val="Hyperlink"/>
          <w:rFonts w:ascii="Times New Roman" w:hAnsi="Times New Roman" w:cs="Times New Roman"/>
          <w:lang w:val="da-DK"/>
        </w:rPr>
        <w:t>http://skat.dk/SKAT.aspx?oId=133110&amp;vId=205105#133102</w:t>
      </w:r>
      <w:r>
        <w:fldChar w:fldCharType="end"/>
      </w:r>
      <w:r w:rsidRPr="002B5CE6">
        <w:rPr>
          <w:rFonts w:ascii="Times New Roman" w:hAnsi="Times New Roman" w:cs="Times New Roman"/>
          <w:lang w:val="da-DK"/>
        </w:rPr>
        <w:t xml:space="preserve">, </w:t>
      </w:r>
      <w:r w:rsidRPr="003C01D3">
        <w:rPr>
          <w:rFonts w:ascii="Times New Roman" w:hAnsi="Times New Roman" w:cs="Times New Roman"/>
          <w:lang w:val="da-DK"/>
        </w:rPr>
        <w:t>LV S.I.2.7.2.</w:t>
      </w:r>
      <w:r>
        <w:rPr>
          <w:rFonts w:ascii="Times New Roman" w:hAnsi="Times New Roman" w:cs="Times New Roman"/>
          <w:lang w:val="da-DK"/>
        </w:rPr>
        <w:t>2.</w:t>
      </w:r>
    </w:p>
  </w:footnote>
  <w:footnote w:id="173">
    <w:p w:rsidR="007772BA" w:rsidRPr="009378BB" w:rsidRDefault="007772BA" w:rsidP="002B5CE6">
      <w:pPr>
        <w:pStyle w:val="FootnoteText"/>
        <w:rPr>
          <w:lang w:val="da-DK"/>
        </w:rPr>
      </w:pPr>
      <w:r>
        <w:rPr>
          <w:rStyle w:val="FootnoteReference"/>
        </w:rPr>
        <w:footnoteRef/>
      </w:r>
      <w:r w:rsidRPr="009378BB">
        <w:rPr>
          <w:lang w:val="da-DK"/>
        </w:rPr>
        <w:t xml:space="preserve"> </w:t>
      </w:r>
      <w:r w:rsidRPr="009378BB">
        <w:rPr>
          <w:rFonts w:ascii="Times New Roman" w:hAnsi="Times New Roman" w:cs="Times New Roman"/>
          <w:lang w:val="da-DK"/>
        </w:rPr>
        <w:t xml:space="preserve">Hansen, Anders Oreby &amp; Andersen, Peter: </w:t>
      </w:r>
      <w:r w:rsidRPr="009378BB">
        <w:rPr>
          <w:rFonts w:ascii="Times New Roman" w:hAnsi="Times New Roman" w:cs="Times New Roman"/>
          <w:iCs/>
          <w:lang w:val="da-DK"/>
        </w:rPr>
        <w:t xml:space="preserve">Transfer </w:t>
      </w:r>
      <w:proofErr w:type="spellStart"/>
      <w:r w:rsidRPr="009378BB">
        <w:rPr>
          <w:rFonts w:ascii="Times New Roman" w:hAnsi="Times New Roman" w:cs="Times New Roman"/>
          <w:iCs/>
          <w:lang w:val="da-DK"/>
        </w:rPr>
        <w:t>pricing</w:t>
      </w:r>
      <w:proofErr w:type="spellEnd"/>
      <w:r w:rsidRPr="009378BB">
        <w:rPr>
          <w:rFonts w:ascii="Times New Roman" w:hAnsi="Times New Roman" w:cs="Times New Roman"/>
          <w:iCs/>
          <w:lang w:val="da-DK"/>
        </w:rPr>
        <w:t xml:space="preserve"> i praksis</w:t>
      </w:r>
      <w:r w:rsidRPr="009378BB">
        <w:rPr>
          <w:rFonts w:ascii="Times New Roman" w:hAnsi="Times New Roman" w:cs="Times New Roman"/>
          <w:lang w:val="da-DK"/>
        </w:rPr>
        <w:t>, 2008, side 108</w:t>
      </w:r>
    </w:p>
  </w:footnote>
  <w:footnote w:id="174">
    <w:p w:rsidR="007772BA" w:rsidRPr="00746E62" w:rsidRDefault="007772BA">
      <w:pPr>
        <w:pStyle w:val="FootnoteText"/>
        <w:rPr>
          <w:lang w:val="da-DK"/>
        </w:rPr>
      </w:pPr>
      <w:r w:rsidRPr="00746E62">
        <w:rPr>
          <w:rStyle w:val="FootnoteReference"/>
        </w:rPr>
        <w:footnoteRef/>
      </w:r>
      <w:r w:rsidRPr="00746E62">
        <w:rPr>
          <w:lang w:val="da-DK"/>
        </w:rPr>
        <w:t xml:space="preserve"> </w:t>
      </w:r>
      <w:r w:rsidRPr="00746E62">
        <w:rPr>
          <w:rFonts w:ascii="Times New Roman" w:hAnsi="Times New Roman" w:cs="Times New Roman"/>
          <w:lang w:val="da-DK"/>
        </w:rPr>
        <w:t xml:space="preserve">Hansen, Anders Oreby &amp; Andersen, Peter: </w:t>
      </w:r>
      <w:r w:rsidRPr="00746E62">
        <w:rPr>
          <w:rFonts w:ascii="Times New Roman" w:hAnsi="Times New Roman" w:cs="Times New Roman"/>
          <w:iCs/>
          <w:lang w:val="da-DK"/>
        </w:rPr>
        <w:t xml:space="preserve">Transfer </w:t>
      </w:r>
      <w:proofErr w:type="spellStart"/>
      <w:r w:rsidRPr="00746E62">
        <w:rPr>
          <w:rFonts w:ascii="Times New Roman" w:hAnsi="Times New Roman" w:cs="Times New Roman"/>
          <w:iCs/>
          <w:lang w:val="da-DK"/>
        </w:rPr>
        <w:t>pricing</w:t>
      </w:r>
      <w:proofErr w:type="spellEnd"/>
      <w:r w:rsidRPr="00746E62">
        <w:rPr>
          <w:rFonts w:ascii="Times New Roman" w:hAnsi="Times New Roman" w:cs="Times New Roman"/>
          <w:iCs/>
          <w:lang w:val="da-DK"/>
        </w:rPr>
        <w:t xml:space="preserve"> i praksis</w:t>
      </w:r>
      <w:r w:rsidRPr="00746E62">
        <w:rPr>
          <w:rFonts w:ascii="Times New Roman" w:hAnsi="Times New Roman" w:cs="Times New Roman"/>
          <w:lang w:val="da-DK"/>
        </w:rPr>
        <w:t>, 2008, side 164</w:t>
      </w:r>
    </w:p>
  </w:footnote>
  <w:footnote w:id="175">
    <w:p w:rsidR="007772BA" w:rsidRPr="00746E62" w:rsidRDefault="007772BA">
      <w:pPr>
        <w:pStyle w:val="FootnoteText"/>
        <w:rPr>
          <w:lang w:val="da-DK"/>
        </w:rPr>
      </w:pPr>
      <w:r w:rsidRPr="00746E62">
        <w:rPr>
          <w:rStyle w:val="FootnoteReference"/>
        </w:rPr>
        <w:footnoteRef/>
      </w:r>
      <w:r w:rsidRPr="00746E62">
        <w:rPr>
          <w:lang w:val="da-DK"/>
        </w:rPr>
        <w:t xml:space="preserve"> </w:t>
      </w:r>
      <w:r w:rsidRPr="00746E62">
        <w:rPr>
          <w:rFonts w:ascii="TimesNewRomanPSMT" w:hAnsi="TimesNewRomanPSMT" w:cs="TimesNewRomanPSMT"/>
          <w:lang w:val="da-DK"/>
        </w:rPr>
        <w:t>OECD Guidelines 2010, afsnit 2.39.</w:t>
      </w:r>
    </w:p>
  </w:footnote>
  <w:footnote w:id="176">
    <w:p w:rsidR="007772BA" w:rsidRPr="009378BB" w:rsidRDefault="007772BA">
      <w:pPr>
        <w:pStyle w:val="FootnoteText"/>
        <w:rPr>
          <w:lang w:val="da-DK"/>
        </w:rPr>
      </w:pPr>
      <w:r w:rsidRPr="00746E62">
        <w:rPr>
          <w:rStyle w:val="FootnoteReference"/>
        </w:rPr>
        <w:footnoteRef/>
      </w:r>
      <w:r w:rsidRPr="00746E62">
        <w:rPr>
          <w:lang w:val="da-DK"/>
        </w:rPr>
        <w:t xml:space="preserve"> </w:t>
      </w:r>
      <w:r w:rsidRPr="00746E62">
        <w:rPr>
          <w:rFonts w:ascii="Times New Roman" w:hAnsi="Times New Roman" w:cs="Times New Roman"/>
          <w:lang w:val="da-DK"/>
        </w:rPr>
        <w:t xml:space="preserve">Wittendorff, Jens: SU 2007, 292: </w:t>
      </w:r>
      <w:r w:rsidRPr="00746E62">
        <w:rPr>
          <w:rFonts w:ascii="Times New Roman" w:hAnsi="Times New Roman" w:cs="Times New Roman"/>
          <w:iCs/>
          <w:lang w:val="da-DK"/>
        </w:rPr>
        <w:t xml:space="preserve">Transfer </w:t>
      </w:r>
      <w:proofErr w:type="spellStart"/>
      <w:r w:rsidRPr="00746E62">
        <w:rPr>
          <w:rFonts w:ascii="Times New Roman" w:hAnsi="Times New Roman" w:cs="Times New Roman"/>
          <w:iCs/>
          <w:lang w:val="da-DK"/>
        </w:rPr>
        <w:t>pricing</w:t>
      </w:r>
      <w:proofErr w:type="spellEnd"/>
      <w:r w:rsidRPr="00746E62">
        <w:rPr>
          <w:rFonts w:ascii="Times New Roman" w:hAnsi="Times New Roman" w:cs="Times New Roman"/>
          <w:iCs/>
          <w:lang w:val="da-DK"/>
        </w:rPr>
        <w:t xml:space="preserve"> og immaterielle aktiver</w:t>
      </w:r>
      <w:r w:rsidRPr="00746E62">
        <w:rPr>
          <w:rFonts w:ascii="Times New Roman" w:hAnsi="Times New Roman" w:cs="Times New Roman"/>
          <w:lang w:val="da-DK"/>
        </w:rPr>
        <w:t>, side 14</w:t>
      </w:r>
    </w:p>
  </w:footnote>
  <w:footnote w:id="177">
    <w:p w:rsidR="007772BA" w:rsidRPr="002E487F" w:rsidRDefault="007772BA" w:rsidP="002E487F">
      <w:pPr>
        <w:autoSpaceDE w:val="0"/>
        <w:autoSpaceDN w:val="0"/>
        <w:adjustRightInd w:val="0"/>
        <w:rPr>
          <w:rFonts w:ascii="Times New Roman" w:hAnsi="Times New Roman" w:cs="Times New Roman"/>
          <w:lang w:val="da-DK"/>
        </w:rPr>
      </w:pPr>
      <w:r>
        <w:rPr>
          <w:rStyle w:val="FootnoteReference"/>
        </w:rPr>
        <w:footnoteRef/>
      </w:r>
      <w:r w:rsidRPr="004608DB">
        <w:rPr>
          <w:lang w:val="da-DK"/>
        </w:rPr>
        <w:t xml:space="preserve"> </w:t>
      </w:r>
      <w:r>
        <w:rPr>
          <w:rFonts w:ascii="Times New Roman" w:hAnsi="Times New Roman" w:cs="Times New Roman"/>
          <w:lang w:val="da-DK"/>
        </w:rPr>
        <w:t>D</w:t>
      </w:r>
      <w:r>
        <w:rPr>
          <w:rFonts w:ascii="Times New Roman" w:hAnsi="Times New Roman" w:cs="Times New Roman"/>
          <w:iCs/>
          <w:lang w:val="da-DK"/>
        </w:rPr>
        <w:t xml:space="preserve">okumentationsvejledningen, </w:t>
      </w:r>
      <w:r w:rsidRPr="004608DB">
        <w:rPr>
          <w:rFonts w:ascii="Times New Roman" w:hAnsi="Times New Roman" w:cs="Times New Roman"/>
          <w:lang w:val="da-DK"/>
        </w:rPr>
        <w:t>bilag 4, afsnit 3</w:t>
      </w:r>
    </w:p>
  </w:footnote>
  <w:footnote w:id="178">
    <w:p w:rsidR="007772BA" w:rsidRPr="00B77D90" w:rsidRDefault="007772BA" w:rsidP="00F00B51">
      <w:pPr>
        <w:autoSpaceDE w:val="0"/>
        <w:autoSpaceDN w:val="0"/>
        <w:adjustRightInd w:val="0"/>
        <w:rPr>
          <w:rFonts w:ascii="Times New Roman" w:hAnsi="Times New Roman" w:cs="Times New Roman"/>
          <w:lang w:val="da-DK"/>
        </w:rPr>
      </w:pPr>
      <w:r>
        <w:rPr>
          <w:rStyle w:val="FootnoteReference"/>
        </w:rPr>
        <w:footnoteRef/>
      </w:r>
      <w:r w:rsidRPr="00F00B51">
        <w:rPr>
          <w:lang w:val="da-DK"/>
        </w:rPr>
        <w:t xml:space="preserve"> </w:t>
      </w:r>
      <w:r w:rsidRPr="00B77D90">
        <w:rPr>
          <w:rFonts w:ascii="Times New Roman" w:hAnsi="Times New Roman" w:cs="Times New Roman"/>
          <w:lang w:val="da-DK"/>
        </w:rPr>
        <w:t xml:space="preserve">Vejledning fra SKAT: </w:t>
      </w:r>
      <w:r w:rsidRPr="00B77D90">
        <w:rPr>
          <w:rFonts w:ascii="Times New Roman" w:hAnsi="Times New Roman" w:cs="Times New Roman"/>
          <w:iCs/>
          <w:lang w:val="da-DK"/>
        </w:rPr>
        <w:t xml:space="preserve">Transfer </w:t>
      </w:r>
      <w:proofErr w:type="spellStart"/>
      <w:r w:rsidRPr="00B77D90">
        <w:rPr>
          <w:rFonts w:ascii="Times New Roman" w:hAnsi="Times New Roman" w:cs="Times New Roman"/>
          <w:iCs/>
          <w:lang w:val="da-DK"/>
        </w:rPr>
        <w:t>pricing</w:t>
      </w:r>
      <w:proofErr w:type="spellEnd"/>
      <w:r w:rsidRPr="00B77D90">
        <w:rPr>
          <w:rFonts w:ascii="Times New Roman" w:hAnsi="Times New Roman" w:cs="Times New Roman"/>
          <w:iCs/>
          <w:lang w:val="da-DK"/>
        </w:rPr>
        <w:t xml:space="preserve"> – kontrollerede transaktioner – dokumentationspligt, februar 2006</w:t>
      </w:r>
      <w:r w:rsidRPr="00B77D90">
        <w:rPr>
          <w:rFonts w:ascii="Times New Roman" w:hAnsi="Times New Roman" w:cs="Times New Roman"/>
          <w:lang w:val="da-DK"/>
        </w:rPr>
        <w:t>, bilag</w:t>
      </w:r>
    </w:p>
    <w:p w:rsidR="007772BA" w:rsidRPr="00F21B4F" w:rsidRDefault="007772BA" w:rsidP="00F00B51">
      <w:pPr>
        <w:pStyle w:val="FootnoteText"/>
        <w:rPr>
          <w:rFonts w:ascii="Times New Roman" w:hAnsi="Times New Roman" w:cs="Times New Roman"/>
          <w:lang w:val="da-DK"/>
        </w:rPr>
      </w:pPr>
      <w:r w:rsidRPr="00F21B4F">
        <w:rPr>
          <w:rFonts w:ascii="Times New Roman" w:hAnsi="Times New Roman" w:cs="Times New Roman"/>
          <w:lang w:val="da-DK"/>
        </w:rPr>
        <w:t xml:space="preserve">4, afsnit 4.3 – OECD </w:t>
      </w:r>
      <w:r w:rsidRPr="00F21B4F">
        <w:rPr>
          <w:rFonts w:ascii="Times New Roman" w:hAnsi="Times New Roman" w:cs="Times New Roman"/>
          <w:iCs/>
          <w:lang w:val="da-DK"/>
        </w:rPr>
        <w:t>Guidelines 2010</w:t>
      </w:r>
      <w:r w:rsidRPr="00F21B4F">
        <w:rPr>
          <w:rFonts w:ascii="Times New Roman" w:hAnsi="Times New Roman" w:cs="Times New Roman"/>
          <w:lang w:val="da-DK"/>
        </w:rPr>
        <w:t xml:space="preserve">, kapitel VI, afsnit C pkt. 6.26 – Hansen, Anders Oreby &amp; Andersen, Peter: </w:t>
      </w:r>
      <w:r w:rsidRPr="00F21B4F">
        <w:rPr>
          <w:rFonts w:ascii="Times New Roman" w:hAnsi="Times New Roman" w:cs="Times New Roman"/>
          <w:iCs/>
          <w:lang w:val="da-DK"/>
        </w:rPr>
        <w:t xml:space="preserve">Transfer </w:t>
      </w:r>
      <w:proofErr w:type="spellStart"/>
      <w:r w:rsidRPr="00F21B4F">
        <w:rPr>
          <w:rFonts w:ascii="Times New Roman" w:hAnsi="Times New Roman" w:cs="Times New Roman"/>
          <w:iCs/>
          <w:lang w:val="da-DK"/>
        </w:rPr>
        <w:t>pricing</w:t>
      </w:r>
      <w:proofErr w:type="spellEnd"/>
      <w:r w:rsidRPr="00F21B4F">
        <w:rPr>
          <w:rFonts w:ascii="Times New Roman" w:hAnsi="Times New Roman" w:cs="Times New Roman"/>
          <w:iCs/>
          <w:lang w:val="da-DK"/>
        </w:rPr>
        <w:t xml:space="preserve"> i praksis</w:t>
      </w:r>
      <w:r w:rsidRPr="00F21B4F">
        <w:rPr>
          <w:rFonts w:ascii="Times New Roman" w:hAnsi="Times New Roman" w:cs="Times New Roman"/>
          <w:lang w:val="da-DK"/>
        </w:rPr>
        <w:t>, 2008, side 165</w:t>
      </w:r>
    </w:p>
  </w:footnote>
  <w:footnote w:id="179">
    <w:p w:rsidR="007772BA" w:rsidRPr="00F21B4F" w:rsidRDefault="007772BA">
      <w:pPr>
        <w:pStyle w:val="FootnoteText"/>
        <w:rPr>
          <w:rFonts w:ascii="Times New Roman" w:hAnsi="Times New Roman" w:cs="Times New Roman"/>
          <w:lang w:val="da-DK"/>
        </w:rPr>
      </w:pPr>
      <w:r w:rsidRPr="00F21B4F">
        <w:rPr>
          <w:rStyle w:val="FootnoteReference"/>
          <w:rFonts w:ascii="Times New Roman" w:hAnsi="Times New Roman" w:cs="Times New Roman"/>
        </w:rPr>
        <w:footnoteRef/>
      </w:r>
      <w:r w:rsidRPr="00F21B4F">
        <w:rPr>
          <w:rFonts w:ascii="Times New Roman" w:hAnsi="Times New Roman" w:cs="Times New Roman"/>
          <w:lang w:val="da-DK"/>
        </w:rPr>
        <w:t xml:space="preserve"> afsnit 2.3.</w:t>
      </w:r>
    </w:p>
  </w:footnote>
  <w:footnote w:id="180">
    <w:p w:rsidR="007772BA" w:rsidRPr="00F21B4F" w:rsidRDefault="007772BA">
      <w:pPr>
        <w:pStyle w:val="FootnoteText"/>
        <w:rPr>
          <w:rFonts w:ascii="Times New Roman" w:hAnsi="Times New Roman" w:cs="Times New Roman"/>
          <w:lang w:val="da-DK"/>
        </w:rPr>
      </w:pPr>
      <w:r w:rsidRPr="00F21B4F">
        <w:rPr>
          <w:rStyle w:val="FootnoteReference"/>
          <w:rFonts w:ascii="Times New Roman" w:hAnsi="Times New Roman" w:cs="Times New Roman"/>
        </w:rPr>
        <w:footnoteRef/>
      </w:r>
      <w:r w:rsidRPr="00F21B4F">
        <w:rPr>
          <w:rFonts w:ascii="Times New Roman" w:hAnsi="Times New Roman" w:cs="Times New Roman"/>
          <w:lang w:val="da-DK"/>
        </w:rPr>
        <w:t xml:space="preserve"> Wittendorff, Jens: SU 2007, 292: </w:t>
      </w:r>
      <w:r w:rsidRPr="00F21B4F">
        <w:rPr>
          <w:rFonts w:ascii="Times New Roman" w:hAnsi="Times New Roman" w:cs="Times New Roman"/>
          <w:iCs/>
          <w:lang w:val="da-DK"/>
        </w:rPr>
        <w:t xml:space="preserve">Transfer </w:t>
      </w:r>
      <w:proofErr w:type="spellStart"/>
      <w:r w:rsidRPr="00F21B4F">
        <w:rPr>
          <w:rFonts w:ascii="Times New Roman" w:hAnsi="Times New Roman" w:cs="Times New Roman"/>
          <w:iCs/>
          <w:lang w:val="da-DK"/>
        </w:rPr>
        <w:t>pricing</w:t>
      </w:r>
      <w:proofErr w:type="spellEnd"/>
      <w:r w:rsidRPr="00F21B4F">
        <w:rPr>
          <w:rFonts w:ascii="Times New Roman" w:hAnsi="Times New Roman" w:cs="Times New Roman"/>
          <w:iCs/>
          <w:lang w:val="da-DK"/>
        </w:rPr>
        <w:t xml:space="preserve"> og immaterielle aktiver</w:t>
      </w:r>
      <w:r w:rsidRPr="00F21B4F">
        <w:rPr>
          <w:rFonts w:ascii="Times New Roman" w:hAnsi="Times New Roman" w:cs="Times New Roman"/>
          <w:lang w:val="da-DK"/>
        </w:rPr>
        <w:t>, side 14</w:t>
      </w:r>
    </w:p>
  </w:footnote>
  <w:footnote w:id="181">
    <w:p w:rsidR="007772BA" w:rsidRPr="00F21B4F" w:rsidRDefault="007772BA" w:rsidP="008F552E">
      <w:pPr>
        <w:autoSpaceDE w:val="0"/>
        <w:autoSpaceDN w:val="0"/>
        <w:adjustRightInd w:val="0"/>
        <w:rPr>
          <w:rFonts w:ascii="Times New Roman" w:hAnsi="Times New Roman" w:cs="Times New Roman"/>
          <w:lang w:val="da-DK"/>
        </w:rPr>
      </w:pPr>
      <w:r w:rsidRPr="00F21B4F">
        <w:rPr>
          <w:rStyle w:val="FootnoteReference"/>
          <w:rFonts w:ascii="Times New Roman" w:hAnsi="Times New Roman" w:cs="Times New Roman"/>
        </w:rPr>
        <w:footnoteRef/>
      </w:r>
      <w:r w:rsidRPr="00F21B4F">
        <w:rPr>
          <w:rFonts w:ascii="Times New Roman" w:hAnsi="Times New Roman" w:cs="Times New Roman"/>
          <w:lang w:val="da-DK"/>
        </w:rPr>
        <w:t xml:space="preserve"> Oreby Hansen og Andersen, Transfer </w:t>
      </w:r>
      <w:proofErr w:type="spellStart"/>
      <w:r w:rsidRPr="00F21B4F">
        <w:rPr>
          <w:rFonts w:ascii="Times New Roman" w:hAnsi="Times New Roman" w:cs="Times New Roman"/>
          <w:lang w:val="da-DK"/>
        </w:rPr>
        <w:t>pricing</w:t>
      </w:r>
      <w:proofErr w:type="spellEnd"/>
      <w:r w:rsidRPr="00F21B4F">
        <w:rPr>
          <w:rFonts w:ascii="Times New Roman" w:hAnsi="Times New Roman" w:cs="Times New Roman"/>
          <w:lang w:val="da-DK"/>
        </w:rPr>
        <w:t xml:space="preserve"> i praksis, s. 117 og Wittendorff, Armslængdeprincippet i dansk</w:t>
      </w:r>
    </w:p>
    <w:p w:rsidR="007772BA" w:rsidRPr="00F21B4F" w:rsidRDefault="007772BA" w:rsidP="008F552E">
      <w:pPr>
        <w:pStyle w:val="FootnoteText"/>
        <w:rPr>
          <w:rFonts w:ascii="Times New Roman" w:hAnsi="Times New Roman" w:cs="Times New Roman"/>
          <w:lang w:val="da-DK"/>
        </w:rPr>
      </w:pPr>
      <w:r w:rsidRPr="00F21B4F">
        <w:rPr>
          <w:rFonts w:ascii="Times New Roman" w:hAnsi="Times New Roman" w:cs="Times New Roman"/>
          <w:lang w:val="da-DK"/>
        </w:rPr>
        <w:t>og international skatteret, s. 850.</w:t>
      </w:r>
    </w:p>
  </w:footnote>
  <w:footnote w:id="182">
    <w:p w:rsidR="007772BA" w:rsidRPr="00F21B4F" w:rsidRDefault="007772BA">
      <w:pPr>
        <w:pStyle w:val="FootnoteText"/>
        <w:rPr>
          <w:rFonts w:ascii="Times New Roman" w:hAnsi="Times New Roman" w:cs="Times New Roman"/>
          <w:lang w:val="da-DK"/>
        </w:rPr>
      </w:pPr>
      <w:r w:rsidRPr="00F21B4F">
        <w:rPr>
          <w:rStyle w:val="FootnoteReference"/>
          <w:rFonts w:ascii="Times New Roman" w:hAnsi="Times New Roman" w:cs="Times New Roman"/>
        </w:rPr>
        <w:footnoteRef/>
      </w:r>
      <w:r w:rsidRPr="00F21B4F">
        <w:rPr>
          <w:rFonts w:ascii="Times New Roman" w:hAnsi="Times New Roman" w:cs="Times New Roman"/>
          <w:lang w:val="da-DK"/>
        </w:rPr>
        <w:t xml:space="preserve"> Oreby Hansen og Andersen, Transfer </w:t>
      </w:r>
      <w:proofErr w:type="spellStart"/>
      <w:r w:rsidRPr="00F21B4F">
        <w:rPr>
          <w:rFonts w:ascii="Times New Roman" w:hAnsi="Times New Roman" w:cs="Times New Roman"/>
          <w:lang w:val="da-DK"/>
        </w:rPr>
        <w:t>pricing</w:t>
      </w:r>
      <w:proofErr w:type="spellEnd"/>
      <w:r w:rsidRPr="00F21B4F">
        <w:rPr>
          <w:rFonts w:ascii="Times New Roman" w:hAnsi="Times New Roman" w:cs="Times New Roman"/>
          <w:lang w:val="da-DK"/>
        </w:rPr>
        <w:t xml:space="preserve"> i praksis, s. 106.</w:t>
      </w:r>
    </w:p>
  </w:footnote>
  <w:footnote w:id="183">
    <w:p w:rsidR="007772BA" w:rsidRPr="008F552E" w:rsidRDefault="007772BA">
      <w:pPr>
        <w:pStyle w:val="FootnoteText"/>
        <w:rPr>
          <w:lang w:val="da-DK"/>
        </w:rPr>
      </w:pPr>
      <w:r w:rsidRPr="00F21B4F">
        <w:rPr>
          <w:rStyle w:val="FootnoteReference"/>
          <w:rFonts w:ascii="Times New Roman" w:hAnsi="Times New Roman" w:cs="Times New Roman"/>
        </w:rPr>
        <w:footnoteRef/>
      </w:r>
      <w:r w:rsidRPr="00F21B4F">
        <w:rPr>
          <w:rFonts w:ascii="Times New Roman" w:hAnsi="Times New Roman" w:cs="Times New Roman"/>
          <w:lang w:val="da-DK"/>
        </w:rPr>
        <w:t xml:space="preserve"> OE</w:t>
      </w:r>
      <w:r>
        <w:rPr>
          <w:rFonts w:ascii="Times New Roman" w:hAnsi="Times New Roman" w:cs="Times New Roman"/>
          <w:lang w:val="da-DK"/>
        </w:rPr>
        <w:t xml:space="preserve">CD Guidelines 2010, afsnit </w:t>
      </w:r>
      <w:proofErr w:type="gramStart"/>
      <w:r>
        <w:rPr>
          <w:rFonts w:ascii="Times New Roman" w:hAnsi="Times New Roman" w:cs="Times New Roman"/>
          <w:lang w:val="da-DK"/>
        </w:rPr>
        <w:t>2.64</w:t>
      </w:r>
      <w:proofErr w:type="gramEnd"/>
    </w:p>
  </w:footnote>
  <w:footnote w:id="184">
    <w:p w:rsidR="007772BA" w:rsidRPr="008F552E" w:rsidRDefault="007772BA">
      <w:pPr>
        <w:pStyle w:val="FootnoteText"/>
        <w:rPr>
          <w:lang w:val="da-DK"/>
        </w:rPr>
      </w:pPr>
      <w:r>
        <w:rPr>
          <w:rStyle w:val="FootnoteReference"/>
        </w:rPr>
        <w:footnoteRef/>
      </w:r>
      <w:r w:rsidRPr="008F552E">
        <w:rPr>
          <w:lang w:val="da-DK"/>
        </w:rPr>
        <w:t xml:space="preserve"> </w:t>
      </w:r>
      <w:r>
        <w:rPr>
          <w:rFonts w:ascii="TimesNewRomanPSMT" w:hAnsi="TimesNewRomanPSMT" w:cs="TimesNewRomanPSMT"/>
          <w:lang w:val="da-DK"/>
        </w:rPr>
        <w:t xml:space="preserve">Oreby Hansen og Andersen, Transfer </w:t>
      </w:r>
      <w:proofErr w:type="spellStart"/>
      <w:r>
        <w:rPr>
          <w:rFonts w:ascii="TimesNewRomanPSMT" w:hAnsi="TimesNewRomanPSMT" w:cs="TimesNewRomanPSMT"/>
          <w:lang w:val="da-DK"/>
        </w:rPr>
        <w:t>pricing</w:t>
      </w:r>
      <w:proofErr w:type="spellEnd"/>
      <w:r>
        <w:rPr>
          <w:rFonts w:ascii="TimesNewRomanPSMT" w:hAnsi="TimesNewRomanPSMT" w:cs="TimesNewRomanPSMT"/>
          <w:lang w:val="da-DK"/>
        </w:rPr>
        <w:t xml:space="preserve"> i praksis, s. 118.</w:t>
      </w:r>
    </w:p>
  </w:footnote>
  <w:footnote w:id="185">
    <w:p w:rsidR="007772BA" w:rsidRPr="008F552E" w:rsidRDefault="007772BA">
      <w:pPr>
        <w:pStyle w:val="FootnoteText"/>
        <w:rPr>
          <w:lang w:val="en-US"/>
        </w:rPr>
      </w:pPr>
      <w:r>
        <w:rPr>
          <w:rStyle w:val="FootnoteReference"/>
        </w:rPr>
        <w:footnoteRef/>
      </w:r>
      <w:r>
        <w:t xml:space="preserve"> </w:t>
      </w:r>
      <w:r w:rsidRPr="008F552E">
        <w:rPr>
          <w:rFonts w:ascii="TimesNewRomanPSMT" w:hAnsi="TimesNewRomanPSMT" w:cs="TimesNewRomanPSMT"/>
          <w:lang w:val="en-US"/>
        </w:rPr>
        <w:t xml:space="preserve">OECD Guidelines 2010, </w:t>
      </w:r>
      <w:proofErr w:type="spellStart"/>
      <w:r w:rsidRPr="008F552E">
        <w:rPr>
          <w:rFonts w:ascii="TimesNewRomanPSMT" w:hAnsi="TimesNewRomanPSMT" w:cs="TimesNewRomanPSMT"/>
          <w:lang w:val="en-US"/>
        </w:rPr>
        <w:t>afsnit</w:t>
      </w:r>
      <w:proofErr w:type="spellEnd"/>
      <w:r w:rsidRPr="008F552E">
        <w:rPr>
          <w:rFonts w:ascii="TimesNewRomanPSMT" w:hAnsi="TimesNewRomanPSMT" w:cs="TimesNewRomanPSMT"/>
          <w:lang w:val="en-US"/>
        </w:rPr>
        <w:t xml:space="preserve"> 2.2.</w:t>
      </w:r>
    </w:p>
  </w:footnote>
  <w:footnote w:id="186">
    <w:p w:rsidR="007772BA" w:rsidRPr="008F552E" w:rsidRDefault="007772BA">
      <w:pPr>
        <w:pStyle w:val="FootnoteText"/>
        <w:rPr>
          <w:lang w:val="en-US"/>
        </w:rPr>
      </w:pPr>
      <w:r>
        <w:rPr>
          <w:rStyle w:val="FootnoteReference"/>
        </w:rPr>
        <w:footnoteRef/>
      </w:r>
      <w:r>
        <w:t xml:space="preserve"> </w:t>
      </w:r>
      <w:r w:rsidRPr="008F552E">
        <w:rPr>
          <w:rFonts w:ascii="TimesNewRomanPSMT" w:hAnsi="TimesNewRomanPSMT" w:cs="TimesNewRomanPSMT"/>
          <w:lang w:val="en-US"/>
        </w:rPr>
        <w:t xml:space="preserve">OECD Guidelines 2009, </w:t>
      </w:r>
      <w:proofErr w:type="spellStart"/>
      <w:r w:rsidRPr="008F552E">
        <w:rPr>
          <w:rFonts w:ascii="TimesNewRomanPSMT" w:hAnsi="TimesNewRomanPSMT" w:cs="TimesNewRomanPSMT"/>
          <w:lang w:val="en-US"/>
        </w:rPr>
        <w:t>afsnit</w:t>
      </w:r>
      <w:proofErr w:type="spellEnd"/>
      <w:r w:rsidRPr="008F552E">
        <w:rPr>
          <w:rFonts w:ascii="TimesNewRomanPSMT" w:hAnsi="TimesNewRomanPSMT" w:cs="TimesNewRomanPSMT"/>
          <w:lang w:val="en-US"/>
        </w:rPr>
        <w:t xml:space="preserve"> 3.50.</w:t>
      </w:r>
    </w:p>
  </w:footnote>
  <w:footnote w:id="187">
    <w:p w:rsidR="007772BA" w:rsidRPr="005D73C1" w:rsidRDefault="007772BA">
      <w:pPr>
        <w:pStyle w:val="FootnoteText"/>
        <w:rPr>
          <w:lang w:val="en-US"/>
        </w:rPr>
      </w:pPr>
      <w:r>
        <w:rPr>
          <w:rStyle w:val="FootnoteReference"/>
        </w:rPr>
        <w:footnoteRef/>
      </w:r>
      <w:r>
        <w:t xml:space="preserve"> </w:t>
      </w:r>
      <w:r w:rsidRPr="005D73C1">
        <w:rPr>
          <w:rFonts w:ascii="TimesNewRomanPSMT" w:hAnsi="TimesNewRomanPSMT" w:cs="TimesNewRomanPSMT"/>
          <w:lang w:val="en-US"/>
        </w:rPr>
        <w:t xml:space="preserve">OECD Guidelines 2010, </w:t>
      </w:r>
      <w:proofErr w:type="spellStart"/>
      <w:r w:rsidRPr="005D73C1">
        <w:rPr>
          <w:rFonts w:ascii="TimesNewRomanPSMT" w:hAnsi="TimesNewRomanPSMT" w:cs="TimesNewRomanPSMT"/>
          <w:lang w:val="en-US"/>
        </w:rPr>
        <w:t>afsnit</w:t>
      </w:r>
      <w:proofErr w:type="spellEnd"/>
      <w:r w:rsidRPr="005D73C1">
        <w:rPr>
          <w:rFonts w:ascii="TimesNewRomanPSMT" w:hAnsi="TimesNewRomanPSMT" w:cs="TimesNewRomanPSMT"/>
          <w:lang w:val="en-US"/>
        </w:rPr>
        <w:t xml:space="preserve"> 2.10-2.11.</w:t>
      </w:r>
    </w:p>
  </w:footnote>
  <w:footnote w:id="188">
    <w:p w:rsidR="007772BA" w:rsidRPr="005D73C1" w:rsidRDefault="007772BA">
      <w:pPr>
        <w:pStyle w:val="FootnoteText"/>
        <w:rPr>
          <w:lang w:val="en-US"/>
        </w:rPr>
      </w:pPr>
      <w:r>
        <w:rPr>
          <w:rStyle w:val="FootnoteReference"/>
        </w:rPr>
        <w:footnoteRef/>
      </w:r>
      <w:r>
        <w:t xml:space="preserve"> </w:t>
      </w:r>
      <w:proofErr w:type="gramStart"/>
      <w:r w:rsidRPr="005D73C1">
        <w:rPr>
          <w:rFonts w:ascii="TimesNewRomanPSMT" w:hAnsi="TimesNewRomanPSMT" w:cs="TimesNewRomanPSMT"/>
          <w:lang w:val="en-US"/>
        </w:rPr>
        <w:t>Markham, The transfer pricing of intangibles, s. 128.</w:t>
      </w:r>
      <w:proofErr w:type="gramEnd"/>
    </w:p>
  </w:footnote>
  <w:footnote w:id="189">
    <w:p w:rsidR="007772BA" w:rsidRPr="005D73C1" w:rsidRDefault="007772BA">
      <w:pPr>
        <w:pStyle w:val="FootnoteText"/>
        <w:rPr>
          <w:lang w:val="en-US"/>
        </w:rPr>
      </w:pPr>
      <w:r>
        <w:rPr>
          <w:rStyle w:val="FootnoteReference"/>
        </w:rPr>
        <w:footnoteRef/>
      </w:r>
      <w:r>
        <w:t xml:space="preserve"> </w:t>
      </w:r>
      <w:r w:rsidRPr="005D73C1">
        <w:rPr>
          <w:rFonts w:ascii="TimesNewRomanPSMT" w:hAnsi="TimesNewRomanPSMT" w:cs="TimesNewRomanPSMT"/>
          <w:lang w:val="en-US"/>
        </w:rPr>
        <w:t xml:space="preserve">OECD Guidelines 2010, </w:t>
      </w:r>
      <w:proofErr w:type="spellStart"/>
      <w:r w:rsidRPr="005D73C1">
        <w:rPr>
          <w:rFonts w:ascii="TimesNewRomanPSMT" w:hAnsi="TimesNewRomanPSMT" w:cs="TimesNewRomanPSMT"/>
          <w:lang w:val="en-US"/>
        </w:rPr>
        <w:t>afsnit</w:t>
      </w:r>
      <w:proofErr w:type="spellEnd"/>
      <w:r w:rsidRPr="005D73C1">
        <w:rPr>
          <w:rFonts w:ascii="TimesNewRomanPSMT" w:hAnsi="TimesNewRomanPSMT" w:cs="TimesNewRomanPSMT"/>
          <w:lang w:val="en-US"/>
        </w:rPr>
        <w:t xml:space="preserve"> 2.3.</w:t>
      </w:r>
    </w:p>
  </w:footnote>
  <w:footnote w:id="190">
    <w:p w:rsidR="007772BA" w:rsidRPr="005D73C1" w:rsidRDefault="007772BA">
      <w:pPr>
        <w:pStyle w:val="FootnoteText"/>
        <w:rPr>
          <w:lang w:val="en-US"/>
        </w:rPr>
      </w:pPr>
      <w:r>
        <w:rPr>
          <w:rStyle w:val="FootnoteReference"/>
        </w:rPr>
        <w:footnoteRef/>
      </w:r>
      <w:r>
        <w:t xml:space="preserve"> </w:t>
      </w:r>
      <w:r w:rsidRPr="005D73C1">
        <w:rPr>
          <w:rFonts w:ascii="TimesNewRomanPSMT" w:hAnsi="TimesNewRomanPSMT" w:cs="TimesNewRomanPSMT"/>
          <w:lang w:val="en-US"/>
        </w:rPr>
        <w:t xml:space="preserve">OECD Guidelines 2010, </w:t>
      </w:r>
      <w:proofErr w:type="spellStart"/>
      <w:r w:rsidRPr="005D73C1">
        <w:rPr>
          <w:rFonts w:ascii="TimesNewRomanPSMT" w:hAnsi="TimesNewRomanPSMT" w:cs="TimesNewRomanPSMT"/>
          <w:lang w:val="en-US"/>
        </w:rPr>
        <w:t>afsnit</w:t>
      </w:r>
      <w:proofErr w:type="spellEnd"/>
      <w:r w:rsidRPr="005D73C1">
        <w:rPr>
          <w:rFonts w:ascii="TimesNewRomanPSMT" w:hAnsi="TimesNewRomanPSMT" w:cs="TimesNewRomanPSMT"/>
          <w:lang w:val="en-US"/>
        </w:rPr>
        <w:t xml:space="preserve"> 2.2.</w:t>
      </w:r>
    </w:p>
  </w:footnote>
  <w:footnote w:id="191">
    <w:p w:rsidR="007772BA" w:rsidRPr="002B515E" w:rsidRDefault="007772BA" w:rsidP="002B515E">
      <w:pPr>
        <w:autoSpaceDE w:val="0"/>
        <w:autoSpaceDN w:val="0"/>
        <w:adjustRightInd w:val="0"/>
        <w:rPr>
          <w:rFonts w:ascii="TimesNewRomanPSMT" w:hAnsi="TimesNewRomanPSMT" w:cs="TimesNewRomanPSMT"/>
          <w:lang w:val="da-DK"/>
        </w:rPr>
      </w:pPr>
      <w:r>
        <w:rPr>
          <w:rStyle w:val="FootnoteReference"/>
        </w:rPr>
        <w:footnoteRef/>
      </w:r>
      <w:r w:rsidRPr="002B515E">
        <w:rPr>
          <w:lang w:val="da-DK"/>
        </w:rPr>
        <w:t xml:space="preserve"> </w:t>
      </w:r>
      <w:r>
        <w:rPr>
          <w:rFonts w:ascii="TimesNewRomanPSMT" w:hAnsi="TimesNewRomanPSMT" w:cs="TimesNewRomanPSMT"/>
          <w:lang w:val="da-DK"/>
        </w:rPr>
        <w:t>Foreningen af Statsautoriserede Revisorer. Rådgivningsudvalget, Fagligt notat om den statsautoriserede revisors arbejde i forbindelse med værdiansættelse af virksomheder og virksomhedsandele.</w:t>
      </w:r>
    </w:p>
  </w:footnote>
  <w:footnote w:id="192">
    <w:p w:rsidR="007772BA" w:rsidRPr="002B515E" w:rsidRDefault="007772BA">
      <w:pPr>
        <w:pStyle w:val="FootnoteText"/>
        <w:rPr>
          <w:lang w:val="en-US"/>
        </w:rPr>
      </w:pPr>
      <w:r>
        <w:rPr>
          <w:rStyle w:val="FootnoteReference"/>
        </w:rPr>
        <w:footnoteRef/>
      </w:r>
      <w:r>
        <w:t xml:space="preserve"> </w:t>
      </w:r>
      <w:r w:rsidRPr="002B515E">
        <w:rPr>
          <w:rFonts w:ascii="TimesNewRomanPSMT" w:hAnsi="TimesNewRomanPSMT" w:cs="TimesNewRomanPSMT"/>
          <w:lang w:val="en-US"/>
        </w:rPr>
        <w:t xml:space="preserve">OECD Guidelines 2010, </w:t>
      </w:r>
      <w:proofErr w:type="spellStart"/>
      <w:r w:rsidRPr="002B515E">
        <w:rPr>
          <w:rFonts w:ascii="TimesNewRomanPSMT" w:hAnsi="TimesNewRomanPSMT" w:cs="TimesNewRomanPSMT"/>
          <w:lang w:val="en-US"/>
        </w:rPr>
        <w:t>afsnit</w:t>
      </w:r>
      <w:proofErr w:type="spellEnd"/>
      <w:r w:rsidRPr="002B515E">
        <w:rPr>
          <w:rFonts w:ascii="TimesNewRomanPSMT" w:hAnsi="TimesNewRomanPSMT" w:cs="TimesNewRomanPSMT"/>
          <w:lang w:val="en-US"/>
        </w:rPr>
        <w:t xml:space="preserve"> 6.20.</w:t>
      </w:r>
    </w:p>
  </w:footnote>
  <w:footnote w:id="193">
    <w:p w:rsidR="007772BA" w:rsidRPr="002B515E" w:rsidRDefault="007772BA">
      <w:pPr>
        <w:pStyle w:val="FootnoteText"/>
        <w:rPr>
          <w:lang w:val="en-US"/>
        </w:rPr>
      </w:pPr>
      <w:r>
        <w:rPr>
          <w:rStyle w:val="FootnoteReference"/>
        </w:rPr>
        <w:footnoteRef/>
      </w:r>
      <w:r>
        <w:t xml:space="preserve"> </w:t>
      </w:r>
      <w:r w:rsidRPr="002B515E">
        <w:rPr>
          <w:rFonts w:ascii="TimesNewRomanPSMT" w:hAnsi="TimesNewRomanPSMT" w:cs="TimesNewRomanPSMT"/>
          <w:lang w:val="en-US"/>
        </w:rPr>
        <w:t xml:space="preserve">OECD Guidelines 2010, </w:t>
      </w:r>
      <w:proofErr w:type="spellStart"/>
      <w:r w:rsidRPr="002B515E">
        <w:rPr>
          <w:rFonts w:ascii="TimesNewRomanPSMT" w:hAnsi="TimesNewRomanPSMT" w:cs="TimesNewRomanPSMT"/>
          <w:lang w:val="en-US"/>
        </w:rPr>
        <w:t>afsnit</w:t>
      </w:r>
      <w:proofErr w:type="spellEnd"/>
      <w:r w:rsidRPr="002B515E">
        <w:rPr>
          <w:rFonts w:ascii="TimesNewRomanPSMT" w:hAnsi="TimesNewRomanPSMT" w:cs="TimesNewRomanPSMT"/>
          <w:lang w:val="en-US"/>
        </w:rPr>
        <w:t xml:space="preserve"> 2.123.</w:t>
      </w:r>
    </w:p>
  </w:footnote>
  <w:footnote w:id="194">
    <w:p w:rsidR="007772BA" w:rsidRPr="002B515E" w:rsidRDefault="007772BA">
      <w:pPr>
        <w:pStyle w:val="FootnoteText"/>
        <w:rPr>
          <w:lang w:val="da-DK"/>
        </w:rPr>
      </w:pPr>
      <w:r>
        <w:rPr>
          <w:rStyle w:val="FootnoteReference"/>
        </w:rPr>
        <w:footnoteRef/>
      </w:r>
      <w:r w:rsidRPr="00824DB9">
        <w:rPr>
          <w:lang w:val="da-DK"/>
        </w:rPr>
        <w:t xml:space="preserve"> </w:t>
      </w:r>
      <w:r>
        <w:rPr>
          <w:rFonts w:ascii="TimesNewRomanPSMT" w:hAnsi="TimesNewRomanPSMT" w:cs="TimesNewRomanPSMT"/>
          <w:lang w:val="da-DK"/>
        </w:rPr>
        <w:t>OECD Guidelines 2010, afsnit 6.25.</w:t>
      </w:r>
    </w:p>
  </w:footnote>
  <w:footnote w:id="195">
    <w:p w:rsidR="007772BA" w:rsidRPr="00EB26DA" w:rsidRDefault="007772BA">
      <w:pPr>
        <w:pStyle w:val="FootnoteText"/>
        <w:rPr>
          <w:rFonts w:ascii="Times New Roman" w:hAnsi="Times New Roman" w:cs="Times New Roman"/>
          <w:lang w:val="da-DK"/>
        </w:rPr>
      </w:pPr>
      <w:r w:rsidRPr="00EB26DA">
        <w:rPr>
          <w:rStyle w:val="FootnoteReference"/>
          <w:rFonts w:ascii="Times New Roman" w:hAnsi="Times New Roman" w:cs="Times New Roman"/>
        </w:rPr>
        <w:footnoteRef/>
      </w:r>
      <w:r w:rsidRPr="00EB26DA">
        <w:rPr>
          <w:rFonts w:ascii="Times New Roman" w:hAnsi="Times New Roman" w:cs="Times New Roman"/>
          <w:lang w:val="da-DK"/>
        </w:rPr>
        <w:t xml:space="preserve"> Wittendorff, Armslængdeprincippet i dansk og international skatteret, s. 295.</w:t>
      </w:r>
    </w:p>
  </w:footnote>
  <w:footnote w:id="196">
    <w:p w:rsidR="007772BA" w:rsidRPr="007359E6" w:rsidRDefault="007772BA">
      <w:pPr>
        <w:pStyle w:val="FootnoteText"/>
        <w:rPr>
          <w:lang w:val="da-DK"/>
        </w:rPr>
      </w:pPr>
      <w:r w:rsidRPr="00EB26DA">
        <w:rPr>
          <w:rStyle w:val="FootnoteReference"/>
          <w:rFonts w:ascii="Times New Roman" w:hAnsi="Times New Roman" w:cs="Times New Roman"/>
        </w:rPr>
        <w:footnoteRef/>
      </w:r>
      <w:r w:rsidRPr="00EB26DA">
        <w:rPr>
          <w:rFonts w:ascii="Times New Roman" w:hAnsi="Times New Roman" w:cs="Times New Roman"/>
          <w:lang w:val="da-DK"/>
        </w:rPr>
        <w:t xml:space="preserve"> Jul Andersen og Bjerre, Skat udland</w:t>
      </w:r>
      <w:r w:rsidRPr="00EB26DA">
        <w:rPr>
          <w:rFonts w:ascii="Times New Roman" w:hAnsi="Times New Roman" w:cs="Times New Roman"/>
          <w:i/>
          <w:iCs/>
          <w:lang w:val="da-DK"/>
        </w:rPr>
        <w:t xml:space="preserve">, </w:t>
      </w:r>
      <w:r w:rsidRPr="00EB26DA">
        <w:rPr>
          <w:rFonts w:ascii="Times New Roman" w:hAnsi="Times New Roman" w:cs="Times New Roman"/>
          <w:lang w:val="da-DK"/>
        </w:rPr>
        <w:t>2004, s. 173.</w:t>
      </w:r>
    </w:p>
  </w:footnote>
  <w:footnote w:id="197">
    <w:p w:rsidR="007772BA" w:rsidRPr="000F0828" w:rsidRDefault="007772BA" w:rsidP="000F0828">
      <w:pPr>
        <w:pStyle w:val="FootnoteText"/>
        <w:contextualSpacing/>
        <w:rPr>
          <w:lang w:val="da-DK"/>
        </w:rPr>
      </w:pPr>
      <w:r w:rsidRPr="000F0828">
        <w:rPr>
          <w:rStyle w:val="FootnoteReference"/>
        </w:rPr>
        <w:footnoteRef/>
      </w:r>
      <w:r w:rsidRPr="000F0828">
        <w:rPr>
          <w:lang w:val="da-DK"/>
        </w:rPr>
        <w:t xml:space="preserve"> </w:t>
      </w:r>
      <w:r w:rsidRPr="000F0828">
        <w:rPr>
          <w:rFonts w:ascii="Times New Roman" w:hAnsi="Times New Roman" w:cs="Times New Roman"/>
          <w:lang w:val="da-DK"/>
        </w:rPr>
        <w:t xml:space="preserve">Eriksen, Claus Hedegaard: </w:t>
      </w:r>
      <w:r w:rsidRPr="000F0828">
        <w:rPr>
          <w:rFonts w:ascii="Times New Roman" w:hAnsi="Times New Roman" w:cs="Times New Roman"/>
          <w:iCs/>
          <w:lang w:val="da-DK"/>
        </w:rPr>
        <w:t>Beskatning af immaterielle aktiver</w:t>
      </w:r>
      <w:r w:rsidRPr="000F0828">
        <w:rPr>
          <w:rFonts w:ascii="Times New Roman" w:hAnsi="Times New Roman" w:cs="Times New Roman"/>
          <w:lang w:val="da-DK"/>
        </w:rPr>
        <w:t>, 2007, side 202</w:t>
      </w:r>
    </w:p>
  </w:footnote>
  <w:footnote w:id="198">
    <w:p w:rsidR="007772BA" w:rsidRPr="000F0828" w:rsidRDefault="007772BA" w:rsidP="000F0828">
      <w:pPr>
        <w:autoSpaceDE w:val="0"/>
        <w:autoSpaceDN w:val="0"/>
        <w:adjustRightInd w:val="0"/>
        <w:contextualSpacing/>
        <w:rPr>
          <w:rFonts w:ascii="Times New Roman" w:hAnsi="Times New Roman" w:cs="Times New Roman"/>
          <w:lang w:val="da-DK"/>
        </w:rPr>
      </w:pPr>
      <w:r w:rsidRPr="000F0828">
        <w:rPr>
          <w:rStyle w:val="FootnoteReference"/>
        </w:rPr>
        <w:footnoteRef/>
      </w:r>
      <w:r w:rsidRPr="000F0828">
        <w:rPr>
          <w:lang w:val="da-DK"/>
        </w:rPr>
        <w:t xml:space="preserve"> </w:t>
      </w:r>
      <w:r w:rsidRPr="000F0828">
        <w:rPr>
          <w:rFonts w:ascii="Times New Roman" w:hAnsi="Times New Roman" w:cs="Times New Roman"/>
          <w:lang w:val="da-DK"/>
        </w:rPr>
        <w:t>OECD Guideline 2010, kapitel I, afsnit C pkt. 1.15</w:t>
      </w:r>
    </w:p>
  </w:footnote>
  <w:footnote w:id="199">
    <w:p w:rsidR="007772BA" w:rsidRPr="000F0828" w:rsidRDefault="007772BA" w:rsidP="000F0828">
      <w:pPr>
        <w:autoSpaceDE w:val="0"/>
        <w:autoSpaceDN w:val="0"/>
        <w:adjustRightInd w:val="0"/>
        <w:contextualSpacing/>
        <w:rPr>
          <w:rFonts w:ascii="Times New Roman" w:hAnsi="Times New Roman" w:cs="Times New Roman"/>
          <w:lang w:val="da-DK"/>
        </w:rPr>
      </w:pPr>
      <w:r w:rsidRPr="000F0828">
        <w:rPr>
          <w:rStyle w:val="FootnoteReference"/>
        </w:rPr>
        <w:footnoteRef/>
      </w:r>
      <w:r w:rsidRPr="000F0828">
        <w:rPr>
          <w:lang w:val="da-DK"/>
        </w:rPr>
        <w:t xml:space="preserve"> </w:t>
      </w:r>
      <w:r w:rsidRPr="000F0828">
        <w:rPr>
          <w:rFonts w:ascii="Times New Roman" w:hAnsi="Times New Roman" w:cs="Times New Roman"/>
          <w:lang w:val="da-DK"/>
        </w:rPr>
        <w:t xml:space="preserve">Dam, Henrik m.fl.: </w:t>
      </w:r>
      <w:r w:rsidRPr="000F0828">
        <w:rPr>
          <w:rFonts w:ascii="Times New Roman" w:hAnsi="Times New Roman" w:cs="Times New Roman"/>
          <w:iCs/>
          <w:lang w:val="da-DK"/>
        </w:rPr>
        <w:t>Skatteret – Speciel del</w:t>
      </w:r>
      <w:r w:rsidRPr="000F0828">
        <w:rPr>
          <w:rFonts w:ascii="Times New Roman" w:hAnsi="Times New Roman" w:cs="Times New Roman"/>
          <w:lang w:val="da-DK"/>
        </w:rPr>
        <w:t>, 8. udgave, 2008, side 566 – Hansen, Anders Oreby &amp; Andersen, Peter:</w:t>
      </w:r>
    </w:p>
    <w:p w:rsidR="007772BA" w:rsidRPr="000F0828" w:rsidRDefault="007772BA" w:rsidP="000F0828">
      <w:pPr>
        <w:pStyle w:val="FootnoteText"/>
        <w:contextualSpacing/>
        <w:rPr>
          <w:lang w:val="da-DK"/>
        </w:rPr>
      </w:pPr>
      <w:r w:rsidRPr="000F0828">
        <w:rPr>
          <w:rFonts w:ascii="Times New Roman" w:hAnsi="Times New Roman" w:cs="Times New Roman"/>
          <w:iCs/>
          <w:lang w:val="da-DK"/>
        </w:rPr>
        <w:t xml:space="preserve">Transfer </w:t>
      </w:r>
      <w:proofErr w:type="spellStart"/>
      <w:r w:rsidRPr="000F0828">
        <w:rPr>
          <w:rFonts w:ascii="Times New Roman" w:hAnsi="Times New Roman" w:cs="Times New Roman"/>
          <w:iCs/>
          <w:lang w:val="da-DK"/>
        </w:rPr>
        <w:t>pricing</w:t>
      </w:r>
      <w:proofErr w:type="spellEnd"/>
      <w:r w:rsidRPr="000F0828">
        <w:rPr>
          <w:rFonts w:ascii="Times New Roman" w:hAnsi="Times New Roman" w:cs="Times New Roman"/>
          <w:iCs/>
          <w:lang w:val="da-DK"/>
        </w:rPr>
        <w:t xml:space="preserve"> i praksis</w:t>
      </w:r>
      <w:r w:rsidRPr="000F0828">
        <w:rPr>
          <w:rFonts w:ascii="Times New Roman" w:hAnsi="Times New Roman" w:cs="Times New Roman"/>
          <w:lang w:val="da-DK"/>
        </w:rPr>
        <w:t xml:space="preserve">, 2008, side 162 – Pedersen, Jan m.fl.: </w:t>
      </w:r>
      <w:r w:rsidRPr="000F0828">
        <w:rPr>
          <w:rFonts w:ascii="Times New Roman" w:hAnsi="Times New Roman" w:cs="Times New Roman"/>
          <w:iCs/>
          <w:lang w:val="da-DK"/>
        </w:rPr>
        <w:t>Skatteretten 3</w:t>
      </w:r>
      <w:r w:rsidRPr="000F0828">
        <w:rPr>
          <w:rFonts w:ascii="Times New Roman" w:hAnsi="Times New Roman" w:cs="Times New Roman"/>
          <w:lang w:val="da-DK"/>
        </w:rPr>
        <w:t>, 4. udgave, 2006, side 343</w:t>
      </w:r>
    </w:p>
  </w:footnote>
  <w:footnote w:id="200">
    <w:p w:rsidR="007772BA" w:rsidRPr="000F0828" w:rsidRDefault="007772BA">
      <w:pPr>
        <w:pStyle w:val="FootnoteText"/>
        <w:rPr>
          <w:lang w:val="da-DK"/>
        </w:rPr>
      </w:pPr>
      <w:r>
        <w:rPr>
          <w:rStyle w:val="FootnoteReference"/>
        </w:rPr>
        <w:footnoteRef/>
      </w:r>
      <w:r w:rsidRPr="000F0828">
        <w:rPr>
          <w:lang w:val="da-DK"/>
        </w:rPr>
        <w:t xml:space="preserve"> </w:t>
      </w:r>
      <w:r>
        <w:rPr>
          <w:rFonts w:ascii="TimesNewRomanPSMT" w:hAnsi="TimesNewRomanPSMT" w:cs="TimesNewRomanPSMT"/>
          <w:lang w:val="da-DK"/>
        </w:rPr>
        <w:t>Jul Andersen og Bjerre, Skat udland</w:t>
      </w:r>
      <w:r>
        <w:rPr>
          <w:rFonts w:ascii="TimesNewRomanPS-ItalicMT" w:hAnsi="TimesNewRomanPS-ItalicMT" w:cs="TimesNewRomanPS-ItalicMT"/>
          <w:i/>
          <w:iCs/>
          <w:lang w:val="da-DK"/>
        </w:rPr>
        <w:t xml:space="preserve">, </w:t>
      </w:r>
      <w:r>
        <w:rPr>
          <w:rFonts w:ascii="TimesNewRomanPSMT" w:hAnsi="TimesNewRomanPSMT" w:cs="TimesNewRomanPSMT"/>
          <w:lang w:val="da-DK"/>
        </w:rPr>
        <w:t>2004, s. 173.</w:t>
      </w:r>
    </w:p>
  </w:footnote>
  <w:footnote w:id="201">
    <w:p w:rsidR="007772BA" w:rsidRPr="00F21886" w:rsidRDefault="007772BA" w:rsidP="00AF6B8E">
      <w:pPr>
        <w:pStyle w:val="FootnoteText"/>
        <w:rPr>
          <w:lang w:val="da-DK"/>
        </w:rPr>
      </w:pPr>
      <w:r>
        <w:rPr>
          <w:rStyle w:val="FootnoteReference"/>
        </w:rPr>
        <w:footnoteRef/>
      </w:r>
      <w:r w:rsidRPr="00F21886">
        <w:rPr>
          <w:lang w:val="da-DK"/>
        </w:rPr>
        <w:t xml:space="preserve"> </w:t>
      </w:r>
      <w:r w:rsidRPr="00F21886">
        <w:rPr>
          <w:rFonts w:ascii="Times New Roman" w:hAnsi="Times New Roman" w:cs="Times New Roman"/>
          <w:lang w:val="da-DK"/>
        </w:rPr>
        <w:t>Disse metoder er, de samme som dokumentationsbekendtgørelsen henviser til i dokumentationsvejledningen</w:t>
      </w:r>
    </w:p>
  </w:footnote>
  <w:footnote w:id="202">
    <w:p w:rsidR="007772BA" w:rsidRPr="008F5768" w:rsidRDefault="007772BA">
      <w:pPr>
        <w:pStyle w:val="FootnoteText"/>
        <w:rPr>
          <w:lang w:val="da-DK"/>
        </w:rPr>
      </w:pPr>
      <w:r>
        <w:rPr>
          <w:rStyle w:val="FootnoteReference"/>
        </w:rPr>
        <w:footnoteRef/>
      </w:r>
      <w:r w:rsidRPr="008F5768">
        <w:rPr>
          <w:lang w:val="da-DK"/>
        </w:rPr>
        <w:t xml:space="preserve"> </w:t>
      </w:r>
      <w:r>
        <w:rPr>
          <w:rFonts w:ascii="TimesNewRomanPSMT" w:hAnsi="TimesNewRomanPSMT" w:cs="TimesNewRomanPSMT"/>
          <w:lang w:val="da-DK"/>
        </w:rPr>
        <w:t xml:space="preserve">Michelsen; </w:t>
      </w:r>
      <w:proofErr w:type="spellStart"/>
      <w:r>
        <w:rPr>
          <w:rFonts w:ascii="TimesNewRomanPSMT" w:hAnsi="TimesNewRomanPSMT" w:cs="TimesNewRomanPSMT"/>
          <w:lang w:val="da-DK"/>
        </w:rPr>
        <w:t>Askholt</w:t>
      </w:r>
      <w:proofErr w:type="spellEnd"/>
      <w:r>
        <w:rPr>
          <w:rFonts w:ascii="TimesNewRomanPSMT" w:hAnsi="TimesNewRomanPSMT" w:cs="TimesNewRomanPSMT"/>
          <w:lang w:val="da-DK"/>
        </w:rPr>
        <w:t xml:space="preserve">; </w:t>
      </w:r>
      <w:proofErr w:type="spellStart"/>
      <w:r>
        <w:rPr>
          <w:rFonts w:ascii="TimesNewRomanPSMT" w:hAnsi="TimesNewRomanPSMT" w:cs="TimesNewRomanPSMT"/>
          <w:lang w:val="da-DK"/>
        </w:rPr>
        <w:t>Bolander</w:t>
      </w:r>
      <w:proofErr w:type="spellEnd"/>
      <w:r>
        <w:rPr>
          <w:rFonts w:ascii="TimesNewRomanPSMT" w:hAnsi="TimesNewRomanPSMT" w:cs="TimesNewRomanPSMT"/>
          <w:lang w:val="da-DK"/>
        </w:rPr>
        <w:t xml:space="preserve"> og </w:t>
      </w:r>
      <w:proofErr w:type="spellStart"/>
      <w:r>
        <w:rPr>
          <w:rFonts w:ascii="TimesNewRomanPSMT" w:hAnsi="TimesNewRomanPSMT" w:cs="TimesNewRomanPSMT"/>
          <w:lang w:val="da-DK"/>
        </w:rPr>
        <w:t>Engsig</w:t>
      </w:r>
      <w:proofErr w:type="spellEnd"/>
      <w:r>
        <w:rPr>
          <w:rFonts w:ascii="TimesNewRomanPSMT" w:hAnsi="TimesNewRomanPSMT" w:cs="TimesNewRomanPSMT"/>
          <w:lang w:val="da-DK"/>
        </w:rPr>
        <w:t>, Lærebog om indkomstskat, s. 136.</w:t>
      </w:r>
    </w:p>
  </w:footnote>
  <w:footnote w:id="203">
    <w:p w:rsidR="007772BA" w:rsidRPr="008F5768" w:rsidRDefault="007772BA">
      <w:pPr>
        <w:pStyle w:val="FootnoteText"/>
        <w:rPr>
          <w:rFonts w:ascii="Times New Roman" w:hAnsi="Times New Roman" w:cs="Times New Roman"/>
          <w:lang w:val="da-DK"/>
        </w:rPr>
      </w:pPr>
      <w:r w:rsidRPr="008F5768">
        <w:rPr>
          <w:rStyle w:val="FootnoteReference"/>
          <w:rFonts w:ascii="Times New Roman" w:hAnsi="Times New Roman" w:cs="Times New Roman"/>
        </w:rPr>
        <w:footnoteRef/>
      </w:r>
      <w:r w:rsidRPr="00426592">
        <w:rPr>
          <w:rFonts w:ascii="Times New Roman" w:hAnsi="Times New Roman" w:cs="Times New Roman"/>
          <w:lang w:val="da-DK"/>
        </w:rPr>
        <w:t xml:space="preserve"> Afsnit 1.2</w:t>
      </w:r>
    </w:p>
  </w:footnote>
  <w:footnote w:id="204">
    <w:p w:rsidR="007772BA" w:rsidRDefault="007772BA" w:rsidP="00426592">
      <w:pPr>
        <w:autoSpaceDE w:val="0"/>
        <w:autoSpaceDN w:val="0"/>
        <w:adjustRightInd w:val="0"/>
        <w:rPr>
          <w:rFonts w:ascii="TimesNewRomanPSMT" w:hAnsi="TimesNewRomanPSMT" w:cs="TimesNewRomanPSMT"/>
          <w:lang w:val="da-DK"/>
        </w:rPr>
      </w:pPr>
      <w:r>
        <w:rPr>
          <w:rStyle w:val="FootnoteReference"/>
        </w:rPr>
        <w:footnoteRef/>
      </w:r>
      <w:r w:rsidRPr="00426592">
        <w:rPr>
          <w:lang w:val="da-DK"/>
        </w:rPr>
        <w:t xml:space="preserve"> </w:t>
      </w:r>
      <w:r>
        <w:rPr>
          <w:rFonts w:ascii="TimesNewRomanPSMT" w:hAnsi="TimesNewRomanPSMT" w:cs="TimesNewRomanPSMT"/>
          <w:lang w:val="da-DK"/>
        </w:rPr>
        <w:t>Skatteudvalget L62 – bilag 166 (2003/04) – Spørgsmål 106 ad B. Se desuden Wittendorff, Armslængdeprincippet</w:t>
      </w:r>
    </w:p>
    <w:p w:rsidR="007772BA" w:rsidRPr="00426592" w:rsidRDefault="007772BA" w:rsidP="00426592">
      <w:pPr>
        <w:pStyle w:val="FootnoteText"/>
        <w:rPr>
          <w:lang w:val="da-DK"/>
        </w:rPr>
      </w:pPr>
      <w:r>
        <w:rPr>
          <w:rFonts w:ascii="TimesNewRomanPSMT" w:hAnsi="TimesNewRomanPSMT" w:cs="TimesNewRomanPSMT"/>
          <w:lang w:val="da-DK"/>
        </w:rPr>
        <w:t>i dansk og international skatteret, s. 793.</w:t>
      </w:r>
    </w:p>
  </w:footnote>
  <w:footnote w:id="205">
    <w:p w:rsidR="007772BA" w:rsidRPr="002B1713" w:rsidRDefault="007772BA">
      <w:pPr>
        <w:pStyle w:val="FootnoteText"/>
        <w:rPr>
          <w:lang w:val="da-DK"/>
        </w:rPr>
      </w:pPr>
      <w:r>
        <w:rPr>
          <w:rStyle w:val="FootnoteReference"/>
        </w:rPr>
        <w:footnoteRef/>
      </w:r>
      <w:r w:rsidRPr="002B1713">
        <w:rPr>
          <w:lang w:val="da-DK"/>
        </w:rPr>
        <w:t xml:space="preserve"> </w:t>
      </w:r>
      <w:r>
        <w:rPr>
          <w:rFonts w:ascii="TimesNewRomanPSMT" w:hAnsi="TimesNewRomanPSMT" w:cs="TimesNewRomanPSMT"/>
          <w:lang w:val="da-DK"/>
        </w:rPr>
        <w:t>Værdiansættelsesvejledningen, afsnit 1.1 og 1.2.</w:t>
      </w:r>
    </w:p>
  </w:footnote>
  <w:footnote w:id="206">
    <w:p w:rsidR="007772BA" w:rsidRPr="002B1713" w:rsidRDefault="007772BA">
      <w:pPr>
        <w:pStyle w:val="FootnoteText"/>
        <w:rPr>
          <w:lang w:val="da-DK"/>
        </w:rPr>
      </w:pPr>
      <w:r>
        <w:rPr>
          <w:rStyle w:val="FootnoteReference"/>
        </w:rPr>
        <w:footnoteRef/>
      </w:r>
      <w:r w:rsidRPr="002B1713">
        <w:rPr>
          <w:lang w:val="da-DK"/>
        </w:rPr>
        <w:t xml:space="preserve"> </w:t>
      </w:r>
      <w:r>
        <w:rPr>
          <w:lang w:val="da-DK"/>
        </w:rPr>
        <w:t>D</w:t>
      </w:r>
      <w:r w:rsidRPr="00870784">
        <w:rPr>
          <w:rFonts w:ascii="Times New Roman" w:hAnsi="Times New Roman" w:cs="Times New Roman"/>
          <w:lang w:val="da-DK"/>
        </w:rPr>
        <w:t>ette FSR notat, vil ikke blive behandlet yderligere</w:t>
      </w:r>
      <w:r>
        <w:rPr>
          <w:rFonts w:ascii="Times New Roman" w:hAnsi="Times New Roman" w:cs="Times New Roman"/>
          <w:lang w:val="da-DK"/>
        </w:rPr>
        <w:t>, end</w:t>
      </w:r>
      <w:r w:rsidRPr="00870784">
        <w:rPr>
          <w:rFonts w:ascii="Times New Roman" w:hAnsi="Times New Roman" w:cs="Times New Roman"/>
          <w:lang w:val="da-DK"/>
        </w:rPr>
        <w:t xml:space="preserve"> i forbindelse med</w:t>
      </w:r>
      <w:r>
        <w:rPr>
          <w:rFonts w:ascii="Times New Roman" w:hAnsi="Times New Roman" w:cs="Times New Roman"/>
          <w:lang w:val="da-DK"/>
        </w:rPr>
        <w:t xml:space="preserve"> baggrunden for</w:t>
      </w:r>
      <w:r w:rsidRPr="00870784">
        <w:rPr>
          <w:rFonts w:ascii="Times New Roman" w:hAnsi="Times New Roman" w:cs="Times New Roman"/>
          <w:lang w:val="da-DK"/>
        </w:rPr>
        <w:t xml:space="preserve"> værdiansættelsesvejledningen</w:t>
      </w:r>
      <w:r>
        <w:rPr>
          <w:rFonts w:ascii="Times New Roman" w:hAnsi="Times New Roman" w:cs="Times New Roman"/>
          <w:lang w:val="da-DK"/>
        </w:rPr>
        <w:t xml:space="preserve"> jf. afsnit 1.2.</w:t>
      </w:r>
    </w:p>
  </w:footnote>
  <w:footnote w:id="207">
    <w:p w:rsidR="007772BA" w:rsidRPr="009F4391" w:rsidRDefault="007772BA" w:rsidP="009F4391">
      <w:pPr>
        <w:autoSpaceDE w:val="0"/>
        <w:autoSpaceDN w:val="0"/>
        <w:adjustRightInd w:val="0"/>
        <w:rPr>
          <w:rFonts w:ascii="TimesNewRomanPSMT" w:hAnsi="TimesNewRomanPSMT" w:cs="TimesNewRomanPSMT"/>
          <w:lang w:val="da-DK"/>
        </w:rPr>
      </w:pPr>
      <w:r>
        <w:rPr>
          <w:rStyle w:val="FootnoteReference"/>
        </w:rPr>
        <w:footnoteRef/>
      </w:r>
      <w:r w:rsidRPr="009F4391">
        <w:rPr>
          <w:lang w:val="da-DK"/>
        </w:rPr>
        <w:t xml:space="preserve"> </w:t>
      </w:r>
      <w:r>
        <w:rPr>
          <w:rFonts w:ascii="TimesNewRomanPSMT" w:hAnsi="TimesNewRomanPSMT" w:cs="TimesNewRomanPSMT"/>
          <w:lang w:val="da-DK"/>
        </w:rPr>
        <w:t>Foreningen af Statsautoriserede Revisorer. Rådgivningsudvalget, Fagligt notat om den statsautoriserede revisors arbejde i forbindelse med værdiansættelse af virksomheder og virksomhedsandele.</w:t>
      </w:r>
    </w:p>
  </w:footnote>
  <w:footnote w:id="208">
    <w:p w:rsidR="007772BA" w:rsidRPr="00870784" w:rsidRDefault="007772BA">
      <w:pPr>
        <w:pStyle w:val="FootnoteText"/>
        <w:rPr>
          <w:lang w:val="da-DK"/>
        </w:rPr>
      </w:pPr>
      <w:r>
        <w:rPr>
          <w:rStyle w:val="FootnoteReference"/>
        </w:rPr>
        <w:footnoteRef/>
      </w:r>
      <w:r>
        <w:rPr>
          <w:rStyle w:val="FootnoteReference"/>
        </w:rPr>
        <w:footnoteRef/>
      </w:r>
      <w:r w:rsidRPr="000461D3">
        <w:rPr>
          <w:lang w:val="da-DK"/>
        </w:rPr>
        <w:t xml:space="preserve"> </w:t>
      </w:r>
      <w:r>
        <w:rPr>
          <w:rFonts w:ascii="TimesNewRomanPSMT" w:hAnsi="TimesNewRomanPSMT" w:cs="TimesNewRomanPSMT"/>
          <w:lang w:val="da-DK"/>
        </w:rPr>
        <w:t>Værdiansættelsesvejledningen, afsnit 3.4.</w:t>
      </w:r>
    </w:p>
  </w:footnote>
  <w:footnote w:id="209">
    <w:p w:rsidR="007772BA" w:rsidRPr="009F4391" w:rsidRDefault="007772BA">
      <w:pPr>
        <w:pStyle w:val="FootnoteText"/>
        <w:rPr>
          <w:lang w:val="da-DK"/>
        </w:rPr>
      </w:pPr>
      <w:r>
        <w:rPr>
          <w:rStyle w:val="FootnoteReference"/>
        </w:rPr>
        <w:footnoteRef/>
      </w:r>
      <w:r w:rsidRPr="009F4391">
        <w:rPr>
          <w:lang w:val="da-DK"/>
        </w:rPr>
        <w:t xml:space="preserve"> </w:t>
      </w:r>
      <w:r>
        <w:rPr>
          <w:rFonts w:ascii="TimesNewRomanPSMT" w:hAnsi="TimesNewRomanPSMT" w:cs="TimesNewRomanPSMT"/>
          <w:lang w:val="da-DK"/>
        </w:rPr>
        <w:t>Værdiansættelsesvejledningen, afsnit 3.4.</w:t>
      </w:r>
    </w:p>
  </w:footnote>
  <w:footnote w:id="210">
    <w:p w:rsidR="007772BA" w:rsidRPr="009F4391" w:rsidRDefault="007772BA">
      <w:pPr>
        <w:pStyle w:val="FootnoteText"/>
        <w:rPr>
          <w:lang w:val="da-DK"/>
        </w:rPr>
      </w:pPr>
      <w:r>
        <w:rPr>
          <w:rStyle w:val="FootnoteReference"/>
        </w:rPr>
        <w:footnoteRef/>
      </w:r>
      <w:r w:rsidRPr="009F4391">
        <w:rPr>
          <w:lang w:val="da-DK"/>
        </w:rPr>
        <w:t xml:space="preserve"> </w:t>
      </w:r>
      <w:r>
        <w:rPr>
          <w:rFonts w:ascii="TimesNewRomanPSMT" w:hAnsi="TimesNewRomanPSMT" w:cs="TimesNewRomanPSMT"/>
          <w:lang w:val="da-DK"/>
        </w:rPr>
        <w:t>Værdiansættelsesvejledningen, afsnit 3.4.</w:t>
      </w:r>
    </w:p>
  </w:footnote>
  <w:footnote w:id="211">
    <w:p w:rsidR="007772BA" w:rsidRPr="009F4391" w:rsidRDefault="007772BA">
      <w:pPr>
        <w:pStyle w:val="FootnoteText"/>
        <w:rPr>
          <w:lang w:val="da-DK"/>
        </w:rPr>
      </w:pPr>
      <w:r>
        <w:rPr>
          <w:rStyle w:val="FootnoteReference"/>
        </w:rPr>
        <w:footnoteRef/>
      </w:r>
      <w:r w:rsidRPr="009F4391">
        <w:rPr>
          <w:lang w:val="da-DK"/>
        </w:rPr>
        <w:t xml:space="preserve"> </w:t>
      </w:r>
      <w:r>
        <w:rPr>
          <w:rFonts w:ascii="TimesNewRomanPSMT" w:hAnsi="TimesNewRomanPSMT" w:cs="TimesNewRomanPSMT"/>
          <w:lang w:val="da-DK"/>
        </w:rPr>
        <w:t>Værdiansættelsesvejledningen, afsnit 3.4.</w:t>
      </w:r>
    </w:p>
  </w:footnote>
  <w:footnote w:id="212">
    <w:p w:rsidR="007772BA" w:rsidRPr="000461D3" w:rsidRDefault="007772BA">
      <w:pPr>
        <w:pStyle w:val="FootnoteText"/>
        <w:rPr>
          <w:lang w:val="da-DK"/>
        </w:rPr>
      </w:pPr>
      <w:r>
        <w:rPr>
          <w:rStyle w:val="FootnoteReference"/>
        </w:rPr>
        <w:footnoteRef/>
      </w:r>
      <w:r w:rsidRPr="000461D3">
        <w:rPr>
          <w:lang w:val="da-DK"/>
        </w:rPr>
        <w:t xml:space="preserve"> </w:t>
      </w:r>
      <w:r w:rsidRPr="000461D3">
        <w:rPr>
          <w:rFonts w:ascii="TimesNewRomanPSMT" w:hAnsi="TimesNewRomanPSMT" w:cs="TimesNewRomanPSMT"/>
          <w:lang w:val="da-DK"/>
        </w:rPr>
        <w:t>Værdiansættelsesvejledningen, afsnit 3.1.</w:t>
      </w:r>
    </w:p>
  </w:footnote>
  <w:footnote w:id="213">
    <w:p w:rsidR="007772BA" w:rsidRPr="000461D3" w:rsidRDefault="007772BA">
      <w:pPr>
        <w:pStyle w:val="FootnoteText"/>
        <w:rPr>
          <w:lang w:val="da-DK"/>
        </w:rPr>
      </w:pPr>
      <w:r>
        <w:rPr>
          <w:rStyle w:val="FootnoteReference"/>
        </w:rPr>
        <w:footnoteRef/>
      </w:r>
      <w:r w:rsidRPr="000461D3">
        <w:rPr>
          <w:lang w:val="da-DK"/>
        </w:rPr>
        <w:t xml:space="preserve"> </w:t>
      </w:r>
      <w:r w:rsidRPr="000461D3">
        <w:rPr>
          <w:rFonts w:ascii="TimesNewRomanPSMT" w:hAnsi="TimesNewRomanPSMT" w:cs="TimesNewRomanPSMT"/>
          <w:lang w:val="da-DK"/>
        </w:rPr>
        <w:t>Cohen, Intangible assets: valuation and economic benefit, s. 77.</w:t>
      </w:r>
    </w:p>
  </w:footnote>
  <w:footnote w:id="214">
    <w:p w:rsidR="007772BA" w:rsidRPr="00D555C2" w:rsidRDefault="007772BA">
      <w:pPr>
        <w:pStyle w:val="FootnoteText"/>
        <w:rPr>
          <w:lang w:val="da-DK"/>
        </w:rPr>
      </w:pPr>
      <w:r>
        <w:rPr>
          <w:rStyle w:val="FootnoteReference"/>
        </w:rPr>
        <w:footnoteRef/>
      </w:r>
      <w:r w:rsidRPr="00D555C2">
        <w:rPr>
          <w:lang w:val="da-DK"/>
        </w:rPr>
        <w:t xml:space="preserve"> </w:t>
      </w:r>
      <w:r>
        <w:rPr>
          <w:rFonts w:ascii="TimesNewRomanPSMT" w:hAnsi="TimesNewRomanPSMT" w:cs="TimesNewRomanPSMT"/>
          <w:lang w:val="da-DK"/>
        </w:rPr>
        <w:t>Madsen, Skatterevisoren 2005.</w:t>
      </w:r>
    </w:p>
  </w:footnote>
  <w:footnote w:id="215">
    <w:p w:rsidR="007772BA" w:rsidRPr="009F4391" w:rsidRDefault="007772BA" w:rsidP="00FF4C63">
      <w:pPr>
        <w:autoSpaceDE w:val="0"/>
        <w:autoSpaceDN w:val="0"/>
        <w:adjustRightInd w:val="0"/>
        <w:rPr>
          <w:lang w:val="da-DK"/>
        </w:rPr>
      </w:pPr>
      <w:r>
        <w:rPr>
          <w:rStyle w:val="FootnoteReference"/>
        </w:rPr>
        <w:footnoteRef/>
      </w:r>
      <w:r w:rsidRPr="009F4391">
        <w:rPr>
          <w:lang w:val="da-DK"/>
        </w:rPr>
        <w:t xml:space="preserve"> </w:t>
      </w:r>
      <w:r>
        <w:rPr>
          <w:rFonts w:ascii="TimesNewRomanPSMT" w:hAnsi="TimesNewRomanPSMT" w:cs="TimesNewRomanPSMT"/>
          <w:lang w:val="da-DK"/>
        </w:rPr>
        <w:t>Værdiansættelsesvejledningen, afsnit 4.</w:t>
      </w:r>
    </w:p>
  </w:footnote>
  <w:footnote w:id="216">
    <w:p w:rsidR="007772BA" w:rsidRPr="00D555C2" w:rsidRDefault="007772BA">
      <w:pPr>
        <w:pStyle w:val="FootnoteText"/>
        <w:rPr>
          <w:lang w:val="da-DK"/>
        </w:rPr>
      </w:pPr>
      <w:r>
        <w:rPr>
          <w:rStyle w:val="FootnoteReference"/>
        </w:rPr>
        <w:footnoteRef/>
      </w:r>
      <w:r w:rsidRPr="00D555C2">
        <w:rPr>
          <w:lang w:val="da-DK"/>
        </w:rPr>
        <w:t xml:space="preserve"> </w:t>
      </w:r>
      <w:r>
        <w:rPr>
          <w:rFonts w:ascii="TimesNewRomanPSMT" w:hAnsi="TimesNewRomanPSMT" w:cs="TimesNewRomanPSMT"/>
          <w:lang w:val="da-DK"/>
        </w:rPr>
        <w:t>Værdiansættelsesvejledningen, afsnit 4.4.1 og OECD Guidelines 2010, afsnit 6.20-6.22.</w:t>
      </w:r>
    </w:p>
  </w:footnote>
  <w:footnote w:id="217">
    <w:p w:rsidR="007772BA" w:rsidRPr="00FF4C63" w:rsidRDefault="007772BA" w:rsidP="00FF4C63">
      <w:pPr>
        <w:autoSpaceDE w:val="0"/>
        <w:autoSpaceDN w:val="0"/>
        <w:adjustRightInd w:val="0"/>
        <w:rPr>
          <w:rFonts w:ascii="TimesNewRomanPSMT" w:hAnsi="TimesNewRomanPSMT" w:cs="TimesNewRomanPSMT"/>
          <w:lang w:val="da-DK"/>
        </w:rPr>
      </w:pPr>
      <w:r>
        <w:rPr>
          <w:rStyle w:val="FootnoteReference"/>
        </w:rPr>
        <w:footnoteRef/>
      </w:r>
      <w:r w:rsidRPr="00D555C2">
        <w:rPr>
          <w:lang w:val="da-DK"/>
        </w:rPr>
        <w:t xml:space="preserve"> </w:t>
      </w:r>
      <w:r>
        <w:rPr>
          <w:rFonts w:ascii="TimesNewRomanPSMT" w:hAnsi="TimesNewRomanPSMT" w:cs="TimesNewRomanPSMT"/>
          <w:lang w:val="da-DK"/>
        </w:rPr>
        <w:t>Wittendorff, Armslængdeprincippet i dansk og international skatteret, s. 785 og Madsen, Skatterevisoren 2005.</w:t>
      </w:r>
    </w:p>
  </w:footnote>
  <w:footnote w:id="218">
    <w:p w:rsidR="007772BA" w:rsidRPr="00474C11" w:rsidRDefault="007772BA">
      <w:pPr>
        <w:pStyle w:val="FootnoteText"/>
        <w:rPr>
          <w:rFonts w:ascii="Times New Roman" w:hAnsi="Times New Roman" w:cs="Times New Roman"/>
          <w:lang w:val="da-DK"/>
        </w:rPr>
      </w:pPr>
      <w:r w:rsidRPr="00474C11">
        <w:rPr>
          <w:rStyle w:val="FootnoteReference"/>
          <w:rFonts w:ascii="Times New Roman" w:hAnsi="Times New Roman" w:cs="Times New Roman"/>
        </w:rPr>
        <w:footnoteRef/>
      </w:r>
      <w:r w:rsidRPr="00474C11">
        <w:rPr>
          <w:rFonts w:ascii="Times New Roman" w:hAnsi="Times New Roman" w:cs="Times New Roman"/>
          <w:lang w:val="da-DK"/>
        </w:rPr>
        <w:t xml:space="preserve"> Afsnit 3.3.1.2.5.1.</w:t>
      </w:r>
    </w:p>
  </w:footnote>
  <w:footnote w:id="219">
    <w:p w:rsidR="007772BA" w:rsidRPr="00474C11" w:rsidRDefault="007772BA">
      <w:pPr>
        <w:pStyle w:val="FootnoteText"/>
        <w:rPr>
          <w:lang w:val="da-DK"/>
        </w:rPr>
      </w:pPr>
      <w:r>
        <w:rPr>
          <w:rStyle w:val="FootnoteReference"/>
        </w:rPr>
        <w:footnoteRef/>
      </w:r>
      <w:r w:rsidRPr="00474C11">
        <w:rPr>
          <w:lang w:val="da-DK"/>
        </w:rPr>
        <w:t xml:space="preserve"> </w:t>
      </w:r>
      <w:r>
        <w:rPr>
          <w:rFonts w:ascii="TimesNewRomanPSMT" w:hAnsi="TimesNewRomanPSMT" w:cs="TimesNewRomanPSMT"/>
          <w:lang w:val="da-DK"/>
        </w:rPr>
        <w:t>Værdiansættelsesvejledningen, afsnit 3.2.1.</w:t>
      </w:r>
    </w:p>
  </w:footnote>
  <w:footnote w:id="220">
    <w:p w:rsidR="007772BA" w:rsidRPr="00474C11" w:rsidRDefault="007772BA">
      <w:pPr>
        <w:pStyle w:val="FootnoteText"/>
        <w:rPr>
          <w:lang w:val="da-DK"/>
        </w:rPr>
      </w:pPr>
      <w:r>
        <w:rPr>
          <w:rStyle w:val="FootnoteReference"/>
        </w:rPr>
        <w:footnoteRef/>
      </w:r>
      <w:r w:rsidRPr="00474C11">
        <w:rPr>
          <w:lang w:val="da-DK"/>
        </w:rPr>
        <w:t xml:space="preserve"> </w:t>
      </w:r>
      <w:r>
        <w:rPr>
          <w:rFonts w:ascii="TimesNewRomanPSMT" w:hAnsi="TimesNewRomanPSMT" w:cs="TimesNewRomanPSMT"/>
          <w:lang w:val="da-DK"/>
        </w:rPr>
        <w:t>Værdiansættelsesvejledningen, afsnit 3.2.1.</w:t>
      </w:r>
    </w:p>
  </w:footnote>
  <w:footnote w:id="221">
    <w:p w:rsidR="007772BA" w:rsidRPr="00474C11" w:rsidRDefault="007772BA">
      <w:pPr>
        <w:pStyle w:val="FootnoteText"/>
        <w:rPr>
          <w:lang w:val="da-DK"/>
        </w:rPr>
      </w:pPr>
      <w:r>
        <w:rPr>
          <w:rStyle w:val="FootnoteReference"/>
        </w:rPr>
        <w:footnoteRef/>
      </w:r>
      <w:r w:rsidRPr="00474C11">
        <w:rPr>
          <w:lang w:val="da-DK"/>
        </w:rPr>
        <w:t xml:space="preserve"> </w:t>
      </w:r>
      <w:r>
        <w:rPr>
          <w:rFonts w:ascii="TimesNewRomanPSMT" w:hAnsi="TimesNewRomanPSMT" w:cs="TimesNewRomanPSMT"/>
          <w:lang w:val="da-DK"/>
        </w:rPr>
        <w:t>Værdiansættelsesvejledningen, afsnit 3.3.</w:t>
      </w:r>
    </w:p>
  </w:footnote>
  <w:footnote w:id="222">
    <w:p w:rsidR="007772BA" w:rsidRPr="00474C11" w:rsidRDefault="007772BA">
      <w:pPr>
        <w:pStyle w:val="FootnoteText"/>
        <w:rPr>
          <w:lang w:val="da-DK"/>
        </w:rPr>
      </w:pPr>
      <w:r>
        <w:rPr>
          <w:rStyle w:val="FootnoteReference"/>
        </w:rPr>
        <w:footnoteRef/>
      </w:r>
      <w:r w:rsidRPr="00474C11">
        <w:rPr>
          <w:lang w:val="da-DK"/>
        </w:rPr>
        <w:t xml:space="preserve"> </w:t>
      </w:r>
      <w:r>
        <w:rPr>
          <w:rFonts w:ascii="TimesNewRomanPSMT" w:hAnsi="TimesNewRomanPSMT" w:cs="TimesNewRomanPSMT"/>
          <w:lang w:val="da-DK"/>
        </w:rPr>
        <w:t>Madsen, Skatterevisoren 2005.</w:t>
      </w:r>
    </w:p>
  </w:footnote>
  <w:footnote w:id="223">
    <w:p w:rsidR="007772BA" w:rsidRPr="00474C11" w:rsidRDefault="007772BA">
      <w:pPr>
        <w:pStyle w:val="FootnoteText"/>
        <w:rPr>
          <w:lang w:val="da-DK"/>
        </w:rPr>
      </w:pPr>
      <w:r>
        <w:rPr>
          <w:rStyle w:val="FootnoteReference"/>
        </w:rPr>
        <w:footnoteRef/>
      </w:r>
      <w:r w:rsidRPr="00474C11">
        <w:rPr>
          <w:lang w:val="da-DK"/>
        </w:rPr>
        <w:t xml:space="preserve"> </w:t>
      </w:r>
      <w:r>
        <w:rPr>
          <w:rFonts w:ascii="TimesNewRomanPSMT" w:hAnsi="TimesNewRomanPSMT" w:cs="TimesNewRomanPSMT"/>
          <w:lang w:val="da-DK"/>
        </w:rPr>
        <w:t>Værdiansættelsesvejledningen, afsnit 3.3.</w:t>
      </w:r>
    </w:p>
  </w:footnote>
  <w:footnote w:id="224">
    <w:p w:rsidR="007772BA" w:rsidRPr="00381B53" w:rsidRDefault="007772BA">
      <w:pPr>
        <w:pStyle w:val="FootnoteText"/>
        <w:rPr>
          <w:lang w:val="da-DK"/>
        </w:rPr>
      </w:pPr>
      <w:r>
        <w:rPr>
          <w:rStyle w:val="FootnoteReference"/>
        </w:rPr>
        <w:footnoteRef/>
      </w:r>
      <w:r w:rsidRPr="00381B53">
        <w:rPr>
          <w:lang w:val="da-DK"/>
        </w:rPr>
        <w:t xml:space="preserve"> </w:t>
      </w:r>
      <w:r>
        <w:rPr>
          <w:rFonts w:ascii="TimesNewRomanPSMT" w:hAnsi="TimesNewRomanPSMT" w:cs="TimesNewRomanPSMT"/>
          <w:lang w:val="da-DK"/>
        </w:rPr>
        <w:t xml:space="preserve">Michelsen; </w:t>
      </w:r>
      <w:proofErr w:type="spellStart"/>
      <w:r>
        <w:rPr>
          <w:rFonts w:ascii="TimesNewRomanPSMT" w:hAnsi="TimesNewRomanPSMT" w:cs="TimesNewRomanPSMT"/>
          <w:lang w:val="da-DK"/>
        </w:rPr>
        <w:t>Askholt</w:t>
      </w:r>
      <w:proofErr w:type="spellEnd"/>
      <w:r>
        <w:rPr>
          <w:rFonts w:ascii="TimesNewRomanPSMT" w:hAnsi="TimesNewRomanPSMT" w:cs="TimesNewRomanPSMT"/>
          <w:lang w:val="da-DK"/>
        </w:rPr>
        <w:t xml:space="preserve">; </w:t>
      </w:r>
      <w:proofErr w:type="spellStart"/>
      <w:r>
        <w:rPr>
          <w:rFonts w:ascii="TimesNewRomanPSMT" w:hAnsi="TimesNewRomanPSMT" w:cs="TimesNewRomanPSMT"/>
          <w:lang w:val="da-DK"/>
        </w:rPr>
        <w:t>Bolander</w:t>
      </w:r>
      <w:proofErr w:type="spellEnd"/>
      <w:r>
        <w:rPr>
          <w:rFonts w:ascii="TimesNewRomanPSMT" w:hAnsi="TimesNewRomanPSMT" w:cs="TimesNewRomanPSMT"/>
          <w:lang w:val="da-DK"/>
        </w:rPr>
        <w:t xml:space="preserve"> og </w:t>
      </w:r>
      <w:proofErr w:type="spellStart"/>
      <w:r>
        <w:rPr>
          <w:rFonts w:ascii="TimesNewRomanPSMT" w:hAnsi="TimesNewRomanPSMT" w:cs="TimesNewRomanPSMT"/>
          <w:lang w:val="da-DK"/>
        </w:rPr>
        <w:t>Engsig</w:t>
      </w:r>
      <w:proofErr w:type="spellEnd"/>
      <w:r>
        <w:rPr>
          <w:rFonts w:ascii="TimesNewRomanPSMT" w:hAnsi="TimesNewRomanPSMT" w:cs="TimesNewRomanPSMT"/>
          <w:lang w:val="da-DK"/>
        </w:rPr>
        <w:t>, Lærebog om indkomstskat, s. 112.</w:t>
      </w:r>
    </w:p>
  </w:footnote>
  <w:footnote w:id="225">
    <w:p w:rsidR="007772BA" w:rsidRPr="00381B53" w:rsidRDefault="007772BA">
      <w:pPr>
        <w:pStyle w:val="FootnoteText"/>
        <w:rPr>
          <w:lang w:val="da-DK"/>
        </w:rPr>
      </w:pPr>
      <w:r>
        <w:rPr>
          <w:rStyle w:val="FootnoteReference"/>
        </w:rPr>
        <w:footnoteRef/>
      </w:r>
      <w:r w:rsidRPr="00381B53">
        <w:rPr>
          <w:lang w:val="da-DK"/>
        </w:rPr>
        <w:t xml:space="preserve"> </w:t>
      </w:r>
      <w:r>
        <w:rPr>
          <w:rFonts w:ascii="TimesNewRomanPSMT" w:hAnsi="TimesNewRomanPSMT" w:cs="TimesNewRomanPSMT"/>
          <w:lang w:val="da-DK"/>
        </w:rPr>
        <w:t>Engholm Jacobsen, Skatteretten 1, s. 107.</w:t>
      </w:r>
    </w:p>
  </w:footnote>
  <w:footnote w:id="226">
    <w:p w:rsidR="007772BA" w:rsidRPr="00381B53" w:rsidRDefault="007772BA">
      <w:pPr>
        <w:pStyle w:val="FootnoteText"/>
        <w:rPr>
          <w:lang w:val="da-DK"/>
        </w:rPr>
      </w:pPr>
      <w:r>
        <w:rPr>
          <w:rStyle w:val="FootnoteReference"/>
        </w:rPr>
        <w:footnoteRef/>
      </w:r>
      <w:r w:rsidRPr="00381B53">
        <w:rPr>
          <w:lang w:val="da-DK"/>
        </w:rPr>
        <w:t xml:space="preserve"> </w:t>
      </w:r>
      <w:r>
        <w:rPr>
          <w:rFonts w:ascii="TimesNewRomanPSMT" w:hAnsi="TimesNewRomanPSMT" w:cs="TimesNewRomanPSMT"/>
          <w:lang w:val="da-DK"/>
        </w:rPr>
        <w:t>Andersen, Revision &amp; Regnskabsvæsen 2003, s. 21.</w:t>
      </w:r>
    </w:p>
  </w:footnote>
  <w:footnote w:id="227">
    <w:p w:rsidR="007772BA" w:rsidRPr="00381B53" w:rsidRDefault="007772BA">
      <w:pPr>
        <w:pStyle w:val="FootnoteText"/>
        <w:rPr>
          <w:lang w:val="da-DK"/>
        </w:rPr>
      </w:pPr>
      <w:r>
        <w:rPr>
          <w:rStyle w:val="FootnoteReference"/>
        </w:rPr>
        <w:footnoteRef/>
      </w:r>
      <w:r w:rsidRPr="00381B53">
        <w:rPr>
          <w:lang w:val="da-DK"/>
        </w:rPr>
        <w:t xml:space="preserve"> </w:t>
      </w:r>
      <w:r>
        <w:rPr>
          <w:rFonts w:ascii="TimesNewRomanPSMT" w:hAnsi="TimesNewRomanPSMT" w:cs="TimesNewRomanPSMT"/>
          <w:lang w:val="da-DK"/>
        </w:rPr>
        <w:t>Bernsen; Kelstrup og Toftemark, Skat udland, 2009, s. 703-708.</w:t>
      </w:r>
    </w:p>
  </w:footnote>
  <w:footnote w:id="228">
    <w:p w:rsidR="007772BA" w:rsidRPr="00381B53" w:rsidRDefault="007772BA">
      <w:pPr>
        <w:pStyle w:val="FootnoteText"/>
        <w:rPr>
          <w:lang w:val="da-DK"/>
        </w:rPr>
      </w:pPr>
      <w:r>
        <w:rPr>
          <w:rStyle w:val="FootnoteReference"/>
        </w:rPr>
        <w:footnoteRef/>
      </w:r>
      <w:r w:rsidRPr="00381B53">
        <w:rPr>
          <w:lang w:val="da-DK"/>
        </w:rPr>
        <w:t xml:space="preserve"> </w:t>
      </w:r>
      <w:r>
        <w:rPr>
          <w:rFonts w:ascii="TimesNewRomanPSMT" w:hAnsi="TimesNewRomanPSMT" w:cs="TimesNewRomanPSMT"/>
          <w:lang w:val="da-DK"/>
        </w:rPr>
        <w:t>Bernsen; Kelstrup og Toftemark, Skat udland, 2009, s. 703-708.</w:t>
      </w:r>
    </w:p>
  </w:footnote>
  <w:footnote w:id="229">
    <w:p w:rsidR="007772BA" w:rsidRPr="009D3109" w:rsidRDefault="007772BA">
      <w:pPr>
        <w:pStyle w:val="FootnoteText"/>
        <w:rPr>
          <w:lang w:val="da-DK"/>
        </w:rPr>
      </w:pPr>
      <w:r>
        <w:rPr>
          <w:rStyle w:val="FootnoteReference"/>
        </w:rPr>
        <w:footnoteRef/>
      </w:r>
      <w:r w:rsidRPr="009D3109">
        <w:rPr>
          <w:lang w:val="da-DK"/>
        </w:rPr>
        <w:t xml:space="preserve"> </w:t>
      </w:r>
      <w:r w:rsidRPr="009D3109">
        <w:rPr>
          <w:rFonts w:ascii="Times New Roman" w:hAnsi="Times New Roman" w:cs="Times New Roman"/>
          <w:lang w:val="da-DK"/>
        </w:rPr>
        <w:t>Dobbeltbeskatning vil ikke yderligere defineres jf. afsnit1.2</w:t>
      </w:r>
    </w:p>
  </w:footnote>
  <w:footnote w:id="230">
    <w:p w:rsidR="007772BA" w:rsidRPr="004C4FCB" w:rsidRDefault="007772BA">
      <w:pPr>
        <w:pStyle w:val="FootnoteText"/>
        <w:rPr>
          <w:rFonts w:ascii="Times New Roman" w:hAnsi="Times New Roman" w:cs="Times New Roman"/>
          <w:lang w:val="da-DK"/>
        </w:rPr>
      </w:pPr>
      <w:r w:rsidRPr="004C4FCB">
        <w:rPr>
          <w:rStyle w:val="FootnoteReference"/>
          <w:rFonts w:ascii="Times New Roman" w:hAnsi="Times New Roman" w:cs="Times New Roman"/>
        </w:rPr>
        <w:footnoteRef/>
      </w:r>
      <w:r w:rsidRPr="004C4FCB">
        <w:rPr>
          <w:rFonts w:ascii="Times New Roman" w:hAnsi="Times New Roman" w:cs="Times New Roman"/>
          <w:lang w:val="da-DK"/>
        </w:rPr>
        <w:t xml:space="preserve"> </w:t>
      </w:r>
      <w:r>
        <w:rPr>
          <w:rFonts w:ascii="Times New Roman" w:hAnsi="Times New Roman" w:cs="Times New Roman"/>
          <w:lang w:val="da-DK"/>
        </w:rPr>
        <w:t>Kapitel</w:t>
      </w:r>
      <w:r w:rsidRPr="004C4FCB">
        <w:rPr>
          <w:rFonts w:ascii="Times New Roman" w:hAnsi="Times New Roman" w:cs="Times New Roman"/>
          <w:lang w:val="da-DK"/>
        </w:rPr>
        <w:t>1</w:t>
      </w:r>
      <w:r>
        <w:rPr>
          <w:rFonts w:ascii="Times New Roman" w:hAnsi="Times New Roman" w:cs="Times New Roman"/>
          <w:lang w:val="da-DK"/>
        </w:rPr>
        <w:t>, hvor det stigende fokus fra regeringen belyses i forhold til afhandlingen emne.</w:t>
      </w:r>
    </w:p>
  </w:footnote>
  <w:footnote w:id="231">
    <w:p w:rsidR="007772BA" w:rsidRPr="004C4FCB" w:rsidRDefault="007772BA" w:rsidP="004C4FCB">
      <w:pPr>
        <w:spacing w:line="312" w:lineRule="auto"/>
        <w:rPr>
          <w:rFonts w:ascii="Times New Roman" w:hAnsi="Times New Roman" w:cs="Times New Roman"/>
          <w:sz w:val="24"/>
          <w:szCs w:val="24"/>
          <w:lang w:val="da-DK"/>
        </w:rPr>
      </w:pPr>
      <w:r>
        <w:rPr>
          <w:rStyle w:val="FootnoteReference"/>
        </w:rPr>
        <w:footnoteRef/>
      </w:r>
      <w:r w:rsidRPr="00381B53">
        <w:rPr>
          <w:lang w:val="da-DK"/>
        </w:rPr>
        <w:t xml:space="preserve"> </w:t>
      </w:r>
      <w:r w:rsidRPr="00381B53">
        <w:rPr>
          <w:rFonts w:ascii="Times New Roman" w:hAnsi="Times New Roman" w:cs="Times New Roman"/>
          <w:bCs/>
          <w:kern w:val="36"/>
          <w:lang w:val="da-DK"/>
        </w:rPr>
        <w:t xml:space="preserve">L </w:t>
      </w:r>
      <w:proofErr w:type="gramStart"/>
      <w:r w:rsidRPr="00381B53">
        <w:rPr>
          <w:rFonts w:ascii="Times New Roman" w:hAnsi="Times New Roman" w:cs="Times New Roman"/>
          <w:bCs/>
          <w:kern w:val="36"/>
          <w:lang w:val="da-DK"/>
        </w:rPr>
        <w:t>173  Forslag</w:t>
      </w:r>
      <w:proofErr w:type="gramEnd"/>
      <w:r w:rsidRPr="00381B53">
        <w:rPr>
          <w:rFonts w:ascii="Times New Roman" w:hAnsi="Times New Roman" w:cs="Times New Roman"/>
          <w:bCs/>
          <w:kern w:val="36"/>
          <w:lang w:val="da-DK"/>
        </w:rPr>
        <w:t xml:space="preserve"> til lov om ændring af selskabsskatteloven, kildeskatteloven, skattekontrolloven, skatteforvaltningsloven og forskellige andre love - http://www.skm.dk/public/dokumenter/lovstof/2012/nulskat/lovforslag.pdf)</w:t>
      </w:r>
    </w:p>
  </w:footnote>
  <w:footnote w:id="232">
    <w:p w:rsidR="007772BA" w:rsidRPr="004C4FCB" w:rsidRDefault="007772BA">
      <w:pPr>
        <w:pStyle w:val="FootnoteText"/>
        <w:rPr>
          <w:rFonts w:ascii="Times New Roman" w:hAnsi="Times New Roman" w:cs="Times New Roman"/>
          <w:lang w:val="da-DK"/>
        </w:rPr>
      </w:pPr>
      <w:r w:rsidRPr="004C4FCB">
        <w:rPr>
          <w:rStyle w:val="FootnoteReference"/>
          <w:rFonts w:ascii="Times New Roman" w:hAnsi="Times New Roman" w:cs="Times New Roman"/>
        </w:rPr>
        <w:footnoteRef/>
      </w:r>
      <w:r w:rsidRPr="004C4FCB">
        <w:rPr>
          <w:rFonts w:ascii="Times New Roman" w:hAnsi="Times New Roman" w:cs="Times New Roman"/>
          <w:lang w:val="da-DK"/>
        </w:rPr>
        <w:t xml:space="preserve"> Der afgrænses fra dobbeltbeskatningsoverenskomster I afhandlingen jf. afsnit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BA" w:rsidRDefault="007772BA">
    <w:pPr>
      <w:pStyle w:val="Header"/>
    </w:pPr>
    <w:r>
      <w:tab/>
    </w:r>
    <w:r>
      <w:tab/>
    </w:r>
  </w:p>
  <w:p w:rsidR="007772BA" w:rsidRDefault="007772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9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FE2760"/>
    <w:multiLevelType w:val="hybridMultilevel"/>
    <w:tmpl w:val="3A043CCE"/>
    <w:lvl w:ilvl="0" w:tplc="2982E3F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2C705EF"/>
    <w:multiLevelType w:val="hybridMultilevel"/>
    <w:tmpl w:val="B532E112"/>
    <w:lvl w:ilvl="0" w:tplc="B98CD87A">
      <w:start w:val="1"/>
      <w:numFmt w:val="decimal"/>
      <w:pStyle w:val="Heading2"/>
      <w:lvlText w:val="2.%1."/>
      <w:lvlJc w:val="left"/>
      <w:pPr>
        <w:ind w:left="360" w:hanging="360"/>
      </w:pPr>
      <w:rPr>
        <w:rFonts w:hint="default"/>
      </w:rPr>
    </w:lvl>
    <w:lvl w:ilvl="1" w:tplc="04060019" w:tentative="1">
      <w:start w:val="1"/>
      <w:numFmt w:val="lowerLetter"/>
      <w:lvlText w:val="%2."/>
      <w:lvlJc w:val="left"/>
      <w:pPr>
        <w:ind w:left="1298" w:hanging="360"/>
      </w:pPr>
    </w:lvl>
    <w:lvl w:ilvl="2" w:tplc="0406001B" w:tentative="1">
      <w:start w:val="1"/>
      <w:numFmt w:val="lowerRoman"/>
      <w:lvlText w:val="%3."/>
      <w:lvlJc w:val="right"/>
      <w:pPr>
        <w:ind w:left="2018" w:hanging="180"/>
      </w:pPr>
    </w:lvl>
    <w:lvl w:ilvl="3" w:tplc="0406000F" w:tentative="1">
      <w:start w:val="1"/>
      <w:numFmt w:val="decimal"/>
      <w:lvlText w:val="%4."/>
      <w:lvlJc w:val="left"/>
      <w:pPr>
        <w:ind w:left="2738" w:hanging="360"/>
      </w:pPr>
    </w:lvl>
    <w:lvl w:ilvl="4" w:tplc="04060019" w:tentative="1">
      <w:start w:val="1"/>
      <w:numFmt w:val="lowerLetter"/>
      <w:lvlText w:val="%5."/>
      <w:lvlJc w:val="left"/>
      <w:pPr>
        <w:ind w:left="3458" w:hanging="360"/>
      </w:pPr>
    </w:lvl>
    <w:lvl w:ilvl="5" w:tplc="0406001B" w:tentative="1">
      <w:start w:val="1"/>
      <w:numFmt w:val="lowerRoman"/>
      <w:lvlText w:val="%6."/>
      <w:lvlJc w:val="right"/>
      <w:pPr>
        <w:ind w:left="4178" w:hanging="180"/>
      </w:pPr>
    </w:lvl>
    <w:lvl w:ilvl="6" w:tplc="0406000F" w:tentative="1">
      <w:start w:val="1"/>
      <w:numFmt w:val="decimal"/>
      <w:lvlText w:val="%7."/>
      <w:lvlJc w:val="left"/>
      <w:pPr>
        <w:ind w:left="4898" w:hanging="360"/>
      </w:pPr>
    </w:lvl>
    <w:lvl w:ilvl="7" w:tplc="04060019" w:tentative="1">
      <w:start w:val="1"/>
      <w:numFmt w:val="lowerLetter"/>
      <w:lvlText w:val="%8."/>
      <w:lvlJc w:val="left"/>
      <w:pPr>
        <w:ind w:left="5618" w:hanging="360"/>
      </w:pPr>
    </w:lvl>
    <w:lvl w:ilvl="8" w:tplc="0406001B" w:tentative="1">
      <w:start w:val="1"/>
      <w:numFmt w:val="lowerRoman"/>
      <w:lvlText w:val="%9."/>
      <w:lvlJc w:val="right"/>
      <w:pPr>
        <w:ind w:left="6338" w:hanging="180"/>
      </w:pPr>
    </w:lvl>
  </w:abstractNum>
  <w:abstractNum w:abstractNumId="5">
    <w:nsid w:val="179B3EF9"/>
    <w:multiLevelType w:val="hybridMultilevel"/>
    <w:tmpl w:val="3A1CAB4C"/>
    <w:lvl w:ilvl="0" w:tplc="CB54E0E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B081A"/>
    <w:multiLevelType w:val="hybridMultilevel"/>
    <w:tmpl w:val="194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F4CE9"/>
    <w:multiLevelType w:val="hybridMultilevel"/>
    <w:tmpl w:val="920EB7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3FF1999"/>
    <w:multiLevelType w:val="hybridMultilevel"/>
    <w:tmpl w:val="6BC28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94A2C27"/>
    <w:multiLevelType w:val="hybridMultilevel"/>
    <w:tmpl w:val="5F524614"/>
    <w:lvl w:ilvl="0" w:tplc="C3948402">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A8F6E1C"/>
    <w:multiLevelType w:val="hybridMultilevel"/>
    <w:tmpl w:val="CEC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71A26"/>
    <w:multiLevelType w:val="hybridMultilevel"/>
    <w:tmpl w:val="DE924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13B58"/>
    <w:multiLevelType w:val="hybridMultilevel"/>
    <w:tmpl w:val="C16AA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44278A2"/>
    <w:multiLevelType w:val="hybridMultilevel"/>
    <w:tmpl w:val="A8E4A9B8"/>
    <w:lvl w:ilvl="0" w:tplc="F824184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9E543D4"/>
    <w:multiLevelType w:val="hybridMultilevel"/>
    <w:tmpl w:val="D76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97C1D"/>
    <w:multiLevelType w:val="hybridMultilevel"/>
    <w:tmpl w:val="E206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37A4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FB225D"/>
    <w:multiLevelType w:val="hybridMultilevel"/>
    <w:tmpl w:val="4058CF2C"/>
    <w:lvl w:ilvl="0" w:tplc="79C63FC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7F41248"/>
    <w:multiLevelType w:val="hybridMultilevel"/>
    <w:tmpl w:val="C158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B340B"/>
    <w:multiLevelType w:val="hybridMultilevel"/>
    <w:tmpl w:val="69487A36"/>
    <w:lvl w:ilvl="0" w:tplc="BF40711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8823E9D"/>
    <w:multiLevelType w:val="hybridMultilevel"/>
    <w:tmpl w:val="CF9C4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8CA0ECE"/>
    <w:multiLevelType w:val="hybridMultilevel"/>
    <w:tmpl w:val="C3982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17A30"/>
    <w:multiLevelType w:val="hybridMultilevel"/>
    <w:tmpl w:val="BF860654"/>
    <w:lvl w:ilvl="0" w:tplc="5B3C63E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7309B"/>
    <w:multiLevelType w:val="hybridMultilevel"/>
    <w:tmpl w:val="F6BC37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D47197A"/>
    <w:multiLevelType w:val="hybridMultilevel"/>
    <w:tmpl w:val="87AEC6AC"/>
    <w:lvl w:ilvl="0" w:tplc="203A9444">
      <w:start w:val="1"/>
      <w:numFmt w:val="decimal"/>
      <w:pStyle w:val="Heading3"/>
      <w:lvlText w:val="1.%1.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6DD84A8A"/>
    <w:multiLevelType w:val="hybridMultilevel"/>
    <w:tmpl w:val="87EE1CC0"/>
    <w:lvl w:ilvl="0" w:tplc="91749E0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5E6B74"/>
    <w:multiLevelType w:val="hybridMultilevel"/>
    <w:tmpl w:val="FCA876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49E2F7F"/>
    <w:multiLevelType w:val="hybridMultilevel"/>
    <w:tmpl w:val="85242182"/>
    <w:lvl w:ilvl="0" w:tplc="EB8840B0">
      <w:start w:val="6"/>
      <w:numFmt w:val="bullet"/>
      <w:lvlText w:val="-"/>
      <w:lvlJc w:val="left"/>
      <w:pPr>
        <w:ind w:left="720" w:hanging="360"/>
      </w:pPr>
      <w:rPr>
        <w:rFonts w:ascii="Times New Roman" w:eastAsia="Times New Roman" w:hAnsi="Times New Roman" w:cs="Times New Roman" w:hint="default"/>
        <w:color w:val="FFFFFF" w:themeColor="background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A2B156B"/>
    <w:multiLevelType w:val="hybridMultilevel"/>
    <w:tmpl w:val="88F6D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5"/>
  </w:num>
  <w:num w:numId="4">
    <w:abstractNumId w:val="1"/>
  </w:num>
  <w:num w:numId="5">
    <w:abstractNumId w:val="10"/>
  </w:num>
  <w:num w:numId="6">
    <w:abstractNumId w:val="14"/>
  </w:num>
  <w:num w:numId="7">
    <w:abstractNumId w:val="16"/>
  </w:num>
  <w:num w:numId="8">
    <w:abstractNumId w:val="2"/>
  </w:num>
  <w:num w:numId="9">
    <w:abstractNumId w:val="21"/>
  </w:num>
  <w:num w:numId="10">
    <w:abstractNumId w:val="6"/>
  </w:num>
  <w:num w:numId="11">
    <w:abstractNumId w:val="5"/>
  </w:num>
  <w:num w:numId="12">
    <w:abstractNumId w:val="22"/>
  </w:num>
  <w:num w:numId="13">
    <w:abstractNumId w:val="27"/>
  </w:num>
  <w:num w:numId="14">
    <w:abstractNumId w:val="18"/>
  </w:num>
  <w:num w:numId="15">
    <w:abstractNumId w:val="11"/>
  </w:num>
  <w:num w:numId="16">
    <w:abstractNumId w:val="9"/>
  </w:num>
  <w:num w:numId="17">
    <w:abstractNumId w:val="4"/>
  </w:num>
  <w:num w:numId="18">
    <w:abstractNumId w:val="24"/>
  </w:num>
  <w:num w:numId="19">
    <w:abstractNumId w:val="4"/>
    <w:lvlOverride w:ilvl="0">
      <w:startOverride w:val="1"/>
    </w:lvlOverride>
  </w:num>
  <w:num w:numId="20">
    <w:abstractNumId w:val="4"/>
    <w:lvlOverride w:ilvl="0">
      <w:startOverride w:val="1"/>
    </w:lvlOverride>
  </w:num>
  <w:num w:numId="21">
    <w:abstractNumId w:val="24"/>
    <w:lvlOverride w:ilvl="0">
      <w:startOverride w:val="1"/>
    </w:lvlOverride>
  </w:num>
  <w:num w:numId="22">
    <w:abstractNumId w:val="24"/>
    <w:lvlOverride w:ilvl="0">
      <w:startOverride w:val="2"/>
    </w:lvlOverride>
  </w:num>
  <w:num w:numId="23">
    <w:abstractNumId w:val="13"/>
  </w:num>
  <w:num w:numId="24">
    <w:abstractNumId w:val="3"/>
  </w:num>
  <w:num w:numId="25">
    <w:abstractNumId w:val="19"/>
  </w:num>
  <w:num w:numId="26">
    <w:abstractNumId w:val="17"/>
  </w:num>
  <w:num w:numId="27">
    <w:abstractNumId w:val="7"/>
  </w:num>
  <w:num w:numId="28">
    <w:abstractNumId w:val="12"/>
  </w:num>
  <w:num w:numId="29">
    <w:abstractNumId w:val="28"/>
  </w:num>
  <w:num w:numId="30">
    <w:abstractNumId w:val="20"/>
  </w:num>
  <w:num w:numId="31">
    <w:abstractNumId w:val="23"/>
  </w:num>
  <w:num w:numId="32">
    <w:abstractNumId w:val="8"/>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characterSpacingControl w:val="doNotCompress"/>
  <w:footnotePr>
    <w:footnote w:id="-1"/>
    <w:footnote w:id="0"/>
  </w:footnotePr>
  <w:endnotePr>
    <w:endnote w:id="-1"/>
    <w:endnote w:id="0"/>
  </w:endnotePr>
  <w:compat/>
  <w:rsids>
    <w:rsidRoot w:val="009E7640"/>
    <w:rsid w:val="00002134"/>
    <w:rsid w:val="000062CA"/>
    <w:rsid w:val="0000680C"/>
    <w:rsid w:val="00007FF8"/>
    <w:rsid w:val="00010699"/>
    <w:rsid w:val="00010B01"/>
    <w:rsid w:val="00010BB4"/>
    <w:rsid w:val="00011648"/>
    <w:rsid w:val="00020CE5"/>
    <w:rsid w:val="00026A8A"/>
    <w:rsid w:val="000336AC"/>
    <w:rsid w:val="00033955"/>
    <w:rsid w:val="0004019C"/>
    <w:rsid w:val="0004396D"/>
    <w:rsid w:val="000443E4"/>
    <w:rsid w:val="000461D3"/>
    <w:rsid w:val="0004634A"/>
    <w:rsid w:val="00046EF1"/>
    <w:rsid w:val="00051245"/>
    <w:rsid w:val="00052666"/>
    <w:rsid w:val="00052A89"/>
    <w:rsid w:val="00054F19"/>
    <w:rsid w:val="000628E0"/>
    <w:rsid w:val="00063D0C"/>
    <w:rsid w:val="000726E1"/>
    <w:rsid w:val="00072A53"/>
    <w:rsid w:val="000736A6"/>
    <w:rsid w:val="000821E0"/>
    <w:rsid w:val="00087502"/>
    <w:rsid w:val="000908B7"/>
    <w:rsid w:val="0009629B"/>
    <w:rsid w:val="000971EB"/>
    <w:rsid w:val="000A3521"/>
    <w:rsid w:val="000B19E8"/>
    <w:rsid w:val="000B48E0"/>
    <w:rsid w:val="000D3E2C"/>
    <w:rsid w:val="000E5D6E"/>
    <w:rsid w:val="000F0828"/>
    <w:rsid w:val="000F1779"/>
    <w:rsid w:val="000F1CF3"/>
    <w:rsid w:val="000F2475"/>
    <w:rsid w:val="000F2CEA"/>
    <w:rsid w:val="000F50A6"/>
    <w:rsid w:val="0010245F"/>
    <w:rsid w:val="00112F1B"/>
    <w:rsid w:val="00114417"/>
    <w:rsid w:val="0012170C"/>
    <w:rsid w:val="00121B5E"/>
    <w:rsid w:val="00121B67"/>
    <w:rsid w:val="00121E2A"/>
    <w:rsid w:val="0012236D"/>
    <w:rsid w:val="001258EF"/>
    <w:rsid w:val="00134E1B"/>
    <w:rsid w:val="00147C95"/>
    <w:rsid w:val="0015135B"/>
    <w:rsid w:val="00152753"/>
    <w:rsid w:val="001555C7"/>
    <w:rsid w:val="00171BE9"/>
    <w:rsid w:val="00171D17"/>
    <w:rsid w:val="00181D25"/>
    <w:rsid w:val="00184557"/>
    <w:rsid w:val="00190D6A"/>
    <w:rsid w:val="00191E1E"/>
    <w:rsid w:val="00193CD1"/>
    <w:rsid w:val="00197E27"/>
    <w:rsid w:val="00197E94"/>
    <w:rsid w:val="001B26AB"/>
    <w:rsid w:val="001B36AB"/>
    <w:rsid w:val="001D07E7"/>
    <w:rsid w:val="001D432F"/>
    <w:rsid w:val="001E09DA"/>
    <w:rsid w:val="001E28D3"/>
    <w:rsid w:val="001E64C5"/>
    <w:rsid w:val="001E6F79"/>
    <w:rsid w:val="001E75B0"/>
    <w:rsid w:val="001F203D"/>
    <w:rsid w:val="001F24E5"/>
    <w:rsid w:val="001F7634"/>
    <w:rsid w:val="00206AB0"/>
    <w:rsid w:val="0022102A"/>
    <w:rsid w:val="00221E55"/>
    <w:rsid w:val="002221EE"/>
    <w:rsid w:val="00222E0A"/>
    <w:rsid w:val="00222E0B"/>
    <w:rsid w:val="0022383E"/>
    <w:rsid w:val="00224FB1"/>
    <w:rsid w:val="002254D8"/>
    <w:rsid w:val="00227DCD"/>
    <w:rsid w:val="00231A08"/>
    <w:rsid w:val="002441E2"/>
    <w:rsid w:val="00244FF6"/>
    <w:rsid w:val="00245AA7"/>
    <w:rsid w:val="00254881"/>
    <w:rsid w:val="002606BF"/>
    <w:rsid w:val="00261347"/>
    <w:rsid w:val="00261EB2"/>
    <w:rsid w:val="00261F42"/>
    <w:rsid w:val="00263F75"/>
    <w:rsid w:val="002711F7"/>
    <w:rsid w:val="0027170B"/>
    <w:rsid w:val="00273AAD"/>
    <w:rsid w:val="002765F5"/>
    <w:rsid w:val="00281AA1"/>
    <w:rsid w:val="0028242F"/>
    <w:rsid w:val="002845F2"/>
    <w:rsid w:val="00287571"/>
    <w:rsid w:val="002900A7"/>
    <w:rsid w:val="00292C0B"/>
    <w:rsid w:val="00293C6E"/>
    <w:rsid w:val="0029437D"/>
    <w:rsid w:val="00294701"/>
    <w:rsid w:val="002A15F4"/>
    <w:rsid w:val="002A53C3"/>
    <w:rsid w:val="002A617E"/>
    <w:rsid w:val="002B1713"/>
    <w:rsid w:val="002B17D4"/>
    <w:rsid w:val="002B205E"/>
    <w:rsid w:val="002B384F"/>
    <w:rsid w:val="002B515E"/>
    <w:rsid w:val="002B5CE6"/>
    <w:rsid w:val="002C2F6C"/>
    <w:rsid w:val="002C7219"/>
    <w:rsid w:val="002D60DD"/>
    <w:rsid w:val="002D7848"/>
    <w:rsid w:val="002E16CC"/>
    <w:rsid w:val="002E1CD7"/>
    <w:rsid w:val="002E30D7"/>
    <w:rsid w:val="002E487F"/>
    <w:rsid w:val="002E531D"/>
    <w:rsid w:val="002F0046"/>
    <w:rsid w:val="002F4947"/>
    <w:rsid w:val="002F4B94"/>
    <w:rsid w:val="00302C95"/>
    <w:rsid w:val="0030616C"/>
    <w:rsid w:val="003118A1"/>
    <w:rsid w:val="00315A92"/>
    <w:rsid w:val="00316C31"/>
    <w:rsid w:val="003172DE"/>
    <w:rsid w:val="0032307B"/>
    <w:rsid w:val="00324DC1"/>
    <w:rsid w:val="003317D8"/>
    <w:rsid w:val="00331C42"/>
    <w:rsid w:val="0033302B"/>
    <w:rsid w:val="00340330"/>
    <w:rsid w:val="00344A8E"/>
    <w:rsid w:val="0034588B"/>
    <w:rsid w:val="00347B19"/>
    <w:rsid w:val="00351892"/>
    <w:rsid w:val="00355231"/>
    <w:rsid w:val="00355375"/>
    <w:rsid w:val="00361050"/>
    <w:rsid w:val="00361214"/>
    <w:rsid w:val="00361860"/>
    <w:rsid w:val="0036419C"/>
    <w:rsid w:val="00364406"/>
    <w:rsid w:val="00373EA1"/>
    <w:rsid w:val="00374100"/>
    <w:rsid w:val="00381586"/>
    <w:rsid w:val="00381B53"/>
    <w:rsid w:val="00382A5E"/>
    <w:rsid w:val="00384553"/>
    <w:rsid w:val="003A04CC"/>
    <w:rsid w:val="003A1D7A"/>
    <w:rsid w:val="003A51EB"/>
    <w:rsid w:val="003A7BF5"/>
    <w:rsid w:val="003B096B"/>
    <w:rsid w:val="003B4887"/>
    <w:rsid w:val="003B5E22"/>
    <w:rsid w:val="003C01D3"/>
    <w:rsid w:val="003C32A8"/>
    <w:rsid w:val="003C4F70"/>
    <w:rsid w:val="003C73F5"/>
    <w:rsid w:val="003D0DC6"/>
    <w:rsid w:val="003D62A6"/>
    <w:rsid w:val="003D7C1D"/>
    <w:rsid w:val="003E1ECE"/>
    <w:rsid w:val="003E4BFA"/>
    <w:rsid w:val="003E5154"/>
    <w:rsid w:val="003E7262"/>
    <w:rsid w:val="003E7E2D"/>
    <w:rsid w:val="003F28E4"/>
    <w:rsid w:val="003F4B54"/>
    <w:rsid w:val="004033AD"/>
    <w:rsid w:val="0040359B"/>
    <w:rsid w:val="00410727"/>
    <w:rsid w:val="00414D3D"/>
    <w:rsid w:val="00414D9D"/>
    <w:rsid w:val="004156CA"/>
    <w:rsid w:val="00426592"/>
    <w:rsid w:val="00431344"/>
    <w:rsid w:val="0043603E"/>
    <w:rsid w:val="0044143E"/>
    <w:rsid w:val="00445C39"/>
    <w:rsid w:val="00450743"/>
    <w:rsid w:val="00454711"/>
    <w:rsid w:val="004608DB"/>
    <w:rsid w:val="00460DCF"/>
    <w:rsid w:val="00463FB3"/>
    <w:rsid w:val="00464EC4"/>
    <w:rsid w:val="0046741D"/>
    <w:rsid w:val="00474C11"/>
    <w:rsid w:val="00490EBC"/>
    <w:rsid w:val="004936D9"/>
    <w:rsid w:val="00494E00"/>
    <w:rsid w:val="004A50EC"/>
    <w:rsid w:val="004B4A82"/>
    <w:rsid w:val="004B4AA2"/>
    <w:rsid w:val="004C1679"/>
    <w:rsid w:val="004C480B"/>
    <w:rsid w:val="004C4FCB"/>
    <w:rsid w:val="004C596C"/>
    <w:rsid w:val="004C5B42"/>
    <w:rsid w:val="004C69DA"/>
    <w:rsid w:val="004D6CE4"/>
    <w:rsid w:val="004E0F7B"/>
    <w:rsid w:val="004E1916"/>
    <w:rsid w:val="004E265F"/>
    <w:rsid w:val="004E7132"/>
    <w:rsid w:val="004E722A"/>
    <w:rsid w:val="00504BF5"/>
    <w:rsid w:val="005148FE"/>
    <w:rsid w:val="00515821"/>
    <w:rsid w:val="00516F08"/>
    <w:rsid w:val="00520E5D"/>
    <w:rsid w:val="005224D5"/>
    <w:rsid w:val="00522D5E"/>
    <w:rsid w:val="00525223"/>
    <w:rsid w:val="00525D93"/>
    <w:rsid w:val="00525FC2"/>
    <w:rsid w:val="00526C3D"/>
    <w:rsid w:val="00526DA2"/>
    <w:rsid w:val="005303D5"/>
    <w:rsid w:val="005321A6"/>
    <w:rsid w:val="00536414"/>
    <w:rsid w:val="00537C0C"/>
    <w:rsid w:val="00540888"/>
    <w:rsid w:val="005413DC"/>
    <w:rsid w:val="00541C16"/>
    <w:rsid w:val="00545114"/>
    <w:rsid w:val="0055417A"/>
    <w:rsid w:val="00554E46"/>
    <w:rsid w:val="00561059"/>
    <w:rsid w:val="005678C8"/>
    <w:rsid w:val="00571B3E"/>
    <w:rsid w:val="00572B42"/>
    <w:rsid w:val="005733A3"/>
    <w:rsid w:val="00576BF1"/>
    <w:rsid w:val="005A134D"/>
    <w:rsid w:val="005A393A"/>
    <w:rsid w:val="005A5FD5"/>
    <w:rsid w:val="005A625F"/>
    <w:rsid w:val="005B4C2C"/>
    <w:rsid w:val="005B55B0"/>
    <w:rsid w:val="005B7046"/>
    <w:rsid w:val="005D4F94"/>
    <w:rsid w:val="005D5137"/>
    <w:rsid w:val="005D73C1"/>
    <w:rsid w:val="005D7CAF"/>
    <w:rsid w:val="005E232A"/>
    <w:rsid w:val="005E2E11"/>
    <w:rsid w:val="005E3F48"/>
    <w:rsid w:val="005F0119"/>
    <w:rsid w:val="005F1B70"/>
    <w:rsid w:val="005F1FB4"/>
    <w:rsid w:val="005F59E0"/>
    <w:rsid w:val="00601743"/>
    <w:rsid w:val="00606E39"/>
    <w:rsid w:val="00607984"/>
    <w:rsid w:val="00607E6C"/>
    <w:rsid w:val="00610CFC"/>
    <w:rsid w:val="0061489B"/>
    <w:rsid w:val="0061560D"/>
    <w:rsid w:val="006229C2"/>
    <w:rsid w:val="00622F46"/>
    <w:rsid w:val="00625550"/>
    <w:rsid w:val="006308ED"/>
    <w:rsid w:val="00630A14"/>
    <w:rsid w:val="006357BA"/>
    <w:rsid w:val="00635D3D"/>
    <w:rsid w:val="00636B41"/>
    <w:rsid w:val="00640A12"/>
    <w:rsid w:val="00644055"/>
    <w:rsid w:val="006454F2"/>
    <w:rsid w:val="006550DC"/>
    <w:rsid w:val="00656E67"/>
    <w:rsid w:val="006604BC"/>
    <w:rsid w:val="00663C12"/>
    <w:rsid w:val="006742A8"/>
    <w:rsid w:val="006773E0"/>
    <w:rsid w:val="00680029"/>
    <w:rsid w:val="006813EE"/>
    <w:rsid w:val="00683067"/>
    <w:rsid w:val="0068481C"/>
    <w:rsid w:val="00685374"/>
    <w:rsid w:val="00692FC6"/>
    <w:rsid w:val="00694C50"/>
    <w:rsid w:val="0069656C"/>
    <w:rsid w:val="006A5B24"/>
    <w:rsid w:val="006A7676"/>
    <w:rsid w:val="006A7EF8"/>
    <w:rsid w:val="006B012C"/>
    <w:rsid w:val="006B2559"/>
    <w:rsid w:val="006B382E"/>
    <w:rsid w:val="006C0570"/>
    <w:rsid w:val="006C4070"/>
    <w:rsid w:val="006D51AB"/>
    <w:rsid w:val="006D5EAC"/>
    <w:rsid w:val="006D7B2E"/>
    <w:rsid w:val="006E3871"/>
    <w:rsid w:val="006E3D58"/>
    <w:rsid w:val="006E6CB7"/>
    <w:rsid w:val="006E6F5C"/>
    <w:rsid w:val="006F08E3"/>
    <w:rsid w:val="006F3218"/>
    <w:rsid w:val="006F74E7"/>
    <w:rsid w:val="0070543A"/>
    <w:rsid w:val="00710F99"/>
    <w:rsid w:val="007165A0"/>
    <w:rsid w:val="00720E3E"/>
    <w:rsid w:val="00721D1B"/>
    <w:rsid w:val="00731CA7"/>
    <w:rsid w:val="007352E9"/>
    <w:rsid w:val="007359E6"/>
    <w:rsid w:val="00736FFD"/>
    <w:rsid w:val="007375C4"/>
    <w:rsid w:val="00740D28"/>
    <w:rsid w:val="0074114A"/>
    <w:rsid w:val="00743400"/>
    <w:rsid w:val="007450EB"/>
    <w:rsid w:val="00746E62"/>
    <w:rsid w:val="00753C0A"/>
    <w:rsid w:val="00755E1B"/>
    <w:rsid w:val="00755E91"/>
    <w:rsid w:val="00756397"/>
    <w:rsid w:val="00764029"/>
    <w:rsid w:val="007663C7"/>
    <w:rsid w:val="00767096"/>
    <w:rsid w:val="00767537"/>
    <w:rsid w:val="00773E7C"/>
    <w:rsid w:val="007772BA"/>
    <w:rsid w:val="00784F10"/>
    <w:rsid w:val="0079411A"/>
    <w:rsid w:val="007947C3"/>
    <w:rsid w:val="00795FFB"/>
    <w:rsid w:val="007A2950"/>
    <w:rsid w:val="007A7A8D"/>
    <w:rsid w:val="007A7AAF"/>
    <w:rsid w:val="007B0D59"/>
    <w:rsid w:val="007B1A22"/>
    <w:rsid w:val="007B24FE"/>
    <w:rsid w:val="007B271F"/>
    <w:rsid w:val="007B288B"/>
    <w:rsid w:val="007B4580"/>
    <w:rsid w:val="007B5144"/>
    <w:rsid w:val="007C295A"/>
    <w:rsid w:val="007C732B"/>
    <w:rsid w:val="007D1E2D"/>
    <w:rsid w:val="007D2673"/>
    <w:rsid w:val="007D2766"/>
    <w:rsid w:val="007E0C46"/>
    <w:rsid w:val="007E33D0"/>
    <w:rsid w:val="007E574A"/>
    <w:rsid w:val="007E75EA"/>
    <w:rsid w:val="007F6889"/>
    <w:rsid w:val="007F77CD"/>
    <w:rsid w:val="007F7B0D"/>
    <w:rsid w:val="00801887"/>
    <w:rsid w:val="00804B8B"/>
    <w:rsid w:val="00817238"/>
    <w:rsid w:val="0082191D"/>
    <w:rsid w:val="00823AB0"/>
    <w:rsid w:val="00824DB9"/>
    <w:rsid w:val="00827A18"/>
    <w:rsid w:val="0083054F"/>
    <w:rsid w:val="00834E82"/>
    <w:rsid w:val="00835658"/>
    <w:rsid w:val="0083767C"/>
    <w:rsid w:val="00842C09"/>
    <w:rsid w:val="00843C7A"/>
    <w:rsid w:val="00845776"/>
    <w:rsid w:val="00846026"/>
    <w:rsid w:val="0084604B"/>
    <w:rsid w:val="00853464"/>
    <w:rsid w:val="00855D77"/>
    <w:rsid w:val="00856EB6"/>
    <w:rsid w:val="00857ED4"/>
    <w:rsid w:val="00863F4C"/>
    <w:rsid w:val="00864D68"/>
    <w:rsid w:val="00866BB0"/>
    <w:rsid w:val="00870784"/>
    <w:rsid w:val="0088190F"/>
    <w:rsid w:val="008971D6"/>
    <w:rsid w:val="008A02F1"/>
    <w:rsid w:val="008B2FA1"/>
    <w:rsid w:val="008B3B9D"/>
    <w:rsid w:val="008B587E"/>
    <w:rsid w:val="008B6D5C"/>
    <w:rsid w:val="008C3659"/>
    <w:rsid w:val="008C4612"/>
    <w:rsid w:val="008C76A6"/>
    <w:rsid w:val="008D0BE6"/>
    <w:rsid w:val="008D0C8D"/>
    <w:rsid w:val="008D180B"/>
    <w:rsid w:val="008E0A28"/>
    <w:rsid w:val="008E56E5"/>
    <w:rsid w:val="008E7B3B"/>
    <w:rsid w:val="008F3626"/>
    <w:rsid w:val="008F4498"/>
    <w:rsid w:val="008F552E"/>
    <w:rsid w:val="008F5768"/>
    <w:rsid w:val="0090027B"/>
    <w:rsid w:val="009063BB"/>
    <w:rsid w:val="00907809"/>
    <w:rsid w:val="0091162A"/>
    <w:rsid w:val="00915B90"/>
    <w:rsid w:val="009160E0"/>
    <w:rsid w:val="009165C4"/>
    <w:rsid w:val="009245D3"/>
    <w:rsid w:val="009258E7"/>
    <w:rsid w:val="0093132A"/>
    <w:rsid w:val="00931481"/>
    <w:rsid w:val="00933FC4"/>
    <w:rsid w:val="009378BB"/>
    <w:rsid w:val="00937D94"/>
    <w:rsid w:val="0094420E"/>
    <w:rsid w:val="00947DDD"/>
    <w:rsid w:val="009508E8"/>
    <w:rsid w:val="009517AA"/>
    <w:rsid w:val="00952955"/>
    <w:rsid w:val="0095327B"/>
    <w:rsid w:val="0095363A"/>
    <w:rsid w:val="00953E1A"/>
    <w:rsid w:val="00960CF8"/>
    <w:rsid w:val="00970785"/>
    <w:rsid w:val="009728DB"/>
    <w:rsid w:val="009740A9"/>
    <w:rsid w:val="00976AE3"/>
    <w:rsid w:val="00977425"/>
    <w:rsid w:val="00980593"/>
    <w:rsid w:val="00986147"/>
    <w:rsid w:val="00994927"/>
    <w:rsid w:val="009A04AD"/>
    <w:rsid w:val="009A1376"/>
    <w:rsid w:val="009A2EE0"/>
    <w:rsid w:val="009B0C65"/>
    <w:rsid w:val="009B2F32"/>
    <w:rsid w:val="009B41C4"/>
    <w:rsid w:val="009B4F23"/>
    <w:rsid w:val="009B7ECA"/>
    <w:rsid w:val="009C0113"/>
    <w:rsid w:val="009C4FC0"/>
    <w:rsid w:val="009D0935"/>
    <w:rsid w:val="009D2405"/>
    <w:rsid w:val="009D3109"/>
    <w:rsid w:val="009D7DA5"/>
    <w:rsid w:val="009E18B8"/>
    <w:rsid w:val="009E4A3D"/>
    <w:rsid w:val="009E5152"/>
    <w:rsid w:val="009E55AB"/>
    <w:rsid w:val="009E7640"/>
    <w:rsid w:val="009F3150"/>
    <w:rsid w:val="009F4391"/>
    <w:rsid w:val="009F492D"/>
    <w:rsid w:val="009F4DE0"/>
    <w:rsid w:val="009F6978"/>
    <w:rsid w:val="00A14221"/>
    <w:rsid w:val="00A153B9"/>
    <w:rsid w:val="00A21332"/>
    <w:rsid w:val="00A277F4"/>
    <w:rsid w:val="00A33B1D"/>
    <w:rsid w:val="00A34E5A"/>
    <w:rsid w:val="00A41C06"/>
    <w:rsid w:val="00A4531A"/>
    <w:rsid w:val="00A45779"/>
    <w:rsid w:val="00A45D13"/>
    <w:rsid w:val="00A47C47"/>
    <w:rsid w:val="00A50DF2"/>
    <w:rsid w:val="00A50E8B"/>
    <w:rsid w:val="00A55385"/>
    <w:rsid w:val="00A5766A"/>
    <w:rsid w:val="00A57C8B"/>
    <w:rsid w:val="00A6352C"/>
    <w:rsid w:val="00A66695"/>
    <w:rsid w:val="00A739F2"/>
    <w:rsid w:val="00A765C6"/>
    <w:rsid w:val="00A800E4"/>
    <w:rsid w:val="00A831E9"/>
    <w:rsid w:val="00A83735"/>
    <w:rsid w:val="00A93E54"/>
    <w:rsid w:val="00A95881"/>
    <w:rsid w:val="00AA0667"/>
    <w:rsid w:val="00AA3681"/>
    <w:rsid w:val="00AA3CF2"/>
    <w:rsid w:val="00AB19C7"/>
    <w:rsid w:val="00AB6422"/>
    <w:rsid w:val="00AC34B7"/>
    <w:rsid w:val="00AC5723"/>
    <w:rsid w:val="00AC74D5"/>
    <w:rsid w:val="00AE0086"/>
    <w:rsid w:val="00AE2702"/>
    <w:rsid w:val="00AE7167"/>
    <w:rsid w:val="00AF23A4"/>
    <w:rsid w:val="00AF42A1"/>
    <w:rsid w:val="00AF6B8E"/>
    <w:rsid w:val="00B141AA"/>
    <w:rsid w:val="00B15675"/>
    <w:rsid w:val="00B16356"/>
    <w:rsid w:val="00B21B9A"/>
    <w:rsid w:val="00B31BE4"/>
    <w:rsid w:val="00B3388B"/>
    <w:rsid w:val="00B340C7"/>
    <w:rsid w:val="00B5007D"/>
    <w:rsid w:val="00B50C4A"/>
    <w:rsid w:val="00B57137"/>
    <w:rsid w:val="00B57E01"/>
    <w:rsid w:val="00B67BB9"/>
    <w:rsid w:val="00B775FD"/>
    <w:rsid w:val="00B77D2B"/>
    <w:rsid w:val="00B77D90"/>
    <w:rsid w:val="00B810A5"/>
    <w:rsid w:val="00B8158B"/>
    <w:rsid w:val="00B82542"/>
    <w:rsid w:val="00B833A6"/>
    <w:rsid w:val="00B8643F"/>
    <w:rsid w:val="00B9012B"/>
    <w:rsid w:val="00BA0080"/>
    <w:rsid w:val="00BA2AFF"/>
    <w:rsid w:val="00BA33A2"/>
    <w:rsid w:val="00BA3F6A"/>
    <w:rsid w:val="00BB134C"/>
    <w:rsid w:val="00BB4023"/>
    <w:rsid w:val="00BB7560"/>
    <w:rsid w:val="00BB7679"/>
    <w:rsid w:val="00BC0913"/>
    <w:rsid w:val="00BC0AD3"/>
    <w:rsid w:val="00BC1EC3"/>
    <w:rsid w:val="00BC53E7"/>
    <w:rsid w:val="00BC59D5"/>
    <w:rsid w:val="00BD499B"/>
    <w:rsid w:val="00BD4DFA"/>
    <w:rsid w:val="00BD749D"/>
    <w:rsid w:val="00BF6E9C"/>
    <w:rsid w:val="00C05DD6"/>
    <w:rsid w:val="00C16792"/>
    <w:rsid w:val="00C26754"/>
    <w:rsid w:val="00C37DEA"/>
    <w:rsid w:val="00C42359"/>
    <w:rsid w:val="00C44693"/>
    <w:rsid w:val="00C4665B"/>
    <w:rsid w:val="00C474FE"/>
    <w:rsid w:val="00C52128"/>
    <w:rsid w:val="00C865FA"/>
    <w:rsid w:val="00C9027E"/>
    <w:rsid w:val="00C97336"/>
    <w:rsid w:val="00C97BB1"/>
    <w:rsid w:val="00CA6762"/>
    <w:rsid w:val="00CA6F3A"/>
    <w:rsid w:val="00CA6F5A"/>
    <w:rsid w:val="00CB0E8F"/>
    <w:rsid w:val="00CB440C"/>
    <w:rsid w:val="00CB471E"/>
    <w:rsid w:val="00CB4B75"/>
    <w:rsid w:val="00CC012E"/>
    <w:rsid w:val="00CC3873"/>
    <w:rsid w:val="00CC3B62"/>
    <w:rsid w:val="00CD27CD"/>
    <w:rsid w:val="00CD5921"/>
    <w:rsid w:val="00CE0D25"/>
    <w:rsid w:val="00CE3DC0"/>
    <w:rsid w:val="00CE5EBA"/>
    <w:rsid w:val="00CF2D27"/>
    <w:rsid w:val="00CF511D"/>
    <w:rsid w:val="00CF6081"/>
    <w:rsid w:val="00D00F43"/>
    <w:rsid w:val="00D01F69"/>
    <w:rsid w:val="00D04CA0"/>
    <w:rsid w:val="00D11C20"/>
    <w:rsid w:val="00D12655"/>
    <w:rsid w:val="00D16178"/>
    <w:rsid w:val="00D174AB"/>
    <w:rsid w:val="00D20247"/>
    <w:rsid w:val="00D20DC5"/>
    <w:rsid w:val="00D224BE"/>
    <w:rsid w:val="00D245A2"/>
    <w:rsid w:val="00D2492F"/>
    <w:rsid w:val="00D2498F"/>
    <w:rsid w:val="00D2698F"/>
    <w:rsid w:val="00D30263"/>
    <w:rsid w:val="00D3327E"/>
    <w:rsid w:val="00D36A07"/>
    <w:rsid w:val="00D52321"/>
    <w:rsid w:val="00D53CE3"/>
    <w:rsid w:val="00D540FC"/>
    <w:rsid w:val="00D544B4"/>
    <w:rsid w:val="00D555C2"/>
    <w:rsid w:val="00D57D9F"/>
    <w:rsid w:val="00D57E45"/>
    <w:rsid w:val="00D60A6F"/>
    <w:rsid w:val="00D61200"/>
    <w:rsid w:val="00D62BCF"/>
    <w:rsid w:val="00D638DC"/>
    <w:rsid w:val="00D63AEF"/>
    <w:rsid w:val="00D653D8"/>
    <w:rsid w:val="00D702B7"/>
    <w:rsid w:val="00D71C2C"/>
    <w:rsid w:val="00D77DCC"/>
    <w:rsid w:val="00D8596B"/>
    <w:rsid w:val="00D87539"/>
    <w:rsid w:val="00D91489"/>
    <w:rsid w:val="00DA0B34"/>
    <w:rsid w:val="00DA3320"/>
    <w:rsid w:val="00DA479D"/>
    <w:rsid w:val="00DA48B0"/>
    <w:rsid w:val="00DA5D03"/>
    <w:rsid w:val="00DA5DDC"/>
    <w:rsid w:val="00DA6DBD"/>
    <w:rsid w:val="00DB363B"/>
    <w:rsid w:val="00DC011F"/>
    <w:rsid w:val="00DC03F1"/>
    <w:rsid w:val="00DD0D43"/>
    <w:rsid w:val="00DD2052"/>
    <w:rsid w:val="00DD2C99"/>
    <w:rsid w:val="00DE0355"/>
    <w:rsid w:val="00DE3D75"/>
    <w:rsid w:val="00DE7212"/>
    <w:rsid w:val="00DF0EA4"/>
    <w:rsid w:val="00DF609B"/>
    <w:rsid w:val="00E0642A"/>
    <w:rsid w:val="00E13119"/>
    <w:rsid w:val="00E2040C"/>
    <w:rsid w:val="00E20BFB"/>
    <w:rsid w:val="00E232C3"/>
    <w:rsid w:val="00E265C6"/>
    <w:rsid w:val="00E42359"/>
    <w:rsid w:val="00E456C1"/>
    <w:rsid w:val="00E505D2"/>
    <w:rsid w:val="00E53549"/>
    <w:rsid w:val="00E5416F"/>
    <w:rsid w:val="00E5761A"/>
    <w:rsid w:val="00E578EF"/>
    <w:rsid w:val="00E6213A"/>
    <w:rsid w:val="00E62247"/>
    <w:rsid w:val="00E628B5"/>
    <w:rsid w:val="00E64AB4"/>
    <w:rsid w:val="00E64B78"/>
    <w:rsid w:val="00E738D2"/>
    <w:rsid w:val="00E73C59"/>
    <w:rsid w:val="00E76C67"/>
    <w:rsid w:val="00E7754B"/>
    <w:rsid w:val="00E80F6B"/>
    <w:rsid w:val="00E81A5E"/>
    <w:rsid w:val="00E82F87"/>
    <w:rsid w:val="00E8547E"/>
    <w:rsid w:val="00E900A4"/>
    <w:rsid w:val="00E90B59"/>
    <w:rsid w:val="00E92BE2"/>
    <w:rsid w:val="00E93DD7"/>
    <w:rsid w:val="00E962D8"/>
    <w:rsid w:val="00EA0098"/>
    <w:rsid w:val="00EA070D"/>
    <w:rsid w:val="00EA57A8"/>
    <w:rsid w:val="00EB0DFE"/>
    <w:rsid w:val="00EB26DA"/>
    <w:rsid w:val="00EB56BC"/>
    <w:rsid w:val="00EB5EB0"/>
    <w:rsid w:val="00EB66F5"/>
    <w:rsid w:val="00EC2526"/>
    <w:rsid w:val="00ED154B"/>
    <w:rsid w:val="00ED1BB6"/>
    <w:rsid w:val="00ED2022"/>
    <w:rsid w:val="00EE0C9E"/>
    <w:rsid w:val="00EE33EA"/>
    <w:rsid w:val="00EE3835"/>
    <w:rsid w:val="00EE7AB7"/>
    <w:rsid w:val="00EF1F9C"/>
    <w:rsid w:val="00EF294D"/>
    <w:rsid w:val="00F00328"/>
    <w:rsid w:val="00F00B51"/>
    <w:rsid w:val="00F01F43"/>
    <w:rsid w:val="00F03DAB"/>
    <w:rsid w:val="00F07172"/>
    <w:rsid w:val="00F10B37"/>
    <w:rsid w:val="00F21886"/>
    <w:rsid w:val="00F21B4F"/>
    <w:rsid w:val="00F226D9"/>
    <w:rsid w:val="00F24D5A"/>
    <w:rsid w:val="00F341FC"/>
    <w:rsid w:val="00F34D4A"/>
    <w:rsid w:val="00F3691D"/>
    <w:rsid w:val="00F37351"/>
    <w:rsid w:val="00F4062B"/>
    <w:rsid w:val="00F43323"/>
    <w:rsid w:val="00F46244"/>
    <w:rsid w:val="00F50B93"/>
    <w:rsid w:val="00F53797"/>
    <w:rsid w:val="00F6789C"/>
    <w:rsid w:val="00F75C01"/>
    <w:rsid w:val="00F86429"/>
    <w:rsid w:val="00F918DA"/>
    <w:rsid w:val="00F92077"/>
    <w:rsid w:val="00F93195"/>
    <w:rsid w:val="00F9575C"/>
    <w:rsid w:val="00F96C5E"/>
    <w:rsid w:val="00FA46B9"/>
    <w:rsid w:val="00FB0AC1"/>
    <w:rsid w:val="00FB32EE"/>
    <w:rsid w:val="00FB603D"/>
    <w:rsid w:val="00FB6415"/>
    <w:rsid w:val="00FC7271"/>
    <w:rsid w:val="00FD38C8"/>
    <w:rsid w:val="00FD5552"/>
    <w:rsid w:val="00FE101D"/>
    <w:rsid w:val="00FE6E25"/>
    <w:rsid w:val="00FF0B44"/>
    <w:rsid w:val="00FF4C63"/>
    <w:rsid w:val="00FF6F8A"/>
    <w:rsid w:val="00FF7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152"/>
        <o:r id="V:Rule2" type="connector" idref="#Straight Arrow Connector 153"/>
        <o:r id="V:Rule3" type="connector" idref="#Straight Arrow Connector 158"/>
        <o:r id="V:Rule4" type="connector" idref="#Straight Arrow Connector 159"/>
        <o:r id="V:Rule5" type="connector" idref="#Straight Arrow Connector 176"/>
        <o:r id="V:Rule6" type="connector" idref="#Straight Arrow Connector 174"/>
        <o:r id="V:Rule7" type="connector" idref="#Straight Arrow Connector 173"/>
        <o:r id="V:Rule8" type="connector" idref="#Straight Arrow Connector 2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8D"/>
    <w:pPr>
      <w:spacing w:after="0" w:line="240" w:lineRule="auto"/>
    </w:pPr>
    <w:rPr>
      <w:sz w:val="20"/>
      <w:szCs w:val="20"/>
      <w:lang w:val="en-GB"/>
    </w:rPr>
  </w:style>
  <w:style w:type="paragraph" w:styleId="Heading1">
    <w:name w:val="heading 1"/>
    <w:basedOn w:val="Normal"/>
    <w:next w:val="Normal"/>
    <w:link w:val="Heading1Char"/>
    <w:qFormat/>
    <w:rsid w:val="00020CE5"/>
    <w:pPr>
      <w:keepNext/>
      <w:numPr>
        <w:numId w:val="16"/>
      </w:numPr>
      <w:spacing w:before="240" w:after="60"/>
      <w:ind w:left="360"/>
      <w:outlineLvl w:val="0"/>
    </w:pPr>
    <w:rPr>
      <w:rFonts w:ascii="Times New Roman" w:eastAsiaTheme="majorEastAsia" w:hAnsi="Times New Roman" w:cstheme="majorBidi"/>
      <w:b/>
      <w:kern w:val="28"/>
      <w:sz w:val="28"/>
    </w:rPr>
  </w:style>
  <w:style w:type="paragraph" w:styleId="Heading2">
    <w:name w:val="heading 2"/>
    <w:basedOn w:val="Normal"/>
    <w:next w:val="Normal"/>
    <w:link w:val="Heading2Char"/>
    <w:qFormat/>
    <w:rsid w:val="002711F7"/>
    <w:pPr>
      <w:keepNext/>
      <w:numPr>
        <w:numId w:val="17"/>
      </w:numPr>
      <w:spacing w:before="240" w:after="60"/>
      <w:outlineLvl w:val="1"/>
    </w:pPr>
    <w:rPr>
      <w:rFonts w:ascii="Times New Roman" w:eastAsiaTheme="majorEastAsia" w:hAnsi="Times New Roman" w:cstheme="majorBidi"/>
      <w:b/>
      <w:sz w:val="24"/>
    </w:rPr>
  </w:style>
  <w:style w:type="paragraph" w:styleId="Heading3">
    <w:name w:val="heading 3"/>
    <w:basedOn w:val="Normal"/>
    <w:next w:val="Normal"/>
    <w:link w:val="Heading3Char"/>
    <w:rsid w:val="002711F7"/>
    <w:pPr>
      <w:keepNext/>
      <w:numPr>
        <w:numId w:val="18"/>
      </w:numPr>
      <w:spacing w:before="240" w:after="60"/>
      <w:outlineLvl w:val="2"/>
    </w:pPr>
    <w:rPr>
      <w:rFonts w:ascii="Times New Roman" w:eastAsiaTheme="majorEastAsia" w:hAnsi="Times New Roman" w:cstheme="majorBidi"/>
      <w:b/>
      <w:sz w:val="24"/>
    </w:rPr>
  </w:style>
  <w:style w:type="paragraph" w:styleId="Heading4">
    <w:name w:val="heading 4"/>
    <w:basedOn w:val="Normal"/>
    <w:next w:val="Normal"/>
    <w:link w:val="Heading4Char"/>
    <w:qFormat/>
    <w:rsid w:val="008D0C8D"/>
    <w:pPr>
      <w:keepNext/>
      <w:tabs>
        <w:tab w:val="num" w:pos="360"/>
      </w:tabs>
      <w:spacing w:before="240" w:after="60"/>
      <w:outlineLvl w:val="3"/>
    </w:pPr>
    <w:rPr>
      <w:rFonts w:ascii="Arial" w:eastAsiaTheme="majorEastAsia" w:hAnsi="Arial" w:cstheme="majorBidi"/>
      <w:b/>
    </w:rPr>
  </w:style>
  <w:style w:type="paragraph" w:styleId="Heading5">
    <w:name w:val="heading 5"/>
    <w:basedOn w:val="Normal"/>
    <w:next w:val="Normal"/>
    <w:link w:val="Heading5Char"/>
    <w:qFormat/>
    <w:rsid w:val="008D0C8D"/>
    <w:pPr>
      <w:tabs>
        <w:tab w:val="num" w:pos="360"/>
      </w:tabs>
      <w:spacing w:before="240" w:after="60"/>
      <w:outlineLvl w:val="4"/>
    </w:pPr>
    <w:rPr>
      <w:rFonts w:ascii="Arial" w:eastAsiaTheme="majorEastAsia" w:hAnsi="Arial" w:cstheme="majorBidi"/>
    </w:rPr>
  </w:style>
  <w:style w:type="paragraph" w:styleId="Heading6">
    <w:name w:val="heading 6"/>
    <w:basedOn w:val="Normal"/>
    <w:next w:val="Normal"/>
    <w:link w:val="Heading6Char"/>
    <w:qFormat/>
    <w:rsid w:val="008D0C8D"/>
    <w:pPr>
      <w:tabs>
        <w:tab w:val="num" w:pos="360"/>
      </w:tabs>
      <w:spacing w:before="240" w:after="60"/>
      <w:outlineLvl w:val="5"/>
    </w:pPr>
    <w:rPr>
      <w:rFonts w:ascii="Arial" w:eastAsiaTheme="majorEastAsia" w:hAnsi="Arial" w:cstheme="majorBidi"/>
    </w:rPr>
  </w:style>
  <w:style w:type="paragraph" w:styleId="Heading7">
    <w:name w:val="heading 7"/>
    <w:basedOn w:val="Normal"/>
    <w:next w:val="Normal"/>
    <w:link w:val="Heading7Char"/>
    <w:qFormat/>
    <w:rsid w:val="008D0C8D"/>
    <w:pPr>
      <w:tabs>
        <w:tab w:val="num" w:pos="360"/>
      </w:tabs>
      <w:spacing w:before="240" w:after="60"/>
      <w:outlineLvl w:val="6"/>
    </w:pPr>
    <w:rPr>
      <w:rFonts w:ascii="Arial" w:eastAsiaTheme="majorEastAsia" w:hAnsi="Arial" w:cstheme="majorBidi"/>
    </w:rPr>
  </w:style>
  <w:style w:type="paragraph" w:styleId="Heading8">
    <w:name w:val="heading 8"/>
    <w:basedOn w:val="Normal"/>
    <w:next w:val="Normal"/>
    <w:link w:val="Heading8Char"/>
    <w:qFormat/>
    <w:rsid w:val="008D0C8D"/>
    <w:pPr>
      <w:spacing w:before="240" w:after="60"/>
      <w:outlineLvl w:val="7"/>
    </w:pPr>
    <w:rPr>
      <w:rFonts w:ascii="Arial" w:eastAsiaTheme="majorEastAsia" w:hAnsi="Arial" w:cstheme="majorBidi"/>
    </w:rPr>
  </w:style>
  <w:style w:type="paragraph" w:styleId="Heading9">
    <w:name w:val="heading 9"/>
    <w:basedOn w:val="Normal"/>
    <w:next w:val="Normal"/>
    <w:link w:val="Heading9Char"/>
    <w:qFormat/>
    <w:rsid w:val="008D0C8D"/>
    <w:pPr>
      <w:spacing w:before="240" w:after="60"/>
      <w:outlineLvl w:val="8"/>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rsid w:val="008D0C8D"/>
    <w:pPr>
      <w:spacing w:after="120"/>
    </w:pPr>
    <w:rPr>
      <w:rFonts w:eastAsia="Times New Roman" w:cs="Times New Roman"/>
      <w:b/>
      <w:sz w:val="40"/>
    </w:rPr>
  </w:style>
  <w:style w:type="paragraph" w:customStyle="1" w:styleId="SmallFields">
    <w:name w:val="Small Fields"/>
    <w:basedOn w:val="Normal"/>
    <w:next w:val="NoSpacing"/>
    <w:qFormat/>
    <w:rsid w:val="008D0C8D"/>
    <w:pPr>
      <w:spacing w:after="120"/>
    </w:pPr>
    <w:rPr>
      <w:rFonts w:eastAsia="Times New Roman" w:cs="Times New Roman"/>
    </w:rPr>
  </w:style>
  <w:style w:type="paragraph" w:styleId="NoSpacing">
    <w:name w:val="No Spacing"/>
    <w:uiPriority w:val="1"/>
    <w:qFormat/>
    <w:rsid w:val="008D0C8D"/>
    <w:pPr>
      <w:spacing w:after="0" w:line="240" w:lineRule="auto"/>
    </w:pPr>
    <w:rPr>
      <w:rFonts w:ascii="Arial" w:hAnsi="Arial"/>
      <w:sz w:val="20"/>
      <w:szCs w:val="20"/>
      <w:lang w:val="en-GB"/>
    </w:rPr>
  </w:style>
  <w:style w:type="paragraph" w:customStyle="1" w:styleId="SmallText">
    <w:name w:val="Small Text"/>
    <w:basedOn w:val="Normal"/>
    <w:qFormat/>
    <w:rsid w:val="008D0C8D"/>
    <w:pPr>
      <w:tabs>
        <w:tab w:val="right" w:pos="9072"/>
      </w:tabs>
    </w:pPr>
    <w:rPr>
      <w:rFonts w:eastAsia="Times New Roman" w:cs="Times New Roman"/>
      <w:sz w:val="14"/>
    </w:rPr>
  </w:style>
  <w:style w:type="paragraph" w:customStyle="1" w:styleId="NormalStrong">
    <w:name w:val="Normal Strong"/>
    <w:basedOn w:val="Normal"/>
    <w:next w:val="Normal"/>
    <w:qFormat/>
    <w:rsid w:val="008D0C8D"/>
    <w:rPr>
      <w:rFonts w:eastAsia="Times New Roman" w:cs="Times New Roman"/>
      <w:b/>
    </w:rPr>
  </w:style>
  <w:style w:type="paragraph" w:customStyle="1" w:styleId="InfoFields">
    <w:name w:val="Info Fields"/>
    <w:basedOn w:val="DocumentTitle"/>
    <w:qFormat/>
    <w:rsid w:val="008D0C8D"/>
    <w:rPr>
      <w:sz w:val="20"/>
    </w:rPr>
  </w:style>
  <w:style w:type="character" w:customStyle="1" w:styleId="Heading1Char">
    <w:name w:val="Heading 1 Char"/>
    <w:basedOn w:val="DefaultParagraphFont"/>
    <w:link w:val="Heading1"/>
    <w:rsid w:val="00020CE5"/>
    <w:rPr>
      <w:rFonts w:ascii="Times New Roman" w:eastAsiaTheme="majorEastAsia" w:hAnsi="Times New Roman" w:cstheme="majorBidi"/>
      <w:b/>
      <w:kern w:val="28"/>
      <w:sz w:val="28"/>
      <w:szCs w:val="20"/>
      <w:lang w:val="en-GB"/>
    </w:rPr>
  </w:style>
  <w:style w:type="character" w:customStyle="1" w:styleId="Heading2Char">
    <w:name w:val="Heading 2 Char"/>
    <w:basedOn w:val="DefaultParagraphFont"/>
    <w:link w:val="Heading2"/>
    <w:rsid w:val="002711F7"/>
    <w:rPr>
      <w:rFonts w:ascii="Times New Roman" w:eastAsiaTheme="majorEastAsia" w:hAnsi="Times New Roman" w:cstheme="majorBidi"/>
      <w:b/>
      <w:sz w:val="24"/>
      <w:szCs w:val="20"/>
      <w:lang w:val="en-GB"/>
    </w:rPr>
  </w:style>
  <w:style w:type="character" w:customStyle="1" w:styleId="Heading3Char">
    <w:name w:val="Heading 3 Char"/>
    <w:basedOn w:val="DefaultParagraphFont"/>
    <w:link w:val="Heading3"/>
    <w:rsid w:val="002711F7"/>
    <w:rPr>
      <w:rFonts w:ascii="Times New Roman" w:eastAsiaTheme="majorEastAsia" w:hAnsi="Times New Roman" w:cstheme="majorBidi"/>
      <w:b/>
      <w:sz w:val="24"/>
      <w:szCs w:val="20"/>
      <w:lang w:val="en-GB"/>
    </w:rPr>
  </w:style>
  <w:style w:type="character" w:customStyle="1" w:styleId="Heading4Char">
    <w:name w:val="Heading 4 Char"/>
    <w:basedOn w:val="DefaultParagraphFont"/>
    <w:link w:val="Heading4"/>
    <w:rsid w:val="008D0C8D"/>
    <w:rPr>
      <w:rFonts w:ascii="Arial" w:eastAsiaTheme="majorEastAsia" w:hAnsi="Arial" w:cstheme="majorBidi"/>
      <w:b/>
      <w:sz w:val="20"/>
      <w:szCs w:val="20"/>
      <w:lang w:val="en-GB"/>
    </w:rPr>
  </w:style>
  <w:style w:type="character" w:customStyle="1" w:styleId="Heading5Char">
    <w:name w:val="Heading 5 Char"/>
    <w:basedOn w:val="DefaultParagraphFont"/>
    <w:link w:val="Heading5"/>
    <w:rsid w:val="008D0C8D"/>
    <w:rPr>
      <w:rFonts w:ascii="Arial" w:eastAsiaTheme="majorEastAsia" w:hAnsi="Arial" w:cstheme="majorBidi"/>
      <w:sz w:val="20"/>
      <w:szCs w:val="20"/>
      <w:lang w:val="en-GB"/>
    </w:rPr>
  </w:style>
  <w:style w:type="character" w:customStyle="1" w:styleId="Heading6Char">
    <w:name w:val="Heading 6 Char"/>
    <w:basedOn w:val="DefaultParagraphFont"/>
    <w:link w:val="Heading6"/>
    <w:rsid w:val="008D0C8D"/>
    <w:rPr>
      <w:rFonts w:ascii="Arial" w:eastAsiaTheme="majorEastAsia" w:hAnsi="Arial" w:cstheme="majorBidi"/>
      <w:sz w:val="20"/>
      <w:szCs w:val="20"/>
      <w:lang w:val="en-GB"/>
    </w:rPr>
  </w:style>
  <w:style w:type="character" w:customStyle="1" w:styleId="Heading7Char">
    <w:name w:val="Heading 7 Char"/>
    <w:basedOn w:val="DefaultParagraphFont"/>
    <w:link w:val="Heading7"/>
    <w:rsid w:val="008D0C8D"/>
    <w:rPr>
      <w:rFonts w:ascii="Arial" w:eastAsiaTheme="majorEastAsia" w:hAnsi="Arial" w:cstheme="majorBidi"/>
      <w:sz w:val="20"/>
      <w:szCs w:val="20"/>
      <w:lang w:val="en-GB"/>
    </w:rPr>
  </w:style>
  <w:style w:type="character" w:customStyle="1" w:styleId="Heading8Char">
    <w:name w:val="Heading 8 Char"/>
    <w:basedOn w:val="DefaultParagraphFont"/>
    <w:link w:val="Heading8"/>
    <w:rsid w:val="008D0C8D"/>
    <w:rPr>
      <w:rFonts w:ascii="Arial" w:eastAsiaTheme="majorEastAsia" w:hAnsi="Arial" w:cstheme="majorBidi"/>
      <w:sz w:val="20"/>
      <w:szCs w:val="20"/>
      <w:lang w:val="en-GB"/>
    </w:rPr>
  </w:style>
  <w:style w:type="character" w:customStyle="1" w:styleId="Heading9Char">
    <w:name w:val="Heading 9 Char"/>
    <w:basedOn w:val="DefaultParagraphFont"/>
    <w:link w:val="Heading9"/>
    <w:rsid w:val="008D0C8D"/>
    <w:rPr>
      <w:rFonts w:ascii="Arial" w:eastAsiaTheme="majorEastAsia" w:hAnsi="Arial" w:cstheme="majorBidi"/>
      <w:sz w:val="20"/>
      <w:szCs w:val="20"/>
      <w:lang w:val="en-GB"/>
    </w:rPr>
  </w:style>
  <w:style w:type="paragraph" w:styleId="Caption">
    <w:name w:val="caption"/>
    <w:basedOn w:val="Normal"/>
    <w:next w:val="Normal"/>
    <w:uiPriority w:val="35"/>
    <w:semiHidden/>
    <w:unhideWhenUsed/>
    <w:qFormat/>
    <w:rsid w:val="008D0C8D"/>
    <w:pPr>
      <w:spacing w:after="200"/>
    </w:pPr>
    <w:rPr>
      <w:b/>
      <w:bCs/>
      <w:color w:val="0091D7" w:themeColor="accent1"/>
      <w:sz w:val="18"/>
      <w:szCs w:val="18"/>
    </w:rPr>
  </w:style>
  <w:style w:type="paragraph" w:styleId="Title">
    <w:name w:val="Title"/>
    <w:basedOn w:val="Normal"/>
    <w:next w:val="Normal"/>
    <w:link w:val="TitleChar"/>
    <w:uiPriority w:val="10"/>
    <w:qFormat/>
    <w:rsid w:val="008D0C8D"/>
    <w:pPr>
      <w:pBdr>
        <w:bottom w:val="single" w:sz="8" w:space="4" w:color="0091D7" w:themeColor="accent1"/>
      </w:pBdr>
      <w:spacing w:after="300"/>
      <w:contextualSpacing/>
    </w:pPr>
    <w:rPr>
      <w:rFonts w:asciiTheme="majorHAnsi" w:eastAsiaTheme="majorEastAsia" w:hAnsiTheme="majorHAnsi" w:cstheme="majorBidi"/>
      <w:color w:val="293137" w:themeColor="text2" w:themeShade="BF"/>
      <w:spacing w:val="5"/>
      <w:kern w:val="28"/>
      <w:sz w:val="52"/>
      <w:szCs w:val="52"/>
    </w:rPr>
  </w:style>
  <w:style w:type="character" w:customStyle="1" w:styleId="TitleChar">
    <w:name w:val="Title Char"/>
    <w:basedOn w:val="DefaultParagraphFont"/>
    <w:link w:val="Title"/>
    <w:uiPriority w:val="10"/>
    <w:rsid w:val="008D0C8D"/>
    <w:rPr>
      <w:rFonts w:asciiTheme="majorHAnsi" w:eastAsiaTheme="majorEastAsia" w:hAnsiTheme="majorHAnsi" w:cstheme="majorBidi"/>
      <w:color w:val="293137" w:themeColor="text2" w:themeShade="BF"/>
      <w:spacing w:val="5"/>
      <w:kern w:val="28"/>
      <w:sz w:val="52"/>
      <w:szCs w:val="52"/>
      <w:lang w:val="en-GB"/>
    </w:rPr>
  </w:style>
  <w:style w:type="paragraph" w:styleId="Subtitle">
    <w:name w:val="Subtitle"/>
    <w:basedOn w:val="Normal"/>
    <w:next w:val="Normal"/>
    <w:link w:val="SubtitleChar"/>
    <w:uiPriority w:val="11"/>
    <w:qFormat/>
    <w:rsid w:val="008D0C8D"/>
    <w:pPr>
      <w:numPr>
        <w:ilvl w:val="1"/>
      </w:numPr>
    </w:pPr>
    <w:rPr>
      <w:rFonts w:asciiTheme="majorHAnsi" w:eastAsiaTheme="majorEastAsia" w:hAnsiTheme="majorHAnsi" w:cstheme="majorBidi"/>
      <w:i/>
      <w:iCs/>
      <w:color w:val="0091D7" w:themeColor="accent1"/>
      <w:spacing w:val="15"/>
      <w:sz w:val="24"/>
      <w:szCs w:val="24"/>
    </w:rPr>
  </w:style>
  <w:style w:type="character" w:customStyle="1" w:styleId="SubtitleChar">
    <w:name w:val="Subtitle Char"/>
    <w:basedOn w:val="DefaultParagraphFont"/>
    <w:link w:val="Subtitle"/>
    <w:uiPriority w:val="11"/>
    <w:rsid w:val="008D0C8D"/>
    <w:rPr>
      <w:rFonts w:asciiTheme="majorHAnsi" w:eastAsiaTheme="majorEastAsia" w:hAnsiTheme="majorHAnsi" w:cstheme="majorBidi"/>
      <w:i/>
      <w:iCs/>
      <w:color w:val="0091D7" w:themeColor="accent1"/>
      <w:spacing w:val="15"/>
      <w:sz w:val="24"/>
      <w:szCs w:val="24"/>
      <w:lang w:val="en-GB"/>
    </w:rPr>
  </w:style>
  <w:style w:type="character" w:styleId="Strong">
    <w:name w:val="Strong"/>
    <w:basedOn w:val="DefaultParagraphFont"/>
    <w:uiPriority w:val="22"/>
    <w:qFormat/>
    <w:rsid w:val="008D0C8D"/>
    <w:rPr>
      <w:b/>
      <w:bCs/>
    </w:rPr>
  </w:style>
  <w:style w:type="character" w:styleId="Emphasis">
    <w:name w:val="Emphasis"/>
    <w:basedOn w:val="DefaultParagraphFont"/>
    <w:uiPriority w:val="20"/>
    <w:qFormat/>
    <w:rsid w:val="008D0C8D"/>
    <w:rPr>
      <w:i/>
      <w:iCs/>
    </w:rPr>
  </w:style>
  <w:style w:type="paragraph" w:styleId="ListParagraph">
    <w:name w:val="List Paragraph"/>
    <w:basedOn w:val="Normal"/>
    <w:uiPriority w:val="34"/>
    <w:qFormat/>
    <w:rsid w:val="008D0C8D"/>
    <w:pPr>
      <w:ind w:left="720"/>
      <w:contextualSpacing/>
    </w:pPr>
  </w:style>
  <w:style w:type="paragraph" w:styleId="Quote">
    <w:name w:val="Quote"/>
    <w:basedOn w:val="Normal"/>
    <w:next w:val="Normal"/>
    <w:link w:val="QuoteChar"/>
    <w:uiPriority w:val="29"/>
    <w:qFormat/>
    <w:rsid w:val="008D0C8D"/>
    <w:rPr>
      <w:i/>
      <w:iCs/>
      <w:color w:val="000000" w:themeColor="text1"/>
      <w:sz w:val="22"/>
    </w:rPr>
  </w:style>
  <w:style w:type="character" w:customStyle="1" w:styleId="QuoteChar">
    <w:name w:val="Quote Char"/>
    <w:basedOn w:val="DefaultParagraphFont"/>
    <w:link w:val="Quote"/>
    <w:uiPriority w:val="29"/>
    <w:rsid w:val="008D0C8D"/>
    <w:rPr>
      <w:i/>
      <w:iCs/>
      <w:color w:val="000000" w:themeColor="text1"/>
      <w:szCs w:val="20"/>
      <w:lang w:val="en-GB"/>
    </w:rPr>
  </w:style>
  <w:style w:type="paragraph" w:styleId="IntenseQuote">
    <w:name w:val="Intense Quote"/>
    <w:basedOn w:val="Normal"/>
    <w:next w:val="Normal"/>
    <w:link w:val="IntenseQuoteChar"/>
    <w:uiPriority w:val="30"/>
    <w:qFormat/>
    <w:rsid w:val="008D0C8D"/>
    <w:pPr>
      <w:pBdr>
        <w:bottom w:val="single" w:sz="4" w:space="4" w:color="0091D7" w:themeColor="accent1"/>
      </w:pBdr>
      <w:spacing w:before="200" w:after="280"/>
      <w:ind w:left="936" w:right="936"/>
    </w:pPr>
    <w:rPr>
      <w:b/>
      <w:bCs/>
      <w:i/>
      <w:iCs/>
      <w:color w:val="0091D7" w:themeColor="accent1"/>
      <w:sz w:val="22"/>
    </w:rPr>
  </w:style>
  <w:style w:type="character" w:customStyle="1" w:styleId="IntenseQuoteChar">
    <w:name w:val="Intense Quote Char"/>
    <w:basedOn w:val="DefaultParagraphFont"/>
    <w:link w:val="IntenseQuote"/>
    <w:uiPriority w:val="30"/>
    <w:rsid w:val="008D0C8D"/>
    <w:rPr>
      <w:b/>
      <w:bCs/>
      <w:i/>
      <w:iCs/>
      <w:color w:val="0091D7" w:themeColor="accent1"/>
      <w:szCs w:val="20"/>
      <w:lang w:val="en-GB"/>
    </w:rPr>
  </w:style>
  <w:style w:type="character" w:styleId="SubtleEmphasis">
    <w:name w:val="Subtle Emphasis"/>
    <w:basedOn w:val="DefaultParagraphFont"/>
    <w:uiPriority w:val="19"/>
    <w:qFormat/>
    <w:rsid w:val="008D0C8D"/>
    <w:rPr>
      <w:i/>
      <w:iCs/>
      <w:color w:val="808080" w:themeColor="text1" w:themeTint="7F"/>
    </w:rPr>
  </w:style>
  <w:style w:type="character" w:styleId="IntenseEmphasis">
    <w:name w:val="Intense Emphasis"/>
    <w:basedOn w:val="DefaultParagraphFont"/>
    <w:uiPriority w:val="21"/>
    <w:qFormat/>
    <w:rsid w:val="008D0C8D"/>
    <w:rPr>
      <w:b/>
      <w:bCs/>
      <w:i/>
      <w:iCs/>
      <w:color w:val="0091D7" w:themeColor="accent1"/>
    </w:rPr>
  </w:style>
  <w:style w:type="character" w:styleId="SubtleReference">
    <w:name w:val="Subtle Reference"/>
    <w:basedOn w:val="DefaultParagraphFont"/>
    <w:uiPriority w:val="31"/>
    <w:qFormat/>
    <w:rsid w:val="008D0C8D"/>
    <w:rPr>
      <w:smallCaps/>
      <w:color w:val="37B6EA" w:themeColor="accent2"/>
      <w:u w:val="single"/>
    </w:rPr>
  </w:style>
  <w:style w:type="character" w:styleId="IntenseReference">
    <w:name w:val="Intense Reference"/>
    <w:basedOn w:val="DefaultParagraphFont"/>
    <w:uiPriority w:val="32"/>
    <w:qFormat/>
    <w:rsid w:val="008D0C8D"/>
    <w:rPr>
      <w:b/>
      <w:bCs/>
      <w:smallCaps/>
      <w:color w:val="37B6EA" w:themeColor="accent2"/>
      <w:spacing w:val="5"/>
      <w:u w:val="single"/>
    </w:rPr>
  </w:style>
  <w:style w:type="character" w:styleId="BookTitle">
    <w:name w:val="Book Title"/>
    <w:basedOn w:val="DefaultParagraphFont"/>
    <w:uiPriority w:val="33"/>
    <w:qFormat/>
    <w:rsid w:val="008D0C8D"/>
    <w:rPr>
      <w:b/>
      <w:bCs/>
      <w:smallCaps/>
      <w:spacing w:val="5"/>
    </w:rPr>
  </w:style>
  <w:style w:type="paragraph" w:styleId="TOCHeading">
    <w:name w:val="TOC Heading"/>
    <w:basedOn w:val="Heading1"/>
    <w:next w:val="Normal"/>
    <w:uiPriority w:val="39"/>
    <w:semiHidden/>
    <w:unhideWhenUsed/>
    <w:qFormat/>
    <w:rsid w:val="008D0C8D"/>
    <w:pPr>
      <w:keepLines/>
      <w:spacing w:before="480" w:after="0"/>
      <w:outlineLvl w:val="9"/>
    </w:pPr>
    <w:rPr>
      <w:b w:val="0"/>
      <w:bCs/>
      <w:color w:val="006BA1" w:themeColor="accent1" w:themeShade="BF"/>
      <w:kern w:val="0"/>
      <w:szCs w:val="28"/>
    </w:rPr>
  </w:style>
  <w:style w:type="paragraph" w:styleId="BalloonText">
    <w:name w:val="Balloon Text"/>
    <w:basedOn w:val="Normal"/>
    <w:link w:val="BalloonTextChar"/>
    <w:uiPriority w:val="99"/>
    <w:semiHidden/>
    <w:unhideWhenUsed/>
    <w:rsid w:val="009B4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F23"/>
    <w:rPr>
      <w:rFonts w:ascii="Lucida Grande" w:hAnsi="Lucida Grande" w:cs="Lucida Grande"/>
      <w:sz w:val="18"/>
      <w:szCs w:val="18"/>
      <w:lang w:val="en-GB"/>
    </w:rPr>
  </w:style>
  <w:style w:type="paragraph" w:styleId="Header">
    <w:name w:val="header"/>
    <w:basedOn w:val="Normal"/>
    <w:link w:val="HeaderChar"/>
    <w:uiPriority w:val="99"/>
    <w:unhideWhenUsed/>
    <w:rsid w:val="0088190F"/>
    <w:pPr>
      <w:tabs>
        <w:tab w:val="center" w:pos="4819"/>
        <w:tab w:val="right" w:pos="9638"/>
      </w:tabs>
    </w:pPr>
  </w:style>
  <w:style w:type="character" w:customStyle="1" w:styleId="HeaderChar">
    <w:name w:val="Header Char"/>
    <w:basedOn w:val="DefaultParagraphFont"/>
    <w:link w:val="Header"/>
    <w:uiPriority w:val="99"/>
    <w:rsid w:val="0088190F"/>
    <w:rPr>
      <w:sz w:val="20"/>
      <w:szCs w:val="20"/>
      <w:lang w:val="en-GB"/>
    </w:rPr>
  </w:style>
  <w:style w:type="paragraph" w:styleId="Footer">
    <w:name w:val="footer"/>
    <w:basedOn w:val="Normal"/>
    <w:link w:val="FooterChar"/>
    <w:uiPriority w:val="99"/>
    <w:unhideWhenUsed/>
    <w:rsid w:val="0088190F"/>
    <w:pPr>
      <w:tabs>
        <w:tab w:val="center" w:pos="4819"/>
        <w:tab w:val="right" w:pos="9638"/>
      </w:tabs>
    </w:pPr>
  </w:style>
  <w:style w:type="character" w:customStyle="1" w:styleId="FooterChar">
    <w:name w:val="Footer Char"/>
    <w:basedOn w:val="DefaultParagraphFont"/>
    <w:link w:val="Footer"/>
    <w:uiPriority w:val="99"/>
    <w:rsid w:val="0088190F"/>
    <w:rPr>
      <w:sz w:val="20"/>
      <w:szCs w:val="20"/>
      <w:lang w:val="en-GB"/>
    </w:rPr>
  </w:style>
  <w:style w:type="paragraph" w:styleId="FootnoteText">
    <w:name w:val="footnote text"/>
    <w:basedOn w:val="Normal"/>
    <w:link w:val="FootnoteTextChar"/>
    <w:uiPriority w:val="99"/>
    <w:semiHidden/>
    <w:unhideWhenUsed/>
    <w:rsid w:val="00C26754"/>
  </w:style>
  <w:style w:type="character" w:customStyle="1" w:styleId="FootnoteTextChar">
    <w:name w:val="Footnote Text Char"/>
    <w:basedOn w:val="DefaultParagraphFont"/>
    <w:link w:val="FootnoteText"/>
    <w:uiPriority w:val="99"/>
    <w:semiHidden/>
    <w:rsid w:val="00C26754"/>
    <w:rPr>
      <w:sz w:val="20"/>
      <w:szCs w:val="20"/>
      <w:lang w:val="en-GB"/>
    </w:rPr>
  </w:style>
  <w:style w:type="character" w:styleId="FootnoteReference">
    <w:name w:val="footnote reference"/>
    <w:basedOn w:val="DefaultParagraphFont"/>
    <w:uiPriority w:val="99"/>
    <w:semiHidden/>
    <w:unhideWhenUsed/>
    <w:rsid w:val="00C26754"/>
    <w:rPr>
      <w:vertAlign w:val="superscript"/>
    </w:rPr>
  </w:style>
  <w:style w:type="character" w:styleId="Hyperlink">
    <w:name w:val="Hyperlink"/>
    <w:basedOn w:val="DefaultParagraphFont"/>
    <w:uiPriority w:val="99"/>
    <w:unhideWhenUsed/>
    <w:rsid w:val="00931481"/>
    <w:rPr>
      <w:color w:val="0091D7" w:themeColor="hyperlink"/>
      <w:u w:val="single"/>
    </w:rPr>
  </w:style>
  <w:style w:type="table" w:styleId="TableGrid">
    <w:name w:val="Table Grid"/>
    <w:basedOn w:val="TableNormal"/>
    <w:uiPriority w:val="59"/>
    <w:rsid w:val="00193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8D"/>
    <w:pPr>
      <w:spacing w:after="0" w:line="240" w:lineRule="auto"/>
    </w:pPr>
    <w:rPr>
      <w:sz w:val="20"/>
      <w:szCs w:val="20"/>
      <w:lang w:val="en-GB"/>
    </w:rPr>
  </w:style>
  <w:style w:type="paragraph" w:styleId="Heading1">
    <w:name w:val="heading 1"/>
    <w:basedOn w:val="Normal"/>
    <w:next w:val="Normal"/>
    <w:link w:val="Heading1Char"/>
    <w:qFormat/>
    <w:rsid w:val="00020CE5"/>
    <w:pPr>
      <w:keepNext/>
      <w:numPr>
        <w:numId w:val="16"/>
      </w:numPr>
      <w:spacing w:before="240" w:after="60"/>
      <w:ind w:left="360"/>
      <w:outlineLvl w:val="0"/>
    </w:pPr>
    <w:rPr>
      <w:rFonts w:ascii="Times New Roman" w:eastAsiaTheme="majorEastAsia" w:hAnsi="Times New Roman" w:cstheme="majorBidi"/>
      <w:b/>
      <w:kern w:val="28"/>
      <w:sz w:val="28"/>
    </w:rPr>
  </w:style>
  <w:style w:type="paragraph" w:styleId="Heading2">
    <w:name w:val="heading 2"/>
    <w:basedOn w:val="Normal"/>
    <w:next w:val="Normal"/>
    <w:link w:val="Heading2Char"/>
    <w:qFormat/>
    <w:rsid w:val="002711F7"/>
    <w:pPr>
      <w:keepNext/>
      <w:numPr>
        <w:numId w:val="17"/>
      </w:numPr>
      <w:spacing w:before="240" w:after="60"/>
      <w:outlineLvl w:val="1"/>
    </w:pPr>
    <w:rPr>
      <w:rFonts w:ascii="Times New Roman" w:eastAsiaTheme="majorEastAsia" w:hAnsi="Times New Roman" w:cstheme="majorBidi"/>
      <w:b/>
      <w:sz w:val="24"/>
    </w:rPr>
  </w:style>
  <w:style w:type="paragraph" w:styleId="Heading3">
    <w:name w:val="heading 3"/>
    <w:basedOn w:val="Normal"/>
    <w:next w:val="Normal"/>
    <w:link w:val="Heading3Char"/>
    <w:rsid w:val="002711F7"/>
    <w:pPr>
      <w:keepNext/>
      <w:numPr>
        <w:numId w:val="18"/>
      </w:numPr>
      <w:spacing w:before="240" w:after="60"/>
      <w:outlineLvl w:val="2"/>
    </w:pPr>
    <w:rPr>
      <w:rFonts w:ascii="Times New Roman" w:eastAsiaTheme="majorEastAsia" w:hAnsi="Times New Roman" w:cstheme="majorBidi"/>
      <w:b/>
      <w:sz w:val="24"/>
    </w:rPr>
  </w:style>
  <w:style w:type="paragraph" w:styleId="Heading4">
    <w:name w:val="heading 4"/>
    <w:basedOn w:val="Normal"/>
    <w:next w:val="Normal"/>
    <w:link w:val="Heading4Char"/>
    <w:qFormat/>
    <w:rsid w:val="008D0C8D"/>
    <w:pPr>
      <w:keepNext/>
      <w:tabs>
        <w:tab w:val="num" w:pos="360"/>
      </w:tabs>
      <w:spacing w:before="240" w:after="60"/>
      <w:outlineLvl w:val="3"/>
    </w:pPr>
    <w:rPr>
      <w:rFonts w:ascii="Arial" w:eastAsiaTheme="majorEastAsia" w:hAnsi="Arial" w:cstheme="majorBidi"/>
      <w:b/>
    </w:rPr>
  </w:style>
  <w:style w:type="paragraph" w:styleId="Heading5">
    <w:name w:val="heading 5"/>
    <w:basedOn w:val="Normal"/>
    <w:next w:val="Normal"/>
    <w:link w:val="Heading5Char"/>
    <w:qFormat/>
    <w:rsid w:val="008D0C8D"/>
    <w:pPr>
      <w:tabs>
        <w:tab w:val="num" w:pos="360"/>
      </w:tabs>
      <w:spacing w:before="240" w:after="60"/>
      <w:outlineLvl w:val="4"/>
    </w:pPr>
    <w:rPr>
      <w:rFonts w:ascii="Arial" w:eastAsiaTheme="majorEastAsia" w:hAnsi="Arial" w:cstheme="majorBidi"/>
    </w:rPr>
  </w:style>
  <w:style w:type="paragraph" w:styleId="Heading6">
    <w:name w:val="heading 6"/>
    <w:basedOn w:val="Normal"/>
    <w:next w:val="Normal"/>
    <w:link w:val="Heading6Char"/>
    <w:qFormat/>
    <w:rsid w:val="008D0C8D"/>
    <w:pPr>
      <w:tabs>
        <w:tab w:val="num" w:pos="360"/>
      </w:tabs>
      <w:spacing w:before="240" w:after="60"/>
      <w:outlineLvl w:val="5"/>
    </w:pPr>
    <w:rPr>
      <w:rFonts w:ascii="Arial" w:eastAsiaTheme="majorEastAsia" w:hAnsi="Arial" w:cstheme="majorBidi"/>
    </w:rPr>
  </w:style>
  <w:style w:type="paragraph" w:styleId="Heading7">
    <w:name w:val="heading 7"/>
    <w:basedOn w:val="Normal"/>
    <w:next w:val="Normal"/>
    <w:link w:val="Heading7Char"/>
    <w:qFormat/>
    <w:rsid w:val="008D0C8D"/>
    <w:pPr>
      <w:tabs>
        <w:tab w:val="num" w:pos="360"/>
      </w:tabs>
      <w:spacing w:before="240" w:after="60"/>
      <w:outlineLvl w:val="6"/>
    </w:pPr>
    <w:rPr>
      <w:rFonts w:ascii="Arial" w:eastAsiaTheme="majorEastAsia" w:hAnsi="Arial" w:cstheme="majorBidi"/>
    </w:rPr>
  </w:style>
  <w:style w:type="paragraph" w:styleId="Heading8">
    <w:name w:val="heading 8"/>
    <w:basedOn w:val="Normal"/>
    <w:next w:val="Normal"/>
    <w:link w:val="Heading8Char"/>
    <w:qFormat/>
    <w:rsid w:val="008D0C8D"/>
    <w:pPr>
      <w:spacing w:before="240" w:after="60"/>
      <w:outlineLvl w:val="7"/>
    </w:pPr>
    <w:rPr>
      <w:rFonts w:ascii="Arial" w:eastAsiaTheme="majorEastAsia" w:hAnsi="Arial" w:cstheme="majorBidi"/>
    </w:rPr>
  </w:style>
  <w:style w:type="paragraph" w:styleId="Heading9">
    <w:name w:val="heading 9"/>
    <w:basedOn w:val="Normal"/>
    <w:next w:val="Normal"/>
    <w:link w:val="Heading9Char"/>
    <w:qFormat/>
    <w:rsid w:val="008D0C8D"/>
    <w:pPr>
      <w:spacing w:before="240" w:after="60"/>
      <w:outlineLvl w:val="8"/>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rsid w:val="008D0C8D"/>
    <w:pPr>
      <w:spacing w:after="120"/>
    </w:pPr>
    <w:rPr>
      <w:rFonts w:eastAsia="Times New Roman" w:cs="Times New Roman"/>
      <w:b/>
      <w:sz w:val="40"/>
    </w:rPr>
  </w:style>
  <w:style w:type="paragraph" w:customStyle="1" w:styleId="SmallFields">
    <w:name w:val="Small Fields"/>
    <w:basedOn w:val="Normal"/>
    <w:next w:val="NoSpacing"/>
    <w:qFormat/>
    <w:rsid w:val="008D0C8D"/>
    <w:pPr>
      <w:spacing w:after="120"/>
    </w:pPr>
    <w:rPr>
      <w:rFonts w:eastAsia="Times New Roman" w:cs="Times New Roman"/>
    </w:rPr>
  </w:style>
  <w:style w:type="paragraph" w:styleId="NoSpacing">
    <w:name w:val="No Spacing"/>
    <w:uiPriority w:val="1"/>
    <w:qFormat/>
    <w:rsid w:val="008D0C8D"/>
    <w:pPr>
      <w:spacing w:after="0" w:line="240" w:lineRule="auto"/>
    </w:pPr>
    <w:rPr>
      <w:rFonts w:ascii="Arial" w:hAnsi="Arial"/>
      <w:sz w:val="20"/>
      <w:szCs w:val="20"/>
      <w:lang w:val="en-GB"/>
    </w:rPr>
  </w:style>
  <w:style w:type="paragraph" w:customStyle="1" w:styleId="SmallText">
    <w:name w:val="Small Text"/>
    <w:basedOn w:val="Normal"/>
    <w:qFormat/>
    <w:rsid w:val="008D0C8D"/>
    <w:pPr>
      <w:tabs>
        <w:tab w:val="right" w:pos="9072"/>
      </w:tabs>
    </w:pPr>
    <w:rPr>
      <w:rFonts w:eastAsia="Times New Roman" w:cs="Times New Roman"/>
      <w:sz w:val="14"/>
    </w:rPr>
  </w:style>
  <w:style w:type="paragraph" w:customStyle="1" w:styleId="NormalStrong">
    <w:name w:val="Normal Strong"/>
    <w:basedOn w:val="Normal"/>
    <w:next w:val="Normal"/>
    <w:qFormat/>
    <w:rsid w:val="008D0C8D"/>
    <w:rPr>
      <w:rFonts w:eastAsia="Times New Roman" w:cs="Times New Roman"/>
      <w:b/>
    </w:rPr>
  </w:style>
  <w:style w:type="paragraph" w:customStyle="1" w:styleId="InfoFields">
    <w:name w:val="Info Fields"/>
    <w:basedOn w:val="DocumentTitle"/>
    <w:qFormat/>
    <w:rsid w:val="008D0C8D"/>
    <w:rPr>
      <w:sz w:val="20"/>
    </w:rPr>
  </w:style>
  <w:style w:type="character" w:customStyle="1" w:styleId="Heading1Char">
    <w:name w:val="Heading 1 Char"/>
    <w:basedOn w:val="DefaultParagraphFont"/>
    <w:link w:val="Heading1"/>
    <w:rsid w:val="00020CE5"/>
    <w:rPr>
      <w:rFonts w:ascii="Times New Roman" w:eastAsiaTheme="majorEastAsia" w:hAnsi="Times New Roman" w:cstheme="majorBidi"/>
      <w:b/>
      <w:kern w:val="28"/>
      <w:sz w:val="28"/>
      <w:szCs w:val="20"/>
      <w:lang w:val="en-GB"/>
    </w:rPr>
  </w:style>
  <w:style w:type="character" w:customStyle="1" w:styleId="Heading2Char">
    <w:name w:val="Heading 2 Char"/>
    <w:basedOn w:val="DefaultParagraphFont"/>
    <w:link w:val="Heading2"/>
    <w:rsid w:val="002711F7"/>
    <w:rPr>
      <w:rFonts w:ascii="Times New Roman" w:eastAsiaTheme="majorEastAsia" w:hAnsi="Times New Roman" w:cstheme="majorBidi"/>
      <w:b/>
      <w:sz w:val="24"/>
      <w:szCs w:val="20"/>
      <w:lang w:val="en-GB"/>
    </w:rPr>
  </w:style>
  <w:style w:type="character" w:customStyle="1" w:styleId="Heading3Char">
    <w:name w:val="Heading 3 Char"/>
    <w:basedOn w:val="DefaultParagraphFont"/>
    <w:link w:val="Heading3"/>
    <w:rsid w:val="002711F7"/>
    <w:rPr>
      <w:rFonts w:ascii="Times New Roman" w:eastAsiaTheme="majorEastAsia" w:hAnsi="Times New Roman" w:cstheme="majorBidi"/>
      <w:b/>
      <w:sz w:val="24"/>
      <w:szCs w:val="20"/>
      <w:lang w:val="en-GB"/>
    </w:rPr>
  </w:style>
  <w:style w:type="character" w:customStyle="1" w:styleId="Heading4Char">
    <w:name w:val="Heading 4 Char"/>
    <w:basedOn w:val="DefaultParagraphFont"/>
    <w:link w:val="Heading4"/>
    <w:rsid w:val="008D0C8D"/>
    <w:rPr>
      <w:rFonts w:ascii="Arial" w:eastAsiaTheme="majorEastAsia" w:hAnsi="Arial" w:cstheme="majorBidi"/>
      <w:b/>
      <w:sz w:val="20"/>
      <w:szCs w:val="20"/>
      <w:lang w:val="en-GB"/>
    </w:rPr>
  </w:style>
  <w:style w:type="character" w:customStyle="1" w:styleId="Heading5Char">
    <w:name w:val="Heading 5 Char"/>
    <w:basedOn w:val="DefaultParagraphFont"/>
    <w:link w:val="Heading5"/>
    <w:rsid w:val="008D0C8D"/>
    <w:rPr>
      <w:rFonts w:ascii="Arial" w:eastAsiaTheme="majorEastAsia" w:hAnsi="Arial" w:cstheme="majorBidi"/>
      <w:sz w:val="20"/>
      <w:szCs w:val="20"/>
      <w:lang w:val="en-GB"/>
    </w:rPr>
  </w:style>
  <w:style w:type="character" w:customStyle="1" w:styleId="Heading6Char">
    <w:name w:val="Heading 6 Char"/>
    <w:basedOn w:val="DefaultParagraphFont"/>
    <w:link w:val="Heading6"/>
    <w:rsid w:val="008D0C8D"/>
    <w:rPr>
      <w:rFonts w:ascii="Arial" w:eastAsiaTheme="majorEastAsia" w:hAnsi="Arial" w:cstheme="majorBidi"/>
      <w:sz w:val="20"/>
      <w:szCs w:val="20"/>
      <w:lang w:val="en-GB"/>
    </w:rPr>
  </w:style>
  <w:style w:type="character" w:customStyle="1" w:styleId="Heading7Char">
    <w:name w:val="Heading 7 Char"/>
    <w:basedOn w:val="DefaultParagraphFont"/>
    <w:link w:val="Heading7"/>
    <w:rsid w:val="008D0C8D"/>
    <w:rPr>
      <w:rFonts w:ascii="Arial" w:eastAsiaTheme="majorEastAsia" w:hAnsi="Arial" w:cstheme="majorBidi"/>
      <w:sz w:val="20"/>
      <w:szCs w:val="20"/>
      <w:lang w:val="en-GB"/>
    </w:rPr>
  </w:style>
  <w:style w:type="character" w:customStyle="1" w:styleId="Heading8Char">
    <w:name w:val="Heading 8 Char"/>
    <w:basedOn w:val="DefaultParagraphFont"/>
    <w:link w:val="Heading8"/>
    <w:rsid w:val="008D0C8D"/>
    <w:rPr>
      <w:rFonts w:ascii="Arial" w:eastAsiaTheme="majorEastAsia" w:hAnsi="Arial" w:cstheme="majorBidi"/>
      <w:sz w:val="20"/>
      <w:szCs w:val="20"/>
      <w:lang w:val="en-GB"/>
    </w:rPr>
  </w:style>
  <w:style w:type="character" w:customStyle="1" w:styleId="Heading9Char">
    <w:name w:val="Heading 9 Char"/>
    <w:basedOn w:val="DefaultParagraphFont"/>
    <w:link w:val="Heading9"/>
    <w:rsid w:val="008D0C8D"/>
    <w:rPr>
      <w:rFonts w:ascii="Arial" w:eastAsiaTheme="majorEastAsia" w:hAnsi="Arial" w:cstheme="majorBidi"/>
      <w:sz w:val="20"/>
      <w:szCs w:val="20"/>
      <w:lang w:val="en-GB"/>
    </w:rPr>
  </w:style>
  <w:style w:type="paragraph" w:styleId="Caption">
    <w:name w:val="caption"/>
    <w:basedOn w:val="Normal"/>
    <w:next w:val="Normal"/>
    <w:uiPriority w:val="35"/>
    <w:semiHidden/>
    <w:unhideWhenUsed/>
    <w:qFormat/>
    <w:rsid w:val="008D0C8D"/>
    <w:pPr>
      <w:spacing w:after="200"/>
    </w:pPr>
    <w:rPr>
      <w:b/>
      <w:bCs/>
      <w:color w:val="0091D7" w:themeColor="accent1"/>
      <w:sz w:val="18"/>
      <w:szCs w:val="18"/>
    </w:rPr>
  </w:style>
  <w:style w:type="paragraph" w:styleId="Title">
    <w:name w:val="Title"/>
    <w:basedOn w:val="Normal"/>
    <w:next w:val="Normal"/>
    <w:link w:val="TitleChar"/>
    <w:uiPriority w:val="10"/>
    <w:qFormat/>
    <w:rsid w:val="008D0C8D"/>
    <w:pPr>
      <w:pBdr>
        <w:bottom w:val="single" w:sz="8" w:space="4" w:color="0091D7" w:themeColor="accent1"/>
      </w:pBdr>
      <w:spacing w:after="300"/>
      <w:contextualSpacing/>
    </w:pPr>
    <w:rPr>
      <w:rFonts w:asciiTheme="majorHAnsi" w:eastAsiaTheme="majorEastAsia" w:hAnsiTheme="majorHAnsi" w:cstheme="majorBidi"/>
      <w:color w:val="293137" w:themeColor="text2" w:themeShade="BF"/>
      <w:spacing w:val="5"/>
      <w:kern w:val="28"/>
      <w:sz w:val="52"/>
      <w:szCs w:val="52"/>
    </w:rPr>
  </w:style>
  <w:style w:type="character" w:customStyle="1" w:styleId="TitleChar">
    <w:name w:val="Title Char"/>
    <w:basedOn w:val="DefaultParagraphFont"/>
    <w:link w:val="Title"/>
    <w:uiPriority w:val="10"/>
    <w:rsid w:val="008D0C8D"/>
    <w:rPr>
      <w:rFonts w:asciiTheme="majorHAnsi" w:eastAsiaTheme="majorEastAsia" w:hAnsiTheme="majorHAnsi" w:cstheme="majorBidi"/>
      <w:color w:val="293137" w:themeColor="text2" w:themeShade="BF"/>
      <w:spacing w:val="5"/>
      <w:kern w:val="28"/>
      <w:sz w:val="52"/>
      <w:szCs w:val="52"/>
      <w:lang w:val="en-GB"/>
    </w:rPr>
  </w:style>
  <w:style w:type="paragraph" w:styleId="Subtitle">
    <w:name w:val="Subtitle"/>
    <w:basedOn w:val="Normal"/>
    <w:next w:val="Normal"/>
    <w:link w:val="SubtitleChar"/>
    <w:uiPriority w:val="11"/>
    <w:qFormat/>
    <w:rsid w:val="008D0C8D"/>
    <w:pPr>
      <w:numPr>
        <w:ilvl w:val="1"/>
      </w:numPr>
    </w:pPr>
    <w:rPr>
      <w:rFonts w:asciiTheme="majorHAnsi" w:eastAsiaTheme="majorEastAsia" w:hAnsiTheme="majorHAnsi" w:cstheme="majorBidi"/>
      <w:i/>
      <w:iCs/>
      <w:color w:val="0091D7" w:themeColor="accent1"/>
      <w:spacing w:val="15"/>
      <w:sz w:val="24"/>
      <w:szCs w:val="24"/>
    </w:rPr>
  </w:style>
  <w:style w:type="character" w:customStyle="1" w:styleId="SubtitleChar">
    <w:name w:val="Subtitle Char"/>
    <w:basedOn w:val="DefaultParagraphFont"/>
    <w:link w:val="Subtitle"/>
    <w:uiPriority w:val="11"/>
    <w:rsid w:val="008D0C8D"/>
    <w:rPr>
      <w:rFonts w:asciiTheme="majorHAnsi" w:eastAsiaTheme="majorEastAsia" w:hAnsiTheme="majorHAnsi" w:cstheme="majorBidi"/>
      <w:i/>
      <w:iCs/>
      <w:color w:val="0091D7" w:themeColor="accent1"/>
      <w:spacing w:val="15"/>
      <w:sz w:val="24"/>
      <w:szCs w:val="24"/>
      <w:lang w:val="en-GB"/>
    </w:rPr>
  </w:style>
  <w:style w:type="character" w:styleId="Strong">
    <w:name w:val="Strong"/>
    <w:basedOn w:val="DefaultParagraphFont"/>
    <w:uiPriority w:val="22"/>
    <w:qFormat/>
    <w:rsid w:val="008D0C8D"/>
    <w:rPr>
      <w:b/>
      <w:bCs/>
    </w:rPr>
  </w:style>
  <w:style w:type="character" w:styleId="Emphasis">
    <w:name w:val="Emphasis"/>
    <w:basedOn w:val="DefaultParagraphFont"/>
    <w:uiPriority w:val="20"/>
    <w:qFormat/>
    <w:rsid w:val="008D0C8D"/>
    <w:rPr>
      <w:i/>
      <w:iCs/>
    </w:rPr>
  </w:style>
  <w:style w:type="paragraph" w:styleId="ListParagraph">
    <w:name w:val="List Paragraph"/>
    <w:basedOn w:val="Normal"/>
    <w:uiPriority w:val="34"/>
    <w:qFormat/>
    <w:rsid w:val="008D0C8D"/>
    <w:pPr>
      <w:ind w:left="720"/>
      <w:contextualSpacing/>
    </w:pPr>
  </w:style>
  <w:style w:type="paragraph" w:styleId="Quote">
    <w:name w:val="Quote"/>
    <w:basedOn w:val="Normal"/>
    <w:next w:val="Normal"/>
    <w:link w:val="QuoteChar"/>
    <w:uiPriority w:val="29"/>
    <w:qFormat/>
    <w:rsid w:val="008D0C8D"/>
    <w:rPr>
      <w:i/>
      <w:iCs/>
      <w:color w:val="000000" w:themeColor="text1"/>
      <w:sz w:val="22"/>
    </w:rPr>
  </w:style>
  <w:style w:type="character" w:customStyle="1" w:styleId="QuoteChar">
    <w:name w:val="Quote Char"/>
    <w:basedOn w:val="DefaultParagraphFont"/>
    <w:link w:val="Quote"/>
    <w:uiPriority w:val="29"/>
    <w:rsid w:val="008D0C8D"/>
    <w:rPr>
      <w:i/>
      <w:iCs/>
      <w:color w:val="000000" w:themeColor="text1"/>
      <w:szCs w:val="20"/>
      <w:lang w:val="en-GB"/>
    </w:rPr>
  </w:style>
  <w:style w:type="paragraph" w:styleId="IntenseQuote">
    <w:name w:val="Intense Quote"/>
    <w:basedOn w:val="Normal"/>
    <w:next w:val="Normal"/>
    <w:link w:val="IntenseQuoteChar"/>
    <w:uiPriority w:val="30"/>
    <w:qFormat/>
    <w:rsid w:val="008D0C8D"/>
    <w:pPr>
      <w:pBdr>
        <w:bottom w:val="single" w:sz="4" w:space="4" w:color="0091D7" w:themeColor="accent1"/>
      </w:pBdr>
      <w:spacing w:before="200" w:after="280"/>
      <w:ind w:left="936" w:right="936"/>
    </w:pPr>
    <w:rPr>
      <w:b/>
      <w:bCs/>
      <w:i/>
      <w:iCs/>
      <w:color w:val="0091D7" w:themeColor="accent1"/>
      <w:sz w:val="22"/>
    </w:rPr>
  </w:style>
  <w:style w:type="character" w:customStyle="1" w:styleId="IntenseQuoteChar">
    <w:name w:val="Intense Quote Char"/>
    <w:basedOn w:val="DefaultParagraphFont"/>
    <w:link w:val="IntenseQuote"/>
    <w:uiPriority w:val="30"/>
    <w:rsid w:val="008D0C8D"/>
    <w:rPr>
      <w:b/>
      <w:bCs/>
      <w:i/>
      <w:iCs/>
      <w:color w:val="0091D7" w:themeColor="accent1"/>
      <w:szCs w:val="20"/>
      <w:lang w:val="en-GB"/>
    </w:rPr>
  </w:style>
  <w:style w:type="character" w:styleId="SubtleEmphasis">
    <w:name w:val="Subtle Emphasis"/>
    <w:basedOn w:val="DefaultParagraphFont"/>
    <w:uiPriority w:val="19"/>
    <w:qFormat/>
    <w:rsid w:val="008D0C8D"/>
    <w:rPr>
      <w:i/>
      <w:iCs/>
      <w:color w:val="808080" w:themeColor="text1" w:themeTint="7F"/>
    </w:rPr>
  </w:style>
  <w:style w:type="character" w:styleId="IntenseEmphasis">
    <w:name w:val="Intense Emphasis"/>
    <w:basedOn w:val="DefaultParagraphFont"/>
    <w:uiPriority w:val="21"/>
    <w:qFormat/>
    <w:rsid w:val="008D0C8D"/>
    <w:rPr>
      <w:b/>
      <w:bCs/>
      <w:i/>
      <w:iCs/>
      <w:color w:val="0091D7" w:themeColor="accent1"/>
    </w:rPr>
  </w:style>
  <w:style w:type="character" w:styleId="SubtleReference">
    <w:name w:val="Subtle Reference"/>
    <w:basedOn w:val="DefaultParagraphFont"/>
    <w:uiPriority w:val="31"/>
    <w:qFormat/>
    <w:rsid w:val="008D0C8D"/>
    <w:rPr>
      <w:smallCaps/>
      <w:color w:val="37B6EA" w:themeColor="accent2"/>
      <w:u w:val="single"/>
    </w:rPr>
  </w:style>
  <w:style w:type="character" w:styleId="IntenseReference">
    <w:name w:val="Intense Reference"/>
    <w:basedOn w:val="DefaultParagraphFont"/>
    <w:uiPriority w:val="32"/>
    <w:qFormat/>
    <w:rsid w:val="008D0C8D"/>
    <w:rPr>
      <w:b/>
      <w:bCs/>
      <w:smallCaps/>
      <w:color w:val="37B6EA" w:themeColor="accent2"/>
      <w:spacing w:val="5"/>
      <w:u w:val="single"/>
    </w:rPr>
  </w:style>
  <w:style w:type="character" w:styleId="BookTitle">
    <w:name w:val="Book Title"/>
    <w:basedOn w:val="DefaultParagraphFont"/>
    <w:uiPriority w:val="33"/>
    <w:qFormat/>
    <w:rsid w:val="008D0C8D"/>
    <w:rPr>
      <w:b/>
      <w:bCs/>
      <w:smallCaps/>
      <w:spacing w:val="5"/>
    </w:rPr>
  </w:style>
  <w:style w:type="paragraph" w:styleId="TOCHeading">
    <w:name w:val="TOC Heading"/>
    <w:basedOn w:val="Heading1"/>
    <w:next w:val="Normal"/>
    <w:uiPriority w:val="39"/>
    <w:semiHidden/>
    <w:unhideWhenUsed/>
    <w:qFormat/>
    <w:rsid w:val="008D0C8D"/>
    <w:pPr>
      <w:keepLines/>
      <w:spacing w:before="480" w:after="0"/>
      <w:outlineLvl w:val="9"/>
    </w:pPr>
    <w:rPr>
      <w:b w:val="0"/>
      <w:bCs/>
      <w:color w:val="006BA1" w:themeColor="accent1" w:themeShade="BF"/>
      <w:kern w:val="0"/>
      <w:szCs w:val="28"/>
    </w:rPr>
  </w:style>
  <w:style w:type="paragraph" w:styleId="BalloonText">
    <w:name w:val="Balloon Text"/>
    <w:basedOn w:val="Normal"/>
    <w:link w:val="BalloonTextChar"/>
    <w:uiPriority w:val="99"/>
    <w:semiHidden/>
    <w:unhideWhenUsed/>
    <w:rsid w:val="009B4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F23"/>
    <w:rPr>
      <w:rFonts w:ascii="Lucida Grande" w:hAnsi="Lucida Grande" w:cs="Lucida Grande"/>
      <w:sz w:val="18"/>
      <w:szCs w:val="18"/>
      <w:lang w:val="en-GB"/>
    </w:rPr>
  </w:style>
  <w:style w:type="paragraph" w:styleId="Header">
    <w:name w:val="header"/>
    <w:basedOn w:val="Normal"/>
    <w:link w:val="HeaderChar"/>
    <w:uiPriority w:val="99"/>
    <w:unhideWhenUsed/>
    <w:rsid w:val="0088190F"/>
    <w:pPr>
      <w:tabs>
        <w:tab w:val="center" w:pos="4819"/>
        <w:tab w:val="right" w:pos="9638"/>
      </w:tabs>
    </w:pPr>
  </w:style>
  <w:style w:type="character" w:customStyle="1" w:styleId="HeaderChar">
    <w:name w:val="Header Char"/>
    <w:basedOn w:val="DefaultParagraphFont"/>
    <w:link w:val="Header"/>
    <w:uiPriority w:val="99"/>
    <w:rsid w:val="0088190F"/>
    <w:rPr>
      <w:sz w:val="20"/>
      <w:szCs w:val="20"/>
      <w:lang w:val="en-GB"/>
    </w:rPr>
  </w:style>
  <w:style w:type="paragraph" w:styleId="Footer">
    <w:name w:val="footer"/>
    <w:basedOn w:val="Normal"/>
    <w:link w:val="FooterChar"/>
    <w:uiPriority w:val="99"/>
    <w:unhideWhenUsed/>
    <w:rsid w:val="0088190F"/>
    <w:pPr>
      <w:tabs>
        <w:tab w:val="center" w:pos="4819"/>
        <w:tab w:val="right" w:pos="9638"/>
      </w:tabs>
    </w:pPr>
  </w:style>
  <w:style w:type="character" w:customStyle="1" w:styleId="FooterChar">
    <w:name w:val="Footer Char"/>
    <w:basedOn w:val="DefaultParagraphFont"/>
    <w:link w:val="Footer"/>
    <w:uiPriority w:val="99"/>
    <w:rsid w:val="0088190F"/>
    <w:rPr>
      <w:sz w:val="20"/>
      <w:szCs w:val="20"/>
      <w:lang w:val="en-GB"/>
    </w:rPr>
  </w:style>
  <w:style w:type="paragraph" w:styleId="FootnoteText">
    <w:name w:val="footnote text"/>
    <w:basedOn w:val="Normal"/>
    <w:link w:val="FootnoteTextChar"/>
    <w:uiPriority w:val="99"/>
    <w:semiHidden/>
    <w:unhideWhenUsed/>
    <w:rsid w:val="00C26754"/>
  </w:style>
  <w:style w:type="character" w:customStyle="1" w:styleId="FootnoteTextChar">
    <w:name w:val="Footnote Text Char"/>
    <w:basedOn w:val="DefaultParagraphFont"/>
    <w:link w:val="FootnoteText"/>
    <w:uiPriority w:val="99"/>
    <w:semiHidden/>
    <w:rsid w:val="00C26754"/>
    <w:rPr>
      <w:sz w:val="20"/>
      <w:szCs w:val="20"/>
      <w:lang w:val="en-GB"/>
    </w:rPr>
  </w:style>
  <w:style w:type="character" w:styleId="FootnoteReference">
    <w:name w:val="footnote reference"/>
    <w:basedOn w:val="DefaultParagraphFont"/>
    <w:uiPriority w:val="99"/>
    <w:semiHidden/>
    <w:unhideWhenUsed/>
    <w:rsid w:val="00C26754"/>
    <w:rPr>
      <w:vertAlign w:val="superscript"/>
    </w:rPr>
  </w:style>
  <w:style w:type="character" w:styleId="Hyperlink">
    <w:name w:val="Hyperlink"/>
    <w:basedOn w:val="DefaultParagraphFont"/>
    <w:uiPriority w:val="99"/>
    <w:unhideWhenUsed/>
    <w:rsid w:val="00931481"/>
    <w:rPr>
      <w:color w:val="0091D7" w:themeColor="hyperlink"/>
      <w:u w:val="single"/>
    </w:rPr>
  </w:style>
  <w:style w:type="table" w:styleId="TableGrid">
    <w:name w:val="Table Grid"/>
    <w:basedOn w:val="TableNormal"/>
    <w:uiPriority w:val="59"/>
    <w:rsid w:val="00193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296732">
      <w:bodyDiv w:val="1"/>
      <w:marLeft w:val="0"/>
      <w:marRight w:val="0"/>
      <w:marTop w:val="0"/>
      <w:marBottom w:val="0"/>
      <w:divBdr>
        <w:top w:val="none" w:sz="0" w:space="0" w:color="auto"/>
        <w:left w:val="none" w:sz="0" w:space="0" w:color="auto"/>
        <w:bottom w:val="none" w:sz="0" w:space="0" w:color="auto"/>
        <w:right w:val="none" w:sz="0" w:space="0" w:color="auto"/>
      </w:divBdr>
    </w:div>
    <w:div w:id="9224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gnus.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at.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mg.com" TargetMode="External"/><Relationship Id="rId5" Type="http://schemas.openxmlformats.org/officeDocument/2006/relationships/webSettings" Target="webSettings.xml"/><Relationship Id="rId15" Type="http://schemas.openxmlformats.org/officeDocument/2006/relationships/hyperlink" Target="http://www.folketinget.dk" TargetMode="External"/><Relationship Id="rId10" Type="http://schemas.openxmlformats.org/officeDocument/2006/relationships/hyperlink" Target="http://www.oecdobserv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katteministeriet.dk" TargetMode="External"/></Relationships>
</file>

<file path=word/theme/theme1.xml><?xml version="1.0" encoding="utf-8"?>
<a:theme xmlns:a="http://schemas.openxmlformats.org/drawingml/2006/main" name="Vestas">
  <a:themeElements>
    <a:clrScheme name="Vestas">
      <a:dk1>
        <a:sysClr val="windowText" lastClr="000000"/>
      </a:dk1>
      <a:lt1>
        <a:sysClr val="window" lastClr="FFFFFF"/>
      </a:lt1>
      <a:dk2>
        <a:srgbClr val="37424A"/>
      </a:dk2>
      <a:lt2>
        <a:srgbClr val="A0CFEB"/>
      </a:lt2>
      <a:accent1>
        <a:srgbClr val="0091D7"/>
      </a:accent1>
      <a:accent2>
        <a:srgbClr val="37B6EA"/>
      </a:accent2>
      <a:accent3>
        <a:srgbClr val="5E6365"/>
      </a:accent3>
      <a:accent4>
        <a:srgbClr val="ADAFAF"/>
      </a:accent4>
      <a:accent5>
        <a:srgbClr val="D5D6D2"/>
      </a:accent5>
      <a:accent6>
        <a:srgbClr val="E37222"/>
      </a:accent6>
      <a:hlink>
        <a:srgbClr val="0091D7"/>
      </a:hlink>
      <a:folHlink>
        <a:srgbClr val="5E6365"/>
      </a:folHlink>
    </a:clrScheme>
    <a:fontScheme name="Vestas">
      <a:majorFont>
        <a:latin typeface="Arial"/>
        <a:ea typeface=""/>
        <a:cs typeface=""/>
      </a:majorFont>
      <a:minorFont>
        <a:latin typeface="Arial"/>
        <a:ea typeface=""/>
        <a:cs typeface=""/>
      </a:minorFont>
    </a:fontScheme>
    <a:fmtScheme name="Vestas">
      <a:fillStyleLst>
        <a:solidFill>
          <a:schemeClr val="phClr"/>
        </a:solidFill>
        <a:solidFill>
          <a:schemeClr val="phClr"/>
        </a:solidFill>
        <a:solidFill>
          <a:schemeClr val="phClr"/>
        </a:soli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lt1"/>
        </a:solidFill>
        <a:solidFill>
          <a:schemeClr val="lt1"/>
        </a:solidFill>
        <a:solidFill>
          <a:schemeClr val="dk1"/>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19D4-EEE1-43E0-985B-7673DFAA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77</Pages>
  <Words>23029</Words>
  <Characters>131267</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Vestas Wind Systems A/S</Company>
  <LinksUpToDate>false</LinksUpToDate>
  <CharactersWithSpaces>153989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Lund Svendsen</dc:creator>
  <cp:lastModifiedBy>AUB PUBLIKUMS COMPUTER</cp:lastModifiedBy>
  <cp:revision>5</cp:revision>
  <cp:lastPrinted>2012-05-21T08:31:00Z</cp:lastPrinted>
  <dcterms:created xsi:type="dcterms:W3CDTF">2012-05-21T07:36:00Z</dcterms:created>
  <dcterms:modified xsi:type="dcterms:W3CDTF">2012-05-21T09:35:00Z</dcterms:modified>
</cp:coreProperties>
</file>